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5.xml" ContentType="application/vnd.openxmlformats-officedocument.wordprocessingml.head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DE7D5BF" w14:textId="77777777" w:rsidR="00A03829" w:rsidRPr="00B50989" w:rsidRDefault="00A03829" w:rsidP="00075EB2">
      <w:pPr>
        <w:spacing w:after="0"/>
        <w:jc w:val="both"/>
        <w:rPr>
          <w:rFonts w:ascii="Verdana" w:hAnsi="Verdana"/>
          <w:color w:val="285D7F"/>
          <w:sz w:val="24"/>
          <w:szCs w:val="24"/>
        </w:rPr>
      </w:pPr>
    </w:p>
    <w:p w14:paraId="41FFEAA3" w14:textId="1834E000" w:rsidR="00347D39" w:rsidRPr="00B50989" w:rsidRDefault="0096744C" w:rsidP="00075EB2">
      <w:pPr>
        <w:jc w:val="both"/>
        <w:rPr>
          <w:rFonts w:ascii="Verdana" w:hAnsi="Verdana"/>
          <w:color w:val="285D7F"/>
          <w:sz w:val="24"/>
          <w:szCs w:val="24"/>
          <w:u w:val="single"/>
        </w:rPr>
      </w:pPr>
      <w:r w:rsidRPr="00B50989">
        <w:rPr>
          <w:rFonts w:ascii="Verdana" w:hAnsi="Verdana"/>
          <w:noProof/>
          <w:color w:val="285D7F"/>
          <w:sz w:val="24"/>
          <w:szCs w:val="24"/>
          <w:u w:val="single"/>
          <w:lang w:eastAsia="en-GB"/>
        </w:rPr>
        <mc:AlternateContent>
          <mc:Choice Requires="wps">
            <w:drawing>
              <wp:anchor distT="0" distB="0" distL="114300" distR="114300" simplePos="0" relativeHeight="251658242" behindDoc="0" locked="0" layoutInCell="1" allowOverlap="1" wp14:anchorId="485657CA" wp14:editId="5773052A">
                <wp:simplePos x="0" y="0"/>
                <wp:positionH relativeFrom="column">
                  <wp:posOffset>243840</wp:posOffset>
                </wp:positionH>
                <wp:positionV relativeFrom="paragraph">
                  <wp:posOffset>4717415</wp:posOffset>
                </wp:positionV>
                <wp:extent cx="3303270" cy="12065"/>
                <wp:effectExtent l="19050" t="19050" r="30480" b="26035"/>
                <wp:wrapNone/>
                <wp:docPr id="15" name="Straight Connector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3303270" cy="12065"/>
                        </a:xfrm>
                        <a:prstGeom prst="line">
                          <a:avLst/>
                        </a:prstGeom>
                        <a:ln w="28575">
                          <a:solidFill>
                            <a:srgbClr val="285D7F"/>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ACF25C5" id="Straight Connector 3" o:spid="_x0000_s1026" alt="&quot;&quot;" style="position:absolute;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2pt,371.45pt" to="279.3pt,37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" strokecolor="#285d7f" strokeweight="2.25pt">
                <v:stroke joinstyle="miter"/>
              </v:line>
            </w:pict>
          </mc:Fallback>
        </mc:AlternateContent>
      </w:r>
      <w:r w:rsidRPr="00B50989">
        <w:rPr>
          <w:rFonts w:ascii="Verdana" w:hAnsi="Verdana"/>
          <w:noProof/>
          <w:color w:val="285D7F"/>
          <w:sz w:val="24"/>
          <w:szCs w:val="24"/>
          <w:u w:val="single"/>
          <w:lang w:eastAsia="en-GB"/>
        </w:rPr>
        <mc:AlternateContent>
          <mc:Choice Requires="wps">
            <w:drawing>
              <wp:anchor distT="45720" distB="45720" distL="114300" distR="114300" simplePos="0" relativeHeight="251658240" behindDoc="0" locked="0" layoutInCell="1" allowOverlap="1" wp14:anchorId="07B9E018" wp14:editId="1885935D">
                <wp:simplePos x="0" y="0"/>
                <wp:positionH relativeFrom="margin">
                  <wp:posOffset>87630</wp:posOffset>
                </wp:positionH>
                <wp:positionV relativeFrom="paragraph">
                  <wp:posOffset>2051685</wp:posOffset>
                </wp:positionV>
                <wp:extent cx="6438900" cy="1404620"/>
                <wp:effectExtent l="0" t="0" r="0" b="0"/>
                <wp:wrapSquare wrapText="bothSides"/>
                <wp:docPr id="14" name="Text Box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38900" cy="1404620"/>
                        </a:xfrm>
                        <a:prstGeom prst="rect">
                          <a:avLst/>
                        </a:prstGeom>
                        <a:solidFill>
                          <a:srgbClr val="FFFFFF"/>
                        </a:solidFill>
                        <a:ln w="9525">
                          <a:noFill/>
                          <a:miter lim="800000"/>
                          <a:headEnd/>
                          <a:tailEnd/>
                        </a:ln>
                      </wps:spPr>
                      <wps:txbx>
                        <w:txbxContent>
                          <w:p w14:paraId="16FFA259" w14:textId="77777777" w:rsidR="0096744C" w:rsidRDefault="0096744C" w:rsidP="007A4CD1">
                            <w:pPr>
                              <w:spacing w:after="0"/>
                              <w:rPr>
                                <w:rStyle w:val="oypena"/>
                                <w:rFonts w:ascii="Verdana" w:hAnsi="Verdana"/>
                                <w:b/>
                                <w:bCs/>
                                <w:color w:val="285D7F"/>
                                <w:sz w:val="72"/>
                                <w:szCs w:val="72"/>
                              </w:rPr>
                            </w:pPr>
                            <w:r>
                              <w:rPr>
                                <w:rStyle w:val="oypena"/>
                                <w:rFonts w:ascii="Verdana" w:hAnsi="Verdana"/>
                                <w:b/>
                                <w:bCs/>
                                <w:color w:val="285D7F"/>
                                <w:sz w:val="72"/>
                                <w:szCs w:val="72"/>
                              </w:rPr>
                              <w:t>Month 2</w:t>
                            </w:r>
                          </w:p>
                          <w:p w14:paraId="79313502" w14:textId="01EA5D08" w:rsidR="00EE2809" w:rsidRPr="00654024" w:rsidRDefault="004D4B2F" w:rsidP="007A4CD1">
                            <w:pPr>
                              <w:spacing w:after="0"/>
                              <w:rPr>
                                <w:rFonts w:ascii="Verdana" w:hAnsi="Verdana"/>
                                <w:sz w:val="72"/>
                                <w:szCs w:val="72"/>
                              </w:rPr>
                            </w:pPr>
                            <w:r>
                              <w:rPr>
                                <w:rStyle w:val="oypena"/>
                                <w:rFonts w:ascii="Verdana" w:hAnsi="Verdana"/>
                                <w:b/>
                                <w:bCs/>
                                <w:color w:val="285D7F"/>
                                <w:sz w:val="72"/>
                                <w:szCs w:val="72"/>
                              </w:rPr>
                              <w:t>Combined NHS Wales Joint Commissioning Committee Report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07B9E018" id="_x0000_t202" coordsize="21600,21600" o:spt="202" path="m,l,21600r21600,l21600,xe">
                <v:stroke joinstyle="miter"/>
                <v:path gradientshapeok="t" o:connecttype="rect"/>
              </v:shapetype>
              <v:shape id="Text Box 2" o:spid="_x0000_s1026" type="#_x0000_t202" alt="&quot;&quot;" style="position:absolute;left:0;text-align:left;margin-left:6.9pt;margin-top:161.55pt;width:507pt;height:110.6pt;z-index:25165824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" stroked="f">
                <v:textbox style="mso-fit-shape-to-text:t">
                  <w:txbxContent>
                    <w:p w14:paraId="16FFA259" w14:textId="77777777" w:rsidR="0096744C" w:rsidRDefault="0096744C" w:rsidP="007A4CD1">
                      <w:pPr>
                        <w:spacing w:after="0"/>
                        <w:rPr>
                          <w:rStyle w:val="oypena"/>
                          <w:rFonts w:ascii="Verdana" w:hAnsi="Verdana"/>
                          <w:b/>
                          <w:bCs/>
                          <w:color w:val="285D7F"/>
                          <w:sz w:val="72"/>
                          <w:szCs w:val="72"/>
                        </w:rPr>
                      </w:pPr>
                      <w:r>
                        <w:rPr>
                          <w:rStyle w:val="oypena"/>
                          <w:rFonts w:ascii="Verdana" w:hAnsi="Verdana"/>
                          <w:b/>
                          <w:bCs/>
                          <w:color w:val="285D7F"/>
                          <w:sz w:val="72"/>
                          <w:szCs w:val="72"/>
                        </w:rPr>
                        <w:t>Month 2</w:t>
                      </w:r>
                    </w:p>
                    <w:p w14:paraId="79313502" w14:textId="01EA5D08" w:rsidR="00EE2809" w:rsidRPr="00654024" w:rsidRDefault="004D4B2F" w:rsidP="007A4CD1">
                      <w:pPr>
                        <w:spacing w:after="0"/>
                        <w:rPr>
                          <w:rFonts w:ascii="Verdana" w:hAnsi="Verdana"/>
                          <w:sz w:val="72"/>
                          <w:szCs w:val="72"/>
                        </w:rPr>
                      </w:pPr>
                      <w:r>
                        <w:rPr>
                          <w:rStyle w:val="oypena"/>
                          <w:rFonts w:ascii="Verdana" w:hAnsi="Verdana"/>
                          <w:b/>
                          <w:bCs/>
                          <w:color w:val="285D7F"/>
                          <w:sz w:val="72"/>
                          <w:szCs w:val="72"/>
                        </w:rPr>
                        <w:t>Combined NHS Wales Joint Commissioning Committee Report</w:t>
                      </w:r>
                    </w:p>
                  </w:txbxContent>
                </v:textbox>
                <w10:wrap type="square" anchorx="margin"/>
              </v:shape>
            </w:pict>
          </mc:Fallback>
        </mc:AlternateContent>
      </w:r>
      <w:r w:rsidRPr="00B50989">
        <w:rPr>
          <w:rFonts w:ascii="Verdana" w:hAnsi="Verdana"/>
          <w:noProof/>
          <w:color w:val="285D7F"/>
          <w:sz w:val="24"/>
          <w:szCs w:val="24"/>
          <w:u w:val="single"/>
          <w:lang w:eastAsia="en-GB"/>
        </w:rPr>
        <mc:AlternateContent>
          <mc:Choice Requires="wps">
            <w:drawing>
              <wp:anchor distT="45720" distB="45720" distL="114300" distR="114300" simplePos="0" relativeHeight="251658241" behindDoc="0" locked="0" layoutInCell="1" allowOverlap="1" wp14:anchorId="74EA744D" wp14:editId="1B4DF390">
                <wp:simplePos x="0" y="0"/>
                <wp:positionH relativeFrom="margin">
                  <wp:posOffset>169545</wp:posOffset>
                </wp:positionH>
                <wp:positionV relativeFrom="paragraph">
                  <wp:posOffset>4992907</wp:posOffset>
                </wp:positionV>
                <wp:extent cx="6242685" cy="771525"/>
                <wp:effectExtent l="0" t="0" r="5715" b="9525"/>
                <wp:wrapSquare wrapText="bothSides"/>
                <wp:docPr id="16" name="Text Box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42685" cy="771525"/>
                        </a:xfrm>
                        <a:prstGeom prst="rect">
                          <a:avLst/>
                        </a:prstGeom>
                        <a:solidFill>
                          <a:srgbClr val="FFFFFF"/>
                        </a:solidFill>
                        <a:ln w="9525">
                          <a:noFill/>
                          <a:miter lim="800000"/>
                          <a:headEnd/>
                          <a:tailEnd/>
                        </a:ln>
                      </wps:spPr>
                      <wps:txbx>
                        <w:txbxContent>
                          <w:p w14:paraId="707D357C" w14:textId="1A33B554" w:rsidR="00EE2809" w:rsidRPr="00001FAA" w:rsidRDefault="00E5072D" w:rsidP="00654024">
                            <w:pPr>
                              <w:spacing w:after="0"/>
                              <w:rPr>
                                <w:rStyle w:val="oypena"/>
                                <w:rFonts w:ascii="Verdana" w:hAnsi="Verdana"/>
                                <w:b/>
                                <w:bCs/>
                                <w:color w:val="285D7F"/>
                              </w:rPr>
                            </w:pPr>
                            <w:r>
                              <w:rPr>
                                <w:rStyle w:val="oypena"/>
                                <w:rFonts w:ascii="Verdana" w:hAnsi="Verdana"/>
                                <w:b/>
                                <w:bCs/>
                                <w:color w:val="285D7F"/>
                              </w:rPr>
                              <w:t>July</w:t>
                            </w:r>
                            <w:r w:rsidR="00EE2809">
                              <w:rPr>
                                <w:rStyle w:val="oypena"/>
                                <w:rFonts w:ascii="Verdana" w:hAnsi="Verdana"/>
                                <w:b/>
                                <w:bCs/>
                                <w:color w:val="285D7F"/>
                              </w:rPr>
                              <w:t xml:space="preserve"> 2025</w:t>
                            </w:r>
                          </w:p>
                          <w:p w14:paraId="0E79B955" w14:textId="77777777" w:rsidR="00EE2809" w:rsidRPr="00654024" w:rsidRDefault="00EE2809" w:rsidP="00654024">
                            <w:pPr>
                              <w:spacing w:after="0"/>
                              <w:rPr>
                                <w:rStyle w:val="oypena"/>
                                <w:rFonts w:ascii="Verdana" w:hAnsi="Verdana"/>
                                <w:b/>
                                <w:bCs/>
                                <w:color w:val="285D7F"/>
                                <w:sz w:val="40"/>
                                <w:szCs w:val="40"/>
                              </w:rPr>
                            </w:pPr>
                          </w:p>
                          <w:p w14:paraId="6EC798EA" w14:textId="77777777" w:rsidR="00EE2809" w:rsidRPr="00654024" w:rsidRDefault="00EE2809" w:rsidP="00654024">
                            <w:pPr>
                              <w:spacing w:after="0"/>
                              <w:rPr>
                                <w:rStyle w:val="oypena"/>
                                <w:rFonts w:ascii="Verdana" w:hAnsi="Verdana"/>
                                <w:b/>
                                <w:bCs/>
                                <w:color w:val="285D7F"/>
                                <w:sz w:val="40"/>
                                <w:szCs w:val="40"/>
                              </w:rPr>
                            </w:pPr>
                          </w:p>
                          <w:p w14:paraId="7A423B32" w14:textId="77777777" w:rsidR="00EE2809" w:rsidRPr="00654024" w:rsidRDefault="00EE2809" w:rsidP="00654024">
                            <w:pPr>
                              <w:spacing w:after="0"/>
                              <w:rPr>
                                <w:rStyle w:val="oypena"/>
                                <w:rFonts w:ascii="Verdana" w:hAnsi="Verdana"/>
                                <w:b/>
                                <w:bCs/>
                                <w:color w:val="285D7F"/>
                                <w:sz w:val="40"/>
                                <w:szCs w:val="40"/>
                              </w:rPr>
                            </w:pPr>
                          </w:p>
                          <w:p w14:paraId="59E5E679" w14:textId="77777777" w:rsidR="00EE2809" w:rsidRPr="00654024" w:rsidRDefault="00EE2809" w:rsidP="00654024">
                            <w:pPr>
                              <w:spacing w:after="0"/>
                              <w:rPr>
                                <w:rStyle w:val="oypena"/>
                                <w:rFonts w:ascii="Verdana" w:hAnsi="Verdana"/>
                                <w:b/>
                                <w:bCs/>
                                <w:color w:val="285D7F"/>
                                <w:sz w:val="40"/>
                                <w:szCs w:val="40"/>
                              </w:rPr>
                            </w:pPr>
                          </w:p>
                          <w:p w14:paraId="63C78CCB" w14:textId="77777777" w:rsidR="00EE2809" w:rsidRPr="00654024" w:rsidRDefault="00EE2809" w:rsidP="00654024">
                            <w:pPr>
                              <w:spacing w:after="0"/>
                              <w:rPr>
                                <w:rStyle w:val="oypena"/>
                                <w:rFonts w:ascii="Verdana" w:hAnsi="Verdana"/>
                                <w:b/>
                                <w:bCs/>
                                <w:color w:val="285D7F"/>
                                <w:sz w:val="40"/>
                                <w:szCs w:val="40"/>
                              </w:rPr>
                            </w:pPr>
                          </w:p>
                          <w:p w14:paraId="7971239B" w14:textId="77777777" w:rsidR="00EE2809" w:rsidRPr="00347D39" w:rsidRDefault="00EE2809" w:rsidP="007A4CD1">
                            <w:pPr>
                              <w:spacing w:after="0"/>
                              <w:rPr>
                                <w:rFonts w:ascii="Verdana" w:hAnsi="Verdana"/>
                                <w:sz w:val="40"/>
                                <w:szCs w:val="4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4EA744D" id="Text Box 1" o:spid="_x0000_s1027" type="#_x0000_t202" alt="&quot;&quot;" style="position:absolute;left:0;text-align:left;margin-left:13.35pt;margin-top:393.15pt;width:491.55pt;height:60.75pt;z-index:251658241;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" stroked="f">
                <v:textbox>
                  <w:txbxContent>
                    <w:p w14:paraId="707D357C" w14:textId="1A33B554" w:rsidR="00EE2809" w:rsidRPr="00001FAA" w:rsidRDefault="00E5072D" w:rsidP="00654024">
                      <w:pPr>
                        <w:spacing w:after="0"/>
                        <w:rPr>
                          <w:rStyle w:val="oypena"/>
                          <w:rFonts w:ascii="Verdana" w:hAnsi="Verdana"/>
                          <w:b/>
                          <w:bCs/>
                          <w:color w:val="285D7F"/>
                        </w:rPr>
                      </w:pPr>
                      <w:r>
                        <w:rPr>
                          <w:rStyle w:val="oypena"/>
                          <w:rFonts w:ascii="Verdana" w:hAnsi="Verdana"/>
                          <w:b/>
                          <w:bCs/>
                          <w:color w:val="285D7F"/>
                        </w:rPr>
                        <w:t>July</w:t>
                      </w:r>
                      <w:r w:rsidR="00EE2809">
                        <w:rPr>
                          <w:rStyle w:val="oypena"/>
                          <w:rFonts w:ascii="Verdana" w:hAnsi="Verdana"/>
                          <w:b/>
                          <w:bCs/>
                          <w:color w:val="285D7F"/>
                        </w:rPr>
                        <w:t xml:space="preserve"> 2025</w:t>
                      </w:r>
                    </w:p>
                    <w:p w14:paraId="0E79B955" w14:textId="77777777" w:rsidR="00EE2809" w:rsidRPr="00654024" w:rsidRDefault="00EE2809" w:rsidP="00654024">
                      <w:pPr>
                        <w:spacing w:after="0"/>
                        <w:rPr>
                          <w:rStyle w:val="oypena"/>
                          <w:rFonts w:ascii="Verdana" w:hAnsi="Verdana"/>
                          <w:b/>
                          <w:bCs/>
                          <w:color w:val="285D7F"/>
                          <w:sz w:val="40"/>
                          <w:szCs w:val="40"/>
                        </w:rPr>
                      </w:pPr>
                    </w:p>
                    <w:p w14:paraId="6EC798EA" w14:textId="77777777" w:rsidR="00EE2809" w:rsidRPr="00654024" w:rsidRDefault="00EE2809" w:rsidP="00654024">
                      <w:pPr>
                        <w:spacing w:after="0"/>
                        <w:rPr>
                          <w:rStyle w:val="oypena"/>
                          <w:rFonts w:ascii="Verdana" w:hAnsi="Verdana"/>
                          <w:b/>
                          <w:bCs/>
                          <w:color w:val="285D7F"/>
                          <w:sz w:val="40"/>
                          <w:szCs w:val="40"/>
                        </w:rPr>
                      </w:pPr>
                    </w:p>
                    <w:p w14:paraId="7A423B32" w14:textId="77777777" w:rsidR="00EE2809" w:rsidRPr="00654024" w:rsidRDefault="00EE2809" w:rsidP="00654024">
                      <w:pPr>
                        <w:spacing w:after="0"/>
                        <w:rPr>
                          <w:rStyle w:val="oypena"/>
                          <w:rFonts w:ascii="Verdana" w:hAnsi="Verdana"/>
                          <w:b/>
                          <w:bCs/>
                          <w:color w:val="285D7F"/>
                          <w:sz w:val="40"/>
                          <w:szCs w:val="40"/>
                        </w:rPr>
                      </w:pPr>
                    </w:p>
                    <w:p w14:paraId="59E5E679" w14:textId="77777777" w:rsidR="00EE2809" w:rsidRPr="00654024" w:rsidRDefault="00EE2809" w:rsidP="00654024">
                      <w:pPr>
                        <w:spacing w:after="0"/>
                        <w:rPr>
                          <w:rStyle w:val="oypena"/>
                          <w:rFonts w:ascii="Verdana" w:hAnsi="Verdana"/>
                          <w:b/>
                          <w:bCs/>
                          <w:color w:val="285D7F"/>
                          <w:sz w:val="40"/>
                          <w:szCs w:val="40"/>
                        </w:rPr>
                      </w:pPr>
                    </w:p>
                    <w:p w14:paraId="63C78CCB" w14:textId="77777777" w:rsidR="00EE2809" w:rsidRPr="00654024" w:rsidRDefault="00EE2809" w:rsidP="00654024">
                      <w:pPr>
                        <w:spacing w:after="0"/>
                        <w:rPr>
                          <w:rStyle w:val="oypena"/>
                          <w:rFonts w:ascii="Verdana" w:hAnsi="Verdana"/>
                          <w:b/>
                          <w:bCs/>
                          <w:color w:val="285D7F"/>
                          <w:sz w:val="40"/>
                          <w:szCs w:val="40"/>
                        </w:rPr>
                      </w:pPr>
                    </w:p>
                    <w:p w14:paraId="7971239B" w14:textId="77777777" w:rsidR="00EE2809" w:rsidRPr="00347D39" w:rsidRDefault="00EE2809" w:rsidP="007A4CD1">
                      <w:pPr>
                        <w:spacing w:after="0"/>
                        <w:rPr>
                          <w:rFonts w:ascii="Verdana" w:hAnsi="Verdana"/>
                          <w:sz w:val="40"/>
                          <w:szCs w:val="40"/>
                        </w:rPr>
                      </w:pPr>
                    </w:p>
                  </w:txbxContent>
                </v:textbox>
                <w10:wrap type="square" anchorx="margin"/>
              </v:shape>
            </w:pict>
          </mc:Fallback>
        </mc:AlternateContent>
      </w:r>
      <w:r w:rsidR="00347D39" w:rsidRPr="00B50989">
        <w:rPr>
          <w:rFonts w:ascii="Verdana" w:hAnsi="Verdana"/>
          <w:color w:val="285D7F"/>
          <w:sz w:val="24"/>
          <w:szCs w:val="24"/>
          <w:u w:val="single"/>
        </w:rPr>
        <w:br w:type="page"/>
      </w:r>
    </w:p>
    <w:p w14:paraId="11D93893" w14:textId="0EFB89D9" w:rsidR="005F003F" w:rsidRPr="00B50989" w:rsidRDefault="00B335A1" w:rsidP="00075EB2">
      <w:pPr>
        <w:pStyle w:val="Heading1"/>
        <w:spacing w:before="0"/>
        <w:jc w:val="both"/>
        <w:rPr>
          <w:rFonts w:ascii="Verdana" w:hAnsi="Verdana"/>
          <w:b/>
          <w:bCs/>
          <w:color w:val="285D7F"/>
          <w:sz w:val="28"/>
          <w:szCs w:val="28"/>
        </w:rPr>
      </w:pPr>
      <w:bookmarkStart w:id="0" w:name="_Toc202964685"/>
      <w:r w:rsidRPr="00B50989">
        <w:rPr>
          <w:rFonts w:ascii="Verdana" w:hAnsi="Verdana"/>
          <w:b/>
          <w:bCs/>
          <w:color w:val="285D7F"/>
          <w:sz w:val="28"/>
          <w:szCs w:val="28"/>
        </w:rPr>
        <w:lastRenderedPageBreak/>
        <w:t>Detailed table of c</w:t>
      </w:r>
      <w:r w:rsidR="005F003F" w:rsidRPr="00B50989">
        <w:rPr>
          <w:rFonts w:ascii="Verdana" w:hAnsi="Verdana"/>
          <w:b/>
          <w:bCs/>
          <w:color w:val="285D7F"/>
          <w:sz w:val="28"/>
          <w:szCs w:val="28"/>
        </w:rPr>
        <w:t>ontents</w:t>
      </w:r>
      <w:bookmarkEnd w:id="0"/>
    </w:p>
    <w:p w14:paraId="555C0C35" w14:textId="0597C081" w:rsidR="005F003F" w:rsidRPr="00B50989" w:rsidRDefault="00F632ED" w:rsidP="00F632ED">
      <w:pPr>
        <w:tabs>
          <w:tab w:val="left" w:pos="3849"/>
        </w:tabs>
        <w:spacing w:after="0"/>
        <w:jc w:val="both"/>
        <w:rPr>
          <w:rFonts w:ascii="Verdana" w:hAnsi="Verdana"/>
          <w:color w:val="285D7F"/>
          <w:sz w:val="24"/>
          <w:szCs w:val="24"/>
        </w:rPr>
      </w:pPr>
      <w:r>
        <w:rPr>
          <w:rFonts w:ascii="Verdana" w:hAnsi="Verdana"/>
          <w:color w:val="285D7F"/>
          <w:sz w:val="24"/>
          <w:szCs w:val="24"/>
        </w:rPr>
        <w:tab/>
      </w:r>
    </w:p>
    <w:sdt>
      <w:sdtPr>
        <w:rPr>
          <w:rFonts w:asciiTheme="minorHAnsi" w:hAnsiTheme="minorHAnsi"/>
          <w:b w:val="0"/>
          <w:bCs w:val="0"/>
          <w:noProof w:val="0"/>
          <w:color w:val="auto"/>
          <w:sz w:val="22"/>
          <w:szCs w:val="22"/>
        </w:rPr>
        <w:id w:val="437184615"/>
        <w:docPartObj>
          <w:docPartGallery w:val="Table of Contents"/>
          <w:docPartUnique/>
        </w:docPartObj>
      </w:sdtPr>
      <w:sdtEndPr>
        <w:rPr>
          <w:sz w:val="28"/>
          <w:szCs w:val="28"/>
        </w:rPr>
      </w:sdtEndPr>
      <w:sdtContent>
        <w:p w14:paraId="27DE2006" w14:textId="1805894F" w:rsidR="00B4208E" w:rsidRPr="00B4208E" w:rsidRDefault="002C3F01">
          <w:pPr>
            <w:pStyle w:val="TOC1"/>
            <w:rPr>
              <w:rFonts w:ascii="Arial" w:eastAsiaTheme="minorEastAsia" w:hAnsi="Arial" w:cs="Arial"/>
              <w:kern w:val="2"/>
              <w:lang w:eastAsia="en-GB"/>
              <w14:ligatures w14:val="standardContextual"/>
            </w:rPr>
          </w:pPr>
          <w:r w:rsidRPr="00B4208E">
            <w:rPr>
              <w:rFonts w:ascii="Arial" w:hAnsi="Arial" w:cs="Arial"/>
              <w:noProof w:val="0"/>
            </w:rPr>
            <w:fldChar w:fldCharType="begin"/>
          </w:r>
          <w:r w:rsidRPr="00B4208E">
            <w:rPr>
              <w:rFonts w:ascii="Arial" w:hAnsi="Arial" w:cs="Arial"/>
              <w:noProof w:val="0"/>
            </w:rPr>
            <w:instrText xml:space="preserve"> TOC \o "1-3" \h \z \u </w:instrText>
          </w:r>
          <w:r w:rsidRPr="00B4208E">
            <w:rPr>
              <w:rFonts w:ascii="Arial" w:hAnsi="Arial" w:cs="Arial"/>
              <w:noProof w:val="0"/>
            </w:rPr>
            <w:fldChar w:fldCharType="separate"/>
          </w:r>
          <w:hyperlink w:anchor="_Toc202964685" w:history="1">
            <w:r w:rsidR="00B4208E" w:rsidRPr="00B4208E">
              <w:rPr>
                <w:rStyle w:val="Hyperlink"/>
                <w:rFonts w:ascii="Arial" w:hAnsi="Arial" w:cs="Arial"/>
                <w:color w:val="285D7F"/>
              </w:rPr>
              <w:t>Detailed table of contents</w:t>
            </w:r>
            <w:r w:rsidR="00B4208E" w:rsidRPr="00B4208E">
              <w:rPr>
                <w:rFonts w:ascii="Arial" w:hAnsi="Arial" w:cs="Arial"/>
                <w:webHidden/>
              </w:rPr>
              <w:tab/>
            </w:r>
            <w:r w:rsidR="00B4208E" w:rsidRPr="00B4208E">
              <w:rPr>
                <w:rFonts w:ascii="Arial" w:hAnsi="Arial" w:cs="Arial"/>
                <w:webHidden/>
              </w:rPr>
              <w:fldChar w:fldCharType="begin"/>
            </w:r>
            <w:r w:rsidR="00B4208E" w:rsidRPr="00B4208E">
              <w:rPr>
                <w:rFonts w:ascii="Arial" w:hAnsi="Arial" w:cs="Arial"/>
                <w:webHidden/>
              </w:rPr>
              <w:instrText xml:space="preserve"> PAGEREF _Toc202964685 \h </w:instrText>
            </w:r>
            <w:r w:rsidR="00B4208E" w:rsidRPr="00B4208E">
              <w:rPr>
                <w:rFonts w:ascii="Arial" w:hAnsi="Arial" w:cs="Arial"/>
                <w:webHidden/>
              </w:rPr>
            </w:r>
            <w:r w:rsidR="00B4208E" w:rsidRPr="00B4208E">
              <w:rPr>
                <w:rFonts w:ascii="Arial" w:hAnsi="Arial" w:cs="Arial"/>
                <w:webHidden/>
              </w:rPr>
              <w:fldChar w:fldCharType="separate"/>
            </w:r>
            <w:r w:rsidR="00B4208E" w:rsidRPr="00B4208E">
              <w:rPr>
                <w:rFonts w:ascii="Arial" w:hAnsi="Arial" w:cs="Arial"/>
                <w:webHidden/>
              </w:rPr>
              <w:t>2</w:t>
            </w:r>
            <w:r w:rsidR="00B4208E" w:rsidRPr="00B4208E">
              <w:rPr>
                <w:rFonts w:ascii="Arial" w:hAnsi="Arial" w:cs="Arial"/>
                <w:webHidden/>
              </w:rPr>
              <w:fldChar w:fldCharType="end"/>
            </w:r>
          </w:hyperlink>
        </w:p>
        <w:p w14:paraId="0F7F4127" w14:textId="55519323" w:rsidR="00B4208E" w:rsidRPr="00B4208E" w:rsidRDefault="00B4208E">
          <w:pPr>
            <w:pStyle w:val="TOC1"/>
            <w:rPr>
              <w:rFonts w:ascii="Arial" w:eastAsiaTheme="minorEastAsia" w:hAnsi="Arial" w:cs="Arial"/>
              <w:kern w:val="2"/>
              <w:lang w:eastAsia="en-GB"/>
              <w14:ligatures w14:val="standardContextual"/>
            </w:rPr>
          </w:pPr>
          <w:hyperlink w:anchor="_Toc202964686" w:history="1">
            <w:r w:rsidRPr="00B4208E">
              <w:rPr>
                <w:rStyle w:val="Hyperlink"/>
                <w:rFonts w:ascii="Arial" w:hAnsi="Arial" w:cs="Arial"/>
                <w:color w:val="285D7F"/>
              </w:rPr>
              <w:t>Introduction</w:t>
            </w:r>
            <w:r w:rsidRPr="00B4208E">
              <w:rPr>
                <w:rFonts w:ascii="Arial" w:hAnsi="Arial" w:cs="Arial"/>
                <w:webHidden/>
              </w:rPr>
              <w:tab/>
            </w:r>
            <w:r w:rsidRPr="00B4208E">
              <w:rPr>
                <w:rFonts w:ascii="Arial" w:hAnsi="Arial" w:cs="Arial"/>
                <w:webHidden/>
              </w:rPr>
              <w:fldChar w:fldCharType="begin"/>
            </w:r>
            <w:r w:rsidRPr="00B4208E">
              <w:rPr>
                <w:rFonts w:ascii="Arial" w:hAnsi="Arial" w:cs="Arial"/>
                <w:webHidden/>
              </w:rPr>
              <w:instrText xml:space="preserve"> PAGEREF _Toc202964686 \h </w:instrText>
            </w:r>
            <w:r w:rsidRPr="00B4208E">
              <w:rPr>
                <w:rFonts w:ascii="Arial" w:hAnsi="Arial" w:cs="Arial"/>
                <w:webHidden/>
              </w:rPr>
            </w:r>
            <w:r w:rsidRPr="00B4208E">
              <w:rPr>
                <w:rFonts w:ascii="Arial" w:hAnsi="Arial" w:cs="Arial"/>
                <w:webHidden/>
              </w:rPr>
              <w:fldChar w:fldCharType="separate"/>
            </w:r>
            <w:r w:rsidRPr="00B4208E">
              <w:rPr>
                <w:rFonts w:ascii="Arial" w:hAnsi="Arial" w:cs="Arial"/>
                <w:webHidden/>
              </w:rPr>
              <w:t>4</w:t>
            </w:r>
            <w:r w:rsidRPr="00B4208E">
              <w:rPr>
                <w:rFonts w:ascii="Arial" w:hAnsi="Arial" w:cs="Arial"/>
                <w:webHidden/>
              </w:rPr>
              <w:fldChar w:fldCharType="end"/>
            </w:r>
          </w:hyperlink>
        </w:p>
        <w:p w14:paraId="1FF326C6" w14:textId="0D0B2B06" w:rsidR="00B4208E" w:rsidRPr="00B4208E" w:rsidRDefault="00B4208E">
          <w:pPr>
            <w:pStyle w:val="TOC1"/>
            <w:rPr>
              <w:rFonts w:ascii="Arial" w:eastAsiaTheme="minorEastAsia" w:hAnsi="Arial" w:cs="Arial"/>
              <w:kern w:val="2"/>
              <w:lang w:eastAsia="en-GB"/>
              <w14:ligatures w14:val="standardContextual"/>
            </w:rPr>
          </w:pPr>
          <w:hyperlink w:anchor="_Toc202964687" w:history="1">
            <w:r w:rsidRPr="00B4208E">
              <w:rPr>
                <w:rStyle w:val="Hyperlink"/>
                <w:rFonts w:ascii="Arial" w:hAnsi="Arial" w:cs="Arial"/>
                <w:color w:val="285D7F"/>
              </w:rPr>
              <w:t>Appendix 1: Operational Performance Report Month 2</w:t>
            </w:r>
            <w:r w:rsidRPr="00B4208E">
              <w:rPr>
                <w:rFonts w:ascii="Arial" w:hAnsi="Arial" w:cs="Arial"/>
                <w:webHidden/>
              </w:rPr>
              <w:tab/>
            </w:r>
            <w:r w:rsidRPr="00B4208E">
              <w:rPr>
                <w:rFonts w:ascii="Arial" w:hAnsi="Arial" w:cs="Arial"/>
                <w:webHidden/>
              </w:rPr>
              <w:fldChar w:fldCharType="begin"/>
            </w:r>
            <w:r w:rsidRPr="00B4208E">
              <w:rPr>
                <w:rFonts w:ascii="Arial" w:hAnsi="Arial" w:cs="Arial"/>
                <w:webHidden/>
              </w:rPr>
              <w:instrText xml:space="preserve"> PAGEREF _Toc202964687 \h </w:instrText>
            </w:r>
            <w:r w:rsidRPr="00B4208E">
              <w:rPr>
                <w:rFonts w:ascii="Arial" w:hAnsi="Arial" w:cs="Arial"/>
                <w:webHidden/>
              </w:rPr>
            </w:r>
            <w:r w:rsidRPr="00B4208E">
              <w:rPr>
                <w:rFonts w:ascii="Arial" w:hAnsi="Arial" w:cs="Arial"/>
                <w:webHidden/>
              </w:rPr>
              <w:fldChar w:fldCharType="separate"/>
            </w:r>
            <w:r w:rsidRPr="00B4208E">
              <w:rPr>
                <w:rFonts w:ascii="Arial" w:hAnsi="Arial" w:cs="Arial"/>
                <w:webHidden/>
              </w:rPr>
              <w:t>7</w:t>
            </w:r>
            <w:r w:rsidRPr="00B4208E">
              <w:rPr>
                <w:rFonts w:ascii="Arial" w:hAnsi="Arial" w:cs="Arial"/>
                <w:webHidden/>
              </w:rPr>
              <w:fldChar w:fldCharType="end"/>
            </w:r>
          </w:hyperlink>
        </w:p>
        <w:p w14:paraId="4E2336D9" w14:textId="4C76C3F1" w:rsidR="00B4208E" w:rsidRPr="00B4208E" w:rsidRDefault="00B4208E">
          <w:pPr>
            <w:pStyle w:val="TOC2"/>
            <w:rPr>
              <w:rFonts w:ascii="Arial" w:eastAsiaTheme="minorEastAsia" w:hAnsi="Arial" w:cs="Arial"/>
              <w:kern w:val="2"/>
              <w:lang w:eastAsia="en-GB"/>
              <w14:ligatures w14:val="standardContextual"/>
            </w:rPr>
          </w:pPr>
          <w:hyperlink w:anchor="_Toc202964688" w:history="1">
            <w:r w:rsidRPr="00B4208E">
              <w:rPr>
                <w:rStyle w:val="Hyperlink"/>
                <w:rFonts w:ascii="Arial" w:hAnsi="Arial" w:cs="Arial"/>
                <w:color w:val="285D7F"/>
              </w:rPr>
              <w:t>Key Information for Month 2</w:t>
            </w:r>
            <w:r w:rsidRPr="00B4208E">
              <w:rPr>
                <w:rFonts w:ascii="Arial" w:hAnsi="Arial" w:cs="Arial"/>
                <w:webHidden/>
              </w:rPr>
              <w:tab/>
            </w:r>
            <w:r w:rsidRPr="00B4208E">
              <w:rPr>
                <w:rFonts w:ascii="Arial" w:hAnsi="Arial" w:cs="Arial"/>
                <w:webHidden/>
              </w:rPr>
              <w:fldChar w:fldCharType="begin"/>
            </w:r>
            <w:r w:rsidRPr="00B4208E">
              <w:rPr>
                <w:rFonts w:ascii="Arial" w:hAnsi="Arial" w:cs="Arial"/>
                <w:webHidden/>
              </w:rPr>
              <w:instrText xml:space="preserve"> PAGEREF _Toc202964688 \h </w:instrText>
            </w:r>
            <w:r w:rsidRPr="00B4208E">
              <w:rPr>
                <w:rFonts w:ascii="Arial" w:hAnsi="Arial" w:cs="Arial"/>
                <w:webHidden/>
              </w:rPr>
            </w:r>
            <w:r w:rsidRPr="00B4208E">
              <w:rPr>
                <w:rFonts w:ascii="Arial" w:hAnsi="Arial" w:cs="Arial"/>
                <w:webHidden/>
              </w:rPr>
              <w:fldChar w:fldCharType="separate"/>
            </w:r>
            <w:r w:rsidRPr="00B4208E">
              <w:rPr>
                <w:rFonts w:ascii="Arial" w:hAnsi="Arial" w:cs="Arial"/>
                <w:webHidden/>
              </w:rPr>
              <w:t>7</w:t>
            </w:r>
            <w:r w:rsidRPr="00B4208E">
              <w:rPr>
                <w:rFonts w:ascii="Arial" w:hAnsi="Arial" w:cs="Arial"/>
                <w:webHidden/>
              </w:rPr>
              <w:fldChar w:fldCharType="end"/>
            </w:r>
          </w:hyperlink>
        </w:p>
        <w:p w14:paraId="37FBF029" w14:textId="5ABD1669" w:rsidR="00B4208E" w:rsidRPr="00B4208E" w:rsidRDefault="00B4208E">
          <w:pPr>
            <w:pStyle w:val="TOC2"/>
            <w:rPr>
              <w:rFonts w:ascii="Arial" w:eastAsiaTheme="minorEastAsia" w:hAnsi="Arial" w:cs="Arial"/>
              <w:kern w:val="2"/>
              <w:lang w:eastAsia="en-GB"/>
              <w14:ligatures w14:val="standardContextual"/>
            </w:rPr>
          </w:pPr>
          <w:hyperlink w:anchor="_Toc202964689" w:history="1">
            <w:r w:rsidRPr="00B4208E">
              <w:rPr>
                <w:rStyle w:val="Hyperlink"/>
                <w:rFonts w:ascii="Arial" w:hAnsi="Arial" w:cs="Arial"/>
                <w:color w:val="285D7F"/>
              </w:rPr>
              <w:t>Key Planned Care Specialties Summary:</w:t>
            </w:r>
            <w:r w:rsidRPr="00B4208E">
              <w:rPr>
                <w:rFonts w:ascii="Arial" w:hAnsi="Arial" w:cs="Arial"/>
                <w:webHidden/>
              </w:rPr>
              <w:tab/>
            </w:r>
            <w:r w:rsidRPr="00B4208E">
              <w:rPr>
                <w:rFonts w:ascii="Arial" w:hAnsi="Arial" w:cs="Arial"/>
                <w:webHidden/>
              </w:rPr>
              <w:fldChar w:fldCharType="begin"/>
            </w:r>
            <w:r w:rsidRPr="00B4208E">
              <w:rPr>
                <w:rFonts w:ascii="Arial" w:hAnsi="Arial" w:cs="Arial"/>
                <w:webHidden/>
              </w:rPr>
              <w:instrText xml:space="preserve"> PAGEREF _Toc202964689 \h </w:instrText>
            </w:r>
            <w:r w:rsidRPr="00B4208E">
              <w:rPr>
                <w:rFonts w:ascii="Arial" w:hAnsi="Arial" w:cs="Arial"/>
                <w:webHidden/>
              </w:rPr>
            </w:r>
            <w:r w:rsidRPr="00B4208E">
              <w:rPr>
                <w:rFonts w:ascii="Arial" w:hAnsi="Arial" w:cs="Arial"/>
                <w:webHidden/>
              </w:rPr>
              <w:fldChar w:fldCharType="separate"/>
            </w:r>
            <w:r w:rsidRPr="00B4208E">
              <w:rPr>
                <w:rFonts w:ascii="Arial" w:hAnsi="Arial" w:cs="Arial"/>
                <w:webHidden/>
              </w:rPr>
              <w:t>8</w:t>
            </w:r>
            <w:r w:rsidRPr="00B4208E">
              <w:rPr>
                <w:rFonts w:ascii="Arial" w:hAnsi="Arial" w:cs="Arial"/>
                <w:webHidden/>
              </w:rPr>
              <w:fldChar w:fldCharType="end"/>
            </w:r>
          </w:hyperlink>
        </w:p>
        <w:p w14:paraId="573919C1" w14:textId="13F611D6" w:rsidR="00B4208E" w:rsidRPr="00B4208E" w:rsidRDefault="00B4208E">
          <w:pPr>
            <w:pStyle w:val="TOC2"/>
            <w:rPr>
              <w:rFonts w:ascii="Arial" w:eastAsiaTheme="minorEastAsia" w:hAnsi="Arial" w:cs="Arial"/>
              <w:kern w:val="2"/>
              <w:lang w:eastAsia="en-GB"/>
              <w14:ligatures w14:val="standardContextual"/>
            </w:rPr>
          </w:pPr>
          <w:hyperlink w:anchor="_Toc202964690" w:history="1">
            <w:r w:rsidRPr="00B4208E">
              <w:rPr>
                <w:rStyle w:val="Hyperlink"/>
                <w:rFonts w:ascii="Arial" w:hAnsi="Arial" w:cs="Arial"/>
                <w:color w:val="285D7F"/>
              </w:rPr>
              <w:t>Services in Escalation</w:t>
            </w:r>
            <w:r w:rsidRPr="00B4208E">
              <w:rPr>
                <w:rFonts w:ascii="Arial" w:hAnsi="Arial" w:cs="Arial"/>
                <w:webHidden/>
              </w:rPr>
              <w:tab/>
            </w:r>
            <w:r w:rsidRPr="00B4208E">
              <w:rPr>
                <w:rFonts w:ascii="Arial" w:hAnsi="Arial" w:cs="Arial"/>
                <w:webHidden/>
              </w:rPr>
              <w:fldChar w:fldCharType="begin"/>
            </w:r>
            <w:r w:rsidRPr="00B4208E">
              <w:rPr>
                <w:rFonts w:ascii="Arial" w:hAnsi="Arial" w:cs="Arial"/>
                <w:webHidden/>
              </w:rPr>
              <w:instrText xml:space="preserve"> PAGEREF _Toc202964690 \h </w:instrText>
            </w:r>
            <w:r w:rsidRPr="00B4208E">
              <w:rPr>
                <w:rFonts w:ascii="Arial" w:hAnsi="Arial" w:cs="Arial"/>
                <w:webHidden/>
              </w:rPr>
            </w:r>
            <w:r w:rsidRPr="00B4208E">
              <w:rPr>
                <w:rFonts w:ascii="Arial" w:hAnsi="Arial" w:cs="Arial"/>
                <w:webHidden/>
              </w:rPr>
              <w:fldChar w:fldCharType="separate"/>
            </w:r>
            <w:r w:rsidRPr="00B4208E">
              <w:rPr>
                <w:rFonts w:ascii="Arial" w:hAnsi="Arial" w:cs="Arial"/>
                <w:webHidden/>
              </w:rPr>
              <w:t>13</w:t>
            </w:r>
            <w:r w:rsidRPr="00B4208E">
              <w:rPr>
                <w:rFonts w:ascii="Arial" w:hAnsi="Arial" w:cs="Arial"/>
                <w:webHidden/>
              </w:rPr>
              <w:fldChar w:fldCharType="end"/>
            </w:r>
          </w:hyperlink>
        </w:p>
        <w:p w14:paraId="449DD82E" w14:textId="3591002A" w:rsidR="00B4208E" w:rsidRPr="00B4208E" w:rsidRDefault="00B4208E">
          <w:pPr>
            <w:pStyle w:val="TOC2"/>
            <w:rPr>
              <w:rFonts w:ascii="Arial" w:eastAsiaTheme="minorEastAsia" w:hAnsi="Arial" w:cs="Arial"/>
              <w:kern w:val="2"/>
              <w:lang w:eastAsia="en-GB"/>
              <w14:ligatures w14:val="standardContextual"/>
            </w:rPr>
          </w:pPr>
          <w:hyperlink w:anchor="_Toc202964691" w:history="1">
            <w:r w:rsidRPr="00B4208E">
              <w:rPr>
                <w:rStyle w:val="Hyperlink"/>
                <w:rFonts w:ascii="Arial" w:hAnsi="Arial" w:cs="Arial"/>
                <w:color w:val="285D7F"/>
              </w:rPr>
              <w:t>Quality Dashboard</w:t>
            </w:r>
            <w:r w:rsidRPr="00B4208E">
              <w:rPr>
                <w:rFonts w:ascii="Arial" w:hAnsi="Arial" w:cs="Arial"/>
                <w:webHidden/>
              </w:rPr>
              <w:tab/>
            </w:r>
            <w:r w:rsidRPr="00B4208E">
              <w:rPr>
                <w:rFonts w:ascii="Arial" w:hAnsi="Arial" w:cs="Arial"/>
                <w:webHidden/>
              </w:rPr>
              <w:fldChar w:fldCharType="begin"/>
            </w:r>
            <w:r w:rsidRPr="00B4208E">
              <w:rPr>
                <w:rFonts w:ascii="Arial" w:hAnsi="Arial" w:cs="Arial"/>
                <w:webHidden/>
              </w:rPr>
              <w:instrText xml:space="preserve"> PAGEREF _Toc202964691 \h </w:instrText>
            </w:r>
            <w:r w:rsidRPr="00B4208E">
              <w:rPr>
                <w:rFonts w:ascii="Arial" w:hAnsi="Arial" w:cs="Arial"/>
                <w:webHidden/>
              </w:rPr>
            </w:r>
            <w:r w:rsidRPr="00B4208E">
              <w:rPr>
                <w:rFonts w:ascii="Arial" w:hAnsi="Arial" w:cs="Arial"/>
                <w:webHidden/>
              </w:rPr>
              <w:fldChar w:fldCharType="separate"/>
            </w:r>
            <w:r w:rsidRPr="00B4208E">
              <w:rPr>
                <w:rFonts w:ascii="Arial" w:hAnsi="Arial" w:cs="Arial"/>
                <w:webHidden/>
              </w:rPr>
              <w:t>14</w:t>
            </w:r>
            <w:r w:rsidRPr="00B4208E">
              <w:rPr>
                <w:rFonts w:ascii="Arial" w:hAnsi="Arial" w:cs="Arial"/>
                <w:webHidden/>
              </w:rPr>
              <w:fldChar w:fldCharType="end"/>
            </w:r>
          </w:hyperlink>
        </w:p>
        <w:p w14:paraId="767B3918" w14:textId="62031805" w:rsidR="00B4208E" w:rsidRPr="00B4208E" w:rsidRDefault="00B4208E">
          <w:pPr>
            <w:pStyle w:val="TOC2"/>
            <w:rPr>
              <w:rFonts w:ascii="Arial" w:eastAsiaTheme="minorEastAsia" w:hAnsi="Arial" w:cs="Arial"/>
              <w:kern w:val="2"/>
              <w:lang w:eastAsia="en-GB"/>
              <w14:ligatures w14:val="standardContextual"/>
            </w:rPr>
          </w:pPr>
          <w:hyperlink w:anchor="_Toc202964692" w:history="1">
            <w:r w:rsidRPr="00B4208E">
              <w:rPr>
                <w:rStyle w:val="Hyperlink"/>
                <w:rFonts w:ascii="Arial" w:hAnsi="Arial" w:cs="Arial"/>
                <w:color w:val="285D7F"/>
              </w:rPr>
              <w:t>Welsh Government Performance Measures</w:t>
            </w:r>
            <w:r w:rsidRPr="00B4208E">
              <w:rPr>
                <w:rFonts w:ascii="Arial" w:hAnsi="Arial" w:cs="Arial"/>
                <w:webHidden/>
              </w:rPr>
              <w:tab/>
            </w:r>
            <w:r w:rsidRPr="00B4208E">
              <w:rPr>
                <w:rFonts w:ascii="Arial" w:hAnsi="Arial" w:cs="Arial"/>
                <w:webHidden/>
              </w:rPr>
              <w:fldChar w:fldCharType="begin"/>
            </w:r>
            <w:r w:rsidRPr="00B4208E">
              <w:rPr>
                <w:rFonts w:ascii="Arial" w:hAnsi="Arial" w:cs="Arial"/>
                <w:webHidden/>
              </w:rPr>
              <w:instrText xml:space="preserve"> PAGEREF _Toc202964692 \h </w:instrText>
            </w:r>
            <w:r w:rsidRPr="00B4208E">
              <w:rPr>
                <w:rFonts w:ascii="Arial" w:hAnsi="Arial" w:cs="Arial"/>
                <w:webHidden/>
              </w:rPr>
            </w:r>
            <w:r w:rsidRPr="00B4208E">
              <w:rPr>
                <w:rFonts w:ascii="Arial" w:hAnsi="Arial" w:cs="Arial"/>
                <w:webHidden/>
              </w:rPr>
              <w:fldChar w:fldCharType="separate"/>
            </w:r>
            <w:r w:rsidRPr="00B4208E">
              <w:rPr>
                <w:rFonts w:ascii="Arial" w:hAnsi="Arial" w:cs="Arial"/>
                <w:webHidden/>
              </w:rPr>
              <w:t>18</w:t>
            </w:r>
            <w:r w:rsidRPr="00B4208E">
              <w:rPr>
                <w:rFonts w:ascii="Arial" w:hAnsi="Arial" w:cs="Arial"/>
                <w:webHidden/>
              </w:rPr>
              <w:fldChar w:fldCharType="end"/>
            </w:r>
          </w:hyperlink>
        </w:p>
        <w:p w14:paraId="704A4C7F" w14:textId="30DB6051" w:rsidR="00B4208E" w:rsidRPr="00B4208E" w:rsidRDefault="00B4208E">
          <w:pPr>
            <w:pStyle w:val="TOC2"/>
            <w:rPr>
              <w:rFonts w:ascii="Arial" w:eastAsiaTheme="minorEastAsia" w:hAnsi="Arial" w:cs="Arial"/>
              <w:kern w:val="2"/>
              <w:lang w:eastAsia="en-GB"/>
              <w14:ligatures w14:val="standardContextual"/>
            </w:rPr>
          </w:pPr>
          <w:hyperlink w:anchor="_Toc202964693" w:history="1">
            <w:r w:rsidRPr="00B4208E">
              <w:rPr>
                <w:rStyle w:val="Hyperlink"/>
                <w:rFonts w:ascii="Arial" w:hAnsi="Arial" w:cs="Arial"/>
                <w:color w:val="285D7F"/>
              </w:rPr>
              <w:t>Service Performance Scorecard</w:t>
            </w:r>
            <w:r w:rsidRPr="00B4208E">
              <w:rPr>
                <w:rFonts w:ascii="Arial" w:hAnsi="Arial" w:cs="Arial"/>
                <w:webHidden/>
              </w:rPr>
              <w:tab/>
            </w:r>
            <w:r w:rsidRPr="00B4208E">
              <w:rPr>
                <w:rFonts w:ascii="Arial" w:hAnsi="Arial" w:cs="Arial"/>
                <w:webHidden/>
              </w:rPr>
              <w:fldChar w:fldCharType="begin"/>
            </w:r>
            <w:r w:rsidRPr="00B4208E">
              <w:rPr>
                <w:rFonts w:ascii="Arial" w:hAnsi="Arial" w:cs="Arial"/>
                <w:webHidden/>
              </w:rPr>
              <w:instrText xml:space="preserve"> PAGEREF _Toc202964693 \h </w:instrText>
            </w:r>
            <w:r w:rsidRPr="00B4208E">
              <w:rPr>
                <w:rFonts w:ascii="Arial" w:hAnsi="Arial" w:cs="Arial"/>
                <w:webHidden/>
              </w:rPr>
            </w:r>
            <w:r w:rsidRPr="00B4208E">
              <w:rPr>
                <w:rFonts w:ascii="Arial" w:hAnsi="Arial" w:cs="Arial"/>
                <w:webHidden/>
              </w:rPr>
              <w:fldChar w:fldCharType="separate"/>
            </w:r>
            <w:r w:rsidRPr="00B4208E">
              <w:rPr>
                <w:rFonts w:ascii="Arial" w:hAnsi="Arial" w:cs="Arial"/>
                <w:webHidden/>
              </w:rPr>
              <w:t>19</w:t>
            </w:r>
            <w:r w:rsidRPr="00B4208E">
              <w:rPr>
                <w:rFonts w:ascii="Arial" w:hAnsi="Arial" w:cs="Arial"/>
                <w:webHidden/>
              </w:rPr>
              <w:fldChar w:fldCharType="end"/>
            </w:r>
          </w:hyperlink>
        </w:p>
        <w:p w14:paraId="6D658ADC" w14:textId="2FC0FEEF" w:rsidR="00B4208E" w:rsidRPr="00B4208E" w:rsidRDefault="00B4208E">
          <w:pPr>
            <w:pStyle w:val="TOC2"/>
            <w:rPr>
              <w:rFonts w:ascii="Arial" w:eastAsiaTheme="minorEastAsia" w:hAnsi="Arial" w:cs="Arial"/>
              <w:kern w:val="2"/>
              <w:lang w:eastAsia="en-GB"/>
              <w14:ligatures w14:val="standardContextual"/>
            </w:rPr>
          </w:pPr>
          <w:hyperlink w:anchor="_Toc202964694" w:history="1">
            <w:r w:rsidRPr="00B4208E">
              <w:rPr>
                <w:rStyle w:val="Hyperlink"/>
                <w:rFonts w:ascii="Arial" w:hAnsi="Arial" w:cs="Arial"/>
                <w:color w:val="285D7F"/>
              </w:rPr>
              <w:t>Welsh Government Post Covid Targets</w:t>
            </w:r>
            <w:r w:rsidRPr="00B4208E">
              <w:rPr>
                <w:rFonts w:ascii="Arial" w:hAnsi="Arial" w:cs="Arial"/>
                <w:webHidden/>
              </w:rPr>
              <w:tab/>
            </w:r>
            <w:r w:rsidRPr="00B4208E">
              <w:rPr>
                <w:rFonts w:ascii="Arial" w:hAnsi="Arial" w:cs="Arial"/>
                <w:webHidden/>
              </w:rPr>
              <w:fldChar w:fldCharType="begin"/>
            </w:r>
            <w:r w:rsidRPr="00B4208E">
              <w:rPr>
                <w:rFonts w:ascii="Arial" w:hAnsi="Arial" w:cs="Arial"/>
                <w:webHidden/>
              </w:rPr>
              <w:instrText xml:space="preserve"> PAGEREF _Toc202964694 \h </w:instrText>
            </w:r>
            <w:r w:rsidRPr="00B4208E">
              <w:rPr>
                <w:rFonts w:ascii="Arial" w:hAnsi="Arial" w:cs="Arial"/>
                <w:webHidden/>
              </w:rPr>
            </w:r>
            <w:r w:rsidRPr="00B4208E">
              <w:rPr>
                <w:rFonts w:ascii="Arial" w:hAnsi="Arial" w:cs="Arial"/>
                <w:webHidden/>
              </w:rPr>
              <w:fldChar w:fldCharType="separate"/>
            </w:r>
            <w:r w:rsidRPr="00B4208E">
              <w:rPr>
                <w:rFonts w:ascii="Arial" w:hAnsi="Arial" w:cs="Arial"/>
                <w:webHidden/>
              </w:rPr>
              <w:t>23</w:t>
            </w:r>
            <w:r w:rsidRPr="00B4208E">
              <w:rPr>
                <w:rFonts w:ascii="Arial" w:hAnsi="Arial" w:cs="Arial"/>
                <w:webHidden/>
              </w:rPr>
              <w:fldChar w:fldCharType="end"/>
            </w:r>
          </w:hyperlink>
        </w:p>
        <w:p w14:paraId="6B8D1B52" w14:textId="2DDA112D" w:rsidR="00B4208E" w:rsidRPr="00B4208E" w:rsidRDefault="00B4208E">
          <w:pPr>
            <w:pStyle w:val="TOC2"/>
            <w:rPr>
              <w:rFonts w:ascii="Arial" w:eastAsiaTheme="minorEastAsia" w:hAnsi="Arial" w:cs="Arial"/>
              <w:kern w:val="2"/>
              <w:lang w:eastAsia="en-GB"/>
              <w14:ligatures w14:val="standardContextual"/>
            </w:rPr>
          </w:pPr>
          <w:hyperlink w:anchor="_Toc202964695" w:history="1">
            <w:r w:rsidRPr="00B4208E">
              <w:rPr>
                <w:rStyle w:val="Hyperlink"/>
                <w:rFonts w:ascii="Arial" w:hAnsi="Arial" w:cs="Arial"/>
                <w:color w:val="285D7F"/>
              </w:rPr>
              <w:t>Cardiac Surgery Performance</w:t>
            </w:r>
            <w:r w:rsidRPr="00B4208E">
              <w:rPr>
                <w:rFonts w:ascii="Arial" w:hAnsi="Arial" w:cs="Arial"/>
                <w:webHidden/>
              </w:rPr>
              <w:tab/>
            </w:r>
            <w:r w:rsidRPr="00B4208E">
              <w:rPr>
                <w:rFonts w:ascii="Arial" w:hAnsi="Arial" w:cs="Arial"/>
                <w:webHidden/>
              </w:rPr>
              <w:fldChar w:fldCharType="begin"/>
            </w:r>
            <w:r w:rsidRPr="00B4208E">
              <w:rPr>
                <w:rFonts w:ascii="Arial" w:hAnsi="Arial" w:cs="Arial"/>
                <w:webHidden/>
              </w:rPr>
              <w:instrText xml:space="preserve"> PAGEREF _Toc202964695 \h </w:instrText>
            </w:r>
            <w:r w:rsidRPr="00B4208E">
              <w:rPr>
                <w:rFonts w:ascii="Arial" w:hAnsi="Arial" w:cs="Arial"/>
                <w:webHidden/>
              </w:rPr>
            </w:r>
            <w:r w:rsidRPr="00B4208E">
              <w:rPr>
                <w:rFonts w:ascii="Arial" w:hAnsi="Arial" w:cs="Arial"/>
                <w:webHidden/>
              </w:rPr>
              <w:fldChar w:fldCharType="separate"/>
            </w:r>
            <w:r w:rsidRPr="00B4208E">
              <w:rPr>
                <w:rFonts w:ascii="Arial" w:hAnsi="Arial" w:cs="Arial"/>
                <w:webHidden/>
              </w:rPr>
              <w:t>30</w:t>
            </w:r>
            <w:r w:rsidRPr="00B4208E">
              <w:rPr>
                <w:rFonts w:ascii="Arial" w:hAnsi="Arial" w:cs="Arial"/>
                <w:webHidden/>
              </w:rPr>
              <w:fldChar w:fldCharType="end"/>
            </w:r>
          </w:hyperlink>
        </w:p>
        <w:p w14:paraId="1F5E0D4E" w14:textId="5EF7BAA6" w:rsidR="00B4208E" w:rsidRPr="00B4208E" w:rsidRDefault="00B4208E">
          <w:pPr>
            <w:pStyle w:val="TOC2"/>
            <w:rPr>
              <w:rFonts w:ascii="Arial" w:eastAsiaTheme="minorEastAsia" w:hAnsi="Arial" w:cs="Arial"/>
              <w:kern w:val="2"/>
              <w:lang w:eastAsia="en-GB"/>
              <w14:ligatures w14:val="standardContextual"/>
            </w:rPr>
          </w:pPr>
          <w:hyperlink w:anchor="_Toc202964696" w:history="1">
            <w:r w:rsidRPr="00B4208E">
              <w:rPr>
                <w:rStyle w:val="Hyperlink"/>
                <w:rFonts w:ascii="Arial" w:hAnsi="Arial" w:cs="Arial"/>
                <w:color w:val="285D7F"/>
              </w:rPr>
              <w:t>Cardiology Performance (Specialised Only)</w:t>
            </w:r>
            <w:r w:rsidRPr="00B4208E">
              <w:rPr>
                <w:rFonts w:ascii="Arial" w:hAnsi="Arial" w:cs="Arial"/>
                <w:webHidden/>
              </w:rPr>
              <w:tab/>
            </w:r>
            <w:r w:rsidRPr="00B4208E">
              <w:rPr>
                <w:rFonts w:ascii="Arial" w:hAnsi="Arial" w:cs="Arial"/>
                <w:webHidden/>
              </w:rPr>
              <w:fldChar w:fldCharType="begin"/>
            </w:r>
            <w:r w:rsidRPr="00B4208E">
              <w:rPr>
                <w:rFonts w:ascii="Arial" w:hAnsi="Arial" w:cs="Arial"/>
                <w:webHidden/>
              </w:rPr>
              <w:instrText xml:space="preserve"> PAGEREF _Toc202964696 \h </w:instrText>
            </w:r>
            <w:r w:rsidRPr="00B4208E">
              <w:rPr>
                <w:rFonts w:ascii="Arial" w:hAnsi="Arial" w:cs="Arial"/>
                <w:webHidden/>
              </w:rPr>
            </w:r>
            <w:r w:rsidRPr="00B4208E">
              <w:rPr>
                <w:rFonts w:ascii="Arial" w:hAnsi="Arial" w:cs="Arial"/>
                <w:webHidden/>
              </w:rPr>
              <w:fldChar w:fldCharType="separate"/>
            </w:r>
            <w:r w:rsidRPr="00B4208E">
              <w:rPr>
                <w:rFonts w:ascii="Arial" w:hAnsi="Arial" w:cs="Arial"/>
                <w:webHidden/>
              </w:rPr>
              <w:t>33</w:t>
            </w:r>
            <w:r w:rsidRPr="00B4208E">
              <w:rPr>
                <w:rFonts w:ascii="Arial" w:hAnsi="Arial" w:cs="Arial"/>
                <w:webHidden/>
              </w:rPr>
              <w:fldChar w:fldCharType="end"/>
            </w:r>
          </w:hyperlink>
        </w:p>
        <w:p w14:paraId="76312E31" w14:textId="68DEB15A" w:rsidR="00B4208E" w:rsidRPr="00B4208E" w:rsidRDefault="00B4208E">
          <w:pPr>
            <w:pStyle w:val="TOC2"/>
            <w:rPr>
              <w:rFonts w:ascii="Arial" w:eastAsiaTheme="minorEastAsia" w:hAnsi="Arial" w:cs="Arial"/>
              <w:kern w:val="2"/>
              <w:lang w:eastAsia="en-GB"/>
              <w14:ligatures w14:val="standardContextual"/>
            </w:rPr>
          </w:pPr>
          <w:hyperlink w:anchor="_Toc202964697" w:history="1">
            <w:r w:rsidRPr="00B4208E">
              <w:rPr>
                <w:rStyle w:val="Hyperlink"/>
                <w:rFonts w:ascii="Arial" w:hAnsi="Arial" w:cs="Arial"/>
                <w:color w:val="285D7F"/>
              </w:rPr>
              <w:t>Cardiology Performance (Waiting List)</w:t>
            </w:r>
            <w:r w:rsidRPr="00B4208E">
              <w:rPr>
                <w:rFonts w:ascii="Arial" w:hAnsi="Arial" w:cs="Arial"/>
                <w:webHidden/>
              </w:rPr>
              <w:tab/>
            </w:r>
            <w:r w:rsidRPr="00B4208E">
              <w:rPr>
                <w:rFonts w:ascii="Arial" w:hAnsi="Arial" w:cs="Arial"/>
                <w:webHidden/>
              </w:rPr>
              <w:fldChar w:fldCharType="begin"/>
            </w:r>
            <w:r w:rsidRPr="00B4208E">
              <w:rPr>
                <w:rFonts w:ascii="Arial" w:hAnsi="Arial" w:cs="Arial"/>
                <w:webHidden/>
              </w:rPr>
              <w:instrText xml:space="preserve"> PAGEREF _Toc202964697 \h </w:instrText>
            </w:r>
            <w:r w:rsidRPr="00B4208E">
              <w:rPr>
                <w:rFonts w:ascii="Arial" w:hAnsi="Arial" w:cs="Arial"/>
                <w:webHidden/>
              </w:rPr>
            </w:r>
            <w:r w:rsidRPr="00B4208E">
              <w:rPr>
                <w:rFonts w:ascii="Arial" w:hAnsi="Arial" w:cs="Arial"/>
                <w:webHidden/>
              </w:rPr>
              <w:fldChar w:fldCharType="separate"/>
            </w:r>
            <w:r w:rsidRPr="00B4208E">
              <w:rPr>
                <w:rFonts w:ascii="Arial" w:hAnsi="Arial" w:cs="Arial"/>
                <w:webHidden/>
              </w:rPr>
              <w:t>35</w:t>
            </w:r>
            <w:r w:rsidRPr="00B4208E">
              <w:rPr>
                <w:rFonts w:ascii="Arial" w:hAnsi="Arial" w:cs="Arial"/>
                <w:webHidden/>
              </w:rPr>
              <w:fldChar w:fldCharType="end"/>
            </w:r>
          </w:hyperlink>
        </w:p>
        <w:p w14:paraId="57C60B3B" w14:textId="6CF46782" w:rsidR="00B4208E" w:rsidRPr="00B4208E" w:rsidRDefault="00B4208E">
          <w:pPr>
            <w:pStyle w:val="TOC2"/>
            <w:rPr>
              <w:rFonts w:ascii="Arial" w:eastAsiaTheme="minorEastAsia" w:hAnsi="Arial" w:cs="Arial"/>
              <w:kern w:val="2"/>
              <w:lang w:eastAsia="en-GB"/>
              <w14:ligatures w14:val="standardContextual"/>
            </w:rPr>
          </w:pPr>
          <w:hyperlink w:anchor="_Toc202964698" w:history="1">
            <w:r w:rsidRPr="00B4208E">
              <w:rPr>
                <w:rStyle w:val="Hyperlink"/>
                <w:rFonts w:ascii="Arial" w:hAnsi="Arial" w:cs="Arial"/>
                <w:color w:val="285D7F"/>
              </w:rPr>
              <w:t>Bariatric Performance</w:t>
            </w:r>
            <w:r w:rsidRPr="00B4208E">
              <w:rPr>
                <w:rFonts w:ascii="Arial" w:hAnsi="Arial" w:cs="Arial"/>
                <w:webHidden/>
              </w:rPr>
              <w:tab/>
            </w:r>
            <w:r w:rsidRPr="00B4208E">
              <w:rPr>
                <w:rFonts w:ascii="Arial" w:hAnsi="Arial" w:cs="Arial"/>
                <w:webHidden/>
              </w:rPr>
              <w:fldChar w:fldCharType="begin"/>
            </w:r>
            <w:r w:rsidRPr="00B4208E">
              <w:rPr>
                <w:rFonts w:ascii="Arial" w:hAnsi="Arial" w:cs="Arial"/>
                <w:webHidden/>
              </w:rPr>
              <w:instrText xml:space="preserve"> PAGEREF _Toc202964698 \h </w:instrText>
            </w:r>
            <w:r w:rsidRPr="00B4208E">
              <w:rPr>
                <w:rFonts w:ascii="Arial" w:hAnsi="Arial" w:cs="Arial"/>
                <w:webHidden/>
              </w:rPr>
            </w:r>
            <w:r w:rsidRPr="00B4208E">
              <w:rPr>
                <w:rFonts w:ascii="Arial" w:hAnsi="Arial" w:cs="Arial"/>
                <w:webHidden/>
              </w:rPr>
              <w:fldChar w:fldCharType="separate"/>
            </w:r>
            <w:r w:rsidRPr="00B4208E">
              <w:rPr>
                <w:rFonts w:ascii="Arial" w:hAnsi="Arial" w:cs="Arial"/>
                <w:webHidden/>
              </w:rPr>
              <w:t>37</w:t>
            </w:r>
            <w:r w:rsidRPr="00B4208E">
              <w:rPr>
                <w:rFonts w:ascii="Arial" w:hAnsi="Arial" w:cs="Arial"/>
                <w:webHidden/>
              </w:rPr>
              <w:fldChar w:fldCharType="end"/>
            </w:r>
          </w:hyperlink>
        </w:p>
        <w:p w14:paraId="63A9B2F8" w14:textId="040B8D96" w:rsidR="00B4208E" w:rsidRPr="00B4208E" w:rsidRDefault="00B4208E">
          <w:pPr>
            <w:pStyle w:val="TOC2"/>
            <w:rPr>
              <w:rFonts w:ascii="Arial" w:eastAsiaTheme="minorEastAsia" w:hAnsi="Arial" w:cs="Arial"/>
              <w:kern w:val="2"/>
              <w:lang w:eastAsia="en-GB"/>
              <w14:ligatures w14:val="standardContextual"/>
            </w:rPr>
          </w:pPr>
          <w:hyperlink w:anchor="_Toc202964699" w:history="1">
            <w:r w:rsidRPr="00B4208E">
              <w:rPr>
                <w:rStyle w:val="Hyperlink"/>
                <w:rFonts w:ascii="Arial" w:hAnsi="Arial" w:cs="Arial"/>
                <w:color w:val="285D7F"/>
              </w:rPr>
              <w:t>Thoracic Surgery Performance</w:t>
            </w:r>
            <w:r w:rsidRPr="00B4208E">
              <w:rPr>
                <w:rFonts w:ascii="Arial" w:hAnsi="Arial" w:cs="Arial"/>
                <w:webHidden/>
              </w:rPr>
              <w:tab/>
            </w:r>
            <w:r w:rsidRPr="00B4208E">
              <w:rPr>
                <w:rFonts w:ascii="Arial" w:hAnsi="Arial" w:cs="Arial"/>
                <w:webHidden/>
              </w:rPr>
              <w:fldChar w:fldCharType="begin"/>
            </w:r>
            <w:r w:rsidRPr="00B4208E">
              <w:rPr>
                <w:rFonts w:ascii="Arial" w:hAnsi="Arial" w:cs="Arial"/>
                <w:webHidden/>
              </w:rPr>
              <w:instrText xml:space="preserve"> PAGEREF _Toc202964699 \h </w:instrText>
            </w:r>
            <w:r w:rsidRPr="00B4208E">
              <w:rPr>
                <w:rFonts w:ascii="Arial" w:hAnsi="Arial" w:cs="Arial"/>
                <w:webHidden/>
              </w:rPr>
            </w:r>
            <w:r w:rsidRPr="00B4208E">
              <w:rPr>
                <w:rFonts w:ascii="Arial" w:hAnsi="Arial" w:cs="Arial"/>
                <w:webHidden/>
              </w:rPr>
              <w:fldChar w:fldCharType="separate"/>
            </w:r>
            <w:r w:rsidRPr="00B4208E">
              <w:rPr>
                <w:rFonts w:ascii="Arial" w:hAnsi="Arial" w:cs="Arial"/>
                <w:webHidden/>
              </w:rPr>
              <w:t>39</w:t>
            </w:r>
            <w:r w:rsidRPr="00B4208E">
              <w:rPr>
                <w:rFonts w:ascii="Arial" w:hAnsi="Arial" w:cs="Arial"/>
                <w:webHidden/>
              </w:rPr>
              <w:fldChar w:fldCharType="end"/>
            </w:r>
          </w:hyperlink>
        </w:p>
        <w:p w14:paraId="0043BA73" w14:textId="5E1D2FB1" w:rsidR="00B4208E" w:rsidRPr="00B4208E" w:rsidRDefault="00B4208E">
          <w:pPr>
            <w:pStyle w:val="TOC2"/>
            <w:rPr>
              <w:rFonts w:ascii="Arial" w:eastAsiaTheme="minorEastAsia" w:hAnsi="Arial" w:cs="Arial"/>
              <w:kern w:val="2"/>
              <w:lang w:eastAsia="en-GB"/>
              <w14:ligatures w14:val="standardContextual"/>
            </w:rPr>
          </w:pPr>
          <w:hyperlink w:anchor="_Toc202964700" w:history="1">
            <w:r w:rsidRPr="00B4208E">
              <w:rPr>
                <w:rStyle w:val="Hyperlink"/>
                <w:rFonts w:ascii="Arial" w:hAnsi="Arial" w:cs="Arial"/>
                <w:color w:val="285D7F"/>
              </w:rPr>
              <w:t>Plastic Surgery Performance</w:t>
            </w:r>
            <w:r w:rsidRPr="00B4208E">
              <w:rPr>
                <w:rFonts w:ascii="Arial" w:hAnsi="Arial" w:cs="Arial"/>
                <w:webHidden/>
              </w:rPr>
              <w:tab/>
            </w:r>
            <w:r w:rsidRPr="00B4208E">
              <w:rPr>
                <w:rFonts w:ascii="Arial" w:hAnsi="Arial" w:cs="Arial"/>
                <w:webHidden/>
              </w:rPr>
              <w:fldChar w:fldCharType="begin"/>
            </w:r>
            <w:r w:rsidRPr="00B4208E">
              <w:rPr>
                <w:rFonts w:ascii="Arial" w:hAnsi="Arial" w:cs="Arial"/>
                <w:webHidden/>
              </w:rPr>
              <w:instrText xml:space="preserve"> PAGEREF _Toc202964700 \h </w:instrText>
            </w:r>
            <w:r w:rsidRPr="00B4208E">
              <w:rPr>
                <w:rFonts w:ascii="Arial" w:hAnsi="Arial" w:cs="Arial"/>
                <w:webHidden/>
              </w:rPr>
            </w:r>
            <w:r w:rsidRPr="00B4208E">
              <w:rPr>
                <w:rFonts w:ascii="Arial" w:hAnsi="Arial" w:cs="Arial"/>
                <w:webHidden/>
              </w:rPr>
              <w:fldChar w:fldCharType="separate"/>
            </w:r>
            <w:r w:rsidRPr="00B4208E">
              <w:rPr>
                <w:rFonts w:ascii="Arial" w:hAnsi="Arial" w:cs="Arial"/>
                <w:webHidden/>
              </w:rPr>
              <w:t>41</w:t>
            </w:r>
            <w:r w:rsidRPr="00B4208E">
              <w:rPr>
                <w:rFonts w:ascii="Arial" w:hAnsi="Arial" w:cs="Arial"/>
                <w:webHidden/>
              </w:rPr>
              <w:fldChar w:fldCharType="end"/>
            </w:r>
          </w:hyperlink>
        </w:p>
        <w:p w14:paraId="415485E6" w14:textId="63473DA4" w:rsidR="00B4208E" w:rsidRPr="00B4208E" w:rsidRDefault="00B4208E">
          <w:pPr>
            <w:pStyle w:val="TOC2"/>
            <w:rPr>
              <w:rFonts w:ascii="Arial" w:eastAsiaTheme="minorEastAsia" w:hAnsi="Arial" w:cs="Arial"/>
              <w:kern w:val="2"/>
              <w:lang w:eastAsia="en-GB"/>
              <w14:ligatures w14:val="standardContextual"/>
            </w:rPr>
          </w:pPr>
          <w:hyperlink w:anchor="_Toc202964701" w:history="1">
            <w:r w:rsidRPr="00B4208E">
              <w:rPr>
                <w:rStyle w:val="Hyperlink"/>
                <w:rFonts w:ascii="Arial" w:hAnsi="Arial" w:cs="Arial"/>
                <w:color w:val="285D7F"/>
              </w:rPr>
              <w:t>Plastic Surgery Performance (Waiting List 1)</w:t>
            </w:r>
            <w:r w:rsidRPr="00B4208E">
              <w:rPr>
                <w:rFonts w:ascii="Arial" w:hAnsi="Arial" w:cs="Arial"/>
                <w:webHidden/>
              </w:rPr>
              <w:tab/>
            </w:r>
            <w:r w:rsidRPr="00B4208E">
              <w:rPr>
                <w:rFonts w:ascii="Arial" w:hAnsi="Arial" w:cs="Arial"/>
                <w:webHidden/>
              </w:rPr>
              <w:fldChar w:fldCharType="begin"/>
            </w:r>
            <w:r w:rsidRPr="00B4208E">
              <w:rPr>
                <w:rFonts w:ascii="Arial" w:hAnsi="Arial" w:cs="Arial"/>
                <w:webHidden/>
              </w:rPr>
              <w:instrText xml:space="preserve"> PAGEREF _Toc202964701 \h </w:instrText>
            </w:r>
            <w:r w:rsidRPr="00B4208E">
              <w:rPr>
                <w:rFonts w:ascii="Arial" w:hAnsi="Arial" w:cs="Arial"/>
                <w:webHidden/>
              </w:rPr>
            </w:r>
            <w:r w:rsidRPr="00B4208E">
              <w:rPr>
                <w:rFonts w:ascii="Arial" w:hAnsi="Arial" w:cs="Arial"/>
                <w:webHidden/>
              </w:rPr>
              <w:fldChar w:fldCharType="separate"/>
            </w:r>
            <w:r w:rsidRPr="00B4208E">
              <w:rPr>
                <w:rFonts w:ascii="Arial" w:hAnsi="Arial" w:cs="Arial"/>
                <w:webHidden/>
              </w:rPr>
              <w:t>43</w:t>
            </w:r>
            <w:r w:rsidRPr="00B4208E">
              <w:rPr>
                <w:rFonts w:ascii="Arial" w:hAnsi="Arial" w:cs="Arial"/>
                <w:webHidden/>
              </w:rPr>
              <w:fldChar w:fldCharType="end"/>
            </w:r>
          </w:hyperlink>
        </w:p>
        <w:p w14:paraId="62A1A444" w14:textId="60451459" w:rsidR="00B4208E" w:rsidRPr="00B4208E" w:rsidRDefault="00B4208E">
          <w:pPr>
            <w:pStyle w:val="TOC2"/>
            <w:rPr>
              <w:rFonts w:ascii="Arial" w:eastAsiaTheme="minorEastAsia" w:hAnsi="Arial" w:cs="Arial"/>
              <w:kern w:val="2"/>
              <w:lang w:eastAsia="en-GB"/>
              <w14:ligatures w14:val="standardContextual"/>
            </w:rPr>
          </w:pPr>
          <w:hyperlink w:anchor="_Toc202964702" w:history="1">
            <w:r w:rsidRPr="00B4208E">
              <w:rPr>
                <w:rStyle w:val="Hyperlink"/>
                <w:rFonts w:ascii="Arial" w:hAnsi="Arial" w:cs="Arial"/>
                <w:color w:val="285D7F"/>
              </w:rPr>
              <w:t>Positron Emission Tomography Performance</w:t>
            </w:r>
            <w:r w:rsidRPr="00B4208E">
              <w:rPr>
                <w:rFonts w:ascii="Arial" w:hAnsi="Arial" w:cs="Arial"/>
                <w:webHidden/>
              </w:rPr>
              <w:tab/>
            </w:r>
            <w:r w:rsidRPr="00B4208E">
              <w:rPr>
                <w:rFonts w:ascii="Arial" w:hAnsi="Arial" w:cs="Arial"/>
                <w:webHidden/>
              </w:rPr>
              <w:fldChar w:fldCharType="begin"/>
            </w:r>
            <w:r w:rsidRPr="00B4208E">
              <w:rPr>
                <w:rFonts w:ascii="Arial" w:hAnsi="Arial" w:cs="Arial"/>
                <w:webHidden/>
              </w:rPr>
              <w:instrText xml:space="preserve"> PAGEREF _Toc202964702 \h </w:instrText>
            </w:r>
            <w:r w:rsidRPr="00B4208E">
              <w:rPr>
                <w:rFonts w:ascii="Arial" w:hAnsi="Arial" w:cs="Arial"/>
                <w:webHidden/>
              </w:rPr>
            </w:r>
            <w:r w:rsidRPr="00B4208E">
              <w:rPr>
                <w:rFonts w:ascii="Arial" w:hAnsi="Arial" w:cs="Arial"/>
                <w:webHidden/>
              </w:rPr>
              <w:fldChar w:fldCharType="separate"/>
            </w:r>
            <w:r w:rsidRPr="00B4208E">
              <w:rPr>
                <w:rFonts w:ascii="Arial" w:hAnsi="Arial" w:cs="Arial"/>
                <w:webHidden/>
              </w:rPr>
              <w:t>45</w:t>
            </w:r>
            <w:r w:rsidRPr="00B4208E">
              <w:rPr>
                <w:rFonts w:ascii="Arial" w:hAnsi="Arial" w:cs="Arial"/>
                <w:webHidden/>
              </w:rPr>
              <w:fldChar w:fldCharType="end"/>
            </w:r>
          </w:hyperlink>
        </w:p>
        <w:p w14:paraId="6E27B984" w14:textId="336EBAA8" w:rsidR="00B4208E" w:rsidRPr="00B4208E" w:rsidRDefault="00B4208E">
          <w:pPr>
            <w:pStyle w:val="TOC2"/>
            <w:rPr>
              <w:rFonts w:ascii="Arial" w:eastAsiaTheme="minorEastAsia" w:hAnsi="Arial" w:cs="Arial"/>
              <w:kern w:val="2"/>
              <w:lang w:eastAsia="en-GB"/>
              <w14:ligatures w14:val="standardContextual"/>
            </w:rPr>
          </w:pPr>
          <w:hyperlink w:anchor="_Toc202964703" w:history="1">
            <w:r w:rsidRPr="00B4208E">
              <w:rPr>
                <w:rStyle w:val="Hyperlink"/>
                <w:rFonts w:ascii="Arial" w:hAnsi="Arial" w:cs="Arial"/>
                <w:color w:val="285D7F"/>
              </w:rPr>
              <w:t>Paediatric Surgery Performance</w:t>
            </w:r>
            <w:r w:rsidRPr="00B4208E">
              <w:rPr>
                <w:rFonts w:ascii="Arial" w:hAnsi="Arial" w:cs="Arial"/>
                <w:webHidden/>
              </w:rPr>
              <w:tab/>
            </w:r>
            <w:r w:rsidRPr="00B4208E">
              <w:rPr>
                <w:rFonts w:ascii="Arial" w:hAnsi="Arial" w:cs="Arial"/>
                <w:webHidden/>
              </w:rPr>
              <w:fldChar w:fldCharType="begin"/>
            </w:r>
            <w:r w:rsidRPr="00B4208E">
              <w:rPr>
                <w:rFonts w:ascii="Arial" w:hAnsi="Arial" w:cs="Arial"/>
                <w:webHidden/>
              </w:rPr>
              <w:instrText xml:space="preserve"> PAGEREF _Toc202964703 \h </w:instrText>
            </w:r>
            <w:r w:rsidRPr="00B4208E">
              <w:rPr>
                <w:rFonts w:ascii="Arial" w:hAnsi="Arial" w:cs="Arial"/>
                <w:webHidden/>
              </w:rPr>
            </w:r>
            <w:r w:rsidRPr="00B4208E">
              <w:rPr>
                <w:rFonts w:ascii="Arial" w:hAnsi="Arial" w:cs="Arial"/>
                <w:webHidden/>
              </w:rPr>
              <w:fldChar w:fldCharType="separate"/>
            </w:r>
            <w:r w:rsidRPr="00B4208E">
              <w:rPr>
                <w:rFonts w:ascii="Arial" w:hAnsi="Arial" w:cs="Arial"/>
                <w:webHidden/>
              </w:rPr>
              <w:t>47</w:t>
            </w:r>
            <w:r w:rsidRPr="00B4208E">
              <w:rPr>
                <w:rFonts w:ascii="Arial" w:hAnsi="Arial" w:cs="Arial"/>
                <w:webHidden/>
              </w:rPr>
              <w:fldChar w:fldCharType="end"/>
            </w:r>
          </w:hyperlink>
        </w:p>
        <w:p w14:paraId="0504DD9D" w14:textId="270A6203" w:rsidR="00B4208E" w:rsidRPr="00B4208E" w:rsidRDefault="00B4208E">
          <w:pPr>
            <w:pStyle w:val="TOC2"/>
            <w:rPr>
              <w:rFonts w:ascii="Arial" w:eastAsiaTheme="minorEastAsia" w:hAnsi="Arial" w:cs="Arial"/>
              <w:kern w:val="2"/>
              <w:lang w:eastAsia="en-GB"/>
              <w14:ligatures w14:val="standardContextual"/>
            </w:rPr>
          </w:pPr>
          <w:hyperlink w:anchor="_Toc202964704" w:history="1">
            <w:r w:rsidRPr="00B4208E">
              <w:rPr>
                <w:rStyle w:val="Hyperlink"/>
                <w:rFonts w:ascii="Arial" w:hAnsi="Arial" w:cs="Arial"/>
                <w:color w:val="285D7F"/>
              </w:rPr>
              <w:t>In Vitro Fertility (IVF) Performance</w:t>
            </w:r>
            <w:r w:rsidRPr="00B4208E">
              <w:rPr>
                <w:rFonts w:ascii="Arial" w:hAnsi="Arial" w:cs="Arial"/>
                <w:webHidden/>
              </w:rPr>
              <w:tab/>
            </w:r>
            <w:r w:rsidRPr="00B4208E">
              <w:rPr>
                <w:rFonts w:ascii="Arial" w:hAnsi="Arial" w:cs="Arial"/>
                <w:webHidden/>
              </w:rPr>
              <w:fldChar w:fldCharType="begin"/>
            </w:r>
            <w:r w:rsidRPr="00B4208E">
              <w:rPr>
                <w:rFonts w:ascii="Arial" w:hAnsi="Arial" w:cs="Arial"/>
                <w:webHidden/>
              </w:rPr>
              <w:instrText xml:space="preserve"> PAGEREF _Toc202964704 \h </w:instrText>
            </w:r>
            <w:r w:rsidRPr="00B4208E">
              <w:rPr>
                <w:rFonts w:ascii="Arial" w:hAnsi="Arial" w:cs="Arial"/>
                <w:webHidden/>
              </w:rPr>
            </w:r>
            <w:r w:rsidRPr="00B4208E">
              <w:rPr>
                <w:rFonts w:ascii="Arial" w:hAnsi="Arial" w:cs="Arial"/>
                <w:webHidden/>
              </w:rPr>
              <w:fldChar w:fldCharType="separate"/>
            </w:r>
            <w:r w:rsidRPr="00B4208E">
              <w:rPr>
                <w:rFonts w:ascii="Arial" w:hAnsi="Arial" w:cs="Arial"/>
                <w:webHidden/>
              </w:rPr>
              <w:t>49</w:t>
            </w:r>
            <w:r w:rsidRPr="00B4208E">
              <w:rPr>
                <w:rFonts w:ascii="Arial" w:hAnsi="Arial" w:cs="Arial"/>
                <w:webHidden/>
              </w:rPr>
              <w:fldChar w:fldCharType="end"/>
            </w:r>
          </w:hyperlink>
        </w:p>
        <w:p w14:paraId="26B68FCD" w14:textId="78E74DED" w:rsidR="00B4208E" w:rsidRPr="00B4208E" w:rsidRDefault="00B4208E">
          <w:pPr>
            <w:pStyle w:val="TOC2"/>
            <w:rPr>
              <w:rFonts w:ascii="Arial" w:eastAsiaTheme="minorEastAsia" w:hAnsi="Arial" w:cs="Arial"/>
              <w:kern w:val="2"/>
              <w:lang w:eastAsia="en-GB"/>
              <w14:ligatures w14:val="standardContextual"/>
            </w:rPr>
          </w:pPr>
          <w:hyperlink w:anchor="_Toc202964705" w:history="1">
            <w:r w:rsidRPr="00B4208E">
              <w:rPr>
                <w:rStyle w:val="Hyperlink"/>
                <w:rFonts w:ascii="Arial" w:hAnsi="Arial" w:cs="Arial"/>
                <w:color w:val="285D7F"/>
              </w:rPr>
              <w:t>In Vitro Fertility Performance (Waiting List)</w:t>
            </w:r>
            <w:r w:rsidRPr="00B4208E">
              <w:rPr>
                <w:rFonts w:ascii="Arial" w:hAnsi="Arial" w:cs="Arial"/>
                <w:webHidden/>
              </w:rPr>
              <w:tab/>
            </w:r>
            <w:r w:rsidRPr="00B4208E">
              <w:rPr>
                <w:rFonts w:ascii="Arial" w:hAnsi="Arial" w:cs="Arial"/>
                <w:webHidden/>
              </w:rPr>
              <w:fldChar w:fldCharType="begin"/>
            </w:r>
            <w:r w:rsidRPr="00B4208E">
              <w:rPr>
                <w:rFonts w:ascii="Arial" w:hAnsi="Arial" w:cs="Arial"/>
                <w:webHidden/>
              </w:rPr>
              <w:instrText xml:space="preserve"> PAGEREF _Toc202964705 \h </w:instrText>
            </w:r>
            <w:r w:rsidRPr="00B4208E">
              <w:rPr>
                <w:rFonts w:ascii="Arial" w:hAnsi="Arial" w:cs="Arial"/>
                <w:webHidden/>
              </w:rPr>
            </w:r>
            <w:r w:rsidRPr="00B4208E">
              <w:rPr>
                <w:rFonts w:ascii="Arial" w:hAnsi="Arial" w:cs="Arial"/>
                <w:webHidden/>
              </w:rPr>
              <w:fldChar w:fldCharType="separate"/>
            </w:r>
            <w:r w:rsidRPr="00B4208E">
              <w:rPr>
                <w:rFonts w:ascii="Arial" w:hAnsi="Arial" w:cs="Arial"/>
                <w:webHidden/>
              </w:rPr>
              <w:t>51</w:t>
            </w:r>
            <w:r w:rsidRPr="00B4208E">
              <w:rPr>
                <w:rFonts w:ascii="Arial" w:hAnsi="Arial" w:cs="Arial"/>
                <w:webHidden/>
              </w:rPr>
              <w:fldChar w:fldCharType="end"/>
            </w:r>
          </w:hyperlink>
        </w:p>
        <w:p w14:paraId="44B7750D" w14:textId="66954D36" w:rsidR="00B4208E" w:rsidRPr="00B4208E" w:rsidRDefault="00B4208E">
          <w:pPr>
            <w:pStyle w:val="TOC2"/>
            <w:rPr>
              <w:rFonts w:ascii="Arial" w:eastAsiaTheme="minorEastAsia" w:hAnsi="Arial" w:cs="Arial"/>
              <w:kern w:val="2"/>
              <w:lang w:eastAsia="en-GB"/>
              <w14:ligatures w14:val="standardContextual"/>
            </w:rPr>
          </w:pPr>
          <w:hyperlink w:anchor="_Toc202964706" w:history="1">
            <w:r w:rsidRPr="00B4208E">
              <w:rPr>
                <w:rStyle w:val="Hyperlink"/>
                <w:rFonts w:ascii="Arial" w:hAnsi="Arial" w:cs="Arial"/>
                <w:color w:val="285D7F"/>
              </w:rPr>
              <w:t>Neurosurgery Performance</w:t>
            </w:r>
            <w:r w:rsidRPr="00B4208E">
              <w:rPr>
                <w:rFonts w:ascii="Arial" w:hAnsi="Arial" w:cs="Arial"/>
                <w:webHidden/>
              </w:rPr>
              <w:tab/>
            </w:r>
            <w:r w:rsidRPr="00B4208E">
              <w:rPr>
                <w:rFonts w:ascii="Arial" w:hAnsi="Arial" w:cs="Arial"/>
                <w:webHidden/>
              </w:rPr>
              <w:fldChar w:fldCharType="begin"/>
            </w:r>
            <w:r w:rsidRPr="00B4208E">
              <w:rPr>
                <w:rFonts w:ascii="Arial" w:hAnsi="Arial" w:cs="Arial"/>
                <w:webHidden/>
              </w:rPr>
              <w:instrText xml:space="preserve"> PAGEREF _Toc202964706 \h </w:instrText>
            </w:r>
            <w:r w:rsidRPr="00B4208E">
              <w:rPr>
                <w:rFonts w:ascii="Arial" w:hAnsi="Arial" w:cs="Arial"/>
                <w:webHidden/>
              </w:rPr>
            </w:r>
            <w:r w:rsidRPr="00B4208E">
              <w:rPr>
                <w:rFonts w:ascii="Arial" w:hAnsi="Arial" w:cs="Arial"/>
                <w:webHidden/>
              </w:rPr>
              <w:fldChar w:fldCharType="separate"/>
            </w:r>
            <w:r w:rsidRPr="00B4208E">
              <w:rPr>
                <w:rFonts w:ascii="Arial" w:hAnsi="Arial" w:cs="Arial"/>
                <w:webHidden/>
              </w:rPr>
              <w:t>53</w:t>
            </w:r>
            <w:r w:rsidRPr="00B4208E">
              <w:rPr>
                <w:rFonts w:ascii="Arial" w:hAnsi="Arial" w:cs="Arial"/>
                <w:webHidden/>
              </w:rPr>
              <w:fldChar w:fldCharType="end"/>
            </w:r>
          </w:hyperlink>
        </w:p>
        <w:p w14:paraId="4D125BCC" w14:textId="440EDC26" w:rsidR="00B4208E" w:rsidRPr="00B4208E" w:rsidRDefault="00B4208E">
          <w:pPr>
            <w:pStyle w:val="TOC2"/>
            <w:rPr>
              <w:rFonts w:ascii="Arial" w:eastAsiaTheme="minorEastAsia" w:hAnsi="Arial" w:cs="Arial"/>
              <w:kern w:val="2"/>
              <w:lang w:eastAsia="en-GB"/>
              <w14:ligatures w14:val="standardContextual"/>
            </w:rPr>
          </w:pPr>
          <w:hyperlink w:anchor="_Toc202964707" w:history="1">
            <w:r w:rsidRPr="00B4208E">
              <w:rPr>
                <w:rStyle w:val="Hyperlink"/>
                <w:rFonts w:ascii="Arial" w:hAnsi="Arial" w:cs="Arial"/>
                <w:color w:val="285D7F"/>
              </w:rPr>
              <w:t>Posture and Mobility Performance</w:t>
            </w:r>
            <w:r w:rsidRPr="00B4208E">
              <w:rPr>
                <w:rFonts w:ascii="Arial" w:hAnsi="Arial" w:cs="Arial"/>
                <w:webHidden/>
              </w:rPr>
              <w:tab/>
            </w:r>
            <w:r w:rsidRPr="00B4208E">
              <w:rPr>
                <w:rFonts w:ascii="Arial" w:hAnsi="Arial" w:cs="Arial"/>
                <w:webHidden/>
              </w:rPr>
              <w:fldChar w:fldCharType="begin"/>
            </w:r>
            <w:r w:rsidRPr="00B4208E">
              <w:rPr>
                <w:rFonts w:ascii="Arial" w:hAnsi="Arial" w:cs="Arial"/>
                <w:webHidden/>
              </w:rPr>
              <w:instrText xml:space="preserve"> PAGEREF _Toc202964707 \h </w:instrText>
            </w:r>
            <w:r w:rsidRPr="00B4208E">
              <w:rPr>
                <w:rFonts w:ascii="Arial" w:hAnsi="Arial" w:cs="Arial"/>
                <w:webHidden/>
              </w:rPr>
            </w:r>
            <w:r w:rsidRPr="00B4208E">
              <w:rPr>
                <w:rFonts w:ascii="Arial" w:hAnsi="Arial" w:cs="Arial"/>
                <w:webHidden/>
              </w:rPr>
              <w:fldChar w:fldCharType="separate"/>
            </w:r>
            <w:r w:rsidRPr="00B4208E">
              <w:rPr>
                <w:rFonts w:ascii="Arial" w:hAnsi="Arial" w:cs="Arial"/>
                <w:webHidden/>
              </w:rPr>
              <w:t>56</w:t>
            </w:r>
            <w:r w:rsidRPr="00B4208E">
              <w:rPr>
                <w:rFonts w:ascii="Arial" w:hAnsi="Arial" w:cs="Arial"/>
                <w:webHidden/>
              </w:rPr>
              <w:fldChar w:fldCharType="end"/>
            </w:r>
          </w:hyperlink>
        </w:p>
        <w:p w14:paraId="54588669" w14:textId="7213A367" w:rsidR="00B4208E" w:rsidRPr="00B4208E" w:rsidRDefault="00B4208E">
          <w:pPr>
            <w:pStyle w:val="TOC2"/>
            <w:rPr>
              <w:rFonts w:ascii="Arial" w:eastAsiaTheme="minorEastAsia" w:hAnsi="Arial" w:cs="Arial"/>
              <w:kern w:val="2"/>
              <w:lang w:eastAsia="en-GB"/>
              <w14:ligatures w14:val="standardContextual"/>
            </w:rPr>
          </w:pPr>
          <w:hyperlink w:anchor="_Toc202964708" w:history="1">
            <w:r w:rsidRPr="00B4208E">
              <w:rPr>
                <w:rStyle w:val="Hyperlink"/>
                <w:rFonts w:ascii="Arial" w:hAnsi="Arial" w:cs="Arial"/>
                <w:color w:val="285D7F"/>
              </w:rPr>
              <w:t>Posture and Mobility (Waiting List)</w:t>
            </w:r>
            <w:r w:rsidRPr="00B4208E">
              <w:rPr>
                <w:rFonts w:ascii="Arial" w:hAnsi="Arial" w:cs="Arial"/>
                <w:webHidden/>
              </w:rPr>
              <w:tab/>
            </w:r>
            <w:r w:rsidRPr="00B4208E">
              <w:rPr>
                <w:rFonts w:ascii="Arial" w:hAnsi="Arial" w:cs="Arial"/>
                <w:webHidden/>
              </w:rPr>
              <w:fldChar w:fldCharType="begin"/>
            </w:r>
            <w:r w:rsidRPr="00B4208E">
              <w:rPr>
                <w:rFonts w:ascii="Arial" w:hAnsi="Arial" w:cs="Arial"/>
                <w:webHidden/>
              </w:rPr>
              <w:instrText xml:space="preserve"> PAGEREF _Toc202964708 \h </w:instrText>
            </w:r>
            <w:r w:rsidRPr="00B4208E">
              <w:rPr>
                <w:rFonts w:ascii="Arial" w:hAnsi="Arial" w:cs="Arial"/>
                <w:webHidden/>
              </w:rPr>
            </w:r>
            <w:r w:rsidRPr="00B4208E">
              <w:rPr>
                <w:rFonts w:ascii="Arial" w:hAnsi="Arial" w:cs="Arial"/>
                <w:webHidden/>
              </w:rPr>
              <w:fldChar w:fldCharType="separate"/>
            </w:r>
            <w:r w:rsidRPr="00B4208E">
              <w:rPr>
                <w:rFonts w:ascii="Arial" w:hAnsi="Arial" w:cs="Arial"/>
                <w:webHidden/>
              </w:rPr>
              <w:t>58</w:t>
            </w:r>
            <w:r w:rsidRPr="00B4208E">
              <w:rPr>
                <w:rFonts w:ascii="Arial" w:hAnsi="Arial" w:cs="Arial"/>
                <w:webHidden/>
              </w:rPr>
              <w:fldChar w:fldCharType="end"/>
            </w:r>
          </w:hyperlink>
        </w:p>
        <w:p w14:paraId="63295A29" w14:textId="20B6F686" w:rsidR="00B4208E" w:rsidRPr="00B4208E" w:rsidRDefault="00B4208E">
          <w:pPr>
            <w:pStyle w:val="TOC2"/>
            <w:rPr>
              <w:rFonts w:ascii="Arial" w:eastAsiaTheme="minorEastAsia" w:hAnsi="Arial" w:cs="Arial"/>
              <w:kern w:val="2"/>
              <w:lang w:eastAsia="en-GB"/>
              <w14:ligatures w14:val="standardContextual"/>
            </w:rPr>
          </w:pPr>
          <w:hyperlink w:anchor="_Toc202964709" w:history="1">
            <w:r w:rsidRPr="00B4208E">
              <w:rPr>
                <w:rStyle w:val="Hyperlink"/>
                <w:rFonts w:ascii="Arial" w:hAnsi="Arial" w:cs="Arial"/>
                <w:color w:val="285D7F"/>
              </w:rPr>
              <w:t>CAMHS – Placement Performance</w:t>
            </w:r>
            <w:r w:rsidRPr="00B4208E">
              <w:rPr>
                <w:rFonts w:ascii="Arial" w:hAnsi="Arial" w:cs="Arial"/>
                <w:webHidden/>
              </w:rPr>
              <w:tab/>
            </w:r>
            <w:r w:rsidRPr="00B4208E">
              <w:rPr>
                <w:rFonts w:ascii="Arial" w:hAnsi="Arial" w:cs="Arial"/>
                <w:webHidden/>
              </w:rPr>
              <w:fldChar w:fldCharType="begin"/>
            </w:r>
            <w:r w:rsidRPr="00B4208E">
              <w:rPr>
                <w:rFonts w:ascii="Arial" w:hAnsi="Arial" w:cs="Arial"/>
                <w:webHidden/>
              </w:rPr>
              <w:instrText xml:space="preserve"> PAGEREF _Toc202964709 \h </w:instrText>
            </w:r>
            <w:r w:rsidRPr="00B4208E">
              <w:rPr>
                <w:rFonts w:ascii="Arial" w:hAnsi="Arial" w:cs="Arial"/>
                <w:webHidden/>
              </w:rPr>
            </w:r>
            <w:r w:rsidRPr="00B4208E">
              <w:rPr>
                <w:rFonts w:ascii="Arial" w:hAnsi="Arial" w:cs="Arial"/>
                <w:webHidden/>
              </w:rPr>
              <w:fldChar w:fldCharType="separate"/>
            </w:r>
            <w:r w:rsidRPr="00B4208E">
              <w:rPr>
                <w:rFonts w:ascii="Arial" w:hAnsi="Arial" w:cs="Arial"/>
                <w:webHidden/>
              </w:rPr>
              <w:t>59</w:t>
            </w:r>
            <w:r w:rsidRPr="00B4208E">
              <w:rPr>
                <w:rFonts w:ascii="Arial" w:hAnsi="Arial" w:cs="Arial"/>
                <w:webHidden/>
              </w:rPr>
              <w:fldChar w:fldCharType="end"/>
            </w:r>
          </w:hyperlink>
        </w:p>
        <w:p w14:paraId="4474C5F0" w14:textId="23FC6877" w:rsidR="00B4208E" w:rsidRPr="00B4208E" w:rsidRDefault="00B4208E">
          <w:pPr>
            <w:pStyle w:val="TOC2"/>
            <w:rPr>
              <w:rFonts w:ascii="Arial" w:eastAsiaTheme="minorEastAsia" w:hAnsi="Arial" w:cs="Arial"/>
              <w:kern w:val="2"/>
              <w:lang w:eastAsia="en-GB"/>
              <w14:ligatures w14:val="standardContextual"/>
            </w:rPr>
          </w:pPr>
          <w:hyperlink w:anchor="_Toc202964710" w:history="1">
            <w:r w:rsidRPr="00B4208E">
              <w:rPr>
                <w:rStyle w:val="Hyperlink"/>
                <w:rFonts w:ascii="Arial" w:hAnsi="Arial" w:cs="Arial"/>
                <w:color w:val="285D7F"/>
              </w:rPr>
              <w:t>Adult Medium Secure Bed-day Performance</w:t>
            </w:r>
            <w:r w:rsidRPr="00B4208E">
              <w:rPr>
                <w:rFonts w:ascii="Arial" w:hAnsi="Arial" w:cs="Arial"/>
                <w:webHidden/>
              </w:rPr>
              <w:tab/>
            </w:r>
            <w:r w:rsidRPr="00B4208E">
              <w:rPr>
                <w:rFonts w:ascii="Arial" w:hAnsi="Arial" w:cs="Arial"/>
                <w:webHidden/>
              </w:rPr>
              <w:fldChar w:fldCharType="begin"/>
            </w:r>
            <w:r w:rsidRPr="00B4208E">
              <w:rPr>
                <w:rFonts w:ascii="Arial" w:hAnsi="Arial" w:cs="Arial"/>
                <w:webHidden/>
              </w:rPr>
              <w:instrText xml:space="preserve"> PAGEREF _Toc202964710 \h </w:instrText>
            </w:r>
            <w:r w:rsidRPr="00B4208E">
              <w:rPr>
                <w:rFonts w:ascii="Arial" w:hAnsi="Arial" w:cs="Arial"/>
                <w:webHidden/>
              </w:rPr>
            </w:r>
            <w:r w:rsidRPr="00B4208E">
              <w:rPr>
                <w:rFonts w:ascii="Arial" w:hAnsi="Arial" w:cs="Arial"/>
                <w:webHidden/>
              </w:rPr>
              <w:fldChar w:fldCharType="separate"/>
            </w:r>
            <w:r w:rsidRPr="00B4208E">
              <w:rPr>
                <w:rFonts w:ascii="Arial" w:hAnsi="Arial" w:cs="Arial"/>
                <w:webHidden/>
              </w:rPr>
              <w:t>61</w:t>
            </w:r>
            <w:r w:rsidRPr="00B4208E">
              <w:rPr>
                <w:rFonts w:ascii="Arial" w:hAnsi="Arial" w:cs="Arial"/>
                <w:webHidden/>
              </w:rPr>
              <w:fldChar w:fldCharType="end"/>
            </w:r>
          </w:hyperlink>
        </w:p>
        <w:p w14:paraId="4EDA695E" w14:textId="34DEB5D0" w:rsidR="00B4208E" w:rsidRPr="00B4208E" w:rsidRDefault="00B4208E">
          <w:pPr>
            <w:pStyle w:val="TOC2"/>
            <w:rPr>
              <w:rFonts w:ascii="Arial" w:eastAsiaTheme="minorEastAsia" w:hAnsi="Arial" w:cs="Arial"/>
              <w:kern w:val="2"/>
              <w:lang w:eastAsia="en-GB"/>
              <w14:ligatures w14:val="standardContextual"/>
            </w:rPr>
          </w:pPr>
          <w:hyperlink w:anchor="_Toc202964711" w:history="1">
            <w:r w:rsidRPr="00B4208E">
              <w:rPr>
                <w:rStyle w:val="Hyperlink"/>
                <w:rFonts w:ascii="Arial" w:hAnsi="Arial" w:cs="Arial"/>
                <w:color w:val="285D7F"/>
              </w:rPr>
              <w:t>Ambulance Services and NHS 111 Wales</w:t>
            </w:r>
            <w:r w:rsidRPr="00B4208E">
              <w:rPr>
                <w:rFonts w:ascii="Arial" w:hAnsi="Arial" w:cs="Arial"/>
                <w:webHidden/>
              </w:rPr>
              <w:tab/>
            </w:r>
            <w:r w:rsidRPr="00B4208E">
              <w:rPr>
                <w:rFonts w:ascii="Arial" w:hAnsi="Arial" w:cs="Arial"/>
                <w:webHidden/>
              </w:rPr>
              <w:fldChar w:fldCharType="begin"/>
            </w:r>
            <w:r w:rsidRPr="00B4208E">
              <w:rPr>
                <w:rFonts w:ascii="Arial" w:hAnsi="Arial" w:cs="Arial"/>
                <w:webHidden/>
              </w:rPr>
              <w:instrText xml:space="preserve"> PAGEREF _Toc202964711 \h </w:instrText>
            </w:r>
            <w:r w:rsidRPr="00B4208E">
              <w:rPr>
                <w:rFonts w:ascii="Arial" w:hAnsi="Arial" w:cs="Arial"/>
                <w:webHidden/>
              </w:rPr>
            </w:r>
            <w:r w:rsidRPr="00B4208E">
              <w:rPr>
                <w:rFonts w:ascii="Arial" w:hAnsi="Arial" w:cs="Arial"/>
                <w:webHidden/>
              </w:rPr>
              <w:fldChar w:fldCharType="separate"/>
            </w:r>
            <w:r w:rsidRPr="00B4208E">
              <w:rPr>
                <w:rFonts w:ascii="Arial" w:hAnsi="Arial" w:cs="Arial"/>
                <w:webHidden/>
              </w:rPr>
              <w:t>63</w:t>
            </w:r>
            <w:r w:rsidRPr="00B4208E">
              <w:rPr>
                <w:rFonts w:ascii="Arial" w:hAnsi="Arial" w:cs="Arial"/>
                <w:webHidden/>
              </w:rPr>
              <w:fldChar w:fldCharType="end"/>
            </w:r>
          </w:hyperlink>
        </w:p>
        <w:p w14:paraId="2C092B8B" w14:textId="7371BABF" w:rsidR="00B4208E" w:rsidRPr="00B4208E" w:rsidRDefault="00B4208E">
          <w:pPr>
            <w:pStyle w:val="TOC1"/>
            <w:rPr>
              <w:rFonts w:ascii="Arial" w:eastAsiaTheme="minorEastAsia" w:hAnsi="Arial" w:cs="Arial"/>
              <w:kern w:val="2"/>
              <w:lang w:eastAsia="en-GB"/>
              <w14:ligatures w14:val="standardContextual"/>
            </w:rPr>
          </w:pPr>
          <w:hyperlink w:anchor="_Toc202964712" w:history="1">
            <w:r w:rsidRPr="00B4208E">
              <w:rPr>
                <w:rStyle w:val="Hyperlink"/>
                <w:rFonts w:ascii="Arial" w:hAnsi="Arial" w:cs="Arial"/>
                <w:color w:val="285D7F"/>
              </w:rPr>
              <w:t>Appendix 2: Q1 Implementation of NWJCC Foundation Plan</w:t>
            </w:r>
            <w:r w:rsidRPr="00B4208E">
              <w:rPr>
                <w:rFonts w:ascii="Arial" w:hAnsi="Arial" w:cs="Arial"/>
                <w:webHidden/>
              </w:rPr>
              <w:tab/>
            </w:r>
            <w:r w:rsidRPr="00B4208E">
              <w:rPr>
                <w:rFonts w:ascii="Arial" w:hAnsi="Arial" w:cs="Arial"/>
                <w:webHidden/>
              </w:rPr>
              <w:fldChar w:fldCharType="begin"/>
            </w:r>
            <w:r w:rsidRPr="00B4208E">
              <w:rPr>
                <w:rFonts w:ascii="Arial" w:hAnsi="Arial" w:cs="Arial"/>
                <w:webHidden/>
              </w:rPr>
              <w:instrText xml:space="preserve"> PAGEREF _Toc202964712 \h </w:instrText>
            </w:r>
            <w:r w:rsidRPr="00B4208E">
              <w:rPr>
                <w:rFonts w:ascii="Arial" w:hAnsi="Arial" w:cs="Arial"/>
                <w:webHidden/>
              </w:rPr>
            </w:r>
            <w:r w:rsidRPr="00B4208E">
              <w:rPr>
                <w:rFonts w:ascii="Arial" w:hAnsi="Arial" w:cs="Arial"/>
                <w:webHidden/>
              </w:rPr>
              <w:fldChar w:fldCharType="separate"/>
            </w:r>
            <w:r w:rsidRPr="00B4208E">
              <w:rPr>
                <w:rFonts w:ascii="Arial" w:hAnsi="Arial" w:cs="Arial"/>
                <w:webHidden/>
              </w:rPr>
              <w:t>64</w:t>
            </w:r>
            <w:r w:rsidRPr="00B4208E">
              <w:rPr>
                <w:rFonts w:ascii="Arial" w:hAnsi="Arial" w:cs="Arial"/>
                <w:webHidden/>
              </w:rPr>
              <w:fldChar w:fldCharType="end"/>
            </w:r>
          </w:hyperlink>
        </w:p>
        <w:p w14:paraId="76D838A7" w14:textId="3A3AB22F" w:rsidR="00B4208E" w:rsidRPr="00B4208E" w:rsidRDefault="00B4208E">
          <w:pPr>
            <w:pStyle w:val="TOC2"/>
            <w:rPr>
              <w:rFonts w:ascii="Arial" w:eastAsiaTheme="minorEastAsia" w:hAnsi="Arial" w:cs="Arial"/>
              <w:kern w:val="2"/>
              <w:lang w:eastAsia="en-GB"/>
              <w14:ligatures w14:val="standardContextual"/>
            </w:rPr>
          </w:pPr>
          <w:hyperlink w:anchor="_Toc202964713" w:history="1">
            <w:r w:rsidRPr="00B4208E">
              <w:rPr>
                <w:rStyle w:val="Hyperlink"/>
                <w:rFonts w:ascii="Arial" w:hAnsi="Arial" w:cs="Arial"/>
                <w:color w:val="285D7F"/>
              </w:rPr>
              <w:t>Summary of the progress made in Quarter 1 against the published strategic priorities</w:t>
            </w:r>
            <w:r w:rsidRPr="00B4208E">
              <w:rPr>
                <w:rFonts w:ascii="Arial" w:hAnsi="Arial" w:cs="Arial"/>
                <w:webHidden/>
              </w:rPr>
              <w:tab/>
            </w:r>
            <w:r w:rsidRPr="00B4208E">
              <w:rPr>
                <w:rFonts w:ascii="Arial" w:hAnsi="Arial" w:cs="Arial"/>
                <w:webHidden/>
              </w:rPr>
              <w:fldChar w:fldCharType="begin"/>
            </w:r>
            <w:r w:rsidRPr="00B4208E">
              <w:rPr>
                <w:rFonts w:ascii="Arial" w:hAnsi="Arial" w:cs="Arial"/>
                <w:webHidden/>
              </w:rPr>
              <w:instrText xml:space="preserve"> PAGEREF _Toc202964713 \h </w:instrText>
            </w:r>
            <w:r w:rsidRPr="00B4208E">
              <w:rPr>
                <w:rFonts w:ascii="Arial" w:hAnsi="Arial" w:cs="Arial"/>
                <w:webHidden/>
              </w:rPr>
            </w:r>
            <w:r w:rsidRPr="00B4208E">
              <w:rPr>
                <w:rFonts w:ascii="Arial" w:hAnsi="Arial" w:cs="Arial"/>
                <w:webHidden/>
              </w:rPr>
              <w:fldChar w:fldCharType="separate"/>
            </w:r>
            <w:r w:rsidRPr="00B4208E">
              <w:rPr>
                <w:rFonts w:ascii="Arial" w:hAnsi="Arial" w:cs="Arial"/>
                <w:webHidden/>
              </w:rPr>
              <w:t>65</w:t>
            </w:r>
            <w:r w:rsidRPr="00B4208E">
              <w:rPr>
                <w:rFonts w:ascii="Arial" w:hAnsi="Arial" w:cs="Arial"/>
                <w:webHidden/>
              </w:rPr>
              <w:fldChar w:fldCharType="end"/>
            </w:r>
          </w:hyperlink>
        </w:p>
        <w:p w14:paraId="6002519B" w14:textId="182CF58A" w:rsidR="00B4208E" w:rsidRPr="00B4208E" w:rsidRDefault="00B4208E">
          <w:pPr>
            <w:pStyle w:val="TOC2"/>
            <w:rPr>
              <w:rFonts w:ascii="Arial" w:eastAsiaTheme="minorEastAsia" w:hAnsi="Arial" w:cs="Arial"/>
              <w:kern w:val="2"/>
              <w:lang w:eastAsia="en-GB"/>
              <w14:ligatures w14:val="standardContextual"/>
            </w:rPr>
          </w:pPr>
          <w:hyperlink w:anchor="_Toc202964714" w:history="1">
            <w:r w:rsidRPr="00B4208E">
              <w:rPr>
                <w:rStyle w:val="Hyperlink"/>
                <w:rFonts w:ascii="Arial" w:hAnsi="Arial" w:cs="Arial"/>
                <w:color w:val="285D7F"/>
              </w:rPr>
              <w:t>Detailed update against Quarter 1 milestones for the strategic priorities</w:t>
            </w:r>
            <w:r w:rsidRPr="00B4208E">
              <w:rPr>
                <w:rFonts w:ascii="Arial" w:hAnsi="Arial" w:cs="Arial"/>
                <w:webHidden/>
              </w:rPr>
              <w:tab/>
            </w:r>
            <w:r w:rsidRPr="00B4208E">
              <w:rPr>
                <w:rFonts w:ascii="Arial" w:hAnsi="Arial" w:cs="Arial"/>
                <w:webHidden/>
              </w:rPr>
              <w:fldChar w:fldCharType="begin"/>
            </w:r>
            <w:r w:rsidRPr="00B4208E">
              <w:rPr>
                <w:rFonts w:ascii="Arial" w:hAnsi="Arial" w:cs="Arial"/>
                <w:webHidden/>
              </w:rPr>
              <w:instrText xml:space="preserve"> PAGEREF _Toc202964714 \h </w:instrText>
            </w:r>
            <w:r w:rsidRPr="00B4208E">
              <w:rPr>
                <w:rFonts w:ascii="Arial" w:hAnsi="Arial" w:cs="Arial"/>
                <w:webHidden/>
              </w:rPr>
            </w:r>
            <w:r w:rsidRPr="00B4208E">
              <w:rPr>
                <w:rFonts w:ascii="Arial" w:hAnsi="Arial" w:cs="Arial"/>
                <w:webHidden/>
              </w:rPr>
              <w:fldChar w:fldCharType="separate"/>
            </w:r>
            <w:r w:rsidRPr="00B4208E">
              <w:rPr>
                <w:rFonts w:ascii="Arial" w:hAnsi="Arial" w:cs="Arial"/>
                <w:webHidden/>
              </w:rPr>
              <w:t>66</w:t>
            </w:r>
            <w:r w:rsidRPr="00B4208E">
              <w:rPr>
                <w:rFonts w:ascii="Arial" w:hAnsi="Arial" w:cs="Arial"/>
                <w:webHidden/>
              </w:rPr>
              <w:fldChar w:fldCharType="end"/>
            </w:r>
          </w:hyperlink>
        </w:p>
        <w:p w14:paraId="540199B9" w14:textId="345CB472" w:rsidR="00B4208E" w:rsidRPr="00B4208E" w:rsidRDefault="00B4208E">
          <w:pPr>
            <w:pStyle w:val="TOC1"/>
            <w:rPr>
              <w:rFonts w:ascii="Arial" w:eastAsiaTheme="minorEastAsia" w:hAnsi="Arial" w:cs="Arial"/>
              <w:kern w:val="2"/>
              <w:lang w:eastAsia="en-GB"/>
              <w14:ligatures w14:val="standardContextual"/>
            </w:rPr>
          </w:pPr>
          <w:hyperlink w:anchor="_Toc202964715" w:history="1">
            <w:r w:rsidRPr="00B4208E">
              <w:rPr>
                <w:rStyle w:val="Hyperlink"/>
                <w:rFonts w:ascii="Arial" w:hAnsi="Arial" w:cs="Arial"/>
                <w:color w:val="285D7F"/>
              </w:rPr>
              <w:t>Appendix 3: Workforce Report</w:t>
            </w:r>
            <w:r w:rsidRPr="00B4208E">
              <w:rPr>
                <w:rFonts w:ascii="Arial" w:hAnsi="Arial" w:cs="Arial"/>
                <w:webHidden/>
              </w:rPr>
              <w:tab/>
            </w:r>
            <w:r w:rsidRPr="00B4208E">
              <w:rPr>
                <w:rFonts w:ascii="Arial" w:hAnsi="Arial" w:cs="Arial"/>
                <w:webHidden/>
              </w:rPr>
              <w:fldChar w:fldCharType="begin"/>
            </w:r>
            <w:r w:rsidRPr="00B4208E">
              <w:rPr>
                <w:rFonts w:ascii="Arial" w:hAnsi="Arial" w:cs="Arial"/>
                <w:webHidden/>
              </w:rPr>
              <w:instrText xml:space="preserve"> PAGEREF _Toc202964715 \h </w:instrText>
            </w:r>
            <w:r w:rsidRPr="00B4208E">
              <w:rPr>
                <w:rFonts w:ascii="Arial" w:hAnsi="Arial" w:cs="Arial"/>
                <w:webHidden/>
              </w:rPr>
            </w:r>
            <w:r w:rsidRPr="00B4208E">
              <w:rPr>
                <w:rFonts w:ascii="Arial" w:hAnsi="Arial" w:cs="Arial"/>
                <w:webHidden/>
              </w:rPr>
              <w:fldChar w:fldCharType="separate"/>
            </w:r>
            <w:r w:rsidRPr="00B4208E">
              <w:rPr>
                <w:rFonts w:ascii="Arial" w:hAnsi="Arial" w:cs="Arial"/>
                <w:webHidden/>
              </w:rPr>
              <w:t>75</w:t>
            </w:r>
            <w:r w:rsidRPr="00B4208E">
              <w:rPr>
                <w:rFonts w:ascii="Arial" w:hAnsi="Arial" w:cs="Arial"/>
                <w:webHidden/>
              </w:rPr>
              <w:fldChar w:fldCharType="end"/>
            </w:r>
          </w:hyperlink>
        </w:p>
        <w:p w14:paraId="5C73360E" w14:textId="0C89063F" w:rsidR="00B4208E" w:rsidRPr="00B4208E" w:rsidRDefault="00B4208E">
          <w:pPr>
            <w:pStyle w:val="TOC2"/>
            <w:rPr>
              <w:rFonts w:ascii="Arial" w:eastAsiaTheme="minorEastAsia" w:hAnsi="Arial" w:cs="Arial"/>
              <w:kern w:val="2"/>
              <w:lang w:eastAsia="en-GB"/>
              <w14:ligatures w14:val="standardContextual"/>
            </w:rPr>
          </w:pPr>
          <w:hyperlink w:anchor="_Toc202964716" w:history="1">
            <w:r w:rsidRPr="00B4208E">
              <w:rPr>
                <w:rStyle w:val="Hyperlink"/>
                <w:rFonts w:ascii="Arial" w:hAnsi="Arial" w:cs="Arial"/>
                <w:color w:val="285D7F"/>
              </w:rPr>
              <w:t>Sickness Absence</w:t>
            </w:r>
            <w:r w:rsidRPr="00B4208E">
              <w:rPr>
                <w:rFonts w:ascii="Arial" w:hAnsi="Arial" w:cs="Arial"/>
                <w:webHidden/>
              </w:rPr>
              <w:tab/>
            </w:r>
            <w:r w:rsidRPr="00B4208E">
              <w:rPr>
                <w:rFonts w:ascii="Arial" w:hAnsi="Arial" w:cs="Arial"/>
                <w:webHidden/>
              </w:rPr>
              <w:fldChar w:fldCharType="begin"/>
            </w:r>
            <w:r w:rsidRPr="00B4208E">
              <w:rPr>
                <w:rFonts w:ascii="Arial" w:hAnsi="Arial" w:cs="Arial"/>
                <w:webHidden/>
              </w:rPr>
              <w:instrText xml:space="preserve"> PAGEREF _Toc202964716 \h </w:instrText>
            </w:r>
            <w:r w:rsidRPr="00B4208E">
              <w:rPr>
                <w:rFonts w:ascii="Arial" w:hAnsi="Arial" w:cs="Arial"/>
                <w:webHidden/>
              </w:rPr>
            </w:r>
            <w:r w:rsidRPr="00B4208E">
              <w:rPr>
                <w:rFonts w:ascii="Arial" w:hAnsi="Arial" w:cs="Arial"/>
                <w:webHidden/>
              </w:rPr>
              <w:fldChar w:fldCharType="separate"/>
            </w:r>
            <w:r w:rsidRPr="00B4208E">
              <w:rPr>
                <w:rFonts w:ascii="Arial" w:hAnsi="Arial" w:cs="Arial"/>
                <w:webHidden/>
              </w:rPr>
              <w:t>75</w:t>
            </w:r>
            <w:r w:rsidRPr="00B4208E">
              <w:rPr>
                <w:rFonts w:ascii="Arial" w:hAnsi="Arial" w:cs="Arial"/>
                <w:webHidden/>
              </w:rPr>
              <w:fldChar w:fldCharType="end"/>
            </w:r>
          </w:hyperlink>
        </w:p>
        <w:p w14:paraId="4AEDADD9" w14:textId="38D3B3A2" w:rsidR="00B4208E" w:rsidRPr="00B4208E" w:rsidRDefault="00B4208E">
          <w:pPr>
            <w:pStyle w:val="TOC2"/>
            <w:rPr>
              <w:rFonts w:ascii="Arial" w:eastAsiaTheme="minorEastAsia" w:hAnsi="Arial" w:cs="Arial"/>
              <w:kern w:val="2"/>
              <w:lang w:eastAsia="en-GB"/>
              <w14:ligatures w14:val="standardContextual"/>
            </w:rPr>
          </w:pPr>
          <w:hyperlink w:anchor="_Toc202964717" w:history="1">
            <w:r w:rsidRPr="00B4208E">
              <w:rPr>
                <w:rStyle w:val="Hyperlink"/>
                <w:rFonts w:ascii="Arial" w:hAnsi="Arial" w:cs="Arial"/>
                <w:color w:val="285D7F"/>
              </w:rPr>
              <w:t>PADR Compliance</w:t>
            </w:r>
            <w:r w:rsidRPr="00B4208E">
              <w:rPr>
                <w:rFonts w:ascii="Arial" w:hAnsi="Arial" w:cs="Arial"/>
                <w:webHidden/>
              </w:rPr>
              <w:tab/>
            </w:r>
            <w:r w:rsidRPr="00B4208E">
              <w:rPr>
                <w:rFonts w:ascii="Arial" w:hAnsi="Arial" w:cs="Arial"/>
                <w:webHidden/>
              </w:rPr>
              <w:fldChar w:fldCharType="begin"/>
            </w:r>
            <w:r w:rsidRPr="00B4208E">
              <w:rPr>
                <w:rFonts w:ascii="Arial" w:hAnsi="Arial" w:cs="Arial"/>
                <w:webHidden/>
              </w:rPr>
              <w:instrText xml:space="preserve"> PAGEREF _Toc202964717 \h </w:instrText>
            </w:r>
            <w:r w:rsidRPr="00B4208E">
              <w:rPr>
                <w:rFonts w:ascii="Arial" w:hAnsi="Arial" w:cs="Arial"/>
                <w:webHidden/>
              </w:rPr>
            </w:r>
            <w:r w:rsidRPr="00B4208E">
              <w:rPr>
                <w:rFonts w:ascii="Arial" w:hAnsi="Arial" w:cs="Arial"/>
                <w:webHidden/>
              </w:rPr>
              <w:fldChar w:fldCharType="separate"/>
            </w:r>
            <w:r w:rsidRPr="00B4208E">
              <w:rPr>
                <w:rFonts w:ascii="Arial" w:hAnsi="Arial" w:cs="Arial"/>
                <w:webHidden/>
              </w:rPr>
              <w:t>76</w:t>
            </w:r>
            <w:r w:rsidRPr="00B4208E">
              <w:rPr>
                <w:rFonts w:ascii="Arial" w:hAnsi="Arial" w:cs="Arial"/>
                <w:webHidden/>
              </w:rPr>
              <w:fldChar w:fldCharType="end"/>
            </w:r>
          </w:hyperlink>
        </w:p>
        <w:p w14:paraId="1B3333DA" w14:textId="43D46BFD" w:rsidR="00B4208E" w:rsidRPr="00B4208E" w:rsidRDefault="00B4208E">
          <w:pPr>
            <w:pStyle w:val="TOC2"/>
            <w:rPr>
              <w:rFonts w:ascii="Arial" w:eastAsiaTheme="minorEastAsia" w:hAnsi="Arial" w:cs="Arial"/>
              <w:kern w:val="2"/>
              <w:lang w:eastAsia="en-GB"/>
              <w14:ligatures w14:val="standardContextual"/>
            </w:rPr>
          </w:pPr>
          <w:hyperlink w:anchor="_Toc202964718" w:history="1">
            <w:r w:rsidRPr="00B4208E">
              <w:rPr>
                <w:rStyle w:val="Hyperlink"/>
                <w:rFonts w:ascii="Arial" w:hAnsi="Arial" w:cs="Arial"/>
                <w:color w:val="285D7F"/>
              </w:rPr>
              <w:t>ESR Core Skills Statutory and Mandatory Training Compliance</w:t>
            </w:r>
            <w:r w:rsidRPr="00B4208E">
              <w:rPr>
                <w:rFonts w:ascii="Arial" w:hAnsi="Arial" w:cs="Arial"/>
                <w:webHidden/>
              </w:rPr>
              <w:tab/>
            </w:r>
            <w:r w:rsidRPr="00B4208E">
              <w:rPr>
                <w:rFonts w:ascii="Arial" w:hAnsi="Arial" w:cs="Arial"/>
                <w:webHidden/>
              </w:rPr>
              <w:fldChar w:fldCharType="begin"/>
            </w:r>
            <w:r w:rsidRPr="00B4208E">
              <w:rPr>
                <w:rFonts w:ascii="Arial" w:hAnsi="Arial" w:cs="Arial"/>
                <w:webHidden/>
              </w:rPr>
              <w:instrText xml:space="preserve"> PAGEREF _Toc202964718 \h </w:instrText>
            </w:r>
            <w:r w:rsidRPr="00B4208E">
              <w:rPr>
                <w:rFonts w:ascii="Arial" w:hAnsi="Arial" w:cs="Arial"/>
                <w:webHidden/>
              </w:rPr>
            </w:r>
            <w:r w:rsidRPr="00B4208E">
              <w:rPr>
                <w:rFonts w:ascii="Arial" w:hAnsi="Arial" w:cs="Arial"/>
                <w:webHidden/>
              </w:rPr>
              <w:fldChar w:fldCharType="separate"/>
            </w:r>
            <w:r w:rsidRPr="00B4208E">
              <w:rPr>
                <w:rFonts w:ascii="Arial" w:hAnsi="Arial" w:cs="Arial"/>
                <w:webHidden/>
              </w:rPr>
              <w:t>76</w:t>
            </w:r>
            <w:r w:rsidRPr="00B4208E">
              <w:rPr>
                <w:rFonts w:ascii="Arial" w:hAnsi="Arial" w:cs="Arial"/>
                <w:webHidden/>
              </w:rPr>
              <w:fldChar w:fldCharType="end"/>
            </w:r>
          </w:hyperlink>
        </w:p>
        <w:p w14:paraId="1658F9C1" w14:textId="247EF510" w:rsidR="00B4208E" w:rsidRPr="00B4208E" w:rsidRDefault="00B4208E">
          <w:pPr>
            <w:pStyle w:val="TOC2"/>
            <w:rPr>
              <w:rFonts w:ascii="Arial" w:eastAsiaTheme="minorEastAsia" w:hAnsi="Arial" w:cs="Arial"/>
              <w:kern w:val="2"/>
              <w:lang w:eastAsia="en-GB"/>
              <w14:ligatures w14:val="standardContextual"/>
            </w:rPr>
          </w:pPr>
          <w:hyperlink w:anchor="_Toc202964719" w:history="1">
            <w:r w:rsidRPr="00B4208E">
              <w:rPr>
                <w:rStyle w:val="Hyperlink"/>
                <w:rFonts w:ascii="Arial" w:hAnsi="Arial" w:cs="Arial"/>
                <w:color w:val="285D7F"/>
              </w:rPr>
              <w:t>Wellbeing</w:t>
            </w:r>
            <w:r w:rsidRPr="00B4208E">
              <w:rPr>
                <w:rFonts w:ascii="Arial" w:hAnsi="Arial" w:cs="Arial"/>
                <w:webHidden/>
              </w:rPr>
              <w:tab/>
            </w:r>
            <w:r w:rsidRPr="00B4208E">
              <w:rPr>
                <w:rFonts w:ascii="Arial" w:hAnsi="Arial" w:cs="Arial"/>
                <w:webHidden/>
              </w:rPr>
              <w:fldChar w:fldCharType="begin"/>
            </w:r>
            <w:r w:rsidRPr="00B4208E">
              <w:rPr>
                <w:rFonts w:ascii="Arial" w:hAnsi="Arial" w:cs="Arial"/>
                <w:webHidden/>
              </w:rPr>
              <w:instrText xml:space="preserve"> PAGEREF _Toc202964719 \h </w:instrText>
            </w:r>
            <w:r w:rsidRPr="00B4208E">
              <w:rPr>
                <w:rFonts w:ascii="Arial" w:hAnsi="Arial" w:cs="Arial"/>
                <w:webHidden/>
              </w:rPr>
            </w:r>
            <w:r w:rsidRPr="00B4208E">
              <w:rPr>
                <w:rFonts w:ascii="Arial" w:hAnsi="Arial" w:cs="Arial"/>
                <w:webHidden/>
              </w:rPr>
              <w:fldChar w:fldCharType="separate"/>
            </w:r>
            <w:r w:rsidRPr="00B4208E">
              <w:rPr>
                <w:rFonts w:ascii="Arial" w:hAnsi="Arial" w:cs="Arial"/>
                <w:webHidden/>
              </w:rPr>
              <w:t>77</w:t>
            </w:r>
            <w:r w:rsidRPr="00B4208E">
              <w:rPr>
                <w:rFonts w:ascii="Arial" w:hAnsi="Arial" w:cs="Arial"/>
                <w:webHidden/>
              </w:rPr>
              <w:fldChar w:fldCharType="end"/>
            </w:r>
          </w:hyperlink>
        </w:p>
        <w:p w14:paraId="6E72267F" w14:textId="20674502" w:rsidR="00B4208E" w:rsidRPr="00B4208E" w:rsidRDefault="00B4208E">
          <w:pPr>
            <w:pStyle w:val="TOC3"/>
            <w:rPr>
              <w:rFonts w:ascii="Arial" w:eastAsiaTheme="minorEastAsia" w:hAnsi="Arial" w:cs="Arial"/>
              <w:color w:val="285D7F"/>
              <w:kern w:val="2"/>
              <w:sz w:val="24"/>
              <w:szCs w:val="24"/>
              <w:lang w:eastAsia="en-GB"/>
              <w14:ligatures w14:val="standardContextual"/>
            </w:rPr>
          </w:pPr>
          <w:hyperlink w:anchor="_Toc202964720" w:history="1">
            <w:r w:rsidRPr="00B4208E">
              <w:rPr>
                <w:rStyle w:val="Hyperlink"/>
                <w:rFonts w:ascii="Arial" w:hAnsi="Arial" w:cs="Arial"/>
                <w:color w:val="285D7F"/>
                <w:sz w:val="24"/>
                <w:szCs w:val="24"/>
              </w:rPr>
              <w:t>Current Wellbeing Initiatives</w:t>
            </w:r>
            <w:r w:rsidRPr="00B4208E">
              <w:rPr>
                <w:rFonts w:ascii="Arial" w:hAnsi="Arial" w:cs="Arial"/>
                <w:webHidden/>
                <w:color w:val="285D7F"/>
                <w:sz w:val="24"/>
                <w:szCs w:val="24"/>
              </w:rPr>
              <w:tab/>
            </w:r>
            <w:r w:rsidRPr="00B4208E">
              <w:rPr>
                <w:rFonts w:ascii="Arial" w:hAnsi="Arial" w:cs="Arial"/>
                <w:webHidden/>
                <w:color w:val="285D7F"/>
                <w:sz w:val="24"/>
                <w:szCs w:val="24"/>
              </w:rPr>
              <w:fldChar w:fldCharType="begin"/>
            </w:r>
            <w:r w:rsidRPr="00B4208E">
              <w:rPr>
                <w:rFonts w:ascii="Arial" w:hAnsi="Arial" w:cs="Arial"/>
                <w:webHidden/>
                <w:color w:val="285D7F"/>
                <w:sz w:val="24"/>
                <w:szCs w:val="24"/>
              </w:rPr>
              <w:instrText xml:space="preserve"> PAGEREF _Toc202964720 \h </w:instrText>
            </w:r>
            <w:r w:rsidRPr="00B4208E">
              <w:rPr>
                <w:rFonts w:ascii="Arial" w:hAnsi="Arial" w:cs="Arial"/>
                <w:webHidden/>
                <w:color w:val="285D7F"/>
                <w:sz w:val="24"/>
                <w:szCs w:val="24"/>
              </w:rPr>
            </w:r>
            <w:r w:rsidRPr="00B4208E">
              <w:rPr>
                <w:rFonts w:ascii="Arial" w:hAnsi="Arial" w:cs="Arial"/>
                <w:webHidden/>
                <w:color w:val="285D7F"/>
                <w:sz w:val="24"/>
                <w:szCs w:val="24"/>
              </w:rPr>
              <w:fldChar w:fldCharType="separate"/>
            </w:r>
            <w:r w:rsidRPr="00B4208E">
              <w:rPr>
                <w:rFonts w:ascii="Arial" w:hAnsi="Arial" w:cs="Arial"/>
                <w:webHidden/>
                <w:color w:val="285D7F"/>
                <w:sz w:val="24"/>
                <w:szCs w:val="24"/>
              </w:rPr>
              <w:t>77</w:t>
            </w:r>
            <w:r w:rsidRPr="00B4208E">
              <w:rPr>
                <w:rFonts w:ascii="Arial" w:hAnsi="Arial" w:cs="Arial"/>
                <w:webHidden/>
                <w:color w:val="285D7F"/>
                <w:sz w:val="24"/>
                <w:szCs w:val="24"/>
              </w:rPr>
              <w:fldChar w:fldCharType="end"/>
            </w:r>
          </w:hyperlink>
        </w:p>
        <w:p w14:paraId="2C3BB79F" w14:textId="12DB57D5" w:rsidR="00B4208E" w:rsidRPr="00B4208E" w:rsidRDefault="00B4208E">
          <w:pPr>
            <w:pStyle w:val="TOC1"/>
            <w:rPr>
              <w:rFonts w:ascii="Arial" w:eastAsiaTheme="minorEastAsia" w:hAnsi="Arial" w:cs="Arial"/>
              <w:kern w:val="2"/>
              <w:lang w:eastAsia="en-GB"/>
              <w14:ligatures w14:val="standardContextual"/>
            </w:rPr>
          </w:pPr>
          <w:hyperlink w:anchor="_Toc202964721" w:history="1">
            <w:r w:rsidRPr="00B4208E">
              <w:rPr>
                <w:rStyle w:val="Hyperlink"/>
                <w:rFonts w:ascii="Arial" w:hAnsi="Arial" w:cs="Arial"/>
                <w:color w:val="285D7F"/>
              </w:rPr>
              <w:t>List of Figures</w:t>
            </w:r>
            <w:r w:rsidRPr="00B4208E">
              <w:rPr>
                <w:rFonts w:ascii="Arial" w:hAnsi="Arial" w:cs="Arial"/>
                <w:webHidden/>
              </w:rPr>
              <w:tab/>
            </w:r>
            <w:r w:rsidRPr="00B4208E">
              <w:rPr>
                <w:rFonts w:ascii="Arial" w:hAnsi="Arial" w:cs="Arial"/>
                <w:webHidden/>
              </w:rPr>
              <w:fldChar w:fldCharType="begin"/>
            </w:r>
            <w:r w:rsidRPr="00B4208E">
              <w:rPr>
                <w:rFonts w:ascii="Arial" w:hAnsi="Arial" w:cs="Arial"/>
                <w:webHidden/>
              </w:rPr>
              <w:instrText xml:space="preserve"> PAGEREF _Toc202964721 \h </w:instrText>
            </w:r>
            <w:r w:rsidRPr="00B4208E">
              <w:rPr>
                <w:rFonts w:ascii="Arial" w:hAnsi="Arial" w:cs="Arial"/>
                <w:webHidden/>
              </w:rPr>
            </w:r>
            <w:r w:rsidRPr="00B4208E">
              <w:rPr>
                <w:rFonts w:ascii="Arial" w:hAnsi="Arial" w:cs="Arial"/>
                <w:webHidden/>
              </w:rPr>
              <w:fldChar w:fldCharType="separate"/>
            </w:r>
            <w:r w:rsidRPr="00B4208E">
              <w:rPr>
                <w:rFonts w:ascii="Arial" w:hAnsi="Arial" w:cs="Arial"/>
                <w:webHidden/>
              </w:rPr>
              <w:t>79</w:t>
            </w:r>
            <w:r w:rsidRPr="00B4208E">
              <w:rPr>
                <w:rFonts w:ascii="Arial" w:hAnsi="Arial" w:cs="Arial"/>
                <w:webHidden/>
              </w:rPr>
              <w:fldChar w:fldCharType="end"/>
            </w:r>
          </w:hyperlink>
        </w:p>
        <w:p w14:paraId="0A000E61" w14:textId="2197E554" w:rsidR="00B4208E" w:rsidRPr="00B4208E" w:rsidRDefault="00B4208E">
          <w:pPr>
            <w:pStyle w:val="TOC1"/>
            <w:rPr>
              <w:rFonts w:ascii="Arial" w:eastAsiaTheme="minorEastAsia" w:hAnsi="Arial" w:cs="Arial"/>
              <w:kern w:val="2"/>
              <w:lang w:eastAsia="en-GB"/>
              <w14:ligatures w14:val="standardContextual"/>
            </w:rPr>
          </w:pPr>
          <w:hyperlink w:anchor="_Toc202964722" w:history="1">
            <w:r w:rsidRPr="00B4208E">
              <w:rPr>
                <w:rStyle w:val="Hyperlink"/>
                <w:rFonts w:ascii="Arial" w:hAnsi="Arial" w:cs="Arial"/>
                <w:color w:val="285D7F"/>
              </w:rPr>
              <w:t>List of Tables</w:t>
            </w:r>
            <w:r w:rsidRPr="00B4208E">
              <w:rPr>
                <w:rFonts w:ascii="Arial" w:hAnsi="Arial" w:cs="Arial"/>
                <w:webHidden/>
              </w:rPr>
              <w:tab/>
            </w:r>
            <w:r w:rsidRPr="00B4208E">
              <w:rPr>
                <w:rFonts w:ascii="Arial" w:hAnsi="Arial" w:cs="Arial"/>
                <w:webHidden/>
              </w:rPr>
              <w:fldChar w:fldCharType="begin"/>
            </w:r>
            <w:r w:rsidRPr="00B4208E">
              <w:rPr>
                <w:rFonts w:ascii="Arial" w:hAnsi="Arial" w:cs="Arial"/>
                <w:webHidden/>
              </w:rPr>
              <w:instrText xml:space="preserve"> PAGEREF _Toc202964722 \h </w:instrText>
            </w:r>
            <w:r w:rsidRPr="00B4208E">
              <w:rPr>
                <w:rFonts w:ascii="Arial" w:hAnsi="Arial" w:cs="Arial"/>
                <w:webHidden/>
              </w:rPr>
            </w:r>
            <w:r w:rsidRPr="00B4208E">
              <w:rPr>
                <w:rFonts w:ascii="Arial" w:hAnsi="Arial" w:cs="Arial"/>
                <w:webHidden/>
              </w:rPr>
              <w:fldChar w:fldCharType="separate"/>
            </w:r>
            <w:r w:rsidRPr="00B4208E">
              <w:rPr>
                <w:rFonts w:ascii="Arial" w:hAnsi="Arial" w:cs="Arial"/>
                <w:webHidden/>
              </w:rPr>
              <w:t>79</w:t>
            </w:r>
            <w:r w:rsidRPr="00B4208E">
              <w:rPr>
                <w:rFonts w:ascii="Arial" w:hAnsi="Arial" w:cs="Arial"/>
                <w:webHidden/>
              </w:rPr>
              <w:fldChar w:fldCharType="end"/>
            </w:r>
          </w:hyperlink>
        </w:p>
        <w:p w14:paraId="0C6F9AA6" w14:textId="3F345AE2" w:rsidR="00B50989" w:rsidRPr="00B50989" w:rsidRDefault="002C3F01" w:rsidP="00075EB2">
          <w:pPr>
            <w:jc w:val="both"/>
            <w:rPr>
              <w:rFonts w:ascii="Verdana" w:hAnsi="Verdana"/>
              <w:b/>
              <w:bCs/>
              <w:color w:val="285D7F"/>
              <w:sz w:val="24"/>
              <w:szCs w:val="24"/>
            </w:rPr>
          </w:pPr>
          <w:r w:rsidRPr="00B4208E">
            <w:rPr>
              <w:rFonts w:ascii="Arial" w:hAnsi="Arial" w:cs="Arial"/>
              <w:color w:val="285D7F"/>
              <w:sz w:val="24"/>
              <w:szCs w:val="24"/>
            </w:rPr>
            <w:fldChar w:fldCharType="end"/>
          </w:r>
        </w:p>
        <w:p w14:paraId="689D3557" w14:textId="3763EC37" w:rsidR="002C3F01" w:rsidRPr="00B50989" w:rsidRDefault="00B50989" w:rsidP="00B50989">
          <w:pPr>
            <w:rPr>
              <w:rFonts w:ascii="Verdana" w:hAnsi="Verdana"/>
              <w:b/>
              <w:bCs/>
              <w:color w:val="285D7F"/>
              <w:sz w:val="24"/>
              <w:szCs w:val="24"/>
            </w:rPr>
          </w:pPr>
          <w:r w:rsidRPr="00B50989">
            <w:rPr>
              <w:rFonts w:ascii="Verdana" w:hAnsi="Verdana"/>
              <w:b/>
              <w:bCs/>
              <w:color w:val="285D7F"/>
              <w:sz w:val="24"/>
              <w:szCs w:val="24"/>
            </w:rPr>
            <w:br w:type="page"/>
          </w:r>
        </w:p>
      </w:sdtContent>
    </w:sdt>
    <w:p w14:paraId="0EC341AB" w14:textId="51CDF23D" w:rsidR="004E7168" w:rsidRPr="00B4208E" w:rsidRDefault="00B335A1" w:rsidP="00B335A1">
      <w:pPr>
        <w:pStyle w:val="Heading1"/>
        <w:jc w:val="both"/>
        <w:rPr>
          <w:rFonts w:ascii="Verdana" w:hAnsi="Verdana"/>
          <w:b/>
          <w:bCs/>
          <w:color w:val="285D7F"/>
          <w:sz w:val="40"/>
          <w:szCs w:val="40"/>
        </w:rPr>
      </w:pPr>
      <w:bookmarkStart w:id="1" w:name="_Toc202964686"/>
      <w:r w:rsidRPr="00B4208E">
        <w:rPr>
          <w:rFonts w:ascii="Verdana" w:hAnsi="Verdana"/>
          <w:b/>
          <w:bCs/>
          <w:color w:val="285D7F"/>
          <w:sz w:val="40"/>
          <w:szCs w:val="40"/>
        </w:rPr>
        <w:lastRenderedPageBreak/>
        <w:t>Introduction</w:t>
      </w:r>
      <w:bookmarkEnd w:id="1"/>
    </w:p>
    <w:p w14:paraId="6AAE2533" w14:textId="77777777" w:rsidR="00B335A1" w:rsidRPr="00B50989" w:rsidRDefault="00B335A1" w:rsidP="00B335A1">
      <w:pPr>
        <w:spacing w:after="0"/>
        <w:rPr>
          <w:rFonts w:ascii="Verdana" w:hAnsi="Verdana"/>
          <w:color w:val="285D7F"/>
          <w:sz w:val="24"/>
          <w:szCs w:val="24"/>
        </w:rPr>
      </w:pPr>
    </w:p>
    <w:p w14:paraId="4AFE4A4F" w14:textId="77777777" w:rsidR="00B335A1" w:rsidRPr="00B50989" w:rsidRDefault="00B335A1" w:rsidP="00552AB7">
      <w:pPr>
        <w:spacing w:after="0"/>
        <w:jc w:val="both"/>
        <w:rPr>
          <w:rFonts w:ascii="Verdana" w:hAnsi="Verdana"/>
          <w:color w:val="285D7F"/>
          <w:sz w:val="24"/>
          <w:szCs w:val="24"/>
        </w:rPr>
      </w:pPr>
      <w:r w:rsidRPr="00B50989">
        <w:rPr>
          <w:rFonts w:ascii="Verdana" w:hAnsi="Verdana"/>
          <w:color w:val="285D7F"/>
          <w:sz w:val="24"/>
          <w:szCs w:val="24"/>
        </w:rPr>
        <w:t>The NHS Wales Joint Commissioning Committee (NWJCC) was formally established on 1 April 2024, with delegated commissioning authority from Health Boards for services within the portfolios of Ambulance and NHS 111, Mental Health and Learning Disabilities (including Vulnerable Groups), and Specialised Services.</w:t>
      </w:r>
    </w:p>
    <w:p w14:paraId="18759D8E" w14:textId="77777777" w:rsidR="00B335A1" w:rsidRPr="00B50989" w:rsidRDefault="00B335A1" w:rsidP="00552AB7">
      <w:pPr>
        <w:spacing w:after="0"/>
        <w:jc w:val="both"/>
        <w:rPr>
          <w:rFonts w:ascii="Verdana" w:hAnsi="Verdana"/>
          <w:color w:val="285D7F"/>
          <w:sz w:val="24"/>
          <w:szCs w:val="24"/>
        </w:rPr>
      </w:pPr>
    </w:p>
    <w:p w14:paraId="732A16CA" w14:textId="4AB381F2" w:rsidR="00B335A1" w:rsidRPr="00B50989" w:rsidRDefault="00B335A1" w:rsidP="00552AB7">
      <w:pPr>
        <w:spacing w:after="0"/>
        <w:jc w:val="both"/>
        <w:rPr>
          <w:rFonts w:ascii="Verdana" w:hAnsi="Verdana"/>
          <w:color w:val="285D7F"/>
          <w:sz w:val="24"/>
          <w:szCs w:val="24"/>
        </w:rPr>
      </w:pPr>
      <w:r w:rsidRPr="00B50989">
        <w:rPr>
          <w:rFonts w:ascii="Verdana" w:hAnsi="Verdana"/>
          <w:color w:val="285D7F"/>
          <w:sz w:val="24"/>
          <w:szCs w:val="24"/>
        </w:rPr>
        <w:t xml:space="preserve">Throughout 2024/25, the NWJCC adopted a phased approach to implementing its transition programme, aimed at consolidating and fully embedding the new organisational structure. In July 2024, Directors were appointed to their respective roles, initiating a period of organisational change. </w:t>
      </w:r>
      <w:r w:rsidR="0096744C" w:rsidRPr="0096744C">
        <w:rPr>
          <w:rFonts w:ascii="Verdana" w:hAnsi="Verdana"/>
          <w:color w:val="285D7F"/>
          <w:sz w:val="24"/>
          <w:szCs w:val="24"/>
        </w:rPr>
        <w:t>By March 2025, this process was mostly complete, with few actions remaining.</w:t>
      </w:r>
    </w:p>
    <w:p w14:paraId="30B94B27" w14:textId="77777777" w:rsidR="00B335A1" w:rsidRPr="00B50989" w:rsidRDefault="00B335A1" w:rsidP="00552AB7">
      <w:pPr>
        <w:spacing w:after="0"/>
        <w:jc w:val="both"/>
        <w:rPr>
          <w:rFonts w:ascii="Verdana" w:hAnsi="Verdana"/>
          <w:color w:val="285D7F"/>
          <w:sz w:val="24"/>
          <w:szCs w:val="24"/>
        </w:rPr>
      </w:pPr>
    </w:p>
    <w:p w14:paraId="32BABDEF" w14:textId="0AD0215A" w:rsidR="00B335A1" w:rsidRPr="00B50989" w:rsidRDefault="00B335A1" w:rsidP="00552AB7">
      <w:pPr>
        <w:spacing w:after="0"/>
        <w:jc w:val="both"/>
        <w:rPr>
          <w:rFonts w:ascii="Verdana" w:hAnsi="Verdana"/>
          <w:color w:val="285D7F"/>
          <w:sz w:val="24"/>
          <w:szCs w:val="24"/>
        </w:rPr>
      </w:pPr>
      <w:r w:rsidRPr="00B50989">
        <w:rPr>
          <w:rFonts w:ascii="Verdana" w:hAnsi="Verdana"/>
          <w:color w:val="285D7F"/>
          <w:sz w:val="24"/>
          <w:szCs w:val="24"/>
        </w:rPr>
        <w:t xml:space="preserve">As part of the reorganisation, recruitment activity was temporarily paused in line with HR policy requirements. Consequently, the capacity to fully align resources to key priority areas was limited until all senior and supporting roles, including Directors, were in place. As of early May 2025, the NWJCC was operating at </w:t>
      </w:r>
      <w:r w:rsidR="00D53C43">
        <w:rPr>
          <w:rFonts w:ascii="Verdana" w:hAnsi="Verdana"/>
          <w:color w:val="285D7F"/>
          <w:sz w:val="24"/>
          <w:szCs w:val="24"/>
        </w:rPr>
        <w:t>a reduced</w:t>
      </w:r>
      <w:r w:rsidRPr="00B50989">
        <w:rPr>
          <w:rFonts w:ascii="Verdana" w:hAnsi="Verdana"/>
          <w:color w:val="285D7F"/>
          <w:sz w:val="24"/>
          <w:szCs w:val="24"/>
        </w:rPr>
        <w:t xml:space="preserve"> capacity. This reduced staffing level significantly affected the delivery of planned programmes, necessitating a continually reviewed and prioritised work plan, discussed regularly with the Joint Commissioning Committee.</w:t>
      </w:r>
    </w:p>
    <w:p w14:paraId="6F6129B3" w14:textId="77777777" w:rsidR="009A7858" w:rsidRPr="00B50989" w:rsidRDefault="009A7858" w:rsidP="00552AB7">
      <w:pPr>
        <w:spacing w:after="0"/>
        <w:jc w:val="both"/>
        <w:rPr>
          <w:rFonts w:ascii="Verdana" w:hAnsi="Verdana"/>
          <w:color w:val="285D7F"/>
          <w:sz w:val="24"/>
          <w:szCs w:val="24"/>
        </w:rPr>
      </w:pPr>
    </w:p>
    <w:p w14:paraId="10FA48FF" w14:textId="7EC96BE7" w:rsidR="009A7858" w:rsidRPr="00B50989" w:rsidRDefault="009A7858" w:rsidP="00552AB7">
      <w:pPr>
        <w:spacing w:after="0"/>
        <w:jc w:val="both"/>
        <w:rPr>
          <w:rFonts w:ascii="Verdana" w:hAnsi="Verdana"/>
          <w:b/>
          <w:bCs/>
          <w:color w:val="285D7F"/>
          <w:sz w:val="24"/>
          <w:szCs w:val="24"/>
        </w:rPr>
      </w:pPr>
      <w:r w:rsidRPr="00B50989">
        <w:rPr>
          <w:rFonts w:ascii="Verdana" w:hAnsi="Verdana"/>
          <w:b/>
          <w:bCs/>
          <w:color w:val="285D7F"/>
          <w:sz w:val="24"/>
          <w:szCs w:val="24"/>
        </w:rPr>
        <w:t xml:space="preserve">Month </w:t>
      </w:r>
      <w:r w:rsidR="0016759F">
        <w:rPr>
          <w:rFonts w:ascii="Verdana" w:hAnsi="Verdana"/>
          <w:b/>
          <w:bCs/>
          <w:color w:val="285D7F"/>
          <w:sz w:val="24"/>
          <w:szCs w:val="24"/>
        </w:rPr>
        <w:t>2</w:t>
      </w:r>
      <w:r w:rsidRPr="00B50989">
        <w:rPr>
          <w:rFonts w:ascii="Verdana" w:hAnsi="Verdana"/>
          <w:b/>
          <w:bCs/>
          <w:color w:val="285D7F"/>
          <w:sz w:val="24"/>
          <w:szCs w:val="24"/>
        </w:rPr>
        <w:t xml:space="preserve"> Operational Performance Report</w:t>
      </w:r>
      <w:r w:rsidR="00F632ED">
        <w:rPr>
          <w:rFonts w:ascii="Verdana" w:hAnsi="Verdana"/>
          <w:b/>
          <w:bCs/>
          <w:color w:val="285D7F"/>
          <w:sz w:val="24"/>
          <w:szCs w:val="24"/>
        </w:rPr>
        <w:t xml:space="preserve"> (</w:t>
      </w:r>
      <w:hyperlink w:anchor="_Appendix_1:_Operational" w:history="1">
        <w:r w:rsidR="00F632ED" w:rsidRPr="009175A5">
          <w:rPr>
            <w:rStyle w:val="Hyperlink"/>
            <w:rFonts w:ascii="Verdana" w:hAnsi="Verdana"/>
            <w:b/>
            <w:bCs/>
            <w:sz w:val="24"/>
            <w:szCs w:val="24"/>
          </w:rPr>
          <w:t>Appendix 1</w:t>
        </w:r>
      </w:hyperlink>
      <w:r w:rsidR="00F632ED">
        <w:rPr>
          <w:rFonts w:ascii="Verdana" w:hAnsi="Verdana"/>
          <w:b/>
          <w:bCs/>
          <w:color w:val="285D7F"/>
          <w:sz w:val="24"/>
          <w:szCs w:val="24"/>
        </w:rPr>
        <w:t>)</w:t>
      </w:r>
    </w:p>
    <w:p w14:paraId="6A794278" w14:textId="77777777" w:rsidR="009A7858" w:rsidRPr="00B50989" w:rsidRDefault="009A7858" w:rsidP="00552AB7">
      <w:pPr>
        <w:spacing w:after="0"/>
        <w:jc w:val="both"/>
        <w:rPr>
          <w:rFonts w:ascii="Verdana" w:hAnsi="Verdana"/>
          <w:color w:val="285D7F"/>
          <w:sz w:val="24"/>
          <w:szCs w:val="24"/>
        </w:rPr>
      </w:pPr>
    </w:p>
    <w:p w14:paraId="7DECD16A" w14:textId="77777777" w:rsidR="00DD3EA9" w:rsidRDefault="009A7858" w:rsidP="00552AB7">
      <w:pPr>
        <w:spacing w:after="0"/>
        <w:jc w:val="both"/>
        <w:rPr>
          <w:rFonts w:ascii="Verdana" w:hAnsi="Verdana"/>
          <w:color w:val="285D7F"/>
          <w:sz w:val="24"/>
          <w:szCs w:val="24"/>
        </w:rPr>
      </w:pPr>
      <w:r w:rsidRPr="00B50989">
        <w:rPr>
          <w:rFonts w:ascii="Verdana" w:hAnsi="Verdana"/>
          <w:color w:val="285D7F"/>
          <w:sz w:val="24"/>
          <w:szCs w:val="24"/>
        </w:rPr>
        <w:t xml:space="preserve">To support the main body of this report, the </w:t>
      </w:r>
      <w:r w:rsidR="00DD3EA9">
        <w:rPr>
          <w:rFonts w:ascii="Verdana" w:hAnsi="Verdana"/>
          <w:color w:val="285D7F"/>
          <w:sz w:val="24"/>
          <w:szCs w:val="24"/>
        </w:rPr>
        <w:t>month 2</w:t>
      </w:r>
      <w:r w:rsidRPr="00B50989">
        <w:rPr>
          <w:rFonts w:ascii="Verdana" w:hAnsi="Verdana"/>
          <w:color w:val="285D7F"/>
          <w:sz w:val="24"/>
          <w:szCs w:val="24"/>
        </w:rPr>
        <w:t xml:space="preserve"> Operational Performance Report is included as </w:t>
      </w:r>
      <w:r w:rsidRPr="00E5072D">
        <w:rPr>
          <w:rFonts w:ascii="Verdana" w:hAnsi="Verdana"/>
          <w:color w:val="285D7F"/>
          <w:sz w:val="24"/>
          <w:szCs w:val="24"/>
        </w:rPr>
        <w:t>appendix</w:t>
      </w:r>
      <w:r w:rsidRPr="00B50989">
        <w:rPr>
          <w:rFonts w:ascii="Verdana" w:hAnsi="Verdana"/>
          <w:color w:val="285D7F"/>
          <w:sz w:val="24"/>
          <w:szCs w:val="24"/>
        </w:rPr>
        <w:t xml:space="preserve"> 1. This comprehensive report provides a detailed analysis of NHS Wales Joint Commissioning Committee (NWJCC) commissioned services, covering key metrics such as waiting times, service activity, quality indicators, and workforce compliance. It spans multiple portfolios including Ambulance Services, NHS 111 Wales, Mental Health, Specialised Services, and Planned Care. The report also includes updates on services in escalation, incident trends, and delivery against national targets. Developed to inform evidence-based decision-making, it complements this report by offering a more granular view of system pressures, emerging risks, and provider performance. </w:t>
      </w:r>
    </w:p>
    <w:p w14:paraId="63CB1B24" w14:textId="77777777" w:rsidR="00DD3EA9" w:rsidRDefault="00DD3EA9" w:rsidP="00552AB7">
      <w:pPr>
        <w:spacing w:after="0"/>
        <w:jc w:val="both"/>
        <w:rPr>
          <w:rFonts w:ascii="Verdana" w:hAnsi="Verdana"/>
          <w:color w:val="285D7F"/>
          <w:sz w:val="24"/>
          <w:szCs w:val="24"/>
        </w:rPr>
      </w:pPr>
    </w:p>
    <w:p w14:paraId="653D796C" w14:textId="2AD76325" w:rsidR="009A7858" w:rsidRPr="00B50989" w:rsidRDefault="009A7858" w:rsidP="00552AB7">
      <w:pPr>
        <w:spacing w:after="0"/>
        <w:jc w:val="both"/>
        <w:rPr>
          <w:rFonts w:ascii="Verdana" w:hAnsi="Verdana"/>
          <w:color w:val="285D7F"/>
          <w:sz w:val="24"/>
          <w:szCs w:val="24"/>
        </w:rPr>
      </w:pPr>
      <w:r w:rsidRPr="00B50989">
        <w:rPr>
          <w:rFonts w:ascii="Verdana" w:hAnsi="Verdana"/>
          <w:color w:val="285D7F"/>
          <w:sz w:val="24"/>
          <w:szCs w:val="24"/>
        </w:rPr>
        <w:t xml:space="preserve">An accompanying interactive </w:t>
      </w:r>
      <w:hyperlink r:id="rId11" w:history="1">
        <w:r w:rsidRPr="0016759F">
          <w:rPr>
            <w:rStyle w:val="Hyperlink"/>
            <w:rFonts w:ascii="Verdana" w:hAnsi="Verdana"/>
            <w:sz w:val="24"/>
            <w:szCs w:val="24"/>
          </w:rPr>
          <w:t>Power BI dashboard</w:t>
        </w:r>
      </w:hyperlink>
      <w:r w:rsidRPr="00B50989">
        <w:rPr>
          <w:rFonts w:ascii="Verdana" w:hAnsi="Verdana"/>
          <w:color w:val="285D7F"/>
          <w:sz w:val="24"/>
          <w:szCs w:val="24"/>
        </w:rPr>
        <w:t xml:space="preserve"> is available to allow stakeholders to explore and interrogate the data further.</w:t>
      </w:r>
    </w:p>
    <w:p w14:paraId="20F425EF" w14:textId="2FCDD713" w:rsidR="000B6E0F" w:rsidRPr="00B50989" w:rsidRDefault="000B6E0F" w:rsidP="00552AB7">
      <w:pPr>
        <w:jc w:val="both"/>
        <w:rPr>
          <w:rFonts w:ascii="Verdana" w:hAnsi="Verdana"/>
          <w:color w:val="285D7F"/>
          <w:sz w:val="24"/>
          <w:szCs w:val="24"/>
        </w:rPr>
      </w:pPr>
      <w:r w:rsidRPr="00B50989">
        <w:rPr>
          <w:rFonts w:ascii="Verdana" w:hAnsi="Verdana"/>
          <w:color w:val="285D7F"/>
          <w:sz w:val="24"/>
          <w:szCs w:val="24"/>
        </w:rPr>
        <w:br w:type="page"/>
      </w:r>
    </w:p>
    <w:p w14:paraId="755FD9EF" w14:textId="7FA34DED" w:rsidR="000B6E0F" w:rsidRPr="00B50989" w:rsidRDefault="000B6E0F" w:rsidP="000B6E0F">
      <w:pPr>
        <w:spacing w:after="0"/>
        <w:jc w:val="both"/>
        <w:rPr>
          <w:rFonts w:ascii="Verdana" w:hAnsi="Verdana"/>
          <w:b/>
          <w:bCs/>
          <w:color w:val="285D7F"/>
          <w:sz w:val="24"/>
          <w:szCs w:val="24"/>
        </w:rPr>
      </w:pPr>
      <w:r w:rsidRPr="00B50989">
        <w:rPr>
          <w:rFonts w:ascii="Verdana" w:hAnsi="Verdana"/>
          <w:b/>
          <w:bCs/>
          <w:color w:val="285D7F"/>
          <w:sz w:val="24"/>
          <w:szCs w:val="24"/>
        </w:rPr>
        <w:lastRenderedPageBreak/>
        <w:t xml:space="preserve">Quarter </w:t>
      </w:r>
      <w:r w:rsidR="00DD3EA9">
        <w:rPr>
          <w:rFonts w:ascii="Verdana" w:hAnsi="Verdana"/>
          <w:b/>
          <w:bCs/>
          <w:color w:val="285D7F"/>
          <w:sz w:val="24"/>
          <w:szCs w:val="24"/>
        </w:rPr>
        <w:t>1</w:t>
      </w:r>
      <w:r w:rsidRPr="00B50989">
        <w:rPr>
          <w:rFonts w:ascii="Verdana" w:hAnsi="Verdana"/>
          <w:b/>
          <w:bCs/>
          <w:color w:val="285D7F"/>
          <w:sz w:val="24"/>
          <w:szCs w:val="24"/>
        </w:rPr>
        <w:t xml:space="preserve">  Position </w:t>
      </w:r>
      <w:r w:rsidR="00DD3EA9">
        <w:rPr>
          <w:rFonts w:ascii="Verdana" w:hAnsi="Verdana"/>
          <w:b/>
          <w:bCs/>
          <w:color w:val="285D7F"/>
          <w:sz w:val="24"/>
          <w:szCs w:val="24"/>
        </w:rPr>
        <w:t>r</w:t>
      </w:r>
      <w:r w:rsidRPr="00B50989">
        <w:rPr>
          <w:rFonts w:ascii="Verdana" w:hAnsi="Verdana"/>
          <w:b/>
          <w:bCs/>
          <w:color w:val="285D7F"/>
          <w:sz w:val="24"/>
          <w:szCs w:val="24"/>
        </w:rPr>
        <w:t xml:space="preserve">eport against </w:t>
      </w:r>
      <w:r w:rsidR="00DD3EA9">
        <w:rPr>
          <w:rFonts w:ascii="Verdana" w:hAnsi="Verdana"/>
          <w:b/>
          <w:bCs/>
          <w:color w:val="285D7F"/>
          <w:sz w:val="24"/>
          <w:szCs w:val="24"/>
        </w:rPr>
        <w:t>p</w:t>
      </w:r>
      <w:r w:rsidRPr="00B50989">
        <w:rPr>
          <w:rFonts w:ascii="Verdana" w:hAnsi="Verdana"/>
          <w:b/>
          <w:bCs/>
          <w:color w:val="285D7F"/>
          <w:sz w:val="24"/>
          <w:szCs w:val="24"/>
        </w:rPr>
        <w:t>lan</w:t>
      </w:r>
      <w:r w:rsidR="00F632ED">
        <w:rPr>
          <w:rFonts w:ascii="Verdana" w:hAnsi="Verdana"/>
          <w:b/>
          <w:bCs/>
          <w:color w:val="285D7F"/>
          <w:sz w:val="24"/>
          <w:szCs w:val="24"/>
        </w:rPr>
        <w:t xml:space="preserve"> (</w:t>
      </w:r>
      <w:hyperlink w:anchor="_Appendix_2:_Q1" w:history="1">
        <w:r w:rsidR="00F632ED" w:rsidRPr="009175A5">
          <w:rPr>
            <w:rStyle w:val="Hyperlink"/>
            <w:rFonts w:ascii="Verdana" w:hAnsi="Verdana"/>
            <w:b/>
            <w:bCs/>
            <w:sz w:val="24"/>
            <w:szCs w:val="24"/>
          </w:rPr>
          <w:t>Appendix 2</w:t>
        </w:r>
      </w:hyperlink>
      <w:r w:rsidR="00F632ED">
        <w:rPr>
          <w:rFonts w:ascii="Verdana" w:hAnsi="Verdana"/>
          <w:b/>
          <w:bCs/>
          <w:color w:val="285D7F"/>
          <w:sz w:val="24"/>
          <w:szCs w:val="24"/>
        </w:rPr>
        <w:t>)</w:t>
      </w:r>
    </w:p>
    <w:p w14:paraId="7938A37A" w14:textId="77777777" w:rsidR="000B6E0F" w:rsidRPr="00B50989" w:rsidRDefault="000B6E0F" w:rsidP="00552AB7">
      <w:pPr>
        <w:spacing w:after="0"/>
        <w:rPr>
          <w:rFonts w:ascii="Verdana" w:hAnsi="Verdana"/>
          <w:color w:val="285D7F"/>
          <w:sz w:val="24"/>
          <w:szCs w:val="24"/>
        </w:rPr>
      </w:pPr>
    </w:p>
    <w:p w14:paraId="49F24606" w14:textId="77777777" w:rsidR="00B4208E" w:rsidRPr="00B4208E" w:rsidRDefault="00B4208E" w:rsidP="00B4208E">
      <w:pPr>
        <w:spacing w:after="0"/>
        <w:jc w:val="both"/>
        <w:rPr>
          <w:rFonts w:ascii="Verdana" w:hAnsi="Verdana"/>
          <w:color w:val="285D7F"/>
          <w:sz w:val="24"/>
          <w:szCs w:val="24"/>
        </w:rPr>
      </w:pPr>
      <w:r w:rsidRPr="00B4208E">
        <w:rPr>
          <w:rFonts w:ascii="Verdana" w:hAnsi="Verdana"/>
          <w:color w:val="285D7F"/>
          <w:sz w:val="24"/>
          <w:szCs w:val="24"/>
        </w:rPr>
        <w:t>The Joint Commissioning Committee endorsed the Foundation Plan 2025/2026 at its March meeting. The plan was subsequently submitted to Welsh Government.</w:t>
      </w:r>
    </w:p>
    <w:p w14:paraId="6E752819" w14:textId="77777777" w:rsidR="00B4208E" w:rsidRPr="00B4208E" w:rsidRDefault="00B4208E" w:rsidP="00B4208E">
      <w:pPr>
        <w:spacing w:after="0"/>
        <w:jc w:val="both"/>
        <w:rPr>
          <w:rFonts w:ascii="Verdana" w:hAnsi="Verdana"/>
          <w:color w:val="285D7F"/>
          <w:sz w:val="24"/>
          <w:szCs w:val="24"/>
        </w:rPr>
      </w:pPr>
    </w:p>
    <w:p w14:paraId="1F9031B5" w14:textId="77777777" w:rsidR="00B4208E" w:rsidRPr="00B4208E" w:rsidRDefault="00B4208E" w:rsidP="00B4208E">
      <w:pPr>
        <w:spacing w:after="0"/>
        <w:jc w:val="both"/>
        <w:rPr>
          <w:rFonts w:ascii="Verdana" w:hAnsi="Verdana"/>
          <w:color w:val="285D7F"/>
          <w:sz w:val="24"/>
          <w:szCs w:val="24"/>
        </w:rPr>
      </w:pPr>
      <w:r w:rsidRPr="00B4208E">
        <w:rPr>
          <w:rFonts w:ascii="Verdana" w:hAnsi="Verdana"/>
          <w:color w:val="285D7F"/>
          <w:sz w:val="24"/>
          <w:szCs w:val="24"/>
        </w:rPr>
        <w:t xml:space="preserve">Programme and project management arrangements have been wrapped around </w:t>
      </w:r>
    </w:p>
    <w:p w14:paraId="3000298D" w14:textId="7707F5AE" w:rsidR="00B4208E" w:rsidRPr="00B4208E" w:rsidRDefault="00B4208E" w:rsidP="00B4208E">
      <w:pPr>
        <w:spacing w:after="0"/>
        <w:jc w:val="both"/>
        <w:rPr>
          <w:rFonts w:ascii="Verdana" w:hAnsi="Verdana"/>
          <w:color w:val="285D7F"/>
          <w:sz w:val="24"/>
          <w:szCs w:val="24"/>
        </w:rPr>
      </w:pPr>
      <w:r w:rsidRPr="00B4208E">
        <w:rPr>
          <w:rFonts w:ascii="Verdana" w:hAnsi="Verdana"/>
          <w:color w:val="285D7F"/>
          <w:sz w:val="24"/>
          <w:szCs w:val="24"/>
        </w:rPr>
        <w:t>the implementation of the plan, enabling co-ordination, tracking and management at a variety of levels, and to a variety of audiences/recipients. However, the approach here is one of pragmatism in order to ensure both good discipline, coupled with pace/delivery).</w:t>
      </w:r>
    </w:p>
    <w:p w14:paraId="1146D7AC" w14:textId="77777777" w:rsidR="00B4208E" w:rsidRPr="00B4208E" w:rsidRDefault="00B4208E" w:rsidP="00B4208E">
      <w:pPr>
        <w:spacing w:after="0"/>
        <w:jc w:val="both"/>
        <w:rPr>
          <w:rFonts w:ascii="Verdana" w:hAnsi="Verdana"/>
          <w:color w:val="285D7F"/>
          <w:sz w:val="24"/>
          <w:szCs w:val="24"/>
        </w:rPr>
      </w:pPr>
    </w:p>
    <w:p w14:paraId="5CC75B79" w14:textId="16E9C945" w:rsidR="00552AB7" w:rsidRDefault="00B4208E" w:rsidP="00B4208E">
      <w:pPr>
        <w:spacing w:after="0"/>
        <w:jc w:val="both"/>
        <w:rPr>
          <w:rFonts w:ascii="Verdana" w:hAnsi="Verdana"/>
          <w:color w:val="285D7F"/>
          <w:sz w:val="24"/>
          <w:szCs w:val="24"/>
        </w:rPr>
      </w:pPr>
      <w:r w:rsidRPr="00B4208E">
        <w:rPr>
          <w:rFonts w:ascii="Verdana" w:hAnsi="Verdana"/>
          <w:color w:val="285D7F"/>
          <w:sz w:val="24"/>
          <w:szCs w:val="24"/>
        </w:rPr>
        <w:t xml:space="preserve">This </w:t>
      </w:r>
      <w:r>
        <w:rPr>
          <w:rFonts w:ascii="Verdana" w:hAnsi="Verdana"/>
          <w:color w:val="285D7F"/>
          <w:sz w:val="24"/>
          <w:szCs w:val="24"/>
        </w:rPr>
        <w:t>Appendix</w:t>
      </w:r>
      <w:r w:rsidRPr="00B4208E">
        <w:rPr>
          <w:rFonts w:ascii="Verdana" w:hAnsi="Verdana"/>
          <w:color w:val="285D7F"/>
          <w:sz w:val="24"/>
          <w:szCs w:val="24"/>
        </w:rPr>
        <w:t xml:space="preserve"> provides members with an update for assurance against the Quarter 1 deliverables of the NWJCC Foundation Plan for 2025/2026.</w:t>
      </w:r>
    </w:p>
    <w:p w14:paraId="6BC7DAFA" w14:textId="77777777" w:rsidR="00B4208E" w:rsidRPr="00B50989" w:rsidRDefault="00B4208E" w:rsidP="00B4208E">
      <w:pPr>
        <w:spacing w:after="0"/>
        <w:jc w:val="both"/>
        <w:rPr>
          <w:rFonts w:ascii="Verdana" w:hAnsi="Verdana"/>
          <w:color w:val="285D7F"/>
          <w:sz w:val="24"/>
          <w:szCs w:val="24"/>
        </w:rPr>
      </w:pPr>
    </w:p>
    <w:p w14:paraId="4115353E" w14:textId="47F45CB7" w:rsidR="00B335A1" w:rsidRPr="0096744C" w:rsidRDefault="00B335A1" w:rsidP="0096744C">
      <w:pPr>
        <w:spacing w:after="0"/>
        <w:jc w:val="both"/>
        <w:rPr>
          <w:rFonts w:ascii="Verdana" w:hAnsi="Verdana"/>
          <w:b/>
          <w:bCs/>
          <w:color w:val="285D7F"/>
          <w:sz w:val="24"/>
          <w:szCs w:val="24"/>
        </w:rPr>
      </w:pPr>
      <w:r w:rsidRPr="0096744C">
        <w:rPr>
          <w:rFonts w:ascii="Verdana" w:hAnsi="Verdana"/>
          <w:b/>
          <w:bCs/>
          <w:color w:val="285D7F"/>
          <w:sz w:val="24"/>
          <w:szCs w:val="24"/>
        </w:rPr>
        <w:t xml:space="preserve">Workforce </w:t>
      </w:r>
      <w:r w:rsidR="00DD3EA9" w:rsidRPr="0096744C">
        <w:rPr>
          <w:rFonts w:ascii="Verdana" w:hAnsi="Verdana"/>
          <w:b/>
          <w:bCs/>
          <w:color w:val="285D7F"/>
          <w:sz w:val="24"/>
          <w:szCs w:val="24"/>
        </w:rPr>
        <w:t>Report</w:t>
      </w:r>
      <w:r w:rsidRPr="0096744C">
        <w:rPr>
          <w:rFonts w:ascii="Verdana" w:hAnsi="Verdana"/>
          <w:b/>
          <w:bCs/>
          <w:color w:val="285D7F"/>
          <w:sz w:val="24"/>
          <w:szCs w:val="24"/>
        </w:rPr>
        <w:t xml:space="preserve"> </w:t>
      </w:r>
      <w:r w:rsidR="00F632ED">
        <w:rPr>
          <w:rFonts w:ascii="Verdana" w:hAnsi="Verdana"/>
          <w:b/>
          <w:bCs/>
          <w:color w:val="285D7F"/>
          <w:sz w:val="24"/>
          <w:szCs w:val="24"/>
        </w:rPr>
        <w:t>(</w:t>
      </w:r>
      <w:hyperlink w:anchor="_Appendix_3:_Workforce" w:history="1">
        <w:r w:rsidR="00F632ED" w:rsidRPr="009175A5">
          <w:rPr>
            <w:rStyle w:val="Hyperlink"/>
            <w:rFonts w:ascii="Verdana" w:hAnsi="Verdana"/>
            <w:b/>
            <w:bCs/>
            <w:sz w:val="24"/>
            <w:szCs w:val="24"/>
          </w:rPr>
          <w:t>Appendix 3</w:t>
        </w:r>
      </w:hyperlink>
      <w:r w:rsidR="00F632ED">
        <w:rPr>
          <w:rFonts w:ascii="Verdana" w:hAnsi="Verdana"/>
          <w:b/>
          <w:bCs/>
          <w:color w:val="285D7F"/>
          <w:sz w:val="24"/>
          <w:szCs w:val="24"/>
        </w:rPr>
        <w:t>)</w:t>
      </w:r>
    </w:p>
    <w:p w14:paraId="65A866EF" w14:textId="77777777" w:rsidR="00B335A1" w:rsidRPr="00B50989" w:rsidRDefault="00B335A1" w:rsidP="00552AB7">
      <w:pPr>
        <w:spacing w:after="0"/>
        <w:rPr>
          <w:rFonts w:ascii="Verdana" w:hAnsi="Verdana"/>
          <w:color w:val="285D7F"/>
          <w:sz w:val="24"/>
          <w:szCs w:val="24"/>
        </w:rPr>
      </w:pPr>
    </w:p>
    <w:p w14:paraId="73CBEA09" w14:textId="6B421CAB" w:rsidR="00DD3EA9" w:rsidRPr="00DD3EA9" w:rsidRDefault="00DD3EA9" w:rsidP="00DD3EA9">
      <w:pPr>
        <w:spacing w:after="0"/>
        <w:jc w:val="both"/>
        <w:rPr>
          <w:rFonts w:ascii="Verdana" w:hAnsi="Verdana"/>
          <w:color w:val="285D7F"/>
          <w:sz w:val="24"/>
          <w:szCs w:val="24"/>
        </w:rPr>
      </w:pPr>
      <w:r>
        <w:rPr>
          <w:rFonts w:ascii="Verdana" w:hAnsi="Verdana"/>
          <w:color w:val="285D7F"/>
          <w:sz w:val="24"/>
          <w:szCs w:val="24"/>
        </w:rPr>
        <w:t xml:space="preserve">This element provides </w:t>
      </w:r>
      <w:r w:rsidRPr="00DD3EA9">
        <w:rPr>
          <w:rFonts w:ascii="Verdana" w:hAnsi="Verdana"/>
          <w:color w:val="285D7F"/>
          <w:sz w:val="24"/>
          <w:szCs w:val="24"/>
        </w:rPr>
        <w:t>an update on workforce matters for the reporting period 1 January 2025 to 31 March 2025</w:t>
      </w:r>
      <w:r>
        <w:rPr>
          <w:rFonts w:ascii="Verdana" w:hAnsi="Verdana"/>
          <w:color w:val="285D7F"/>
          <w:sz w:val="24"/>
          <w:szCs w:val="24"/>
        </w:rPr>
        <w:t xml:space="preserve"> and </w:t>
      </w:r>
      <w:r w:rsidRPr="00DD3EA9">
        <w:rPr>
          <w:rFonts w:ascii="Verdana" w:hAnsi="Verdana"/>
          <w:color w:val="285D7F"/>
          <w:sz w:val="24"/>
          <w:szCs w:val="24"/>
        </w:rPr>
        <w:t>consolidates key performance indicators across Sickness Absence, Staff Turnover and Performance Development Reviews (PADRs), the Core Skills Statutory and Mandatory Training Compliance modules, and Staff Movements.</w:t>
      </w:r>
    </w:p>
    <w:p w14:paraId="5C70F09F" w14:textId="77777777" w:rsidR="00DD3EA9" w:rsidRPr="00B50989" w:rsidRDefault="00DD3EA9" w:rsidP="00552AB7">
      <w:pPr>
        <w:spacing w:after="0"/>
        <w:rPr>
          <w:rFonts w:ascii="Verdana" w:hAnsi="Verdana"/>
          <w:color w:val="285D7F"/>
          <w:sz w:val="24"/>
          <w:szCs w:val="24"/>
        </w:rPr>
      </w:pPr>
    </w:p>
    <w:p w14:paraId="3814A781" w14:textId="5204935F" w:rsidR="00DD3EA9" w:rsidRPr="00DD3EA9" w:rsidRDefault="00DD3EA9" w:rsidP="00DD3EA9">
      <w:pPr>
        <w:spacing w:after="0"/>
        <w:rPr>
          <w:rFonts w:ascii="Verdana" w:hAnsi="Verdana"/>
          <w:b/>
          <w:bCs/>
          <w:color w:val="285D7F"/>
          <w:sz w:val="24"/>
          <w:szCs w:val="24"/>
        </w:rPr>
      </w:pPr>
      <w:r w:rsidRPr="00DD3EA9">
        <w:rPr>
          <w:rFonts w:ascii="Verdana" w:hAnsi="Verdana"/>
          <w:b/>
          <w:bCs/>
          <w:color w:val="285D7F"/>
          <w:sz w:val="24"/>
          <w:szCs w:val="24"/>
        </w:rPr>
        <w:t xml:space="preserve">Overview and Highlights </w:t>
      </w:r>
    </w:p>
    <w:p w14:paraId="6EDD5A23" w14:textId="77777777" w:rsidR="00DD3EA9" w:rsidRDefault="00DD3EA9" w:rsidP="00DD3EA9">
      <w:pPr>
        <w:spacing w:after="0"/>
        <w:jc w:val="both"/>
        <w:rPr>
          <w:rFonts w:ascii="Verdana" w:hAnsi="Verdana"/>
          <w:color w:val="285D7F"/>
          <w:sz w:val="24"/>
          <w:szCs w:val="24"/>
        </w:rPr>
      </w:pPr>
    </w:p>
    <w:p w14:paraId="0B6AD43C" w14:textId="4A6D8D0B" w:rsidR="00DD3EA9" w:rsidRDefault="00DD3EA9" w:rsidP="00DD3EA9">
      <w:pPr>
        <w:pStyle w:val="ListParagraph"/>
        <w:numPr>
          <w:ilvl w:val="0"/>
          <w:numId w:val="22"/>
        </w:numPr>
        <w:spacing w:after="0"/>
        <w:jc w:val="both"/>
        <w:rPr>
          <w:rFonts w:ascii="Verdana" w:hAnsi="Verdana"/>
          <w:color w:val="285D7F"/>
          <w:sz w:val="24"/>
          <w:szCs w:val="24"/>
        </w:rPr>
      </w:pPr>
      <w:r w:rsidRPr="00DD3EA9">
        <w:rPr>
          <w:rFonts w:ascii="Verdana" w:hAnsi="Verdana"/>
          <w:b/>
          <w:bCs/>
          <w:color w:val="285D7F"/>
          <w:sz w:val="24"/>
          <w:szCs w:val="24"/>
        </w:rPr>
        <w:t>Workforce Size</w:t>
      </w:r>
      <w:r w:rsidRPr="00DD3EA9">
        <w:rPr>
          <w:rFonts w:ascii="Verdana" w:hAnsi="Verdana"/>
          <w:color w:val="285D7F"/>
          <w:sz w:val="24"/>
          <w:szCs w:val="24"/>
        </w:rPr>
        <w:t>: The JCC has a total headcount of 108 (102.27 FTE) as of 31 March 2025,</w:t>
      </w:r>
    </w:p>
    <w:p w14:paraId="57F9089B" w14:textId="77777777" w:rsidR="00DD3EA9" w:rsidRPr="00DD3EA9" w:rsidRDefault="00DD3EA9" w:rsidP="00DD3EA9">
      <w:pPr>
        <w:pStyle w:val="ListParagraph"/>
        <w:spacing w:after="0"/>
        <w:ind w:left="1080"/>
        <w:jc w:val="both"/>
        <w:rPr>
          <w:rFonts w:ascii="Verdana" w:hAnsi="Verdana"/>
          <w:color w:val="285D7F"/>
          <w:sz w:val="24"/>
          <w:szCs w:val="24"/>
        </w:rPr>
      </w:pPr>
    </w:p>
    <w:p w14:paraId="1C5CC981" w14:textId="18E5E96B" w:rsidR="00DD3EA9" w:rsidRDefault="00DD3EA9" w:rsidP="00DD3EA9">
      <w:pPr>
        <w:pStyle w:val="ListParagraph"/>
        <w:numPr>
          <w:ilvl w:val="0"/>
          <w:numId w:val="22"/>
        </w:numPr>
        <w:spacing w:after="0"/>
        <w:jc w:val="both"/>
        <w:rPr>
          <w:rFonts w:ascii="Verdana" w:hAnsi="Verdana"/>
          <w:color w:val="285D7F"/>
          <w:sz w:val="24"/>
          <w:szCs w:val="24"/>
        </w:rPr>
      </w:pPr>
      <w:r w:rsidRPr="00DD3EA9">
        <w:rPr>
          <w:rFonts w:ascii="Verdana" w:hAnsi="Verdana"/>
          <w:b/>
          <w:bCs/>
          <w:color w:val="285D7F"/>
          <w:sz w:val="24"/>
          <w:szCs w:val="24"/>
        </w:rPr>
        <w:t>Sickness Absence:</w:t>
      </w:r>
      <w:r w:rsidRPr="00DD3EA9">
        <w:rPr>
          <w:rFonts w:ascii="Verdana" w:hAnsi="Verdana"/>
          <w:color w:val="285D7F"/>
          <w:sz w:val="24"/>
          <w:szCs w:val="24"/>
        </w:rPr>
        <w:t xml:space="preserve"> the current sickness absence rate stands at 2.81%, which is a reduction from 3.41% reported in the last quarter, </w:t>
      </w:r>
    </w:p>
    <w:p w14:paraId="399D5812" w14:textId="77777777" w:rsidR="00DD3EA9" w:rsidRPr="00DD3EA9" w:rsidRDefault="00DD3EA9" w:rsidP="00DD3EA9">
      <w:pPr>
        <w:pStyle w:val="ListParagraph"/>
        <w:spacing w:after="0"/>
        <w:ind w:left="1080"/>
        <w:jc w:val="both"/>
        <w:rPr>
          <w:rFonts w:ascii="Verdana" w:hAnsi="Verdana"/>
          <w:color w:val="285D7F"/>
          <w:sz w:val="24"/>
          <w:szCs w:val="24"/>
        </w:rPr>
      </w:pPr>
    </w:p>
    <w:p w14:paraId="2EAB2D2F" w14:textId="25E9C1F6" w:rsidR="00DD3EA9" w:rsidRDefault="00DD3EA9" w:rsidP="00DD3EA9">
      <w:pPr>
        <w:pStyle w:val="ListParagraph"/>
        <w:numPr>
          <w:ilvl w:val="0"/>
          <w:numId w:val="22"/>
        </w:numPr>
        <w:spacing w:after="0"/>
        <w:jc w:val="both"/>
        <w:rPr>
          <w:rFonts w:ascii="Verdana" w:hAnsi="Verdana"/>
          <w:color w:val="285D7F"/>
          <w:sz w:val="24"/>
          <w:szCs w:val="24"/>
        </w:rPr>
      </w:pPr>
      <w:r w:rsidRPr="00DD3EA9">
        <w:rPr>
          <w:rFonts w:ascii="Verdana" w:hAnsi="Verdana"/>
          <w:b/>
          <w:bCs/>
          <w:color w:val="285D7F"/>
          <w:sz w:val="24"/>
          <w:szCs w:val="24"/>
        </w:rPr>
        <w:t>Performance Appraisal and Development Review (PADR):</w:t>
      </w:r>
      <w:r w:rsidRPr="00DD3EA9">
        <w:rPr>
          <w:rFonts w:ascii="Verdana" w:hAnsi="Verdana"/>
          <w:color w:val="285D7F"/>
          <w:sz w:val="24"/>
          <w:szCs w:val="24"/>
        </w:rPr>
        <w:t xml:space="preserve"> Compliance is at 50.48%, which is significantly below the required target of </w:t>
      </w:r>
      <w:r w:rsidR="0016759F" w:rsidRPr="00DD3EA9">
        <w:rPr>
          <w:rFonts w:ascii="Verdana" w:hAnsi="Verdana"/>
          <w:color w:val="285D7F"/>
          <w:sz w:val="24"/>
          <w:szCs w:val="24"/>
        </w:rPr>
        <w:t>85%.</w:t>
      </w:r>
    </w:p>
    <w:p w14:paraId="790763E9" w14:textId="77777777" w:rsidR="00DD3EA9" w:rsidRPr="00DD3EA9" w:rsidRDefault="00DD3EA9" w:rsidP="00DD3EA9">
      <w:pPr>
        <w:spacing w:after="0"/>
        <w:jc w:val="both"/>
        <w:rPr>
          <w:rFonts w:ascii="Verdana" w:hAnsi="Verdana"/>
          <w:color w:val="285D7F"/>
          <w:sz w:val="24"/>
          <w:szCs w:val="24"/>
        </w:rPr>
      </w:pPr>
    </w:p>
    <w:p w14:paraId="77F13D50" w14:textId="2895CB63" w:rsidR="00DD3EA9" w:rsidRDefault="00DD3EA9" w:rsidP="00DD3EA9">
      <w:pPr>
        <w:pStyle w:val="ListParagraph"/>
        <w:numPr>
          <w:ilvl w:val="0"/>
          <w:numId w:val="22"/>
        </w:numPr>
        <w:spacing w:after="0"/>
        <w:jc w:val="both"/>
        <w:rPr>
          <w:rFonts w:ascii="Verdana" w:hAnsi="Verdana"/>
          <w:color w:val="285D7F"/>
          <w:sz w:val="24"/>
          <w:szCs w:val="24"/>
        </w:rPr>
      </w:pPr>
      <w:r w:rsidRPr="00DD3EA9">
        <w:rPr>
          <w:rFonts w:ascii="Verdana" w:hAnsi="Verdana"/>
          <w:b/>
          <w:bCs/>
          <w:color w:val="285D7F"/>
          <w:sz w:val="24"/>
          <w:szCs w:val="24"/>
        </w:rPr>
        <w:t>Core Skills Statutory and Mandatory Training Compliance:</w:t>
      </w:r>
      <w:r w:rsidRPr="00DD3EA9">
        <w:rPr>
          <w:rFonts w:ascii="Verdana" w:hAnsi="Verdana"/>
          <w:color w:val="285D7F"/>
          <w:sz w:val="24"/>
          <w:szCs w:val="24"/>
        </w:rPr>
        <w:t xml:space="preserve"> compliance levels vary across the online training modules, with critical gaps in Fire Safety and Health &amp; Safety training,</w:t>
      </w:r>
    </w:p>
    <w:p w14:paraId="18F9B6A2" w14:textId="77777777" w:rsidR="00DD3EA9" w:rsidRPr="00DD3EA9" w:rsidRDefault="00DD3EA9" w:rsidP="00DD3EA9">
      <w:pPr>
        <w:spacing w:after="0"/>
        <w:jc w:val="both"/>
        <w:rPr>
          <w:rFonts w:ascii="Verdana" w:hAnsi="Verdana"/>
          <w:color w:val="285D7F"/>
          <w:sz w:val="24"/>
          <w:szCs w:val="24"/>
        </w:rPr>
      </w:pPr>
    </w:p>
    <w:p w14:paraId="7CCA0CB6" w14:textId="0D4E6D23" w:rsidR="00DD3EA9" w:rsidRDefault="00DD3EA9" w:rsidP="00DD3EA9">
      <w:pPr>
        <w:pStyle w:val="ListParagraph"/>
        <w:numPr>
          <w:ilvl w:val="0"/>
          <w:numId w:val="22"/>
        </w:numPr>
        <w:spacing w:after="0"/>
        <w:jc w:val="both"/>
        <w:rPr>
          <w:rFonts w:ascii="Verdana" w:hAnsi="Verdana"/>
          <w:color w:val="285D7F"/>
          <w:sz w:val="24"/>
          <w:szCs w:val="24"/>
        </w:rPr>
      </w:pPr>
      <w:r w:rsidRPr="00DD3EA9">
        <w:rPr>
          <w:rFonts w:ascii="Verdana" w:hAnsi="Verdana"/>
          <w:b/>
          <w:bCs/>
          <w:color w:val="285D7F"/>
          <w:sz w:val="24"/>
          <w:szCs w:val="24"/>
        </w:rPr>
        <w:t>Staff Turnover:</w:t>
      </w:r>
      <w:r w:rsidRPr="00DD3EA9">
        <w:rPr>
          <w:rFonts w:ascii="Verdana" w:hAnsi="Verdana"/>
          <w:color w:val="285D7F"/>
          <w:sz w:val="24"/>
          <w:szCs w:val="24"/>
        </w:rPr>
        <w:t xml:space="preserve"> The rolling turnover rate stands at 1.81%, reflecting a stable workforce but requiring continued monitoring. This has reduced since the last quarter figure of 3.71% on a total headcount of 109; and </w:t>
      </w:r>
    </w:p>
    <w:p w14:paraId="3B25BDAE" w14:textId="77777777" w:rsidR="00DD3EA9" w:rsidRPr="00DD3EA9" w:rsidRDefault="00DD3EA9" w:rsidP="00DD3EA9">
      <w:pPr>
        <w:spacing w:after="0"/>
        <w:jc w:val="both"/>
        <w:rPr>
          <w:rFonts w:ascii="Verdana" w:hAnsi="Verdana"/>
          <w:color w:val="285D7F"/>
          <w:sz w:val="24"/>
          <w:szCs w:val="24"/>
        </w:rPr>
      </w:pPr>
    </w:p>
    <w:p w14:paraId="7ACB5C71" w14:textId="77777777" w:rsidR="00DD3EA9" w:rsidRDefault="00DD3EA9" w:rsidP="00DD3EA9">
      <w:pPr>
        <w:pStyle w:val="ListParagraph"/>
        <w:numPr>
          <w:ilvl w:val="0"/>
          <w:numId w:val="22"/>
        </w:numPr>
        <w:spacing w:after="0"/>
        <w:jc w:val="both"/>
        <w:rPr>
          <w:rFonts w:ascii="Verdana" w:hAnsi="Verdana"/>
          <w:color w:val="285D7F"/>
          <w:sz w:val="24"/>
          <w:szCs w:val="24"/>
        </w:rPr>
      </w:pPr>
      <w:r w:rsidRPr="00DD3EA9">
        <w:rPr>
          <w:rFonts w:ascii="Verdana" w:hAnsi="Verdana"/>
          <w:b/>
          <w:bCs/>
          <w:color w:val="285D7F"/>
          <w:sz w:val="24"/>
          <w:szCs w:val="24"/>
        </w:rPr>
        <w:t>Data Integrity:</w:t>
      </w:r>
      <w:r w:rsidRPr="00DD3EA9">
        <w:rPr>
          <w:rFonts w:ascii="Verdana" w:hAnsi="Verdana"/>
          <w:color w:val="285D7F"/>
          <w:sz w:val="24"/>
          <w:szCs w:val="24"/>
        </w:rPr>
        <w:t xml:space="preserve"> there is a requirement to undertake an ongoing data cleansing exercise of the data stored on the Electronic Staff Record (ESR) to improve reporting accuracy.</w:t>
      </w:r>
    </w:p>
    <w:p w14:paraId="6D7A61BB" w14:textId="3CC37DB8" w:rsidR="00B335A1" w:rsidRPr="00B50989" w:rsidRDefault="00B335A1" w:rsidP="00552AB7">
      <w:pPr>
        <w:spacing w:after="0"/>
        <w:rPr>
          <w:rFonts w:ascii="Verdana" w:hAnsi="Verdana"/>
          <w:color w:val="285D7F"/>
          <w:sz w:val="24"/>
          <w:szCs w:val="24"/>
        </w:rPr>
      </w:pPr>
      <w:r w:rsidRPr="00B50989">
        <w:rPr>
          <w:rFonts w:ascii="Verdana" w:hAnsi="Verdana"/>
          <w:color w:val="285D7F"/>
          <w:sz w:val="24"/>
          <w:szCs w:val="24"/>
        </w:rPr>
        <w:br w:type="page"/>
      </w:r>
    </w:p>
    <w:p w14:paraId="5DA0AA18" w14:textId="3FAB8241" w:rsidR="00B335A1" w:rsidRPr="00B50989" w:rsidRDefault="00B335A1" w:rsidP="00B335A1">
      <w:pPr>
        <w:pStyle w:val="Heading1"/>
        <w:jc w:val="both"/>
        <w:rPr>
          <w:rFonts w:ascii="Verdana" w:hAnsi="Verdana"/>
          <w:b/>
          <w:bCs/>
          <w:color w:val="285D7F"/>
          <w:sz w:val="40"/>
          <w:szCs w:val="40"/>
        </w:rPr>
      </w:pPr>
      <w:bookmarkStart w:id="2" w:name="_Appendix_1:_Operational"/>
      <w:bookmarkStart w:id="3" w:name="_Toc202964687"/>
      <w:bookmarkEnd w:id="2"/>
      <w:r w:rsidRPr="00B50989">
        <w:rPr>
          <w:rFonts w:ascii="Verdana" w:hAnsi="Verdana"/>
          <w:b/>
          <w:bCs/>
          <w:color w:val="285D7F"/>
          <w:sz w:val="40"/>
          <w:szCs w:val="40"/>
        </w:rPr>
        <w:lastRenderedPageBreak/>
        <w:t xml:space="preserve">Appendix 1: Operational Performance Report Month </w:t>
      </w:r>
      <w:r w:rsidR="00E15724">
        <w:rPr>
          <w:rFonts w:ascii="Verdana" w:hAnsi="Verdana"/>
          <w:b/>
          <w:bCs/>
          <w:color w:val="285D7F"/>
          <w:sz w:val="40"/>
          <w:szCs w:val="40"/>
        </w:rPr>
        <w:t>2</w:t>
      </w:r>
      <w:bookmarkEnd w:id="3"/>
    </w:p>
    <w:p w14:paraId="18A70EC4" w14:textId="77777777" w:rsidR="00B335A1" w:rsidRPr="00B50989" w:rsidRDefault="00B335A1" w:rsidP="00B335A1">
      <w:pPr>
        <w:spacing w:after="0"/>
        <w:rPr>
          <w:rFonts w:ascii="Verdana" w:hAnsi="Verdana"/>
          <w:color w:val="285D7F"/>
          <w:sz w:val="24"/>
          <w:szCs w:val="24"/>
        </w:rPr>
      </w:pPr>
    </w:p>
    <w:p w14:paraId="0551951F" w14:textId="696D6AAF" w:rsidR="000569D9" w:rsidRPr="00B50989" w:rsidRDefault="000569D9" w:rsidP="000569D9">
      <w:pPr>
        <w:spacing w:after="0"/>
        <w:jc w:val="both"/>
        <w:rPr>
          <w:rFonts w:ascii="Verdana" w:hAnsi="Verdana"/>
          <w:color w:val="285D7F"/>
          <w:sz w:val="24"/>
          <w:szCs w:val="24"/>
        </w:rPr>
      </w:pPr>
      <w:r w:rsidRPr="00B50989">
        <w:rPr>
          <w:rFonts w:ascii="Verdana" w:hAnsi="Verdana"/>
          <w:color w:val="285D7F"/>
          <w:sz w:val="24"/>
          <w:szCs w:val="24"/>
        </w:rPr>
        <w:t xml:space="preserve">This </w:t>
      </w:r>
      <w:r w:rsidR="00B335A1" w:rsidRPr="00B50989">
        <w:rPr>
          <w:rFonts w:ascii="Verdana" w:hAnsi="Verdana"/>
          <w:color w:val="285D7F"/>
          <w:sz w:val="24"/>
          <w:szCs w:val="24"/>
        </w:rPr>
        <w:t>appendix</w:t>
      </w:r>
      <w:r w:rsidRPr="00B50989">
        <w:rPr>
          <w:rFonts w:ascii="Verdana" w:hAnsi="Verdana"/>
          <w:color w:val="285D7F"/>
          <w:sz w:val="24"/>
          <w:szCs w:val="24"/>
        </w:rPr>
        <w:t xml:space="preserve"> provides a high-level summary of NHS Wales service performance across multiple specialties. It focuses on key indicators such as waiting times, activity levels, incident trends, and overall performance. The insights are intended to support evidence-based decision-making and promote equitable, high-quality care across Wales.</w:t>
      </w:r>
    </w:p>
    <w:p w14:paraId="25D27D69" w14:textId="77777777" w:rsidR="000569D9" w:rsidRPr="00B50989" w:rsidRDefault="000569D9" w:rsidP="000569D9">
      <w:pPr>
        <w:spacing w:after="0"/>
        <w:jc w:val="both"/>
        <w:rPr>
          <w:rFonts w:ascii="Verdana" w:hAnsi="Verdana"/>
          <w:color w:val="285D7F"/>
          <w:sz w:val="24"/>
          <w:szCs w:val="24"/>
        </w:rPr>
      </w:pPr>
    </w:p>
    <w:p w14:paraId="566CFE7A" w14:textId="1019B4D8" w:rsidR="000569D9" w:rsidRPr="00B50989" w:rsidRDefault="000569D9" w:rsidP="00B335A1">
      <w:pPr>
        <w:spacing w:after="0"/>
        <w:jc w:val="both"/>
        <w:rPr>
          <w:color w:val="285D7F"/>
        </w:rPr>
      </w:pPr>
      <w:r w:rsidRPr="00B50989">
        <w:rPr>
          <w:rFonts w:ascii="Verdana" w:hAnsi="Verdana"/>
          <w:color w:val="285D7F"/>
          <w:sz w:val="24"/>
          <w:szCs w:val="24"/>
        </w:rPr>
        <w:t xml:space="preserve">To complement this </w:t>
      </w:r>
      <w:r w:rsidR="00B335A1" w:rsidRPr="00B50989">
        <w:rPr>
          <w:rFonts w:ascii="Verdana" w:hAnsi="Verdana"/>
          <w:color w:val="285D7F"/>
          <w:sz w:val="24"/>
          <w:szCs w:val="24"/>
        </w:rPr>
        <w:t>appendix</w:t>
      </w:r>
      <w:r w:rsidRPr="00B50989">
        <w:rPr>
          <w:rFonts w:ascii="Verdana" w:hAnsi="Verdana"/>
          <w:color w:val="285D7F"/>
          <w:sz w:val="24"/>
          <w:szCs w:val="24"/>
        </w:rPr>
        <w:t xml:space="preserve">, an interactive Power BI dashboard is also available. It offers enhanced analytical functionality, including drill-down features and year-on-year comparisons, enabling users to explore data in greater detail and derive meaningful insights. </w:t>
      </w:r>
      <w:r w:rsidR="004E7168" w:rsidRPr="00B50989">
        <w:rPr>
          <w:rFonts w:ascii="Verdana" w:hAnsi="Verdana"/>
          <w:color w:val="285D7F"/>
          <w:sz w:val="24"/>
          <w:szCs w:val="24"/>
        </w:rPr>
        <w:t xml:space="preserve">Click this link to explore the dashboard: </w:t>
      </w:r>
      <w:hyperlink r:id="rId12" w:history="1">
        <w:r w:rsidR="004E7168" w:rsidRPr="0096744C">
          <w:rPr>
            <w:rStyle w:val="Hyperlink"/>
            <w:rFonts w:ascii="Verdana" w:hAnsi="Verdana"/>
            <w:sz w:val="24"/>
            <w:szCs w:val="24"/>
          </w:rPr>
          <w:t>Interactive Performance Report</w:t>
        </w:r>
      </w:hyperlink>
    </w:p>
    <w:p w14:paraId="0468879F" w14:textId="77777777" w:rsidR="00B335A1" w:rsidRPr="00B50989" w:rsidRDefault="00B335A1" w:rsidP="00B335A1">
      <w:pPr>
        <w:spacing w:after="0"/>
        <w:jc w:val="both"/>
        <w:rPr>
          <w:color w:val="285D7F"/>
        </w:rPr>
      </w:pPr>
    </w:p>
    <w:p w14:paraId="2E6B68D6" w14:textId="694BAAB2" w:rsidR="004E7168" w:rsidRPr="00B50989" w:rsidRDefault="004E7168" w:rsidP="00B335A1">
      <w:pPr>
        <w:pStyle w:val="Heading2"/>
        <w:rPr>
          <w:rFonts w:ascii="Verdana" w:hAnsi="Verdana"/>
          <w:b/>
          <w:bCs/>
          <w:color w:val="285D7F"/>
          <w:sz w:val="40"/>
          <w:szCs w:val="40"/>
        </w:rPr>
      </w:pPr>
      <w:bookmarkStart w:id="4" w:name="_Toc202964688"/>
      <w:r w:rsidRPr="00B50989">
        <w:rPr>
          <w:rFonts w:ascii="Verdana" w:hAnsi="Verdana"/>
          <w:b/>
          <w:bCs/>
          <w:color w:val="285D7F"/>
          <w:sz w:val="40"/>
          <w:szCs w:val="40"/>
        </w:rPr>
        <w:t xml:space="preserve">Key Information for </w:t>
      </w:r>
      <w:r w:rsidR="00D06992" w:rsidRPr="00B50989">
        <w:rPr>
          <w:rFonts w:ascii="Verdana" w:hAnsi="Verdana"/>
          <w:b/>
          <w:bCs/>
          <w:color w:val="285D7F"/>
          <w:sz w:val="40"/>
          <w:szCs w:val="40"/>
        </w:rPr>
        <w:t xml:space="preserve">Month </w:t>
      </w:r>
      <w:r w:rsidR="00E15724">
        <w:rPr>
          <w:rFonts w:ascii="Verdana" w:hAnsi="Verdana"/>
          <w:b/>
          <w:bCs/>
          <w:color w:val="285D7F"/>
          <w:sz w:val="40"/>
          <w:szCs w:val="40"/>
        </w:rPr>
        <w:t>2</w:t>
      </w:r>
      <w:bookmarkEnd w:id="4"/>
    </w:p>
    <w:p w14:paraId="69A19D66" w14:textId="77777777" w:rsidR="00D06992" w:rsidRPr="00B50989" w:rsidRDefault="00D06992" w:rsidP="000569D9">
      <w:pPr>
        <w:spacing w:after="0"/>
        <w:rPr>
          <w:color w:val="285D7F"/>
        </w:rPr>
      </w:pPr>
    </w:p>
    <w:p w14:paraId="78205314" w14:textId="77777777" w:rsidR="00EB7EA6" w:rsidRPr="00B50989" w:rsidRDefault="00EB7EA6" w:rsidP="000D1281">
      <w:pPr>
        <w:spacing w:after="0" w:line="240" w:lineRule="auto"/>
        <w:jc w:val="both"/>
        <w:rPr>
          <w:rFonts w:ascii="Verdana" w:hAnsi="Verdana"/>
          <w:b/>
          <w:bCs/>
          <w:color w:val="285D7F"/>
          <w:sz w:val="24"/>
          <w:szCs w:val="24"/>
        </w:rPr>
      </w:pPr>
      <w:r w:rsidRPr="00B50989">
        <w:rPr>
          <w:rFonts w:ascii="Verdana" w:hAnsi="Verdana"/>
          <w:b/>
          <w:bCs/>
          <w:color w:val="285D7F"/>
          <w:sz w:val="24"/>
          <w:szCs w:val="24"/>
        </w:rPr>
        <w:t>Services in escalation</w:t>
      </w:r>
    </w:p>
    <w:p w14:paraId="0B201E3B" w14:textId="77777777" w:rsidR="00E61F4B" w:rsidRPr="00B50989" w:rsidRDefault="00E61F4B" w:rsidP="00EB7EA6">
      <w:pPr>
        <w:spacing w:after="0" w:line="240" w:lineRule="auto"/>
        <w:jc w:val="both"/>
        <w:rPr>
          <w:rFonts w:ascii="Verdana" w:hAnsi="Verdana"/>
          <w:color w:val="285D7F"/>
          <w:sz w:val="24"/>
          <w:szCs w:val="24"/>
        </w:rPr>
      </w:pPr>
    </w:p>
    <w:p w14:paraId="6A346990" w14:textId="2150646D" w:rsidR="00E61F4B" w:rsidRPr="00B50989" w:rsidRDefault="008721B9" w:rsidP="00EB7EA6">
      <w:pPr>
        <w:spacing w:after="0" w:line="240" w:lineRule="auto"/>
        <w:jc w:val="both"/>
        <w:rPr>
          <w:rFonts w:ascii="Verdana" w:hAnsi="Verdana"/>
          <w:color w:val="285D7F"/>
          <w:sz w:val="24"/>
          <w:szCs w:val="24"/>
        </w:rPr>
      </w:pPr>
      <w:r w:rsidRPr="00B50989">
        <w:rPr>
          <w:rFonts w:ascii="Verdana" w:hAnsi="Verdana"/>
          <w:color w:val="285D7F"/>
          <w:sz w:val="24"/>
          <w:szCs w:val="24"/>
        </w:rPr>
        <w:t xml:space="preserve">There are currently </w:t>
      </w:r>
      <w:r w:rsidR="00E61F4B" w:rsidRPr="00B50989">
        <w:rPr>
          <w:rFonts w:ascii="Verdana" w:hAnsi="Verdana"/>
          <w:color w:val="285D7F"/>
          <w:sz w:val="24"/>
          <w:szCs w:val="24"/>
        </w:rPr>
        <w:t>7</w:t>
      </w:r>
      <w:r w:rsidR="00EB7EA6" w:rsidRPr="00B50989">
        <w:rPr>
          <w:rFonts w:ascii="Verdana" w:hAnsi="Verdana"/>
          <w:color w:val="285D7F"/>
          <w:sz w:val="24"/>
          <w:szCs w:val="24"/>
        </w:rPr>
        <w:t xml:space="preserve"> services in escalation</w:t>
      </w:r>
      <w:r w:rsidRPr="00B50989">
        <w:rPr>
          <w:rFonts w:ascii="Verdana" w:hAnsi="Verdana"/>
          <w:color w:val="285D7F"/>
          <w:sz w:val="24"/>
          <w:szCs w:val="24"/>
        </w:rPr>
        <w:t xml:space="preserve"> as shown in table 1 (Page </w:t>
      </w:r>
      <w:r w:rsidR="0096744C">
        <w:rPr>
          <w:rFonts w:ascii="Verdana" w:hAnsi="Verdana"/>
          <w:color w:val="285D7F"/>
          <w:sz w:val="24"/>
          <w:szCs w:val="24"/>
        </w:rPr>
        <w:t>14</w:t>
      </w:r>
      <w:r w:rsidRPr="00B50989">
        <w:rPr>
          <w:rFonts w:ascii="Verdana" w:hAnsi="Verdana"/>
          <w:color w:val="285D7F"/>
          <w:sz w:val="24"/>
          <w:szCs w:val="24"/>
        </w:rPr>
        <w:t>), t</w:t>
      </w:r>
      <w:r w:rsidR="00EB7EA6" w:rsidRPr="00B50989">
        <w:rPr>
          <w:rFonts w:ascii="Verdana" w:hAnsi="Verdana"/>
          <w:color w:val="285D7F"/>
          <w:sz w:val="24"/>
          <w:szCs w:val="24"/>
        </w:rPr>
        <w:t>hese included:</w:t>
      </w:r>
      <w:r w:rsidRPr="00B50989">
        <w:rPr>
          <w:rFonts w:ascii="Verdana" w:hAnsi="Verdana"/>
          <w:color w:val="285D7F"/>
          <w:sz w:val="24"/>
          <w:szCs w:val="24"/>
        </w:rPr>
        <w:t xml:space="preserve"> </w:t>
      </w:r>
    </w:p>
    <w:p w14:paraId="77C2B8FD" w14:textId="77777777" w:rsidR="008721B9" w:rsidRPr="00B50989" w:rsidRDefault="008721B9" w:rsidP="00EB7EA6">
      <w:pPr>
        <w:spacing w:after="0" w:line="240" w:lineRule="auto"/>
        <w:jc w:val="both"/>
        <w:rPr>
          <w:rFonts w:ascii="Verdana" w:hAnsi="Verdana"/>
          <w:color w:val="285D7F"/>
          <w:sz w:val="24"/>
          <w:szCs w:val="24"/>
        </w:rPr>
      </w:pPr>
    </w:p>
    <w:p w14:paraId="043FAF89" w14:textId="77777777" w:rsidR="00EB7EA6" w:rsidRPr="00B50989" w:rsidRDefault="00E61F4B" w:rsidP="003B34AC">
      <w:pPr>
        <w:pStyle w:val="ListParagraph"/>
        <w:numPr>
          <w:ilvl w:val="0"/>
          <w:numId w:val="2"/>
        </w:numPr>
        <w:spacing w:after="0" w:line="240" w:lineRule="auto"/>
        <w:ind w:left="714" w:hanging="357"/>
        <w:jc w:val="both"/>
        <w:rPr>
          <w:rFonts w:ascii="Verdana" w:hAnsi="Verdana"/>
          <w:color w:val="285D7F"/>
          <w:sz w:val="24"/>
          <w:szCs w:val="24"/>
        </w:rPr>
      </w:pPr>
      <w:r w:rsidRPr="00B50989">
        <w:rPr>
          <w:rFonts w:ascii="Verdana" w:hAnsi="Verdana"/>
          <w:color w:val="285D7F"/>
          <w:sz w:val="24"/>
          <w:szCs w:val="24"/>
        </w:rPr>
        <w:t>2</w:t>
      </w:r>
      <w:r w:rsidR="00EB7EA6" w:rsidRPr="00B50989">
        <w:rPr>
          <w:rFonts w:ascii="Verdana" w:hAnsi="Verdana"/>
          <w:color w:val="285D7F"/>
          <w:sz w:val="24"/>
          <w:szCs w:val="24"/>
        </w:rPr>
        <w:t xml:space="preserve"> service at Level 1, </w:t>
      </w:r>
    </w:p>
    <w:p w14:paraId="1A3DC45B" w14:textId="77777777" w:rsidR="00EB7EA6" w:rsidRPr="00B50989" w:rsidRDefault="00EB7EA6" w:rsidP="003B34AC">
      <w:pPr>
        <w:pStyle w:val="ListParagraph"/>
        <w:numPr>
          <w:ilvl w:val="0"/>
          <w:numId w:val="2"/>
        </w:numPr>
        <w:spacing w:after="0" w:line="240" w:lineRule="auto"/>
        <w:jc w:val="both"/>
        <w:rPr>
          <w:rFonts w:ascii="Verdana" w:hAnsi="Verdana"/>
          <w:color w:val="285D7F"/>
          <w:sz w:val="24"/>
          <w:szCs w:val="24"/>
        </w:rPr>
      </w:pPr>
      <w:r w:rsidRPr="00B50989">
        <w:rPr>
          <w:rFonts w:ascii="Verdana" w:hAnsi="Verdana"/>
          <w:color w:val="285D7F"/>
          <w:sz w:val="24"/>
          <w:szCs w:val="24"/>
        </w:rPr>
        <w:t xml:space="preserve">2 services at level 2, </w:t>
      </w:r>
    </w:p>
    <w:p w14:paraId="2820F51E" w14:textId="77777777" w:rsidR="00B67F3E" w:rsidRDefault="00104529" w:rsidP="000D1281">
      <w:pPr>
        <w:pStyle w:val="ListParagraph"/>
        <w:numPr>
          <w:ilvl w:val="0"/>
          <w:numId w:val="2"/>
        </w:numPr>
        <w:spacing w:after="0" w:line="240" w:lineRule="auto"/>
        <w:jc w:val="both"/>
        <w:rPr>
          <w:rFonts w:ascii="Verdana" w:hAnsi="Verdana"/>
          <w:color w:val="285D7F"/>
          <w:sz w:val="24"/>
          <w:szCs w:val="24"/>
        </w:rPr>
      </w:pPr>
      <w:r w:rsidRPr="00B50989">
        <w:rPr>
          <w:rFonts w:ascii="Verdana" w:hAnsi="Verdana"/>
          <w:color w:val="285D7F"/>
          <w:sz w:val="24"/>
          <w:szCs w:val="24"/>
        </w:rPr>
        <w:t>2</w:t>
      </w:r>
      <w:r w:rsidR="00EB7EA6" w:rsidRPr="00B50989">
        <w:rPr>
          <w:rFonts w:ascii="Verdana" w:hAnsi="Verdana"/>
          <w:color w:val="285D7F"/>
          <w:sz w:val="24"/>
          <w:szCs w:val="24"/>
        </w:rPr>
        <w:t xml:space="preserve"> services at level 3. </w:t>
      </w:r>
    </w:p>
    <w:p w14:paraId="61172010" w14:textId="136855C5" w:rsidR="00EB7EA6" w:rsidRPr="00B67F3E" w:rsidRDefault="00EB7EA6" w:rsidP="000D1281">
      <w:pPr>
        <w:pStyle w:val="ListParagraph"/>
        <w:numPr>
          <w:ilvl w:val="0"/>
          <w:numId w:val="2"/>
        </w:numPr>
        <w:spacing w:after="0" w:line="240" w:lineRule="auto"/>
        <w:jc w:val="both"/>
        <w:rPr>
          <w:rFonts w:ascii="Verdana" w:hAnsi="Verdana"/>
          <w:color w:val="285D7F"/>
          <w:sz w:val="24"/>
          <w:szCs w:val="24"/>
        </w:rPr>
      </w:pPr>
      <w:r w:rsidRPr="00B67F3E">
        <w:rPr>
          <w:rFonts w:ascii="Verdana" w:hAnsi="Verdana"/>
          <w:color w:val="285D7F"/>
          <w:sz w:val="24"/>
          <w:szCs w:val="24"/>
        </w:rPr>
        <w:t xml:space="preserve">North Wales Plastics outreach clinic is also under Welsh Government escalation. </w:t>
      </w:r>
    </w:p>
    <w:p w14:paraId="520DA85D" w14:textId="77777777" w:rsidR="00B67F3E" w:rsidRPr="00B50989" w:rsidRDefault="00B67F3E" w:rsidP="000D1281">
      <w:pPr>
        <w:spacing w:after="0" w:line="240" w:lineRule="auto"/>
        <w:jc w:val="both"/>
        <w:rPr>
          <w:rFonts w:ascii="Verdana" w:hAnsi="Verdana"/>
          <w:color w:val="285D7F"/>
          <w:sz w:val="24"/>
          <w:szCs w:val="24"/>
        </w:rPr>
      </w:pPr>
    </w:p>
    <w:p w14:paraId="6521A9AD" w14:textId="7BFDDC24" w:rsidR="00EB7EA6" w:rsidRPr="00B50989" w:rsidRDefault="00EB7EA6" w:rsidP="000D1281">
      <w:pPr>
        <w:spacing w:after="0" w:line="240" w:lineRule="auto"/>
        <w:jc w:val="both"/>
        <w:rPr>
          <w:rFonts w:ascii="Verdana" w:hAnsi="Verdana"/>
          <w:color w:val="285D7F"/>
          <w:sz w:val="24"/>
          <w:szCs w:val="24"/>
        </w:rPr>
      </w:pPr>
      <w:r w:rsidRPr="00B50989">
        <w:rPr>
          <w:rFonts w:ascii="Verdana" w:hAnsi="Verdana"/>
          <w:color w:val="285D7F"/>
          <w:sz w:val="24"/>
          <w:szCs w:val="24"/>
        </w:rPr>
        <w:t>As previously reported, there are now two Women</w:t>
      </w:r>
      <w:r w:rsidR="00E61F4B" w:rsidRPr="00B50989">
        <w:rPr>
          <w:rFonts w:ascii="Verdana" w:hAnsi="Verdana"/>
          <w:color w:val="285D7F"/>
          <w:sz w:val="24"/>
          <w:szCs w:val="24"/>
        </w:rPr>
        <w:t xml:space="preserve"> </w:t>
      </w:r>
      <w:r w:rsidRPr="00B50989">
        <w:rPr>
          <w:rFonts w:ascii="Verdana" w:hAnsi="Verdana"/>
          <w:color w:val="285D7F"/>
          <w:sz w:val="24"/>
          <w:szCs w:val="24"/>
        </w:rPr>
        <w:t>and Children’s services in Cardiff &amp; Vale University Health Board at Level 3 escalation</w:t>
      </w:r>
      <w:r w:rsidR="0096744C" w:rsidRPr="00B50989">
        <w:rPr>
          <w:rFonts w:ascii="Verdana" w:hAnsi="Verdana"/>
          <w:color w:val="285D7F"/>
          <w:sz w:val="24"/>
          <w:szCs w:val="24"/>
        </w:rPr>
        <w:t xml:space="preserve">. </w:t>
      </w:r>
      <w:r w:rsidRPr="00B50989">
        <w:rPr>
          <w:rFonts w:ascii="Verdana" w:hAnsi="Verdana"/>
          <w:color w:val="285D7F"/>
          <w:sz w:val="24"/>
          <w:szCs w:val="24"/>
        </w:rPr>
        <w:t xml:space="preserve">Following a review by the Senior Leadership Team, the escalation objectives </w:t>
      </w:r>
      <w:r w:rsidR="008721B9" w:rsidRPr="00B50989">
        <w:rPr>
          <w:rFonts w:ascii="Verdana" w:hAnsi="Verdana"/>
          <w:color w:val="285D7F"/>
          <w:sz w:val="24"/>
          <w:szCs w:val="24"/>
        </w:rPr>
        <w:t xml:space="preserve">were </w:t>
      </w:r>
      <w:r w:rsidRPr="00B50989">
        <w:rPr>
          <w:rFonts w:ascii="Verdana" w:hAnsi="Verdana"/>
          <w:color w:val="285D7F"/>
          <w:sz w:val="24"/>
          <w:szCs w:val="24"/>
        </w:rPr>
        <w:t>reset in September</w:t>
      </w:r>
      <w:r w:rsidR="008721B9" w:rsidRPr="00B50989">
        <w:rPr>
          <w:rFonts w:ascii="Verdana" w:hAnsi="Verdana"/>
          <w:color w:val="285D7F"/>
          <w:sz w:val="24"/>
          <w:szCs w:val="24"/>
        </w:rPr>
        <w:t xml:space="preserve"> 2024</w:t>
      </w:r>
      <w:r w:rsidRPr="00B50989">
        <w:rPr>
          <w:rFonts w:ascii="Verdana" w:hAnsi="Verdana"/>
          <w:color w:val="285D7F"/>
          <w:sz w:val="24"/>
          <w:szCs w:val="24"/>
        </w:rPr>
        <w:t>, in partnership with the Health Board to enable further improvements to be made</w:t>
      </w:r>
      <w:r w:rsidR="0096744C" w:rsidRPr="00B50989">
        <w:rPr>
          <w:rFonts w:ascii="Verdana" w:hAnsi="Verdana"/>
          <w:color w:val="285D7F"/>
          <w:sz w:val="24"/>
          <w:szCs w:val="24"/>
        </w:rPr>
        <w:t xml:space="preserve">. </w:t>
      </w:r>
    </w:p>
    <w:p w14:paraId="57774802" w14:textId="77777777" w:rsidR="00EB7EA6" w:rsidRPr="00B50989" w:rsidRDefault="00EB7EA6" w:rsidP="000D1281">
      <w:pPr>
        <w:spacing w:after="0" w:line="240" w:lineRule="auto"/>
        <w:jc w:val="both"/>
        <w:rPr>
          <w:rFonts w:ascii="Verdana" w:hAnsi="Verdana"/>
          <w:color w:val="285D7F"/>
          <w:sz w:val="24"/>
          <w:szCs w:val="24"/>
        </w:rPr>
      </w:pPr>
    </w:p>
    <w:p w14:paraId="53538FE7" w14:textId="37467766" w:rsidR="00BF1E5C" w:rsidRDefault="00EB7EA6" w:rsidP="000D1281">
      <w:pPr>
        <w:spacing w:after="0" w:line="240" w:lineRule="auto"/>
        <w:jc w:val="both"/>
        <w:rPr>
          <w:rFonts w:ascii="Verdana" w:hAnsi="Verdana"/>
          <w:color w:val="285D7F"/>
          <w:sz w:val="24"/>
          <w:szCs w:val="24"/>
        </w:rPr>
      </w:pPr>
      <w:r w:rsidRPr="00B50989">
        <w:rPr>
          <w:rFonts w:ascii="Verdana" w:hAnsi="Verdana"/>
          <w:b/>
          <w:bCs/>
          <w:color w:val="285D7F"/>
          <w:sz w:val="24"/>
          <w:szCs w:val="24"/>
        </w:rPr>
        <w:t>Quality</w:t>
      </w:r>
      <w:r w:rsidR="000D1281" w:rsidRPr="00B50989">
        <w:rPr>
          <w:rFonts w:ascii="Verdana" w:hAnsi="Verdana"/>
          <w:b/>
          <w:bCs/>
          <w:color w:val="285D7F"/>
          <w:sz w:val="24"/>
          <w:szCs w:val="24"/>
        </w:rPr>
        <w:t>: Incidents</w:t>
      </w:r>
      <w:r w:rsidR="00BF1E5C">
        <w:rPr>
          <w:rFonts w:ascii="Verdana" w:hAnsi="Verdana"/>
          <w:b/>
          <w:bCs/>
          <w:color w:val="285D7F"/>
          <w:sz w:val="24"/>
          <w:szCs w:val="24"/>
        </w:rPr>
        <w:t xml:space="preserve">: </w:t>
      </w:r>
      <w:r w:rsidR="00BF1E5C" w:rsidRPr="00BF1E5C">
        <w:rPr>
          <w:rFonts w:ascii="Verdana" w:hAnsi="Verdana"/>
          <w:color w:val="285D7F"/>
          <w:sz w:val="24"/>
          <w:szCs w:val="24"/>
        </w:rPr>
        <w:t>During this period, 28 incidents were recorded</w:t>
      </w:r>
      <w:r w:rsidR="009F0FC7">
        <w:rPr>
          <w:rFonts w:ascii="Verdana" w:hAnsi="Verdana"/>
          <w:color w:val="285D7F"/>
          <w:sz w:val="24"/>
          <w:szCs w:val="24"/>
        </w:rPr>
        <w:t xml:space="preserve"> - </w:t>
      </w:r>
      <w:r w:rsidR="00BF1E5C" w:rsidRPr="00BF1E5C">
        <w:rPr>
          <w:rFonts w:ascii="Verdana" w:hAnsi="Verdana"/>
          <w:color w:val="285D7F"/>
          <w:sz w:val="24"/>
          <w:szCs w:val="24"/>
        </w:rPr>
        <w:t>comprising 20 reportable incidents (71%), 6 Datix entries (21%), and 2 Early Warning Notifications (7%)</w:t>
      </w:r>
      <w:r w:rsidR="009F0FC7">
        <w:rPr>
          <w:rFonts w:ascii="Verdana" w:hAnsi="Verdana"/>
          <w:color w:val="285D7F"/>
          <w:sz w:val="24"/>
          <w:szCs w:val="24"/>
        </w:rPr>
        <w:t xml:space="preserve"> - </w:t>
      </w:r>
      <w:r w:rsidR="00BF1E5C" w:rsidRPr="00BF1E5C">
        <w:rPr>
          <w:rFonts w:ascii="Verdana" w:hAnsi="Verdana"/>
          <w:color w:val="285D7F"/>
          <w:sz w:val="24"/>
          <w:szCs w:val="24"/>
        </w:rPr>
        <w:t>with the highest single cluster (4) in Women &amp; Children’s services at BCU (Q1), recurrent reportable incidents in Cardiac services at SBU and C&amp;V (Q1), a concentration of low-severity incidents in SBU Mental Health (Q4), and notable reporting across Renal, WAST, Cancer &amp; Blood, and Women &amp; Children’s services in multiple Health Boards, highlighting both the predominance of serious incidents and the variation in escalation practices across regions.</w:t>
      </w:r>
    </w:p>
    <w:p w14:paraId="1B339FB8" w14:textId="2683195B" w:rsidR="00BF1E5C" w:rsidRDefault="00BF1E5C">
      <w:pPr>
        <w:rPr>
          <w:rFonts w:ascii="Verdana" w:hAnsi="Verdana"/>
          <w:color w:val="285D7F"/>
          <w:sz w:val="24"/>
          <w:szCs w:val="24"/>
        </w:rPr>
      </w:pPr>
      <w:r>
        <w:rPr>
          <w:rFonts w:ascii="Verdana" w:hAnsi="Verdana"/>
          <w:color w:val="285D7F"/>
          <w:sz w:val="24"/>
          <w:szCs w:val="24"/>
        </w:rPr>
        <w:br w:type="page"/>
      </w:r>
    </w:p>
    <w:p w14:paraId="39CF2054" w14:textId="285921B3" w:rsidR="00BF1E5C" w:rsidRDefault="000D1281" w:rsidP="00BF1E5C">
      <w:pPr>
        <w:spacing w:after="0" w:line="240" w:lineRule="auto"/>
        <w:jc w:val="both"/>
        <w:rPr>
          <w:rFonts w:ascii="Verdana" w:hAnsi="Verdana"/>
          <w:color w:val="285D7F"/>
          <w:sz w:val="24"/>
          <w:szCs w:val="24"/>
        </w:rPr>
      </w:pPr>
      <w:r w:rsidRPr="00B50989">
        <w:rPr>
          <w:rFonts w:ascii="Verdana" w:hAnsi="Verdana"/>
          <w:b/>
          <w:bCs/>
          <w:color w:val="285D7F"/>
          <w:sz w:val="24"/>
          <w:szCs w:val="24"/>
        </w:rPr>
        <w:lastRenderedPageBreak/>
        <w:t>Quality: Complaints</w:t>
      </w:r>
      <w:r w:rsidR="00BF1E5C">
        <w:rPr>
          <w:rFonts w:ascii="Verdana" w:hAnsi="Verdana"/>
          <w:b/>
          <w:bCs/>
          <w:color w:val="285D7F"/>
          <w:sz w:val="24"/>
          <w:szCs w:val="24"/>
        </w:rPr>
        <w:t xml:space="preserve">: </w:t>
      </w:r>
      <w:r w:rsidR="00BF1E5C" w:rsidRPr="00BF1E5C">
        <w:rPr>
          <w:rFonts w:ascii="Verdana" w:hAnsi="Verdana"/>
          <w:color w:val="285D7F"/>
          <w:sz w:val="24"/>
          <w:szCs w:val="24"/>
        </w:rPr>
        <w:t>A total of 8 concerns were recorded over two quarters, with 7 classified as patient concerns and 1 ministerial concern (Neurosciences, BCU, Q1), the highest volume linked to Women &amp; Children’s services across multiple Health Boards, while notable entries also came from Neurosciences, Cancer &amp; Blood, and Cardiac services—highlighting ongoing pressures in key specialties and suggesting either improved local resolution or delayed reporting into the new financial year.</w:t>
      </w:r>
    </w:p>
    <w:p w14:paraId="12B0CADE" w14:textId="5A18069D" w:rsidR="000D1281" w:rsidRPr="00B50989" w:rsidRDefault="000D1281" w:rsidP="00BF1E5C">
      <w:pPr>
        <w:spacing w:after="0"/>
        <w:rPr>
          <w:rFonts w:ascii="Verdana" w:hAnsi="Verdana"/>
          <w:color w:val="285D7F"/>
          <w:sz w:val="24"/>
          <w:szCs w:val="24"/>
        </w:rPr>
      </w:pPr>
    </w:p>
    <w:p w14:paraId="23637194" w14:textId="77777777" w:rsidR="00E61F4B" w:rsidRPr="00B50989" w:rsidRDefault="00F61613" w:rsidP="00B335A1">
      <w:pPr>
        <w:pStyle w:val="Heading2"/>
        <w:rPr>
          <w:rFonts w:ascii="Verdana" w:hAnsi="Verdana"/>
          <w:b/>
          <w:bCs/>
          <w:color w:val="285D7F"/>
          <w:sz w:val="40"/>
          <w:szCs w:val="40"/>
        </w:rPr>
      </w:pPr>
      <w:bookmarkStart w:id="5" w:name="_Toc202964689"/>
      <w:bookmarkStart w:id="6" w:name="_Hlk202301520"/>
      <w:r w:rsidRPr="00B50989">
        <w:rPr>
          <w:rFonts w:ascii="Verdana" w:hAnsi="Verdana"/>
          <w:b/>
          <w:bCs/>
          <w:color w:val="285D7F"/>
          <w:sz w:val="40"/>
          <w:szCs w:val="40"/>
        </w:rPr>
        <w:t>Key Planned Care Specialties Summary:</w:t>
      </w:r>
      <w:bookmarkEnd w:id="5"/>
    </w:p>
    <w:p w14:paraId="390906D2" w14:textId="77777777" w:rsidR="00F61613" w:rsidRPr="00B50989" w:rsidRDefault="00F61613" w:rsidP="00F61613">
      <w:pPr>
        <w:spacing w:after="0"/>
        <w:jc w:val="both"/>
        <w:rPr>
          <w:rFonts w:ascii="Verdana" w:hAnsi="Verdana"/>
          <w:color w:val="285D7F"/>
          <w:sz w:val="24"/>
          <w:szCs w:val="24"/>
        </w:rPr>
      </w:pPr>
    </w:p>
    <w:bookmarkEnd w:id="6"/>
    <w:p w14:paraId="79C234C9" w14:textId="08743FE8" w:rsidR="00F632ED" w:rsidRDefault="00F632ED" w:rsidP="00F632ED">
      <w:pPr>
        <w:spacing w:after="0"/>
        <w:jc w:val="both"/>
        <w:rPr>
          <w:rFonts w:ascii="Verdana" w:hAnsi="Verdana"/>
          <w:color w:val="285D7F"/>
          <w:sz w:val="24"/>
          <w:szCs w:val="24"/>
        </w:rPr>
      </w:pPr>
      <w:r w:rsidRPr="00B50989">
        <w:rPr>
          <w:rFonts w:ascii="Verdana" w:hAnsi="Verdana"/>
          <w:b/>
          <w:bCs/>
          <w:color w:val="285D7F"/>
          <w:sz w:val="24"/>
          <w:szCs w:val="24"/>
        </w:rPr>
        <w:t>Cardiac Surgery:</w:t>
      </w:r>
      <w:r w:rsidRPr="00B50989">
        <w:rPr>
          <w:rFonts w:ascii="Verdana" w:hAnsi="Verdana"/>
          <w:color w:val="285D7F"/>
          <w:sz w:val="24"/>
          <w:szCs w:val="24"/>
        </w:rPr>
        <w:t xml:space="preserve"> </w:t>
      </w:r>
      <w:r w:rsidRPr="00C178A4">
        <w:rPr>
          <w:rFonts w:ascii="Verdana" w:hAnsi="Verdana"/>
          <w:color w:val="285D7F"/>
          <w:sz w:val="24"/>
          <w:szCs w:val="24"/>
        </w:rPr>
        <w:t>Inpatient activity across the top five providers showed varied trends, with Cardiff &amp; Vale peaking at 62 episodes in Month 12 of 2024/25 before falling to 38 in Month 2 of 2025/26, while Swansea Bay and Liverpool Heart &amp; Chest experienced steadier volumes with early-year declines. Outpatient appointments were more consistent overall, though Swansea Bay’s attendance dropped sharply after Month 9, whereas Cardiff &amp; Vale and Liverpool Heart &amp; Chest maintained stable levels. Waiting times for outpatient appointments largely remained within 25 weeks with no breaches over 52 weeks, but inpatient waiting lists saw sustained pressure</w:t>
      </w:r>
      <w:r w:rsidR="009F0FC7">
        <w:rPr>
          <w:rFonts w:ascii="Verdana" w:hAnsi="Verdana"/>
          <w:color w:val="285D7F"/>
          <w:sz w:val="24"/>
          <w:szCs w:val="24"/>
        </w:rPr>
        <w:t xml:space="preserve"> - </w:t>
      </w:r>
      <w:r w:rsidRPr="00C178A4">
        <w:rPr>
          <w:rFonts w:ascii="Verdana" w:hAnsi="Verdana"/>
          <w:color w:val="285D7F"/>
          <w:sz w:val="24"/>
          <w:szCs w:val="24"/>
        </w:rPr>
        <w:t>particularly in Cardiff &amp; Vale</w:t>
      </w:r>
      <w:r w:rsidR="009F0FC7">
        <w:rPr>
          <w:rFonts w:ascii="Verdana" w:hAnsi="Verdana"/>
          <w:color w:val="285D7F"/>
          <w:sz w:val="24"/>
          <w:szCs w:val="24"/>
        </w:rPr>
        <w:t xml:space="preserve"> - </w:t>
      </w:r>
      <w:r w:rsidRPr="00C178A4">
        <w:rPr>
          <w:rFonts w:ascii="Verdana" w:hAnsi="Verdana"/>
          <w:color w:val="285D7F"/>
          <w:sz w:val="24"/>
          <w:szCs w:val="24"/>
        </w:rPr>
        <w:t>with 35 patients waiting over 52 weeks by Month 2 of 2025/26, highlighting ongoing challenges in elective admission capacity.</w:t>
      </w:r>
    </w:p>
    <w:p w14:paraId="2A700B17" w14:textId="77777777" w:rsidR="00F632ED" w:rsidRPr="00B50989" w:rsidRDefault="00F632ED" w:rsidP="00F632ED">
      <w:pPr>
        <w:spacing w:after="0"/>
        <w:jc w:val="both"/>
        <w:rPr>
          <w:rFonts w:ascii="Verdana" w:hAnsi="Verdana"/>
          <w:color w:val="285D7F"/>
          <w:sz w:val="24"/>
          <w:szCs w:val="24"/>
        </w:rPr>
      </w:pPr>
    </w:p>
    <w:p w14:paraId="276645CD" w14:textId="77777777" w:rsidR="00F632ED" w:rsidRDefault="00F632ED" w:rsidP="00F632ED">
      <w:pPr>
        <w:spacing w:after="0"/>
        <w:jc w:val="both"/>
        <w:rPr>
          <w:rFonts w:ascii="Verdana" w:hAnsi="Verdana"/>
          <w:color w:val="285D7F"/>
          <w:sz w:val="24"/>
          <w:szCs w:val="24"/>
        </w:rPr>
      </w:pPr>
      <w:r w:rsidRPr="00B50989">
        <w:rPr>
          <w:rFonts w:ascii="Verdana" w:hAnsi="Verdana"/>
          <w:b/>
          <w:bCs/>
          <w:color w:val="285D7F"/>
          <w:sz w:val="24"/>
          <w:szCs w:val="24"/>
        </w:rPr>
        <w:t>Specialised Cardiology:</w:t>
      </w:r>
      <w:r w:rsidRPr="00B50989">
        <w:rPr>
          <w:rFonts w:ascii="Verdana" w:hAnsi="Verdana"/>
          <w:color w:val="285D7F"/>
          <w:sz w:val="24"/>
          <w:szCs w:val="24"/>
        </w:rPr>
        <w:t xml:space="preserve"> </w:t>
      </w:r>
      <w:r w:rsidRPr="00F77F4E">
        <w:rPr>
          <w:rFonts w:ascii="Verdana" w:hAnsi="Verdana"/>
          <w:color w:val="285D7F"/>
          <w:sz w:val="24"/>
          <w:szCs w:val="24"/>
        </w:rPr>
        <w:t>Cardiff &amp; Vale and Swansea Bay University Health Boards consistently recorded the highest levels of activity in 2024/25, both peaking in Month 12 before showing only modest declines in the new financial year, indicating strong and sustained service demand. Betsi Cadwaladr experienced steady growth through Month 10 followed by a brief decline and partial rebound, while Aneurin Bevan recovered sharply from a mid-year drop to end the year stronger than it began. In contrast, Cwm Taf Morgannwg reported consistently low volumes, highlighting significant variation in specialist cardiology throughput across providers.</w:t>
      </w:r>
    </w:p>
    <w:p w14:paraId="19909826" w14:textId="77777777" w:rsidR="00F632ED" w:rsidRDefault="00F632ED" w:rsidP="00F632ED">
      <w:pPr>
        <w:spacing w:after="0"/>
        <w:jc w:val="both"/>
        <w:rPr>
          <w:rFonts w:ascii="Verdana" w:hAnsi="Verdana"/>
          <w:color w:val="285D7F"/>
          <w:sz w:val="24"/>
          <w:szCs w:val="24"/>
        </w:rPr>
      </w:pPr>
    </w:p>
    <w:p w14:paraId="5B29B901" w14:textId="77777777" w:rsidR="00F632ED" w:rsidRDefault="00F632ED" w:rsidP="00F632ED">
      <w:pPr>
        <w:spacing w:after="0"/>
        <w:jc w:val="both"/>
        <w:rPr>
          <w:rFonts w:ascii="Verdana" w:hAnsi="Verdana"/>
          <w:color w:val="285D7F"/>
          <w:sz w:val="24"/>
          <w:szCs w:val="24"/>
        </w:rPr>
      </w:pPr>
      <w:r w:rsidRPr="00F77F4E">
        <w:rPr>
          <w:rFonts w:ascii="Verdana" w:hAnsi="Verdana"/>
          <w:b/>
          <w:bCs/>
          <w:color w:val="285D7F"/>
          <w:sz w:val="24"/>
          <w:szCs w:val="24"/>
        </w:rPr>
        <w:t xml:space="preserve">Cardiology </w:t>
      </w:r>
      <w:r>
        <w:rPr>
          <w:rFonts w:ascii="Verdana" w:hAnsi="Verdana"/>
          <w:b/>
          <w:bCs/>
          <w:color w:val="285D7F"/>
          <w:sz w:val="24"/>
          <w:szCs w:val="24"/>
        </w:rPr>
        <w:t>Performance (Waiting List)</w:t>
      </w:r>
      <w:r>
        <w:rPr>
          <w:rFonts w:ascii="Verdana" w:hAnsi="Verdana"/>
          <w:color w:val="285D7F"/>
          <w:sz w:val="24"/>
          <w:szCs w:val="24"/>
        </w:rPr>
        <w:t xml:space="preserve"> </w:t>
      </w:r>
      <w:r w:rsidRPr="00F77F4E">
        <w:rPr>
          <w:rFonts w:ascii="Verdana" w:hAnsi="Verdana"/>
          <w:color w:val="285D7F"/>
          <w:sz w:val="24"/>
          <w:szCs w:val="24"/>
        </w:rPr>
        <w:t>New outpatient appointments account for the largest share of cardiology demand, with 293,488 patients (69%) waiting during the period, reflecting sustained referral pressure and consistently high volumes. Follow-up outpatient appointments (15%), diagnostics (8%), and admitted diagnostic interventions (4%) together highlight additional system pressures, while a reduction in ‘Unknown’ pathway entries suggests improved data capture. Overall, the data underscores the urgent need for targeted demand management and outpatient capacity planning to address the dominant source of backlog growth.</w:t>
      </w:r>
    </w:p>
    <w:p w14:paraId="6AAB34FA" w14:textId="77777777" w:rsidR="00F632ED" w:rsidRDefault="00F632ED" w:rsidP="00F632ED">
      <w:pPr>
        <w:jc w:val="both"/>
        <w:rPr>
          <w:rFonts w:ascii="Verdana" w:hAnsi="Verdana"/>
          <w:color w:val="285D7F"/>
          <w:sz w:val="24"/>
          <w:szCs w:val="24"/>
        </w:rPr>
      </w:pPr>
      <w:r>
        <w:rPr>
          <w:rFonts w:ascii="Verdana" w:hAnsi="Verdana"/>
          <w:color w:val="285D7F"/>
          <w:sz w:val="24"/>
          <w:szCs w:val="24"/>
        </w:rPr>
        <w:br w:type="page"/>
      </w:r>
    </w:p>
    <w:p w14:paraId="451C3DF3" w14:textId="77777777" w:rsidR="00F632ED" w:rsidRDefault="00F632ED" w:rsidP="00F632ED">
      <w:pPr>
        <w:spacing w:after="0"/>
        <w:jc w:val="both"/>
        <w:rPr>
          <w:rFonts w:ascii="Verdana" w:hAnsi="Verdana"/>
          <w:color w:val="285D7F"/>
          <w:sz w:val="24"/>
          <w:szCs w:val="24"/>
        </w:rPr>
      </w:pPr>
      <w:r w:rsidRPr="00B50989">
        <w:rPr>
          <w:rFonts w:ascii="Verdana" w:hAnsi="Verdana"/>
          <w:b/>
          <w:bCs/>
          <w:color w:val="285D7F"/>
          <w:sz w:val="24"/>
          <w:szCs w:val="24"/>
        </w:rPr>
        <w:lastRenderedPageBreak/>
        <w:t>Bariatric Surgery:</w:t>
      </w:r>
      <w:r w:rsidRPr="00B50989">
        <w:rPr>
          <w:rFonts w:ascii="Verdana" w:hAnsi="Verdana"/>
          <w:color w:val="285D7F"/>
          <w:sz w:val="24"/>
          <w:szCs w:val="24"/>
        </w:rPr>
        <w:t xml:space="preserve"> </w:t>
      </w:r>
      <w:r w:rsidRPr="00F77F4E">
        <w:rPr>
          <w:rFonts w:ascii="Verdana" w:hAnsi="Verdana"/>
          <w:color w:val="285D7F"/>
          <w:sz w:val="24"/>
          <w:szCs w:val="24"/>
        </w:rPr>
        <w:t>Bariatric inpatient activity for 2025/26 currently appears low, with 10 procedures recorded in the first two months, but this reflects an incomplete year and is not directly comparable to the 149 procedures delivered during Months 4–12 of 2024/25 across Swansea Bay and Salford. Waiting list volumes remain steady, with most patients waiting under 25 weeks and a small number exceeding 52 weeks, primarily in pre-assessment. These early figures should be viewed with caution, and a clearer performance picture will emerge by mid-year.</w:t>
      </w:r>
    </w:p>
    <w:p w14:paraId="67817907" w14:textId="77777777" w:rsidR="00F632ED" w:rsidRPr="00B50989" w:rsidRDefault="00F632ED" w:rsidP="00F632ED">
      <w:pPr>
        <w:spacing w:after="0"/>
        <w:jc w:val="both"/>
        <w:rPr>
          <w:rFonts w:ascii="Verdana" w:hAnsi="Verdana"/>
          <w:color w:val="285D7F"/>
          <w:sz w:val="24"/>
          <w:szCs w:val="24"/>
        </w:rPr>
      </w:pPr>
    </w:p>
    <w:p w14:paraId="6D0CF501" w14:textId="77777777" w:rsidR="00F632ED" w:rsidRDefault="00F632ED" w:rsidP="00F632ED">
      <w:pPr>
        <w:spacing w:after="0"/>
        <w:jc w:val="both"/>
        <w:rPr>
          <w:rFonts w:ascii="Verdana" w:hAnsi="Verdana"/>
          <w:color w:val="285D7F"/>
          <w:sz w:val="24"/>
          <w:szCs w:val="24"/>
        </w:rPr>
      </w:pPr>
      <w:r w:rsidRPr="00B50989">
        <w:rPr>
          <w:rFonts w:ascii="Verdana" w:hAnsi="Verdana"/>
          <w:b/>
          <w:bCs/>
          <w:color w:val="285D7F"/>
          <w:sz w:val="24"/>
          <w:szCs w:val="24"/>
        </w:rPr>
        <w:t>Thoracic Surgery:</w:t>
      </w:r>
      <w:r w:rsidRPr="00B50989">
        <w:rPr>
          <w:rFonts w:ascii="Verdana" w:hAnsi="Verdana"/>
          <w:color w:val="285D7F"/>
          <w:sz w:val="24"/>
          <w:szCs w:val="24"/>
        </w:rPr>
        <w:t xml:space="preserve"> </w:t>
      </w:r>
      <w:r w:rsidRPr="00F77F4E">
        <w:rPr>
          <w:rFonts w:ascii="Verdana" w:hAnsi="Verdana"/>
          <w:color w:val="285D7F"/>
          <w:sz w:val="24"/>
          <w:szCs w:val="24"/>
        </w:rPr>
        <w:t xml:space="preserve">Inpatient activity among the top five specialist providers showed notable variation, with Cardiff &amp; Vale peaking at 99 episodes in Month 10 of 2024/25 before declining </w:t>
      </w:r>
      <w:r>
        <w:rPr>
          <w:rFonts w:ascii="Verdana" w:hAnsi="Verdana"/>
          <w:color w:val="285D7F"/>
          <w:sz w:val="24"/>
          <w:szCs w:val="24"/>
        </w:rPr>
        <w:t xml:space="preserve">at the start of </w:t>
      </w:r>
      <w:r w:rsidRPr="00F77F4E">
        <w:rPr>
          <w:rFonts w:ascii="Verdana" w:hAnsi="Verdana"/>
          <w:color w:val="285D7F"/>
          <w:sz w:val="24"/>
          <w:szCs w:val="24"/>
        </w:rPr>
        <w:t>2025/26, while Swansea Bay maintained lower but stable volumes. Outpatient appointments were consistently highest at Cardiff &amp; Vale and Swansea Bay, though Liverpool Heart &amp; Chest delivered steady moderate volumes, and other providers reported minimal activity. Waiting lists for both admissions and new outpatient appointments remain under pressure, particularly in the 5–25 and 26–51 week ranges, with a small but persistent cohort exceeding 52 weeks, indicating unresolved long-wait challenges.</w:t>
      </w:r>
    </w:p>
    <w:p w14:paraId="2520240C" w14:textId="77777777" w:rsidR="00F632ED" w:rsidRPr="00B50989" w:rsidRDefault="00F632ED" w:rsidP="00F632ED">
      <w:pPr>
        <w:spacing w:after="0"/>
        <w:jc w:val="both"/>
        <w:rPr>
          <w:rFonts w:ascii="Verdana" w:hAnsi="Verdana"/>
          <w:color w:val="285D7F"/>
          <w:sz w:val="24"/>
          <w:szCs w:val="24"/>
        </w:rPr>
      </w:pPr>
    </w:p>
    <w:p w14:paraId="548B39DC" w14:textId="382CAECE" w:rsidR="00F632ED" w:rsidRDefault="00943CD8" w:rsidP="00F632ED">
      <w:pPr>
        <w:spacing w:after="0"/>
        <w:jc w:val="both"/>
        <w:rPr>
          <w:rFonts w:ascii="Verdana" w:hAnsi="Verdana"/>
          <w:b/>
          <w:bCs/>
          <w:color w:val="285D7F"/>
          <w:sz w:val="24"/>
          <w:szCs w:val="24"/>
        </w:rPr>
      </w:pPr>
      <w:r w:rsidRPr="00943CD8">
        <w:rPr>
          <w:rFonts w:ascii="Verdana" w:hAnsi="Verdana"/>
          <w:b/>
          <w:bCs/>
          <w:color w:val="285D7F"/>
          <w:sz w:val="24"/>
          <w:szCs w:val="24"/>
        </w:rPr>
        <w:t xml:space="preserve">Plastic Surgery Performance: </w:t>
      </w:r>
      <w:r w:rsidRPr="00943CD8">
        <w:rPr>
          <w:rFonts w:ascii="Verdana" w:hAnsi="Verdana"/>
          <w:color w:val="285D7F"/>
          <w:sz w:val="24"/>
          <w:szCs w:val="24"/>
        </w:rPr>
        <w:t>Swansea Bay University Health Board continues to record the highest inpatient and outpatient plastic surgery activity, though recent months show some decline from earlier peaks. While other providers, including outreach clinics in North Wales, report lower and more stable volumes, long waits for admission and outpatient appointments remain a concern - particularly in North Wales, where 643 patients are waiting over 52 weeks for admission and 419 for outpatient care.</w:t>
      </w:r>
    </w:p>
    <w:p w14:paraId="60BAF654" w14:textId="77777777" w:rsidR="00943CD8" w:rsidRDefault="00943CD8" w:rsidP="00F632ED">
      <w:pPr>
        <w:spacing w:after="0"/>
        <w:jc w:val="both"/>
        <w:rPr>
          <w:rFonts w:ascii="Verdana" w:hAnsi="Verdana"/>
          <w:color w:val="285D7F"/>
          <w:sz w:val="24"/>
          <w:szCs w:val="24"/>
        </w:rPr>
      </w:pPr>
    </w:p>
    <w:p w14:paraId="7C378FE6" w14:textId="7D0BB48F" w:rsidR="00F632ED" w:rsidRDefault="00F632ED" w:rsidP="00F632ED">
      <w:pPr>
        <w:spacing w:after="0"/>
        <w:jc w:val="both"/>
        <w:rPr>
          <w:rFonts w:ascii="Verdana" w:hAnsi="Verdana"/>
          <w:color w:val="285D7F"/>
          <w:sz w:val="24"/>
          <w:szCs w:val="24"/>
        </w:rPr>
      </w:pPr>
      <w:r w:rsidRPr="00B50989">
        <w:rPr>
          <w:rFonts w:ascii="Verdana" w:hAnsi="Verdana"/>
          <w:b/>
          <w:bCs/>
          <w:color w:val="285D7F"/>
          <w:sz w:val="24"/>
          <w:szCs w:val="24"/>
        </w:rPr>
        <w:t>Plastic Surgery</w:t>
      </w:r>
      <w:r>
        <w:rPr>
          <w:rFonts w:ascii="Verdana" w:hAnsi="Verdana"/>
          <w:b/>
          <w:bCs/>
          <w:color w:val="285D7F"/>
          <w:sz w:val="24"/>
          <w:szCs w:val="24"/>
        </w:rPr>
        <w:t xml:space="preserve"> Waiting List</w:t>
      </w:r>
      <w:r w:rsidRPr="00B50989">
        <w:rPr>
          <w:rFonts w:ascii="Verdana" w:hAnsi="Verdana"/>
          <w:b/>
          <w:bCs/>
          <w:color w:val="285D7F"/>
          <w:sz w:val="24"/>
          <w:szCs w:val="24"/>
        </w:rPr>
        <w:t>:</w:t>
      </w:r>
      <w:r w:rsidRPr="00B50989">
        <w:rPr>
          <w:rFonts w:ascii="Verdana" w:hAnsi="Verdana"/>
          <w:color w:val="285D7F"/>
          <w:sz w:val="24"/>
          <w:szCs w:val="24"/>
        </w:rPr>
        <w:t xml:space="preserve"> </w:t>
      </w:r>
      <w:r w:rsidRPr="00F77F4E">
        <w:rPr>
          <w:rFonts w:ascii="Verdana" w:hAnsi="Verdana"/>
          <w:color w:val="285D7F"/>
          <w:sz w:val="24"/>
          <w:szCs w:val="24"/>
        </w:rPr>
        <w:t>Swansea Bay delivered 6,759 plastic surgery inpatient episodes across the 14-month period, with 61% elective and 37% emergency activity; a peak occurred in Month 11 (589 episodes), followed by a slight decline into early 2025/26. Outpatient activity remained consistently high, totalling 61,385 appointments, including a notable spike to 5,220 in Month 1 of 2025/26</w:t>
      </w:r>
      <w:r w:rsidR="009F0FC7">
        <w:rPr>
          <w:rFonts w:ascii="Verdana" w:hAnsi="Verdana"/>
          <w:color w:val="285D7F"/>
          <w:sz w:val="24"/>
          <w:szCs w:val="24"/>
        </w:rPr>
        <w:t xml:space="preserve"> - </w:t>
      </w:r>
      <w:r w:rsidRPr="00F77F4E">
        <w:rPr>
          <w:rFonts w:ascii="Verdana" w:hAnsi="Verdana"/>
          <w:color w:val="285D7F"/>
          <w:sz w:val="24"/>
          <w:szCs w:val="24"/>
        </w:rPr>
        <w:t>likely linked to backlog clearance. Pre-op and general clinic attendances (41,292 in total) showed steady monthly variation, indicating maintained flow and continuity of care across both elective and follow-up pathways.</w:t>
      </w:r>
    </w:p>
    <w:p w14:paraId="7A9868BB" w14:textId="77777777" w:rsidR="00F632ED" w:rsidRDefault="00F632ED" w:rsidP="00F632ED">
      <w:pPr>
        <w:jc w:val="both"/>
        <w:rPr>
          <w:rFonts w:ascii="Verdana" w:hAnsi="Verdana"/>
          <w:color w:val="285D7F"/>
          <w:sz w:val="24"/>
          <w:szCs w:val="24"/>
        </w:rPr>
      </w:pPr>
      <w:r>
        <w:rPr>
          <w:rFonts w:ascii="Verdana" w:hAnsi="Verdana"/>
          <w:color w:val="285D7F"/>
          <w:sz w:val="24"/>
          <w:szCs w:val="24"/>
        </w:rPr>
        <w:br w:type="page"/>
      </w:r>
    </w:p>
    <w:p w14:paraId="43F6C9A4" w14:textId="77777777" w:rsidR="00F632ED" w:rsidRDefault="00F632ED" w:rsidP="00F632ED">
      <w:pPr>
        <w:spacing w:after="0"/>
        <w:jc w:val="both"/>
        <w:rPr>
          <w:rFonts w:ascii="Verdana" w:hAnsi="Verdana"/>
          <w:color w:val="285D7F"/>
          <w:sz w:val="24"/>
          <w:szCs w:val="24"/>
        </w:rPr>
      </w:pPr>
      <w:r>
        <w:rPr>
          <w:rFonts w:ascii="Verdana" w:hAnsi="Verdana"/>
          <w:b/>
          <w:bCs/>
          <w:color w:val="285D7F"/>
          <w:sz w:val="24"/>
          <w:szCs w:val="24"/>
        </w:rPr>
        <w:lastRenderedPageBreak/>
        <w:t>PET Performance:</w:t>
      </w:r>
      <w:r w:rsidRPr="00B50989">
        <w:rPr>
          <w:rFonts w:ascii="Verdana" w:hAnsi="Verdana"/>
          <w:color w:val="285D7F"/>
          <w:sz w:val="24"/>
          <w:szCs w:val="24"/>
        </w:rPr>
        <w:t xml:space="preserve"> </w:t>
      </w:r>
      <w:r w:rsidRPr="00F77F4E">
        <w:rPr>
          <w:rFonts w:ascii="Verdana" w:hAnsi="Verdana"/>
          <w:color w:val="285D7F"/>
          <w:sz w:val="24"/>
          <w:szCs w:val="24"/>
        </w:rPr>
        <w:t>PET scan activity remained stable across providers during 2024/25, with peaks in Months 4 and 11 driven by increased volumes at BCU and Swansea PET; activity remained strong into 2025/26, indicating sustained capacity. However, performance against the 10-day scanning target remained below the 95% benchmark, with BCU PET demonstrating the most consistent compliance and PETIC and Swansea PET showing more variability, particularly on cancer pathways. Significant delays in PSMA PET scanning at PETIC due to national supply issues have now been resolved, with resumed production and coordinated mitigation steps helping restore access and reduce waiting times.</w:t>
      </w:r>
    </w:p>
    <w:p w14:paraId="6DA26E38" w14:textId="77777777" w:rsidR="00F632ED" w:rsidRDefault="00F632ED" w:rsidP="00F632ED">
      <w:pPr>
        <w:spacing w:after="0"/>
        <w:jc w:val="both"/>
        <w:rPr>
          <w:rFonts w:ascii="Verdana" w:hAnsi="Verdana"/>
          <w:color w:val="285D7F"/>
          <w:sz w:val="24"/>
          <w:szCs w:val="24"/>
        </w:rPr>
      </w:pPr>
    </w:p>
    <w:p w14:paraId="0B6B4BCA" w14:textId="77777777" w:rsidR="00F632ED" w:rsidRPr="00B50989" w:rsidRDefault="00F632ED" w:rsidP="00F632ED">
      <w:pPr>
        <w:jc w:val="both"/>
        <w:rPr>
          <w:rFonts w:ascii="Verdana" w:hAnsi="Verdana"/>
          <w:color w:val="285D7F"/>
          <w:sz w:val="24"/>
          <w:szCs w:val="24"/>
        </w:rPr>
      </w:pPr>
      <w:r w:rsidRPr="00B50989">
        <w:rPr>
          <w:rFonts w:ascii="Verdana" w:hAnsi="Verdana"/>
          <w:b/>
          <w:bCs/>
          <w:color w:val="285D7F"/>
          <w:sz w:val="24"/>
          <w:szCs w:val="24"/>
        </w:rPr>
        <w:t>Paediatric Surgery:</w:t>
      </w:r>
      <w:r w:rsidRPr="00B50989">
        <w:rPr>
          <w:rFonts w:ascii="Verdana" w:hAnsi="Verdana"/>
          <w:color w:val="285D7F"/>
          <w:sz w:val="24"/>
          <w:szCs w:val="24"/>
        </w:rPr>
        <w:t xml:space="preserve"> </w:t>
      </w:r>
      <w:r w:rsidRPr="00F77F4E">
        <w:rPr>
          <w:rFonts w:ascii="Verdana" w:hAnsi="Verdana"/>
          <w:color w:val="285D7F"/>
          <w:sz w:val="24"/>
          <w:szCs w:val="24"/>
        </w:rPr>
        <w:t>Cardiff &amp; Vale UHB recorded a peak of 193 inpatient episodes in Month 11 before activity tapered to 156 by Month 2 of 2025/26, while Alder Hey maintained modest and stable volumes across the period. Outpatient appointments followed a similar pattern, with Cardiff peaking mid-year and recovering after a dip, and both providers showing consistently stable waiting list profiles, with no patients waiting over 52 weeks for either inpatient or outpatient treatment.</w:t>
      </w:r>
    </w:p>
    <w:p w14:paraId="2E473829" w14:textId="77777777" w:rsidR="00F632ED" w:rsidRPr="00B50989" w:rsidRDefault="00F632ED" w:rsidP="00F632ED">
      <w:pPr>
        <w:spacing w:after="0"/>
        <w:jc w:val="both"/>
        <w:rPr>
          <w:rFonts w:ascii="Verdana" w:hAnsi="Verdana"/>
          <w:color w:val="285D7F"/>
          <w:sz w:val="24"/>
          <w:szCs w:val="24"/>
        </w:rPr>
      </w:pPr>
    </w:p>
    <w:p w14:paraId="7D424413" w14:textId="77777777" w:rsidR="00F632ED" w:rsidRPr="00B50989" w:rsidRDefault="00F632ED" w:rsidP="00F632ED">
      <w:pPr>
        <w:spacing w:after="0"/>
        <w:jc w:val="both"/>
        <w:rPr>
          <w:rFonts w:ascii="Verdana" w:hAnsi="Verdana"/>
          <w:color w:val="285D7F"/>
          <w:sz w:val="24"/>
          <w:szCs w:val="24"/>
        </w:rPr>
      </w:pPr>
      <w:r w:rsidRPr="00B50989">
        <w:rPr>
          <w:rFonts w:ascii="Verdana" w:hAnsi="Verdana"/>
          <w:b/>
          <w:bCs/>
          <w:color w:val="285D7F"/>
          <w:sz w:val="24"/>
          <w:szCs w:val="24"/>
        </w:rPr>
        <w:t>In-Vitro Fertilisation (IVF)</w:t>
      </w:r>
      <w:r>
        <w:rPr>
          <w:rFonts w:ascii="Verdana" w:hAnsi="Verdana"/>
          <w:b/>
          <w:bCs/>
          <w:color w:val="285D7F"/>
          <w:sz w:val="24"/>
          <w:szCs w:val="24"/>
        </w:rPr>
        <w:t xml:space="preserve"> Performance</w:t>
      </w:r>
      <w:r w:rsidRPr="00B50989">
        <w:rPr>
          <w:rFonts w:ascii="Verdana" w:hAnsi="Verdana"/>
          <w:b/>
          <w:bCs/>
          <w:color w:val="285D7F"/>
          <w:sz w:val="24"/>
          <w:szCs w:val="24"/>
        </w:rPr>
        <w:t>:</w:t>
      </w:r>
      <w:r w:rsidRPr="00B50989">
        <w:rPr>
          <w:rFonts w:ascii="Verdana" w:hAnsi="Verdana"/>
          <w:color w:val="285D7F"/>
          <w:sz w:val="24"/>
          <w:szCs w:val="24"/>
        </w:rPr>
        <w:t xml:space="preserve"> </w:t>
      </w:r>
      <w:r w:rsidRPr="00F77F4E">
        <w:rPr>
          <w:rFonts w:ascii="Verdana" w:hAnsi="Verdana"/>
          <w:color w:val="285D7F"/>
          <w:sz w:val="24"/>
          <w:szCs w:val="24"/>
        </w:rPr>
        <w:t>Swansea Bay University Health Board continues to deliver the highest number of IVF cycles, peaking at 48 in Month 4 and recovering to 30 by Month 12 after a mid-year dip, while Shrewsbury and Liverpool Women’s maintained lower but steady volumes, with Liverpool missing data for Months 9 and 10. Despite leading in absolute cycle numbers, Swansea Bay has delivered only 47% of its contracted annual activity compared to 73–74% for Shrewsbury and Liverpool Women’s, indicating underperformance relative to contract expectations.</w:t>
      </w:r>
    </w:p>
    <w:p w14:paraId="723A7C2B" w14:textId="77777777" w:rsidR="00F632ED" w:rsidRPr="00B50989" w:rsidRDefault="00F632ED" w:rsidP="00F632ED">
      <w:pPr>
        <w:spacing w:after="0"/>
        <w:jc w:val="both"/>
        <w:rPr>
          <w:rFonts w:ascii="Verdana" w:hAnsi="Verdana"/>
          <w:color w:val="285D7F"/>
          <w:sz w:val="24"/>
          <w:szCs w:val="24"/>
        </w:rPr>
      </w:pPr>
    </w:p>
    <w:p w14:paraId="48BA73C8" w14:textId="77777777" w:rsidR="00F632ED" w:rsidRDefault="00F632ED" w:rsidP="00F632ED">
      <w:pPr>
        <w:spacing w:after="0"/>
        <w:jc w:val="both"/>
        <w:rPr>
          <w:rFonts w:ascii="Verdana" w:hAnsi="Verdana"/>
          <w:color w:val="285D7F"/>
          <w:sz w:val="24"/>
          <w:szCs w:val="24"/>
        </w:rPr>
      </w:pPr>
      <w:r w:rsidRPr="00B50989">
        <w:rPr>
          <w:rFonts w:ascii="Verdana" w:hAnsi="Verdana"/>
          <w:b/>
          <w:bCs/>
          <w:color w:val="285D7F"/>
          <w:sz w:val="24"/>
          <w:szCs w:val="24"/>
        </w:rPr>
        <w:t>In-Vitro Fertilisation (IVF)</w:t>
      </w:r>
      <w:r>
        <w:rPr>
          <w:rFonts w:ascii="Verdana" w:hAnsi="Verdana"/>
          <w:b/>
          <w:bCs/>
          <w:color w:val="285D7F"/>
          <w:sz w:val="24"/>
          <w:szCs w:val="24"/>
        </w:rPr>
        <w:t xml:space="preserve"> Waiting List</w:t>
      </w:r>
      <w:r w:rsidRPr="00B50989">
        <w:rPr>
          <w:rFonts w:ascii="Verdana" w:hAnsi="Verdana"/>
          <w:b/>
          <w:bCs/>
          <w:color w:val="285D7F"/>
          <w:sz w:val="24"/>
          <w:szCs w:val="24"/>
        </w:rPr>
        <w:t>:</w:t>
      </w:r>
      <w:r w:rsidRPr="00B50989">
        <w:rPr>
          <w:rFonts w:ascii="Verdana" w:hAnsi="Verdana"/>
          <w:color w:val="285D7F"/>
          <w:sz w:val="24"/>
          <w:szCs w:val="24"/>
        </w:rPr>
        <w:t xml:space="preserve"> </w:t>
      </w:r>
      <w:r w:rsidRPr="00F77F4E">
        <w:rPr>
          <w:rFonts w:ascii="Verdana" w:hAnsi="Verdana"/>
          <w:color w:val="285D7F"/>
          <w:sz w:val="24"/>
          <w:szCs w:val="24"/>
        </w:rPr>
        <w:t>IVF waiting list volumes remained broadly stable across providers during 2024/25, with Swansea Bay consistently accounting for the largest number of patients and peaking at 321 in Month 9 before falling to 239 by Month 11. Shrewsbury maintained steady demand, while Liverpool Women’s showed a gradual decline, although data is incomplete beyond Month 8. Most patients across all providers are waiting within 25 weeks, with no reported breaches over 52 weeks, highlighting generally well-managed access despite the absence of formal waiting time standards.</w:t>
      </w:r>
    </w:p>
    <w:p w14:paraId="33F8AABB" w14:textId="77777777" w:rsidR="00F632ED" w:rsidRDefault="00F632ED" w:rsidP="00F632ED">
      <w:pPr>
        <w:jc w:val="both"/>
        <w:rPr>
          <w:rFonts w:ascii="Verdana" w:hAnsi="Verdana"/>
          <w:color w:val="285D7F"/>
          <w:sz w:val="24"/>
          <w:szCs w:val="24"/>
        </w:rPr>
      </w:pPr>
      <w:r>
        <w:rPr>
          <w:rFonts w:ascii="Verdana" w:hAnsi="Verdana"/>
          <w:color w:val="285D7F"/>
          <w:sz w:val="24"/>
          <w:szCs w:val="24"/>
        </w:rPr>
        <w:br w:type="page"/>
      </w:r>
    </w:p>
    <w:p w14:paraId="65BA9110" w14:textId="77777777" w:rsidR="00F632ED" w:rsidRDefault="00F632ED" w:rsidP="00F632ED">
      <w:pPr>
        <w:spacing w:after="0"/>
        <w:jc w:val="both"/>
        <w:rPr>
          <w:rFonts w:ascii="Verdana" w:hAnsi="Verdana"/>
          <w:color w:val="285D7F"/>
          <w:sz w:val="24"/>
          <w:szCs w:val="24"/>
        </w:rPr>
      </w:pPr>
      <w:r w:rsidRPr="00B50989">
        <w:rPr>
          <w:rFonts w:ascii="Verdana" w:hAnsi="Verdana"/>
          <w:b/>
          <w:bCs/>
          <w:color w:val="285D7F"/>
          <w:sz w:val="24"/>
          <w:szCs w:val="24"/>
        </w:rPr>
        <w:lastRenderedPageBreak/>
        <w:t>Neurosurgery:</w:t>
      </w:r>
      <w:r w:rsidRPr="00B50989">
        <w:rPr>
          <w:rFonts w:ascii="Verdana" w:hAnsi="Verdana"/>
          <w:color w:val="285D7F"/>
          <w:sz w:val="24"/>
          <w:szCs w:val="24"/>
        </w:rPr>
        <w:t xml:space="preserve"> </w:t>
      </w:r>
      <w:r w:rsidRPr="00F77F4E">
        <w:rPr>
          <w:rFonts w:ascii="Verdana" w:hAnsi="Verdana"/>
          <w:color w:val="285D7F"/>
          <w:sz w:val="24"/>
          <w:szCs w:val="24"/>
        </w:rPr>
        <w:t>Cardiff and Vale University Health Board consistently recorded the highest inpatient and outpatient volumes for neurosurgery in 2024/25, with stable inpatient activity and peaks in outpatient attendance during Months 7 and 12. The Walton Centre reported higher outpatient volumes than Cardiff for much of the year and experienced a rise in long inpatient waits from Month 9, with 12 patients waiting over 52 weeks by Month 1 of 2025/26. Waiting lists for new outpatient appointments remained largely stable across providers, with most patients seen within 25 weeks.</w:t>
      </w:r>
    </w:p>
    <w:p w14:paraId="415BF771" w14:textId="77777777" w:rsidR="00F632ED" w:rsidRPr="00B50989" w:rsidRDefault="00F632ED" w:rsidP="00F632ED">
      <w:pPr>
        <w:spacing w:after="0"/>
        <w:jc w:val="both"/>
        <w:rPr>
          <w:rFonts w:ascii="Verdana" w:hAnsi="Verdana"/>
          <w:color w:val="285D7F"/>
          <w:sz w:val="24"/>
          <w:szCs w:val="24"/>
        </w:rPr>
      </w:pPr>
    </w:p>
    <w:p w14:paraId="003081B9" w14:textId="77777777" w:rsidR="00F632ED" w:rsidRDefault="00F632ED" w:rsidP="00F632ED">
      <w:pPr>
        <w:spacing w:after="0"/>
        <w:jc w:val="both"/>
        <w:rPr>
          <w:rFonts w:ascii="Verdana" w:hAnsi="Verdana"/>
          <w:color w:val="285D7F"/>
          <w:sz w:val="24"/>
          <w:szCs w:val="24"/>
        </w:rPr>
      </w:pPr>
      <w:r w:rsidRPr="00B50989">
        <w:rPr>
          <w:rFonts w:ascii="Verdana" w:hAnsi="Verdana"/>
          <w:b/>
          <w:bCs/>
          <w:color w:val="285D7F"/>
          <w:sz w:val="24"/>
          <w:szCs w:val="24"/>
        </w:rPr>
        <w:t>Posture and Mobility</w:t>
      </w:r>
      <w:r>
        <w:rPr>
          <w:rFonts w:ascii="Verdana" w:hAnsi="Verdana"/>
          <w:b/>
          <w:bCs/>
          <w:color w:val="285D7F"/>
          <w:sz w:val="24"/>
          <w:szCs w:val="24"/>
        </w:rPr>
        <w:t xml:space="preserve"> Performance</w:t>
      </w:r>
      <w:r w:rsidRPr="00B50989">
        <w:rPr>
          <w:rFonts w:ascii="Verdana" w:hAnsi="Verdana"/>
          <w:b/>
          <w:bCs/>
          <w:color w:val="285D7F"/>
          <w:sz w:val="24"/>
          <w:szCs w:val="24"/>
        </w:rPr>
        <w:t>:</w:t>
      </w:r>
      <w:r w:rsidRPr="00B50989">
        <w:rPr>
          <w:rFonts w:ascii="Verdana" w:hAnsi="Verdana"/>
          <w:color w:val="285D7F"/>
          <w:sz w:val="24"/>
          <w:szCs w:val="24"/>
        </w:rPr>
        <w:t xml:space="preserve"> </w:t>
      </w:r>
      <w:r w:rsidRPr="00F77F4E">
        <w:rPr>
          <w:rFonts w:ascii="Verdana" w:hAnsi="Verdana"/>
          <w:color w:val="285D7F"/>
          <w:sz w:val="24"/>
          <w:szCs w:val="24"/>
        </w:rPr>
        <w:t>Cardiff reported fluctuating referral and non-emergency activity throughout the year, with peaks in Months 4 and 7, followed by declines and a gradual recovery by Month 12, while standard wheelchair activity remained steady. North Wales and Swansea both showed stable referral and waiting list trends, with most patients waiting under 26 weeks and only minor month-to-month variation, though Swansea data was not received for Months 10 to 12.</w:t>
      </w:r>
    </w:p>
    <w:p w14:paraId="5FED3740" w14:textId="77777777" w:rsidR="00F632ED" w:rsidRDefault="00F632ED" w:rsidP="00F632ED">
      <w:pPr>
        <w:spacing w:after="0"/>
        <w:jc w:val="both"/>
        <w:rPr>
          <w:rFonts w:ascii="Verdana" w:hAnsi="Verdana"/>
          <w:color w:val="285D7F"/>
          <w:sz w:val="24"/>
          <w:szCs w:val="24"/>
        </w:rPr>
      </w:pPr>
    </w:p>
    <w:p w14:paraId="2A6D7010" w14:textId="77777777" w:rsidR="00F632ED" w:rsidRDefault="00F632ED" w:rsidP="00F632ED">
      <w:pPr>
        <w:spacing w:after="0"/>
        <w:jc w:val="both"/>
        <w:rPr>
          <w:rFonts w:ascii="Verdana" w:hAnsi="Verdana"/>
          <w:color w:val="285D7F"/>
          <w:sz w:val="24"/>
          <w:szCs w:val="24"/>
        </w:rPr>
      </w:pPr>
      <w:r w:rsidRPr="00B50989">
        <w:rPr>
          <w:rFonts w:ascii="Verdana" w:hAnsi="Verdana"/>
          <w:b/>
          <w:bCs/>
          <w:color w:val="285D7F"/>
          <w:sz w:val="24"/>
          <w:szCs w:val="24"/>
        </w:rPr>
        <w:t>Posture and Mobility</w:t>
      </w:r>
      <w:r>
        <w:rPr>
          <w:rFonts w:ascii="Verdana" w:hAnsi="Verdana"/>
          <w:b/>
          <w:bCs/>
          <w:color w:val="285D7F"/>
          <w:sz w:val="24"/>
          <w:szCs w:val="24"/>
        </w:rPr>
        <w:t xml:space="preserve"> Waiting List</w:t>
      </w:r>
      <w:r w:rsidRPr="00B50989">
        <w:rPr>
          <w:rFonts w:ascii="Verdana" w:hAnsi="Verdana"/>
          <w:b/>
          <w:bCs/>
          <w:color w:val="285D7F"/>
          <w:sz w:val="24"/>
          <w:szCs w:val="24"/>
        </w:rPr>
        <w:t>:</w:t>
      </w:r>
      <w:r w:rsidRPr="00B50989">
        <w:rPr>
          <w:rFonts w:ascii="Verdana" w:hAnsi="Verdana"/>
          <w:color w:val="285D7F"/>
          <w:sz w:val="24"/>
          <w:szCs w:val="24"/>
        </w:rPr>
        <w:t xml:space="preserve"> </w:t>
      </w:r>
      <w:r w:rsidRPr="00F77F4E">
        <w:rPr>
          <w:rFonts w:ascii="Verdana" w:hAnsi="Verdana"/>
          <w:color w:val="285D7F"/>
          <w:sz w:val="24"/>
          <w:szCs w:val="24"/>
        </w:rPr>
        <w:t>Across all Posture and Mobility services in Wales, 4,100 patients are currently waiting, with the majority falling within the 0–26 week category. Cardiff holds the largest share of the total, with 1,949 patients on the list, including 14 waiting over 52 weeks. While most other services report low or no long waits, smaller but consistent numbers of patients exceeding 26 weeks are also present in EAT, prosthetics, and the Welsh Artificial Eye Service, highlighting localised pressure points.</w:t>
      </w:r>
    </w:p>
    <w:p w14:paraId="4370E78F" w14:textId="77777777" w:rsidR="00F632ED" w:rsidRDefault="00F632ED" w:rsidP="00F632ED">
      <w:pPr>
        <w:spacing w:after="0"/>
        <w:jc w:val="both"/>
        <w:rPr>
          <w:rFonts w:ascii="Verdana" w:hAnsi="Verdana"/>
          <w:color w:val="285D7F"/>
          <w:sz w:val="24"/>
          <w:szCs w:val="24"/>
        </w:rPr>
      </w:pPr>
    </w:p>
    <w:p w14:paraId="5D70394E" w14:textId="77777777" w:rsidR="00F632ED" w:rsidRDefault="00F632ED" w:rsidP="00F632ED">
      <w:pPr>
        <w:spacing w:after="0"/>
        <w:jc w:val="both"/>
        <w:rPr>
          <w:rFonts w:ascii="Verdana" w:hAnsi="Verdana"/>
          <w:color w:val="285D7F"/>
          <w:sz w:val="24"/>
          <w:szCs w:val="24"/>
        </w:rPr>
      </w:pPr>
      <w:r w:rsidRPr="00B50989">
        <w:rPr>
          <w:rFonts w:ascii="Verdana" w:hAnsi="Verdana"/>
          <w:b/>
          <w:bCs/>
          <w:color w:val="285D7F"/>
          <w:sz w:val="24"/>
          <w:szCs w:val="24"/>
        </w:rPr>
        <w:t>CAMHS:</w:t>
      </w:r>
      <w:r w:rsidRPr="00B50989">
        <w:rPr>
          <w:rFonts w:ascii="Verdana" w:hAnsi="Verdana"/>
          <w:color w:val="285D7F"/>
          <w:sz w:val="24"/>
          <w:szCs w:val="24"/>
        </w:rPr>
        <w:t xml:space="preserve"> </w:t>
      </w:r>
      <w:r w:rsidRPr="00F77F4E">
        <w:rPr>
          <w:rFonts w:ascii="Verdana" w:hAnsi="Verdana"/>
          <w:color w:val="285D7F"/>
          <w:sz w:val="24"/>
          <w:szCs w:val="24"/>
        </w:rPr>
        <w:t>Total bed-day activity ranged between just under 600 and just over 650 per month, peaking in Months 7 and 11, with CTM consistently accounting for the largest share. Betsi Cadwaladr and Out of Area (OOA) placements showed greater variability, with recent increases pointing to rising system pressures or shifting care patterns.</w:t>
      </w:r>
    </w:p>
    <w:p w14:paraId="355355CE" w14:textId="77777777" w:rsidR="00F632ED" w:rsidRDefault="00F632ED" w:rsidP="00F632ED">
      <w:pPr>
        <w:spacing w:after="0"/>
        <w:jc w:val="both"/>
        <w:rPr>
          <w:rFonts w:ascii="Verdana" w:hAnsi="Verdana"/>
          <w:color w:val="285D7F"/>
          <w:sz w:val="24"/>
          <w:szCs w:val="24"/>
        </w:rPr>
      </w:pPr>
    </w:p>
    <w:p w14:paraId="590F8BF6" w14:textId="77777777" w:rsidR="00F632ED" w:rsidRDefault="00F632ED" w:rsidP="00F632ED">
      <w:pPr>
        <w:spacing w:after="0"/>
        <w:jc w:val="both"/>
        <w:rPr>
          <w:rFonts w:ascii="Verdana" w:hAnsi="Verdana"/>
          <w:color w:val="285D7F"/>
          <w:sz w:val="24"/>
          <w:szCs w:val="24"/>
        </w:rPr>
      </w:pPr>
      <w:r w:rsidRPr="00B50989">
        <w:rPr>
          <w:rFonts w:ascii="Verdana" w:hAnsi="Verdana"/>
          <w:b/>
          <w:bCs/>
          <w:color w:val="285D7F"/>
          <w:sz w:val="24"/>
          <w:szCs w:val="24"/>
        </w:rPr>
        <w:t>Adult Medium Secure Services:</w:t>
      </w:r>
      <w:r w:rsidRPr="00B50989">
        <w:rPr>
          <w:rFonts w:ascii="Verdana" w:hAnsi="Verdana"/>
          <w:color w:val="285D7F"/>
          <w:sz w:val="24"/>
          <w:szCs w:val="24"/>
        </w:rPr>
        <w:t xml:space="preserve"> </w:t>
      </w:r>
      <w:r w:rsidRPr="00F77F4E">
        <w:rPr>
          <w:rFonts w:ascii="Verdana" w:hAnsi="Verdana"/>
          <w:color w:val="285D7F"/>
          <w:sz w:val="24"/>
          <w:szCs w:val="24"/>
        </w:rPr>
        <w:t>Total bed-day activity remained stable throughout the year, ranging between 3,000 and 3,400 bed-days per month, with peaks in Months 7 and 10. Swansea Bay consistently recorded the highest volumes, Betsi Cadwaladr maintained steady usage, and Out of Area (OOA) placements fluctuated, reflecting ongoing pressures on in-area capacity.</w:t>
      </w:r>
    </w:p>
    <w:p w14:paraId="44794B30" w14:textId="77777777" w:rsidR="00F632ED" w:rsidRDefault="00F632ED" w:rsidP="00F632ED">
      <w:pPr>
        <w:jc w:val="both"/>
        <w:rPr>
          <w:rFonts w:ascii="Verdana" w:hAnsi="Verdana"/>
          <w:color w:val="285D7F"/>
          <w:sz w:val="24"/>
          <w:szCs w:val="24"/>
        </w:rPr>
      </w:pPr>
      <w:r>
        <w:rPr>
          <w:rFonts w:ascii="Verdana" w:hAnsi="Verdana"/>
          <w:color w:val="285D7F"/>
          <w:sz w:val="24"/>
          <w:szCs w:val="24"/>
        </w:rPr>
        <w:br w:type="page"/>
      </w:r>
    </w:p>
    <w:p w14:paraId="7C463CB6" w14:textId="0B3D5A6E" w:rsidR="00F632ED" w:rsidRPr="00B50989" w:rsidRDefault="00F632ED" w:rsidP="00F632ED">
      <w:pPr>
        <w:spacing w:after="0"/>
        <w:jc w:val="both"/>
        <w:rPr>
          <w:rFonts w:ascii="Verdana" w:hAnsi="Verdana"/>
          <w:color w:val="285D7F"/>
          <w:sz w:val="24"/>
          <w:szCs w:val="24"/>
        </w:rPr>
      </w:pPr>
      <w:r w:rsidRPr="00B50989">
        <w:rPr>
          <w:rFonts w:ascii="Verdana" w:hAnsi="Verdana"/>
          <w:b/>
          <w:bCs/>
          <w:color w:val="285D7F"/>
          <w:sz w:val="24"/>
          <w:szCs w:val="24"/>
        </w:rPr>
        <w:lastRenderedPageBreak/>
        <w:t>Welsh Kidney Network:</w:t>
      </w:r>
      <w:r w:rsidRPr="00B50989">
        <w:rPr>
          <w:rFonts w:ascii="Verdana" w:hAnsi="Verdana"/>
          <w:color w:val="285D7F"/>
          <w:sz w:val="24"/>
          <w:szCs w:val="24"/>
        </w:rPr>
        <w:t xml:space="preserve"> </w:t>
      </w:r>
      <w:r w:rsidR="005104CB">
        <w:rPr>
          <w:rFonts w:ascii="Verdana" w:hAnsi="Verdana"/>
          <w:color w:val="285D7F"/>
          <w:sz w:val="24"/>
          <w:szCs w:val="24"/>
        </w:rPr>
        <w:t>C</w:t>
      </w:r>
      <w:r w:rsidR="005104CB" w:rsidRPr="00F77F4E">
        <w:rPr>
          <w:rFonts w:ascii="Verdana" w:hAnsi="Verdana"/>
          <w:color w:val="285D7F"/>
          <w:sz w:val="24"/>
          <w:szCs w:val="24"/>
        </w:rPr>
        <w:t>omprises three regional providers delivering renal services across NHS Wales, with varying levels of performance across service areas. Unit dialysis demand is growing at a rate of 3.7% nationally, with many units already operating at full capacity. To relieve this pressure, new capacity has been added in Bridgend (21-station unit) and Welshpool, while all providers continue to prioritise expansion and uptake of Home Therapies.</w:t>
      </w:r>
    </w:p>
    <w:p w14:paraId="2D940EE0" w14:textId="77777777" w:rsidR="00F632ED" w:rsidRDefault="00F632ED" w:rsidP="00F632ED">
      <w:pPr>
        <w:spacing w:after="0"/>
        <w:jc w:val="both"/>
        <w:rPr>
          <w:rFonts w:ascii="Verdana" w:hAnsi="Verdana"/>
          <w:b/>
          <w:bCs/>
          <w:color w:val="285D7F"/>
          <w:sz w:val="24"/>
          <w:szCs w:val="24"/>
        </w:rPr>
      </w:pPr>
    </w:p>
    <w:p w14:paraId="71FBE0AD" w14:textId="530E7CE3" w:rsidR="00F61613" w:rsidRPr="00B50989" w:rsidRDefault="00F632ED" w:rsidP="00F632ED">
      <w:pPr>
        <w:jc w:val="both"/>
        <w:rPr>
          <w:rFonts w:ascii="Verdana" w:hAnsi="Verdana"/>
          <w:color w:val="285D7F"/>
          <w:sz w:val="24"/>
          <w:szCs w:val="24"/>
        </w:rPr>
      </w:pPr>
      <w:r w:rsidRPr="00B50989">
        <w:rPr>
          <w:rFonts w:ascii="Verdana" w:hAnsi="Verdana"/>
          <w:b/>
          <w:bCs/>
          <w:color w:val="285D7F"/>
          <w:sz w:val="24"/>
          <w:szCs w:val="24"/>
        </w:rPr>
        <w:t>Ambulance Services / NHS 111 Wales:</w:t>
      </w:r>
      <w:r w:rsidRPr="00B50989">
        <w:rPr>
          <w:rFonts w:ascii="Verdana" w:hAnsi="Verdana"/>
          <w:color w:val="285D7F"/>
          <w:sz w:val="24"/>
          <w:szCs w:val="24"/>
        </w:rPr>
        <w:t xml:space="preserve"> </w:t>
      </w:r>
      <w:r w:rsidRPr="00F77F4E">
        <w:rPr>
          <w:rFonts w:ascii="Verdana" w:hAnsi="Verdana"/>
          <w:color w:val="285D7F"/>
          <w:sz w:val="24"/>
          <w:szCs w:val="24"/>
        </w:rPr>
        <w:t>The Five-Step Model prioritises ambulance services based on clinical need, highlighting significant system pressures. During the reporting period, NHS 111 Wales received 423,699 website visits, with dental issues as the top reason, while 999 services answered 45,814 calls, primarily for breathing problems, falls, and chest pain. RED calls (5,145) fell short of the 8-minute response target, and AMBER calls (13,829) experienced long delays (median: 1h 33m). Despite strong pre-hospital care—such as 90.1% pain management in fractured hips and 89.9% full stroke care bundle compliance—hospital handover delays persisted, with just 15.3% completed within 15 minutes and 19,275 hours</w:t>
      </w:r>
      <w:r w:rsidR="00AF417E">
        <w:rPr>
          <w:rFonts w:ascii="Verdana" w:hAnsi="Verdana"/>
          <w:color w:val="285D7F"/>
          <w:sz w:val="24"/>
          <w:szCs w:val="24"/>
        </w:rPr>
        <w:t>.</w:t>
      </w:r>
      <w:r w:rsidR="00F61613" w:rsidRPr="00B50989">
        <w:rPr>
          <w:rFonts w:ascii="Verdana" w:hAnsi="Verdana"/>
          <w:color w:val="285D7F"/>
          <w:sz w:val="24"/>
          <w:szCs w:val="24"/>
        </w:rPr>
        <w:br w:type="page"/>
      </w:r>
    </w:p>
    <w:p w14:paraId="66E74B40" w14:textId="77777777" w:rsidR="00BB5604" w:rsidRPr="00B50989" w:rsidRDefault="00666101" w:rsidP="00B335A1">
      <w:pPr>
        <w:pStyle w:val="Heading2"/>
        <w:rPr>
          <w:rFonts w:ascii="Verdana" w:hAnsi="Verdana"/>
          <w:b/>
          <w:bCs/>
          <w:color w:val="285D7F"/>
          <w:sz w:val="40"/>
          <w:szCs w:val="40"/>
        </w:rPr>
      </w:pPr>
      <w:bookmarkStart w:id="7" w:name="_Toc202964690"/>
      <w:r w:rsidRPr="00B50989">
        <w:rPr>
          <w:rFonts w:ascii="Verdana" w:hAnsi="Verdana"/>
          <w:b/>
          <w:bCs/>
          <w:color w:val="285D7F"/>
          <w:sz w:val="40"/>
          <w:szCs w:val="40"/>
        </w:rPr>
        <w:lastRenderedPageBreak/>
        <w:t>Services in Escalation</w:t>
      </w:r>
      <w:bookmarkEnd w:id="7"/>
    </w:p>
    <w:p w14:paraId="4A43DE81" w14:textId="77777777" w:rsidR="00F632ED" w:rsidRDefault="00F632ED" w:rsidP="00F632ED">
      <w:pPr>
        <w:spacing w:after="0"/>
        <w:jc w:val="both"/>
        <w:rPr>
          <w:rFonts w:ascii="Verdana" w:hAnsi="Verdana"/>
          <w:color w:val="285D7F"/>
          <w:sz w:val="24"/>
          <w:szCs w:val="24"/>
        </w:rPr>
      </w:pPr>
    </w:p>
    <w:p w14:paraId="523EC093" w14:textId="03F55B77" w:rsidR="00F65B91" w:rsidRPr="00B50989" w:rsidRDefault="000C61AF" w:rsidP="00075EB2">
      <w:pPr>
        <w:jc w:val="both"/>
        <w:rPr>
          <w:rFonts w:ascii="Verdana" w:hAnsi="Verdana"/>
          <w:color w:val="285D7F"/>
          <w:sz w:val="24"/>
          <w:szCs w:val="24"/>
        </w:rPr>
      </w:pPr>
      <w:r w:rsidRPr="00B50989">
        <w:rPr>
          <w:rFonts w:ascii="Verdana" w:hAnsi="Verdana"/>
          <w:color w:val="285D7F"/>
          <w:sz w:val="24"/>
          <w:szCs w:val="24"/>
        </w:rPr>
        <w:t xml:space="preserve">Table 1 below shows the number of services currently in escalation, this totals </w:t>
      </w:r>
      <w:r w:rsidR="00CE537F">
        <w:rPr>
          <w:rFonts w:ascii="Verdana" w:hAnsi="Verdana"/>
          <w:b/>
          <w:bCs/>
          <w:color w:val="285D7F"/>
          <w:sz w:val="24"/>
          <w:szCs w:val="24"/>
        </w:rPr>
        <w:t>6</w:t>
      </w:r>
      <w:r w:rsidRPr="00B50989">
        <w:rPr>
          <w:rFonts w:ascii="Verdana" w:hAnsi="Verdana"/>
          <w:color w:val="285D7F"/>
          <w:sz w:val="24"/>
          <w:szCs w:val="24"/>
        </w:rPr>
        <w:t>.</w:t>
      </w:r>
    </w:p>
    <w:tbl>
      <w:tblPr>
        <w:tblStyle w:val="TableGrid"/>
        <w:tblW w:w="0" w:type="auto"/>
        <w:tblLook w:val="04A0" w:firstRow="1" w:lastRow="0" w:firstColumn="1" w:lastColumn="0" w:noHBand="0" w:noVBand="1"/>
      </w:tblPr>
      <w:tblGrid>
        <w:gridCol w:w="1948"/>
        <w:gridCol w:w="2203"/>
        <w:gridCol w:w="2204"/>
        <w:gridCol w:w="2204"/>
        <w:gridCol w:w="2204"/>
      </w:tblGrid>
      <w:tr w:rsidR="00B50989" w:rsidRPr="0096744C" w14:paraId="38CFEC58" w14:textId="77777777" w:rsidTr="0096744C">
        <w:trPr>
          <w:trHeight w:val="830"/>
        </w:trPr>
        <w:tc>
          <w:tcPr>
            <w:tcW w:w="1948" w:type="dxa"/>
            <w:shd w:val="clear" w:color="auto" w:fill="285D7F"/>
            <w:vAlign w:val="center"/>
          </w:tcPr>
          <w:p w14:paraId="4C6E9793" w14:textId="77777777" w:rsidR="00666101" w:rsidRPr="0096744C" w:rsidRDefault="00666101" w:rsidP="00075EB2">
            <w:pPr>
              <w:jc w:val="both"/>
              <w:rPr>
                <w:rFonts w:ascii="Verdana" w:hAnsi="Verdana"/>
                <w:b/>
                <w:bCs/>
                <w:color w:val="FFFFFF" w:themeColor="background1"/>
                <w:sz w:val="16"/>
                <w:szCs w:val="16"/>
              </w:rPr>
            </w:pPr>
            <w:r w:rsidRPr="0096744C">
              <w:rPr>
                <w:rFonts w:ascii="Verdana" w:hAnsi="Verdana"/>
                <w:b/>
                <w:bCs/>
                <w:color w:val="FFFFFF" w:themeColor="background1"/>
                <w:sz w:val="16"/>
                <w:szCs w:val="16"/>
              </w:rPr>
              <w:t>Escalation Level</w:t>
            </w:r>
          </w:p>
        </w:tc>
        <w:tc>
          <w:tcPr>
            <w:tcW w:w="2203" w:type="dxa"/>
            <w:shd w:val="clear" w:color="auto" w:fill="285D7F"/>
            <w:vAlign w:val="center"/>
          </w:tcPr>
          <w:p w14:paraId="49B9C9E1" w14:textId="77777777" w:rsidR="00666101" w:rsidRPr="0096744C" w:rsidRDefault="00666101" w:rsidP="00075EB2">
            <w:pPr>
              <w:jc w:val="both"/>
              <w:rPr>
                <w:rFonts w:ascii="Verdana" w:hAnsi="Verdana"/>
                <w:b/>
                <w:bCs/>
                <w:color w:val="FFFFFF" w:themeColor="background1"/>
                <w:sz w:val="16"/>
                <w:szCs w:val="16"/>
              </w:rPr>
            </w:pPr>
            <w:r w:rsidRPr="0096744C">
              <w:rPr>
                <w:rFonts w:ascii="Verdana" w:hAnsi="Verdana"/>
                <w:b/>
                <w:bCs/>
                <w:color w:val="FFFFFF" w:themeColor="background1"/>
                <w:sz w:val="16"/>
                <w:szCs w:val="16"/>
              </w:rPr>
              <w:t>Movement</w:t>
            </w:r>
          </w:p>
        </w:tc>
        <w:tc>
          <w:tcPr>
            <w:tcW w:w="2204" w:type="dxa"/>
            <w:shd w:val="clear" w:color="auto" w:fill="285D7F"/>
            <w:vAlign w:val="center"/>
          </w:tcPr>
          <w:p w14:paraId="778290A8" w14:textId="77777777" w:rsidR="00666101" w:rsidRPr="0096744C" w:rsidRDefault="00666101" w:rsidP="00075EB2">
            <w:pPr>
              <w:jc w:val="both"/>
              <w:rPr>
                <w:rFonts w:ascii="Verdana" w:hAnsi="Verdana"/>
                <w:b/>
                <w:bCs/>
                <w:color w:val="FFFFFF" w:themeColor="background1"/>
                <w:sz w:val="16"/>
                <w:szCs w:val="16"/>
              </w:rPr>
            </w:pPr>
            <w:r w:rsidRPr="0096744C">
              <w:rPr>
                <w:rFonts w:ascii="Verdana" w:hAnsi="Verdana"/>
                <w:b/>
                <w:bCs/>
                <w:color w:val="FFFFFF" w:themeColor="background1"/>
                <w:sz w:val="16"/>
                <w:szCs w:val="16"/>
              </w:rPr>
              <w:t>Provider</w:t>
            </w:r>
          </w:p>
        </w:tc>
        <w:tc>
          <w:tcPr>
            <w:tcW w:w="2204" w:type="dxa"/>
            <w:shd w:val="clear" w:color="auto" w:fill="285D7F"/>
            <w:vAlign w:val="center"/>
          </w:tcPr>
          <w:p w14:paraId="66F467A7" w14:textId="77777777" w:rsidR="00666101" w:rsidRPr="0096744C" w:rsidRDefault="00666101" w:rsidP="00075EB2">
            <w:pPr>
              <w:jc w:val="both"/>
              <w:rPr>
                <w:rFonts w:ascii="Verdana" w:hAnsi="Verdana"/>
                <w:b/>
                <w:bCs/>
                <w:color w:val="FFFFFF" w:themeColor="background1"/>
                <w:sz w:val="16"/>
                <w:szCs w:val="16"/>
              </w:rPr>
            </w:pPr>
            <w:r w:rsidRPr="0096744C">
              <w:rPr>
                <w:rFonts w:ascii="Verdana" w:hAnsi="Verdana"/>
                <w:b/>
                <w:bCs/>
                <w:color w:val="FFFFFF" w:themeColor="background1"/>
                <w:sz w:val="16"/>
                <w:szCs w:val="16"/>
              </w:rPr>
              <w:t xml:space="preserve">Service </w:t>
            </w:r>
          </w:p>
        </w:tc>
        <w:tc>
          <w:tcPr>
            <w:tcW w:w="2204" w:type="dxa"/>
            <w:shd w:val="clear" w:color="auto" w:fill="285D7F"/>
            <w:vAlign w:val="center"/>
          </w:tcPr>
          <w:p w14:paraId="49395DCA" w14:textId="77777777" w:rsidR="00666101" w:rsidRPr="0096744C" w:rsidRDefault="00666101" w:rsidP="00075EB2">
            <w:pPr>
              <w:jc w:val="both"/>
              <w:rPr>
                <w:rFonts w:ascii="Verdana" w:hAnsi="Verdana"/>
                <w:b/>
                <w:bCs/>
                <w:color w:val="FFFFFF" w:themeColor="background1"/>
                <w:sz w:val="16"/>
                <w:szCs w:val="16"/>
              </w:rPr>
            </w:pPr>
            <w:r w:rsidRPr="0096744C">
              <w:rPr>
                <w:rFonts w:ascii="Verdana" w:hAnsi="Verdana"/>
                <w:b/>
                <w:bCs/>
                <w:color w:val="FFFFFF" w:themeColor="background1"/>
                <w:sz w:val="16"/>
                <w:szCs w:val="16"/>
              </w:rPr>
              <w:t>Notes</w:t>
            </w:r>
          </w:p>
        </w:tc>
      </w:tr>
      <w:tr w:rsidR="00B50989" w:rsidRPr="0096744C" w14:paraId="2A09357A" w14:textId="77777777" w:rsidTr="0096744C">
        <w:trPr>
          <w:trHeight w:val="830"/>
        </w:trPr>
        <w:tc>
          <w:tcPr>
            <w:tcW w:w="1948" w:type="dxa"/>
            <w:shd w:val="clear" w:color="auto" w:fill="FFFFFF" w:themeFill="background1"/>
            <w:vAlign w:val="center"/>
          </w:tcPr>
          <w:p w14:paraId="1BAABD45" w14:textId="77777777" w:rsidR="00666101" w:rsidRPr="0096744C" w:rsidRDefault="00666101" w:rsidP="0096744C">
            <w:pPr>
              <w:jc w:val="center"/>
              <w:rPr>
                <w:rFonts w:ascii="Verdana" w:hAnsi="Verdana"/>
                <w:b/>
                <w:bCs/>
                <w:color w:val="285D7F"/>
                <w:sz w:val="16"/>
                <w:szCs w:val="16"/>
              </w:rPr>
            </w:pPr>
            <w:r w:rsidRPr="0096744C">
              <w:rPr>
                <w:rFonts w:ascii="Verdana" w:hAnsi="Verdana"/>
                <w:color w:val="285D7F"/>
                <w:sz w:val="16"/>
                <w:szCs w:val="16"/>
              </w:rPr>
              <w:t>WG Escalation</w:t>
            </w:r>
          </w:p>
        </w:tc>
        <w:tc>
          <w:tcPr>
            <w:tcW w:w="2203" w:type="dxa"/>
            <w:shd w:val="clear" w:color="auto" w:fill="FFC000"/>
            <w:vAlign w:val="center"/>
          </w:tcPr>
          <w:p w14:paraId="002BB69E" w14:textId="77777777" w:rsidR="00666101" w:rsidRPr="0096744C" w:rsidRDefault="00666101" w:rsidP="006D5ACD">
            <w:pPr>
              <w:jc w:val="center"/>
              <w:rPr>
                <w:rFonts w:ascii="Verdana" w:hAnsi="Verdana"/>
                <w:color w:val="285D7F"/>
                <w:sz w:val="40"/>
                <w:szCs w:val="40"/>
              </w:rPr>
            </w:pPr>
            <w:r w:rsidRPr="0096744C">
              <w:rPr>
                <w:rFonts w:ascii="Verdana" w:eastAsia="Wingdings" w:hAnsi="Verdana" w:cs="Wingdings"/>
                <w:color w:val="285D7F"/>
                <w:sz w:val="40"/>
                <w:szCs w:val="40"/>
              </w:rPr>
              <w:t></w:t>
            </w:r>
          </w:p>
        </w:tc>
        <w:tc>
          <w:tcPr>
            <w:tcW w:w="2204" w:type="dxa"/>
            <w:shd w:val="clear" w:color="auto" w:fill="FFFFFF" w:themeFill="background1"/>
            <w:vAlign w:val="center"/>
          </w:tcPr>
          <w:p w14:paraId="280987DE" w14:textId="77777777" w:rsidR="00666101" w:rsidRPr="0096744C" w:rsidRDefault="00DD7293" w:rsidP="0096744C">
            <w:pPr>
              <w:jc w:val="center"/>
              <w:rPr>
                <w:rFonts w:ascii="Verdana" w:hAnsi="Verdana"/>
                <w:b/>
                <w:bCs/>
                <w:color w:val="285D7F"/>
                <w:sz w:val="16"/>
                <w:szCs w:val="16"/>
              </w:rPr>
            </w:pPr>
            <w:r w:rsidRPr="0096744C">
              <w:rPr>
                <w:rFonts w:ascii="Verdana" w:hAnsi="Verdana"/>
                <w:color w:val="285D7F"/>
                <w:sz w:val="16"/>
                <w:szCs w:val="16"/>
              </w:rPr>
              <w:t>NHS England</w:t>
            </w:r>
          </w:p>
        </w:tc>
        <w:tc>
          <w:tcPr>
            <w:tcW w:w="2204" w:type="dxa"/>
            <w:shd w:val="clear" w:color="auto" w:fill="FFFFFF" w:themeFill="background1"/>
            <w:vAlign w:val="center"/>
          </w:tcPr>
          <w:p w14:paraId="10AE1988" w14:textId="77777777" w:rsidR="00666101" w:rsidRPr="0096744C" w:rsidRDefault="00DD7293" w:rsidP="0096744C">
            <w:pPr>
              <w:jc w:val="center"/>
              <w:rPr>
                <w:rFonts w:ascii="Verdana" w:hAnsi="Verdana"/>
                <w:b/>
                <w:bCs/>
                <w:color w:val="285D7F"/>
                <w:sz w:val="16"/>
                <w:szCs w:val="16"/>
              </w:rPr>
            </w:pPr>
            <w:r w:rsidRPr="0096744C">
              <w:rPr>
                <w:rFonts w:ascii="Verdana" w:hAnsi="Verdana"/>
                <w:color w:val="285D7F"/>
                <w:sz w:val="16"/>
                <w:szCs w:val="16"/>
              </w:rPr>
              <w:t>Plastic Surgery Outreach</w:t>
            </w:r>
          </w:p>
        </w:tc>
        <w:tc>
          <w:tcPr>
            <w:tcW w:w="2204" w:type="dxa"/>
            <w:shd w:val="clear" w:color="auto" w:fill="FFFFFF" w:themeFill="background1"/>
            <w:vAlign w:val="center"/>
          </w:tcPr>
          <w:p w14:paraId="02163C05" w14:textId="77777777" w:rsidR="00666101" w:rsidRPr="0096744C" w:rsidRDefault="00DD7293" w:rsidP="0096744C">
            <w:pPr>
              <w:jc w:val="center"/>
              <w:rPr>
                <w:rFonts w:ascii="Verdana" w:hAnsi="Verdana"/>
                <w:b/>
                <w:bCs/>
                <w:color w:val="285D7F"/>
                <w:sz w:val="16"/>
                <w:szCs w:val="16"/>
              </w:rPr>
            </w:pPr>
            <w:r w:rsidRPr="0096744C">
              <w:rPr>
                <w:rFonts w:ascii="Verdana" w:hAnsi="Verdana"/>
                <w:color w:val="285D7F"/>
                <w:sz w:val="16"/>
                <w:szCs w:val="16"/>
              </w:rPr>
              <w:t>WG led escalation</w:t>
            </w:r>
          </w:p>
        </w:tc>
      </w:tr>
      <w:tr w:rsidR="00B50989" w:rsidRPr="0096744C" w14:paraId="6762189E" w14:textId="77777777" w:rsidTr="0096744C">
        <w:trPr>
          <w:trHeight w:val="830"/>
        </w:trPr>
        <w:tc>
          <w:tcPr>
            <w:tcW w:w="1948" w:type="dxa"/>
            <w:shd w:val="clear" w:color="auto" w:fill="FFFFFF" w:themeFill="background1"/>
            <w:vAlign w:val="center"/>
          </w:tcPr>
          <w:p w14:paraId="3E5562DD" w14:textId="77777777" w:rsidR="00605362" w:rsidRPr="0096744C" w:rsidRDefault="00605362" w:rsidP="0096744C">
            <w:pPr>
              <w:jc w:val="center"/>
              <w:rPr>
                <w:rFonts w:ascii="Verdana" w:hAnsi="Verdana"/>
                <w:color w:val="285D7F"/>
                <w:sz w:val="16"/>
                <w:szCs w:val="16"/>
              </w:rPr>
            </w:pPr>
            <w:r w:rsidRPr="0096744C">
              <w:rPr>
                <w:rFonts w:ascii="Verdana" w:hAnsi="Verdana"/>
                <w:color w:val="285D7F"/>
                <w:sz w:val="16"/>
                <w:szCs w:val="16"/>
              </w:rPr>
              <w:t>Level 3</w:t>
            </w:r>
          </w:p>
        </w:tc>
        <w:tc>
          <w:tcPr>
            <w:tcW w:w="2203" w:type="dxa"/>
            <w:shd w:val="clear" w:color="auto" w:fill="FFC000"/>
            <w:vAlign w:val="center"/>
          </w:tcPr>
          <w:p w14:paraId="6CBE8516" w14:textId="77777777" w:rsidR="00605362" w:rsidRPr="0096744C" w:rsidRDefault="00605362" w:rsidP="006D5ACD">
            <w:pPr>
              <w:jc w:val="center"/>
              <w:rPr>
                <w:rFonts w:ascii="Verdana" w:hAnsi="Verdana"/>
                <w:color w:val="285D7F"/>
                <w:sz w:val="40"/>
                <w:szCs w:val="40"/>
              </w:rPr>
            </w:pPr>
            <w:r w:rsidRPr="0096744C">
              <w:rPr>
                <w:rFonts w:ascii="Verdana" w:eastAsia="Wingdings" w:hAnsi="Verdana" w:cs="Wingdings"/>
                <w:color w:val="285D7F"/>
                <w:sz w:val="40"/>
                <w:szCs w:val="40"/>
              </w:rPr>
              <w:t></w:t>
            </w:r>
          </w:p>
        </w:tc>
        <w:tc>
          <w:tcPr>
            <w:tcW w:w="2204" w:type="dxa"/>
            <w:shd w:val="clear" w:color="auto" w:fill="FFFFFF" w:themeFill="background1"/>
            <w:vAlign w:val="center"/>
          </w:tcPr>
          <w:p w14:paraId="64047DCC" w14:textId="77777777" w:rsidR="00605362" w:rsidRPr="0096744C" w:rsidRDefault="00605362" w:rsidP="0096744C">
            <w:pPr>
              <w:jc w:val="center"/>
              <w:rPr>
                <w:rFonts w:ascii="Verdana" w:hAnsi="Verdana"/>
                <w:color w:val="285D7F"/>
                <w:sz w:val="16"/>
                <w:szCs w:val="16"/>
              </w:rPr>
            </w:pPr>
            <w:r w:rsidRPr="0096744C">
              <w:rPr>
                <w:rFonts w:ascii="Verdana" w:hAnsi="Verdana"/>
                <w:color w:val="285D7F"/>
                <w:sz w:val="16"/>
                <w:szCs w:val="16"/>
              </w:rPr>
              <w:t>Cardiff and Vale</w:t>
            </w:r>
          </w:p>
        </w:tc>
        <w:tc>
          <w:tcPr>
            <w:tcW w:w="2204" w:type="dxa"/>
            <w:shd w:val="clear" w:color="auto" w:fill="FFFFFF" w:themeFill="background1"/>
            <w:vAlign w:val="center"/>
          </w:tcPr>
          <w:p w14:paraId="1B5AEF07" w14:textId="77777777" w:rsidR="00605362" w:rsidRPr="0096744C" w:rsidRDefault="00605362" w:rsidP="0096744C">
            <w:pPr>
              <w:jc w:val="center"/>
              <w:rPr>
                <w:rFonts w:ascii="Verdana" w:hAnsi="Verdana"/>
                <w:color w:val="285D7F"/>
                <w:sz w:val="16"/>
                <w:szCs w:val="16"/>
              </w:rPr>
            </w:pPr>
            <w:r w:rsidRPr="0096744C">
              <w:rPr>
                <w:rFonts w:ascii="Verdana" w:hAnsi="Verdana"/>
                <w:color w:val="285D7F"/>
                <w:sz w:val="16"/>
                <w:szCs w:val="16"/>
              </w:rPr>
              <w:t>Neonatal Intensive Care</w:t>
            </w:r>
          </w:p>
        </w:tc>
        <w:tc>
          <w:tcPr>
            <w:tcW w:w="2204" w:type="dxa"/>
            <w:shd w:val="clear" w:color="auto" w:fill="FFFFFF" w:themeFill="background1"/>
            <w:vAlign w:val="center"/>
          </w:tcPr>
          <w:p w14:paraId="0A9092F3" w14:textId="77777777" w:rsidR="00605362" w:rsidRPr="0096744C" w:rsidRDefault="00605362" w:rsidP="0096744C">
            <w:pPr>
              <w:jc w:val="center"/>
              <w:rPr>
                <w:rFonts w:ascii="Verdana" w:hAnsi="Verdana"/>
                <w:color w:val="285D7F"/>
                <w:sz w:val="16"/>
                <w:szCs w:val="16"/>
              </w:rPr>
            </w:pPr>
            <w:r w:rsidRPr="0096744C">
              <w:rPr>
                <w:rFonts w:ascii="Verdana" w:hAnsi="Verdana"/>
                <w:color w:val="285D7F"/>
                <w:sz w:val="16"/>
                <w:szCs w:val="16"/>
              </w:rPr>
              <w:t>Escalation since September 2023</w:t>
            </w:r>
          </w:p>
        </w:tc>
      </w:tr>
      <w:tr w:rsidR="00B50989" w:rsidRPr="0096744C" w14:paraId="599B1AE4" w14:textId="77777777" w:rsidTr="0096744C">
        <w:trPr>
          <w:trHeight w:val="830"/>
        </w:trPr>
        <w:tc>
          <w:tcPr>
            <w:tcW w:w="1948" w:type="dxa"/>
            <w:shd w:val="clear" w:color="auto" w:fill="FFFFFF" w:themeFill="background1"/>
            <w:vAlign w:val="center"/>
          </w:tcPr>
          <w:p w14:paraId="395742E9" w14:textId="77777777" w:rsidR="00605362" w:rsidRPr="0096744C" w:rsidRDefault="00605362" w:rsidP="0096744C">
            <w:pPr>
              <w:jc w:val="center"/>
              <w:rPr>
                <w:rFonts w:ascii="Verdana" w:hAnsi="Verdana"/>
                <w:color w:val="285D7F"/>
                <w:sz w:val="16"/>
                <w:szCs w:val="16"/>
              </w:rPr>
            </w:pPr>
            <w:r w:rsidRPr="0096744C">
              <w:rPr>
                <w:rFonts w:ascii="Verdana" w:hAnsi="Verdana"/>
                <w:color w:val="285D7F"/>
                <w:sz w:val="16"/>
                <w:szCs w:val="16"/>
              </w:rPr>
              <w:t>Level 3</w:t>
            </w:r>
          </w:p>
        </w:tc>
        <w:tc>
          <w:tcPr>
            <w:tcW w:w="2203" w:type="dxa"/>
            <w:shd w:val="clear" w:color="auto" w:fill="FFC000"/>
            <w:vAlign w:val="center"/>
          </w:tcPr>
          <w:p w14:paraId="63AEB27E" w14:textId="77777777" w:rsidR="00605362" w:rsidRPr="0096744C" w:rsidRDefault="00605362" w:rsidP="006D5ACD">
            <w:pPr>
              <w:jc w:val="center"/>
              <w:rPr>
                <w:rFonts w:ascii="Verdana" w:hAnsi="Verdana"/>
                <w:color w:val="285D7F"/>
                <w:sz w:val="40"/>
                <w:szCs w:val="40"/>
              </w:rPr>
            </w:pPr>
            <w:r w:rsidRPr="0096744C">
              <w:rPr>
                <w:rFonts w:ascii="Verdana" w:eastAsia="Wingdings" w:hAnsi="Verdana" w:cs="Wingdings"/>
                <w:color w:val="285D7F"/>
                <w:sz w:val="40"/>
                <w:szCs w:val="40"/>
              </w:rPr>
              <w:t></w:t>
            </w:r>
          </w:p>
        </w:tc>
        <w:tc>
          <w:tcPr>
            <w:tcW w:w="2204" w:type="dxa"/>
            <w:shd w:val="clear" w:color="auto" w:fill="FFFFFF" w:themeFill="background1"/>
            <w:vAlign w:val="center"/>
          </w:tcPr>
          <w:p w14:paraId="40028169" w14:textId="77777777" w:rsidR="00605362" w:rsidRPr="0096744C" w:rsidRDefault="00605362" w:rsidP="0096744C">
            <w:pPr>
              <w:jc w:val="center"/>
              <w:rPr>
                <w:rFonts w:ascii="Verdana" w:hAnsi="Verdana"/>
                <w:color w:val="285D7F"/>
                <w:sz w:val="16"/>
                <w:szCs w:val="16"/>
              </w:rPr>
            </w:pPr>
            <w:r w:rsidRPr="0096744C">
              <w:rPr>
                <w:rFonts w:ascii="Verdana" w:hAnsi="Verdana"/>
                <w:color w:val="285D7F"/>
                <w:sz w:val="16"/>
                <w:szCs w:val="16"/>
              </w:rPr>
              <w:t>Cardiff and Vale</w:t>
            </w:r>
          </w:p>
        </w:tc>
        <w:tc>
          <w:tcPr>
            <w:tcW w:w="2204" w:type="dxa"/>
            <w:shd w:val="clear" w:color="auto" w:fill="FFFFFF" w:themeFill="background1"/>
            <w:vAlign w:val="center"/>
          </w:tcPr>
          <w:p w14:paraId="3B2B79BA" w14:textId="77777777" w:rsidR="00605362" w:rsidRPr="0096744C" w:rsidRDefault="00605362" w:rsidP="0096744C">
            <w:pPr>
              <w:jc w:val="center"/>
              <w:rPr>
                <w:rFonts w:ascii="Verdana" w:hAnsi="Verdana"/>
                <w:color w:val="285D7F"/>
                <w:sz w:val="16"/>
                <w:szCs w:val="16"/>
              </w:rPr>
            </w:pPr>
            <w:r w:rsidRPr="0096744C">
              <w:rPr>
                <w:rFonts w:ascii="Verdana" w:hAnsi="Verdana"/>
                <w:color w:val="285D7F"/>
                <w:sz w:val="16"/>
                <w:szCs w:val="16"/>
              </w:rPr>
              <w:t>Paediatric Intensive Care</w:t>
            </w:r>
          </w:p>
        </w:tc>
        <w:tc>
          <w:tcPr>
            <w:tcW w:w="2204" w:type="dxa"/>
            <w:shd w:val="clear" w:color="auto" w:fill="FFFFFF" w:themeFill="background1"/>
            <w:vAlign w:val="center"/>
          </w:tcPr>
          <w:p w14:paraId="0DE9B395" w14:textId="77777777" w:rsidR="00605362" w:rsidRPr="0096744C" w:rsidRDefault="00605362" w:rsidP="0096744C">
            <w:pPr>
              <w:jc w:val="center"/>
              <w:rPr>
                <w:rFonts w:ascii="Verdana" w:hAnsi="Verdana"/>
                <w:color w:val="285D7F"/>
                <w:sz w:val="16"/>
                <w:szCs w:val="16"/>
              </w:rPr>
            </w:pPr>
            <w:r w:rsidRPr="0096744C">
              <w:rPr>
                <w:rFonts w:ascii="Verdana" w:hAnsi="Verdana"/>
                <w:color w:val="285D7F"/>
                <w:sz w:val="16"/>
                <w:szCs w:val="16"/>
              </w:rPr>
              <w:t>Escalation since May 2023</w:t>
            </w:r>
          </w:p>
        </w:tc>
      </w:tr>
      <w:tr w:rsidR="00B50989" w:rsidRPr="0096744C" w14:paraId="5BA77EB6" w14:textId="77777777" w:rsidTr="0096744C">
        <w:trPr>
          <w:trHeight w:val="830"/>
        </w:trPr>
        <w:tc>
          <w:tcPr>
            <w:tcW w:w="1948" w:type="dxa"/>
            <w:shd w:val="clear" w:color="auto" w:fill="FFFFFF" w:themeFill="background1"/>
            <w:vAlign w:val="center"/>
          </w:tcPr>
          <w:p w14:paraId="2E638CC6" w14:textId="77777777" w:rsidR="00605362" w:rsidRPr="0096744C" w:rsidRDefault="00605362" w:rsidP="0096744C">
            <w:pPr>
              <w:jc w:val="center"/>
              <w:rPr>
                <w:rFonts w:ascii="Verdana" w:hAnsi="Verdana"/>
                <w:color w:val="285D7F"/>
                <w:sz w:val="16"/>
                <w:szCs w:val="16"/>
              </w:rPr>
            </w:pPr>
            <w:r w:rsidRPr="0096744C">
              <w:rPr>
                <w:rFonts w:ascii="Verdana" w:hAnsi="Verdana"/>
                <w:color w:val="285D7F"/>
                <w:sz w:val="16"/>
                <w:szCs w:val="16"/>
              </w:rPr>
              <w:t>Level 2</w:t>
            </w:r>
          </w:p>
        </w:tc>
        <w:tc>
          <w:tcPr>
            <w:tcW w:w="2203" w:type="dxa"/>
            <w:shd w:val="clear" w:color="auto" w:fill="FFC000"/>
            <w:vAlign w:val="center"/>
          </w:tcPr>
          <w:p w14:paraId="3C1C49A4" w14:textId="77777777" w:rsidR="00605362" w:rsidRPr="0096744C" w:rsidRDefault="00605362" w:rsidP="006D5ACD">
            <w:pPr>
              <w:jc w:val="center"/>
              <w:rPr>
                <w:rFonts w:ascii="Verdana" w:hAnsi="Verdana"/>
                <w:color w:val="285D7F"/>
                <w:sz w:val="40"/>
                <w:szCs w:val="40"/>
              </w:rPr>
            </w:pPr>
            <w:r w:rsidRPr="0096744C">
              <w:rPr>
                <w:rFonts w:ascii="Verdana" w:eastAsia="Wingdings" w:hAnsi="Verdana" w:cs="Wingdings"/>
                <w:color w:val="285D7F"/>
                <w:sz w:val="40"/>
                <w:szCs w:val="40"/>
              </w:rPr>
              <w:t></w:t>
            </w:r>
          </w:p>
        </w:tc>
        <w:tc>
          <w:tcPr>
            <w:tcW w:w="2204" w:type="dxa"/>
            <w:shd w:val="clear" w:color="auto" w:fill="FFFFFF" w:themeFill="background1"/>
            <w:vAlign w:val="center"/>
          </w:tcPr>
          <w:p w14:paraId="2441FDE2" w14:textId="77777777" w:rsidR="00605362" w:rsidRPr="0096744C" w:rsidRDefault="00605362" w:rsidP="0096744C">
            <w:pPr>
              <w:jc w:val="center"/>
              <w:rPr>
                <w:rFonts w:ascii="Verdana" w:hAnsi="Verdana"/>
                <w:color w:val="285D7F"/>
                <w:sz w:val="16"/>
                <w:szCs w:val="16"/>
              </w:rPr>
            </w:pPr>
            <w:r w:rsidRPr="0096744C">
              <w:rPr>
                <w:rFonts w:ascii="Verdana" w:hAnsi="Verdana"/>
                <w:color w:val="285D7F"/>
                <w:sz w:val="16"/>
                <w:szCs w:val="16"/>
              </w:rPr>
              <w:t>Swansea Bay</w:t>
            </w:r>
          </w:p>
        </w:tc>
        <w:tc>
          <w:tcPr>
            <w:tcW w:w="2204" w:type="dxa"/>
            <w:shd w:val="clear" w:color="auto" w:fill="FFFFFF" w:themeFill="background1"/>
            <w:vAlign w:val="center"/>
          </w:tcPr>
          <w:p w14:paraId="12B590C2" w14:textId="77777777" w:rsidR="00605362" w:rsidRPr="0096744C" w:rsidRDefault="00605362" w:rsidP="0096744C">
            <w:pPr>
              <w:jc w:val="center"/>
              <w:rPr>
                <w:rFonts w:ascii="Verdana" w:hAnsi="Verdana"/>
                <w:color w:val="285D7F"/>
                <w:sz w:val="16"/>
                <w:szCs w:val="16"/>
              </w:rPr>
            </w:pPr>
            <w:r w:rsidRPr="0096744C">
              <w:rPr>
                <w:rFonts w:ascii="Verdana" w:hAnsi="Verdana"/>
                <w:color w:val="285D7F"/>
                <w:sz w:val="16"/>
                <w:szCs w:val="16"/>
              </w:rPr>
              <w:t>Adult Burns</w:t>
            </w:r>
          </w:p>
        </w:tc>
        <w:tc>
          <w:tcPr>
            <w:tcW w:w="2204" w:type="dxa"/>
            <w:shd w:val="clear" w:color="auto" w:fill="FFFFFF" w:themeFill="background1"/>
            <w:vAlign w:val="center"/>
          </w:tcPr>
          <w:p w14:paraId="5A7F2B28" w14:textId="77777777" w:rsidR="00605362" w:rsidRPr="0096744C" w:rsidRDefault="00605362" w:rsidP="0096744C">
            <w:pPr>
              <w:jc w:val="center"/>
              <w:rPr>
                <w:rFonts w:ascii="Verdana" w:hAnsi="Verdana"/>
                <w:color w:val="285D7F"/>
                <w:sz w:val="16"/>
                <w:szCs w:val="16"/>
              </w:rPr>
            </w:pPr>
            <w:r w:rsidRPr="0096744C">
              <w:rPr>
                <w:rFonts w:ascii="Verdana" w:hAnsi="Verdana"/>
                <w:color w:val="285D7F"/>
                <w:sz w:val="16"/>
                <w:szCs w:val="16"/>
              </w:rPr>
              <w:t>Escalation since December 2023</w:t>
            </w:r>
          </w:p>
        </w:tc>
      </w:tr>
      <w:tr w:rsidR="00B50989" w:rsidRPr="0096744C" w14:paraId="06776FAA" w14:textId="77777777" w:rsidTr="0096744C">
        <w:trPr>
          <w:trHeight w:val="830"/>
        </w:trPr>
        <w:tc>
          <w:tcPr>
            <w:tcW w:w="1948" w:type="dxa"/>
            <w:shd w:val="clear" w:color="auto" w:fill="FFFFFF" w:themeFill="background1"/>
            <w:vAlign w:val="center"/>
          </w:tcPr>
          <w:p w14:paraId="43B4FC82" w14:textId="77777777" w:rsidR="00605362" w:rsidRPr="0096744C" w:rsidRDefault="00605362" w:rsidP="0096744C">
            <w:pPr>
              <w:jc w:val="center"/>
              <w:rPr>
                <w:rFonts w:ascii="Verdana" w:hAnsi="Verdana"/>
                <w:color w:val="285D7F"/>
                <w:sz w:val="16"/>
                <w:szCs w:val="16"/>
              </w:rPr>
            </w:pPr>
            <w:r w:rsidRPr="0096744C">
              <w:rPr>
                <w:rFonts w:ascii="Verdana" w:hAnsi="Verdana"/>
                <w:color w:val="285D7F"/>
                <w:sz w:val="16"/>
                <w:szCs w:val="16"/>
              </w:rPr>
              <w:t>Level 2</w:t>
            </w:r>
          </w:p>
        </w:tc>
        <w:tc>
          <w:tcPr>
            <w:tcW w:w="2203" w:type="dxa"/>
            <w:shd w:val="clear" w:color="auto" w:fill="FFC000"/>
            <w:vAlign w:val="center"/>
          </w:tcPr>
          <w:p w14:paraId="1147F2C0" w14:textId="77777777" w:rsidR="00605362" w:rsidRPr="0096744C" w:rsidRDefault="00605362" w:rsidP="006D5ACD">
            <w:pPr>
              <w:jc w:val="center"/>
              <w:rPr>
                <w:rFonts w:ascii="Verdana" w:hAnsi="Verdana"/>
                <w:color w:val="285D7F"/>
                <w:sz w:val="40"/>
                <w:szCs w:val="40"/>
              </w:rPr>
            </w:pPr>
            <w:r w:rsidRPr="0096744C">
              <w:rPr>
                <w:rFonts w:ascii="Verdana" w:eastAsia="Wingdings" w:hAnsi="Verdana" w:cs="Wingdings"/>
                <w:color w:val="285D7F"/>
                <w:sz w:val="40"/>
                <w:szCs w:val="40"/>
              </w:rPr>
              <w:t></w:t>
            </w:r>
          </w:p>
        </w:tc>
        <w:tc>
          <w:tcPr>
            <w:tcW w:w="2204" w:type="dxa"/>
            <w:shd w:val="clear" w:color="auto" w:fill="FFFFFF" w:themeFill="background1"/>
            <w:vAlign w:val="center"/>
          </w:tcPr>
          <w:p w14:paraId="10387C54" w14:textId="77777777" w:rsidR="00605362" w:rsidRPr="0096744C" w:rsidRDefault="00605362" w:rsidP="0096744C">
            <w:pPr>
              <w:jc w:val="center"/>
              <w:rPr>
                <w:rFonts w:ascii="Verdana" w:hAnsi="Verdana"/>
                <w:color w:val="285D7F"/>
                <w:sz w:val="16"/>
                <w:szCs w:val="16"/>
              </w:rPr>
            </w:pPr>
            <w:r w:rsidRPr="0096744C">
              <w:rPr>
                <w:rFonts w:ascii="Verdana" w:hAnsi="Verdana"/>
                <w:color w:val="285D7F"/>
                <w:sz w:val="16"/>
                <w:szCs w:val="16"/>
              </w:rPr>
              <w:t>Swansea Bay</w:t>
            </w:r>
          </w:p>
        </w:tc>
        <w:tc>
          <w:tcPr>
            <w:tcW w:w="2204" w:type="dxa"/>
            <w:shd w:val="clear" w:color="auto" w:fill="FFFFFF" w:themeFill="background1"/>
            <w:vAlign w:val="center"/>
          </w:tcPr>
          <w:p w14:paraId="62066E6B" w14:textId="77777777" w:rsidR="00605362" w:rsidRPr="0096744C" w:rsidRDefault="00605362" w:rsidP="0096744C">
            <w:pPr>
              <w:jc w:val="center"/>
              <w:rPr>
                <w:rFonts w:ascii="Verdana" w:hAnsi="Verdana"/>
                <w:color w:val="285D7F"/>
                <w:sz w:val="16"/>
                <w:szCs w:val="16"/>
              </w:rPr>
            </w:pPr>
            <w:r w:rsidRPr="0096744C">
              <w:rPr>
                <w:rFonts w:ascii="Verdana" w:hAnsi="Verdana"/>
                <w:color w:val="285D7F"/>
                <w:sz w:val="16"/>
                <w:szCs w:val="16"/>
              </w:rPr>
              <w:t>Plastic Surgery</w:t>
            </w:r>
          </w:p>
        </w:tc>
        <w:tc>
          <w:tcPr>
            <w:tcW w:w="2204" w:type="dxa"/>
            <w:shd w:val="clear" w:color="auto" w:fill="FFFFFF" w:themeFill="background1"/>
            <w:vAlign w:val="center"/>
          </w:tcPr>
          <w:p w14:paraId="2BC6D8C9" w14:textId="77777777" w:rsidR="00605362" w:rsidRPr="0096744C" w:rsidRDefault="00605362" w:rsidP="0096744C">
            <w:pPr>
              <w:jc w:val="center"/>
              <w:rPr>
                <w:rFonts w:ascii="Verdana" w:hAnsi="Verdana"/>
                <w:color w:val="285D7F"/>
                <w:sz w:val="16"/>
                <w:szCs w:val="16"/>
              </w:rPr>
            </w:pPr>
            <w:r w:rsidRPr="0096744C">
              <w:rPr>
                <w:rFonts w:ascii="Verdana" w:hAnsi="Verdana"/>
                <w:color w:val="285D7F"/>
                <w:sz w:val="16"/>
                <w:szCs w:val="16"/>
              </w:rPr>
              <w:t>Escalation since July 2023</w:t>
            </w:r>
          </w:p>
        </w:tc>
      </w:tr>
      <w:tr w:rsidR="00B50989" w:rsidRPr="0096744C" w14:paraId="1A2FCB43" w14:textId="77777777" w:rsidTr="0096744C">
        <w:trPr>
          <w:trHeight w:val="830"/>
        </w:trPr>
        <w:tc>
          <w:tcPr>
            <w:tcW w:w="1948" w:type="dxa"/>
            <w:shd w:val="clear" w:color="auto" w:fill="FFFFFF" w:themeFill="background1"/>
            <w:vAlign w:val="center"/>
          </w:tcPr>
          <w:p w14:paraId="2F037BAA" w14:textId="77777777" w:rsidR="00605362" w:rsidRPr="0096744C" w:rsidRDefault="00605362" w:rsidP="0096744C">
            <w:pPr>
              <w:jc w:val="center"/>
              <w:rPr>
                <w:rFonts w:ascii="Verdana" w:hAnsi="Verdana"/>
                <w:color w:val="285D7F"/>
                <w:sz w:val="16"/>
                <w:szCs w:val="16"/>
              </w:rPr>
            </w:pPr>
            <w:r w:rsidRPr="0096744C">
              <w:rPr>
                <w:rFonts w:ascii="Verdana" w:hAnsi="Verdana"/>
                <w:color w:val="285D7F"/>
                <w:sz w:val="16"/>
                <w:szCs w:val="16"/>
              </w:rPr>
              <w:t>Level 1</w:t>
            </w:r>
          </w:p>
        </w:tc>
        <w:tc>
          <w:tcPr>
            <w:tcW w:w="2203" w:type="dxa"/>
            <w:shd w:val="clear" w:color="auto" w:fill="FFC000"/>
            <w:vAlign w:val="center"/>
          </w:tcPr>
          <w:p w14:paraId="33ABF75C" w14:textId="77777777" w:rsidR="00605362" w:rsidRPr="0096744C" w:rsidRDefault="00605362" w:rsidP="006D5ACD">
            <w:pPr>
              <w:jc w:val="center"/>
              <w:rPr>
                <w:rFonts w:ascii="Verdana" w:hAnsi="Verdana"/>
                <w:color w:val="285D7F"/>
                <w:sz w:val="40"/>
                <w:szCs w:val="40"/>
              </w:rPr>
            </w:pPr>
            <w:r w:rsidRPr="0096744C">
              <w:rPr>
                <w:rFonts w:ascii="Verdana" w:eastAsia="Wingdings" w:hAnsi="Verdana" w:cs="Wingdings"/>
                <w:color w:val="285D7F"/>
                <w:sz w:val="40"/>
                <w:szCs w:val="40"/>
              </w:rPr>
              <w:t></w:t>
            </w:r>
          </w:p>
        </w:tc>
        <w:tc>
          <w:tcPr>
            <w:tcW w:w="2204" w:type="dxa"/>
            <w:shd w:val="clear" w:color="auto" w:fill="FFFFFF" w:themeFill="background1"/>
            <w:vAlign w:val="center"/>
          </w:tcPr>
          <w:p w14:paraId="673D4CA7" w14:textId="77777777" w:rsidR="00605362" w:rsidRPr="0096744C" w:rsidRDefault="00605362" w:rsidP="0096744C">
            <w:pPr>
              <w:jc w:val="center"/>
              <w:rPr>
                <w:rFonts w:ascii="Verdana" w:hAnsi="Verdana"/>
                <w:color w:val="285D7F"/>
                <w:sz w:val="16"/>
                <w:szCs w:val="16"/>
              </w:rPr>
            </w:pPr>
            <w:r w:rsidRPr="0096744C">
              <w:rPr>
                <w:rFonts w:ascii="Verdana" w:hAnsi="Verdana"/>
                <w:color w:val="285D7F"/>
                <w:sz w:val="16"/>
                <w:szCs w:val="16"/>
              </w:rPr>
              <w:t>Cardiff and Vale</w:t>
            </w:r>
          </w:p>
        </w:tc>
        <w:tc>
          <w:tcPr>
            <w:tcW w:w="2204" w:type="dxa"/>
            <w:shd w:val="clear" w:color="auto" w:fill="FFFFFF" w:themeFill="background1"/>
            <w:vAlign w:val="center"/>
          </w:tcPr>
          <w:p w14:paraId="35B28067" w14:textId="77777777" w:rsidR="00605362" w:rsidRPr="0096744C" w:rsidRDefault="00605362" w:rsidP="0096744C">
            <w:pPr>
              <w:jc w:val="center"/>
              <w:rPr>
                <w:rFonts w:ascii="Verdana" w:hAnsi="Verdana"/>
                <w:color w:val="285D7F"/>
                <w:sz w:val="16"/>
                <w:szCs w:val="16"/>
              </w:rPr>
            </w:pPr>
            <w:r w:rsidRPr="0096744C">
              <w:rPr>
                <w:rFonts w:ascii="Verdana" w:hAnsi="Verdana"/>
                <w:color w:val="285D7F"/>
                <w:sz w:val="16"/>
                <w:szCs w:val="16"/>
              </w:rPr>
              <w:t>Cardiac Surgery</w:t>
            </w:r>
          </w:p>
        </w:tc>
        <w:tc>
          <w:tcPr>
            <w:tcW w:w="2204" w:type="dxa"/>
            <w:shd w:val="clear" w:color="auto" w:fill="FFFFFF" w:themeFill="background1"/>
            <w:vAlign w:val="center"/>
          </w:tcPr>
          <w:p w14:paraId="1BF4D22D" w14:textId="77777777" w:rsidR="00605362" w:rsidRPr="0096744C" w:rsidRDefault="00605362" w:rsidP="0096744C">
            <w:pPr>
              <w:keepNext/>
              <w:jc w:val="center"/>
              <w:rPr>
                <w:rFonts w:ascii="Verdana" w:hAnsi="Verdana"/>
                <w:color w:val="285D7F"/>
                <w:sz w:val="16"/>
                <w:szCs w:val="16"/>
              </w:rPr>
            </w:pPr>
            <w:r w:rsidRPr="0096744C">
              <w:rPr>
                <w:rFonts w:ascii="Verdana" w:hAnsi="Verdana"/>
                <w:color w:val="285D7F"/>
                <w:sz w:val="16"/>
                <w:szCs w:val="16"/>
              </w:rPr>
              <w:t>Escalation since June 2024</w:t>
            </w:r>
          </w:p>
        </w:tc>
      </w:tr>
    </w:tbl>
    <w:p w14:paraId="443442C4" w14:textId="0413A669" w:rsidR="00666101" w:rsidRPr="00C06376" w:rsidRDefault="000C61AF" w:rsidP="00275D95">
      <w:pPr>
        <w:pStyle w:val="Caption"/>
        <w:spacing w:after="0"/>
        <w:rPr>
          <w:rFonts w:ascii="Verdana" w:hAnsi="Verdana"/>
          <w:sz w:val="14"/>
          <w:szCs w:val="14"/>
        </w:rPr>
      </w:pPr>
      <w:bookmarkStart w:id="8" w:name="_Toc202344431"/>
      <w:r w:rsidRPr="00C06376">
        <w:rPr>
          <w:rFonts w:ascii="Verdana" w:hAnsi="Verdana"/>
          <w:sz w:val="14"/>
          <w:szCs w:val="14"/>
        </w:rPr>
        <w:t xml:space="preserve">Table </w:t>
      </w:r>
      <w:r w:rsidR="00AE3465" w:rsidRPr="00C06376">
        <w:rPr>
          <w:rFonts w:ascii="Verdana" w:hAnsi="Verdana"/>
          <w:sz w:val="14"/>
          <w:szCs w:val="14"/>
        </w:rPr>
        <w:fldChar w:fldCharType="begin"/>
      </w:r>
      <w:r w:rsidR="00AE3465" w:rsidRPr="00C06376">
        <w:rPr>
          <w:rFonts w:ascii="Verdana" w:hAnsi="Verdana"/>
          <w:sz w:val="14"/>
          <w:szCs w:val="14"/>
        </w:rPr>
        <w:instrText xml:space="preserve"> SEQ Table \* ARABIC </w:instrText>
      </w:r>
      <w:r w:rsidR="00AE3465" w:rsidRPr="00C06376">
        <w:rPr>
          <w:rFonts w:ascii="Verdana" w:hAnsi="Verdana"/>
          <w:sz w:val="14"/>
          <w:szCs w:val="14"/>
        </w:rPr>
        <w:fldChar w:fldCharType="separate"/>
      </w:r>
      <w:r w:rsidR="00C06376">
        <w:rPr>
          <w:rFonts w:ascii="Verdana" w:hAnsi="Verdana"/>
          <w:noProof/>
          <w:sz w:val="14"/>
          <w:szCs w:val="14"/>
        </w:rPr>
        <w:t>1</w:t>
      </w:r>
      <w:r w:rsidR="00AE3465" w:rsidRPr="00C06376">
        <w:rPr>
          <w:rFonts w:ascii="Verdana" w:hAnsi="Verdana"/>
          <w:sz w:val="14"/>
          <w:szCs w:val="14"/>
        </w:rPr>
        <w:fldChar w:fldCharType="end"/>
      </w:r>
      <w:r w:rsidRPr="00C06376">
        <w:rPr>
          <w:rFonts w:ascii="Verdana" w:hAnsi="Verdana"/>
          <w:sz w:val="14"/>
          <w:szCs w:val="14"/>
        </w:rPr>
        <w:t xml:space="preserve"> - Services in Escalation</w:t>
      </w:r>
      <w:bookmarkEnd w:id="8"/>
    </w:p>
    <w:p w14:paraId="23F226AE" w14:textId="77777777" w:rsidR="000C61AF" w:rsidRPr="00B50989" w:rsidRDefault="000C61AF" w:rsidP="00075EB2">
      <w:pPr>
        <w:jc w:val="both"/>
        <w:rPr>
          <w:rFonts w:ascii="Verdana" w:hAnsi="Verdana"/>
          <w:color w:val="285D7F"/>
          <w:sz w:val="24"/>
          <w:szCs w:val="24"/>
        </w:rPr>
      </w:pPr>
      <w:r w:rsidRPr="00B50989">
        <w:rPr>
          <w:rFonts w:ascii="Verdana" w:hAnsi="Verdana"/>
          <w:color w:val="285D7F"/>
          <w:sz w:val="24"/>
          <w:szCs w:val="24"/>
        </w:rPr>
        <w:br w:type="page"/>
      </w:r>
    </w:p>
    <w:p w14:paraId="1BC2B402" w14:textId="77777777" w:rsidR="00666101" w:rsidRPr="00B50989" w:rsidRDefault="00666101" w:rsidP="00B335A1">
      <w:pPr>
        <w:pStyle w:val="Heading2"/>
        <w:rPr>
          <w:rFonts w:ascii="Verdana" w:hAnsi="Verdana"/>
          <w:b/>
          <w:bCs/>
          <w:color w:val="285D7F"/>
          <w:sz w:val="40"/>
          <w:szCs w:val="40"/>
        </w:rPr>
      </w:pPr>
      <w:bookmarkStart w:id="9" w:name="_Toc202964691"/>
      <w:r w:rsidRPr="00B50989">
        <w:rPr>
          <w:rFonts w:ascii="Verdana" w:hAnsi="Verdana"/>
          <w:b/>
          <w:bCs/>
          <w:color w:val="285D7F"/>
          <w:sz w:val="40"/>
          <w:szCs w:val="40"/>
        </w:rPr>
        <w:lastRenderedPageBreak/>
        <w:t>Quality Dashboard</w:t>
      </w:r>
      <w:bookmarkEnd w:id="9"/>
    </w:p>
    <w:p w14:paraId="17807F8E" w14:textId="77777777" w:rsidR="00666101" w:rsidRPr="00B50989" w:rsidRDefault="00666101" w:rsidP="00075EB2">
      <w:pPr>
        <w:spacing w:after="0"/>
        <w:jc w:val="both"/>
        <w:rPr>
          <w:rFonts w:ascii="Verdana" w:hAnsi="Verdana"/>
          <w:color w:val="285D7F"/>
          <w:sz w:val="24"/>
          <w:szCs w:val="24"/>
        </w:rPr>
      </w:pPr>
    </w:p>
    <w:p w14:paraId="37AA215C" w14:textId="77777777" w:rsidR="00E42660" w:rsidRPr="00B50989" w:rsidRDefault="00E42660" w:rsidP="00075EB2">
      <w:pPr>
        <w:spacing w:after="0"/>
        <w:jc w:val="both"/>
        <w:rPr>
          <w:rFonts w:ascii="Verdana" w:hAnsi="Verdana"/>
          <w:b/>
          <w:bCs/>
          <w:color w:val="285D7F"/>
          <w:sz w:val="24"/>
          <w:szCs w:val="24"/>
        </w:rPr>
      </w:pPr>
      <w:r w:rsidRPr="00B50989">
        <w:rPr>
          <w:rFonts w:ascii="Verdana" w:hAnsi="Verdana"/>
          <w:b/>
          <w:bCs/>
          <w:color w:val="285D7F"/>
          <w:sz w:val="24"/>
          <w:szCs w:val="24"/>
        </w:rPr>
        <w:t>Incidents</w:t>
      </w:r>
    </w:p>
    <w:p w14:paraId="14CE97CC" w14:textId="77777777" w:rsidR="00E42660" w:rsidRPr="00B50989" w:rsidRDefault="00E42660" w:rsidP="00075EB2">
      <w:pPr>
        <w:spacing w:after="0"/>
        <w:jc w:val="both"/>
        <w:rPr>
          <w:rFonts w:ascii="Verdana" w:hAnsi="Verdana"/>
          <w:color w:val="285D7F"/>
          <w:sz w:val="24"/>
          <w:szCs w:val="24"/>
        </w:rPr>
      </w:pPr>
    </w:p>
    <w:p w14:paraId="446109C7" w14:textId="591A9D49" w:rsidR="00012B7C" w:rsidRDefault="00014F5F" w:rsidP="00075EB2">
      <w:pPr>
        <w:spacing w:after="0"/>
        <w:jc w:val="both"/>
        <w:rPr>
          <w:rFonts w:ascii="Verdana" w:hAnsi="Verdana"/>
          <w:color w:val="285D7F"/>
          <w:sz w:val="24"/>
          <w:szCs w:val="24"/>
        </w:rPr>
      </w:pPr>
      <w:r>
        <w:rPr>
          <w:rFonts w:ascii="Verdana" w:hAnsi="Verdana"/>
          <w:color w:val="285D7F"/>
          <w:sz w:val="24"/>
          <w:szCs w:val="24"/>
        </w:rPr>
        <w:t>Figure 1</w:t>
      </w:r>
      <w:r w:rsidRPr="00014F5F">
        <w:rPr>
          <w:rFonts w:ascii="Verdana" w:hAnsi="Verdana"/>
          <w:color w:val="285D7F"/>
          <w:sz w:val="24"/>
          <w:szCs w:val="24"/>
        </w:rPr>
        <w:t xml:space="preserve"> summarises reported incidents by Health Board, commissioning team, and incident severity across two quarters: Q4 2024/25 and Q1 2025/26. A total of </w:t>
      </w:r>
      <w:r w:rsidRPr="00014F5F">
        <w:rPr>
          <w:rFonts w:ascii="Verdana" w:hAnsi="Verdana"/>
          <w:b/>
          <w:bCs/>
          <w:color w:val="285D7F"/>
          <w:sz w:val="24"/>
          <w:szCs w:val="24"/>
        </w:rPr>
        <w:t>28 incidents</w:t>
      </w:r>
      <w:r w:rsidRPr="00014F5F">
        <w:rPr>
          <w:rFonts w:ascii="Verdana" w:hAnsi="Verdana"/>
          <w:color w:val="285D7F"/>
          <w:sz w:val="24"/>
          <w:szCs w:val="24"/>
        </w:rPr>
        <w:t xml:space="preserve"> were recorded during this period, with classifications as follows:</w:t>
      </w:r>
    </w:p>
    <w:p w14:paraId="543F6DAD" w14:textId="77777777" w:rsidR="00014F5F" w:rsidRPr="00B50989" w:rsidRDefault="00014F5F" w:rsidP="00075EB2">
      <w:pPr>
        <w:spacing w:after="0"/>
        <w:jc w:val="both"/>
        <w:rPr>
          <w:rFonts w:ascii="Verdana" w:hAnsi="Verdana"/>
          <w:color w:val="285D7F"/>
          <w:sz w:val="24"/>
          <w:szCs w:val="24"/>
        </w:rPr>
      </w:pPr>
    </w:p>
    <w:p w14:paraId="59C0DE8C" w14:textId="3939C3AC" w:rsidR="000C61AF" w:rsidRPr="00B50989" w:rsidRDefault="00014F5F" w:rsidP="00075EB2">
      <w:pPr>
        <w:spacing w:after="0"/>
        <w:jc w:val="both"/>
        <w:rPr>
          <w:rFonts w:ascii="Verdana" w:hAnsi="Verdana"/>
          <w:color w:val="285D7F"/>
          <w:sz w:val="24"/>
          <w:szCs w:val="24"/>
        </w:rPr>
      </w:pPr>
      <w:r w:rsidRPr="00014F5F">
        <w:rPr>
          <w:rFonts w:ascii="Verdana" w:hAnsi="Verdana"/>
          <w:noProof/>
          <w:color w:val="285D7F"/>
          <w:sz w:val="24"/>
          <w:szCs w:val="24"/>
          <w:lang w:eastAsia="en-GB"/>
        </w:rPr>
        <w:drawing>
          <wp:inline distT="0" distB="0" distL="0" distR="0" wp14:anchorId="4139B874" wp14:editId="535D3151">
            <wp:extent cx="6840855" cy="3473450"/>
            <wp:effectExtent l="0" t="0" r="0" b="0"/>
            <wp:docPr id="1789576595" name="Picture 1" descr="A screenshot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9576595" name="Picture 1" descr="A screenshot of a graph&#10;&#10;AI-generated content may be incorrect."/>
                    <pic:cNvPicPr/>
                  </pic:nvPicPr>
                  <pic:blipFill>
                    <a:blip r:embed="rId13"/>
                    <a:stretch>
                      <a:fillRect/>
                    </a:stretch>
                  </pic:blipFill>
                  <pic:spPr>
                    <a:xfrm>
                      <a:off x="0" y="0"/>
                      <a:ext cx="6840855" cy="3473450"/>
                    </a:xfrm>
                    <a:prstGeom prst="rect">
                      <a:avLst/>
                    </a:prstGeom>
                  </pic:spPr>
                </pic:pic>
              </a:graphicData>
            </a:graphic>
          </wp:inline>
        </w:drawing>
      </w:r>
    </w:p>
    <w:p w14:paraId="57269718" w14:textId="7958DC0D" w:rsidR="00666101" w:rsidRPr="00B50989" w:rsidRDefault="000C61AF" w:rsidP="00075EB2">
      <w:pPr>
        <w:pStyle w:val="Caption"/>
        <w:jc w:val="both"/>
        <w:rPr>
          <w:rFonts w:ascii="Verdana" w:hAnsi="Verdana"/>
          <w:color w:val="285D7F"/>
          <w:sz w:val="24"/>
          <w:szCs w:val="24"/>
        </w:rPr>
      </w:pPr>
      <w:bookmarkStart w:id="10" w:name="_Toc202364350"/>
      <w:r w:rsidRPr="00B50989">
        <w:rPr>
          <w:color w:val="285D7F"/>
        </w:rPr>
        <w:t xml:space="preserve">Figure </w:t>
      </w:r>
      <w:r w:rsidR="00AE3465" w:rsidRPr="00B50989">
        <w:rPr>
          <w:color w:val="285D7F"/>
        </w:rPr>
        <w:fldChar w:fldCharType="begin"/>
      </w:r>
      <w:r w:rsidR="00AE3465" w:rsidRPr="00B50989">
        <w:rPr>
          <w:color w:val="285D7F"/>
        </w:rPr>
        <w:instrText xml:space="preserve"> SEQ Figure \* ARABIC </w:instrText>
      </w:r>
      <w:r w:rsidR="00AE3465" w:rsidRPr="00B50989">
        <w:rPr>
          <w:color w:val="285D7F"/>
        </w:rPr>
        <w:fldChar w:fldCharType="separate"/>
      </w:r>
      <w:r w:rsidR="00275D95">
        <w:rPr>
          <w:noProof/>
          <w:color w:val="285D7F"/>
        </w:rPr>
        <w:t>1</w:t>
      </w:r>
      <w:r w:rsidR="00AE3465" w:rsidRPr="00B50989">
        <w:rPr>
          <w:noProof/>
          <w:color w:val="285D7F"/>
        </w:rPr>
        <w:fldChar w:fldCharType="end"/>
      </w:r>
      <w:r w:rsidRPr="00B50989">
        <w:rPr>
          <w:color w:val="285D7F"/>
        </w:rPr>
        <w:t xml:space="preserve"> - Health Board </w:t>
      </w:r>
      <w:r w:rsidR="0016759F" w:rsidRPr="00B50989">
        <w:rPr>
          <w:color w:val="285D7F"/>
        </w:rPr>
        <w:t>incidents.</w:t>
      </w:r>
      <w:bookmarkEnd w:id="10"/>
    </w:p>
    <w:p w14:paraId="775A373F" w14:textId="77777777" w:rsidR="00014F5F" w:rsidRDefault="00014F5F" w:rsidP="00014F5F">
      <w:pPr>
        <w:jc w:val="both"/>
        <w:rPr>
          <w:rFonts w:ascii="Verdana" w:hAnsi="Verdana"/>
          <w:color w:val="285D7F"/>
          <w:sz w:val="24"/>
          <w:szCs w:val="24"/>
        </w:rPr>
      </w:pPr>
      <w:r w:rsidRPr="00014F5F">
        <w:rPr>
          <w:rFonts w:ascii="Verdana" w:hAnsi="Verdana"/>
          <w:color w:val="285D7F"/>
          <w:sz w:val="24"/>
          <w:szCs w:val="24"/>
        </w:rPr>
        <w:t>A total of 28 incidents were recorded during this period, with classifications as follows:</w:t>
      </w:r>
    </w:p>
    <w:p w14:paraId="42818178" w14:textId="2FE95549" w:rsidR="00014F5F" w:rsidRPr="00014F5F" w:rsidRDefault="00014F5F" w:rsidP="00014F5F">
      <w:pPr>
        <w:pStyle w:val="ListParagraph"/>
        <w:numPr>
          <w:ilvl w:val="0"/>
          <w:numId w:val="2"/>
        </w:numPr>
        <w:jc w:val="both"/>
        <w:rPr>
          <w:rFonts w:ascii="Verdana" w:hAnsi="Verdana"/>
          <w:color w:val="285D7F"/>
          <w:sz w:val="24"/>
          <w:szCs w:val="24"/>
        </w:rPr>
      </w:pPr>
      <w:r w:rsidRPr="00014F5F">
        <w:rPr>
          <w:rFonts w:ascii="Verdana" w:hAnsi="Verdana"/>
          <w:b/>
          <w:bCs/>
          <w:color w:val="285D7F"/>
          <w:sz w:val="24"/>
          <w:szCs w:val="24"/>
        </w:rPr>
        <w:t>Reportable Incidents</w:t>
      </w:r>
      <w:r w:rsidRPr="00014F5F">
        <w:rPr>
          <w:rFonts w:ascii="Verdana" w:hAnsi="Verdana"/>
          <w:color w:val="285D7F"/>
          <w:sz w:val="24"/>
          <w:szCs w:val="24"/>
        </w:rPr>
        <w:t xml:space="preserve"> (orange): 20</w:t>
      </w:r>
    </w:p>
    <w:p w14:paraId="7D50BC9F" w14:textId="7F35426A" w:rsidR="00014F5F" w:rsidRPr="00014F5F" w:rsidRDefault="00014F5F" w:rsidP="00014F5F">
      <w:pPr>
        <w:pStyle w:val="ListParagraph"/>
        <w:numPr>
          <w:ilvl w:val="0"/>
          <w:numId w:val="2"/>
        </w:numPr>
        <w:jc w:val="both"/>
        <w:rPr>
          <w:rFonts w:ascii="Verdana" w:hAnsi="Verdana"/>
          <w:color w:val="285D7F"/>
          <w:sz w:val="24"/>
          <w:szCs w:val="24"/>
        </w:rPr>
      </w:pPr>
      <w:r w:rsidRPr="00014F5F">
        <w:rPr>
          <w:rFonts w:ascii="Verdana" w:hAnsi="Verdana"/>
          <w:b/>
          <w:bCs/>
          <w:color w:val="285D7F"/>
          <w:sz w:val="24"/>
          <w:szCs w:val="24"/>
        </w:rPr>
        <w:t>Early Warning Notifications</w:t>
      </w:r>
      <w:r w:rsidRPr="00014F5F">
        <w:rPr>
          <w:rFonts w:ascii="Verdana" w:hAnsi="Verdana"/>
          <w:color w:val="285D7F"/>
          <w:sz w:val="24"/>
          <w:szCs w:val="24"/>
        </w:rPr>
        <w:t xml:space="preserve"> (dark blue): 2</w:t>
      </w:r>
    </w:p>
    <w:p w14:paraId="1D610C69" w14:textId="7CD614F1" w:rsidR="00014F5F" w:rsidRPr="00014F5F" w:rsidRDefault="00014F5F" w:rsidP="00014F5F">
      <w:pPr>
        <w:pStyle w:val="ListParagraph"/>
        <w:numPr>
          <w:ilvl w:val="0"/>
          <w:numId w:val="2"/>
        </w:numPr>
        <w:jc w:val="both"/>
        <w:rPr>
          <w:rFonts w:ascii="Verdana" w:hAnsi="Verdana"/>
          <w:color w:val="285D7F"/>
          <w:sz w:val="24"/>
          <w:szCs w:val="24"/>
        </w:rPr>
      </w:pPr>
      <w:r w:rsidRPr="00014F5F">
        <w:rPr>
          <w:rFonts w:ascii="Verdana" w:hAnsi="Verdana"/>
          <w:b/>
          <w:bCs/>
          <w:color w:val="285D7F"/>
          <w:sz w:val="24"/>
          <w:szCs w:val="24"/>
        </w:rPr>
        <w:t>Datix entries</w:t>
      </w:r>
      <w:r w:rsidRPr="00014F5F">
        <w:rPr>
          <w:rFonts w:ascii="Verdana" w:hAnsi="Verdana"/>
          <w:color w:val="285D7F"/>
          <w:sz w:val="24"/>
          <w:szCs w:val="24"/>
        </w:rPr>
        <w:t xml:space="preserve"> (light blue): 6</w:t>
      </w:r>
    </w:p>
    <w:p w14:paraId="44FBC653" w14:textId="77777777" w:rsidR="006A5F40" w:rsidRPr="00B50989" w:rsidRDefault="006A5F40" w:rsidP="00A3234E">
      <w:pPr>
        <w:jc w:val="both"/>
        <w:rPr>
          <w:rFonts w:ascii="Verdana" w:hAnsi="Verdana"/>
          <w:b/>
          <w:bCs/>
          <w:color w:val="285D7F"/>
          <w:sz w:val="24"/>
          <w:szCs w:val="24"/>
        </w:rPr>
      </w:pPr>
      <w:r w:rsidRPr="00B50989">
        <w:rPr>
          <w:rFonts w:ascii="Verdana" w:hAnsi="Verdana"/>
          <w:b/>
          <w:bCs/>
          <w:color w:val="285D7F"/>
          <w:sz w:val="24"/>
          <w:szCs w:val="24"/>
        </w:rPr>
        <w:t>Key Findings:</w:t>
      </w:r>
    </w:p>
    <w:p w14:paraId="005868E6" w14:textId="77777777" w:rsidR="00014F5F" w:rsidRPr="00014F5F" w:rsidRDefault="00014F5F" w:rsidP="00014F5F">
      <w:pPr>
        <w:pStyle w:val="ListParagraph"/>
        <w:numPr>
          <w:ilvl w:val="0"/>
          <w:numId w:val="28"/>
        </w:numPr>
        <w:spacing w:after="0" w:line="240" w:lineRule="auto"/>
        <w:jc w:val="both"/>
        <w:rPr>
          <w:rFonts w:ascii="Verdana" w:hAnsi="Verdana"/>
          <w:color w:val="285D7F"/>
          <w:sz w:val="24"/>
          <w:szCs w:val="24"/>
        </w:rPr>
      </w:pPr>
      <w:r w:rsidRPr="00014F5F">
        <w:rPr>
          <w:rFonts w:ascii="Verdana" w:hAnsi="Verdana"/>
          <w:b/>
          <w:bCs/>
          <w:color w:val="285D7F"/>
          <w:sz w:val="24"/>
          <w:szCs w:val="24"/>
        </w:rPr>
        <w:t>Reportable incidents dominate the overall volume</w:t>
      </w:r>
      <w:r w:rsidRPr="00014F5F">
        <w:rPr>
          <w:rFonts w:ascii="Verdana" w:hAnsi="Verdana"/>
          <w:color w:val="285D7F"/>
          <w:sz w:val="24"/>
          <w:szCs w:val="24"/>
        </w:rPr>
        <w:t>, accounting for over 70% of reported events.</w:t>
      </w:r>
    </w:p>
    <w:p w14:paraId="5ABCFA39" w14:textId="77777777" w:rsidR="00014F5F" w:rsidRPr="00014F5F" w:rsidRDefault="00014F5F" w:rsidP="00014F5F">
      <w:pPr>
        <w:spacing w:after="0" w:line="240" w:lineRule="auto"/>
        <w:jc w:val="both"/>
        <w:rPr>
          <w:rFonts w:ascii="Verdana" w:hAnsi="Verdana"/>
          <w:color w:val="285D7F"/>
          <w:sz w:val="24"/>
          <w:szCs w:val="24"/>
        </w:rPr>
      </w:pPr>
    </w:p>
    <w:p w14:paraId="1ED83F2B" w14:textId="77777777" w:rsidR="00014F5F" w:rsidRPr="00014F5F" w:rsidRDefault="00014F5F" w:rsidP="00014F5F">
      <w:pPr>
        <w:pStyle w:val="ListParagraph"/>
        <w:numPr>
          <w:ilvl w:val="0"/>
          <w:numId w:val="28"/>
        </w:numPr>
        <w:spacing w:after="0" w:line="240" w:lineRule="auto"/>
        <w:jc w:val="both"/>
        <w:rPr>
          <w:rFonts w:ascii="Verdana" w:hAnsi="Verdana"/>
          <w:color w:val="285D7F"/>
          <w:sz w:val="24"/>
          <w:szCs w:val="24"/>
        </w:rPr>
      </w:pPr>
      <w:r w:rsidRPr="00014F5F">
        <w:rPr>
          <w:rFonts w:ascii="Verdana" w:hAnsi="Verdana"/>
          <w:color w:val="285D7F"/>
          <w:sz w:val="24"/>
          <w:szCs w:val="24"/>
        </w:rPr>
        <w:t xml:space="preserve">The </w:t>
      </w:r>
      <w:r w:rsidRPr="00014F5F">
        <w:rPr>
          <w:rFonts w:ascii="Verdana" w:hAnsi="Verdana"/>
          <w:b/>
          <w:bCs/>
          <w:color w:val="285D7F"/>
          <w:sz w:val="24"/>
          <w:szCs w:val="24"/>
        </w:rPr>
        <w:t>highest single incident count</w:t>
      </w:r>
      <w:r w:rsidRPr="00014F5F">
        <w:rPr>
          <w:rFonts w:ascii="Verdana" w:hAnsi="Verdana"/>
          <w:color w:val="285D7F"/>
          <w:sz w:val="24"/>
          <w:szCs w:val="24"/>
        </w:rPr>
        <w:t xml:space="preserve"> occurred within </w:t>
      </w:r>
      <w:r w:rsidRPr="00014F5F">
        <w:rPr>
          <w:rFonts w:ascii="Verdana" w:hAnsi="Verdana"/>
          <w:b/>
          <w:bCs/>
          <w:color w:val="285D7F"/>
          <w:sz w:val="24"/>
          <w:szCs w:val="24"/>
        </w:rPr>
        <w:t>Women &amp; Children’s services in BCU (Q1)</w:t>
      </w:r>
      <w:r w:rsidRPr="00014F5F">
        <w:rPr>
          <w:rFonts w:ascii="Verdana" w:hAnsi="Verdana"/>
          <w:color w:val="285D7F"/>
          <w:sz w:val="24"/>
          <w:szCs w:val="24"/>
        </w:rPr>
        <w:t xml:space="preserve">, with </w:t>
      </w:r>
      <w:r w:rsidRPr="00014F5F">
        <w:rPr>
          <w:rFonts w:ascii="Verdana" w:hAnsi="Verdana"/>
          <w:b/>
          <w:bCs/>
          <w:color w:val="285D7F"/>
          <w:sz w:val="24"/>
          <w:szCs w:val="24"/>
        </w:rPr>
        <w:t>4 reportable incidents</w:t>
      </w:r>
      <w:r w:rsidRPr="00014F5F">
        <w:rPr>
          <w:rFonts w:ascii="Verdana" w:hAnsi="Verdana"/>
          <w:color w:val="285D7F"/>
          <w:sz w:val="24"/>
          <w:szCs w:val="24"/>
        </w:rPr>
        <w:t>.</w:t>
      </w:r>
    </w:p>
    <w:p w14:paraId="68FC0A0B" w14:textId="77777777" w:rsidR="00014F5F" w:rsidRPr="00014F5F" w:rsidRDefault="00014F5F" w:rsidP="00014F5F">
      <w:pPr>
        <w:spacing w:after="0" w:line="240" w:lineRule="auto"/>
        <w:jc w:val="both"/>
        <w:rPr>
          <w:rFonts w:ascii="Verdana" w:hAnsi="Verdana"/>
          <w:color w:val="285D7F"/>
          <w:sz w:val="24"/>
          <w:szCs w:val="24"/>
        </w:rPr>
      </w:pPr>
    </w:p>
    <w:p w14:paraId="281A3565" w14:textId="77777777" w:rsidR="00014F5F" w:rsidRPr="00014F5F" w:rsidRDefault="00014F5F" w:rsidP="00014F5F">
      <w:pPr>
        <w:pStyle w:val="ListParagraph"/>
        <w:numPr>
          <w:ilvl w:val="0"/>
          <w:numId w:val="28"/>
        </w:numPr>
        <w:spacing w:after="0" w:line="240" w:lineRule="auto"/>
        <w:jc w:val="both"/>
        <w:rPr>
          <w:rFonts w:ascii="Verdana" w:hAnsi="Verdana"/>
          <w:color w:val="285D7F"/>
          <w:sz w:val="24"/>
          <w:szCs w:val="24"/>
        </w:rPr>
      </w:pPr>
      <w:r w:rsidRPr="00014F5F">
        <w:rPr>
          <w:rFonts w:ascii="Verdana" w:hAnsi="Verdana"/>
          <w:b/>
          <w:bCs/>
          <w:color w:val="285D7F"/>
          <w:sz w:val="24"/>
          <w:szCs w:val="24"/>
        </w:rPr>
        <w:t>Cardiac services in SBU and C&amp;V (Q1)</w:t>
      </w:r>
      <w:r w:rsidRPr="00014F5F">
        <w:rPr>
          <w:rFonts w:ascii="Verdana" w:hAnsi="Verdana"/>
          <w:color w:val="285D7F"/>
          <w:sz w:val="24"/>
          <w:szCs w:val="24"/>
        </w:rPr>
        <w:t xml:space="preserve"> both recorded </w:t>
      </w:r>
      <w:r w:rsidRPr="00014F5F">
        <w:rPr>
          <w:rFonts w:ascii="Verdana" w:hAnsi="Verdana"/>
          <w:b/>
          <w:bCs/>
          <w:color w:val="285D7F"/>
          <w:sz w:val="24"/>
          <w:szCs w:val="24"/>
        </w:rPr>
        <w:t>2 reportable incidents</w:t>
      </w:r>
      <w:r w:rsidRPr="00014F5F">
        <w:rPr>
          <w:rFonts w:ascii="Verdana" w:hAnsi="Verdana"/>
          <w:color w:val="285D7F"/>
          <w:sz w:val="24"/>
          <w:szCs w:val="24"/>
        </w:rPr>
        <w:t>, indicating recurrent concerns in this high-risk area.</w:t>
      </w:r>
    </w:p>
    <w:p w14:paraId="107F1EAA" w14:textId="0C362030" w:rsidR="00014F5F" w:rsidRDefault="00014F5F">
      <w:pPr>
        <w:rPr>
          <w:rFonts w:ascii="Verdana" w:hAnsi="Verdana"/>
          <w:color w:val="285D7F"/>
          <w:sz w:val="24"/>
          <w:szCs w:val="24"/>
        </w:rPr>
      </w:pPr>
      <w:r>
        <w:rPr>
          <w:rFonts w:ascii="Verdana" w:hAnsi="Verdana"/>
          <w:color w:val="285D7F"/>
          <w:sz w:val="24"/>
          <w:szCs w:val="24"/>
        </w:rPr>
        <w:br w:type="page"/>
      </w:r>
    </w:p>
    <w:p w14:paraId="77C8115B" w14:textId="77777777" w:rsidR="00014F5F" w:rsidRPr="00014F5F" w:rsidRDefault="00014F5F" w:rsidP="00014F5F">
      <w:pPr>
        <w:pStyle w:val="ListParagraph"/>
        <w:numPr>
          <w:ilvl w:val="0"/>
          <w:numId w:val="28"/>
        </w:numPr>
        <w:spacing w:after="0" w:line="240" w:lineRule="auto"/>
        <w:jc w:val="both"/>
        <w:rPr>
          <w:rFonts w:ascii="Verdana" w:hAnsi="Verdana"/>
          <w:color w:val="285D7F"/>
          <w:sz w:val="24"/>
          <w:szCs w:val="24"/>
        </w:rPr>
      </w:pPr>
      <w:r w:rsidRPr="00014F5F">
        <w:rPr>
          <w:rFonts w:ascii="Verdana" w:hAnsi="Verdana"/>
          <w:color w:val="285D7F"/>
          <w:sz w:val="24"/>
          <w:szCs w:val="24"/>
        </w:rPr>
        <w:lastRenderedPageBreak/>
        <w:t>Mental Health services saw:</w:t>
      </w:r>
    </w:p>
    <w:p w14:paraId="514ED9B3" w14:textId="77777777" w:rsidR="00014F5F" w:rsidRPr="00014F5F" w:rsidRDefault="00014F5F" w:rsidP="00014F5F">
      <w:pPr>
        <w:spacing w:after="0" w:line="240" w:lineRule="auto"/>
        <w:jc w:val="both"/>
        <w:rPr>
          <w:rFonts w:ascii="Verdana" w:hAnsi="Verdana"/>
          <w:color w:val="285D7F"/>
          <w:sz w:val="24"/>
          <w:szCs w:val="24"/>
        </w:rPr>
      </w:pPr>
    </w:p>
    <w:p w14:paraId="59029BCA" w14:textId="77777777" w:rsidR="00014F5F" w:rsidRPr="00014F5F" w:rsidRDefault="00014F5F" w:rsidP="00014F5F">
      <w:pPr>
        <w:pStyle w:val="ListParagraph"/>
        <w:numPr>
          <w:ilvl w:val="0"/>
          <w:numId w:val="28"/>
        </w:numPr>
        <w:spacing w:after="0" w:line="240" w:lineRule="auto"/>
        <w:ind w:left="1080"/>
        <w:jc w:val="both"/>
        <w:rPr>
          <w:rFonts w:ascii="Verdana" w:hAnsi="Verdana"/>
          <w:color w:val="285D7F"/>
          <w:sz w:val="24"/>
          <w:szCs w:val="24"/>
        </w:rPr>
      </w:pPr>
      <w:r w:rsidRPr="00014F5F">
        <w:rPr>
          <w:rFonts w:ascii="Verdana" w:hAnsi="Verdana"/>
          <w:color w:val="285D7F"/>
          <w:sz w:val="24"/>
          <w:szCs w:val="24"/>
        </w:rPr>
        <w:t xml:space="preserve">One Datix entry in </w:t>
      </w:r>
      <w:r w:rsidRPr="00014F5F">
        <w:rPr>
          <w:rFonts w:ascii="Verdana" w:hAnsi="Verdana"/>
          <w:b/>
          <w:bCs/>
          <w:color w:val="285D7F"/>
          <w:sz w:val="24"/>
          <w:szCs w:val="24"/>
        </w:rPr>
        <w:t>AB (Q1)</w:t>
      </w:r>
      <w:r w:rsidRPr="00014F5F">
        <w:rPr>
          <w:rFonts w:ascii="Verdana" w:hAnsi="Verdana"/>
          <w:color w:val="285D7F"/>
          <w:sz w:val="24"/>
          <w:szCs w:val="24"/>
        </w:rPr>
        <w:t xml:space="preserve"> and one Early Warning Notification in </w:t>
      </w:r>
      <w:r w:rsidRPr="00014F5F">
        <w:rPr>
          <w:rFonts w:ascii="Verdana" w:hAnsi="Verdana"/>
          <w:b/>
          <w:bCs/>
          <w:color w:val="285D7F"/>
          <w:sz w:val="24"/>
          <w:szCs w:val="24"/>
        </w:rPr>
        <w:t>AB (Q4)</w:t>
      </w:r>
      <w:r w:rsidRPr="00014F5F">
        <w:rPr>
          <w:rFonts w:ascii="Verdana" w:hAnsi="Verdana"/>
          <w:color w:val="285D7F"/>
          <w:sz w:val="24"/>
          <w:szCs w:val="24"/>
        </w:rPr>
        <w:t>.</w:t>
      </w:r>
    </w:p>
    <w:p w14:paraId="541F8693" w14:textId="77777777" w:rsidR="00014F5F" w:rsidRPr="00014F5F" w:rsidRDefault="00014F5F" w:rsidP="00014F5F">
      <w:pPr>
        <w:spacing w:after="0" w:line="240" w:lineRule="auto"/>
        <w:ind w:left="360"/>
        <w:jc w:val="both"/>
        <w:rPr>
          <w:rFonts w:ascii="Verdana" w:hAnsi="Verdana"/>
          <w:color w:val="285D7F"/>
          <w:sz w:val="24"/>
          <w:szCs w:val="24"/>
        </w:rPr>
      </w:pPr>
    </w:p>
    <w:p w14:paraId="587A8859" w14:textId="2E0EB5BF" w:rsidR="00014F5F" w:rsidRPr="00014F5F" w:rsidRDefault="00014F5F" w:rsidP="00014F5F">
      <w:pPr>
        <w:pStyle w:val="ListParagraph"/>
        <w:numPr>
          <w:ilvl w:val="0"/>
          <w:numId w:val="28"/>
        </w:numPr>
        <w:spacing w:after="0" w:line="240" w:lineRule="auto"/>
        <w:ind w:left="1080"/>
        <w:jc w:val="both"/>
        <w:rPr>
          <w:rFonts w:ascii="Verdana" w:hAnsi="Verdana"/>
          <w:color w:val="285D7F"/>
          <w:sz w:val="24"/>
          <w:szCs w:val="24"/>
        </w:rPr>
      </w:pPr>
      <w:r w:rsidRPr="00014F5F">
        <w:rPr>
          <w:rFonts w:ascii="Verdana" w:hAnsi="Verdana"/>
          <w:color w:val="285D7F"/>
          <w:sz w:val="24"/>
          <w:szCs w:val="24"/>
        </w:rPr>
        <w:t xml:space="preserve">A cluster of </w:t>
      </w:r>
      <w:r w:rsidRPr="00014F5F">
        <w:rPr>
          <w:rFonts w:ascii="Verdana" w:hAnsi="Verdana"/>
          <w:b/>
          <w:bCs/>
          <w:color w:val="285D7F"/>
          <w:sz w:val="24"/>
          <w:szCs w:val="24"/>
        </w:rPr>
        <w:t>4 Datix entries in SBU (Q4)</w:t>
      </w:r>
      <w:r w:rsidR="009F0FC7">
        <w:rPr>
          <w:rFonts w:ascii="Verdana" w:hAnsi="Verdana"/>
          <w:color w:val="285D7F"/>
          <w:sz w:val="24"/>
          <w:szCs w:val="24"/>
        </w:rPr>
        <w:t xml:space="preserve"> - </w:t>
      </w:r>
      <w:r w:rsidRPr="00014F5F">
        <w:rPr>
          <w:rFonts w:ascii="Verdana" w:hAnsi="Verdana"/>
          <w:color w:val="285D7F"/>
          <w:sz w:val="24"/>
          <w:szCs w:val="24"/>
        </w:rPr>
        <w:t>the highest number of low-severity incidents in any team or quarter.</w:t>
      </w:r>
    </w:p>
    <w:p w14:paraId="6FCD9B17" w14:textId="77777777" w:rsidR="00014F5F" w:rsidRPr="00014F5F" w:rsidRDefault="00014F5F" w:rsidP="00014F5F">
      <w:pPr>
        <w:spacing w:after="0" w:line="240" w:lineRule="auto"/>
        <w:jc w:val="both"/>
        <w:rPr>
          <w:rFonts w:ascii="Verdana" w:hAnsi="Verdana"/>
          <w:color w:val="285D7F"/>
          <w:sz w:val="24"/>
          <w:szCs w:val="24"/>
        </w:rPr>
      </w:pPr>
    </w:p>
    <w:p w14:paraId="3DC3BC9D" w14:textId="77777777" w:rsidR="00014F5F" w:rsidRPr="00014F5F" w:rsidRDefault="00014F5F" w:rsidP="00014F5F">
      <w:pPr>
        <w:pStyle w:val="ListParagraph"/>
        <w:numPr>
          <w:ilvl w:val="0"/>
          <w:numId w:val="28"/>
        </w:numPr>
        <w:spacing w:after="0" w:line="240" w:lineRule="auto"/>
        <w:jc w:val="both"/>
        <w:rPr>
          <w:rFonts w:ascii="Verdana" w:hAnsi="Verdana"/>
          <w:color w:val="285D7F"/>
          <w:sz w:val="24"/>
          <w:szCs w:val="24"/>
        </w:rPr>
      </w:pPr>
      <w:r w:rsidRPr="00014F5F">
        <w:rPr>
          <w:rFonts w:ascii="Verdana" w:hAnsi="Verdana"/>
          <w:b/>
          <w:bCs/>
          <w:color w:val="285D7F"/>
          <w:sz w:val="24"/>
          <w:szCs w:val="24"/>
        </w:rPr>
        <w:t>Renal services</w:t>
      </w:r>
      <w:r w:rsidRPr="00014F5F">
        <w:rPr>
          <w:rFonts w:ascii="Verdana" w:hAnsi="Verdana"/>
          <w:color w:val="285D7F"/>
          <w:sz w:val="24"/>
          <w:szCs w:val="24"/>
        </w:rPr>
        <w:t xml:space="preserve"> had notable reporting in:</w:t>
      </w:r>
    </w:p>
    <w:p w14:paraId="1927A53C" w14:textId="77777777" w:rsidR="00014F5F" w:rsidRPr="00014F5F" w:rsidRDefault="00014F5F" w:rsidP="00014F5F">
      <w:pPr>
        <w:spacing w:after="0" w:line="240" w:lineRule="auto"/>
        <w:jc w:val="both"/>
        <w:rPr>
          <w:rFonts w:ascii="Verdana" w:hAnsi="Verdana"/>
          <w:color w:val="285D7F"/>
          <w:sz w:val="24"/>
          <w:szCs w:val="24"/>
        </w:rPr>
      </w:pPr>
    </w:p>
    <w:p w14:paraId="20FAAC3E" w14:textId="77777777" w:rsidR="00014F5F" w:rsidRPr="00014F5F" w:rsidRDefault="00014F5F" w:rsidP="00014F5F">
      <w:pPr>
        <w:pStyle w:val="ListParagraph"/>
        <w:numPr>
          <w:ilvl w:val="0"/>
          <w:numId w:val="28"/>
        </w:numPr>
        <w:spacing w:after="0" w:line="240" w:lineRule="auto"/>
        <w:ind w:left="1080"/>
        <w:jc w:val="both"/>
        <w:rPr>
          <w:rFonts w:ascii="Verdana" w:hAnsi="Verdana"/>
          <w:color w:val="285D7F"/>
          <w:sz w:val="24"/>
          <w:szCs w:val="24"/>
        </w:rPr>
      </w:pPr>
      <w:r w:rsidRPr="00014F5F">
        <w:rPr>
          <w:rFonts w:ascii="Verdana" w:hAnsi="Verdana"/>
          <w:b/>
          <w:bCs/>
          <w:color w:val="285D7F"/>
          <w:sz w:val="24"/>
          <w:szCs w:val="24"/>
        </w:rPr>
        <w:t>C&amp;V (Q1)</w:t>
      </w:r>
      <w:r w:rsidRPr="00014F5F">
        <w:rPr>
          <w:rFonts w:ascii="Verdana" w:hAnsi="Verdana"/>
          <w:color w:val="285D7F"/>
          <w:sz w:val="24"/>
          <w:szCs w:val="24"/>
        </w:rPr>
        <w:t xml:space="preserve"> with 1 Datix and 2 reportable incidents.</w:t>
      </w:r>
    </w:p>
    <w:p w14:paraId="4BAE77E7" w14:textId="77777777" w:rsidR="00014F5F" w:rsidRPr="00014F5F" w:rsidRDefault="00014F5F" w:rsidP="00014F5F">
      <w:pPr>
        <w:spacing w:after="0" w:line="240" w:lineRule="auto"/>
        <w:ind w:left="360"/>
        <w:jc w:val="both"/>
        <w:rPr>
          <w:rFonts w:ascii="Verdana" w:hAnsi="Verdana"/>
          <w:color w:val="285D7F"/>
          <w:sz w:val="24"/>
          <w:szCs w:val="24"/>
        </w:rPr>
      </w:pPr>
    </w:p>
    <w:p w14:paraId="7F3AA74A" w14:textId="77777777" w:rsidR="00014F5F" w:rsidRPr="00014F5F" w:rsidRDefault="00014F5F" w:rsidP="00014F5F">
      <w:pPr>
        <w:pStyle w:val="ListParagraph"/>
        <w:numPr>
          <w:ilvl w:val="0"/>
          <w:numId w:val="28"/>
        </w:numPr>
        <w:spacing w:after="0" w:line="240" w:lineRule="auto"/>
        <w:ind w:left="1080"/>
        <w:jc w:val="both"/>
        <w:rPr>
          <w:rFonts w:ascii="Verdana" w:hAnsi="Verdana"/>
          <w:color w:val="285D7F"/>
          <w:sz w:val="24"/>
          <w:szCs w:val="24"/>
        </w:rPr>
      </w:pPr>
      <w:r w:rsidRPr="00014F5F">
        <w:rPr>
          <w:rFonts w:ascii="Verdana" w:hAnsi="Verdana"/>
          <w:b/>
          <w:bCs/>
          <w:color w:val="285D7F"/>
          <w:sz w:val="24"/>
          <w:szCs w:val="24"/>
        </w:rPr>
        <w:t>BCU and AB (Q4)</w:t>
      </w:r>
      <w:r w:rsidRPr="00014F5F">
        <w:rPr>
          <w:rFonts w:ascii="Verdana" w:hAnsi="Verdana"/>
          <w:color w:val="285D7F"/>
          <w:sz w:val="24"/>
          <w:szCs w:val="24"/>
        </w:rPr>
        <w:t xml:space="preserve"> each with a single incident logged (Datix or reportable).</w:t>
      </w:r>
    </w:p>
    <w:p w14:paraId="0830C1F0" w14:textId="77777777" w:rsidR="00014F5F" w:rsidRPr="00014F5F" w:rsidRDefault="00014F5F" w:rsidP="00014F5F">
      <w:pPr>
        <w:spacing w:after="0" w:line="240" w:lineRule="auto"/>
        <w:jc w:val="both"/>
        <w:rPr>
          <w:rFonts w:ascii="Verdana" w:hAnsi="Verdana"/>
          <w:color w:val="285D7F"/>
          <w:sz w:val="24"/>
          <w:szCs w:val="24"/>
        </w:rPr>
      </w:pPr>
    </w:p>
    <w:p w14:paraId="12C5EF1B" w14:textId="77777777" w:rsidR="00014F5F" w:rsidRPr="00014F5F" w:rsidRDefault="00014F5F" w:rsidP="00014F5F">
      <w:pPr>
        <w:pStyle w:val="ListParagraph"/>
        <w:numPr>
          <w:ilvl w:val="0"/>
          <w:numId w:val="28"/>
        </w:numPr>
        <w:spacing w:after="0" w:line="240" w:lineRule="auto"/>
        <w:jc w:val="both"/>
        <w:rPr>
          <w:rFonts w:ascii="Verdana" w:hAnsi="Verdana"/>
          <w:color w:val="285D7F"/>
          <w:sz w:val="24"/>
          <w:szCs w:val="24"/>
        </w:rPr>
      </w:pPr>
      <w:r w:rsidRPr="00014F5F">
        <w:rPr>
          <w:rFonts w:ascii="Verdana" w:hAnsi="Verdana"/>
          <w:b/>
          <w:bCs/>
          <w:color w:val="285D7F"/>
          <w:sz w:val="24"/>
          <w:szCs w:val="24"/>
        </w:rPr>
        <w:t>WAST, Cancer &amp; Blood, and Women &amp; Children’s</w:t>
      </w:r>
      <w:r w:rsidRPr="00014F5F">
        <w:rPr>
          <w:rFonts w:ascii="Verdana" w:hAnsi="Verdana"/>
          <w:color w:val="285D7F"/>
          <w:sz w:val="24"/>
          <w:szCs w:val="24"/>
        </w:rPr>
        <w:t xml:space="preserve"> services in multiple Health Boards (CTM, C&amp;V, and SBU) show a mixed but consistent presence of incidents.</w:t>
      </w:r>
    </w:p>
    <w:p w14:paraId="5011E68E" w14:textId="77777777" w:rsidR="00014F5F" w:rsidRDefault="00014F5F" w:rsidP="00014F5F">
      <w:pPr>
        <w:spacing w:after="0"/>
        <w:jc w:val="both"/>
        <w:rPr>
          <w:rFonts w:ascii="Verdana" w:hAnsi="Verdana"/>
          <w:b/>
          <w:bCs/>
          <w:color w:val="285D7F"/>
          <w:sz w:val="24"/>
          <w:szCs w:val="24"/>
        </w:rPr>
      </w:pPr>
    </w:p>
    <w:p w14:paraId="0C9C25BC" w14:textId="6A04AA9B" w:rsidR="006A5F40" w:rsidRPr="00B50989" w:rsidRDefault="006A5F40" w:rsidP="00014F5F">
      <w:pPr>
        <w:jc w:val="both"/>
        <w:rPr>
          <w:rFonts w:ascii="Verdana" w:hAnsi="Verdana"/>
          <w:b/>
          <w:bCs/>
          <w:color w:val="285D7F"/>
          <w:sz w:val="24"/>
          <w:szCs w:val="24"/>
        </w:rPr>
      </w:pPr>
      <w:r w:rsidRPr="00B50989">
        <w:rPr>
          <w:rFonts w:ascii="Verdana" w:hAnsi="Verdana"/>
          <w:b/>
          <w:bCs/>
          <w:color w:val="285D7F"/>
          <w:sz w:val="24"/>
          <w:szCs w:val="24"/>
        </w:rPr>
        <w:t>Severity Mix:</w:t>
      </w:r>
    </w:p>
    <w:p w14:paraId="30A29956" w14:textId="77777777" w:rsidR="00014F5F" w:rsidRPr="00014F5F" w:rsidRDefault="00014F5F" w:rsidP="00014F5F">
      <w:pPr>
        <w:pStyle w:val="ListParagraph"/>
        <w:numPr>
          <w:ilvl w:val="0"/>
          <w:numId w:val="29"/>
        </w:numPr>
        <w:spacing w:after="0"/>
        <w:jc w:val="both"/>
        <w:rPr>
          <w:rFonts w:ascii="Verdana" w:hAnsi="Verdana"/>
          <w:color w:val="285D7F"/>
          <w:sz w:val="24"/>
          <w:szCs w:val="24"/>
        </w:rPr>
      </w:pPr>
      <w:r w:rsidRPr="00014F5F">
        <w:rPr>
          <w:rFonts w:ascii="Verdana" w:hAnsi="Verdana"/>
          <w:b/>
          <w:bCs/>
          <w:color w:val="285D7F"/>
          <w:sz w:val="24"/>
          <w:szCs w:val="24"/>
        </w:rPr>
        <w:t>20 incidents</w:t>
      </w:r>
      <w:r w:rsidRPr="00014F5F">
        <w:rPr>
          <w:rFonts w:ascii="Verdana" w:hAnsi="Verdana"/>
          <w:color w:val="285D7F"/>
          <w:sz w:val="24"/>
          <w:szCs w:val="24"/>
        </w:rPr>
        <w:t xml:space="preserve"> (71%) were categorised as </w:t>
      </w:r>
      <w:r w:rsidRPr="00014F5F">
        <w:rPr>
          <w:rFonts w:ascii="Verdana" w:hAnsi="Verdana"/>
          <w:b/>
          <w:bCs/>
          <w:color w:val="285D7F"/>
          <w:sz w:val="24"/>
          <w:szCs w:val="24"/>
        </w:rPr>
        <w:t>Reportable</w:t>
      </w:r>
      <w:r w:rsidRPr="00014F5F">
        <w:rPr>
          <w:rFonts w:ascii="Verdana" w:hAnsi="Verdana"/>
          <w:color w:val="285D7F"/>
          <w:sz w:val="24"/>
          <w:szCs w:val="24"/>
        </w:rPr>
        <w:t>, indicating significant clinical or governance thresholds were met.</w:t>
      </w:r>
    </w:p>
    <w:p w14:paraId="68E147D0" w14:textId="77777777" w:rsidR="00014F5F" w:rsidRPr="00014F5F" w:rsidRDefault="00014F5F" w:rsidP="00014F5F">
      <w:pPr>
        <w:spacing w:after="0"/>
        <w:jc w:val="both"/>
        <w:rPr>
          <w:rFonts w:ascii="Verdana" w:hAnsi="Verdana"/>
          <w:color w:val="285D7F"/>
          <w:sz w:val="24"/>
          <w:szCs w:val="24"/>
        </w:rPr>
      </w:pPr>
    </w:p>
    <w:p w14:paraId="258CF305" w14:textId="77777777" w:rsidR="00014F5F" w:rsidRPr="00014F5F" w:rsidRDefault="00014F5F" w:rsidP="00014F5F">
      <w:pPr>
        <w:pStyle w:val="ListParagraph"/>
        <w:numPr>
          <w:ilvl w:val="0"/>
          <w:numId w:val="29"/>
        </w:numPr>
        <w:spacing w:after="0"/>
        <w:jc w:val="both"/>
        <w:rPr>
          <w:rFonts w:ascii="Verdana" w:hAnsi="Verdana"/>
          <w:color w:val="285D7F"/>
          <w:sz w:val="24"/>
          <w:szCs w:val="24"/>
        </w:rPr>
      </w:pPr>
      <w:r w:rsidRPr="00014F5F">
        <w:rPr>
          <w:rFonts w:ascii="Verdana" w:hAnsi="Verdana"/>
          <w:b/>
          <w:bCs/>
          <w:color w:val="285D7F"/>
          <w:sz w:val="24"/>
          <w:szCs w:val="24"/>
        </w:rPr>
        <w:t>6 incidents</w:t>
      </w:r>
      <w:r w:rsidRPr="00014F5F">
        <w:rPr>
          <w:rFonts w:ascii="Verdana" w:hAnsi="Verdana"/>
          <w:color w:val="285D7F"/>
          <w:sz w:val="24"/>
          <w:szCs w:val="24"/>
        </w:rPr>
        <w:t xml:space="preserve"> (21%) were submitted through </w:t>
      </w:r>
      <w:r w:rsidRPr="00014F5F">
        <w:rPr>
          <w:rFonts w:ascii="Verdana" w:hAnsi="Verdana"/>
          <w:b/>
          <w:bCs/>
          <w:color w:val="285D7F"/>
          <w:sz w:val="24"/>
          <w:szCs w:val="24"/>
        </w:rPr>
        <w:t>Datix</w:t>
      </w:r>
      <w:r w:rsidRPr="00014F5F">
        <w:rPr>
          <w:rFonts w:ascii="Verdana" w:hAnsi="Verdana"/>
          <w:color w:val="285D7F"/>
          <w:sz w:val="24"/>
          <w:szCs w:val="24"/>
        </w:rPr>
        <w:t>, flagging lower-severity issues but still important for local assurance and review.</w:t>
      </w:r>
    </w:p>
    <w:p w14:paraId="2B53D558" w14:textId="77777777" w:rsidR="00014F5F" w:rsidRPr="00014F5F" w:rsidRDefault="00014F5F" w:rsidP="00014F5F">
      <w:pPr>
        <w:spacing w:after="0"/>
        <w:jc w:val="both"/>
        <w:rPr>
          <w:rFonts w:ascii="Verdana" w:hAnsi="Verdana"/>
          <w:color w:val="285D7F"/>
          <w:sz w:val="24"/>
          <w:szCs w:val="24"/>
        </w:rPr>
      </w:pPr>
    </w:p>
    <w:p w14:paraId="4A2C523B" w14:textId="77777777" w:rsidR="00014F5F" w:rsidRPr="00014F5F" w:rsidRDefault="00014F5F" w:rsidP="00014F5F">
      <w:pPr>
        <w:pStyle w:val="ListParagraph"/>
        <w:numPr>
          <w:ilvl w:val="0"/>
          <w:numId w:val="29"/>
        </w:numPr>
        <w:spacing w:after="0"/>
        <w:jc w:val="both"/>
        <w:rPr>
          <w:rFonts w:ascii="Verdana" w:hAnsi="Verdana"/>
          <w:color w:val="285D7F"/>
          <w:sz w:val="24"/>
          <w:szCs w:val="24"/>
        </w:rPr>
      </w:pPr>
      <w:r w:rsidRPr="00014F5F">
        <w:rPr>
          <w:rFonts w:ascii="Verdana" w:hAnsi="Verdana"/>
          <w:b/>
          <w:bCs/>
          <w:color w:val="285D7F"/>
          <w:sz w:val="24"/>
          <w:szCs w:val="24"/>
        </w:rPr>
        <w:t>2 incidents</w:t>
      </w:r>
      <w:r w:rsidRPr="00014F5F">
        <w:rPr>
          <w:rFonts w:ascii="Verdana" w:hAnsi="Verdana"/>
          <w:color w:val="285D7F"/>
          <w:sz w:val="24"/>
          <w:szCs w:val="24"/>
        </w:rPr>
        <w:t xml:space="preserve"> (7%) were raised as </w:t>
      </w:r>
      <w:r w:rsidRPr="00014F5F">
        <w:rPr>
          <w:rFonts w:ascii="Verdana" w:hAnsi="Verdana"/>
          <w:b/>
          <w:bCs/>
          <w:color w:val="285D7F"/>
          <w:sz w:val="24"/>
          <w:szCs w:val="24"/>
        </w:rPr>
        <w:t>Early Warning Notifications</w:t>
      </w:r>
      <w:r w:rsidRPr="00014F5F">
        <w:rPr>
          <w:rFonts w:ascii="Verdana" w:hAnsi="Verdana"/>
          <w:color w:val="285D7F"/>
          <w:sz w:val="24"/>
          <w:szCs w:val="24"/>
        </w:rPr>
        <w:t>, reflecting a proactive stance on emerging concerns.</w:t>
      </w:r>
    </w:p>
    <w:p w14:paraId="215B834B" w14:textId="77777777" w:rsidR="00014F5F" w:rsidRPr="00014F5F" w:rsidRDefault="00014F5F" w:rsidP="00014F5F">
      <w:pPr>
        <w:spacing w:after="0"/>
        <w:jc w:val="both"/>
        <w:rPr>
          <w:rFonts w:ascii="Verdana" w:hAnsi="Verdana"/>
          <w:color w:val="285D7F"/>
          <w:sz w:val="24"/>
          <w:szCs w:val="24"/>
        </w:rPr>
      </w:pPr>
    </w:p>
    <w:p w14:paraId="7E7F65AE" w14:textId="4EC89043" w:rsidR="006E292A" w:rsidRPr="00B50989" w:rsidRDefault="00014F5F" w:rsidP="00014F5F">
      <w:pPr>
        <w:spacing w:after="0"/>
        <w:jc w:val="both"/>
        <w:rPr>
          <w:rFonts w:ascii="Verdana" w:hAnsi="Verdana"/>
          <w:b/>
          <w:bCs/>
          <w:color w:val="285D7F"/>
          <w:sz w:val="24"/>
          <w:szCs w:val="24"/>
        </w:rPr>
      </w:pPr>
      <w:r w:rsidRPr="00014F5F">
        <w:rPr>
          <w:rFonts w:ascii="Verdana" w:hAnsi="Verdana"/>
          <w:color w:val="285D7F"/>
          <w:sz w:val="24"/>
          <w:szCs w:val="24"/>
        </w:rPr>
        <w:t>This pattern underlines the continued prominence of Women &amp; Children’s and Cardiac services in incident reporting and the need for ongoing review. The visible spread across Health Boards also suggests varying levels of sensitivity and escalation practices, which may benefit from further benchmarking and learning.</w:t>
      </w:r>
      <w:r w:rsidR="006E292A" w:rsidRPr="00B50989">
        <w:rPr>
          <w:rFonts w:ascii="Verdana" w:hAnsi="Verdana"/>
          <w:b/>
          <w:bCs/>
          <w:color w:val="285D7F"/>
          <w:sz w:val="24"/>
          <w:szCs w:val="24"/>
        </w:rPr>
        <w:br w:type="page"/>
      </w:r>
    </w:p>
    <w:p w14:paraId="786CCEFA" w14:textId="77777777" w:rsidR="00507961" w:rsidRPr="00B50989" w:rsidRDefault="00E42660" w:rsidP="00075EB2">
      <w:pPr>
        <w:jc w:val="both"/>
        <w:rPr>
          <w:rFonts w:ascii="Verdana" w:hAnsi="Verdana"/>
          <w:b/>
          <w:bCs/>
          <w:color w:val="285D7F"/>
          <w:sz w:val="24"/>
          <w:szCs w:val="24"/>
        </w:rPr>
      </w:pPr>
      <w:r w:rsidRPr="00B50989">
        <w:rPr>
          <w:rFonts w:ascii="Verdana" w:hAnsi="Verdana"/>
          <w:b/>
          <w:bCs/>
          <w:color w:val="285D7F"/>
          <w:sz w:val="24"/>
          <w:szCs w:val="24"/>
        </w:rPr>
        <w:lastRenderedPageBreak/>
        <w:t>Complaints</w:t>
      </w:r>
    </w:p>
    <w:p w14:paraId="0A1B58C3" w14:textId="20C5422F" w:rsidR="006A1857" w:rsidRDefault="00014F5F" w:rsidP="006E292A">
      <w:pPr>
        <w:spacing w:after="0"/>
        <w:jc w:val="both"/>
        <w:rPr>
          <w:rFonts w:ascii="Verdana" w:hAnsi="Verdana"/>
          <w:color w:val="285D7F"/>
          <w:sz w:val="24"/>
          <w:szCs w:val="24"/>
        </w:rPr>
      </w:pPr>
      <w:r>
        <w:rPr>
          <w:rFonts w:ascii="Verdana" w:hAnsi="Verdana"/>
          <w:color w:val="285D7F"/>
          <w:sz w:val="24"/>
          <w:szCs w:val="24"/>
        </w:rPr>
        <w:t>Figure 2</w:t>
      </w:r>
      <w:r w:rsidRPr="00014F5F">
        <w:rPr>
          <w:rFonts w:ascii="Verdana" w:hAnsi="Verdana"/>
          <w:color w:val="285D7F"/>
          <w:sz w:val="24"/>
          <w:szCs w:val="24"/>
        </w:rPr>
        <w:t xml:space="preserve"> presents complaints and concerns by Health Board, commissioning team, and origin type for Q4 2024/25 and Q1 2025/26.</w:t>
      </w:r>
    </w:p>
    <w:p w14:paraId="7A9B4533" w14:textId="77777777" w:rsidR="00014F5F" w:rsidRPr="00B50989" w:rsidRDefault="00014F5F" w:rsidP="006E292A">
      <w:pPr>
        <w:spacing w:after="0"/>
        <w:jc w:val="both"/>
        <w:rPr>
          <w:rFonts w:ascii="Verdana" w:hAnsi="Verdana"/>
          <w:color w:val="285D7F"/>
          <w:sz w:val="24"/>
          <w:szCs w:val="24"/>
        </w:rPr>
      </w:pPr>
    </w:p>
    <w:p w14:paraId="5628EE22" w14:textId="69ADDEB0" w:rsidR="006A1857" w:rsidRPr="00B50989" w:rsidRDefault="002C3C19" w:rsidP="006A1857">
      <w:pPr>
        <w:keepNext/>
        <w:spacing w:after="0"/>
        <w:jc w:val="both"/>
        <w:rPr>
          <w:color w:val="285D7F"/>
        </w:rPr>
      </w:pPr>
      <w:r w:rsidRPr="00B50989">
        <w:rPr>
          <w:noProof/>
          <w:color w:val="285D7F"/>
          <w:lang w:eastAsia="en-GB"/>
        </w:rPr>
        <w:drawing>
          <wp:inline distT="0" distB="0" distL="0" distR="0" wp14:anchorId="4E450205" wp14:editId="161888CC">
            <wp:extent cx="6840855" cy="3532505"/>
            <wp:effectExtent l="0" t="0" r="0" b="0"/>
            <wp:docPr id="278938444" name="Picture 5" descr="A blue rectangular bars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8938444" name="Picture 2" descr="A blue rectangular bars with white text&#10;&#10;Description automatically generated"/>
                    <pic:cNvPicPr/>
                  </pic:nvPicPr>
                  <pic:blipFill>
                    <a:blip r:embed="rId14"/>
                    <a:stretch>
                      <a:fillRect/>
                    </a:stretch>
                  </pic:blipFill>
                  <pic:spPr>
                    <a:xfrm>
                      <a:off x="0" y="0"/>
                      <a:ext cx="6840855" cy="3532505"/>
                    </a:xfrm>
                    <a:prstGeom prst="rect">
                      <a:avLst/>
                    </a:prstGeom>
                  </pic:spPr>
                </pic:pic>
              </a:graphicData>
            </a:graphic>
          </wp:inline>
        </w:drawing>
      </w:r>
    </w:p>
    <w:p w14:paraId="7B4463A7" w14:textId="4C99AB54" w:rsidR="006A1857" w:rsidRPr="00B50989" w:rsidRDefault="006A1857" w:rsidP="006A1857">
      <w:pPr>
        <w:pStyle w:val="Caption"/>
        <w:jc w:val="both"/>
        <w:rPr>
          <w:rFonts w:ascii="Verdana" w:hAnsi="Verdana"/>
          <w:color w:val="285D7F"/>
          <w:sz w:val="24"/>
          <w:szCs w:val="24"/>
        </w:rPr>
      </w:pPr>
      <w:bookmarkStart w:id="11" w:name="_Toc202364351"/>
      <w:r w:rsidRPr="00B50989">
        <w:rPr>
          <w:color w:val="285D7F"/>
        </w:rPr>
        <w:t xml:space="preserve">Figure </w:t>
      </w:r>
      <w:r w:rsidR="00AE3465" w:rsidRPr="00B50989">
        <w:rPr>
          <w:color w:val="285D7F"/>
        </w:rPr>
        <w:fldChar w:fldCharType="begin"/>
      </w:r>
      <w:r w:rsidR="00AE3465" w:rsidRPr="00B50989">
        <w:rPr>
          <w:color w:val="285D7F"/>
        </w:rPr>
        <w:instrText xml:space="preserve"> SEQ Figure \* ARABIC </w:instrText>
      </w:r>
      <w:r w:rsidR="00AE3465" w:rsidRPr="00B50989">
        <w:rPr>
          <w:color w:val="285D7F"/>
        </w:rPr>
        <w:fldChar w:fldCharType="separate"/>
      </w:r>
      <w:r w:rsidR="00275D95">
        <w:rPr>
          <w:noProof/>
          <w:color w:val="285D7F"/>
        </w:rPr>
        <w:t>2</w:t>
      </w:r>
      <w:r w:rsidR="00AE3465" w:rsidRPr="00B50989">
        <w:rPr>
          <w:noProof/>
          <w:color w:val="285D7F"/>
        </w:rPr>
        <w:fldChar w:fldCharType="end"/>
      </w:r>
      <w:r w:rsidRPr="00B50989">
        <w:rPr>
          <w:color w:val="285D7F"/>
        </w:rPr>
        <w:t xml:space="preserve"> - Health Board complaints or </w:t>
      </w:r>
      <w:r w:rsidR="0016759F" w:rsidRPr="00B50989">
        <w:rPr>
          <w:color w:val="285D7F"/>
        </w:rPr>
        <w:t>concerns.</w:t>
      </w:r>
      <w:bookmarkEnd w:id="11"/>
    </w:p>
    <w:p w14:paraId="33C6CF22" w14:textId="77777777" w:rsidR="00014F5F" w:rsidRPr="00014F5F" w:rsidRDefault="00014F5F" w:rsidP="00014F5F">
      <w:pPr>
        <w:spacing w:after="0"/>
        <w:jc w:val="both"/>
        <w:rPr>
          <w:rFonts w:ascii="Verdana" w:hAnsi="Verdana"/>
          <w:color w:val="285D7F"/>
          <w:sz w:val="24"/>
          <w:szCs w:val="24"/>
        </w:rPr>
      </w:pPr>
      <w:r w:rsidRPr="00014F5F">
        <w:rPr>
          <w:rFonts w:ascii="Verdana" w:hAnsi="Verdana"/>
          <w:color w:val="285D7F"/>
          <w:sz w:val="24"/>
          <w:szCs w:val="24"/>
        </w:rPr>
        <w:t xml:space="preserve">A total of </w:t>
      </w:r>
      <w:r w:rsidRPr="00014F5F">
        <w:rPr>
          <w:rFonts w:ascii="Verdana" w:hAnsi="Verdana"/>
          <w:b/>
          <w:bCs/>
          <w:color w:val="285D7F"/>
          <w:sz w:val="24"/>
          <w:szCs w:val="24"/>
        </w:rPr>
        <w:t>8 concerns</w:t>
      </w:r>
      <w:r w:rsidRPr="00014F5F">
        <w:rPr>
          <w:rFonts w:ascii="Verdana" w:hAnsi="Verdana"/>
          <w:color w:val="285D7F"/>
          <w:sz w:val="24"/>
          <w:szCs w:val="24"/>
        </w:rPr>
        <w:t xml:space="preserve"> were recorded during this two-quarter period.</w:t>
      </w:r>
    </w:p>
    <w:p w14:paraId="6D052184" w14:textId="77777777" w:rsidR="00014F5F" w:rsidRPr="00014F5F" w:rsidRDefault="00014F5F" w:rsidP="00014F5F">
      <w:pPr>
        <w:spacing w:after="0"/>
        <w:jc w:val="both"/>
        <w:rPr>
          <w:rFonts w:ascii="Verdana" w:hAnsi="Verdana"/>
          <w:color w:val="285D7F"/>
          <w:sz w:val="24"/>
          <w:szCs w:val="24"/>
        </w:rPr>
      </w:pPr>
    </w:p>
    <w:p w14:paraId="78E3C0CE" w14:textId="77777777" w:rsidR="00014F5F" w:rsidRPr="00014F5F" w:rsidRDefault="00014F5F" w:rsidP="00014F5F">
      <w:pPr>
        <w:spacing w:after="0"/>
        <w:jc w:val="both"/>
        <w:rPr>
          <w:rFonts w:ascii="Verdana" w:hAnsi="Verdana"/>
          <w:b/>
          <w:bCs/>
          <w:color w:val="285D7F"/>
          <w:sz w:val="24"/>
          <w:szCs w:val="24"/>
        </w:rPr>
      </w:pPr>
      <w:r w:rsidRPr="00014F5F">
        <w:rPr>
          <w:rFonts w:ascii="Verdana" w:hAnsi="Verdana"/>
          <w:b/>
          <w:bCs/>
          <w:color w:val="285D7F"/>
          <w:sz w:val="24"/>
          <w:szCs w:val="24"/>
        </w:rPr>
        <w:t>Breakdown by Type:</w:t>
      </w:r>
    </w:p>
    <w:p w14:paraId="24763B5B" w14:textId="77777777" w:rsidR="00014F5F" w:rsidRPr="00014F5F" w:rsidRDefault="00014F5F" w:rsidP="00014F5F">
      <w:pPr>
        <w:spacing w:after="0"/>
        <w:jc w:val="both"/>
        <w:rPr>
          <w:rFonts w:ascii="Verdana" w:hAnsi="Verdana"/>
          <w:color w:val="285D7F"/>
          <w:sz w:val="24"/>
          <w:szCs w:val="24"/>
        </w:rPr>
      </w:pPr>
    </w:p>
    <w:p w14:paraId="5468A8C7" w14:textId="77777777" w:rsidR="00014F5F" w:rsidRPr="00014F5F" w:rsidRDefault="00014F5F" w:rsidP="00014F5F">
      <w:pPr>
        <w:pStyle w:val="ListParagraph"/>
        <w:numPr>
          <w:ilvl w:val="0"/>
          <w:numId w:val="30"/>
        </w:numPr>
        <w:spacing w:after="0"/>
        <w:jc w:val="both"/>
        <w:rPr>
          <w:rFonts w:ascii="Verdana" w:hAnsi="Verdana"/>
          <w:color w:val="285D7F"/>
          <w:sz w:val="24"/>
          <w:szCs w:val="24"/>
        </w:rPr>
      </w:pPr>
      <w:r w:rsidRPr="00014F5F">
        <w:rPr>
          <w:rFonts w:ascii="Verdana" w:hAnsi="Verdana"/>
          <w:b/>
          <w:bCs/>
          <w:color w:val="285D7F"/>
          <w:sz w:val="24"/>
          <w:szCs w:val="24"/>
        </w:rPr>
        <w:t>7 complaints</w:t>
      </w:r>
      <w:r w:rsidRPr="00014F5F">
        <w:rPr>
          <w:rFonts w:ascii="Verdana" w:hAnsi="Verdana"/>
          <w:color w:val="285D7F"/>
          <w:sz w:val="24"/>
          <w:szCs w:val="24"/>
        </w:rPr>
        <w:t xml:space="preserve"> (88%) were categorised as </w:t>
      </w:r>
      <w:r w:rsidRPr="00014F5F">
        <w:rPr>
          <w:rFonts w:ascii="Verdana" w:hAnsi="Verdana"/>
          <w:b/>
          <w:bCs/>
          <w:color w:val="285D7F"/>
          <w:sz w:val="24"/>
          <w:szCs w:val="24"/>
        </w:rPr>
        <w:t>Patient Concerns</w:t>
      </w:r>
      <w:r w:rsidRPr="00014F5F">
        <w:rPr>
          <w:rFonts w:ascii="Verdana" w:hAnsi="Verdana"/>
          <w:color w:val="285D7F"/>
          <w:sz w:val="24"/>
          <w:szCs w:val="24"/>
        </w:rPr>
        <w:t xml:space="preserve"> (dark blue).</w:t>
      </w:r>
    </w:p>
    <w:p w14:paraId="4E1FC391" w14:textId="77777777" w:rsidR="00014F5F" w:rsidRPr="00014F5F" w:rsidRDefault="00014F5F" w:rsidP="00014F5F">
      <w:pPr>
        <w:spacing w:after="0"/>
        <w:jc w:val="both"/>
        <w:rPr>
          <w:rFonts w:ascii="Verdana" w:hAnsi="Verdana"/>
          <w:color w:val="285D7F"/>
          <w:sz w:val="24"/>
          <w:szCs w:val="24"/>
        </w:rPr>
      </w:pPr>
    </w:p>
    <w:p w14:paraId="339E7362" w14:textId="77777777" w:rsidR="00014F5F" w:rsidRPr="00014F5F" w:rsidRDefault="00014F5F" w:rsidP="00014F5F">
      <w:pPr>
        <w:pStyle w:val="ListParagraph"/>
        <w:numPr>
          <w:ilvl w:val="0"/>
          <w:numId w:val="30"/>
        </w:numPr>
        <w:spacing w:after="0"/>
        <w:jc w:val="both"/>
        <w:rPr>
          <w:rFonts w:ascii="Verdana" w:hAnsi="Verdana"/>
          <w:color w:val="285D7F"/>
          <w:sz w:val="24"/>
          <w:szCs w:val="24"/>
        </w:rPr>
      </w:pPr>
      <w:r w:rsidRPr="00014F5F">
        <w:rPr>
          <w:rFonts w:ascii="Verdana" w:hAnsi="Verdana"/>
          <w:b/>
          <w:bCs/>
          <w:color w:val="285D7F"/>
          <w:sz w:val="24"/>
          <w:szCs w:val="24"/>
        </w:rPr>
        <w:t>1 complaint</w:t>
      </w:r>
      <w:r w:rsidRPr="00014F5F">
        <w:rPr>
          <w:rFonts w:ascii="Verdana" w:hAnsi="Verdana"/>
          <w:color w:val="285D7F"/>
          <w:sz w:val="24"/>
          <w:szCs w:val="24"/>
        </w:rPr>
        <w:t xml:space="preserve"> (12%) was identified as a </w:t>
      </w:r>
      <w:r w:rsidRPr="00014F5F">
        <w:rPr>
          <w:rFonts w:ascii="Verdana" w:hAnsi="Verdana"/>
          <w:b/>
          <w:bCs/>
          <w:color w:val="285D7F"/>
          <w:sz w:val="24"/>
          <w:szCs w:val="24"/>
        </w:rPr>
        <w:t>Ministerial Concern</w:t>
      </w:r>
      <w:r w:rsidRPr="00014F5F">
        <w:rPr>
          <w:rFonts w:ascii="Verdana" w:hAnsi="Verdana"/>
          <w:color w:val="285D7F"/>
          <w:sz w:val="24"/>
          <w:szCs w:val="24"/>
        </w:rPr>
        <w:t xml:space="preserve"> (light blue), linked to Neurosciences in BCU during Q1 2025/26.</w:t>
      </w:r>
    </w:p>
    <w:p w14:paraId="60BD4B0B" w14:textId="77777777" w:rsidR="00014F5F" w:rsidRPr="00014F5F" w:rsidRDefault="00014F5F" w:rsidP="00014F5F">
      <w:pPr>
        <w:spacing w:after="0"/>
        <w:jc w:val="both"/>
        <w:rPr>
          <w:rFonts w:ascii="Verdana" w:hAnsi="Verdana"/>
          <w:color w:val="285D7F"/>
          <w:sz w:val="24"/>
          <w:szCs w:val="24"/>
        </w:rPr>
      </w:pPr>
    </w:p>
    <w:p w14:paraId="58F4DA08" w14:textId="77777777" w:rsidR="00014F5F" w:rsidRPr="00014F5F" w:rsidRDefault="00014F5F" w:rsidP="00014F5F">
      <w:pPr>
        <w:spacing w:after="0"/>
        <w:jc w:val="both"/>
        <w:rPr>
          <w:rFonts w:ascii="Verdana" w:hAnsi="Verdana"/>
          <w:b/>
          <w:bCs/>
          <w:color w:val="285D7F"/>
          <w:sz w:val="24"/>
          <w:szCs w:val="24"/>
        </w:rPr>
      </w:pPr>
      <w:r w:rsidRPr="00014F5F">
        <w:rPr>
          <w:rFonts w:ascii="Verdana" w:hAnsi="Verdana"/>
          <w:b/>
          <w:bCs/>
          <w:color w:val="285D7F"/>
          <w:sz w:val="24"/>
          <w:szCs w:val="24"/>
        </w:rPr>
        <w:t>Key Observations:</w:t>
      </w:r>
    </w:p>
    <w:p w14:paraId="294163BA" w14:textId="77777777" w:rsidR="00014F5F" w:rsidRPr="00014F5F" w:rsidRDefault="00014F5F" w:rsidP="00014F5F">
      <w:pPr>
        <w:spacing w:after="0"/>
        <w:jc w:val="both"/>
        <w:rPr>
          <w:rFonts w:ascii="Verdana" w:hAnsi="Verdana"/>
          <w:color w:val="285D7F"/>
          <w:sz w:val="24"/>
          <w:szCs w:val="24"/>
        </w:rPr>
      </w:pPr>
    </w:p>
    <w:p w14:paraId="445D5A78" w14:textId="77777777" w:rsidR="00014F5F" w:rsidRPr="00014F5F" w:rsidRDefault="00014F5F" w:rsidP="00014F5F">
      <w:pPr>
        <w:pStyle w:val="ListParagraph"/>
        <w:numPr>
          <w:ilvl w:val="0"/>
          <w:numId w:val="31"/>
        </w:numPr>
        <w:spacing w:after="0"/>
        <w:jc w:val="both"/>
        <w:rPr>
          <w:rFonts w:ascii="Verdana" w:hAnsi="Verdana"/>
          <w:color w:val="285D7F"/>
          <w:sz w:val="24"/>
          <w:szCs w:val="24"/>
        </w:rPr>
      </w:pPr>
      <w:r w:rsidRPr="00014F5F">
        <w:rPr>
          <w:rFonts w:ascii="Verdana" w:hAnsi="Verdana"/>
          <w:b/>
          <w:bCs/>
          <w:color w:val="285D7F"/>
          <w:sz w:val="24"/>
          <w:szCs w:val="24"/>
        </w:rPr>
        <w:t>Women &amp; Children’s services</w:t>
      </w:r>
      <w:r w:rsidRPr="00014F5F">
        <w:rPr>
          <w:rFonts w:ascii="Verdana" w:hAnsi="Verdana"/>
          <w:color w:val="285D7F"/>
          <w:sz w:val="24"/>
          <w:szCs w:val="24"/>
        </w:rPr>
        <w:t xml:space="preserve"> accounted for the highest number of concerns, with 4 individual entries spread across AB, C&amp;V, and SBU in both Q4 and Q1.</w:t>
      </w:r>
    </w:p>
    <w:p w14:paraId="4C648735" w14:textId="77777777" w:rsidR="00014F5F" w:rsidRPr="00014F5F" w:rsidRDefault="00014F5F" w:rsidP="00014F5F">
      <w:pPr>
        <w:spacing w:after="0"/>
        <w:jc w:val="both"/>
        <w:rPr>
          <w:rFonts w:ascii="Verdana" w:hAnsi="Verdana"/>
          <w:color w:val="285D7F"/>
          <w:sz w:val="24"/>
          <w:szCs w:val="24"/>
        </w:rPr>
      </w:pPr>
    </w:p>
    <w:p w14:paraId="47A3DF62" w14:textId="77777777" w:rsidR="00014F5F" w:rsidRPr="00014F5F" w:rsidRDefault="00014F5F" w:rsidP="00014F5F">
      <w:pPr>
        <w:pStyle w:val="ListParagraph"/>
        <w:numPr>
          <w:ilvl w:val="0"/>
          <w:numId w:val="31"/>
        </w:numPr>
        <w:spacing w:after="0"/>
        <w:jc w:val="both"/>
        <w:rPr>
          <w:rFonts w:ascii="Verdana" w:hAnsi="Verdana"/>
          <w:color w:val="285D7F"/>
          <w:sz w:val="24"/>
          <w:szCs w:val="24"/>
        </w:rPr>
      </w:pPr>
      <w:r w:rsidRPr="00014F5F">
        <w:rPr>
          <w:rFonts w:ascii="Verdana" w:hAnsi="Verdana"/>
          <w:b/>
          <w:bCs/>
          <w:color w:val="285D7F"/>
          <w:sz w:val="24"/>
          <w:szCs w:val="24"/>
        </w:rPr>
        <w:t>Neurosciences in BCU</w:t>
      </w:r>
      <w:r w:rsidRPr="00014F5F">
        <w:rPr>
          <w:rFonts w:ascii="Verdana" w:hAnsi="Verdana"/>
          <w:color w:val="285D7F"/>
          <w:sz w:val="24"/>
          <w:szCs w:val="24"/>
        </w:rPr>
        <w:t xml:space="preserve"> recorded both a </w:t>
      </w:r>
      <w:r w:rsidRPr="00014F5F">
        <w:rPr>
          <w:rFonts w:ascii="Verdana" w:hAnsi="Verdana"/>
          <w:b/>
          <w:bCs/>
          <w:color w:val="285D7F"/>
          <w:sz w:val="24"/>
          <w:szCs w:val="24"/>
        </w:rPr>
        <w:t>ministerial</w:t>
      </w:r>
      <w:r w:rsidRPr="00014F5F">
        <w:rPr>
          <w:rFonts w:ascii="Verdana" w:hAnsi="Verdana"/>
          <w:color w:val="285D7F"/>
          <w:sz w:val="24"/>
          <w:szCs w:val="24"/>
        </w:rPr>
        <w:t xml:space="preserve"> and a </w:t>
      </w:r>
      <w:r w:rsidRPr="00014F5F">
        <w:rPr>
          <w:rFonts w:ascii="Verdana" w:hAnsi="Verdana"/>
          <w:b/>
          <w:bCs/>
          <w:color w:val="285D7F"/>
          <w:sz w:val="24"/>
          <w:szCs w:val="24"/>
        </w:rPr>
        <w:t>patient concern</w:t>
      </w:r>
      <w:r w:rsidRPr="00014F5F">
        <w:rPr>
          <w:rFonts w:ascii="Verdana" w:hAnsi="Verdana"/>
          <w:color w:val="285D7F"/>
          <w:sz w:val="24"/>
          <w:szCs w:val="24"/>
        </w:rPr>
        <w:t xml:space="preserve"> in Q1, making it the only team with multiple complaint origins in a single quarter.</w:t>
      </w:r>
    </w:p>
    <w:p w14:paraId="74BD985A" w14:textId="77777777" w:rsidR="00014F5F" w:rsidRPr="00014F5F" w:rsidRDefault="00014F5F" w:rsidP="00014F5F">
      <w:pPr>
        <w:spacing w:after="0"/>
        <w:jc w:val="both"/>
        <w:rPr>
          <w:rFonts w:ascii="Verdana" w:hAnsi="Verdana"/>
          <w:color w:val="285D7F"/>
          <w:sz w:val="24"/>
          <w:szCs w:val="24"/>
        </w:rPr>
      </w:pPr>
    </w:p>
    <w:p w14:paraId="288AA829" w14:textId="77777777" w:rsidR="00014F5F" w:rsidRPr="00014F5F" w:rsidRDefault="00014F5F" w:rsidP="00014F5F">
      <w:pPr>
        <w:pStyle w:val="ListParagraph"/>
        <w:numPr>
          <w:ilvl w:val="0"/>
          <w:numId w:val="31"/>
        </w:numPr>
        <w:spacing w:after="0"/>
        <w:jc w:val="both"/>
        <w:rPr>
          <w:rFonts w:ascii="Verdana" w:hAnsi="Verdana"/>
          <w:color w:val="285D7F"/>
          <w:sz w:val="24"/>
          <w:szCs w:val="24"/>
        </w:rPr>
      </w:pPr>
      <w:r w:rsidRPr="00014F5F">
        <w:rPr>
          <w:rFonts w:ascii="Verdana" w:hAnsi="Verdana"/>
          <w:b/>
          <w:bCs/>
          <w:color w:val="285D7F"/>
          <w:sz w:val="24"/>
          <w:szCs w:val="24"/>
        </w:rPr>
        <w:t>Cancer &amp; Blood services</w:t>
      </w:r>
      <w:r w:rsidRPr="00014F5F">
        <w:rPr>
          <w:rFonts w:ascii="Verdana" w:hAnsi="Verdana"/>
          <w:color w:val="285D7F"/>
          <w:sz w:val="24"/>
          <w:szCs w:val="24"/>
        </w:rPr>
        <w:t xml:space="preserve"> recorded </w:t>
      </w:r>
      <w:r w:rsidRPr="00014F5F">
        <w:rPr>
          <w:rFonts w:ascii="Verdana" w:hAnsi="Verdana"/>
          <w:b/>
          <w:bCs/>
          <w:color w:val="285D7F"/>
          <w:sz w:val="24"/>
          <w:szCs w:val="24"/>
        </w:rPr>
        <w:t>2 patient concerns</w:t>
      </w:r>
      <w:r w:rsidRPr="00014F5F">
        <w:rPr>
          <w:rFonts w:ascii="Verdana" w:hAnsi="Verdana"/>
          <w:color w:val="285D7F"/>
          <w:sz w:val="24"/>
          <w:szCs w:val="24"/>
        </w:rPr>
        <w:t>, one each in C&amp;V and Powys.</w:t>
      </w:r>
    </w:p>
    <w:p w14:paraId="6A620349" w14:textId="77777777" w:rsidR="00014F5F" w:rsidRPr="00014F5F" w:rsidRDefault="00014F5F" w:rsidP="00014F5F">
      <w:pPr>
        <w:spacing w:after="0"/>
        <w:jc w:val="both"/>
        <w:rPr>
          <w:rFonts w:ascii="Verdana" w:hAnsi="Verdana"/>
          <w:color w:val="285D7F"/>
          <w:sz w:val="24"/>
          <w:szCs w:val="24"/>
        </w:rPr>
      </w:pPr>
    </w:p>
    <w:p w14:paraId="4D24F1EB" w14:textId="77777777" w:rsidR="00014F5F" w:rsidRPr="00014F5F" w:rsidRDefault="00014F5F" w:rsidP="00014F5F">
      <w:pPr>
        <w:pStyle w:val="ListParagraph"/>
        <w:numPr>
          <w:ilvl w:val="0"/>
          <w:numId w:val="31"/>
        </w:numPr>
        <w:spacing w:after="0"/>
        <w:jc w:val="both"/>
        <w:rPr>
          <w:rFonts w:ascii="Verdana" w:hAnsi="Verdana"/>
          <w:color w:val="285D7F"/>
          <w:sz w:val="24"/>
          <w:szCs w:val="24"/>
        </w:rPr>
      </w:pPr>
      <w:r w:rsidRPr="00014F5F">
        <w:rPr>
          <w:rFonts w:ascii="Verdana" w:hAnsi="Verdana"/>
          <w:b/>
          <w:bCs/>
          <w:color w:val="285D7F"/>
          <w:sz w:val="24"/>
          <w:szCs w:val="24"/>
        </w:rPr>
        <w:t>Cardiac services in SBU (Q1)</w:t>
      </w:r>
      <w:r w:rsidRPr="00014F5F">
        <w:rPr>
          <w:rFonts w:ascii="Verdana" w:hAnsi="Verdana"/>
          <w:color w:val="285D7F"/>
          <w:sz w:val="24"/>
          <w:szCs w:val="24"/>
        </w:rPr>
        <w:t xml:space="preserve"> reported a single patient concern.</w:t>
      </w:r>
    </w:p>
    <w:p w14:paraId="1D619B84" w14:textId="77777777" w:rsidR="00014F5F" w:rsidRPr="00014F5F" w:rsidRDefault="00014F5F" w:rsidP="00014F5F">
      <w:pPr>
        <w:spacing w:after="0"/>
        <w:jc w:val="both"/>
        <w:rPr>
          <w:rFonts w:ascii="Verdana" w:hAnsi="Verdana"/>
          <w:color w:val="285D7F"/>
          <w:sz w:val="24"/>
          <w:szCs w:val="24"/>
        </w:rPr>
      </w:pPr>
    </w:p>
    <w:p w14:paraId="09D17834" w14:textId="4497D3F2" w:rsidR="006A5F40" w:rsidRPr="00B50989" w:rsidRDefault="00014F5F" w:rsidP="00014F5F">
      <w:pPr>
        <w:spacing w:after="0"/>
        <w:jc w:val="both"/>
        <w:rPr>
          <w:rFonts w:ascii="Verdana" w:hAnsi="Verdana"/>
          <w:color w:val="285D7F"/>
          <w:sz w:val="24"/>
          <w:szCs w:val="24"/>
        </w:rPr>
      </w:pPr>
      <w:r w:rsidRPr="00014F5F">
        <w:rPr>
          <w:rFonts w:ascii="Verdana" w:hAnsi="Verdana"/>
          <w:color w:val="285D7F"/>
          <w:sz w:val="24"/>
          <w:szCs w:val="24"/>
        </w:rPr>
        <w:t xml:space="preserve">This data reflects a consistent trend of </w:t>
      </w:r>
      <w:r w:rsidRPr="00014F5F">
        <w:rPr>
          <w:rFonts w:ascii="Verdana" w:hAnsi="Verdana"/>
          <w:b/>
          <w:bCs/>
          <w:color w:val="285D7F"/>
          <w:sz w:val="24"/>
          <w:szCs w:val="24"/>
        </w:rPr>
        <w:t>Women &amp; Children’s services</w:t>
      </w:r>
      <w:r w:rsidRPr="00014F5F">
        <w:rPr>
          <w:rFonts w:ascii="Verdana" w:hAnsi="Verdana"/>
          <w:color w:val="285D7F"/>
          <w:sz w:val="24"/>
          <w:szCs w:val="24"/>
        </w:rPr>
        <w:t xml:space="preserve"> </w:t>
      </w:r>
      <w:r w:rsidRPr="00014F5F">
        <w:rPr>
          <w:rFonts w:ascii="Verdana" w:hAnsi="Verdana"/>
          <w:b/>
          <w:bCs/>
          <w:color w:val="285D7F"/>
          <w:sz w:val="24"/>
          <w:szCs w:val="24"/>
        </w:rPr>
        <w:t>attracting the</w:t>
      </w:r>
      <w:r w:rsidRPr="00014F5F">
        <w:rPr>
          <w:rFonts w:ascii="Verdana" w:hAnsi="Verdana"/>
          <w:color w:val="285D7F"/>
          <w:sz w:val="24"/>
          <w:szCs w:val="24"/>
        </w:rPr>
        <w:t xml:space="preserve"> </w:t>
      </w:r>
      <w:r w:rsidRPr="00014F5F">
        <w:rPr>
          <w:rFonts w:ascii="Verdana" w:hAnsi="Verdana"/>
          <w:b/>
          <w:bCs/>
          <w:color w:val="285D7F"/>
          <w:sz w:val="24"/>
          <w:szCs w:val="24"/>
        </w:rPr>
        <w:t>highest volume of concerns</w:t>
      </w:r>
      <w:r w:rsidRPr="00014F5F">
        <w:rPr>
          <w:rFonts w:ascii="Verdana" w:hAnsi="Verdana"/>
          <w:color w:val="285D7F"/>
          <w:sz w:val="24"/>
          <w:szCs w:val="24"/>
        </w:rPr>
        <w:t xml:space="preserve">, while also highlighting </w:t>
      </w:r>
      <w:r w:rsidRPr="00014F5F">
        <w:rPr>
          <w:rFonts w:ascii="Verdana" w:hAnsi="Verdana"/>
          <w:b/>
          <w:bCs/>
          <w:color w:val="285D7F"/>
          <w:sz w:val="24"/>
          <w:szCs w:val="24"/>
        </w:rPr>
        <w:t>Neurosciences</w:t>
      </w:r>
      <w:r w:rsidRPr="00014F5F">
        <w:rPr>
          <w:rFonts w:ascii="Verdana" w:hAnsi="Verdana"/>
          <w:color w:val="285D7F"/>
          <w:sz w:val="24"/>
          <w:szCs w:val="24"/>
        </w:rPr>
        <w:t xml:space="preserve"> as an area requiring attention due to the presence of escalated (ministerial) issues. The relatively low number of complaints overall during this period may reflect better handling of concerns at local levels or a lag in reporting for the new financial year.</w:t>
      </w:r>
    </w:p>
    <w:p w14:paraId="09B00957" w14:textId="197A4DD6" w:rsidR="00507961" w:rsidRPr="00B50989" w:rsidRDefault="00507961" w:rsidP="006A5F40">
      <w:pPr>
        <w:spacing w:after="0"/>
        <w:jc w:val="both"/>
        <w:rPr>
          <w:rFonts w:ascii="Verdana" w:hAnsi="Verdana"/>
          <w:color w:val="285D7F"/>
          <w:sz w:val="24"/>
          <w:szCs w:val="24"/>
        </w:rPr>
      </w:pPr>
      <w:r w:rsidRPr="00B50989">
        <w:rPr>
          <w:rFonts w:ascii="Verdana" w:hAnsi="Verdana"/>
          <w:color w:val="285D7F"/>
          <w:sz w:val="24"/>
          <w:szCs w:val="24"/>
        </w:rPr>
        <w:br w:type="page"/>
      </w:r>
    </w:p>
    <w:p w14:paraId="4162F1E6" w14:textId="77777777" w:rsidR="00666101" w:rsidRPr="00B50989" w:rsidRDefault="00666101" w:rsidP="00B335A1">
      <w:pPr>
        <w:pStyle w:val="Heading2"/>
        <w:rPr>
          <w:rFonts w:ascii="Verdana" w:hAnsi="Verdana"/>
          <w:b/>
          <w:bCs/>
          <w:color w:val="285D7F"/>
          <w:sz w:val="40"/>
          <w:szCs w:val="40"/>
        </w:rPr>
      </w:pPr>
      <w:bookmarkStart w:id="12" w:name="_Toc202964692"/>
      <w:r w:rsidRPr="00B50989">
        <w:rPr>
          <w:rFonts w:ascii="Verdana" w:hAnsi="Verdana"/>
          <w:b/>
          <w:bCs/>
          <w:color w:val="285D7F"/>
          <w:sz w:val="40"/>
          <w:szCs w:val="40"/>
        </w:rPr>
        <w:lastRenderedPageBreak/>
        <w:t>Welsh Government Performance Measures</w:t>
      </w:r>
      <w:bookmarkEnd w:id="12"/>
    </w:p>
    <w:p w14:paraId="0BE6CD3D" w14:textId="77777777" w:rsidR="000018D4" w:rsidRPr="00B50989" w:rsidRDefault="000018D4" w:rsidP="00075EB2">
      <w:pPr>
        <w:spacing w:after="0"/>
        <w:jc w:val="both"/>
        <w:rPr>
          <w:rFonts w:ascii="Verdana" w:hAnsi="Verdana"/>
          <w:color w:val="285D7F"/>
          <w:sz w:val="24"/>
          <w:szCs w:val="24"/>
        </w:rPr>
      </w:pPr>
    </w:p>
    <w:p w14:paraId="305C57FB" w14:textId="58F989F2" w:rsidR="000736DB" w:rsidRPr="00B50989" w:rsidRDefault="000E50FB" w:rsidP="00075EB2">
      <w:pPr>
        <w:spacing w:after="0"/>
        <w:jc w:val="both"/>
        <w:rPr>
          <w:rFonts w:ascii="Verdana" w:hAnsi="Verdana"/>
          <w:color w:val="285D7F"/>
          <w:sz w:val="24"/>
          <w:szCs w:val="24"/>
        </w:rPr>
      </w:pPr>
      <w:r>
        <w:rPr>
          <w:rFonts w:ascii="Verdana" w:hAnsi="Verdana"/>
          <w:color w:val="285D7F"/>
          <w:sz w:val="24"/>
          <w:szCs w:val="24"/>
        </w:rPr>
        <w:t>P</w:t>
      </w:r>
      <w:r w:rsidR="000736DB" w:rsidRPr="00B50989">
        <w:rPr>
          <w:rFonts w:ascii="Verdana" w:hAnsi="Verdana"/>
          <w:color w:val="285D7F"/>
          <w:sz w:val="24"/>
          <w:szCs w:val="24"/>
        </w:rPr>
        <w:t xml:space="preserve">erformance measures were introduced by the Welsh Government in January 2022 as part of the updated Performance Framework for 2022/23. These measures aim to drive improvement across key areas of healthcare delivery. </w:t>
      </w:r>
      <w:r w:rsidR="00130D37" w:rsidRPr="00130D37">
        <w:rPr>
          <w:rFonts w:ascii="Verdana" w:hAnsi="Verdana"/>
          <w:color w:val="285D7F"/>
          <w:sz w:val="24"/>
          <w:szCs w:val="24"/>
        </w:rPr>
        <w:t>Several targets for the 2023/24 financial year were revised in June to address changing priorities and challenges.</w:t>
      </w:r>
      <w:r w:rsidR="000736DB" w:rsidRPr="00B50989">
        <w:rPr>
          <w:rFonts w:ascii="Verdana" w:hAnsi="Verdana"/>
          <w:color w:val="285D7F"/>
          <w:sz w:val="24"/>
          <w:szCs w:val="24"/>
        </w:rPr>
        <w:t xml:space="preserve"> The measures specifically relevant to NWJCC activity are outlined below.</w:t>
      </w:r>
    </w:p>
    <w:p w14:paraId="61A80236" w14:textId="77777777" w:rsidR="000736DB" w:rsidRPr="00B50989" w:rsidRDefault="000736DB" w:rsidP="00075EB2">
      <w:pPr>
        <w:spacing w:after="0"/>
        <w:jc w:val="both"/>
        <w:rPr>
          <w:rFonts w:ascii="Verdana" w:hAnsi="Verdana"/>
          <w:color w:val="285D7F"/>
          <w:sz w:val="24"/>
          <w:szCs w:val="24"/>
        </w:rPr>
      </w:pPr>
    </w:p>
    <w:p w14:paraId="0569BD25" w14:textId="63AF2BB0" w:rsidR="00666101" w:rsidRPr="00B50989" w:rsidRDefault="000736DB" w:rsidP="00075EB2">
      <w:pPr>
        <w:spacing w:after="0"/>
        <w:jc w:val="both"/>
        <w:rPr>
          <w:rFonts w:ascii="Verdana" w:hAnsi="Verdana"/>
          <w:color w:val="285D7F"/>
          <w:sz w:val="24"/>
          <w:szCs w:val="24"/>
        </w:rPr>
      </w:pPr>
      <w:r w:rsidRPr="00B50989">
        <w:rPr>
          <w:rFonts w:ascii="Verdana" w:hAnsi="Verdana"/>
          <w:color w:val="285D7F"/>
          <w:sz w:val="24"/>
          <w:szCs w:val="24"/>
        </w:rPr>
        <w:t>While Welsh Government has not set definitive timelines for the revised targets, they have emphasi</w:t>
      </w:r>
      <w:r w:rsidR="00750E9B" w:rsidRPr="00B50989">
        <w:rPr>
          <w:rFonts w:ascii="Verdana" w:hAnsi="Verdana"/>
          <w:color w:val="285D7F"/>
          <w:sz w:val="24"/>
          <w:szCs w:val="24"/>
        </w:rPr>
        <w:t>s</w:t>
      </w:r>
      <w:r w:rsidRPr="00B50989">
        <w:rPr>
          <w:rFonts w:ascii="Verdana" w:hAnsi="Verdana"/>
          <w:color w:val="285D7F"/>
          <w:sz w:val="24"/>
          <w:szCs w:val="24"/>
        </w:rPr>
        <w:t xml:space="preserve">ed that all NHS Wales services </w:t>
      </w:r>
      <w:r w:rsidR="000E50FB">
        <w:rPr>
          <w:rFonts w:ascii="Verdana" w:hAnsi="Verdana"/>
          <w:color w:val="285D7F"/>
          <w:sz w:val="24"/>
          <w:szCs w:val="24"/>
        </w:rPr>
        <w:t>were</w:t>
      </w:r>
      <w:r w:rsidRPr="00B50989">
        <w:rPr>
          <w:rFonts w:ascii="Verdana" w:hAnsi="Verdana"/>
          <w:color w:val="285D7F"/>
          <w:sz w:val="24"/>
          <w:szCs w:val="24"/>
        </w:rPr>
        <w:t xml:space="preserve"> expected to achieve the 104-week treatment target by December 2024. This clear expectation highlights the ongoing commitment to reducing waiting times and improving patient outcomes, aligning with the broader objectives of planned care recovery, diagnostics, and pathways of care.</w:t>
      </w:r>
    </w:p>
    <w:p w14:paraId="4489DAA8" w14:textId="77777777" w:rsidR="000736DB" w:rsidRPr="00B50989" w:rsidRDefault="000736DB" w:rsidP="00075EB2">
      <w:pPr>
        <w:spacing w:after="0"/>
        <w:jc w:val="both"/>
        <w:rPr>
          <w:rFonts w:ascii="Verdana" w:hAnsi="Verdana"/>
          <w:color w:val="285D7F"/>
          <w:sz w:val="24"/>
          <w:szCs w:val="24"/>
        </w:rPr>
      </w:pPr>
    </w:p>
    <w:tbl>
      <w:tblPr>
        <w:tblStyle w:val="TableGrid"/>
        <w:tblW w:w="0" w:type="auto"/>
        <w:tblLook w:val="04A0" w:firstRow="1" w:lastRow="0" w:firstColumn="1" w:lastColumn="0" w:noHBand="0" w:noVBand="1"/>
      </w:tblPr>
      <w:tblGrid>
        <w:gridCol w:w="546"/>
        <w:gridCol w:w="2344"/>
        <w:gridCol w:w="1748"/>
        <w:gridCol w:w="36"/>
        <w:gridCol w:w="1275"/>
        <w:gridCol w:w="1728"/>
        <w:gridCol w:w="22"/>
        <w:gridCol w:w="2144"/>
        <w:gridCol w:w="920"/>
      </w:tblGrid>
      <w:tr w:rsidR="00B50989" w:rsidRPr="00B50989" w14:paraId="3A7E092A" w14:textId="77777777" w:rsidTr="009112F0">
        <w:trPr>
          <w:trHeight w:val="483"/>
        </w:trPr>
        <w:tc>
          <w:tcPr>
            <w:tcW w:w="2890" w:type="dxa"/>
            <w:gridSpan w:val="2"/>
            <w:shd w:val="clear" w:color="auto" w:fill="285D7F"/>
            <w:vAlign w:val="center"/>
          </w:tcPr>
          <w:p w14:paraId="77962AEE" w14:textId="77777777" w:rsidR="000736DB" w:rsidRPr="000E50FB" w:rsidRDefault="000736DB" w:rsidP="00075EB2">
            <w:pPr>
              <w:jc w:val="both"/>
              <w:rPr>
                <w:rFonts w:ascii="Verdana" w:hAnsi="Verdana"/>
                <w:b/>
                <w:bCs/>
                <w:color w:val="FFFFFF" w:themeColor="background1"/>
                <w:sz w:val="14"/>
                <w:szCs w:val="14"/>
              </w:rPr>
            </w:pPr>
            <w:r w:rsidRPr="000E50FB">
              <w:rPr>
                <w:rFonts w:ascii="Verdana" w:hAnsi="Verdana"/>
                <w:b/>
                <w:bCs/>
                <w:color w:val="FFFFFF" w:themeColor="background1"/>
                <w:sz w:val="14"/>
                <w:szCs w:val="14"/>
              </w:rPr>
              <w:t>Performance Measure</w:t>
            </w:r>
          </w:p>
        </w:tc>
        <w:tc>
          <w:tcPr>
            <w:tcW w:w="1784" w:type="dxa"/>
            <w:gridSpan w:val="2"/>
            <w:shd w:val="clear" w:color="auto" w:fill="285D7F"/>
            <w:vAlign w:val="center"/>
          </w:tcPr>
          <w:p w14:paraId="56F9ECBD" w14:textId="77777777" w:rsidR="000736DB" w:rsidRPr="000E50FB" w:rsidRDefault="000736DB" w:rsidP="00075EB2">
            <w:pPr>
              <w:jc w:val="both"/>
              <w:rPr>
                <w:rFonts w:ascii="Verdana" w:hAnsi="Verdana"/>
                <w:b/>
                <w:bCs/>
                <w:color w:val="FFFFFF" w:themeColor="background1"/>
                <w:sz w:val="14"/>
                <w:szCs w:val="14"/>
              </w:rPr>
            </w:pPr>
            <w:r w:rsidRPr="000E50FB">
              <w:rPr>
                <w:rFonts w:ascii="Verdana" w:hAnsi="Verdana"/>
                <w:b/>
                <w:bCs/>
                <w:color w:val="FFFFFF" w:themeColor="background1"/>
                <w:sz w:val="14"/>
                <w:szCs w:val="14"/>
              </w:rPr>
              <w:t>Target</w:t>
            </w:r>
          </w:p>
        </w:tc>
        <w:tc>
          <w:tcPr>
            <w:tcW w:w="1275" w:type="dxa"/>
            <w:shd w:val="clear" w:color="auto" w:fill="285D7F"/>
            <w:vAlign w:val="center"/>
          </w:tcPr>
          <w:p w14:paraId="4CFBE74D" w14:textId="77777777" w:rsidR="000736DB" w:rsidRPr="000E50FB" w:rsidRDefault="000736DB" w:rsidP="00075EB2">
            <w:pPr>
              <w:jc w:val="both"/>
              <w:rPr>
                <w:rFonts w:ascii="Verdana" w:hAnsi="Verdana"/>
                <w:b/>
                <w:bCs/>
                <w:color w:val="FFFFFF" w:themeColor="background1"/>
                <w:sz w:val="14"/>
                <w:szCs w:val="14"/>
              </w:rPr>
            </w:pPr>
            <w:r w:rsidRPr="000E50FB">
              <w:rPr>
                <w:rFonts w:ascii="Verdana" w:hAnsi="Verdana"/>
                <w:b/>
                <w:bCs/>
                <w:color w:val="FFFFFF" w:themeColor="background1"/>
                <w:sz w:val="14"/>
                <w:szCs w:val="14"/>
              </w:rPr>
              <w:t>Reporting</w:t>
            </w:r>
          </w:p>
        </w:tc>
        <w:tc>
          <w:tcPr>
            <w:tcW w:w="1750" w:type="dxa"/>
            <w:gridSpan w:val="2"/>
            <w:shd w:val="clear" w:color="auto" w:fill="285D7F"/>
            <w:vAlign w:val="center"/>
          </w:tcPr>
          <w:p w14:paraId="76E54A3D" w14:textId="77777777" w:rsidR="000736DB" w:rsidRPr="000E50FB" w:rsidRDefault="000736DB" w:rsidP="00075EB2">
            <w:pPr>
              <w:jc w:val="both"/>
              <w:rPr>
                <w:rFonts w:ascii="Verdana" w:hAnsi="Verdana"/>
                <w:b/>
                <w:bCs/>
                <w:color w:val="FFFFFF" w:themeColor="background1"/>
                <w:sz w:val="14"/>
                <w:szCs w:val="14"/>
              </w:rPr>
            </w:pPr>
            <w:r w:rsidRPr="000E50FB">
              <w:rPr>
                <w:rFonts w:ascii="Verdana" w:hAnsi="Verdana"/>
                <w:b/>
                <w:bCs/>
                <w:color w:val="FFFFFF" w:themeColor="background1"/>
                <w:sz w:val="14"/>
                <w:szCs w:val="14"/>
              </w:rPr>
              <w:t>Source</w:t>
            </w:r>
          </w:p>
        </w:tc>
        <w:tc>
          <w:tcPr>
            <w:tcW w:w="2144" w:type="dxa"/>
            <w:shd w:val="clear" w:color="auto" w:fill="285D7F"/>
            <w:vAlign w:val="center"/>
          </w:tcPr>
          <w:p w14:paraId="555DFB1F" w14:textId="77777777" w:rsidR="000736DB" w:rsidRPr="000E50FB" w:rsidRDefault="000736DB" w:rsidP="00075EB2">
            <w:pPr>
              <w:jc w:val="both"/>
              <w:rPr>
                <w:rFonts w:ascii="Verdana" w:hAnsi="Verdana"/>
                <w:b/>
                <w:bCs/>
                <w:color w:val="FFFFFF" w:themeColor="background1"/>
                <w:sz w:val="14"/>
                <w:szCs w:val="14"/>
              </w:rPr>
            </w:pPr>
            <w:r w:rsidRPr="000E50FB">
              <w:rPr>
                <w:rFonts w:ascii="Verdana" w:hAnsi="Verdana"/>
                <w:b/>
                <w:bCs/>
                <w:color w:val="FFFFFF" w:themeColor="background1"/>
                <w:sz w:val="14"/>
                <w:szCs w:val="14"/>
              </w:rPr>
              <w:t>Ministerial Priority</w:t>
            </w:r>
          </w:p>
        </w:tc>
        <w:tc>
          <w:tcPr>
            <w:tcW w:w="920" w:type="dxa"/>
            <w:shd w:val="clear" w:color="auto" w:fill="285D7F"/>
            <w:vAlign w:val="center"/>
          </w:tcPr>
          <w:p w14:paraId="1177C2EF" w14:textId="77777777" w:rsidR="000736DB" w:rsidRPr="000E50FB" w:rsidRDefault="000736DB" w:rsidP="00075EB2">
            <w:pPr>
              <w:jc w:val="both"/>
              <w:rPr>
                <w:rFonts w:ascii="Verdana" w:hAnsi="Verdana"/>
                <w:b/>
                <w:bCs/>
                <w:color w:val="FFFFFF" w:themeColor="background1"/>
                <w:sz w:val="14"/>
                <w:szCs w:val="14"/>
              </w:rPr>
            </w:pPr>
            <w:r w:rsidRPr="000E50FB">
              <w:rPr>
                <w:rFonts w:ascii="Verdana" w:hAnsi="Verdana"/>
                <w:b/>
                <w:bCs/>
                <w:color w:val="FFFFFF" w:themeColor="background1"/>
                <w:sz w:val="14"/>
                <w:szCs w:val="14"/>
              </w:rPr>
              <w:t>Status</w:t>
            </w:r>
          </w:p>
        </w:tc>
      </w:tr>
      <w:tr w:rsidR="00B50989" w:rsidRPr="00B50989" w14:paraId="067244DF" w14:textId="77777777" w:rsidTr="009112F0">
        <w:trPr>
          <w:trHeight w:val="986"/>
        </w:trPr>
        <w:tc>
          <w:tcPr>
            <w:tcW w:w="546" w:type="dxa"/>
            <w:vMerge w:val="restart"/>
            <w:vAlign w:val="center"/>
          </w:tcPr>
          <w:p w14:paraId="10326EE5" w14:textId="77777777" w:rsidR="009112F0" w:rsidRPr="00B50989" w:rsidRDefault="009112F0" w:rsidP="00075EB2">
            <w:pPr>
              <w:jc w:val="both"/>
              <w:rPr>
                <w:rFonts w:ascii="Verdana" w:hAnsi="Verdana"/>
                <w:b/>
                <w:bCs/>
                <w:color w:val="285D7F"/>
                <w:sz w:val="14"/>
                <w:szCs w:val="14"/>
              </w:rPr>
            </w:pPr>
            <w:r w:rsidRPr="00B50989">
              <w:rPr>
                <w:rFonts w:ascii="Verdana" w:hAnsi="Verdana"/>
                <w:b/>
                <w:bCs/>
                <w:color w:val="285D7F"/>
                <w:sz w:val="14"/>
                <w:szCs w:val="14"/>
              </w:rPr>
              <w:t>28</w:t>
            </w:r>
          </w:p>
        </w:tc>
        <w:tc>
          <w:tcPr>
            <w:tcW w:w="2344" w:type="dxa"/>
            <w:vMerge w:val="restart"/>
            <w:vAlign w:val="center"/>
          </w:tcPr>
          <w:p w14:paraId="79D50A79" w14:textId="77777777" w:rsidR="009112F0" w:rsidRPr="00B50989" w:rsidRDefault="009112F0" w:rsidP="00D739D4">
            <w:pPr>
              <w:rPr>
                <w:rFonts w:ascii="Verdana" w:hAnsi="Verdana"/>
                <w:b/>
                <w:bCs/>
                <w:color w:val="285D7F"/>
                <w:sz w:val="14"/>
                <w:szCs w:val="14"/>
              </w:rPr>
            </w:pPr>
            <w:r w:rsidRPr="00B50989">
              <w:rPr>
                <w:rFonts w:ascii="Verdana" w:hAnsi="Verdana"/>
                <w:b/>
                <w:bCs/>
                <w:color w:val="285D7F"/>
                <w:sz w:val="14"/>
                <w:szCs w:val="14"/>
              </w:rPr>
              <w:t>Number of patient waiting more than 52 weeks for a new outpatient appointment</w:t>
            </w:r>
          </w:p>
        </w:tc>
        <w:tc>
          <w:tcPr>
            <w:tcW w:w="1784" w:type="dxa"/>
            <w:gridSpan w:val="2"/>
            <w:vAlign w:val="center"/>
          </w:tcPr>
          <w:p w14:paraId="7CFFC880" w14:textId="77777777" w:rsidR="009112F0" w:rsidRPr="00B50989" w:rsidRDefault="009112F0" w:rsidP="00D739D4">
            <w:pPr>
              <w:rPr>
                <w:rFonts w:ascii="Verdana" w:hAnsi="Verdana"/>
                <w:b/>
                <w:bCs/>
                <w:color w:val="285D7F"/>
                <w:sz w:val="14"/>
                <w:szCs w:val="14"/>
              </w:rPr>
            </w:pPr>
            <w:r w:rsidRPr="00B50989">
              <w:rPr>
                <w:rFonts w:ascii="Verdana" w:hAnsi="Verdana"/>
                <w:b/>
                <w:bCs/>
                <w:color w:val="285D7F"/>
                <w:sz w:val="14"/>
                <w:szCs w:val="14"/>
              </w:rPr>
              <w:t xml:space="preserve">Improvement trajectory towards a national target of </w:t>
            </w:r>
            <w:r w:rsidR="00750E9B" w:rsidRPr="00B50989">
              <w:rPr>
                <w:rFonts w:ascii="Verdana" w:hAnsi="Verdana"/>
                <w:b/>
                <w:bCs/>
                <w:color w:val="285D7F"/>
                <w:sz w:val="14"/>
                <w:szCs w:val="14"/>
              </w:rPr>
              <w:t>z</w:t>
            </w:r>
            <w:r w:rsidRPr="00B50989">
              <w:rPr>
                <w:rFonts w:ascii="Verdana" w:hAnsi="Verdana"/>
                <w:b/>
                <w:bCs/>
                <w:color w:val="285D7F"/>
                <w:sz w:val="14"/>
                <w:szCs w:val="14"/>
              </w:rPr>
              <w:t>ero</w:t>
            </w:r>
          </w:p>
        </w:tc>
        <w:tc>
          <w:tcPr>
            <w:tcW w:w="1275" w:type="dxa"/>
            <w:vAlign w:val="center"/>
          </w:tcPr>
          <w:p w14:paraId="7BBBE323" w14:textId="77777777" w:rsidR="009112F0" w:rsidRPr="00B50989" w:rsidRDefault="009112F0" w:rsidP="00D739D4">
            <w:pPr>
              <w:rPr>
                <w:rFonts w:ascii="Verdana" w:hAnsi="Verdana"/>
                <w:b/>
                <w:bCs/>
                <w:color w:val="285D7F"/>
                <w:sz w:val="14"/>
                <w:szCs w:val="14"/>
              </w:rPr>
            </w:pPr>
            <w:r w:rsidRPr="00B50989">
              <w:rPr>
                <w:rFonts w:ascii="Verdana" w:hAnsi="Verdana"/>
                <w:b/>
                <w:bCs/>
                <w:color w:val="285D7F"/>
                <w:sz w:val="14"/>
                <w:szCs w:val="14"/>
              </w:rPr>
              <w:t>Monthly</w:t>
            </w:r>
          </w:p>
        </w:tc>
        <w:tc>
          <w:tcPr>
            <w:tcW w:w="1750" w:type="dxa"/>
            <w:gridSpan w:val="2"/>
            <w:vAlign w:val="center"/>
          </w:tcPr>
          <w:p w14:paraId="7205B3AB" w14:textId="77777777" w:rsidR="009112F0" w:rsidRPr="00B50989" w:rsidRDefault="009112F0" w:rsidP="00D739D4">
            <w:pPr>
              <w:rPr>
                <w:rFonts w:ascii="Verdana" w:hAnsi="Verdana"/>
                <w:b/>
                <w:bCs/>
                <w:color w:val="285D7F"/>
                <w:sz w:val="14"/>
                <w:szCs w:val="14"/>
              </w:rPr>
            </w:pPr>
            <w:r w:rsidRPr="00B50989">
              <w:rPr>
                <w:rFonts w:ascii="Verdana" w:hAnsi="Verdana"/>
                <w:b/>
                <w:bCs/>
                <w:color w:val="285D7F"/>
                <w:sz w:val="14"/>
                <w:szCs w:val="14"/>
              </w:rPr>
              <w:t>RTT (combined) Dataset (DHCW)</w:t>
            </w:r>
          </w:p>
        </w:tc>
        <w:tc>
          <w:tcPr>
            <w:tcW w:w="2144" w:type="dxa"/>
            <w:vAlign w:val="center"/>
          </w:tcPr>
          <w:p w14:paraId="5FCA8DFF" w14:textId="77777777" w:rsidR="009112F0" w:rsidRPr="00B50989" w:rsidRDefault="009112F0" w:rsidP="00D739D4">
            <w:pPr>
              <w:rPr>
                <w:rFonts w:ascii="Verdana" w:hAnsi="Verdana"/>
                <w:b/>
                <w:bCs/>
                <w:color w:val="285D7F"/>
                <w:sz w:val="14"/>
                <w:szCs w:val="14"/>
              </w:rPr>
            </w:pPr>
            <w:r w:rsidRPr="00B50989">
              <w:rPr>
                <w:rFonts w:ascii="Verdana" w:hAnsi="Verdana"/>
                <w:b/>
                <w:bCs/>
                <w:color w:val="285D7F"/>
                <w:sz w:val="14"/>
                <w:szCs w:val="14"/>
              </w:rPr>
              <w:t>Planned Care Recovery. Diagnostics and Pathways of Care</w:t>
            </w:r>
          </w:p>
        </w:tc>
        <w:tc>
          <w:tcPr>
            <w:tcW w:w="920" w:type="dxa"/>
            <w:vAlign w:val="center"/>
          </w:tcPr>
          <w:p w14:paraId="78B6589C" w14:textId="77777777" w:rsidR="009112F0" w:rsidRPr="00B50989" w:rsidRDefault="009112F0" w:rsidP="00D739D4">
            <w:pPr>
              <w:rPr>
                <w:rFonts w:ascii="Verdana" w:hAnsi="Verdana"/>
                <w:b/>
                <w:bCs/>
                <w:color w:val="285D7F"/>
                <w:sz w:val="14"/>
                <w:szCs w:val="14"/>
              </w:rPr>
            </w:pPr>
            <w:r w:rsidRPr="00B50989">
              <w:rPr>
                <w:rFonts w:ascii="Verdana" w:hAnsi="Verdana"/>
                <w:b/>
                <w:bCs/>
                <w:color w:val="285D7F"/>
                <w:sz w:val="14"/>
                <w:szCs w:val="14"/>
              </w:rPr>
              <w:t>Revised</w:t>
            </w:r>
          </w:p>
        </w:tc>
      </w:tr>
      <w:tr w:rsidR="00B50989" w:rsidRPr="00B50989" w14:paraId="07B05E21" w14:textId="77777777" w:rsidTr="009112F0">
        <w:trPr>
          <w:trHeight w:val="1000"/>
        </w:trPr>
        <w:tc>
          <w:tcPr>
            <w:tcW w:w="546" w:type="dxa"/>
            <w:vMerge/>
            <w:vAlign w:val="center"/>
          </w:tcPr>
          <w:p w14:paraId="68C8DD93" w14:textId="77777777" w:rsidR="009112F0" w:rsidRPr="00B50989" w:rsidRDefault="009112F0" w:rsidP="00075EB2">
            <w:pPr>
              <w:jc w:val="both"/>
              <w:rPr>
                <w:rFonts w:ascii="Verdana" w:hAnsi="Verdana"/>
                <w:b/>
                <w:bCs/>
                <w:color w:val="285D7F"/>
                <w:sz w:val="14"/>
                <w:szCs w:val="14"/>
              </w:rPr>
            </w:pPr>
          </w:p>
        </w:tc>
        <w:tc>
          <w:tcPr>
            <w:tcW w:w="2344" w:type="dxa"/>
            <w:vMerge/>
            <w:vAlign w:val="center"/>
          </w:tcPr>
          <w:p w14:paraId="7CE943F0" w14:textId="77777777" w:rsidR="009112F0" w:rsidRPr="00B50989" w:rsidRDefault="009112F0" w:rsidP="00075EB2">
            <w:pPr>
              <w:jc w:val="both"/>
              <w:rPr>
                <w:rFonts w:ascii="Verdana" w:hAnsi="Verdana"/>
                <w:b/>
                <w:bCs/>
                <w:color w:val="285D7F"/>
                <w:sz w:val="14"/>
                <w:szCs w:val="14"/>
              </w:rPr>
            </w:pPr>
          </w:p>
        </w:tc>
        <w:tc>
          <w:tcPr>
            <w:tcW w:w="7873" w:type="dxa"/>
            <w:gridSpan w:val="7"/>
            <w:vAlign w:val="center"/>
          </w:tcPr>
          <w:p w14:paraId="1BE051D7" w14:textId="77777777" w:rsidR="009112F0" w:rsidRPr="00B50989" w:rsidRDefault="009112F0" w:rsidP="00075EB2">
            <w:pPr>
              <w:jc w:val="both"/>
              <w:rPr>
                <w:rFonts w:ascii="Verdana" w:hAnsi="Verdana"/>
                <w:color w:val="285D7F"/>
                <w:sz w:val="14"/>
                <w:szCs w:val="14"/>
              </w:rPr>
            </w:pPr>
            <w:r w:rsidRPr="00B50989">
              <w:rPr>
                <w:rFonts w:ascii="Verdana" w:hAnsi="Verdana"/>
                <w:b/>
                <w:bCs/>
                <w:color w:val="285D7F"/>
                <w:sz w:val="14"/>
                <w:szCs w:val="14"/>
              </w:rPr>
              <w:t>Rational:</w:t>
            </w:r>
            <w:r w:rsidRPr="00B50989">
              <w:rPr>
                <w:rFonts w:ascii="Verdana" w:hAnsi="Verdana"/>
                <w:color w:val="285D7F"/>
                <w:sz w:val="14"/>
                <w:szCs w:val="14"/>
              </w:rPr>
              <w:t xml:space="preserve"> The number patients waiting for a new outpatient appointment has increase year on year whilst capacity has been unable to meet demand. NHS Organisations are required to improve service planning and clinical pathways to deliver sustainable planned care services where waiting lists are reduced to a manageable level.</w:t>
            </w:r>
          </w:p>
        </w:tc>
      </w:tr>
      <w:tr w:rsidR="00B50989" w:rsidRPr="00B50989" w14:paraId="7135B6C5" w14:textId="77777777" w:rsidTr="008B47E3">
        <w:tc>
          <w:tcPr>
            <w:tcW w:w="10763" w:type="dxa"/>
            <w:gridSpan w:val="9"/>
            <w:shd w:val="clear" w:color="auto" w:fill="285D7F"/>
            <w:vAlign w:val="center"/>
          </w:tcPr>
          <w:p w14:paraId="1417D43C" w14:textId="77777777" w:rsidR="00D333C8" w:rsidRPr="00B50989" w:rsidRDefault="00D333C8" w:rsidP="00075EB2">
            <w:pPr>
              <w:jc w:val="both"/>
              <w:rPr>
                <w:rFonts w:ascii="Verdana" w:hAnsi="Verdana"/>
                <w:b/>
                <w:bCs/>
                <w:color w:val="285D7F"/>
                <w:sz w:val="14"/>
                <w:szCs w:val="14"/>
              </w:rPr>
            </w:pPr>
          </w:p>
        </w:tc>
      </w:tr>
      <w:tr w:rsidR="00B50989" w:rsidRPr="00B50989" w14:paraId="51D299FD" w14:textId="77777777" w:rsidTr="009112F0">
        <w:trPr>
          <w:trHeight w:val="923"/>
        </w:trPr>
        <w:tc>
          <w:tcPr>
            <w:tcW w:w="546" w:type="dxa"/>
            <w:vMerge w:val="restart"/>
            <w:vAlign w:val="center"/>
          </w:tcPr>
          <w:p w14:paraId="34B18D84" w14:textId="77777777" w:rsidR="009112F0" w:rsidRPr="00B50989" w:rsidRDefault="009112F0" w:rsidP="00075EB2">
            <w:pPr>
              <w:jc w:val="both"/>
              <w:rPr>
                <w:rFonts w:ascii="Verdana" w:hAnsi="Verdana"/>
                <w:b/>
                <w:bCs/>
                <w:color w:val="285D7F"/>
                <w:sz w:val="14"/>
                <w:szCs w:val="14"/>
              </w:rPr>
            </w:pPr>
            <w:r w:rsidRPr="00B50989">
              <w:rPr>
                <w:rFonts w:ascii="Verdana" w:hAnsi="Verdana"/>
                <w:b/>
                <w:bCs/>
                <w:color w:val="285D7F"/>
                <w:sz w:val="14"/>
                <w:szCs w:val="14"/>
              </w:rPr>
              <w:t>29</w:t>
            </w:r>
          </w:p>
        </w:tc>
        <w:tc>
          <w:tcPr>
            <w:tcW w:w="2344" w:type="dxa"/>
            <w:vMerge w:val="restart"/>
            <w:vAlign w:val="center"/>
          </w:tcPr>
          <w:p w14:paraId="1A8ED4CD" w14:textId="77777777" w:rsidR="009112F0" w:rsidRPr="00B50989" w:rsidRDefault="009112F0" w:rsidP="00D739D4">
            <w:pPr>
              <w:rPr>
                <w:rFonts w:ascii="Verdana" w:hAnsi="Verdana"/>
                <w:b/>
                <w:bCs/>
                <w:color w:val="285D7F"/>
                <w:sz w:val="14"/>
                <w:szCs w:val="14"/>
              </w:rPr>
            </w:pPr>
            <w:r w:rsidRPr="00B50989">
              <w:rPr>
                <w:rFonts w:ascii="Verdana" w:hAnsi="Verdana"/>
                <w:b/>
                <w:bCs/>
                <w:color w:val="285D7F"/>
                <w:sz w:val="14"/>
                <w:szCs w:val="14"/>
              </w:rPr>
              <w:t>Number of patient waiting more than 36 weeks for a new outpatient appointment</w:t>
            </w:r>
          </w:p>
        </w:tc>
        <w:tc>
          <w:tcPr>
            <w:tcW w:w="1784" w:type="dxa"/>
            <w:gridSpan w:val="2"/>
            <w:vAlign w:val="center"/>
          </w:tcPr>
          <w:p w14:paraId="748679C3" w14:textId="77777777" w:rsidR="009112F0" w:rsidRPr="00B50989" w:rsidRDefault="009112F0" w:rsidP="00D739D4">
            <w:pPr>
              <w:rPr>
                <w:rFonts w:ascii="Verdana" w:hAnsi="Verdana"/>
                <w:b/>
                <w:bCs/>
                <w:color w:val="285D7F"/>
                <w:sz w:val="14"/>
                <w:szCs w:val="14"/>
              </w:rPr>
            </w:pPr>
            <w:r w:rsidRPr="00B50989">
              <w:rPr>
                <w:rFonts w:ascii="Verdana" w:hAnsi="Verdana"/>
                <w:b/>
                <w:bCs/>
                <w:color w:val="285D7F"/>
                <w:sz w:val="14"/>
                <w:szCs w:val="14"/>
              </w:rPr>
              <w:t>Improvement trajectory towards a national target of zero</w:t>
            </w:r>
          </w:p>
        </w:tc>
        <w:tc>
          <w:tcPr>
            <w:tcW w:w="1275" w:type="dxa"/>
            <w:vAlign w:val="center"/>
          </w:tcPr>
          <w:p w14:paraId="65FA1E01" w14:textId="77777777" w:rsidR="009112F0" w:rsidRPr="00B50989" w:rsidRDefault="009112F0" w:rsidP="00D739D4">
            <w:pPr>
              <w:rPr>
                <w:rFonts w:ascii="Verdana" w:hAnsi="Verdana"/>
                <w:b/>
                <w:bCs/>
                <w:color w:val="285D7F"/>
                <w:sz w:val="14"/>
                <w:szCs w:val="14"/>
              </w:rPr>
            </w:pPr>
            <w:r w:rsidRPr="00B50989">
              <w:rPr>
                <w:rFonts w:ascii="Verdana" w:hAnsi="Verdana"/>
                <w:b/>
                <w:bCs/>
                <w:color w:val="285D7F"/>
                <w:sz w:val="14"/>
                <w:szCs w:val="14"/>
              </w:rPr>
              <w:t>Monthly</w:t>
            </w:r>
          </w:p>
        </w:tc>
        <w:tc>
          <w:tcPr>
            <w:tcW w:w="1750" w:type="dxa"/>
            <w:gridSpan w:val="2"/>
            <w:vAlign w:val="center"/>
          </w:tcPr>
          <w:p w14:paraId="475E096B" w14:textId="77777777" w:rsidR="009112F0" w:rsidRPr="00B50989" w:rsidRDefault="009112F0" w:rsidP="00D739D4">
            <w:pPr>
              <w:rPr>
                <w:rFonts w:ascii="Verdana" w:hAnsi="Verdana"/>
                <w:b/>
                <w:bCs/>
                <w:color w:val="285D7F"/>
                <w:sz w:val="14"/>
                <w:szCs w:val="14"/>
              </w:rPr>
            </w:pPr>
            <w:r w:rsidRPr="00B50989">
              <w:rPr>
                <w:rFonts w:ascii="Verdana" w:hAnsi="Verdana"/>
                <w:b/>
                <w:bCs/>
                <w:color w:val="285D7F"/>
                <w:sz w:val="14"/>
                <w:szCs w:val="14"/>
              </w:rPr>
              <w:t>RTT (combined) Dataset (DHCW)</w:t>
            </w:r>
          </w:p>
        </w:tc>
        <w:tc>
          <w:tcPr>
            <w:tcW w:w="2144" w:type="dxa"/>
            <w:vAlign w:val="center"/>
          </w:tcPr>
          <w:p w14:paraId="7D9C2DC7" w14:textId="77777777" w:rsidR="009112F0" w:rsidRPr="00B50989" w:rsidRDefault="009112F0" w:rsidP="00D739D4">
            <w:pPr>
              <w:rPr>
                <w:rFonts w:ascii="Verdana" w:hAnsi="Verdana"/>
                <w:b/>
                <w:bCs/>
                <w:color w:val="285D7F"/>
                <w:sz w:val="14"/>
                <w:szCs w:val="14"/>
              </w:rPr>
            </w:pPr>
            <w:r w:rsidRPr="00B50989">
              <w:rPr>
                <w:rFonts w:ascii="Verdana" w:hAnsi="Verdana"/>
                <w:b/>
                <w:bCs/>
                <w:color w:val="285D7F"/>
                <w:sz w:val="14"/>
                <w:szCs w:val="14"/>
              </w:rPr>
              <w:t>Planned Care Recovery. Diagnostics and Pathways of Care</w:t>
            </w:r>
          </w:p>
        </w:tc>
        <w:tc>
          <w:tcPr>
            <w:tcW w:w="920" w:type="dxa"/>
            <w:vAlign w:val="center"/>
          </w:tcPr>
          <w:p w14:paraId="6B951850" w14:textId="77777777" w:rsidR="009112F0" w:rsidRPr="00B50989" w:rsidRDefault="009112F0" w:rsidP="00D739D4">
            <w:pPr>
              <w:rPr>
                <w:rFonts w:ascii="Verdana" w:hAnsi="Verdana"/>
                <w:b/>
                <w:bCs/>
                <w:color w:val="285D7F"/>
                <w:sz w:val="14"/>
                <w:szCs w:val="14"/>
              </w:rPr>
            </w:pPr>
            <w:r w:rsidRPr="00B50989">
              <w:rPr>
                <w:rFonts w:ascii="Verdana" w:hAnsi="Verdana"/>
                <w:b/>
                <w:bCs/>
                <w:color w:val="285D7F"/>
                <w:sz w:val="14"/>
                <w:szCs w:val="14"/>
              </w:rPr>
              <w:t>New</w:t>
            </w:r>
          </w:p>
        </w:tc>
      </w:tr>
      <w:tr w:rsidR="00B50989" w:rsidRPr="00B50989" w14:paraId="7562BD19" w14:textId="77777777" w:rsidTr="009112F0">
        <w:trPr>
          <w:trHeight w:val="433"/>
        </w:trPr>
        <w:tc>
          <w:tcPr>
            <w:tcW w:w="546" w:type="dxa"/>
            <w:vMerge/>
            <w:vAlign w:val="center"/>
          </w:tcPr>
          <w:p w14:paraId="176A7287" w14:textId="77777777" w:rsidR="009112F0" w:rsidRPr="00B50989" w:rsidRDefault="009112F0" w:rsidP="00075EB2">
            <w:pPr>
              <w:jc w:val="both"/>
              <w:rPr>
                <w:rFonts w:ascii="Verdana" w:hAnsi="Verdana"/>
                <w:b/>
                <w:bCs/>
                <w:color w:val="285D7F"/>
                <w:sz w:val="14"/>
                <w:szCs w:val="14"/>
              </w:rPr>
            </w:pPr>
          </w:p>
        </w:tc>
        <w:tc>
          <w:tcPr>
            <w:tcW w:w="2344" w:type="dxa"/>
            <w:vMerge/>
            <w:vAlign w:val="center"/>
          </w:tcPr>
          <w:p w14:paraId="69B862EE" w14:textId="77777777" w:rsidR="009112F0" w:rsidRPr="00B50989" w:rsidRDefault="009112F0" w:rsidP="00075EB2">
            <w:pPr>
              <w:jc w:val="both"/>
              <w:rPr>
                <w:rFonts w:ascii="Verdana" w:hAnsi="Verdana"/>
                <w:b/>
                <w:bCs/>
                <w:color w:val="285D7F"/>
                <w:sz w:val="14"/>
                <w:szCs w:val="14"/>
              </w:rPr>
            </w:pPr>
          </w:p>
        </w:tc>
        <w:tc>
          <w:tcPr>
            <w:tcW w:w="7873" w:type="dxa"/>
            <w:gridSpan w:val="7"/>
            <w:vAlign w:val="center"/>
          </w:tcPr>
          <w:p w14:paraId="61B84603" w14:textId="77777777" w:rsidR="009112F0" w:rsidRPr="00B50989" w:rsidRDefault="009112F0" w:rsidP="00075EB2">
            <w:pPr>
              <w:jc w:val="both"/>
              <w:rPr>
                <w:rFonts w:ascii="Verdana" w:hAnsi="Verdana"/>
                <w:color w:val="285D7F"/>
                <w:sz w:val="14"/>
                <w:szCs w:val="14"/>
              </w:rPr>
            </w:pPr>
            <w:r w:rsidRPr="00B50989">
              <w:rPr>
                <w:rFonts w:ascii="Verdana" w:hAnsi="Verdana"/>
                <w:b/>
                <w:bCs/>
                <w:color w:val="285D7F"/>
                <w:sz w:val="14"/>
                <w:szCs w:val="14"/>
              </w:rPr>
              <w:t>Rational:</w:t>
            </w:r>
            <w:r w:rsidRPr="00B50989">
              <w:rPr>
                <w:rFonts w:ascii="Verdana" w:hAnsi="Verdana"/>
                <w:color w:val="285D7F"/>
                <w:sz w:val="14"/>
                <w:szCs w:val="14"/>
              </w:rPr>
              <w:t xml:space="preserve"> As above</w:t>
            </w:r>
          </w:p>
        </w:tc>
      </w:tr>
      <w:tr w:rsidR="00B50989" w:rsidRPr="00B50989" w14:paraId="7FE706A4" w14:textId="77777777" w:rsidTr="008B47E3">
        <w:tc>
          <w:tcPr>
            <w:tcW w:w="10763" w:type="dxa"/>
            <w:gridSpan w:val="9"/>
            <w:shd w:val="clear" w:color="auto" w:fill="285D7F"/>
            <w:vAlign w:val="center"/>
          </w:tcPr>
          <w:p w14:paraId="67FD6A61" w14:textId="77777777" w:rsidR="009112F0" w:rsidRPr="00B50989" w:rsidRDefault="009112F0" w:rsidP="00075EB2">
            <w:pPr>
              <w:jc w:val="both"/>
              <w:rPr>
                <w:rFonts w:ascii="Verdana" w:hAnsi="Verdana"/>
                <w:b/>
                <w:bCs/>
                <w:color w:val="285D7F"/>
                <w:sz w:val="14"/>
                <w:szCs w:val="14"/>
              </w:rPr>
            </w:pPr>
          </w:p>
        </w:tc>
      </w:tr>
      <w:tr w:rsidR="00B50989" w:rsidRPr="00B50989" w14:paraId="3B03F3E1" w14:textId="77777777" w:rsidTr="009112F0">
        <w:trPr>
          <w:trHeight w:val="1082"/>
        </w:trPr>
        <w:tc>
          <w:tcPr>
            <w:tcW w:w="546" w:type="dxa"/>
            <w:vMerge w:val="restart"/>
            <w:vAlign w:val="center"/>
          </w:tcPr>
          <w:p w14:paraId="5CF6C800" w14:textId="77777777" w:rsidR="009112F0" w:rsidRPr="00B50989" w:rsidRDefault="009112F0" w:rsidP="00075EB2">
            <w:pPr>
              <w:jc w:val="both"/>
              <w:rPr>
                <w:rFonts w:ascii="Verdana" w:hAnsi="Verdana"/>
                <w:b/>
                <w:bCs/>
                <w:color w:val="285D7F"/>
                <w:sz w:val="14"/>
                <w:szCs w:val="14"/>
              </w:rPr>
            </w:pPr>
            <w:r w:rsidRPr="00B50989">
              <w:rPr>
                <w:rFonts w:ascii="Verdana" w:hAnsi="Verdana"/>
                <w:b/>
                <w:bCs/>
                <w:color w:val="285D7F"/>
                <w:sz w:val="14"/>
                <w:szCs w:val="14"/>
              </w:rPr>
              <w:t>31</w:t>
            </w:r>
          </w:p>
        </w:tc>
        <w:tc>
          <w:tcPr>
            <w:tcW w:w="2344" w:type="dxa"/>
            <w:vMerge w:val="restart"/>
            <w:vAlign w:val="center"/>
          </w:tcPr>
          <w:p w14:paraId="02637CBF" w14:textId="77777777" w:rsidR="009112F0" w:rsidRPr="00B50989" w:rsidRDefault="009112F0" w:rsidP="00D739D4">
            <w:pPr>
              <w:rPr>
                <w:rFonts w:ascii="Verdana" w:hAnsi="Verdana"/>
                <w:b/>
                <w:bCs/>
                <w:color w:val="285D7F"/>
                <w:sz w:val="14"/>
                <w:szCs w:val="14"/>
              </w:rPr>
            </w:pPr>
            <w:r w:rsidRPr="00B50989">
              <w:rPr>
                <w:rFonts w:ascii="Verdana" w:hAnsi="Verdana"/>
                <w:b/>
                <w:bCs/>
                <w:color w:val="285D7F"/>
                <w:sz w:val="14"/>
                <w:szCs w:val="14"/>
              </w:rPr>
              <w:t>Number of patient waiting more than 104 weeks for a new outpatient appointment</w:t>
            </w:r>
          </w:p>
        </w:tc>
        <w:tc>
          <w:tcPr>
            <w:tcW w:w="1784" w:type="dxa"/>
            <w:gridSpan w:val="2"/>
            <w:vAlign w:val="center"/>
          </w:tcPr>
          <w:p w14:paraId="3DB56F92" w14:textId="77777777" w:rsidR="009112F0" w:rsidRPr="00B50989" w:rsidRDefault="009112F0" w:rsidP="00D739D4">
            <w:pPr>
              <w:rPr>
                <w:rFonts w:ascii="Verdana" w:hAnsi="Verdana"/>
                <w:b/>
                <w:bCs/>
                <w:color w:val="285D7F"/>
                <w:sz w:val="14"/>
                <w:szCs w:val="14"/>
              </w:rPr>
            </w:pPr>
            <w:r w:rsidRPr="00B50989">
              <w:rPr>
                <w:rFonts w:ascii="Verdana" w:hAnsi="Verdana"/>
                <w:b/>
                <w:bCs/>
                <w:color w:val="285D7F"/>
                <w:sz w:val="14"/>
                <w:szCs w:val="14"/>
              </w:rPr>
              <w:t>Improvement trajectory towards a national target of zero</w:t>
            </w:r>
          </w:p>
        </w:tc>
        <w:tc>
          <w:tcPr>
            <w:tcW w:w="1275" w:type="dxa"/>
            <w:vAlign w:val="center"/>
          </w:tcPr>
          <w:p w14:paraId="7486191E" w14:textId="77777777" w:rsidR="009112F0" w:rsidRPr="00B50989" w:rsidRDefault="009112F0" w:rsidP="00D739D4">
            <w:pPr>
              <w:rPr>
                <w:rFonts w:ascii="Verdana" w:hAnsi="Verdana"/>
                <w:b/>
                <w:bCs/>
                <w:color w:val="285D7F"/>
                <w:sz w:val="14"/>
                <w:szCs w:val="14"/>
              </w:rPr>
            </w:pPr>
            <w:r w:rsidRPr="00B50989">
              <w:rPr>
                <w:rFonts w:ascii="Verdana" w:hAnsi="Verdana"/>
                <w:b/>
                <w:bCs/>
                <w:color w:val="285D7F"/>
                <w:sz w:val="14"/>
                <w:szCs w:val="14"/>
              </w:rPr>
              <w:t>Monthly</w:t>
            </w:r>
          </w:p>
        </w:tc>
        <w:tc>
          <w:tcPr>
            <w:tcW w:w="1750" w:type="dxa"/>
            <w:gridSpan w:val="2"/>
            <w:vAlign w:val="center"/>
          </w:tcPr>
          <w:p w14:paraId="577E8603" w14:textId="77777777" w:rsidR="009112F0" w:rsidRPr="00B50989" w:rsidRDefault="009112F0" w:rsidP="00D739D4">
            <w:pPr>
              <w:rPr>
                <w:rFonts w:ascii="Verdana" w:hAnsi="Verdana"/>
                <w:b/>
                <w:bCs/>
                <w:color w:val="285D7F"/>
                <w:sz w:val="14"/>
                <w:szCs w:val="14"/>
              </w:rPr>
            </w:pPr>
            <w:r w:rsidRPr="00B50989">
              <w:rPr>
                <w:rFonts w:ascii="Verdana" w:hAnsi="Verdana"/>
                <w:b/>
                <w:bCs/>
                <w:color w:val="285D7F"/>
                <w:sz w:val="14"/>
                <w:szCs w:val="14"/>
              </w:rPr>
              <w:t>RTT (combined) Dataset (DHCW)</w:t>
            </w:r>
          </w:p>
        </w:tc>
        <w:tc>
          <w:tcPr>
            <w:tcW w:w="2144" w:type="dxa"/>
            <w:vAlign w:val="center"/>
          </w:tcPr>
          <w:p w14:paraId="2BE81382" w14:textId="77777777" w:rsidR="009112F0" w:rsidRPr="00B50989" w:rsidRDefault="009112F0" w:rsidP="00D739D4">
            <w:pPr>
              <w:rPr>
                <w:rFonts w:ascii="Verdana" w:hAnsi="Verdana"/>
                <w:b/>
                <w:bCs/>
                <w:color w:val="285D7F"/>
                <w:sz w:val="14"/>
                <w:szCs w:val="14"/>
              </w:rPr>
            </w:pPr>
            <w:r w:rsidRPr="00B50989">
              <w:rPr>
                <w:rFonts w:ascii="Verdana" w:hAnsi="Verdana"/>
                <w:b/>
                <w:bCs/>
                <w:color w:val="285D7F"/>
                <w:sz w:val="14"/>
                <w:szCs w:val="14"/>
              </w:rPr>
              <w:t>Planned Care Recovery. Diagnostics and Pathways of Care</w:t>
            </w:r>
          </w:p>
        </w:tc>
        <w:tc>
          <w:tcPr>
            <w:tcW w:w="920" w:type="dxa"/>
            <w:vAlign w:val="center"/>
          </w:tcPr>
          <w:p w14:paraId="014123B8" w14:textId="77777777" w:rsidR="009112F0" w:rsidRPr="00B50989" w:rsidRDefault="009112F0" w:rsidP="00D739D4">
            <w:pPr>
              <w:rPr>
                <w:rFonts w:ascii="Verdana" w:hAnsi="Verdana"/>
                <w:b/>
                <w:bCs/>
                <w:color w:val="285D7F"/>
                <w:sz w:val="14"/>
                <w:szCs w:val="14"/>
              </w:rPr>
            </w:pPr>
            <w:r w:rsidRPr="00B50989">
              <w:rPr>
                <w:rFonts w:ascii="Verdana" w:hAnsi="Verdana"/>
                <w:b/>
                <w:bCs/>
                <w:color w:val="285D7F"/>
                <w:sz w:val="14"/>
                <w:szCs w:val="14"/>
              </w:rPr>
              <w:t>Revised</w:t>
            </w:r>
          </w:p>
        </w:tc>
      </w:tr>
      <w:tr w:rsidR="00B50989" w:rsidRPr="00B50989" w14:paraId="11AD6580" w14:textId="77777777" w:rsidTr="008B47E3">
        <w:trPr>
          <w:trHeight w:val="1112"/>
        </w:trPr>
        <w:tc>
          <w:tcPr>
            <w:tcW w:w="546" w:type="dxa"/>
            <w:vMerge/>
            <w:vAlign w:val="center"/>
          </w:tcPr>
          <w:p w14:paraId="21AFD4C2" w14:textId="77777777" w:rsidR="009112F0" w:rsidRPr="00B50989" w:rsidRDefault="009112F0" w:rsidP="00075EB2">
            <w:pPr>
              <w:jc w:val="both"/>
              <w:rPr>
                <w:rFonts w:ascii="Verdana" w:hAnsi="Verdana"/>
                <w:b/>
                <w:bCs/>
                <w:color w:val="285D7F"/>
                <w:sz w:val="14"/>
                <w:szCs w:val="14"/>
              </w:rPr>
            </w:pPr>
          </w:p>
        </w:tc>
        <w:tc>
          <w:tcPr>
            <w:tcW w:w="2344" w:type="dxa"/>
            <w:vMerge/>
            <w:vAlign w:val="center"/>
          </w:tcPr>
          <w:p w14:paraId="7181E97F" w14:textId="77777777" w:rsidR="009112F0" w:rsidRPr="00B50989" w:rsidRDefault="009112F0" w:rsidP="00075EB2">
            <w:pPr>
              <w:jc w:val="both"/>
              <w:rPr>
                <w:rFonts w:ascii="Verdana" w:hAnsi="Verdana"/>
                <w:b/>
                <w:bCs/>
                <w:color w:val="285D7F"/>
                <w:sz w:val="14"/>
                <w:szCs w:val="14"/>
              </w:rPr>
            </w:pPr>
          </w:p>
        </w:tc>
        <w:tc>
          <w:tcPr>
            <w:tcW w:w="7873" w:type="dxa"/>
            <w:gridSpan w:val="7"/>
            <w:vAlign w:val="center"/>
          </w:tcPr>
          <w:p w14:paraId="1FE790DE" w14:textId="77777777" w:rsidR="009112F0" w:rsidRPr="00B50989" w:rsidRDefault="009112F0" w:rsidP="00075EB2">
            <w:pPr>
              <w:jc w:val="both"/>
              <w:rPr>
                <w:rFonts w:ascii="Verdana" w:hAnsi="Verdana"/>
                <w:color w:val="285D7F"/>
                <w:sz w:val="14"/>
                <w:szCs w:val="14"/>
              </w:rPr>
            </w:pPr>
            <w:r w:rsidRPr="00B50989">
              <w:rPr>
                <w:rFonts w:ascii="Verdana" w:hAnsi="Verdana"/>
                <w:b/>
                <w:bCs/>
                <w:color w:val="285D7F"/>
                <w:sz w:val="14"/>
                <w:szCs w:val="14"/>
              </w:rPr>
              <w:t>Rational:</w:t>
            </w:r>
            <w:r w:rsidRPr="00B50989">
              <w:rPr>
                <w:rFonts w:ascii="Verdana" w:hAnsi="Verdana"/>
                <w:color w:val="285D7F"/>
                <w:sz w:val="14"/>
                <w:szCs w:val="14"/>
              </w:rPr>
              <w:t xml:space="preserve"> Patients receiving timely access to high quality elective treatment and care should experience improved outcomes. Reducing the time that a patient waits for treatment reduced the risk of the condition deteriorating and alleviates the patient’s symptoms, pain and discomfort sooner. The measure provides greater transparency and encourages improvement in the timeliness of treatment across NHS Services.</w:t>
            </w:r>
          </w:p>
        </w:tc>
      </w:tr>
      <w:tr w:rsidR="00B50989" w:rsidRPr="00B50989" w14:paraId="70D3F323" w14:textId="77777777" w:rsidTr="008B47E3">
        <w:tc>
          <w:tcPr>
            <w:tcW w:w="10763" w:type="dxa"/>
            <w:gridSpan w:val="9"/>
            <w:shd w:val="clear" w:color="auto" w:fill="285D7F"/>
            <w:vAlign w:val="center"/>
          </w:tcPr>
          <w:p w14:paraId="441B929A" w14:textId="77777777" w:rsidR="008B47E3" w:rsidRPr="00B50989" w:rsidRDefault="008B47E3" w:rsidP="00075EB2">
            <w:pPr>
              <w:jc w:val="both"/>
              <w:rPr>
                <w:rFonts w:ascii="Verdana" w:hAnsi="Verdana"/>
                <w:b/>
                <w:bCs/>
                <w:color w:val="285D7F"/>
                <w:sz w:val="14"/>
                <w:szCs w:val="14"/>
              </w:rPr>
            </w:pPr>
          </w:p>
        </w:tc>
      </w:tr>
      <w:tr w:rsidR="00B50989" w:rsidRPr="00B50989" w14:paraId="510119CC" w14:textId="77777777" w:rsidTr="009112F0">
        <w:trPr>
          <w:trHeight w:val="1020"/>
        </w:trPr>
        <w:tc>
          <w:tcPr>
            <w:tcW w:w="546" w:type="dxa"/>
            <w:vMerge w:val="restart"/>
            <w:vAlign w:val="center"/>
          </w:tcPr>
          <w:p w14:paraId="0E2373B7" w14:textId="77777777" w:rsidR="009112F0" w:rsidRPr="00B50989" w:rsidRDefault="009112F0" w:rsidP="00075EB2">
            <w:pPr>
              <w:jc w:val="both"/>
              <w:rPr>
                <w:rFonts w:ascii="Verdana" w:hAnsi="Verdana"/>
                <w:b/>
                <w:bCs/>
                <w:color w:val="285D7F"/>
                <w:sz w:val="14"/>
                <w:szCs w:val="14"/>
              </w:rPr>
            </w:pPr>
            <w:r w:rsidRPr="00B50989">
              <w:rPr>
                <w:rFonts w:ascii="Verdana" w:hAnsi="Verdana"/>
                <w:b/>
                <w:bCs/>
                <w:color w:val="285D7F"/>
                <w:sz w:val="14"/>
                <w:szCs w:val="14"/>
              </w:rPr>
              <w:t>32</w:t>
            </w:r>
          </w:p>
        </w:tc>
        <w:tc>
          <w:tcPr>
            <w:tcW w:w="2344" w:type="dxa"/>
            <w:vAlign w:val="center"/>
          </w:tcPr>
          <w:p w14:paraId="011AD979" w14:textId="77777777" w:rsidR="009112F0" w:rsidRPr="00B50989" w:rsidRDefault="009112F0" w:rsidP="00D739D4">
            <w:pPr>
              <w:rPr>
                <w:rFonts w:ascii="Verdana" w:hAnsi="Verdana"/>
                <w:b/>
                <w:bCs/>
                <w:color w:val="285D7F"/>
                <w:sz w:val="14"/>
                <w:szCs w:val="14"/>
              </w:rPr>
            </w:pPr>
            <w:r w:rsidRPr="00B50989">
              <w:rPr>
                <w:rFonts w:ascii="Verdana" w:hAnsi="Verdana"/>
                <w:b/>
                <w:bCs/>
                <w:color w:val="285D7F"/>
                <w:sz w:val="14"/>
                <w:szCs w:val="14"/>
              </w:rPr>
              <w:t>Number of patient waiting more than 52 weeks for a new outpatient appointment</w:t>
            </w:r>
          </w:p>
        </w:tc>
        <w:tc>
          <w:tcPr>
            <w:tcW w:w="1748" w:type="dxa"/>
            <w:vAlign w:val="center"/>
          </w:tcPr>
          <w:p w14:paraId="7E15ADF3" w14:textId="77777777" w:rsidR="009112F0" w:rsidRPr="00B50989" w:rsidRDefault="009112F0" w:rsidP="00D739D4">
            <w:pPr>
              <w:rPr>
                <w:rFonts w:ascii="Verdana" w:hAnsi="Verdana"/>
                <w:b/>
                <w:bCs/>
                <w:color w:val="285D7F"/>
                <w:sz w:val="14"/>
                <w:szCs w:val="14"/>
              </w:rPr>
            </w:pPr>
            <w:r w:rsidRPr="00B50989">
              <w:rPr>
                <w:rFonts w:ascii="Verdana" w:hAnsi="Verdana"/>
                <w:b/>
                <w:bCs/>
                <w:color w:val="285D7F"/>
                <w:sz w:val="14"/>
                <w:szCs w:val="14"/>
              </w:rPr>
              <w:t>Improvement trajectory towards a national target of zero</w:t>
            </w:r>
          </w:p>
        </w:tc>
        <w:tc>
          <w:tcPr>
            <w:tcW w:w="1311" w:type="dxa"/>
            <w:gridSpan w:val="2"/>
            <w:vAlign w:val="center"/>
          </w:tcPr>
          <w:p w14:paraId="20BF4FEC" w14:textId="77777777" w:rsidR="009112F0" w:rsidRPr="00B50989" w:rsidRDefault="009112F0" w:rsidP="00D739D4">
            <w:pPr>
              <w:rPr>
                <w:rFonts w:ascii="Verdana" w:hAnsi="Verdana"/>
                <w:b/>
                <w:bCs/>
                <w:color w:val="285D7F"/>
                <w:sz w:val="14"/>
                <w:szCs w:val="14"/>
              </w:rPr>
            </w:pPr>
            <w:r w:rsidRPr="00B50989">
              <w:rPr>
                <w:rFonts w:ascii="Verdana" w:hAnsi="Verdana"/>
                <w:b/>
                <w:bCs/>
                <w:color w:val="285D7F"/>
                <w:sz w:val="14"/>
                <w:szCs w:val="14"/>
              </w:rPr>
              <w:t>Monthly</w:t>
            </w:r>
          </w:p>
        </w:tc>
        <w:tc>
          <w:tcPr>
            <w:tcW w:w="1728" w:type="dxa"/>
            <w:vAlign w:val="center"/>
          </w:tcPr>
          <w:p w14:paraId="6669CD80" w14:textId="77777777" w:rsidR="009112F0" w:rsidRPr="00B50989" w:rsidRDefault="009112F0" w:rsidP="00D739D4">
            <w:pPr>
              <w:rPr>
                <w:rFonts w:ascii="Verdana" w:hAnsi="Verdana"/>
                <w:b/>
                <w:bCs/>
                <w:color w:val="285D7F"/>
                <w:sz w:val="14"/>
                <w:szCs w:val="14"/>
              </w:rPr>
            </w:pPr>
            <w:r w:rsidRPr="00B50989">
              <w:rPr>
                <w:rFonts w:ascii="Verdana" w:hAnsi="Verdana"/>
                <w:b/>
                <w:bCs/>
                <w:color w:val="285D7F"/>
                <w:sz w:val="14"/>
                <w:szCs w:val="14"/>
              </w:rPr>
              <w:t>RTT (combined) Dataset (DHCW)</w:t>
            </w:r>
          </w:p>
        </w:tc>
        <w:tc>
          <w:tcPr>
            <w:tcW w:w="2166" w:type="dxa"/>
            <w:gridSpan w:val="2"/>
            <w:vAlign w:val="center"/>
          </w:tcPr>
          <w:p w14:paraId="03FD8D42" w14:textId="77777777" w:rsidR="009112F0" w:rsidRPr="00B50989" w:rsidRDefault="009112F0" w:rsidP="00D739D4">
            <w:pPr>
              <w:rPr>
                <w:rFonts w:ascii="Verdana" w:hAnsi="Verdana"/>
                <w:b/>
                <w:bCs/>
                <w:color w:val="285D7F"/>
                <w:sz w:val="14"/>
                <w:szCs w:val="14"/>
              </w:rPr>
            </w:pPr>
            <w:r w:rsidRPr="00B50989">
              <w:rPr>
                <w:rFonts w:ascii="Verdana" w:hAnsi="Verdana"/>
                <w:b/>
                <w:bCs/>
                <w:color w:val="285D7F"/>
                <w:sz w:val="14"/>
                <w:szCs w:val="14"/>
              </w:rPr>
              <w:t>Planned Care Recovery. Diagnostics and Pathways of Care</w:t>
            </w:r>
          </w:p>
        </w:tc>
        <w:tc>
          <w:tcPr>
            <w:tcW w:w="920" w:type="dxa"/>
            <w:vAlign w:val="center"/>
          </w:tcPr>
          <w:p w14:paraId="3120C3B7" w14:textId="77777777" w:rsidR="009112F0" w:rsidRPr="00B50989" w:rsidRDefault="009112F0" w:rsidP="00D739D4">
            <w:pPr>
              <w:rPr>
                <w:rFonts w:ascii="Verdana" w:hAnsi="Verdana"/>
                <w:b/>
                <w:bCs/>
                <w:color w:val="285D7F"/>
                <w:sz w:val="14"/>
                <w:szCs w:val="14"/>
              </w:rPr>
            </w:pPr>
            <w:r w:rsidRPr="00B50989">
              <w:rPr>
                <w:rFonts w:ascii="Verdana" w:hAnsi="Verdana"/>
                <w:b/>
                <w:bCs/>
                <w:color w:val="285D7F"/>
                <w:sz w:val="14"/>
                <w:szCs w:val="14"/>
              </w:rPr>
              <w:t>New</w:t>
            </w:r>
          </w:p>
        </w:tc>
      </w:tr>
      <w:tr w:rsidR="00B50989" w:rsidRPr="00B50989" w14:paraId="00C1B261" w14:textId="77777777" w:rsidTr="009112F0">
        <w:trPr>
          <w:trHeight w:val="361"/>
        </w:trPr>
        <w:tc>
          <w:tcPr>
            <w:tcW w:w="546" w:type="dxa"/>
            <w:vMerge/>
          </w:tcPr>
          <w:p w14:paraId="32478A8A" w14:textId="77777777" w:rsidR="009112F0" w:rsidRPr="00B50989" w:rsidRDefault="009112F0" w:rsidP="00075EB2">
            <w:pPr>
              <w:jc w:val="both"/>
              <w:rPr>
                <w:rFonts w:ascii="Verdana" w:hAnsi="Verdana"/>
                <w:color w:val="285D7F"/>
                <w:sz w:val="14"/>
                <w:szCs w:val="14"/>
              </w:rPr>
            </w:pPr>
          </w:p>
        </w:tc>
        <w:tc>
          <w:tcPr>
            <w:tcW w:w="2344" w:type="dxa"/>
          </w:tcPr>
          <w:p w14:paraId="7D9AAB64" w14:textId="77777777" w:rsidR="009112F0" w:rsidRPr="00B50989" w:rsidRDefault="009112F0" w:rsidP="00075EB2">
            <w:pPr>
              <w:jc w:val="both"/>
              <w:rPr>
                <w:rFonts w:ascii="Verdana" w:hAnsi="Verdana"/>
                <w:color w:val="285D7F"/>
                <w:sz w:val="14"/>
                <w:szCs w:val="14"/>
              </w:rPr>
            </w:pPr>
          </w:p>
        </w:tc>
        <w:tc>
          <w:tcPr>
            <w:tcW w:w="7873" w:type="dxa"/>
            <w:gridSpan w:val="7"/>
            <w:vAlign w:val="center"/>
          </w:tcPr>
          <w:p w14:paraId="31AE24AC" w14:textId="77777777" w:rsidR="009112F0" w:rsidRPr="00B50989" w:rsidRDefault="009112F0" w:rsidP="00075EB2">
            <w:pPr>
              <w:keepNext/>
              <w:jc w:val="both"/>
              <w:rPr>
                <w:rFonts w:ascii="Verdana" w:hAnsi="Verdana"/>
                <w:color w:val="285D7F"/>
                <w:sz w:val="14"/>
                <w:szCs w:val="14"/>
              </w:rPr>
            </w:pPr>
            <w:r w:rsidRPr="00B50989">
              <w:rPr>
                <w:rFonts w:ascii="Verdana" w:hAnsi="Verdana"/>
                <w:b/>
                <w:bCs/>
                <w:color w:val="285D7F"/>
                <w:sz w:val="14"/>
                <w:szCs w:val="14"/>
              </w:rPr>
              <w:t>Rational:</w:t>
            </w:r>
            <w:r w:rsidRPr="00B50989">
              <w:rPr>
                <w:rFonts w:ascii="Verdana" w:hAnsi="Verdana"/>
                <w:color w:val="285D7F"/>
                <w:sz w:val="14"/>
                <w:szCs w:val="14"/>
              </w:rPr>
              <w:t xml:space="preserve"> As above</w:t>
            </w:r>
          </w:p>
        </w:tc>
      </w:tr>
    </w:tbl>
    <w:p w14:paraId="0E9C5DE3" w14:textId="4BF46F27" w:rsidR="00727192" w:rsidRPr="00C06376" w:rsidRDefault="008B47E3" w:rsidP="00275D95">
      <w:pPr>
        <w:pStyle w:val="Caption"/>
        <w:spacing w:after="0"/>
        <w:rPr>
          <w:rFonts w:ascii="Verdana" w:hAnsi="Verdana"/>
          <w:sz w:val="14"/>
          <w:szCs w:val="14"/>
        </w:rPr>
        <w:sectPr w:rsidR="00727192" w:rsidRPr="00C06376" w:rsidSect="00727192">
          <w:headerReference w:type="default" r:id="rId15"/>
          <w:footerReference w:type="default" r:id="rId16"/>
          <w:headerReference w:type="first" r:id="rId17"/>
          <w:footerReference w:type="first" r:id="rId18"/>
          <w:pgSz w:w="11906" w:h="16838"/>
          <w:pgMar w:top="1701" w:right="566" w:bottom="1440" w:left="567" w:header="708" w:footer="439" w:gutter="0"/>
          <w:cols w:space="708"/>
          <w:titlePg/>
          <w:docGrid w:linePitch="360"/>
        </w:sectPr>
      </w:pPr>
      <w:bookmarkStart w:id="13" w:name="_Toc202344432"/>
      <w:r w:rsidRPr="00C06376">
        <w:rPr>
          <w:rFonts w:ascii="Verdana" w:hAnsi="Verdana"/>
          <w:sz w:val="14"/>
          <w:szCs w:val="14"/>
        </w:rPr>
        <w:t xml:space="preserve">Table </w:t>
      </w:r>
      <w:r w:rsidR="00AE3465" w:rsidRPr="00C06376">
        <w:rPr>
          <w:rFonts w:ascii="Verdana" w:hAnsi="Verdana"/>
          <w:sz w:val="14"/>
          <w:szCs w:val="14"/>
        </w:rPr>
        <w:fldChar w:fldCharType="begin"/>
      </w:r>
      <w:r w:rsidR="00AE3465" w:rsidRPr="00C06376">
        <w:rPr>
          <w:rFonts w:ascii="Verdana" w:hAnsi="Verdana"/>
          <w:sz w:val="14"/>
          <w:szCs w:val="14"/>
        </w:rPr>
        <w:instrText xml:space="preserve"> SEQ Table \* ARABIC </w:instrText>
      </w:r>
      <w:r w:rsidR="00AE3465" w:rsidRPr="00C06376">
        <w:rPr>
          <w:rFonts w:ascii="Verdana" w:hAnsi="Verdana"/>
          <w:sz w:val="14"/>
          <w:szCs w:val="14"/>
        </w:rPr>
        <w:fldChar w:fldCharType="separate"/>
      </w:r>
      <w:r w:rsidR="00C06376">
        <w:rPr>
          <w:rFonts w:ascii="Verdana" w:hAnsi="Verdana"/>
          <w:noProof/>
          <w:sz w:val="14"/>
          <w:szCs w:val="14"/>
        </w:rPr>
        <w:t>2</w:t>
      </w:r>
      <w:r w:rsidR="00AE3465" w:rsidRPr="00C06376">
        <w:rPr>
          <w:rFonts w:ascii="Verdana" w:hAnsi="Verdana"/>
          <w:sz w:val="14"/>
          <w:szCs w:val="14"/>
        </w:rPr>
        <w:fldChar w:fldCharType="end"/>
      </w:r>
      <w:r w:rsidRPr="00C06376">
        <w:rPr>
          <w:rFonts w:ascii="Verdana" w:hAnsi="Verdana"/>
          <w:sz w:val="14"/>
          <w:szCs w:val="14"/>
        </w:rPr>
        <w:t xml:space="preserve"> - Welsh Government performance measures</w:t>
      </w:r>
      <w:bookmarkEnd w:id="13"/>
    </w:p>
    <w:p w14:paraId="7F4947F9" w14:textId="21C5D525" w:rsidR="000018D4" w:rsidRPr="00727192" w:rsidRDefault="00727192" w:rsidP="00727192">
      <w:pPr>
        <w:pStyle w:val="Heading2"/>
        <w:rPr>
          <w:rFonts w:ascii="Verdana" w:hAnsi="Verdana"/>
          <w:b/>
          <w:bCs/>
          <w:color w:val="285D7F"/>
          <w:sz w:val="40"/>
          <w:szCs w:val="40"/>
        </w:rPr>
      </w:pPr>
      <w:bookmarkStart w:id="14" w:name="_Toc202964693"/>
      <w:r w:rsidRPr="00727192">
        <w:rPr>
          <w:rFonts w:ascii="Verdana" w:hAnsi="Verdana"/>
          <w:b/>
          <w:bCs/>
          <w:color w:val="285D7F"/>
          <w:sz w:val="40"/>
          <w:szCs w:val="40"/>
        </w:rPr>
        <w:lastRenderedPageBreak/>
        <w:t>Service Performance Scorecard</w:t>
      </w:r>
      <w:bookmarkEnd w:id="14"/>
    </w:p>
    <w:p w14:paraId="395B1C8F" w14:textId="77DA53F2" w:rsidR="00475FEC" w:rsidRDefault="00F12EFA" w:rsidP="00475FEC">
      <w:pPr>
        <w:jc w:val="both"/>
        <w:rPr>
          <w:rFonts w:ascii="Verdana" w:hAnsi="Verdana"/>
          <w:color w:val="285D7F"/>
          <w:sz w:val="24"/>
          <w:szCs w:val="24"/>
        </w:rPr>
      </w:pPr>
      <w:r>
        <w:rPr>
          <w:rFonts w:ascii="Verdana" w:hAnsi="Verdana"/>
          <w:color w:val="285D7F"/>
          <w:sz w:val="24"/>
          <w:szCs w:val="24"/>
        </w:rPr>
        <w:t xml:space="preserve">Tables 3 </w:t>
      </w:r>
      <w:r w:rsidR="00475FEC" w:rsidRPr="00B50989">
        <w:rPr>
          <w:rFonts w:ascii="Verdana" w:hAnsi="Verdana"/>
          <w:color w:val="285D7F"/>
          <w:sz w:val="24"/>
          <w:szCs w:val="24"/>
        </w:rPr>
        <w:t>provide</w:t>
      </w:r>
      <w:r w:rsidR="00457F1B">
        <w:rPr>
          <w:rFonts w:ascii="Verdana" w:hAnsi="Verdana"/>
          <w:color w:val="285D7F"/>
          <w:sz w:val="24"/>
          <w:szCs w:val="24"/>
        </w:rPr>
        <w:t>s</w:t>
      </w:r>
      <w:r w:rsidR="00475FEC" w:rsidRPr="00B50989">
        <w:rPr>
          <w:rFonts w:ascii="Verdana" w:hAnsi="Verdana"/>
          <w:color w:val="285D7F"/>
          <w:sz w:val="24"/>
          <w:szCs w:val="24"/>
        </w:rPr>
        <w:t xml:space="preserve"> a summary of performance metrics across </w:t>
      </w:r>
      <w:r w:rsidR="000E50FB">
        <w:rPr>
          <w:rFonts w:ascii="Verdana" w:hAnsi="Verdana"/>
          <w:color w:val="285D7F"/>
          <w:sz w:val="24"/>
          <w:szCs w:val="24"/>
        </w:rPr>
        <w:t>S</w:t>
      </w:r>
      <w:r>
        <w:rPr>
          <w:rFonts w:ascii="Verdana" w:hAnsi="Verdana"/>
          <w:color w:val="285D7F"/>
          <w:sz w:val="24"/>
          <w:szCs w:val="24"/>
        </w:rPr>
        <w:t>pecialised and Mental Health, LD and Vulnerable Groups</w:t>
      </w:r>
      <w:r w:rsidR="00475FEC" w:rsidRPr="00B50989">
        <w:rPr>
          <w:rFonts w:ascii="Verdana" w:hAnsi="Verdana"/>
          <w:color w:val="285D7F"/>
          <w:sz w:val="24"/>
          <w:szCs w:val="24"/>
        </w:rPr>
        <w:t xml:space="preserve"> services, measured against specific tolerance levels for </w:t>
      </w:r>
      <w:r w:rsidR="005A3392" w:rsidRPr="00B50989">
        <w:rPr>
          <w:rFonts w:ascii="Verdana" w:hAnsi="Verdana"/>
          <w:color w:val="285D7F"/>
          <w:sz w:val="24"/>
          <w:szCs w:val="24"/>
        </w:rPr>
        <w:t>February</w:t>
      </w:r>
      <w:r>
        <w:rPr>
          <w:rFonts w:ascii="Verdana" w:hAnsi="Verdana"/>
          <w:color w:val="285D7F"/>
          <w:sz w:val="24"/>
          <w:szCs w:val="24"/>
        </w:rPr>
        <w:t>, M</w:t>
      </w:r>
      <w:r w:rsidR="00F61613" w:rsidRPr="00B50989">
        <w:rPr>
          <w:rFonts w:ascii="Verdana" w:hAnsi="Verdana"/>
          <w:color w:val="285D7F"/>
          <w:sz w:val="24"/>
          <w:szCs w:val="24"/>
        </w:rPr>
        <w:t>arch</w:t>
      </w:r>
      <w:r>
        <w:rPr>
          <w:rFonts w:ascii="Verdana" w:hAnsi="Verdana"/>
          <w:color w:val="285D7F"/>
          <w:sz w:val="24"/>
          <w:szCs w:val="24"/>
        </w:rPr>
        <w:t xml:space="preserve"> and April</w:t>
      </w:r>
      <w:r w:rsidR="00F61613" w:rsidRPr="00B50989">
        <w:rPr>
          <w:rFonts w:ascii="Verdana" w:hAnsi="Verdana"/>
          <w:color w:val="285D7F"/>
          <w:sz w:val="24"/>
          <w:szCs w:val="24"/>
        </w:rPr>
        <w:t xml:space="preserve"> </w:t>
      </w:r>
      <w:r w:rsidR="005A3392" w:rsidRPr="00B50989">
        <w:rPr>
          <w:rFonts w:ascii="Verdana" w:hAnsi="Verdana"/>
          <w:color w:val="285D7F"/>
          <w:sz w:val="24"/>
          <w:szCs w:val="24"/>
        </w:rPr>
        <w:t>2025</w:t>
      </w:r>
      <w:r w:rsidR="00475FEC" w:rsidRPr="00B50989">
        <w:rPr>
          <w:rFonts w:ascii="Verdana" w:hAnsi="Verdana"/>
          <w:color w:val="285D7F"/>
          <w:sz w:val="24"/>
          <w:szCs w:val="24"/>
        </w:rPr>
        <w:t xml:space="preserve">. </w:t>
      </w:r>
    </w:p>
    <w:tbl>
      <w:tblPr>
        <w:tblStyle w:val="TableGrid"/>
        <w:tblW w:w="14193" w:type="dxa"/>
        <w:tblLayout w:type="fixed"/>
        <w:tblLook w:val="04A0" w:firstRow="1" w:lastRow="0" w:firstColumn="1" w:lastColumn="0" w:noHBand="0" w:noVBand="1"/>
      </w:tblPr>
      <w:tblGrid>
        <w:gridCol w:w="3101"/>
        <w:gridCol w:w="952"/>
        <w:gridCol w:w="863"/>
        <w:gridCol w:w="863"/>
        <w:gridCol w:w="1086"/>
        <w:gridCol w:w="2911"/>
        <w:gridCol w:w="1469"/>
        <w:gridCol w:w="1469"/>
        <w:gridCol w:w="1469"/>
        <w:gridCol w:w="10"/>
      </w:tblGrid>
      <w:tr w:rsidR="00F12EFA" w:rsidRPr="00F12EFA" w14:paraId="4290219A" w14:textId="77777777" w:rsidTr="00F12EFA">
        <w:trPr>
          <w:trHeight w:val="340"/>
        </w:trPr>
        <w:tc>
          <w:tcPr>
            <w:tcW w:w="3101" w:type="dxa"/>
            <w:shd w:val="clear" w:color="auto" w:fill="285D7F"/>
            <w:vAlign w:val="center"/>
          </w:tcPr>
          <w:p w14:paraId="0DF5F1C4" w14:textId="348E9EE8" w:rsidR="00A8207B" w:rsidRPr="00F12EFA" w:rsidRDefault="00F12EFA" w:rsidP="00F12EFA">
            <w:pPr>
              <w:rPr>
                <w:rFonts w:ascii="Verdana" w:hAnsi="Verdana"/>
                <w:b/>
                <w:bCs/>
                <w:color w:val="FFFFFF" w:themeColor="background1"/>
                <w:sz w:val="14"/>
                <w:szCs w:val="14"/>
              </w:rPr>
            </w:pPr>
            <w:r>
              <w:rPr>
                <w:rFonts w:ascii="Verdana" w:hAnsi="Verdana"/>
                <w:b/>
                <w:bCs/>
                <w:color w:val="FFFFFF" w:themeColor="background1"/>
                <w:sz w:val="14"/>
                <w:szCs w:val="14"/>
              </w:rPr>
              <w:t>Specialised Services</w:t>
            </w:r>
          </w:p>
        </w:tc>
        <w:tc>
          <w:tcPr>
            <w:tcW w:w="952" w:type="dxa"/>
            <w:shd w:val="clear" w:color="auto" w:fill="285D7F"/>
            <w:vAlign w:val="center"/>
          </w:tcPr>
          <w:p w14:paraId="199A7104" w14:textId="30CE79E7" w:rsidR="00A8207B" w:rsidRPr="00F12EFA" w:rsidRDefault="00A8207B" w:rsidP="00A8207B">
            <w:pPr>
              <w:jc w:val="center"/>
              <w:rPr>
                <w:rFonts w:ascii="Verdana" w:hAnsi="Verdana"/>
                <w:b/>
                <w:bCs/>
                <w:color w:val="FFFFFF" w:themeColor="background1"/>
                <w:sz w:val="14"/>
                <w:szCs w:val="14"/>
              </w:rPr>
            </w:pPr>
            <w:r w:rsidRPr="00F12EFA">
              <w:rPr>
                <w:rFonts w:ascii="Verdana" w:hAnsi="Verdana"/>
                <w:b/>
                <w:bCs/>
                <w:color w:val="FFFFFF" w:themeColor="background1"/>
                <w:sz w:val="14"/>
                <w:szCs w:val="14"/>
              </w:rPr>
              <w:t>Feb 25</w:t>
            </w:r>
          </w:p>
        </w:tc>
        <w:tc>
          <w:tcPr>
            <w:tcW w:w="863" w:type="dxa"/>
            <w:shd w:val="clear" w:color="auto" w:fill="285D7F"/>
            <w:vAlign w:val="center"/>
          </w:tcPr>
          <w:p w14:paraId="68785F06" w14:textId="635E3C9E" w:rsidR="00A8207B" w:rsidRPr="00F12EFA" w:rsidRDefault="00A8207B" w:rsidP="00A8207B">
            <w:pPr>
              <w:jc w:val="center"/>
              <w:rPr>
                <w:rFonts w:ascii="Verdana" w:hAnsi="Verdana"/>
                <w:b/>
                <w:bCs/>
                <w:color w:val="FFFFFF" w:themeColor="background1"/>
                <w:sz w:val="14"/>
                <w:szCs w:val="14"/>
              </w:rPr>
            </w:pPr>
            <w:r w:rsidRPr="00F12EFA">
              <w:rPr>
                <w:rFonts w:ascii="Verdana" w:hAnsi="Verdana"/>
                <w:b/>
                <w:bCs/>
                <w:color w:val="FFFFFF" w:themeColor="background1"/>
                <w:sz w:val="14"/>
                <w:szCs w:val="14"/>
              </w:rPr>
              <w:t>Mar25</w:t>
            </w:r>
          </w:p>
        </w:tc>
        <w:tc>
          <w:tcPr>
            <w:tcW w:w="863" w:type="dxa"/>
            <w:shd w:val="clear" w:color="auto" w:fill="285D7F"/>
            <w:vAlign w:val="center"/>
          </w:tcPr>
          <w:p w14:paraId="2F48AFDD" w14:textId="48D2B5CA" w:rsidR="00A8207B" w:rsidRPr="00F12EFA" w:rsidRDefault="00A8207B" w:rsidP="00A8207B">
            <w:pPr>
              <w:jc w:val="center"/>
              <w:rPr>
                <w:rFonts w:ascii="Verdana" w:hAnsi="Verdana"/>
                <w:b/>
                <w:bCs/>
                <w:color w:val="FFFFFF" w:themeColor="background1"/>
                <w:sz w:val="14"/>
                <w:szCs w:val="14"/>
              </w:rPr>
            </w:pPr>
            <w:r w:rsidRPr="00F12EFA">
              <w:rPr>
                <w:rFonts w:ascii="Verdana" w:hAnsi="Verdana"/>
                <w:b/>
                <w:bCs/>
                <w:color w:val="FFFFFF" w:themeColor="background1"/>
                <w:sz w:val="14"/>
                <w:szCs w:val="14"/>
              </w:rPr>
              <w:t>Apr 25</w:t>
            </w:r>
          </w:p>
        </w:tc>
        <w:tc>
          <w:tcPr>
            <w:tcW w:w="1086" w:type="dxa"/>
            <w:shd w:val="clear" w:color="auto" w:fill="285D7F"/>
            <w:vAlign w:val="center"/>
          </w:tcPr>
          <w:p w14:paraId="128F8BF4" w14:textId="5C48A577" w:rsidR="00A8207B" w:rsidRPr="00F12EFA" w:rsidRDefault="00A8207B" w:rsidP="00A8207B">
            <w:pPr>
              <w:jc w:val="center"/>
              <w:rPr>
                <w:rFonts w:ascii="Verdana" w:hAnsi="Verdana"/>
                <w:b/>
                <w:bCs/>
                <w:color w:val="FFFFFF" w:themeColor="background1"/>
                <w:sz w:val="14"/>
                <w:szCs w:val="14"/>
              </w:rPr>
            </w:pPr>
            <w:r w:rsidRPr="00F12EFA">
              <w:rPr>
                <w:rFonts w:ascii="Verdana" w:hAnsi="Verdana"/>
                <w:b/>
                <w:bCs/>
                <w:color w:val="FFFFFF" w:themeColor="background1"/>
                <w:sz w:val="14"/>
                <w:szCs w:val="14"/>
              </w:rPr>
              <w:t>Last Move</w:t>
            </w:r>
          </w:p>
        </w:tc>
        <w:tc>
          <w:tcPr>
            <w:tcW w:w="2911" w:type="dxa"/>
            <w:shd w:val="clear" w:color="auto" w:fill="285D7F"/>
            <w:vAlign w:val="center"/>
          </w:tcPr>
          <w:p w14:paraId="27F8BAE0" w14:textId="2D76C66D" w:rsidR="00A8207B" w:rsidRPr="00F12EFA" w:rsidRDefault="00A8207B" w:rsidP="00A8207B">
            <w:pPr>
              <w:jc w:val="center"/>
              <w:rPr>
                <w:rFonts w:ascii="Verdana" w:hAnsi="Verdana"/>
                <w:b/>
                <w:bCs/>
                <w:color w:val="FFFFFF" w:themeColor="background1"/>
                <w:sz w:val="14"/>
                <w:szCs w:val="14"/>
              </w:rPr>
            </w:pPr>
            <w:r w:rsidRPr="00F12EFA">
              <w:rPr>
                <w:rFonts w:ascii="Verdana" w:hAnsi="Verdana"/>
                <w:b/>
                <w:bCs/>
                <w:color w:val="FFFFFF" w:themeColor="background1"/>
                <w:sz w:val="14"/>
                <w:szCs w:val="14"/>
              </w:rPr>
              <w:t>Measure</w:t>
            </w:r>
          </w:p>
        </w:tc>
        <w:tc>
          <w:tcPr>
            <w:tcW w:w="4417" w:type="dxa"/>
            <w:gridSpan w:val="4"/>
            <w:shd w:val="clear" w:color="auto" w:fill="285D7F"/>
            <w:vAlign w:val="center"/>
          </w:tcPr>
          <w:p w14:paraId="456804E2" w14:textId="210DE192" w:rsidR="00A8207B" w:rsidRPr="00F12EFA" w:rsidRDefault="00A8207B" w:rsidP="00A8207B">
            <w:pPr>
              <w:jc w:val="center"/>
              <w:rPr>
                <w:rFonts w:ascii="Verdana" w:hAnsi="Verdana"/>
                <w:b/>
                <w:bCs/>
                <w:color w:val="FFFFFF" w:themeColor="background1"/>
                <w:sz w:val="14"/>
                <w:szCs w:val="14"/>
              </w:rPr>
            </w:pPr>
            <w:r w:rsidRPr="00F12EFA">
              <w:rPr>
                <w:rFonts w:ascii="Verdana" w:hAnsi="Verdana"/>
                <w:b/>
                <w:bCs/>
                <w:color w:val="FFFFFF" w:themeColor="background1"/>
                <w:sz w:val="14"/>
                <w:szCs w:val="14"/>
              </w:rPr>
              <w:t>Tolerance Levels</w:t>
            </w:r>
          </w:p>
        </w:tc>
      </w:tr>
      <w:tr w:rsidR="00F12EFA" w:rsidRPr="00A8207B" w14:paraId="496B521A" w14:textId="77777777" w:rsidTr="00F12EFA">
        <w:trPr>
          <w:gridAfter w:val="1"/>
          <w:wAfter w:w="10" w:type="dxa"/>
          <w:trHeight w:val="340"/>
        </w:trPr>
        <w:tc>
          <w:tcPr>
            <w:tcW w:w="3101" w:type="dxa"/>
            <w:vAlign w:val="center"/>
          </w:tcPr>
          <w:p w14:paraId="4CD4662B" w14:textId="6E1048A8" w:rsidR="00A8207B" w:rsidRPr="00A8207B" w:rsidRDefault="00A8207B" w:rsidP="00F12EFA">
            <w:pPr>
              <w:rPr>
                <w:rFonts w:ascii="Verdana" w:hAnsi="Verdana"/>
                <w:color w:val="285D7F"/>
                <w:sz w:val="14"/>
                <w:szCs w:val="14"/>
              </w:rPr>
            </w:pPr>
            <w:r w:rsidRPr="00A8207B">
              <w:rPr>
                <w:rFonts w:ascii="Verdana" w:hAnsi="Verdana" w:cs="Segoe UI"/>
                <w:color w:val="285D7F"/>
                <w:sz w:val="14"/>
                <w:szCs w:val="14"/>
              </w:rPr>
              <w:t>Cardiac Surgery</w:t>
            </w:r>
          </w:p>
        </w:tc>
        <w:tc>
          <w:tcPr>
            <w:tcW w:w="952" w:type="dxa"/>
            <w:shd w:val="clear" w:color="auto" w:fill="EE0000"/>
            <w:vAlign w:val="center"/>
          </w:tcPr>
          <w:p w14:paraId="0B606441" w14:textId="7B93C303" w:rsidR="00A8207B" w:rsidRPr="00F12EFA" w:rsidRDefault="00A8207B" w:rsidP="00F12EFA">
            <w:pPr>
              <w:jc w:val="center"/>
              <w:rPr>
                <w:rFonts w:ascii="Verdana" w:hAnsi="Verdana"/>
                <w:color w:val="FFFFFF" w:themeColor="background1"/>
                <w:sz w:val="14"/>
                <w:szCs w:val="14"/>
              </w:rPr>
            </w:pPr>
            <w:r w:rsidRPr="00F12EFA">
              <w:rPr>
                <w:rFonts w:ascii="Verdana" w:hAnsi="Verdana" w:cs="Segoe UI"/>
                <w:color w:val="FFFFFF" w:themeColor="background1"/>
                <w:sz w:val="14"/>
                <w:szCs w:val="14"/>
              </w:rPr>
              <w:t>88.51%</w:t>
            </w:r>
          </w:p>
        </w:tc>
        <w:tc>
          <w:tcPr>
            <w:tcW w:w="863" w:type="dxa"/>
            <w:shd w:val="clear" w:color="auto" w:fill="EE0000"/>
            <w:vAlign w:val="center"/>
          </w:tcPr>
          <w:p w14:paraId="7B2C78C6" w14:textId="2FAE7D34" w:rsidR="00A8207B" w:rsidRPr="00F12EFA" w:rsidRDefault="00A8207B" w:rsidP="00F12EFA">
            <w:pPr>
              <w:jc w:val="center"/>
              <w:rPr>
                <w:rFonts w:ascii="Verdana" w:hAnsi="Verdana"/>
                <w:color w:val="FFFFFF" w:themeColor="background1"/>
                <w:sz w:val="14"/>
                <w:szCs w:val="14"/>
              </w:rPr>
            </w:pPr>
            <w:r w:rsidRPr="00F12EFA">
              <w:rPr>
                <w:rFonts w:ascii="Verdana" w:hAnsi="Verdana" w:cs="Segoe UI"/>
                <w:color w:val="FFFFFF" w:themeColor="background1"/>
                <w:sz w:val="14"/>
                <w:szCs w:val="14"/>
              </w:rPr>
              <w:t>86.36%</w:t>
            </w:r>
          </w:p>
        </w:tc>
        <w:tc>
          <w:tcPr>
            <w:tcW w:w="863" w:type="dxa"/>
            <w:shd w:val="clear" w:color="auto" w:fill="EE0000"/>
            <w:vAlign w:val="center"/>
          </w:tcPr>
          <w:p w14:paraId="6234F72B" w14:textId="612A12AC" w:rsidR="00A8207B" w:rsidRPr="00F12EFA" w:rsidRDefault="00A8207B" w:rsidP="00F12EFA">
            <w:pPr>
              <w:jc w:val="center"/>
              <w:rPr>
                <w:rFonts w:ascii="Verdana" w:hAnsi="Verdana"/>
                <w:color w:val="FFFFFF" w:themeColor="background1"/>
                <w:sz w:val="14"/>
                <w:szCs w:val="14"/>
              </w:rPr>
            </w:pPr>
            <w:r w:rsidRPr="00F12EFA">
              <w:rPr>
                <w:rFonts w:ascii="Verdana" w:hAnsi="Verdana" w:cs="Segoe UI"/>
                <w:color w:val="FFFFFF" w:themeColor="background1"/>
                <w:sz w:val="14"/>
                <w:szCs w:val="14"/>
              </w:rPr>
              <w:t>87.87%</w:t>
            </w:r>
          </w:p>
        </w:tc>
        <w:tc>
          <w:tcPr>
            <w:tcW w:w="1086" w:type="dxa"/>
            <w:vAlign w:val="center"/>
          </w:tcPr>
          <w:p w14:paraId="24FB11DA" w14:textId="0D2A0D47" w:rsidR="00A8207B" w:rsidRPr="00A8207B" w:rsidRDefault="00A8207B" w:rsidP="00A8207B">
            <w:pPr>
              <w:jc w:val="center"/>
              <w:rPr>
                <w:rFonts w:ascii="Verdana" w:hAnsi="Verdana"/>
                <w:color w:val="285D7F"/>
                <w:sz w:val="14"/>
                <w:szCs w:val="14"/>
              </w:rPr>
            </w:pPr>
            <w:r>
              <w:rPr>
                <w:noProof/>
              </w:rPr>
              <w:drawing>
                <wp:inline distT="0" distB="0" distL="0" distR="0" wp14:anchorId="214C2075" wp14:editId="58335B7A">
                  <wp:extent cx="549301" cy="196876"/>
                  <wp:effectExtent l="0" t="0" r="3175" b="0"/>
                  <wp:docPr id="803842936" name="Picture 13">
                    <a:extLst xmlns:a="http://schemas.openxmlformats.org/drawingml/2006/main">
                      <a:ext uri="{FF2B5EF4-FFF2-40B4-BE49-F238E27FC236}">
                        <a16:creationId xmlns:a16="http://schemas.microsoft.com/office/drawing/2014/main" id="{00000000-0008-0000-0000-00000E000000}"/>
                      </a:ext>
                    </a:extLst>
                  </wp:docPr>
                  <wp:cNvGraphicFramePr/>
                  <a:graphic xmlns:a="http://schemas.openxmlformats.org/drawingml/2006/main">
                    <a:graphicData uri="http://schemas.openxmlformats.org/drawingml/2006/picture">
                      <pic:pic xmlns:pic="http://schemas.openxmlformats.org/drawingml/2006/picture">
                        <pic:nvPicPr>
                          <pic:cNvPr id="14" name="Picture 13">
                            <a:extLst>
                              <a:ext uri="{FF2B5EF4-FFF2-40B4-BE49-F238E27FC236}">
                                <a16:creationId xmlns:a16="http://schemas.microsoft.com/office/drawing/2014/main" id="{00000000-0008-0000-0000-00000E000000}"/>
                              </a:ext>
                            </a:extLst>
                          </pic:cNvPr>
                          <pic:cNvPicPr/>
                        </pic:nvPicPr>
                        <pic:blipFill>
                          <a:blip r:embed="rId19" cstate="print"/>
                          <a:stretch>
                            <a:fillRect/>
                          </a:stretch>
                        </pic:blipFill>
                        <pic:spPr>
                          <a:xfrm>
                            <a:off x="0" y="0"/>
                            <a:ext cx="549301" cy="196876"/>
                          </a:xfrm>
                          <a:prstGeom prst="rect">
                            <a:avLst/>
                          </a:prstGeom>
                        </pic:spPr>
                      </pic:pic>
                    </a:graphicData>
                  </a:graphic>
                </wp:inline>
              </w:drawing>
            </w:r>
          </w:p>
        </w:tc>
        <w:tc>
          <w:tcPr>
            <w:tcW w:w="2911" w:type="dxa"/>
            <w:vAlign w:val="center"/>
          </w:tcPr>
          <w:p w14:paraId="4EE89AE2" w14:textId="7A888B2A" w:rsidR="00A8207B" w:rsidRPr="00A8207B" w:rsidRDefault="00A8207B" w:rsidP="00F12EFA">
            <w:pPr>
              <w:rPr>
                <w:rFonts w:ascii="Verdana" w:hAnsi="Verdana"/>
                <w:color w:val="285D7F"/>
                <w:sz w:val="14"/>
                <w:szCs w:val="14"/>
              </w:rPr>
            </w:pPr>
            <w:r w:rsidRPr="00A8207B">
              <w:rPr>
                <w:rFonts w:ascii="Verdana" w:hAnsi="Verdana" w:cs="Segoe UI"/>
                <w:color w:val="285D7F"/>
                <w:sz w:val="14"/>
                <w:szCs w:val="14"/>
              </w:rPr>
              <w:t>RTT &lt; 36 weeks - admissions</w:t>
            </w:r>
          </w:p>
        </w:tc>
        <w:tc>
          <w:tcPr>
            <w:tcW w:w="1469" w:type="dxa"/>
            <w:shd w:val="clear" w:color="auto" w:fill="EE0000"/>
            <w:vAlign w:val="center"/>
          </w:tcPr>
          <w:p w14:paraId="4C8A9CE7" w14:textId="05B58CDA" w:rsidR="00A8207B" w:rsidRPr="000E50FB" w:rsidRDefault="00A8207B" w:rsidP="00A8207B">
            <w:pPr>
              <w:jc w:val="center"/>
              <w:rPr>
                <w:rFonts w:ascii="Verdana" w:hAnsi="Verdana"/>
                <w:color w:val="FFFFFF" w:themeColor="background1"/>
                <w:sz w:val="14"/>
                <w:szCs w:val="14"/>
              </w:rPr>
            </w:pPr>
            <w:r w:rsidRPr="000E50FB">
              <w:rPr>
                <w:rFonts w:ascii="Verdana" w:hAnsi="Verdana" w:cs="Segoe UI"/>
                <w:color w:val="FFFFFF" w:themeColor="background1"/>
                <w:sz w:val="14"/>
                <w:szCs w:val="14"/>
              </w:rPr>
              <w:t>&lt;95%</w:t>
            </w:r>
          </w:p>
        </w:tc>
        <w:tc>
          <w:tcPr>
            <w:tcW w:w="1469" w:type="dxa"/>
            <w:shd w:val="clear" w:color="auto" w:fill="FFC000"/>
            <w:vAlign w:val="center"/>
          </w:tcPr>
          <w:p w14:paraId="7CB22AB9" w14:textId="20E92A0A" w:rsidR="00A8207B" w:rsidRPr="000E50FB" w:rsidRDefault="00A8207B" w:rsidP="00A8207B">
            <w:pPr>
              <w:jc w:val="center"/>
              <w:rPr>
                <w:rFonts w:ascii="Verdana" w:hAnsi="Verdana"/>
                <w:sz w:val="14"/>
                <w:szCs w:val="14"/>
              </w:rPr>
            </w:pPr>
            <w:r w:rsidRPr="000E50FB">
              <w:rPr>
                <w:rFonts w:ascii="Verdana" w:hAnsi="Verdana" w:cs="Segoe UI"/>
                <w:sz w:val="14"/>
                <w:szCs w:val="14"/>
              </w:rPr>
              <w:t>95-99%</w:t>
            </w:r>
          </w:p>
        </w:tc>
        <w:tc>
          <w:tcPr>
            <w:tcW w:w="1469" w:type="dxa"/>
            <w:shd w:val="clear" w:color="auto" w:fill="00B050"/>
            <w:vAlign w:val="center"/>
          </w:tcPr>
          <w:p w14:paraId="5A1DEF1F" w14:textId="2BFE86DE" w:rsidR="00A8207B" w:rsidRPr="000E50FB" w:rsidRDefault="00A8207B" w:rsidP="00A8207B">
            <w:pPr>
              <w:jc w:val="center"/>
              <w:rPr>
                <w:rFonts w:ascii="Verdana" w:hAnsi="Verdana"/>
                <w:sz w:val="14"/>
                <w:szCs w:val="14"/>
              </w:rPr>
            </w:pPr>
            <w:r w:rsidRPr="000E50FB">
              <w:rPr>
                <w:rFonts w:ascii="Verdana" w:hAnsi="Verdana" w:cs="Segoe UI"/>
                <w:sz w:val="14"/>
                <w:szCs w:val="14"/>
              </w:rPr>
              <w:t>100%</w:t>
            </w:r>
          </w:p>
        </w:tc>
      </w:tr>
      <w:tr w:rsidR="00F12EFA" w:rsidRPr="00A8207B" w14:paraId="63484E44" w14:textId="77777777" w:rsidTr="00F12EFA">
        <w:trPr>
          <w:gridAfter w:val="1"/>
          <w:wAfter w:w="10" w:type="dxa"/>
          <w:trHeight w:val="340"/>
        </w:trPr>
        <w:tc>
          <w:tcPr>
            <w:tcW w:w="3101" w:type="dxa"/>
            <w:vAlign w:val="center"/>
          </w:tcPr>
          <w:p w14:paraId="551B8458" w14:textId="01C03D09" w:rsidR="00A8207B" w:rsidRPr="00A8207B" w:rsidRDefault="00A8207B" w:rsidP="00F12EFA">
            <w:pPr>
              <w:rPr>
                <w:rFonts w:ascii="Verdana" w:hAnsi="Verdana"/>
                <w:color w:val="285D7F"/>
                <w:sz w:val="14"/>
                <w:szCs w:val="14"/>
              </w:rPr>
            </w:pPr>
            <w:r w:rsidRPr="00A8207B">
              <w:rPr>
                <w:rFonts w:ascii="Verdana" w:hAnsi="Verdana" w:cs="Segoe UI"/>
                <w:color w:val="285D7F"/>
                <w:sz w:val="14"/>
                <w:szCs w:val="14"/>
              </w:rPr>
              <w:t>Cardiothoracic Surgery</w:t>
            </w:r>
          </w:p>
        </w:tc>
        <w:tc>
          <w:tcPr>
            <w:tcW w:w="952" w:type="dxa"/>
            <w:shd w:val="clear" w:color="auto" w:fill="00B050"/>
            <w:vAlign w:val="center"/>
          </w:tcPr>
          <w:p w14:paraId="1BB0F904" w14:textId="6EAD512F" w:rsidR="00A8207B" w:rsidRPr="00A8207B" w:rsidRDefault="00A8207B" w:rsidP="00F12EFA">
            <w:pPr>
              <w:jc w:val="center"/>
              <w:rPr>
                <w:rFonts w:ascii="Verdana" w:hAnsi="Verdana"/>
                <w:color w:val="285D7F"/>
                <w:sz w:val="14"/>
                <w:szCs w:val="14"/>
              </w:rPr>
            </w:pPr>
            <w:r w:rsidRPr="00F12EFA">
              <w:rPr>
                <w:rFonts w:ascii="Verdana" w:hAnsi="Verdana" w:cs="Segoe UI"/>
                <w:sz w:val="14"/>
                <w:szCs w:val="14"/>
              </w:rPr>
              <w:t>100.00%</w:t>
            </w:r>
          </w:p>
        </w:tc>
        <w:tc>
          <w:tcPr>
            <w:tcW w:w="863" w:type="dxa"/>
            <w:shd w:val="clear" w:color="auto" w:fill="EE0000"/>
            <w:vAlign w:val="center"/>
          </w:tcPr>
          <w:p w14:paraId="16042E67" w14:textId="5405F3F4" w:rsidR="00A8207B" w:rsidRPr="00F12EFA" w:rsidRDefault="00A8207B" w:rsidP="00F12EFA">
            <w:pPr>
              <w:jc w:val="center"/>
              <w:rPr>
                <w:rFonts w:ascii="Verdana" w:hAnsi="Verdana"/>
                <w:color w:val="FFFFFF" w:themeColor="background1"/>
                <w:sz w:val="14"/>
                <w:szCs w:val="14"/>
              </w:rPr>
            </w:pPr>
            <w:r w:rsidRPr="00F12EFA">
              <w:rPr>
                <w:rFonts w:ascii="Verdana" w:hAnsi="Verdana" w:cs="Segoe UI"/>
                <w:color w:val="FFFFFF" w:themeColor="background1"/>
                <w:sz w:val="14"/>
                <w:szCs w:val="14"/>
              </w:rPr>
              <w:t>87.50%</w:t>
            </w:r>
          </w:p>
        </w:tc>
        <w:tc>
          <w:tcPr>
            <w:tcW w:w="863" w:type="dxa"/>
            <w:shd w:val="clear" w:color="auto" w:fill="EE0000"/>
            <w:vAlign w:val="center"/>
          </w:tcPr>
          <w:p w14:paraId="531ED5F3" w14:textId="261B31D1" w:rsidR="00A8207B" w:rsidRPr="00F12EFA" w:rsidRDefault="00A8207B" w:rsidP="00F12EFA">
            <w:pPr>
              <w:jc w:val="center"/>
              <w:rPr>
                <w:rFonts w:ascii="Verdana" w:hAnsi="Verdana"/>
                <w:color w:val="FFFFFF" w:themeColor="background1"/>
                <w:sz w:val="14"/>
                <w:szCs w:val="14"/>
              </w:rPr>
            </w:pPr>
            <w:r w:rsidRPr="00F12EFA">
              <w:rPr>
                <w:rFonts w:ascii="Verdana" w:hAnsi="Verdana" w:cs="Segoe UI"/>
                <w:color w:val="FFFFFF" w:themeColor="background1"/>
                <w:sz w:val="14"/>
                <w:szCs w:val="14"/>
              </w:rPr>
              <w:t>83.33%</w:t>
            </w:r>
          </w:p>
        </w:tc>
        <w:tc>
          <w:tcPr>
            <w:tcW w:w="1086" w:type="dxa"/>
            <w:vAlign w:val="center"/>
          </w:tcPr>
          <w:p w14:paraId="6102A185" w14:textId="047E2419" w:rsidR="00A8207B" w:rsidRPr="00A8207B" w:rsidRDefault="00A8207B" w:rsidP="00A8207B">
            <w:pPr>
              <w:jc w:val="center"/>
              <w:rPr>
                <w:rFonts w:ascii="Verdana" w:hAnsi="Verdana"/>
                <w:color w:val="285D7F"/>
                <w:sz w:val="14"/>
                <w:szCs w:val="14"/>
              </w:rPr>
            </w:pPr>
            <w:r>
              <w:rPr>
                <w:noProof/>
              </w:rPr>
              <w:drawing>
                <wp:inline distT="0" distB="0" distL="0" distR="0" wp14:anchorId="763B923E" wp14:editId="66665972">
                  <wp:extent cx="549860" cy="196876"/>
                  <wp:effectExtent l="0" t="0" r="3175" b="0"/>
                  <wp:docPr id="1555756008" name="Picture 329">
                    <a:extLst xmlns:a="http://schemas.openxmlformats.org/drawingml/2006/main">
                      <a:ext uri="{FF2B5EF4-FFF2-40B4-BE49-F238E27FC236}">
                        <a16:creationId xmlns:a16="http://schemas.microsoft.com/office/drawing/2014/main" id="{00000000-0008-0000-0000-00004A010000}"/>
                      </a:ext>
                    </a:extLst>
                  </wp:docPr>
                  <wp:cNvGraphicFramePr/>
                  <a:graphic xmlns:a="http://schemas.openxmlformats.org/drawingml/2006/main">
                    <a:graphicData uri="http://schemas.openxmlformats.org/drawingml/2006/picture">
                      <pic:pic xmlns:pic="http://schemas.openxmlformats.org/drawingml/2006/picture">
                        <pic:nvPicPr>
                          <pic:cNvPr id="330" name="Picture 329">
                            <a:extLst>
                              <a:ext uri="{FF2B5EF4-FFF2-40B4-BE49-F238E27FC236}">
                                <a16:creationId xmlns:a16="http://schemas.microsoft.com/office/drawing/2014/main" id="{00000000-0008-0000-0000-00004A010000}"/>
                              </a:ext>
                            </a:extLst>
                          </pic:cNvPr>
                          <pic:cNvPicPr/>
                        </pic:nvPicPr>
                        <pic:blipFill>
                          <a:blip r:embed="rId20" cstate="print"/>
                          <a:stretch>
                            <a:fillRect/>
                          </a:stretch>
                        </pic:blipFill>
                        <pic:spPr>
                          <a:xfrm>
                            <a:off x="0" y="0"/>
                            <a:ext cx="549860" cy="196876"/>
                          </a:xfrm>
                          <a:prstGeom prst="rect">
                            <a:avLst/>
                          </a:prstGeom>
                        </pic:spPr>
                      </pic:pic>
                    </a:graphicData>
                  </a:graphic>
                </wp:inline>
              </w:drawing>
            </w:r>
          </w:p>
        </w:tc>
        <w:tc>
          <w:tcPr>
            <w:tcW w:w="2911" w:type="dxa"/>
            <w:vAlign w:val="center"/>
          </w:tcPr>
          <w:p w14:paraId="3CFB47C7" w14:textId="634FD386" w:rsidR="00A8207B" w:rsidRPr="00A8207B" w:rsidRDefault="00A8207B" w:rsidP="00F12EFA">
            <w:pPr>
              <w:rPr>
                <w:rFonts w:ascii="Verdana" w:hAnsi="Verdana"/>
                <w:color w:val="285D7F"/>
                <w:sz w:val="14"/>
                <w:szCs w:val="14"/>
              </w:rPr>
            </w:pPr>
            <w:r w:rsidRPr="00A8207B">
              <w:rPr>
                <w:rFonts w:ascii="Verdana" w:hAnsi="Verdana" w:cs="Segoe UI"/>
                <w:color w:val="285D7F"/>
                <w:sz w:val="14"/>
                <w:szCs w:val="14"/>
              </w:rPr>
              <w:t>RTT &lt; 36 weeks - admissions</w:t>
            </w:r>
          </w:p>
        </w:tc>
        <w:tc>
          <w:tcPr>
            <w:tcW w:w="1469" w:type="dxa"/>
            <w:shd w:val="clear" w:color="auto" w:fill="EE0000"/>
            <w:vAlign w:val="center"/>
          </w:tcPr>
          <w:p w14:paraId="0EFD7CAE" w14:textId="5E88C631" w:rsidR="00A8207B" w:rsidRPr="000E50FB" w:rsidRDefault="00A8207B" w:rsidP="00A8207B">
            <w:pPr>
              <w:jc w:val="center"/>
              <w:rPr>
                <w:rFonts w:ascii="Verdana" w:hAnsi="Verdana"/>
                <w:color w:val="FFFFFF" w:themeColor="background1"/>
                <w:sz w:val="14"/>
                <w:szCs w:val="14"/>
              </w:rPr>
            </w:pPr>
            <w:r w:rsidRPr="000E50FB">
              <w:rPr>
                <w:rFonts w:ascii="Verdana" w:hAnsi="Verdana" w:cs="Segoe UI"/>
                <w:color w:val="FFFFFF" w:themeColor="background1"/>
                <w:sz w:val="14"/>
                <w:szCs w:val="14"/>
              </w:rPr>
              <w:t>&lt;95%</w:t>
            </w:r>
          </w:p>
        </w:tc>
        <w:tc>
          <w:tcPr>
            <w:tcW w:w="1469" w:type="dxa"/>
            <w:shd w:val="clear" w:color="auto" w:fill="FFC000"/>
            <w:vAlign w:val="center"/>
          </w:tcPr>
          <w:p w14:paraId="2DA4DB74" w14:textId="402833F2" w:rsidR="00A8207B" w:rsidRPr="000E50FB" w:rsidRDefault="00A8207B" w:rsidP="00A8207B">
            <w:pPr>
              <w:jc w:val="center"/>
              <w:rPr>
                <w:rFonts w:ascii="Verdana" w:hAnsi="Verdana"/>
                <w:sz w:val="14"/>
                <w:szCs w:val="14"/>
              </w:rPr>
            </w:pPr>
            <w:r w:rsidRPr="000E50FB">
              <w:rPr>
                <w:rFonts w:ascii="Verdana" w:hAnsi="Verdana" w:cs="Segoe UI"/>
                <w:sz w:val="14"/>
                <w:szCs w:val="14"/>
              </w:rPr>
              <w:t>95-99%</w:t>
            </w:r>
          </w:p>
        </w:tc>
        <w:tc>
          <w:tcPr>
            <w:tcW w:w="1469" w:type="dxa"/>
            <w:shd w:val="clear" w:color="auto" w:fill="00B050"/>
            <w:vAlign w:val="center"/>
          </w:tcPr>
          <w:p w14:paraId="2883CC7B" w14:textId="615DA533" w:rsidR="00A8207B" w:rsidRPr="000E50FB" w:rsidRDefault="00A8207B" w:rsidP="00A8207B">
            <w:pPr>
              <w:jc w:val="center"/>
              <w:rPr>
                <w:rFonts w:ascii="Verdana" w:hAnsi="Verdana"/>
                <w:sz w:val="14"/>
                <w:szCs w:val="14"/>
              </w:rPr>
            </w:pPr>
            <w:r w:rsidRPr="000E50FB">
              <w:rPr>
                <w:rFonts w:ascii="Verdana" w:hAnsi="Verdana" w:cs="Segoe UI"/>
                <w:sz w:val="14"/>
                <w:szCs w:val="14"/>
              </w:rPr>
              <w:t>100%</w:t>
            </w:r>
          </w:p>
        </w:tc>
      </w:tr>
      <w:tr w:rsidR="00F12EFA" w:rsidRPr="00A8207B" w14:paraId="28D435A0" w14:textId="77777777" w:rsidTr="00F12EFA">
        <w:trPr>
          <w:gridAfter w:val="1"/>
          <w:wAfter w:w="10" w:type="dxa"/>
          <w:trHeight w:val="340"/>
        </w:trPr>
        <w:tc>
          <w:tcPr>
            <w:tcW w:w="3101" w:type="dxa"/>
            <w:vAlign w:val="center"/>
          </w:tcPr>
          <w:p w14:paraId="61B8E1DA" w14:textId="46F245C8" w:rsidR="00A8207B" w:rsidRPr="00A8207B" w:rsidRDefault="00A8207B" w:rsidP="00F12EFA">
            <w:pPr>
              <w:rPr>
                <w:rFonts w:ascii="Verdana" w:hAnsi="Verdana"/>
                <w:color w:val="285D7F"/>
                <w:sz w:val="14"/>
                <w:szCs w:val="14"/>
              </w:rPr>
            </w:pPr>
            <w:r w:rsidRPr="00A8207B">
              <w:rPr>
                <w:rFonts w:ascii="Verdana" w:hAnsi="Verdana" w:cs="Segoe UI"/>
                <w:color w:val="285D7F"/>
                <w:sz w:val="14"/>
                <w:szCs w:val="14"/>
              </w:rPr>
              <w:t>Neurosurgery</w:t>
            </w:r>
          </w:p>
        </w:tc>
        <w:tc>
          <w:tcPr>
            <w:tcW w:w="952" w:type="dxa"/>
            <w:shd w:val="clear" w:color="auto" w:fill="EE0000"/>
            <w:vAlign w:val="center"/>
          </w:tcPr>
          <w:p w14:paraId="0CBD5033" w14:textId="0A106519" w:rsidR="00A8207B" w:rsidRPr="00F12EFA" w:rsidRDefault="00A8207B" w:rsidP="00F12EFA">
            <w:pPr>
              <w:jc w:val="center"/>
              <w:rPr>
                <w:rFonts w:ascii="Verdana" w:hAnsi="Verdana"/>
                <w:color w:val="FFFFFF" w:themeColor="background1"/>
                <w:sz w:val="14"/>
                <w:szCs w:val="14"/>
              </w:rPr>
            </w:pPr>
            <w:r w:rsidRPr="00F12EFA">
              <w:rPr>
                <w:rFonts w:ascii="Verdana" w:hAnsi="Verdana" w:cs="Segoe UI"/>
                <w:color w:val="FFFFFF" w:themeColor="background1"/>
                <w:sz w:val="14"/>
                <w:szCs w:val="14"/>
              </w:rPr>
              <w:t>92.87%</w:t>
            </w:r>
          </w:p>
        </w:tc>
        <w:tc>
          <w:tcPr>
            <w:tcW w:w="863" w:type="dxa"/>
            <w:shd w:val="clear" w:color="auto" w:fill="EE0000"/>
            <w:vAlign w:val="center"/>
          </w:tcPr>
          <w:p w14:paraId="6BE13846" w14:textId="036CBD19" w:rsidR="00A8207B" w:rsidRPr="00F12EFA" w:rsidRDefault="00A8207B" w:rsidP="00F12EFA">
            <w:pPr>
              <w:jc w:val="center"/>
              <w:rPr>
                <w:rFonts w:ascii="Verdana" w:hAnsi="Verdana"/>
                <w:color w:val="FFFFFF" w:themeColor="background1"/>
                <w:sz w:val="14"/>
                <w:szCs w:val="14"/>
              </w:rPr>
            </w:pPr>
            <w:r w:rsidRPr="00F12EFA">
              <w:rPr>
                <w:rFonts w:ascii="Verdana" w:hAnsi="Verdana" w:cs="Segoe UI"/>
                <w:color w:val="FFFFFF" w:themeColor="background1"/>
                <w:sz w:val="14"/>
                <w:szCs w:val="14"/>
              </w:rPr>
              <w:t>93.07%</w:t>
            </w:r>
          </w:p>
        </w:tc>
        <w:tc>
          <w:tcPr>
            <w:tcW w:w="863" w:type="dxa"/>
            <w:shd w:val="clear" w:color="auto" w:fill="EE0000"/>
            <w:vAlign w:val="center"/>
          </w:tcPr>
          <w:p w14:paraId="2EC7D7DD" w14:textId="7C52F6E3" w:rsidR="00A8207B" w:rsidRPr="00F12EFA" w:rsidRDefault="00A8207B" w:rsidP="00F12EFA">
            <w:pPr>
              <w:jc w:val="center"/>
              <w:rPr>
                <w:rFonts w:ascii="Verdana" w:hAnsi="Verdana"/>
                <w:color w:val="FFFFFF" w:themeColor="background1"/>
                <w:sz w:val="14"/>
                <w:szCs w:val="14"/>
              </w:rPr>
            </w:pPr>
            <w:r w:rsidRPr="00F12EFA">
              <w:rPr>
                <w:rFonts w:ascii="Verdana" w:hAnsi="Verdana" w:cs="Segoe UI"/>
                <w:color w:val="FFFFFF" w:themeColor="background1"/>
                <w:sz w:val="14"/>
                <w:szCs w:val="14"/>
              </w:rPr>
              <w:t>93.48%</w:t>
            </w:r>
          </w:p>
        </w:tc>
        <w:tc>
          <w:tcPr>
            <w:tcW w:w="1086" w:type="dxa"/>
            <w:vAlign w:val="center"/>
          </w:tcPr>
          <w:p w14:paraId="43B0F886" w14:textId="066E5346" w:rsidR="00A8207B" w:rsidRPr="00A8207B" w:rsidRDefault="00A8207B" w:rsidP="00A8207B">
            <w:pPr>
              <w:jc w:val="center"/>
              <w:rPr>
                <w:rFonts w:ascii="Verdana" w:hAnsi="Verdana"/>
                <w:color w:val="285D7F"/>
                <w:sz w:val="14"/>
                <w:szCs w:val="14"/>
              </w:rPr>
            </w:pPr>
            <w:r>
              <w:rPr>
                <w:noProof/>
              </w:rPr>
              <w:drawing>
                <wp:inline distT="0" distB="0" distL="0" distR="0" wp14:anchorId="517D6638" wp14:editId="2A66A7A6">
                  <wp:extent cx="549301" cy="196876"/>
                  <wp:effectExtent l="0" t="0" r="3175" b="0"/>
                  <wp:docPr id="49647782" name="Picture 13">
                    <a:extLst xmlns:a="http://schemas.openxmlformats.org/drawingml/2006/main">
                      <a:ext uri="{FF2B5EF4-FFF2-40B4-BE49-F238E27FC236}">
                        <a16:creationId xmlns:a16="http://schemas.microsoft.com/office/drawing/2014/main" id="{00000000-0008-0000-0000-00000E000000}"/>
                      </a:ext>
                    </a:extLst>
                  </wp:docPr>
                  <wp:cNvGraphicFramePr/>
                  <a:graphic xmlns:a="http://schemas.openxmlformats.org/drawingml/2006/main">
                    <a:graphicData uri="http://schemas.openxmlformats.org/drawingml/2006/picture">
                      <pic:pic xmlns:pic="http://schemas.openxmlformats.org/drawingml/2006/picture">
                        <pic:nvPicPr>
                          <pic:cNvPr id="14" name="Picture 13">
                            <a:extLst>
                              <a:ext uri="{FF2B5EF4-FFF2-40B4-BE49-F238E27FC236}">
                                <a16:creationId xmlns:a16="http://schemas.microsoft.com/office/drawing/2014/main" id="{00000000-0008-0000-0000-00000E000000}"/>
                              </a:ext>
                            </a:extLst>
                          </pic:cNvPr>
                          <pic:cNvPicPr/>
                        </pic:nvPicPr>
                        <pic:blipFill>
                          <a:blip r:embed="rId19" cstate="print"/>
                          <a:stretch>
                            <a:fillRect/>
                          </a:stretch>
                        </pic:blipFill>
                        <pic:spPr>
                          <a:xfrm>
                            <a:off x="0" y="0"/>
                            <a:ext cx="549301" cy="196876"/>
                          </a:xfrm>
                          <a:prstGeom prst="rect">
                            <a:avLst/>
                          </a:prstGeom>
                        </pic:spPr>
                      </pic:pic>
                    </a:graphicData>
                  </a:graphic>
                </wp:inline>
              </w:drawing>
            </w:r>
          </w:p>
        </w:tc>
        <w:tc>
          <w:tcPr>
            <w:tcW w:w="2911" w:type="dxa"/>
            <w:vAlign w:val="center"/>
          </w:tcPr>
          <w:p w14:paraId="773B1234" w14:textId="0872B2E5" w:rsidR="00A8207B" w:rsidRPr="00A8207B" w:rsidRDefault="00A8207B" w:rsidP="00F12EFA">
            <w:pPr>
              <w:rPr>
                <w:rFonts w:ascii="Verdana" w:hAnsi="Verdana"/>
                <w:color w:val="285D7F"/>
                <w:sz w:val="14"/>
                <w:szCs w:val="14"/>
              </w:rPr>
            </w:pPr>
            <w:r w:rsidRPr="00A8207B">
              <w:rPr>
                <w:rFonts w:ascii="Verdana" w:hAnsi="Verdana" w:cs="Segoe UI"/>
                <w:color w:val="285D7F"/>
                <w:sz w:val="14"/>
                <w:szCs w:val="14"/>
              </w:rPr>
              <w:t>RTT &lt; 36 weeks - admissions</w:t>
            </w:r>
          </w:p>
        </w:tc>
        <w:tc>
          <w:tcPr>
            <w:tcW w:w="1469" w:type="dxa"/>
            <w:shd w:val="clear" w:color="auto" w:fill="EE0000"/>
            <w:vAlign w:val="center"/>
          </w:tcPr>
          <w:p w14:paraId="303659D1" w14:textId="60979102" w:rsidR="00A8207B" w:rsidRPr="000E50FB" w:rsidRDefault="00A8207B" w:rsidP="00A8207B">
            <w:pPr>
              <w:jc w:val="center"/>
              <w:rPr>
                <w:rFonts w:ascii="Verdana" w:hAnsi="Verdana"/>
                <w:color w:val="FFFFFF" w:themeColor="background1"/>
                <w:sz w:val="14"/>
                <w:szCs w:val="14"/>
              </w:rPr>
            </w:pPr>
            <w:r w:rsidRPr="000E50FB">
              <w:rPr>
                <w:rFonts w:ascii="Verdana" w:hAnsi="Verdana" w:cs="Segoe UI"/>
                <w:color w:val="FFFFFF" w:themeColor="background1"/>
                <w:sz w:val="14"/>
                <w:szCs w:val="14"/>
              </w:rPr>
              <w:t>&lt;95%</w:t>
            </w:r>
          </w:p>
        </w:tc>
        <w:tc>
          <w:tcPr>
            <w:tcW w:w="1469" w:type="dxa"/>
            <w:shd w:val="clear" w:color="auto" w:fill="FFC000"/>
            <w:vAlign w:val="center"/>
          </w:tcPr>
          <w:p w14:paraId="30206365" w14:textId="31A2E0C1" w:rsidR="00A8207B" w:rsidRPr="000E50FB" w:rsidRDefault="00A8207B" w:rsidP="00A8207B">
            <w:pPr>
              <w:jc w:val="center"/>
              <w:rPr>
                <w:rFonts w:ascii="Verdana" w:hAnsi="Verdana"/>
                <w:sz w:val="14"/>
                <w:szCs w:val="14"/>
              </w:rPr>
            </w:pPr>
            <w:r w:rsidRPr="000E50FB">
              <w:rPr>
                <w:rFonts w:ascii="Verdana" w:hAnsi="Verdana" w:cs="Segoe UI"/>
                <w:sz w:val="14"/>
                <w:szCs w:val="14"/>
              </w:rPr>
              <w:t>95-99%</w:t>
            </w:r>
          </w:p>
        </w:tc>
        <w:tc>
          <w:tcPr>
            <w:tcW w:w="1469" w:type="dxa"/>
            <w:shd w:val="clear" w:color="auto" w:fill="00B050"/>
            <w:vAlign w:val="center"/>
          </w:tcPr>
          <w:p w14:paraId="6591E392" w14:textId="50951C96" w:rsidR="00A8207B" w:rsidRPr="000E50FB" w:rsidRDefault="00A8207B" w:rsidP="00A8207B">
            <w:pPr>
              <w:jc w:val="center"/>
              <w:rPr>
                <w:rFonts w:ascii="Verdana" w:hAnsi="Verdana"/>
                <w:sz w:val="14"/>
                <w:szCs w:val="14"/>
              </w:rPr>
            </w:pPr>
            <w:r w:rsidRPr="000E50FB">
              <w:rPr>
                <w:rFonts w:ascii="Verdana" w:hAnsi="Verdana" w:cs="Segoe UI"/>
                <w:sz w:val="14"/>
                <w:szCs w:val="14"/>
              </w:rPr>
              <w:t>100%</w:t>
            </w:r>
          </w:p>
        </w:tc>
      </w:tr>
      <w:tr w:rsidR="00F12EFA" w:rsidRPr="00A8207B" w14:paraId="12FC3899" w14:textId="77777777" w:rsidTr="00F12EFA">
        <w:trPr>
          <w:gridAfter w:val="1"/>
          <w:wAfter w:w="10" w:type="dxa"/>
          <w:trHeight w:val="340"/>
        </w:trPr>
        <w:tc>
          <w:tcPr>
            <w:tcW w:w="3101" w:type="dxa"/>
            <w:vAlign w:val="center"/>
          </w:tcPr>
          <w:p w14:paraId="09E5D73A" w14:textId="576BD662" w:rsidR="00A8207B" w:rsidRPr="00A8207B" w:rsidRDefault="00A8207B" w:rsidP="00F12EFA">
            <w:pPr>
              <w:rPr>
                <w:rFonts w:ascii="Verdana" w:hAnsi="Verdana"/>
                <w:color w:val="285D7F"/>
                <w:sz w:val="14"/>
                <w:szCs w:val="14"/>
              </w:rPr>
            </w:pPr>
            <w:r w:rsidRPr="00A8207B">
              <w:rPr>
                <w:rFonts w:ascii="Verdana" w:hAnsi="Verdana" w:cs="Segoe UI"/>
                <w:color w:val="285D7F"/>
                <w:sz w:val="14"/>
                <w:szCs w:val="14"/>
              </w:rPr>
              <w:t>Paediatric Surgery</w:t>
            </w:r>
          </w:p>
        </w:tc>
        <w:tc>
          <w:tcPr>
            <w:tcW w:w="952" w:type="dxa"/>
            <w:shd w:val="clear" w:color="auto" w:fill="EE0000"/>
            <w:vAlign w:val="center"/>
          </w:tcPr>
          <w:p w14:paraId="517E9559" w14:textId="32032EA6" w:rsidR="00A8207B" w:rsidRPr="00F12EFA" w:rsidRDefault="00A8207B" w:rsidP="00F12EFA">
            <w:pPr>
              <w:jc w:val="center"/>
              <w:rPr>
                <w:rFonts w:ascii="Verdana" w:hAnsi="Verdana"/>
                <w:color w:val="FFFFFF" w:themeColor="background1"/>
                <w:sz w:val="14"/>
                <w:szCs w:val="14"/>
              </w:rPr>
            </w:pPr>
            <w:r w:rsidRPr="00F12EFA">
              <w:rPr>
                <w:rFonts w:ascii="Verdana" w:hAnsi="Verdana" w:cs="Segoe UI"/>
                <w:color w:val="FFFFFF" w:themeColor="background1"/>
                <w:sz w:val="14"/>
                <w:szCs w:val="14"/>
              </w:rPr>
              <w:t>88.06%</w:t>
            </w:r>
          </w:p>
        </w:tc>
        <w:tc>
          <w:tcPr>
            <w:tcW w:w="863" w:type="dxa"/>
            <w:shd w:val="clear" w:color="auto" w:fill="EE0000"/>
            <w:vAlign w:val="center"/>
          </w:tcPr>
          <w:p w14:paraId="75CF6BFA" w14:textId="7D9F194E" w:rsidR="00A8207B" w:rsidRPr="00F12EFA" w:rsidRDefault="00A8207B" w:rsidP="00F12EFA">
            <w:pPr>
              <w:jc w:val="center"/>
              <w:rPr>
                <w:rFonts w:ascii="Verdana" w:hAnsi="Verdana"/>
                <w:color w:val="FFFFFF" w:themeColor="background1"/>
                <w:sz w:val="14"/>
                <w:szCs w:val="14"/>
              </w:rPr>
            </w:pPr>
            <w:r w:rsidRPr="00F12EFA">
              <w:rPr>
                <w:rFonts w:ascii="Verdana" w:hAnsi="Verdana" w:cs="Segoe UI"/>
                <w:color w:val="FFFFFF" w:themeColor="background1"/>
                <w:sz w:val="14"/>
                <w:szCs w:val="14"/>
              </w:rPr>
              <w:t>89.98%</w:t>
            </w:r>
          </w:p>
        </w:tc>
        <w:tc>
          <w:tcPr>
            <w:tcW w:w="863" w:type="dxa"/>
            <w:shd w:val="clear" w:color="auto" w:fill="EE0000"/>
            <w:vAlign w:val="center"/>
          </w:tcPr>
          <w:p w14:paraId="6E40A2D5" w14:textId="15D66C1C" w:rsidR="00A8207B" w:rsidRPr="00F12EFA" w:rsidRDefault="00A8207B" w:rsidP="00F12EFA">
            <w:pPr>
              <w:jc w:val="center"/>
              <w:rPr>
                <w:rFonts w:ascii="Verdana" w:hAnsi="Verdana"/>
                <w:color w:val="FFFFFF" w:themeColor="background1"/>
                <w:sz w:val="14"/>
                <w:szCs w:val="14"/>
              </w:rPr>
            </w:pPr>
            <w:r w:rsidRPr="00F12EFA">
              <w:rPr>
                <w:rFonts w:ascii="Verdana" w:hAnsi="Verdana" w:cs="Segoe UI"/>
                <w:color w:val="FFFFFF" w:themeColor="background1"/>
                <w:sz w:val="14"/>
                <w:szCs w:val="14"/>
              </w:rPr>
              <w:t>89.26%</w:t>
            </w:r>
          </w:p>
        </w:tc>
        <w:tc>
          <w:tcPr>
            <w:tcW w:w="1086" w:type="dxa"/>
            <w:vAlign w:val="center"/>
          </w:tcPr>
          <w:p w14:paraId="40B3AE6E" w14:textId="11D6BA80" w:rsidR="00A8207B" w:rsidRPr="00A8207B" w:rsidRDefault="00A8207B" w:rsidP="00A8207B">
            <w:pPr>
              <w:jc w:val="center"/>
              <w:rPr>
                <w:rFonts w:ascii="Verdana" w:hAnsi="Verdana"/>
                <w:color w:val="285D7F"/>
                <w:sz w:val="14"/>
                <w:szCs w:val="14"/>
              </w:rPr>
            </w:pPr>
            <w:r>
              <w:rPr>
                <w:noProof/>
              </w:rPr>
              <w:drawing>
                <wp:inline distT="0" distB="0" distL="0" distR="0" wp14:anchorId="75BD71CD" wp14:editId="7FC3B33D">
                  <wp:extent cx="549860" cy="196876"/>
                  <wp:effectExtent l="0" t="0" r="3175" b="0"/>
                  <wp:docPr id="575386696" name="Picture 329">
                    <a:extLst xmlns:a="http://schemas.openxmlformats.org/drawingml/2006/main">
                      <a:ext uri="{FF2B5EF4-FFF2-40B4-BE49-F238E27FC236}">
                        <a16:creationId xmlns:a16="http://schemas.microsoft.com/office/drawing/2014/main" id="{00000000-0008-0000-0000-00004A010000}"/>
                      </a:ext>
                    </a:extLst>
                  </wp:docPr>
                  <wp:cNvGraphicFramePr/>
                  <a:graphic xmlns:a="http://schemas.openxmlformats.org/drawingml/2006/main">
                    <a:graphicData uri="http://schemas.openxmlformats.org/drawingml/2006/picture">
                      <pic:pic xmlns:pic="http://schemas.openxmlformats.org/drawingml/2006/picture">
                        <pic:nvPicPr>
                          <pic:cNvPr id="330" name="Picture 329">
                            <a:extLst>
                              <a:ext uri="{FF2B5EF4-FFF2-40B4-BE49-F238E27FC236}">
                                <a16:creationId xmlns:a16="http://schemas.microsoft.com/office/drawing/2014/main" id="{00000000-0008-0000-0000-00004A010000}"/>
                              </a:ext>
                            </a:extLst>
                          </pic:cNvPr>
                          <pic:cNvPicPr/>
                        </pic:nvPicPr>
                        <pic:blipFill>
                          <a:blip r:embed="rId20" cstate="print"/>
                          <a:stretch>
                            <a:fillRect/>
                          </a:stretch>
                        </pic:blipFill>
                        <pic:spPr>
                          <a:xfrm>
                            <a:off x="0" y="0"/>
                            <a:ext cx="549860" cy="196876"/>
                          </a:xfrm>
                          <a:prstGeom prst="rect">
                            <a:avLst/>
                          </a:prstGeom>
                        </pic:spPr>
                      </pic:pic>
                    </a:graphicData>
                  </a:graphic>
                </wp:inline>
              </w:drawing>
            </w:r>
          </w:p>
        </w:tc>
        <w:tc>
          <w:tcPr>
            <w:tcW w:w="2911" w:type="dxa"/>
            <w:vAlign w:val="center"/>
          </w:tcPr>
          <w:p w14:paraId="48377EEA" w14:textId="3345AE4B" w:rsidR="00A8207B" w:rsidRPr="00A8207B" w:rsidRDefault="00A8207B" w:rsidP="00F12EFA">
            <w:pPr>
              <w:rPr>
                <w:rFonts w:ascii="Verdana" w:hAnsi="Verdana"/>
                <w:color w:val="285D7F"/>
                <w:sz w:val="14"/>
                <w:szCs w:val="14"/>
              </w:rPr>
            </w:pPr>
            <w:r w:rsidRPr="00A8207B">
              <w:rPr>
                <w:rFonts w:ascii="Verdana" w:hAnsi="Verdana" w:cs="Segoe UI"/>
                <w:color w:val="285D7F"/>
                <w:sz w:val="14"/>
                <w:szCs w:val="14"/>
              </w:rPr>
              <w:t>RTT &lt; 36 weeks - admissions</w:t>
            </w:r>
          </w:p>
        </w:tc>
        <w:tc>
          <w:tcPr>
            <w:tcW w:w="1469" w:type="dxa"/>
            <w:shd w:val="clear" w:color="auto" w:fill="EE0000"/>
            <w:vAlign w:val="center"/>
          </w:tcPr>
          <w:p w14:paraId="140C9F64" w14:textId="0376837B" w:rsidR="00A8207B" w:rsidRPr="000E50FB" w:rsidRDefault="00A8207B" w:rsidP="00A8207B">
            <w:pPr>
              <w:jc w:val="center"/>
              <w:rPr>
                <w:rFonts w:ascii="Verdana" w:hAnsi="Verdana"/>
                <w:color w:val="FFFFFF" w:themeColor="background1"/>
                <w:sz w:val="14"/>
                <w:szCs w:val="14"/>
              </w:rPr>
            </w:pPr>
            <w:r w:rsidRPr="000E50FB">
              <w:rPr>
                <w:rFonts w:ascii="Verdana" w:hAnsi="Verdana" w:cs="Segoe UI"/>
                <w:color w:val="FFFFFF" w:themeColor="background1"/>
                <w:sz w:val="14"/>
                <w:szCs w:val="14"/>
              </w:rPr>
              <w:t>&lt;95%</w:t>
            </w:r>
          </w:p>
        </w:tc>
        <w:tc>
          <w:tcPr>
            <w:tcW w:w="1469" w:type="dxa"/>
            <w:shd w:val="clear" w:color="auto" w:fill="FFC000"/>
            <w:vAlign w:val="center"/>
          </w:tcPr>
          <w:p w14:paraId="434B84A3" w14:textId="749EC91E" w:rsidR="00A8207B" w:rsidRPr="000E50FB" w:rsidRDefault="00A8207B" w:rsidP="00A8207B">
            <w:pPr>
              <w:jc w:val="center"/>
              <w:rPr>
                <w:rFonts w:ascii="Verdana" w:hAnsi="Verdana"/>
                <w:sz w:val="14"/>
                <w:szCs w:val="14"/>
              </w:rPr>
            </w:pPr>
            <w:r w:rsidRPr="000E50FB">
              <w:rPr>
                <w:rFonts w:ascii="Verdana" w:hAnsi="Verdana" w:cs="Segoe UI"/>
                <w:sz w:val="14"/>
                <w:szCs w:val="14"/>
              </w:rPr>
              <w:t>95-99%</w:t>
            </w:r>
          </w:p>
        </w:tc>
        <w:tc>
          <w:tcPr>
            <w:tcW w:w="1469" w:type="dxa"/>
            <w:shd w:val="clear" w:color="auto" w:fill="00B050"/>
            <w:vAlign w:val="center"/>
          </w:tcPr>
          <w:p w14:paraId="432C3BBA" w14:textId="0A967006" w:rsidR="00A8207B" w:rsidRPr="000E50FB" w:rsidRDefault="00A8207B" w:rsidP="00A8207B">
            <w:pPr>
              <w:jc w:val="center"/>
              <w:rPr>
                <w:rFonts w:ascii="Verdana" w:hAnsi="Verdana"/>
                <w:sz w:val="14"/>
                <w:szCs w:val="14"/>
              </w:rPr>
            </w:pPr>
            <w:r w:rsidRPr="000E50FB">
              <w:rPr>
                <w:rFonts w:ascii="Verdana" w:hAnsi="Verdana" w:cs="Segoe UI"/>
                <w:sz w:val="14"/>
                <w:szCs w:val="14"/>
              </w:rPr>
              <w:t>100%</w:t>
            </w:r>
          </w:p>
        </w:tc>
      </w:tr>
      <w:tr w:rsidR="00F12EFA" w:rsidRPr="00A8207B" w14:paraId="33415E28" w14:textId="77777777" w:rsidTr="00F12EFA">
        <w:trPr>
          <w:gridAfter w:val="1"/>
          <w:wAfter w:w="10" w:type="dxa"/>
          <w:trHeight w:val="340"/>
        </w:trPr>
        <w:tc>
          <w:tcPr>
            <w:tcW w:w="3101" w:type="dxa"/>
            <w:vAlign w:val="center"/>
          </w:tcPr>
          <w:p w14:paraId="7233AD73" w14:textId="5F0C5E71" w:rsidR="00A8207B" w:rsidRPr="00A8207B" w:rsidRDefault="00A8207B" w:rsidP="00F12EFA">
            <w:pPr>
              <w:rPr>
                <w:rFonts w:ascii="Verdana" w:hAnsi="Verdana"/>
                <w:color w:val="285D7F"/>
                <w:sz w:val="14"/>
                <w:szCs w:val="14"/>
              </w:rPr>
            </w:pPr>
            <w:r w:rsidRPr="00A8207B">
              <w:rPr>
                <w:rFonts w:ascii="Verdana" w:hAnsi="Verdana" w:cs="Segoe UI"/>
                <w:color w:val="285D7F"/>
                <w:sz w:val="14"/>
                <w:szCs w:val="14"/>
              </w:rPr>
              <w:t>Plastic Surgery</w:t>
            </w:r>
          </w:p>
        </w:tc>
        <w:tc>
          <w:tcPr>
            <w:tcW w:w="952" w:type="dxa"/>
            <w:shd w:val="clear" w:color="auto" w:fill="EE0000"/>
            <w:vAlign w:val="center"/>
          </w:tcPr>
          <w:p w14:paraId="4392077E" w14:textId="3F21637B" w:rsidR="00A8207B" w:rsidRPr="00F12EFA" w:rsidRDefault="00A8207B" w:rsidP="00F12EFA">
            <w:pPr>
              <w:jc w:val="center"/>
              <w:rPr>
                <w:rFonts w:ascii="Verdana" w:hAnsi="Verdana"/>
                <w:color w:val="FFFFFF" w:themeColor="background1"/>
                <w:sz w:val="14"/>
                <w:szCs w:val="14"/>
              </w:rPr>
            </w:pPr>
            <w:r w:rsidRPr="00F12EFA">
              <w:rPr>
                <w:rFonts w:ascii="Verdana" w:hAnsi="Verdana" w:cs="Segoe UI"/>
                <w:color w:val="FFFFFF" w:themeColor="background1"/>
                <w:sz w:val="14"/>
                <w:szCs w:val="14"/>
              </w:rPr>
              <w:t>67.96%</w:t>
            </w:r>
          </w:p>
        </w:tc>
        <w:tc>
          <w:tcPr>
            <w:tcW w:w="863" w:type="dxa"/>
            <w:shd w:val="clear" w:color="auto" w:fill="EE0000"/>
            <w:vAlign w:val="center"/>
          </w:tcPr>
          <w:p w14:paraId="41C9C080" w14:textId="5B9AD280" w:rsidR="00A8207B" w:rsidRPr="00F12EFA" w:rsidRDefault="00A8207B" w:rsidP="00F12EFA">
            <w:pPr>
              <w:jc w:val="center"/>
              <w:rPr>
                <w:rFonts w:ascii="Verdana" w:hAnsi="Verdana"/>
                <w:color w:val="FFFFFF" w:themeColor="background1"/>
                <w:sz w:val="14"/>
                <w:szCs w:val="14"/>
              </w:rPr>
            </w:pPr>
            <w:r w:rsidRPr="00F12EFA">
              <w:rPr>
                <w:rFonts w:ascii="Verdana" w:hAnsi="Verdana" w:cs="Segoe UI"/>
                <w:color w:val="FFFFFF" w:themeColor="background1"/>
                <w:sz w:val="14"/>
                <w:szCs w:val="14"/>
              </w:rPr>
              <w:t>71.81%</w:t>
            </w:r>
          </w:p>
        </w:tc>
        <w:tc>
          <w:tcPr>
            <w:tcW w:w="863" w:type="dxa"/>
            <w:shd w:val="clear" w:color="auto" w:fill="EE0000"/>
            <w:vAlign w:val="center"/>
          </w:tcPr>
          <w:p w14:paraId="101D4E67" w14:textId="5DFE3B92" w:rsidR="00A8207B" w:rsidRPr="00F12EFA" w:rsidRDefault="00A8207B" w:rsidP="00F12EFA">
            <w:pPr>
              <w:jc w:val="center"/>
              <w:rPr>
                <w:rFonts w:ascii="Verdana" w:hAnsi="Verdana"/>
                <w:color w:val="FFFFFF" w:themeColor="background1"/>
                <w:sz w:val="14"/>
                <w:szCs w:val="14"/>
              </w:rPr>
            </w:pPr>
            <w:r w:rsidRPr="00F12EFA">
              <w:rPr>
                <w:rFonts w:ascii="Verdana" w:hAnsi="Verdana" w:cs="Segoe UI"/>
                <w:color w:val="FFFFFF" w:themeColor="background1"/>
                <w:sz w:val="14"/>
                <w:szCs w:val="14"/>
              </w:rPr>
              <w:t>72.66%</w:t>
            </w:r>
          </w:p>
        </w:tc>
        <w:tc>
          <w:tcPr>
            <w:tcW w:w="1086" w:type="dxa"/>
            <w:vAlign w:val="center"/>
          </w:tcPr>
          <w:p w14:paraId="4F558196" w14:textId="502343F7" w:rsidR="00A8207B" w:rsidRPr="00A8207B" w:rsidRDefault="00A8207B" w:rsidP="00A8207B">
            <w:pPr>
              <w:jc w:val="center"/>
              <w:rPr>
                <w:rFonts w:ascii="Verdana" w:hAnsi="Verdana"/>
                <w:color w:val="285D7F"/>
                <w:sz w:val="14"/>
                <w:szCs w:val="14"/>
              </w:rPr>
            </w:pPr>
            <w:r>
              <w:rPr>
                <w:noProof/>
              </w:rPr>
              <w:drawing>
                <wp:inline distT="0" distB="0" distL="0" distR="0" wp14:anchorId="73F3414E" wp14:editId="633604E5">
                  <wp:extent cx="549301" cy="196876"/>
                  <wp:effectExtent l="0" t="0" r="3175" b="0"/>
                  <wp:docPr id="1428095055" name="Picture 13">
                    <a:extLst xmlns:a="http://schemas.openxmlformats.org/drawingml/2006/main">
                      <a:ext uri="{FF2B5EF4-FFF2-40B4-BE49-F238E27FC236}">
                        <a16:creationId xmlns:a16="http://schemas.microsoft.com/office/drawing/2014/main" id="{00000000-0008-0000-0000-00000E000000}"/>
                      </a:ext>
                    </a:extLst>
                  </wp:docPr>
                  <wp:cNvGraphicFramePr/>
                  <a:graphic xmlns:a="http://schemas.openxmlformats.org/drawingml/2006/main">
                    <a:graphicData uri="http://schemas.openxmlformats.org/drawingml/2006/picture">
                      <pic:pic xmlns:pic="http://schemas.openxmlformats.org/drawingml/2006/picture">
                        <pic:nvPicPr>
                          <pic:cNvPr id="14" name="Picture 13">
                            <a:extLst>
                              <a:ext uri="{FF2B5EF4-FFF2-40B4-BE49-F238E27FC236}">
                                <a16:creationId xmlns:a16="http://schemas.microsoft.com/office/drawing/2014/main" id="{00000000-0008-0000-0000-00000E000000}"/>
                              </a:ext>
                            </a:extLst>
                          </pic:cNvPr>
                          <pic:cNvPicPr/>
                        </pic:nvPicPr>
                        <pic:blipFill>
                          <a:blip r:embed="rId19" cstate="print"/>
                          <a:stretch>
                            <a:fillRect/>
                          </a:stretch>
                        </pic:blipFill>
                        <pic:spPr>
                          <a:xfrm>
                            <a:off x="0" y="0"/>
                            <a:ext cx="549301" cy="196876"/>
                          </a:xfrm>
                          <a:prstGeom prst="rect">
                            <a:avLst/>
                          </a:prstGeom>
                        </pic:spPr>
                      </pic:pic>
                    </a:graphicData>
                  </a:graphic>
                </wp:inline>
              </w:drawing>
            </w:r>
          </w:p>
        </w:tc>
        <w:tc>
          <w:tcPr>
            <w:tcW w:w="2911" w:type="dxa"/>
            <w:vAlign w:val="center"/>
          </w:tcPr>
          <w:p w14:paraId="1E592BDD" w14:textId="133C4871" w:rsidR="00A8207B" w:rsidRPr="00A8207B" w:rsidRDefault="00A8207B" w:rsidP="00F12EFA">
            <w:pPr>
              <w:rPr>
                <w:rFonts w:ascii="Verdana" w:hAnsi="Verdana"/>
                <w:color w:val="285D7F"/>
                <w:sz w:val="14"/>
                <w:szCs w:val="14"/>
              </w:rPr>
            </w:pPr>
            <w:r w:rsidRPr="00A8207B">
              <w:rPr>
                <w:rFonts w:ascii="Verdana" w:hAnsi="Verdana" w:cs="Segoe UI"/>
                <w:color w:val="285D7F"/>
                <w:sz w:val="14"/>
                <w:szCs w:val="14"/>
              </w:rPr>
              <w:t>RTT &lt; 36 weeks - admissions</w:t>
            </w:r>
          </w:p>
        </w:tc>
        <w:tc>
          <w:tcPr>
            <w:tcW w:w="1469" w:type="dxa"/>
            <w:shd w:val="clear" w:color="auto" w:fill="EE0000"/>
            <w:vAlign w:val="center"/>
          </w:tcPr>
          <w:p w14:paraId="5DF484FD" w14:textId="48544DDA" w:rsidR="00A8207B" w:rsidRPr="000E50FB" w:rsidRDefault="00A8207B" w:rsidP="00A8207B">
            <w:pPr>
              <w:jc w:val="center"/>
              <w:rPr>
                <w:rFonts w:ascii="Verdana" w:hAnsi="Verdana"/>
                <w:color w:val="FFFFFF" w:themeColor="background1"/>
                <w:sz w:val="14"/>
                <w:szCs w:val="14"/>
              </w:rPr>
            </w:pPr>
            <w:r w:rsidRPr="000E50FB">
              <w:rPr>
                <w:rFonts w:ascii="Verdana" w:hAnsi="Verdana" w:cs="Segoe UI"/>
                <w:color w:val="FFFFFF" w:themeColor="background1"/>
                <w:sz w:val="14"/>
                <w:szCs w:val="14"/>
              </w:rPr>
              <w:t>&lt;95%</w:t>
            </w:r>
          </w:p>
        </w:tc>
        <w:tc>
          <w:tcPr>
            <w:tcW w:w="1469" w:type="dxa"/>
            <w:shd w:val="clear" w:color="auto" w:fill="FFC000"/>
            <w:vAlign w:val="center"/>
          </w:tcPr>
          <w:p w14:paraId="089ED799" w14:textId="653B7C75" w:rsidR="00A8207B" w:rsidRPr="000E50FB" w:rsidRDefault="00A8207B" w:rsidP="00A8207B">
            <w:pPr>
              <w:jc w:val="center"/>
              <w:rPr>
                <w:rFonts w:ascii="Verdana" w:hAnsi="Verdana"/>
                <w:sz w:val="14"/>
                <w:szCs w:val="14"/>
              </w:rPr>
            </w:pPr>
            <w:r w:rsidRPr="000E50FB">
              <w:rPr>
                <w:rFonts w:ascii="Verdana" w:hAnsi="Verdana" w:cs="Segoe UI"/>
                <w:sz w:val="14"/>
                <w:szCs w:val="14"/>
              </w:rPr>
              <w:t>95-99%</w:t>
            </w:r>
          </w:p>
        </w:tc>
        <w:tc>
          <w:tcPr>
            <w:tcW w:w="1469" w:type="dxa"/>
            <w:shd w:val="clear" w:color="auto" w:fill="00B050"/>
            <w:vAlign w:val="center"/>
          </w:tcPr>
          <w:p w14:paraId="50C1BB75" w14:textId="362293A8" w:rsidR="00A8207B" w:rsidRPr="000E50FB" w:rsidRDefault="00A8207B" w:rsidP="00A8207B">
            <w:pPr>
              <w:jc w:val="center"/>
              <w:rPr>
                <w:rFonts w:ascii="Verdana" w:hAnsi="Verdana"/>
                <w:sz w:val="14"/>
                <w:szCs w:val="14"/>
              </w:rPr>
            </w:pPr>
            <w:r w:rsidRPr="000E50FB">
              <w:rPr>
                <w:rFonts w:ascii="Verdana" w:hAnsi="Verdana" w:cs="Segoe UI"/>
                <w:sz w:val="14"/>
                <w:szCs w:val="14"/>
              </w:rPr>
              <w:t>100%</w:t>
            </w:r>
          </w:p>
        </w:tc>
      </w:tr>
      <w:tr w:rsidR="00F12EFA" w:rsidRPr="00A8207B" w14:paraId="11FC71F9" w14:textId="77777777" w:rsidTr="00F12EFA">
        <w:trPr>
          <w:gridAfter w:val="1"/>
          <w:wAfter w:w="10" w:type="dxa"/>
          <w:trHeight w:val="340"/>
        </w:trPr>
        <w:tc>
          <w:tcPr>
            <w:tcW w:w="3101" w:type="dxa"/>
            <w:vAlign w:val="center"/>
          </w:tcPr>
          <w:p w14:paraId="2FFAD7D3" w14:textId="24E1D13D" w:rsidR="00A8207B" w:rsidRPr="00A8207B" w:rsidRDefault="00A8207B" w:rsidP="00F12EFA">
            <w:pPr>
              <w:rPr>
                <w:rFonts w:ascii="Verdana" w:hAnsi="Verdana"/>
                <w:color w:val="285D7F"/>
                <w:sz w:val="14"/>
                <w:szCs w:val="14"/>
              </w:rPr>
            </w:pPr>
            <w:r w:rsidRPr="00A8207B">
              <w:rPr>
                <w:rFonts w:ascii="Verdana" w:hAnsi="Verdana" w:cs="Segoe UI"/>
                <w:color w:val="285D7F"/>
                <w:sz w:val="14"/>
                <w:szCs w:val="14"/>
              </w:rPr>
              <w:t>Plastic Surgery (</w:t>
            </w:r>
            <w:r w:rsidR="00F12EFA" w:rsidRPr="00A8207B">
              <w:rPr>
                <w:rFonts w:ascii="Verdana" w:hAnsi="Verdana" w:cs="Segoe UI"/>
                <w:color w:val="285D7F"/>
                <w:sz w:val="14"/>
                <w:szCs w:val="14"/>
              </w:rPr>
              <w:t>non-burns</w:t>
            </w:r>
            <w:r w:rsidRPr="00A8207B">
              <w:rPr>
                <w:rFonts w:ascii="Verdana" w:hAnsi="Verdana" w:cs="Segoe UI"/>
                <w:color w:val="285D7F"/>
                <w:sz w:val="14"/>
                <w:szCs w:val="14"/>
              </w:rPr>
              <w:t>)</w:t>
            </w:r>
          </w:p>
        </w:tc>
        <w:tc>
          <w:tcPr>
            <w:tcW w:w="952" w:type="dxa"/>
            <w:shd w:val="clear" w:color="auto" w:fill="EE0000"/>
            <w:vAlign w:val="center"/>
          </w:tcPr>
          <w:p w14:paraId="45368CD3" w14:textId="7EF242F7" w:rsidR="00A8207B" w:rsidRPr="00F12EFA" w:rsidRDefault="00A8207B" w:rsidP="00F12EFA">
            <w:pPr>
              <w:jc w:val="center"/>
              <w:rPr>
                <w:rFonts w:ascii="Verdana" w:hAnsi="Verdana"/>
                <w:color w:val="FFFFFF" w:themeColor="background1"/>
                <w:sz w:val="14"/>
                <w:szCs w:val="14"/>
              </w:rPr>
            </w:pPr>
            <w:r w:rsidRPr="00F12EFA">
              <w:rPr>
                <w:rFonts w:ascii="Verdana" w:hAnsi="Verdana" w:cs="Segoe UI"/>
                <w:color w:val="FFFFFF" w:themeColor="background1"/>
                <w:sz w:val="14"/>
                <w:szCs w:val="14"/>
              </w:rPr>
              <w:t>71.80%</w:t>
            </w:r>
          </w:p>
        </w:tc>
        <w:tc>
          <w:tcPr>
            <w:tcW w:w="863" w:type="dxa"/>
            <w:shd w:val="clear" w:color="auto" w:fill="EE0000"/>
            <w:vAlign w:val="center"/>
          </w:tcPr>
          <w:p w14:paraId="23199089" w14:textId="5D8A5A6E" w:rsidR="00A8207B" w:rsidRPr="00F12EFA" w:rsidRDefault="00A8207B" w:rsidP="00F12EFA">
            <w:pPr>
              <w:jc w:val="center"/>
              <w:rPr>
                <w:rFonts w:ascii="Verdana" w:hAnsi="Verdana"/>
                <w:color w:val="FFFFFF" w:themeColor="background1"/>
                <w:sz w:val="14"/>
                <w:szCs w:val="14"/>
              </w:rPr>
            </w:pPr>
            <w:r w:rsidRPr="00F12EFA">
              <w:rPr>
                <w:rFonts w:ascii="Verdana" w:hAnsi="Verdana" w:cs="Segoe UI"/>
                <w:color w:val="FFFFFF" w:themeColor="background1"/>
                <w:sz w:val="14"/>
                <w:szCs w:val="14"/>
              </w:rPr>
              <w:t>72.01%</w:t>
            </w:r>
          </w:p>
        </w:tc>
        <w:tc>
          <w:tcPr>
            <w:tcW w:w="863" w:type="dxa"/>
            <w:shd w:val="clear" w:color="auto" w:fill="EE0000"/>
            <w:vAlign w:val="center"/>
          </w:tcPr>
          <w:p w14:paraId="480F8AB9" w14:textId="7D40423A" w:rsidR="00A8207B" w:rsidRPr="00F12EFA" w:rsidRDefault="00A8207B" w:rsidP="00F12EFA">
            <w:pPr>
              <w:jc w:val="center"/>
              <w:rPr>
                <w:rFonts w:ascii="Verdana" w:hAnsi="Verdana"/>
                <w:color w:val="FFFFFF" w:themeColor="background1"/>
                <w:sz w:val="14"/>
                <w:szCs w:val="14"/>
              </w:rPr>
            </w:pPr>
            <w:r w:rsidRPr="00F12EFA">
              <w:rPr>
                <w:rFonts w:ascii="Verdana" w:hAnsi="Verdana" w:cs="Segoe UI"/>
                <w:color w:val="FFFFFF" w:themeColor="background1"/>
                <w:sz w:val="14"/>
                <w:szCs w:val="14"/>
              </w:rPr>
              <w:t>70.95%</w:t>
            </w:r>
          </w:p>
        </w:tc>
        <w:tc>
          <w:tcPr>
            <w:tcW w:w="1086" w:type="dxa"/>
            <w:vAlign w:val="center"/>
          </w:tcPr>
          <w:p w14:paraId="1749C5FC" w14:textId="374D4C20" w:rsidR="00A8207B" w:rsidRPr="00A8207B" w:rsidRDefault="00A8207B" w:rsidP="00A8207B">
            <w:pPr>
              <w:jc w:val="center"/>
              <w:rPr>
                <w:rFonts w:ascii="Verdana" w:hAnsi="Verdana"/>
                <w:color w:val="285D7F"/>
                <w:sz w:val="14"/>
                <w:szCs w:val="14"/>
              </w:rPr>
            </w:pPr>
            <w:r>
              <w:rPr>
                <w:noProof/>
              </w:rPr>
              <w:drawing>
                <wp:inline distT="0" distB="0" distL="0" distR="0" wp14:anchorId="2B6E25D1" wp14:editId="3BAD93A0">
                  <wp:extent cx="549860" cy="196876"/>
                  <wp:effectExtent l="0" t="0" r="3175" b="0"/>
                  <wp:docPr id="1231391677" name="Picture 329">
                    <a:extLst xmlns:a="http://schemas.openxmlformats.org/drawingml/2006/main">
                      <a:ext uri="{FF2B5EF4-FFF2-40B4-BE49-F238E27FC236}">
                        <a16:creationId xmlns:a16="http://schemas.microsoft.com/office/drawing/2014/main" id="{00000000-0008-0000-0000-00004A010000}"/>
                      </a:ext>
                    </a:extLst>
                  </wp:docPr>
                  <wp:cNvGraphicFramePr/>
                  <a:graphic xmlns:a="http://schemas.openxmlformats.org/drawingml/2006/main">
                    <a:graphicData uri="http://schemas.openxmlformats.org/drawingml/2006/picture">
                      <pic:pic xmlns:pic="http://schemas.openxmlformats.org/drawingml/2006/picture">
                        <pic:nvPicPr>
                          <pic:cNvPr id="330" name="Picture 329">
                            <a:extLst>
                              <a:ext uri="{FF2B5EF4-FFF2-40B4-BE49-F238E27FC236}">
                                <a16:creationId xmlns:a16="http://schemas.microsoft.com/office/drawing/2014/main" id="{00000000-0008-0000-0000-00004A010000}"/>
                              </a:ext>
                            </a:extLst>
                          </pic:cNvPr>
                          <pic:cNvPicPr/>
                        </pic:nvPicPr>
                        <pic:blipFill>
                          <a:blip r:embed="rId20" cstate="print"/>
                          <a:stretch>
                            <a:fillRect/>
                          </a:stretch>
                        </pic:blipFill>
                        <pic:spPr>
                          <a:xfrm>
                            <a:off x="0" y="0"/>
                            <a:ext cx="549860" cy="196876"/>
                          </a:xfrm>
                          <a:prstGeom prst="rect">
                            <a:avLst/>
                          </a:prstGeom>
                        </pic:spPr>
                      </pic:pic>
                    </a:graphicData>
                  </a:graphic>
                </wp:inline>
              </w:drawing>
            </w:r>
          </w:p>
        </w:tc>
        <w:tc>
          <w:tcPr>
            <w:tcW w:w="2911" w:type="dxa"/>
            <w:vAlign w:val="center"/>
          </w:tcPr>
          <w:p w14:paraId="043D01CF" w14:textId="0AB3DEB0" w:rsidR="00A8207B" w:rsidRPr="00A8207B" w:rsidRDefault="00A8207B" w:rsidP="00F12EFA">
            <w:pPr>
              <w:rPr>
                <w:rFonts w:ascii="Verdana" w:hAnsi="Verdana"/>
                <w:color w:val="285D7F"/>
                <w:sz w:val="14"/>
                <w:szCs w:val="14"/>
              </w:rPr>
            </w:pPr>
            <w:r w:rsidRPr="00A8207B">
              <w:rPr>
                <w:rFonts w:ascii="Verdana" w:hAnsi="Verdana" w:cs="Segoe UI"/>
                <w:color w:val="285D7F"/>
                <w:sz w:val="14"/>
                <w:szCs w:val="14"/>
              </w:rPr>
              <w:t>RTT &lt; 36 weeks - admissions</w:t>
            </w:r>
          </w:p>
        </w:tc>
        <w:tc>
          <w:tcPr>
            <w:tcW w:w="1469" w:type="dxa"/>
            <w:shd w:val="clear" w:color="auto" w:fill="EE0000"/>
            <w:vAlign w:val="center"/>
          </w:tcPr>
          <w:p w14:paraId="337B0A96" w14:textId="6787773C" w:rsidR="00A8207B" w:rsidRPr="000E50FB" w:rsidRDefault="00A8207B" w:rsidP="00A8207B">
            <w:pPr>
              <w:jc w:val="center"/>
              <w:rPr>
                <w:rFonts w:ascii="Verdana" w:hAnsi="Verdana"/>
                <w:color w:val="FFFFFF" w:themeColor="background1"/>
                <w:sz w:val="14"/>
                <w:szCs w:val="14"/>
              </w:rPr>
            </w:pPr>
            <w:r w:rsidRPr="000E50FB">
              <w:rPr>
                <w:rFonts w:ascii="Verdana" w:hAnsi="Verdana" w:cs="Segoe UI"/>
                <w:color w:val="FFFFFF" w:themeColor="background1"/>
                <w:sz w:val="14"/>
                <w:szCs w:val="14"/>
              </w:rPr>
              <w:t>&lt;95%</w:t>
            </w:r>
          </w:p>
        </w:tc>
        <w:tc>
          <w:tcPr>
            <w:tcW w:w="1469" w:type="dxa"/>
            <w:shd w:val="clear" w:color="auto" w:fill="FFC000"/>
            <w:vAlign w:val="center"/>
          </w:tcPr>
          <w:p w14:paraId="1251F2AA" w14:textId="52F62584" w:rsidR="00A8207B" w:rsidRPr="000E50FB" w:rsidRDefault="00A8207B" w:rsidP="00A8207B">
            <w:pPr>
              <w:jc w:val="center"/>
              <w:rPr>
                <w:rFonts w:ascii="Verdana" w:hAnsi="Verdana"/>
                <w:sz w:val="14"/>
                <w:szCs w:val="14"/>
              </w:rPr>
            </w:pPr>
            <w:r w:rsidRPr="000E50FB">
              <w:rPr>
                <w:rFonts w:ascii="Verdana" w:hAnsi="Verdana" w:cs="Segoe UI"/>
                <w:sz w:val="14"/>
                <w:szCs w:val="14"/>
              </w:rPr>
              <w:t>95-99%</w:t>
            </w:r>
          </w:p>
        </w:tc>
        <w:tc>
          <w:tcPr>
            <w:tcW w:w="1469" w:type="dxa"/>
            <w:shd w:val="clear" w:color="auto" w:fill="00B050"/>
            <w:vAlign w:val="center"/>
          </w:tcPr>
          <w:p w14:paraId="6CD712E3" w14:textId="480A284C" w:rsidR="00A8207B" w:rsidRPr="000E50FB" w:rsidRDefault="00A8207B" w:rsidP="00A8207B">
            <w:pPr>
              <w:jc w:val="center"/>
              <w:rPr>
                <w:rFonts w:ascii="Verdana" w:hAnsi="Verdana"/>
                <w:sz w:val="14"/>
                <w:szCs w:val="14"/>
              </w:rPr>
            </w:pPr>
            <w:r w:rsidRPr="000E50FB">
              <w:rPr>
                <w:rFonts w:ascii="Verdana" w:hAnsi="Verdana" w:cs="Segoe UI"/>
                <w:sz w:val="14"/>
                <w:szCs w:val="14"/>
              </w:rPr>
              <w:t>100%</w:t>
            </w:r>
          </w:p>
        </w:tc>
      </w:tr>
      <w:tr w:rsidR="00F12EFA" w:rsidRPr="00A8207B" w14:paraId="1231047A" w14:textId="77777777" w:rsidTr="00F12EFA">
        <w:trPr>
          <w:gridAfter w:val="1"/>
          <w:wAfter w:w="10" w:type="dxa"/>
          <w:trHeight w:val="340"/>
        </w:trPr>
        <w:tc>
          <w:tcPr>
            <w:tcW w:w="3101" w:type="dxa"/>
            <w:vAlign w:val="center"/>
          </w:tcPr>
          <w:p w14:paraId="5D0FBCA9" w14:textId="47F70E08" w:rsidR="00A8207B" w:rsidRPr="00A8207B" w:rsidRDefault="00A8207B" w:rsidP="00F12EFA">
            <w:pPr>
              <w:rPr>
                <w:rFonts w:ascii="Verdana" w:hAnsi="Verdana"/>
                <w:color w:val="285D7F"/>
                <w:sz w:val="14"/>
                <w:szCs w:val="14"/>
              </w:rPr>
            </w:pPr>
            <w:r w:rsidRPr="00A8207B">
              <w:rPr>
                <w:rFonts w:ascii="Verdana" w:hAnsi="Verdana" w:cs="Segoe UI"/>
                <w:color w:val="285D7F"/>
                <w:sz w:val="14"/>
                <w:szCs w:val="14"/>
              </w:rPr>
              <w:t>Spinal Surgery Service</w:t>
            </w:r>
          </w:p>
        </w:tc>
        <w:tc>
          <w:tcPr>
            <w:tcW w:w="952" w:type="dxa"/>
            <w:shd w:val="clear" w:color="auto" w:fill="EE0000"/>
            <w:vAlign w:val="center"/>
          </w:tcPr>
          <w:p w14:paraId="3FC58107" w14:textId="2F000367" w:rsidR="00A8207B" w:rsidRPr="00F12EFA" w:rsidRDefault="00A8207B" w:rsidP="00F12EFA">
            <w:pPr>
              <w:jc w:val="center"/>
              <w:rPr>
                <w:rFonts w:ascii="Verdana" w:hAnsi="Verdana"/>
                <w:color w:val="FFFFFF" w:themeColor="background1"/>
                <w:sz w:val="14"/>
                <w:szCs w:val="14"/>
              </w:rPr>
            </w:pPr>
            <w:r w:rsidRPr="00F12EFA">
              <w:rPr>
                <w:rFonts w:ascii="Verdana" w:hAnsi="Verdana" w:cs="Segoe UI"/>
                <w:color w:val="FFFFFF" w:themeColor="background1"/>
                <w:sz w:val="14"/>
                <w:szCs w:val="14"/>
              </w:rPr>
              <w:t>82.14%</w:t>
            </w:r>
          </w:p>
        </w:tc>
        <w:tc>
          <w:tcPr>
            <w:tcW w:w="863" w:type="dxa"/>
            <w:shd w:val="clear" w:color="auto" w:fill="EE0000"/>
            <w:vAlign w:val="center"/>
          </w:tcPr>
          <w:p w14:paraId="1EC10D9D" w14:textId="1FBC1750" w:rsidR="00A8207B" w:rsidRPr="00F12EFA" w:rsidRDefault="00A8207B" w:rsidP="00F12EFA">
            <w:pPr>
              <w:jc w:val="center"/>
              <w:rPr>
                <w:rFonts w:ascii="Verdana" w:hAnsi="Verdana"/>
                <w:color w:val="FFFFFF" w:themeColor="background1"/>
                <w:sz w:val="14"/>
                <w:szCs w:val="14"/>
              </w:rPr>
            </w:pPr>
            <w:r w:rsidRPr="00F12EFA">
              <w:rPr>
                <w:rFonts w:ascii="Verdana" w:hAnsi="Verdana" w:cs="Segoe UI"/>
                <w:color w:val="FFFFFF" w:themeColor="background1"/>
                <w:sz w:val="14"/>
                <w:szCs w:val="14"/>
              </w:rPr>
              <w:t>76.00%</w:t>
            </w:r>
          </w:p>
        </w:tc>
        <w:tc>
          <w:tcPr>
            <w:tcW w:w="863" w:type="dxa"/>
            <w:shd w:val="clear" w:color="auto" w:fill="EE0000"/>
            <w:vAlign w:val="center"/>
          </w:tcPr>
          <w:p w14:paraId="3B2AEB0F" w14:textId="2539A462" w:rsidR="00A8207B" w:rsidRPr="00F12EFA" w:rsidRDefault="00A8207B" w:rsidP="00F12EFA">
            <w:pPr>
              <w:jc w:val="center"/>
              <w:rPr>
                <w:rFonts w:ascii="Verdana" w:hAnsi="Verdana"/>
                <w:color w:val="FFFFFF" w:themeColor="background1"/>
                <w:sz w:val="14"/>
                <w:szCs w:val="14"/>
              </w:rPr>
            </w:pPr>
            <w:r w:rsidRPr="00F12EFA">
              <w:rPr>
                <w:rFonts w:ascii="Verdana" w:hAnsi="Verdana" w:cs="Segoe UI"/>
                <w:color w:val="FFFFFF" w:themeColor="background1"/>
                <w:sz w:val="14"/>
                <w:szCs w:val="14"/>
              </w:rPr>
              <w:t>69.23%</w:t>
            </w:r>
          </w:p>
        </w:tc>
        <w:tc>
          <w:tcPr>
            <w:tcW w:w="1086" w:type="dxa"/>
            <w:vAlign w:val="center"/>
          </w:tcPr>
          <w:p w14:paraId="78886FE5" w14:textId="3E6D825B" w:rsidR="00A8207B" w:rsidRPr="00A8207B" w:rsidRDefault="00A8207B" w:rsidP="00A8207B">
            <w:pPr>
              <w:jc w:val="center"/>
              <w:rPr>
                <w:rFonts w:ascii="Verdana" w:hAnsi="Verdana"/>
                <w:color w:val="285D7F"/>
                <w:sz w:val="14"/>
                <w:szCs w:val="14"/>
              </w:rPr>
            </w:pPr>
            <w:r>
              <w:rPr>
                <w:noProof/>
              </w:rPr>
              <w:drawing>
                <wp:inline distT="0" distB="0" distL="0" distR="0" wp14:anchorId="0A2EB7A7" wp14:editId="3D4825EF">
                  <wp:extent cx="549860" cy="196876"/>
                  <wp:effectExtent l="0" t="0" r="3175" b="0"/>
                  <wp:docPr id="1462780057" name="Picture 329">
                    <a:extLst xmlns:a="http://schemas.openxmlformats.org/drawingml/2006/main">
                      <a:ext uri="{FF2B5EF4-FFF2-40B4-BE49-F238E27FC236}">
                        <a16:creationId xmlns:a16="http://schemas.microsoft.com/office/drawing/2014/main" id="{00000000-0008-0000-0000-00004A010000}"/>
                      </a:ext>
                    </a:extLst>
                  </wp:docPr>
                  <wp:cNvGraphicFramePr/>
                  <a:graphic xmlns:a="http://schemas.openxmlformats.org/drawingml/2006/main">
                    <a:graphicData uri="http://schemas.openxmlformats.org/drawingml/2006/picture">
                      <pic:pic xmlns:pic="http://schemas.openxmlformats.org/drawingml/2006/picture">
                        <pic:nvPicPr>
                          <pic:cNvPr id="330" name="Picture 329">
                            <a:extLst>
                              <a:ext uri="{FF2B5EF4-FFF2-40B4-BE49-F238E27FC236}">
                                <a16:creationId xmlns:a16="http://schemas.microsoft.com/office/drawing/2014/main" id="{00000000-0008-0000-0000-00004A010000}"/>
                              </a:ext>
                            </a:extLst>
                          </pic:cNvPr>
                          <pic:cNvPicPr/>
                        </pic:nvPicPr>
                        <pic:blipFill>
                          <a:blip r:embed="rId20" cstate="print"/>
                          <a:stretch>
                            <a:fillRect/>
                          </a:stretch>
                        </pic:blipFill>
                        <pic:spPr>
                          <a:xfrm>
                            <a:off x="0" y="0"/>
                            <a:ext cx="549860" cy="196876"/>
                          </a:xfrm>
                          <a:prstGeom prst="rect">
                            <a:avLst/>
                          </a:prstGeom>
                        </pic:spPr>
                      </pic:pic>
                    </a:graphicData>
                  </a:graphic>
                </wp:inline>
              </w:drawing>
            </w:r>
          </w:p>
        </w:tc>
        <w:tc>
          <w:tcPr>
            <w:tcW w:w="2911" w:type="dxa"/>
            <w:vAlign w:val="center"/>
          </w:tcPr>
          <w:p w14:paraId="25398F0B" w14:textId="3172ABED" w:rsidR="00A8207B" w:rsidRPr="00A8207B" w:rsidRDefault="00A8207B" w:rsidP="00F12EFA">
            <w:pPr>
              <w:rPr>
                <w:rFonts w:ascii="Verdana" w:hAnsi="Verdana"/>
                <w:color w:val="285D7F"/>
                <w:sz w:val="14"/>
                <w:szCs w:val="14"/>
              </w:rPr>
            </w:pPr>
            <w:r w:rsidRPr="00A8207B">
              <w:rPr>
                <w:rFonts w:ascii="Verdana" w:hAnsi="Verdana" w:cs="Segoe UI"/>
                <w:color w:val="285D7F"/>
                <w:sz w:val="14"/>
                <w:szCs w:val="14"/>
              </w:rPr>
              <w:t>RTT &lt; 36 weeks - admissions</w:t>
            </w:r>
          </w:p>
        </w:tc>
        <w:tc>
          <w:tcPr>
            <w:tcW w:w="1469" w:type="dxa"/>
            <w:shd w:val="clear" w:color="auto" w:fill="EE0000"/>
            <w:vAlign w:val="center"/>
          </w:tcPr>
          <w:p w14:paraId="2C314D5F" w14:textId="48B8C24D" w:rsidR="00A8207B" w:rsidRPr="000E50FB" w:rsidRDefault="00A8207B" w:rsidP="00A8207B">
            <w:pPr>
              <w:jc w:val="center"/>
              <w:rPr>
                <w:rFonts w:ascii="Verdana" w:hAnsi="Verdana"/>
                <w:color w:val="FFFFFF" w:themeColor="background1"/>
                <w:sz w:val="14"/>
                <w:szCs w:val="14"/>
              </w:rPr>
            </w:pPr>
            <w:r w:rsidRPr="000E50FB">
              <w:rPr>
                <w:rFonts w:ascii="Verdana" w:hAnsi="Verdana" w:cs="Segoe UI"/>
                <w:color w:val="FFFFFF" w:themeColor="background1"/>
                <w:sz w:val="14"/>
                <w:szCs w:val="14"/>
              </w:rPr>
              <w:t>&lt;95%</w:t>
            </w:r>
          </w:p>
        </w:tc>
        <w:tc>
          <w:tcPr>
            <w:tcW w:w="1469" w:type="dxa"/>
            <w:shd w:val="clear" w:color="auto" w:fill="FFC000"/>
            <w:vAlign w:val="center"/>
          </w:tcPr>
          <w:p w14:paraId="7A720E13" w14:textId="7302E3E1" w:rsidR="00A8207B" w:rsidRPr="000E50FB" w:rsidRDefault="00A8207B" w:rsidP="00A8207B">
            <w:pPr>
              <w:jc w:val="center"/>
              <w:rPr>
                <w:rFonts w:ascii="Verdana" w:hAnsi="Verdana"/>
                <w:sz w:val="14"/>
                <w:szCs w:val="14"/>
              </w:rPr>
            </w:pPr>
            <w:r w:rsidRPr="000E50FB">
              <w:rPr>
                <w:rFonts w:ascii="Verdana" w:hAnsi="Verdana" w:cs="Segoe UI"/>
                <w:sz w:val="14"/>
                <w:szCs w:val="14"/>
              </w:rPr>
              <w:t>95-99%</w:t>
            </w:r>
          </w:p>
        </w:tc>
        <w:tc>
          <w:tcPr>
            <w:tcW w:w="1469" w:type="dxa"/>
            <w:shd w:val="clear" w:color="auto" w:fill="00B050"/>
            <w:vAlign w:val="center"/>
          </w:tcPr>
          <w:p w14:paraId="0492E392" w14:textId="50ED1BC2" w:rsidR="00A8207B" w:rsidRPr="000E50FB" w:rsidRDefault="00A8207B" w:rsidP="00A8207B">
            <w:pPr>
              <w:jc w:val="center"/>
              <w:rPr>
                <w:rFonts w:ascii="Verdana" w:hAnsi="Verdana"/>
                <w:sz w:val="14"/>
                <w:szCs w:val="14"/>
              </w:rPr>
            </w:pPr>
            <w:r w:rsidRPr="000E50FB">
              <w:rPr>
                <w:rFonts w:ascii="Verdana" w:hAnsi="Verdana" w:cs="Segoe UI"/>
                <w:sz w:val="14"/>
                <w:szCs w:val="14"/>
              </w:rPr>
              <w:t>100%</w:t>
            </w:r>
          </w:p>
        </w:tc>
      </w:tr>
      <w:tr w:rsidR="00F12EFA" w:rsidRPr="00A8207B" w14:paraId="67581E2A" w14:textId="77777777" w:rsidTr="00F12EFA">
        <w:trPr>
          <w:gridAfter w:val="1"/>
          <w:wAfter w:w="10" w:type="dxa"/>
          <w:trHeight w:val="340"/>
        </w:trPr>
        <w:tc>
          <w:tcPr>
            <w:tcW w:w="3101" w:type="dxa"/>
            <w:vAlign w:val="center"/>
          </w:tcPr>
          <w:p w14:paraId="1A3EB4F0" w14:textId="6BE2170E" w:rsidR="00A8207B" w:rsidRPr="00A8207B" w:rsidRDefault="00A8207B" w:rsidP="00F12EFA">
            <w:pPr>
              <w:rPr>
                <w:rFonts w:ascii="Verdana" w:hAnsi="Verdana"/>
                <w:color w:val="285D7F"/>
                <w:sz w:val="14"/>
                <w:szCs w:val="14"/>
              </w:rPr>
            </w:pPr>
            <w:r w:rsidRPr="00A8207B">
              <w:rPr>
                <w:rFonts w:ascii="Verdana" w:hAnsi="Verdana" w:cs="Segoe UI"/>
                <w:color w:val="285D7F"/>
                <w:sz w:val="14"/>
                <w:szCs w:val="14"/>
              </w:rPr>
              <w:t>Thoracic Surgery</w:t>
            </w:r>
          </w:p>
        </w:tc>
        <w:tc>
          <w:tcPr>
            <w:tcW w:w="952" w:type="dxa"/>
            <w:shd w:val="clear" w:color="auto" w:fill="EE0000"/>
            <w:vAlign w:val="center"/>
          </w:tcPr>
          <w:p w14:paraId="72B0187A" w14:textId="2E8F620F" w:rsidR="00A8207B" w:rsidRPr="00F12EFA" w:rsidRDefault="00A8207B" w:rsidP="00F12EFA">
            <w:pPr>
              <w:jc w:val="center"/>
              <w:rPr>
                <w:rFonts w:ascii="Verdana" w:hAnsi="Verdana"/>
                <w:color w:val="FFFFFF" w:themeColor="background1"/>
                <w:sz w:val="14"/>
                <w:szCs w:val="14"/>
              </w:rPr>
            </w:pPr>
            <w:r w:rsidRPr="00F12EFA">
              <w:rPr>
                <w:rFonts w:ascii="Verdana" w:hAnsi="Verdana" w:cs="Segoe UI"/>
                <w:color w:val="FFFFFF" w:themeColor="background1"/>
                <w:sz w:val="14"/>
                <w:szCs w:val="14"/>
              </w:rPr>
              <w:t>89.08%</w:t>
            </w:r>
          </w:p>
        </w:tc>
        <w:tc>
          <w:tcPr>
            <w:tcW w:w="863" w:type="dxa"/>
            <w:shd w:val="clear" w:color="auto" w:fill="EE0000"/>
            <w:vAlign w:val="center"/>
          </w:tcPr>
          <w:p w14:paraId="0DC1C21B" w14:textId="0DD71A61" w:rsidR="00A8207B" w:rsidRPr="00F12EFA" w:rsidRDefault="00A8207B" w:rsidP="00F12EFA">
            <w:pPr>
              <w:jc w:val="center"/>
              <w:rPr>
                <w:rFonts w:ascii="Verdana" w:hAnsi="Verdana"/>
                <w:color w:val="FFFFFF" w:themeColor="background1"/>
                <w:sz w:val="14"/>
                <w:szCs w:val="14"/>
              </w:rPr>
            </w:pPr>
            <w:r w:rsidRPr="00F12EFA">
              <w:rPr>
                <w:rFonts w:ascii="Verdana" w:hAnsi="Verdana" w:cs="Segoe UI"/>
                <w:color w:val="FFFFFF" w:themeColor="background1"/>
                <w:sz w:val="14"/>
                <w:szCs w:val="14"/>
              </w:rPr>
              <w:t>86.49%</w:t>
            </w:r>
          </w:p>
        </w:tc>
        <w:tc>
          <w:tcPr>
            <w:tcW w:w="863" w:type="dxa"/>
            <w:shd w:val="clear" w:color="auto" w:fill="EE0000"/>
            <w:vAlign w:val="center"/>
          </w:tcPr>
          <w:p w14:paraId="04CB4CB8" w14:textId="2F63FA13" w:rsidR="00A8207B" w:rsidRPr="00F12EFA" w:rsidRDefault="00A8207B" w:rsidP="00F12EFA">
            <w:pPr>
              <w:jc w:val="center"/>
              <w:rPr>
                <w:rFonts w:ascii="Verdana" w:hAnsi="Verdana"/>
                <w:color w:val="FFFFFF" w:themeColor="background1"/>
                <w:sz w:val="14"/>
                <w:szCs w:val="14"/>
              </w:rPr>
            </w:pPr>
            <w:r w:rsidRPr="00F12EFA">
              <w:rPr>
                <w:rFonts w:ascii="Verdana" w:hAnsi="Verdana" w:cs="Segoe UI"/>
                <w:color w:val="FFFFFF" w:themeColor="background1"/>
                <w:sz w:val="14"/>
                <w:szCs w:val="14"/>
              </w:rPr>
              <w:t>85.85%</w:t>
            </w:r>
          </w:p>
        </w:tc>
        <w:tc>
          <w:tcPr>
            <w:tcW w:w="1086" w:type="dxa"/>
            <w:vAlign w:val="center"/>
          </w:tcPr>
          <w:p w14:paraId="064AED56" w14:textId="34EB35A3" w:rsidR="00A8207B" w:rsidRPr="00A8207B" w:rsidRDefault="00A8207B" w:rsidP="00A8207B">
            <w:pPr>
              <w:jc w:val="center"/>
              <w:rPr>
                <w:rFonts w:ascii="Verdana" w:hAnsi="Verdana"/>
                <w:color w:val="285D7F"/>
                <w:sz w:val="14"/>
                <w:szCs w:val="14"/>
              </w:rPr>
            </w:pPr>
            <w:r>
              <w:rPr>
                <w:noProof/>
              </w:rPr>
              <w:drawing>
                <wp:inline distT="0" distB="0" distL="0" distR="0" wp14:anchorId="3E75879B" wp14:editId="3DE01389">
                  <wp:extent cx="549860" cy="196876"/>
                  <wp:effectExtent l="0" t="0" r="3175" b="0"/>
                  <wp:docPr id="425873907" name="Picture 329">
                    <a:extLst xmlns:a="http://schemas.openxmlformats.org/drawingml/2006/main">
                      <a:ext uri="{FF2B5EF4-FFF2-40B4-BE49-F238E27FC236}">
                        <a16:creationId xmlns:a16="http://schemas.microsoft.com/office/drawing/2014/main" id="{00000000-0008-0000-0000-00004A010000}"/>
                      </a:ext>
                    </a:extLst>
                  </wp:docPr>
                  <wp:cNvGraphicFramePr/>
                  <a:graphic xmlns:a="http://schemas.openxmlformats.org/drawingml/2006/main">
                    <a:graphicData uri="http://schemas.openxmlformats.org/drawingml/2006/picture">
                      <pic:pic xmlns:pic="http://schemas.openxmlformats.org/drawingml/2006/picture">
                        <pic:nvPicPr>
                          <pic:cNvPr id="330" name="Picture 329">
                            <a:extLst>
                              <a:ext uri="{FF2B5EF4-FFF2-40B4-BE49-F238E27FC236}">
                                <a16:creationId xmlns:a16="http://schemas.microsoft.com/office/drawing/2014/main" id="{00000000-0008-0000-0000-00004A010000}"/>
                              </a:ext>
                            </a:extLst>
                          </pic:cNvPr>
                          <pic:cNvPicPr/>
                        </pic:nvPicPr>
                        <pic:blipFill>
                          <a:blip r:embed="rId20" cstate="print"/>
                          <a:stretch>
                            <a:fillRect/>
                          </a:stretch>
                        </pic:blipFill>
                        <pic:spPr>
                          <a:xfrm>
                            <a:off x="0" y="0"/>
                            <a:ext cx="549860" cy="196876"/>
                          </a:xfrm>
                          <a:prstGeom prst="rect">
                            <a:avLst/>
                          </a:prstGeom>
                        </pic:spPr>
                      </pic:pic>
                    </a:graphicData>
                  </a:graphic>
                </wp:inline>
              </w:drawing>
            </w:r>
          </w:p>
        </w:tc>
        <w:tc>
          <w:tcPr>
            <w:tcW w:w="2911" w:type="dxa"/>
            <w:vAlign w:val="center"/>
          </w:tcPr>
          <w:p w14:paraId="037FC274" w14:textId="173A8076" w:rsidR="00A8207B" w:rsidRPr="00A8207B" w:rsidRDefault="00A8207B" w:rsidP="00F12EFA">
            <w:pPr>
              <w:rPr>
                <w:rFonts w:ascii="Verdana" w:hAnsi="Verdana"/>
                <w:color w:val="285D7F"/>
                <w:sz w:val="14"/>
                <w:szCs w:val="14"/>
              </w:rPr>
            </w:pPr>
            <w:r w:rsidRPr="00A8207B">
              <w:rPr>
                <w:rFonts w:ascii="Verdana" w:hAnsi="Verdana" w:cs="Segoe UI"/>
                <w:color w:val="285D7F"/>
                <w:sz w:val="14"/>
                <w:szCs w:val="14"/>
              </w:rPr>
              <w:t>RTT &lt; 36 weeks - admissions</w:t>
            </w:r>
          </w:p>
        </w:tc>
        <w:tc>
          <w:tcPr>
            <w:tcW w:w="1469" w:type="dxa"/>
            <w:shd w:val="clear" w:color="auto" w:fill="EE0000"/>
            <w:vAlign w:val="center"/>
          </w:tcPr>
          <w:p w14:paraId="5753972F" w14:textId="334EC668" w:rsidR="00A8207B" w:rsidRPr="000E50FB" w:rsidRDefault="00A8207B" w:rsidP="00A8207B">
            <w:pPr>
              <w:jc w:val="center"/>
              <w:rPr>
                <w:rFonts w:ascii="Verdana" w:hAnsi="Verdana"/>
                <w:color w:val="FFFFFF" w:themeColor="background1"/>
                <w:sz w:val="14"/>
                <w:szCs w:val="14"/>
              </w:rPr>
            </w:pPr>
            <w:r w:rsidRPr="000E50FB">
              <w:rPr>
                <w:rFonts w:ascii="Verdana" w:hAnsi="Verdana" w:cs="Segoe UI"/>
                <w:color w:val="FFFFFF" w:themeColor="background1"/>
                <w:sz w:val="14"/>
                <w:szCs w:val="14"/>
              </w:rPr>
              <w:t>&lt;95%</w:t>
            </w:r>
          </w:p>
        </w:tc>
        <w:tc>
          <w:tcPr>
            <w:tcW w:w="1469" w:type="dxa"/>
            <w:shd w:val="clear" w:color="auto" w:fill="FFC000"/>
            <w:vAlign w:val="center"/>
          </w:tcPr>
          <w:p w14:paraId="3CDBC502" w14:textId="701E50F4" w:rsidR="00A8207B" w:rsidRPr="000E50FB" w:rsidRDefault="00A8207B" w:rsidP="00A8207B">
            <w:pPr>
              <w:jc w:val="center"/>
              <w:rPr>
                <w:rFonts w:ascii="Verdana" w:hAnsi="Verdana"/>
                <w:sz w:val="14"/>
                <w:szCs w:val="14"/>
              </w:rPr>
            </w:pPr>
            <w:r w:rsidRPr="000E50FB">
              <w:rPr>
                <w:rFonts w:ascii="Verdana" w:hAnsi="Verdana" w:cs="Segoe UI"/>
                <w:sz w:val="14"/>
                <w:szCs w:val="14"/>
              </w:rPr>
              <w:t>95-99%</w:t>
            </w:r>
          </w:p>
        </w:tc>
        <w:tc>
          <w:tcPr>
            <w:tcW w:w="1469" w:type="dxa"/>
            <w:shd w:val="clear" w:color="auto" w:fill="00B050"/>
            <w:vAlign w:val="center"/>
          </w:tcPr>
          <w:p w14:paraId="5621BCE2" w14:textId="5614A44A" w:rsidR="00A8207B" w:rsidRPr="000E50FB" w:rsidRDefault="00A8207B" w:rsidP="00A8207B">
            <w:pPr>
              <w:jc w:val="center"/>
              <w:rPr>
                <w:rFonts w:ascii="Verdana" w:hAnsi="Verdana"/>
                <w:sz w:val="14"/>
                <w:szCs w:val="14"/>
              </w:rPr>
            </w:pPr>
            <w:r w:rsidRPr="000E50FB">
              <w:rPr>
                <w:rFonts w:ascii="Verdana" w:hAnsi="Verdana" w:cs="Segoe UI"/>
                <w:sz w:val="14"/>
                <w:szCs w:val="14"/>
              </w:rPr>
              <w:t>100%</w:t>
            </w:r>
          </w:p>
        </w:tc>
      </w:tr>
      <w:tr w:rsidR="00F12EFA" w:rsidRPr="00A8207B" w14:paraId="4CF2514E" w14:textId="77777777" w:rsidTr="00F12EFA">
        <w:trPr>
          <w:gridAfter w:val="1"/>
          <w:wAfter w:w="10" w:type="dxa"/>
          <w:trHeight w:val="340"/>
        </w:trPr>
        <w:tc>
          <w:tcPr>
            <w:tcW w:w="3101" w:type="dxa"/>
            <w:vAlign w:val="center"/>
          </w:tcPr>
          <w:p w14:paraId="366BA7FE" w14:textId="5B9B5F3B" w:rsidR="00A8207B" w:rsidRPr="00A8207B" w:rsidRDefault="00A8207B" w:rsidP="00F12EFA">
            <w:pPr>
              <w:rPr>
                <w:rFonts w:ascii="Verdana" w:hAnsi="Verdana"/>
                <w:color w:val="285D7F"/>
                <w:sz w:val="14"/>
                <w:szCs w:val="14"/>
              </w:rPr>
            </w:pPr>
            <w:r w:rsidRPr="00A8207B">
              <w:rPr>
                <w:rFonts w:ascii="Verdana" w:hAnsi="Verdana" w:cs="Segoe UI"/>
                <w:color w:val="285D7F"/>
                <w:sz w:val="14"/>
                <w:szCs w:val="14"/>
              </w:rPr>
              <w:t>Bariatric Surgery</w:t>
            </w:r>
          </w:p>
        </w:tc>
        <w:tc>
          <w:tcPr>
            <w:tcW w:w="952" w:type="dxa"/>
            <w:shd w:val="clear" w:color="auto" w:fill="EE0000"/>
            <w:vAlign w:val="center"/>
          </w:tcPr>
          <w:p w14:paraId="5B1883BA" w14:textId="4DB1928B" w:rsidR="00A8207B" w:rsidRPr="00F12EFA" w:rsidRDefault="00A8207B" w:rsidP="00F12EFA">
            <w:pPr>
              <w:jc w:val="center"/>
              <w:rPr>
                <w:rFonts w:ascii="Verdana" w:hAnsi="Verdana"/>
                <w:color w:val="FFFFFF" w:themeColor="background1"/>
                <w:sz w:val="14"/>
                <w:szCs w:val="14"/>
              </w:rPr>
            </w:pPr>
            <w:r w:rsidRPr="00F12EFA">
              <w:rPr>
                <w:rFonts w:ascii="Verdana" w:hAnsi="Verdana" w:cs="Segoe UI"/>
                <w:color w:val="FFFFFF" w:themeColor="background1"/>
                <w:sz w:val="14"/>
                <w:szCs w:val="14"/>
              </w:rPr>
              <w:t>81.82%</w:t>
            </w:r>
          </w:p>
        </w:tc>
        <w:tc>
          <w:tcPr>
            <w:tcW w:w="863" w:type="dxa"/>
            <w:shd w:val="clear" w:color="auto" w:fill="EE0000"/>
            <w:vAlign w:val="center"/>
          </w:tcPr>
          <w:p w14:paraId="640B1302" w14:textId="101BA534" w:rsidR="00A8207B" w:rsidRPr="00F12EFA" w:rsidRDefault="00A8207B" w:rsidP="00F12EFA">
            <w:pPr>
              <w:jc w:val="center"/>
              <w:rPr>
                <w:rFonts w:ascii="Verdana" w:hAnsi="Verdana"/>
                <w:color w:val="FFFFFF" w:themeColor="background1"/>
                <w:sz w:val="14"/>
                <w:szCs w:val="14"/>
              </w:rPr>
            </w:pPr>
            <w:r w:rsidRPr="00F12EFA">
              <w:rPr>
                <w:rFonts w:ascii="Verdana" w:hAnsi="Verdana" w:cs="Segoe UI"/>
                <w:color w:val="FFFFFF" w:themeColor="background1"/>
                <w:sz w:val="14"/>
                <w:szCs w:val="14"/>
              </w:rPr>
              <w:t>77.50%</w:t>
            </w:r>
          </w:p>
        </w:tc>
        <w:tc>
          <w:tcPr>
            <w:tcW w:w="863" w:type="dxa"/>
            <w:shd w:val="clear" w:color="auto" w:fill="EE0000"/>
            <w:vAlign w:val="center"/>
          </w:tcPr>
          <w:p w14:paraId="4BC188C4" w14:textId="297D86C4" w:rsidR="00A8207B" w:rsidRPr="00F12EFA" w:rsidRDefault="00A8207B" w:rsidP="00F12EFA">
            <w:pPr>
              <w:jc w:val="center"/>
              <w:rPr>
                <w:rFonts w:ascii="Verdana" w:hAnsi="Verdana"/>
                <w:color w:val="FFFFFF" w:themeColor="background1"/>
                <w:sz w:val="14"/>
                <w:szCs w:val="14"/>
              </w:rPr>
            </w:pPr>
            <w:r w:rsidRPr="00F12EFA">
              <w:rPr>
                <w:rFonts w:ascii="Verdana" w:hAnsi="Verdana" w:cs="Segoe UI"/>
                <w:color w:val="FFFFFF" w:themeColor="background1"/>
                <w:sz w:val="14"/>
                <w:szCs w:val="14"/>
              </w:rPr>
              <w:t>68.50%</w:t>
            </w:r>
          </w:p>
        </w:tc>
        <w:tc>
          <w:tcPr>
            <w:tcW w:w="1086" w:type="dxa"/>
            <w:vAlign w:val="center"/>
          </w:tcPr>
          <w:p w14:paraId="5AA8AA8F" w14:textId="6F858090" w:rsidR="00A8207B" w:rsidRPr="00A8207B" w:rsidRDefault="00A8207B" w:rsidP="00A8207B">
            <w:pPr>
              <w:jc w:val="center"/>
              <w:rPr>
                <w:rFonts w:ascii="Verdana" w:hAnsi="Verdana"/>
                <w:color w:val="285D7F"/>
                <w:sz w:val="14"/>
                <w:szCs w:val="14"/>
              </w:rPr>
            </w:pPr>
            <w:r>
              <w:rPr>
                <w:noProof/>
              </w:rPr>
              <w:drawing>
                <wp:inline distT="0" distB="0" distL="0" distR="0" wp14:anchorId="6FA20B72" wp14:editId="369E0D6D">
                  <wp:extent cx="549860" cy="196876"/>
                  <wp:effectExtent l="0" t="0" r="3175" b="0"/>
                  <wp:docPr id="774075578" name="Picture 329">
                    <a:extLst xmlns:a="http://schemas.openxmlformats.org/drawingml/2006/main">
                      <a:ext uri="{FF2B5EF4-FFF2-40B4-BE49-F238E27FC236}">
                        <a16:creationId xmlns:a16="http://schemas.microsoft.com/office/drawing/2014/main" id="{00000000-0008-0000-0000-00004A010000}"/>
                      </a:ext>
                    </a:extLst>
                  </wp:docPr>
                  <wp:cNvGraphicFramePr/>
                  <a:graphic xmlns:a="http://schemas.openxmlformats.org/drawingml/2006/main">
                    <a:graphicData uri="http://schemas.openxmlformats.org/drawingml/2006/picture">
                      <pic:pic xmlns:pic="http://schemas.openxmlformats.org/drawingml/2006/picture">
                        <pic:nvPicPr>
                          <pic:cNvPr id="330" name="Picture 329">
                            <a:extLst>
                              <a:ext uri="{FF2B5EF4-FFF2-40B4-BE49-F238E27FC236}">
                                <a16:creationId xmlns:a16="http://schemas.microsoft.com/office/drawing/2014/main" id="{00000000-0008-0000-0000-00004A010000}"/>
                              </a:ext>
                            </a:extLst>
                          </pic:cNvPr>
                          <pic:cNvPicPr/>
                        </pic:nvPicPr>
                        <pic:blipFill>
                          <a:blip r:embed="rId20" cstate="print"/>
                          <a:stretch>
                            <a:fillRect/>
                          </a:stretch>
                        </pic:blipFill>
                        <pic:spPr>
                          <a:xfrm>
                            <a:off x="0" y="0"/>
                            <a:ext cx="549860" cy="196876"/>
                          </a:xfrm>
                          <a:prstGeom prst="rect">
                            <a:avLst/>
                          </a:prstGeom>
                        </pic:spPr>
                      </pic:pic>
                    </a:graphicData>
                  </a:graphic>
                </wp:inline>
              </w:drawing>
            </w:r>
          </w:p>
        </w:tc>
        <w:tc>
          <w:tcPr>
            <w:tcW w:w="2911" w:type="dxa"/>
            <w:vAlign w:val="center"/>
          </w:tcPr>
          <w:p w14:paraId="13A4043F" w14:textId="3A5EEEC8" w:rsidR="00A8207B" w:rsidRPr="00A8207B" w:rsidRDefault="00A8207B" w:rsidP="00F12EFA">
            <w:pPr>
              <w:rPr>
                <w:rFonts w:ascii="Verdana" w:hAnsi="Verdana"/>
                <w:color w:val="285D7F"/>
                <w:sz w:val="14"/>
                <w:szCs w:val="14"/>
              </w:rPr>
            </w:pPr>
            <w:r w:rsidRPr="00A8207B">
              <w:rPr>
                <w:rFonts w:ascii="Verdana" w:hAnsi="Verdana" w:cs="Segoe UI"/>
                <w:color w:val="285D7F"/>
                <w:sz w:val="14"/>
                <w:szCs w:val="14"/>
              </w:rPr>
              <w:t>RTT &lt; 36 weeks - admissions</w:t>
            </w:r>
          </w:p>
        </w:tc>
        <w:tc>
          <w:tcPr>
            <w:tcW w:w="1469" w:type="dxa"/>
            <w:shd w:val="clear" w:color="auto" w:fill="EE0000"/>
            <w:vAlign w:val="center"/>
          </w:tcPr>
          <w:p w14:paraId="1643A5A1" w14:textId="70EF8A44" w:rsidR="00A8207B" w:rsidRPr="000E50FB" w:rsidRDefault="00A8207B" w:rsidP="00A8207B">
            <w:pPr>
              <w:jc w:val="center"/>
              <w:rPr>
                <w:rFonts w:ascii="Verdana" w:hAnsi="Verdana"/>
                <w:color w:val="FFFFFF" w:themeColor="background1"/>
                <w:sz w:val="14"/>
                <w:szCs w:val="14"/>
              </w:rPr>
            </w:pPr>
            <w:r w:rsidRPr="000E50FB">
              <w:rPr>
                <w:rFonts w:ascii="Verdana" w:hAnsi="Verdana" w:cs="Segoe UI"/>
                <w:color w:val="FFFFFF" w:themeColor="background1"/>
                <w:sz w:val="14"/>
                <w:szCs w:val="14"/>
              </w:rPr>
              <w:t>&lt;95%</w:t>
            </w:r>
          </w:p>
        </w:tc>
        <w:tc>
          <w:tcPr>
            <w:tcW w:w="1469" w:type="dxa"/>
            <w:shd w:val="clear" w:color="auto" w:fill="FFC000"/>
            <w:vAlign w:val="center"/>
          </w:tcPr>
          <w:p w14:paraId="3C35C291" w14:textId="3098354F" w:rsidR="00A8207B" w:rsidRPr="000E50FB" w:rsidRDefault="00A8207B" w:rsidP="00A8207B">
            <w:pPr>
              <w:jc w:val="center"/>
              <w:rPr>
                <w:rFonts w:ascii="Verdana" w:hAnsi="Verdana"/>
                <w:sz w:val="14"/>
                <w:szCs w:val="14"/>
              </w:rPr>
            </w:pPr>
            <w:r w:rsidRPr="000E50FB">
              <w:rPr>
                <w:rFonts w:ascii="Verdana" w:hAnsi="Verdana" w:cs="Segoe UI"/>
                <w:sz w:val="14"/>
                <w:szCs w:val="14"/>
              </w:rPr>
              <w:t>95-99%</w:t>
            </w:r>
          </w:p>
        </w:tc>
        <w:tc>
          <w:tcPr>
            <w:tcW w:w="1469" w:type="dxa"/>
            <w:shd w:val="clear" w:color="auto" w:fill="00B050"/>
            <w:vAlign w:val="center"/>
          </w:tcPr>
          <w:p w14:paraId="75760D8A" w14:textId="5A41F309" w:rsidR="00A8207B" w:rsidRPr="000E50FB" w:rsidRDefault="00A8207B" w:rsidP="00A8207B">
            <w:pPr>
              <w:jc w:val="center"/>
              <w:rPr>
                <w:rFonts w:ascii="Verdana" w:hAnsi="Verdana"/>
                <w:sz w:val="14"/>
                <w:szCs w:val="14"/>
              </w:rPr>
            </w:pPr>
            <w:r w:rsidRPr="000E50FB">
              <w:rPr>
                <w:rFonts w:ascii="Verdana" w:hAnsi="Verdana" w:cs="Segoe UI"/>
                <w:sz w:val="14"/>
                <w:szCs w:val="14"/>
              </w:rPr>
              <w:t>100%</w:t>
            </w:r>
          </w:p>
        </w:tc>
      </w:tr>
      <w:tr w:rsidR="00F12EFA" w:rsidRPr="00A8207B" w14:paraId="38CC466E" w14:textId="77777777" w:rsidTr="00F12EFA">
        <w:trPr>
          <w:gridAfter w:val="1"/>
          <w:wAfter w:w="10" w:type="dxa"/>
          <w:trHeight w:val="340"/>
        </w:trPr>
        <w:tc>
          <w:tcPr>
            <w:tcW w:w="3101" w:type="dxa"/>
            <w:vAlign w:val="center"/>
          </w:tcPr>
          <w:p w14:paraId="09034208" w14:textId="72A1510B" w:rsidR="00A8207B" w:rsidRPr="00A8207B" w:rsidRDefault="00A8207B" w:rsidP="00F12EFA">
            <w:pPr>
              <w:rPr>
                <w:rFonts w:ascii="Verdana" w:hAnsi="Verdana"/>
                <w:color w:val="285D7F"/>
                <w:sz w:val="14"/>
                <w:szCs w:val="14"/>
              </w:rPr>
            </w:pPr>
            <w:r w:rsidRPr="00A8207B">
              <w:rPr>
                <w:rFonts w:ascii="Verdana" w:hAnsi="Verdana" w:cs="Calibri"/>
                <w:color w:val="285D7F"/>
                <w:sz w:val="14"/>
                <w:szCs w:val="14"/>
              </w:rPr>
              <w:t>PET Scans</w:t>
            </w:r>
          </w:p>
        </w:tc>
        <w:tc>
          <w:tcPr>
            <w:tcW w:w="952" w:type="dxa"/>
            <w:shd w:val="clear" w:color="auto" w:fill="EE0000"/>
            <w:vAlign w:val="center"/>
          </w:tcPr>
          <w:p w14:paraId="5D08D90A" w14:textId="304FC812" w:rsidR="00A8207B" w:rsidRPr="00F12EFA" w:rsidRDefault="00A8207B" w:rsidP="00F12EFA">
            <w:pPr>
              <w:jc w:val="center"/>
              <w:rPr>
                <w:rFonts w:ascii="Verdana" w:hAnsi="Verdana"/>
                <w:color w:val="FFFFFF" w:themeColor="background1"/>
                <w:sz w:val="14"/>
                <w:szCs w:val="14"/>
              </w:rPr>
            </w:pPr>
            <w:r w:rsidRPr="00F12EFA">
              <w:rPr>
                <w:rFonts w:ascii="Verdana" w:hAnsi="Verdana" w:cs="Calibri"/>
                <w:color w:val="FFFFFF" w:themeColor="background1"/>
                <w:sz w:val="14"/>
                <w:szCs w:val="14"/>
              </w:rPr>
              <w:t>55.22%</w:t>
            </w:r>
          </w:p>
        </w:tc>
        <w:tc>
          <w:tcPr>
            <w:tcW w:w="863" w:type="dxa"/>
            <w:shd w:val="clear" w:color="auto" w:fill="EE0000"/>
            <w:vAlign w:val="center"/>
          </w:tcPr>
          <w:p w14:paraId="0B9E8A8A" w14:textId="0F9D6494" w:rsidR="00A8207B" w:rsidRPr="00F12EFA" w:rsidRDefault="00A8207B" w:rsidP="00F12EFA">
            <w:pPr>
              <w:jc w:val="center"/>
              <w:rPr>
                <w:rFonts w:ascii="Verdana" w:hAnsi="Verdana"/>
                <w:color w:val="FFFFFF" w:themeColor="background1"/>
                <w:sz w:val="14"/>
                <w:szCs w:val="14"/>
              </w:rPr>
            </w:pPr>
            <w:r w:rsidRPr="00F12EFA">
              <w:rPr>
                <w:rFonts w:ascii="Verdana" w:hAnsi="Verdana" w:cs="Calibri"/>
                <w:color w:val="FFFFFF" w:themeColor="background1"/>
                <w:sz w:val="14"/>
                <w:szCs w:val="14"/>
              </w:rPr>
              <w:t>74.71%</w:t>
            </w:r>
          </w:p>
        </w:tc>
        <w:tc>
          <w:tcPr>
            <w:tcW w:w="863" w:type="dxa"/>
            <w:shd w:val="clear" w:color="auto" w:fill="EE0000"/>
            <w:vAlign w:val="center"/>
          </w:tcPr>
          <w:p w14:paraId="0A887A8C" w14:textId="4FA7DB34" w:rsidR="00A8207B" w:rsidRPr="00F12EFA" w:rsidRDefault="00A8207B" w:rsidP="00F12EFA">
            <w:pPr>
              <w:jc w:val="center"/>
              <w:rPr>
                <w:rFonts w:ascii="Verdana" w:hAnsi="Verdana"/>
                <w:color w:val="FFFFFF" w:themeColor="background1"/>
                <w:sz w:val="14"/>
                <w:szCs w:val="14"/>
              </w:rPr>
            </w:pPr>
            <w:r w:rsidRPr="00F12EFA">
              <w:rPr>
                <w:rFonts w:ascii="Verdana" w:hAnsi="Verdana" w:cs="Calibri"/>
                <w:color w:val="FFFFFF" w:themeColor="background1"/>
                <w:sz w:val="14"/>
                <w:szCs w:val="14"/>
              </w:rPr>
              <w:t>80.13%</w:t>
            </w:r>
          </w:p>
        </w:tc>
        <w:tc>
          <w:tcPr>
            <w:tcW w:w="1086" w:type="dxa"/>
            <w:vAlign w:val="center"/>
          </w:tcPr>
          <w:p w14:paraId="30D20AE7" w14:textId="745AC685" w:rsidR="00A8207B" w:rsidRPr="00A8207B" w:rsidRDefault="00A8207B" w:rsidP="00A8207B">
            <w:pPr>
              <w:jc w:val="center"/>
              <w:rPr>
                <w:rFonts w:ascii="Verdana" w:hAnsi="Verdana"/>
                <w:color w:val="285D7F"/>
                <w:sz w:val="14"/>
                <w:szCs w:val="14"/>
              </w:rPr>
            </w:pPr>
            <w:r>
              <w:rPr>
                <w:noProof/>
              </w:rPr>
              <w:drawing>
                <wp:inline distT="0" distB="0" distL="0" distR="0" wp14:anchorId="597ECBCF" wp14:editId="705DA8D3">
                  <wp:extent cx="549301" cy="196876"/>
                  <wp:effectExtent l="0" t="0" r="3175" b="0"/>
                  <wp:docPr id="1291929010" name="Picture 13">
                    <a:extLst xmlns:a="http://schemas.openxmlformats.org/drawingml/2006/main">
                      <a:ext uri="{FF2B5EF4-FFF2-40B4-BE49-F238E27FC236}">
                        <a16:creationId xmlns:a16="http://schemas.microsoft.com/office/drawing/2014/main" id="{00000000-0008-0000-0000-00000E000000}"/>
                      </a:ext>
                    </a:extLst>
                  </wp:docPr>
                  <wp:cNvGraphicFramePr/>
                  <a:graphic xmlns:a="http://schemas.openxmlformats.org/drawingml/2006/main">
                    <a:graphicData uri="http://schemas.openxmlformats.org/drawingml/2006/picture">
                      <pic:pic xmlns:pic="http://schemas.openxmlformats.org/drawingml/2006/picture">
                        <pic:nvPicPr>
                          <pic:cNvPr id="14" name="Picture 13">
                            <a:extLst>
                              <a:ext uri="{FF2B5EF4-FFF2-40B4-BE49-F238E27FC236}">
                                <a16:creationId xmlns:a16="http://schemas.microsoft.com/office/drawing/2014/main" id="{00000000-0008-0000-0000-00000E000000}"/>
                              </a:ext>
                            </a:extLst>
                          </pic:cNvPr>
                          <pic:cNvPicPr/>
                        </pic:nvPicPr>
                        <pic:blipFill>
                          <a:blip r:embed="rId19" cstate="print"/>
                          <a:stretch>
                            <a:fillRect/>
                          </a:stretch>
                        </pic:blipFill>
                        <pic:spPr>
                          <a:xfrm>
                            <a:off x="0" y="0"/>
                            <a:ext cx="549301" cy="196876"/>
                          </a:xfrm>
                          <a:prstGeom prst="rect">
                            <a:avLst/>
                          </a:prstGeom>
                        </pic:spPr>
                      </pic:pic>
                    </a:graphicData>
                  </a:graphic>
                </wp:inline>
              </w:drawing>
            </w:r>
          </w:p>
        </w:tc>
        <w:tc>
          <w:tcPr>
            <w:tcW w:w="2911" w:type="dxa"/>
            <w:vAlign w:val="center"/>
          </w:tcPr>
          <w:p w14:paraId="04F902AF" w14:textId="66FB462C" w:rsidR="00A8207B" w:rsidRPr="00A8207B" w:rsidRDefault="00A8207B" w:rsidP="00F12EFA">
            <w:pPr>
              <w:rPr>
                <w:rFonts w:ascii="Verdana" w:hAnsi="Verdana"/>
                <w:color w:val="285D7F"/>
                <w:sz w:val="14"/>
                <w:szCs w:val="14"/>
              </w:rPr>
            </w:pPr>
            <w:r w:rsidRPr="00A8207B">
              <w:rPr>
                <w:rFonts w:ascii="Verdana" w:hAnsi="Verdana" w:cs="Segoe UI"/>
                <w:color w:val="285D7F"/>
                <w:sz w:val="14"/>
                <w:szCs w:val="14"/>
              </w:rPr>
              <w:t>Pet scan &lt; 10 days after referral</w:t>
            </w:r>
          </w:p>
        </w:tc>
        <w:tc>
          <w:tcPr>
            <w:tcW w:w="1469" w:type="dxa"/>
            <w:shd w:val="clear" w:color="auto" w:fill="EE0000"/>
            <w:vAlign w:val="center"/>
          </w:tcPr>
          <w:p w14:paraId="5FE8A0FB" w14:textId="2F158A38" w:rsidR="00A8207B" w:rsidRPr="000E50FB" w:rsidRDefault="00A8207B" w:rsidP="00A8207B">
            <w:pPr>
              <w:jc w:val="center"/>
              <w:rPr>
                <w:rFonts w:ascii="Verdana" w:hAnsi="Verdana"/>
                <w:color w:val="FFFFFF" w:themeColor="background1"/>
                <w:sz w:val="14"/>
                <w:szCs w:val="14"/>
              </w:rPr>
            </w:pPr>
            <w:r w:rsidRPr="000E50FB">
              <w:rPr>
                <w:rFonts w:ascii="Verdana" w:hAnsi="Verdana" w:cs="Segoe UI"/>
                <w:color w:val="FFFFFF" w:themeColor="background1"/>
                <w:sz w:val="14"/>
                <w:szCs w:val="14"/>
              </w:rPr>
              <w:t>&lt;90%</w:t>
            </w:r>
          </w:p>
        </w:tc>
        <w:tc>
          <w:tcPr>
            <w:tcW w:w="1469" w:type="dxa"/>
            <w:shd w:val="clear" w:color="auto" w:fill="FFC000"/>
            <w:vAlign w:val="center"/>
          </w:tcPr>
          <w:p w14:paraId="7A7499DE" w14:textId="68645A09" w:rsidR="00A8207B" w:rsidRPr="000E50FB" w:rsidRDefault="00A8207B" w:rsidP="00A8207B">
            <w:pPr>
              <w:jc w:val="center"/>
              <w:rPr>
                <w:rFonts w:ascii="Verdana" w:hAnsi="Verdana"/>
                <w:sz w:val="14"/>
                <w:szCs w:val="14"/>
              </w:rPr>
            </w:pPr>
            <w:r w:rsidRPr="000E50FB">
              <w:rPr>
                <w:rFonts w:ascii="Verdana" w:hAnsi="Verdana" w:cs="Segoe UI"/>
                <w:sz w:val="14"/>
                <w:szCs w:val="14"/>
              </w:rPr>
              <w:t>90-95%</w:t>
            </w:r>
          </w:p>
        </w:tc>
        <w:tc>
          <w:tcPr>
            <w:tcW w:w="1469" w:type="dxa"/>
            <w:shd w:val="clear" w:color="auto" w:fill="00B050"/>
            <w:vAlign w:val="center"/>
          </w:tcPr>
          <w:p w14:paraId="663FCDEF" w14:textId="6CDF0759" w:rsidR="00A8207B" w:rsidRPr="000E50FB" w:rsidRDefault="00A8207B" w:rsidP="00A8207B">
            <w:pPr>
              <w:jc w:val="center"/>
              <w:rPr>
                <w:rFonts w:ascii="Verdana" w:hAnsi="Verdana"/>
                <w:sz w:val="14"/>
                <w:szCs w:val="14"/>
              </w:rPr>
            </w:pPr>
            <w:r w:rsidRPr="000E50FB">
              <w:rPr>
                <w:rFonts w:ascii="Verdana" w:hAnsi="Verdana" w:cs="Segoe UI"/>
                <w:sz w:val="14"/>
                <w:szCs w:val="14"/>
              </w:rPr>
              <w:t>&gt;=95%</w:t>
            </w:r>
          </w:p>
        </w:tc>
      </w:tr>
      <w:tr w:rsidR="00F12EFA" w:rsidRPr="00A8207B" w14:paraId="46DF3563" w14:textId="77777777" w:rsidTr="00F12EFA">
        <w:trPr>
          <w:gridAfter w:val="1"/>
          <w:wAfter w:w="10" w:type="dxa"/>
          <w:trHeight w:val="340"/>
        </w:trPr>
        <w:tc>
          <w:tcPr>
            <w:tcW w:w="3101" w:type="dxa"/>
            <w:vAlign w:val="center"/>
          </w:tcPr>
          <w:p w14:paraId="6E433B7C" w14:textId="31AF0171" w:rsidR="00A8207B" w:rsidRPr="00A8207B" w:rsidRDefault="00A8207B" w:rsidP="00F12EFA">
            <w:pPr>
              <w:rPr>
                <w:rFonts w:ascii="Verdana" w:hAnsi="Verdana"/>
                <w:color w:val="285D7F"/>
                <w:sz w:val="14"/>
                <w:szCs w:val="14"/>
              </w:rPr>
            </w:pPr>
            <w:r w:rsidRPr="00A8207B">
              <w:rPr>
                <w:rFonts w:ascii="Verdana" w:hAnsi="Verdana" w:cs="Calibri"/>
                <w:color w:val="285D7F"/>
                <w:sz w:val="14"/>
                <w:szCs w:val="14"/>
              </w:rPr>
              <w:t>Posture &amp; Mobility RTT - Adult</w:t>
            </w:r>
          </w:p>
        </w:tc>
        <w:tc>
          <w:tcPr>
            <w:tcW w:w="952" w:type="dxa"/>
            <w:shd w:val="clear" w:color="auto" w:fill="FFC000"/>
            <w:vAlign w:val="center"/>
          </w:tcPr>
          <w:p w14:paraId="244DF9D6" w14:textId="7FBB31C1" w:rsidR="00A8207B" w:rsidRPr="00F12EFA" w:rsidRDefault="00A8207B" w:rsidP="00F12EFA">
            <w:pPr>
              <w:jc w:val="center"/>
              <w:rPr>
                <w:rFonts w:ascii="Verdana" w:hAnsi="Verdana"/>
                <w:sz w:val="14"/>
                <w:szCs w:val="14"/>
              </w:rPr>
            </w:pPr>
            <w:r w:rsidRPr="00F12EFA">
              <w:rPr>
                <w:rFonts w:ascii="Verdana" w:hAnsi="Verdana" w:cs="Calibri"/>
                <w:sz w:val="14"/>
                <w:szCs w:val="14"/>
              </w:rPr>
              <w:t>94.36%</w:t>
            </w:r>
          </w:p>
        </w:tc>
        <w:tc>
          <w:tcPr>
            <w:tcW w:w="863" w:type="dxa"/>
            <w:shd w:val="clear" w:color="auto" w:fill="FFC000"/>
            <w:vAlign w:val="center"/>
          </w:tcPr>
          <w:p w14:paraId="7BBDA451" w14:textId="24284D72" w:rsidR="00A8207B" w:rsidRPr="00F12EFA" w:rsidRDefault="00A8207B" w:rsidP="00F12EFA">
            <w:pPr>
              <w:jc w:val="center"/>
              <w:rPr>
                <w:rFonts w:ascii="Verdana" w:hAnsi="Verdana"/>
                <w:sz w:val="14"/>
                <w:szCs w:val="14"/>
              </w:rPr>
            </w:pPr>
            <w:r w:rsidRPr="00F12EFA">
              <w:rPr>
                <w:rFonts w:ascii="Verdana" w:hAnsi="Verdana" w:cs="Calibri"/>
                <w:sz w:val="14"/>
                <w:szCs w:val="14"/>
              </w:rPr>
              <w:t>94.20%</w:t>
            </w:r>
          </w:p>
        </w:tc>
        <w:tc>
          <w:tcPr>
            <w:tcW w:w="863" w:type="dxa"/>
            <w:shd w:val="clear" w:color="auto" w:fill="FFC000"/>
            <w:vAlign w:val="center"/>
          </w:tcPr>
          <w:p w14:paraId="366696BC" w14:textId="75913719" w:rsidR="00A8207B" w:rsidRPr="00F12EFA" w:rsidRDefault="00A8207B" w:rsidP="00F12EFA">
            <w:pPr>
              <w:jc w:val="center"/>
              <w:rPr>
                <w:rFonts w:ascii="Verdana" w:hAnsi="Verdana"/>
                <w:sz w:val="14"/>
                <w:szCs w:val="14"/>
              </w:rPr>
            </w:pPr>
            <w:r w:rsidRPr="00F12EFA">
              <w:rPr>
                <w:rFonts w:ascii="Verdana" w:hAnsi="Verdana" w:cs="Calibri"/>
                <w:sz w:val="14"/>
                <w:szCs w:val="14"/>
              </w:rPr>
              <w:t>92.62%</w:t>
            </w:r>
          </w:p>
        </w:tc>
        <w:tc>
          <w:tcPr>
            <w:tcW w:w="1086" w:type="dxa"/>
            <w:vAlign w:val="center"/>
          </w:tcPr>
          <w:p w14:paraId="18B17022" w14:textId="3BDFF6AC" w:rsidR="00A8207B" w:rsidRPr="00A8207B" w:rsidRDefault="00A8207B" w:rsidP="00A8207B">
            <w:pPr>
              <w:jc w:val="center"/>
              <w:rPr>
                <w:rFonts w:ascii="Verdana" w:hAnsi="Verdana"/>
                <w:color w:val="285D7F"/>
                <w:sz w:val="14"/>
                <w:szCs w:val="14"/>
              </w:rPr>
            </w:pPr>
            <w:r>
              <w:rPr>
                <w:noProof/>
              </w:rPr>
              <w:drawing>
                <wp:inline distT="0" distB="0" distL="0" distR="0" wp14:anchorId="1A06F123" wp14:editId="175D9E97">
                  <wp:extent cx="549860" cy="196876"/>
                  <wp:effectExtent l="0" t="0" r="3175" b="0"/>
                  <wp:docPr id="64841513" name="Picture 329">
                    <a:extLst xmlns:a="http://schemas.openxmlformats.org/drawingml/2006/main">
                      <a:ext uri="{FF2B5EF4-FFF2-40B4-BE49-F238E27FC236}">
                        <a16:creationId xmlns:a16="http://schemas.microsoft.com/office/drawing/2014/main" id="{00000000-0008-0000-0000-00004A010000}"/>
                      </a:ext>
                    </a:extLst>
                  </wp:docPr>
                  <wp:cNvGraphicFramePr/>
                  <a:graphic xmlns:a="http://schemas.openxmlformats.org/drawingml/2006/main">
                    <a:graphicData uri="http://schemas.openxmlformats.org/drawingml/2006/picture">
                      <pic:pic xmlns:pic="http://schemas.openxmlformats.org/drawingml/2006/picture">
                        <pic:nvPicPr>
                          <pic:cNvPr id="330" name="Picture 329">
                            <a:extLst>
                              <a:ext uri="{FF2B5EF4-FFF2-40B4-BE49-F238E27FC236}">
                                <a16:creationId xmlns:a16="http://schemas.microsoft.com/office/drawing/2014/main" id="{00000000-0008-0000-0000-00004A010000}"/>
                              </a:ext>
                            </a:extLst>
                          </pic:cNvPr>
                          <pic:cNvPicPr/>
                        </pic:nvPicPr>
                        <pic:blipFill>
                          <a:blip r:embed="rId20" cstate="print"/>
                          <a:stretch>
                            <a:fillRect/>
                          </a:stretch>
                        </pic:blipFill>
                        <pic:spPr>
                          <a:xfrm>
                            <a:off x="0" y="0"/>
                            <a:ext cx="549860" cy="196876"/>
                          </a:xfrm>
                          <a:prstGeom prst="rect">
                            <a:avLst/>
                          </a:prstGeom>
                        </pic:spPr>
                      </pic:pic>
                    </a:graphicData>
                  </a:graphic>
                </wp:inline>
              </w:drawing>
            </w:r>
          </w:p>
        </w:tc>
        <w:tc>
          <w:tcPr>
            <w:tcW w:w="2911" w:type="dxa"/>
            <w:vAlign w:val="center"/>
          </w:tcPr>
          <w:p w14:paraId="6A2786EA" w14:textId="50BFE5D1" w:rsidR="00A8207B" w:rsidRPr="00A8207B" w:rsidRDefault="00A8207B" w:rsidP="00F12EFA">
            <w:pPr>
              <w:rPr>
                <w:rFonts w:ascii="Verdana" w:hAnsi="Verdana"/>
                <w:color w:val="285D7F"/>
                <w:sz w:val="14"/>
                <w:szCs w:val="14"/>
              </w:rPr>
            </w:pPr>
            <w:r w:rsidRPr="00A8207B">
              <w:rPr>
                <w:rFonts w:ascii="Verdana" w:hAnsi="Verdana" w:cs="Calibri"/>
                <w:color w:val="285D7F"/>
                <w:sz w:val="14"/>
                <w:szCs w:val="14"/>
              </w:rPr>
              <w:t>RTT &lt; 36 weeks</w:t>
            </w:r>
          </w:p>
        </w:tc>
        <w:tc>
          <w:tcPr>
            <w:tcW w:w="1469" w:type="dxa"/>
            <w:shd w:val="clear" w:color="auto" w:fill="EE0000"/>
            <w:vAlign w:val="center"/>
          </w:tcPr>
          <w:p w14:paraId="096FB28D" w14:textId="4329D9BE" w:rsidR="00A8207B" w:rsidRPr="000E50FB" w:rsidRDefault="00A8207B" w:rsidP="00A8207B">
            <w:pPr>
              <w:jc w:val="center"/>
              <w:rPr>
                <w:rFonts w:ascii="Verdana" w:hAnsi="Verdana"/>
                <w:color w:val="FFFFFF" w:themeColor="background1"/>
                <w:sz w:val="14"/>
                <w:szCs w:val="14"/>
              </w:rPr>
            </w:pPr>
            <w:r w:rsidRPr="000E50FB">
              <w:rPr>
                <w:rFonts w:ascii="Verdana" w:hAnsi="Verdana" w:cs="Segoe UI"/>
                <w:color w:val="FFFFFF" w:themeColor="background1"/>
                <w:sz w:val="14"/>
                <w:szCs w:val="14"/>
              </w:rPr>
              <w:t>&lt;90%</w:t>
            </w:r>
          </w:p>
        </w:tc>
        <w:tc>
          <w:tcPr>
            <w:tcW w:w="1469" w:type="dxa"/>
            <w:shd w:val="clear" w:color="auto" w:fill="FFC000"/>
            <w:vAlign w:val="center"/>
          </w:tcPr>
          <w:p w14:paraId="1D218226" w14:textId="379323F8" w:rsidR="00A8207B" w:rsidRPr="000E50FB" w:rsidRDefault="00A8207B" w:rsidP="00A8207B">
            <w:pPr>
              <w:jc w:val="center"/>
              <w:rPr>
                <w:rFonts w:ascii="Verdana" w:hAnsi="Verdana"/>
                <w:sz w:val="14"/>
                <w:szCs w:val="14"/>
              </w:rPr>
            </w:pPr>
            <w:r w:rsidRPr="000E50FB">
              <w:rPr>
                <w:rFonts w:ascii="Verdana" w:hAnsi="Verdana" w:cs="Segoe UI"/>
                <w:sz w:val="14"/>
                <w:szCs w:val="14"/>
              </w:rPr>
              <w:t>90-95%</w:t>
            </w:r>
          </w:p>
        </w:tc>
        <w:tc>
          <w:tcPr>
            <w:tcW w:w="1469" w:type="dxa"/>
            <w:shd w:val="clear" w:color="auto" w:fill="00B050"/>
            <w:vAlign w:val="center"/>
          </w:tcPr>
          <w:p w14:paraId="298AA4C0" w14:textId="22D7A1AF" w:rsidR="00A8207B" w:rsidRPr="000E50FB" w:rsidRDefault="00A8207B" w:rsidP="00A8207B">
            <w:pPr>
              <w:jc w:val="center"/>
              <w:rPr>
                <w:rFonts w:ascii="Verdana" w:hAnsi="Verdana"/>
                <w:sz w:val="14"/>
                <w:szCs w:val="14"/>
              </w:rPr>
            </w:pPr>
            <w:r w:rsidRPr="000E50FB">
              <w:rPr>
                <w:rFonts w:ascii="Verdana" w:hAnsi="Verdana" w:cs="Segoe UI"/>
                <w:sz w:val="14"/>
                <w:szCs w:val="14"/>
              </w:rPr>
              <w:t>&gt;=95%</w:t>
            </w:r>
          </w:p>
        </w:tc>
      </w:tr>
      <w:tr w:rsidR="00F12EFA" w:rsidRPr="00A8207B" w14:paraId="35950C08" w14:textId="77777777" w:rsidTr="00F12EFA">
        <w:trPr>
          <w:gridAfter w:val="1"/>
          <w:wAfter w:w="10" w:type="dxa"/>
          <w:trHeight w:val="340"/>
        </w:trPr>
        <w:tc>
          <w:tcPr>
            <w:tcW w:w="3101" w:type="dxa"/>
            <w:vAlign w:val="center"/>
          </w:tcPr>
          <w:p w14:paraId="635D94A7" w14:textId="05EDB215" w:rsidR="00A8207B" w:rsidRPr="00A8207B" w:rsidRDefault="00A8207B" w:rsidP="00F12EFA">
            <w:pPr>
              <w:rPr>
                <w:rFonts w:ascii="Verdana" w:hAnsi="Verdana"/>
                <w:color w:val="285D7F"/>
                <w:sz w:val="14"/>
                <w:szCs w:val="14"/>
              </w:rPr>
            </w:pPr>
            <w:r w:rsidRPr="00A8207B">
              <w:rPr>
                <w:rFonts w:ascii="Verdana" w:hAnsi="Verdana" w:cs="Calibri"/>
                <w:color w:val="285D7F"/>
                <w:sz w:val="14"/>
                <w:szCs w:val="14"/>
              </w:rPr>
              <w:t xml:space="preserve">Posture &amp; Mobility RTT - </w:t>
            </w:r>
            <w:r w:rsidR="00457F1B" w:rsidRPr="00457F1B">
              <w:rPr>
                <w:rFonts w:ascii="Verdana" w:hAnsi="Verdana" w:cs="Calibri"/>
                <w:color w:val="285D7F"/>
                <w:sz w:val="14"/>
                <w:szCs w:val="14"/>
              </w:rPr>
              <w:t>Paediatrics</w:t>
            </w:r>
          </w:p>
        </w:tc>
        <w:tc>
          <w:tcPr>
            <w:tcW w:w="952" w:type="dxa"/>
            <w:shd w:val="clear" w:color="auto" w:fill="FFC000"/>
            <w:vAlign w:val="center"/>
          </w:tcPr>
          <w:p w14:paraId="181CB8E4" w14:textId="4B70A370" w:rsidR="00A8207B" w:rsidRPr="00F12EFA" w:rsidRDefault="00A8207B" w:rsidP="00F12EFA">
            <w:pPr>
              <w:jc w:val="center"/>
              <w:rPr>
                <w:rFonts w:ascii="Verdana" w:hAnsi="Verdana"/>
                <w:sz w:val="14"/>
                <w:szCs w:val="14"/>
              </w:rPr>
            </w:pPr>
            <w:r w:rsidRPr="00F12EFA">
              <w:rPr>
                <w:rFonts w:ascii="Verdana" w:hAnsi="Verdana" w:cs="Calibri"/>
                <w:sz w:val="14"/>
                <w:szCs w:val="14"/>
              </w:rPr>
              <w:t>93.58%</w:t>
            </w:r>
          </w:p>
        </w:tc>
        <w:tc>
          <w:tcPr>
            <w:tcW w:w="863" w:type="dxa"/>
            <w:shd w:val="clear" w:color="auto" w:fill="FFC000"/>
            <w:vAlign w:val="center"/>
          </w:tcPr>
          <w:p w14:paraId="5B943334" w14:textId="392FD36C" w:rsidR="00A8207B" w:rsidRPr="00F12EFA" w:rsidRDefault="00A8207B" w:rsidP="00F12EFA">
            <w:pPr>
              <w:jc w:val="center"/>
              <w:rPr>
                <w:rFonts w:ascii="Verdana" w:hAnsi="Verdana"/>
                <w:sz w:val="14"/>
                <w:szCs w:val="14"/>
              </w:rPr>
            </w:pPr>
            <w:r w:rsidRPr="00F12EFA">
              <w:rPr>
                <w:rFonts w:ascii="Verdana" w:hAnsi="Verdana" w:cs="Calibri"/>
                <w:sz w:val="14"/>
                <w:szCs w:val="14"/>
              </w:rPr>
              <w:t>94.54%</w:t>
            </w:r>
          </w:p>
        </w:tc>
        <w:tc>
          <w:tcPr>
            <w:tcW w:w="863" w:type="dxa"/>
            <w:shd w:val="clear" w:color="auto" w:fill="FFC000"/>
            <w:vAlign w:val="center"/>
          </w:tcPr>
          <w:p w14:paraId="620BBF32" w14:textId="5EFBB8C9" w:rsidR="00A8207B" w:rsidRPr="00F12EFA" w:rsidRDefault="00A8207B" w:rsidP="00F12EFA">
            <w:pPr>
              <w:jc w:val="center"/>
              <w:rPr>
                <w:rFonts w:ascii="Verdana" w:hAnsi="Verdana"/>
                <w:sz w:val="14"/>
                <w:szCs w:val="14"/>
              </w:rPr>
            </w:pPr>
            <w:r w:rsidRPr="00F12EFA">
              <w:rPr>
                <w:rFonts w:ascii="Verdana" w:hAnsi="Verdana" w:cs="Calibri"/>
                <w:sz w:val="14"/>
                <w:szCs w:val="14"/>
              </w:rPr>
              <w:t>93.60%</w:t>
            </w:r>
          </w:p>
        </w:tc>
        <w:tc>
          <w:tcPr>
            <w:tcW w:w="1086" w:type="dxa"/>
            <w:vAlign w:val="center"/>
          </w:tcPr>
          <w:p w14:paraId="77B2CFE8" w14:textId="26B92D19" w:rsidR="00A8207B" w:rsidRPr="00A8207B" w:rsidRDefault="00A8207B" w:rsidP="00A8207B">
            <w:pPr>
              <w:jc w:val="center"/>
              <w:rPr>
                <w:rFonts w:ascii="Verdana" w:hAnsi="Verdana"/>
                <w:color w:val="285D7F"/>
                <w:sz w:val="14"/>
                <w:szCs w:val="14"/>
              </w:rPr>
            </w:pPr>
            <w:r>
              <w:rPr>
                <w:noProof/>
              </w:rPr>
              <w:drawing>
                <wp:inline distT="0" distB="0" distL="0" distR="0" wp14:anchorId="2903DEE4" wp14:editId="148A9D42">
                  <wp:extent cx="549860" cy="196876"/>
                  <wp:effectExtent l="0" t="0" r="3175" b="0"/>
                  <wp:docPr id="1160753295" name="Picture 329">
                    <a:extLst xmlns:a="http://schemas.openxmlformats.org/drawingml/2006/main">
                      <a:ext uri="{FF2B5EF4-FFF2-40B4-BE49-F238E27FC236}">
                        <a16:creationId xmlns:a16="http://schemas.microsoft.com/office/drawing/2014/main" id="{00000000-0008-0000-0000-00004A010000}"/>
                      </a:ext>
                    </a:extLst>
                  </wp:docPr>
                  <wp:cNvGraphicFramePr/>
                  <a:graphic xmlns:a="http://schemas.openxmlformats.org/drawingml/2006/main">
                    <a:graphicData uri="http://schemas.openxmlformats.org/drawingml/2006/picture">
                      <pic:pic xmlns:pic="http://schemas.openxmlformats.org/drawingml/2006/picture">
                        <pic:nvPicPr>
                          <pic:cNvPr id="330" name="Picture 329">
                            <a:extLst>
                              <a:ext uri="{FF2B5EF4-FFF2-40B4-BE49-F238E27FC236}">
                                <a16:creationId xmlns:a16="http://schemas.microsoft.com/office/drawing/2014/main" id="{00000000-0008-0000-0000-00004A010000}"/>
                              </a:ext>
                            </a:extLst>
                          </pic:cNvPr>
                          <pic:cNvPicPr/>
                        </pic:nvPicPr>
                        <pic:blipFill>
                          <a:blip r:embed="rId20" cstate="print"/>
                          <a:stretch>
                            <a:fillRect/>
                          </a:stretch>
                        </pic:blipFill>
                        <pic:spPr>
                          <a:xfrm>
                            <a:off x="0" y="0"/>
                            <a:ext cx="549860" cy="196876"/>
                          </a:xfrm>
                          <a:prstGeom prst="rect">
                            <a:avLst/>
                          </a:prstGeom>
                        </pic:spPr>
                      </pic:pic>
                    </a:graphicData>
                  </a:graphic>
                </wp:inline>
              </w:drawing>
            </w:r>
          </w:p>
        </w:tc>
        <w:tc>
          <w:tcPr>
            <w:tcW w:w="2911" w:type="dxa"/>
            <w:vAlign w:val="center"/>
          </w:tcPr>
          <w:p w14:paraId="21DEE2F5" w14:textId="6CE068FA" w:rsidR="00A8207B" w:rsidRPr="00A8207B" w:rsidRDefault="00A8207B" w:rsidP="00F12EFA">
            <w:pPr>
              <w:rPr>
                <w:rFonts w:ascii="Verdana" w:hAnsi="Verdana"/>
                <w:color w:val="285D7F"/>
                <w:sz w:val="14"/>
                <w:szCs w:val="14"/>
              </w:rPr>
            </w:pPr>
            <w:r w:rsidRPr="00A8207B">
              <w:rPr>
                <w:rFonts w:ascii="Verdana" w:hAnsi="Verdana" w:cs="Segoe UI"/>
                <w:color w:val="285D7F"/>
                <w:sz w:val="14"/>
                <w:szCs w:val="14"/>
              </w:rPr>
              <w:t>RTT &lt; 36 weeks</w:t>
            </w:r>
          </w:p>
        </w:tc>
        <w:tc>
          <w:tcPr>
            <w:tcW w:w="1469" w:type="dxa"/>
            <w:shd w:val="clear" w:color="auto" w:fill="EE0000"/>
            <w:vAlign w:val="center"/>
          </w:tcPr>
          <w:p w14:paraId="7EB5853A" w14:textId="45628014" w:rsidR="00A8207B" w:rsidRPr="000E50FB" w:rsidRDefault="00A8207B" w:rsidP="00A8207B">
            <w:pPr>
              <w:jc w:val="center"/>
              <w:rPr>
                <w:rFonts w:ascii="Verdana" w:hAnsi="Verdana"/>
                <w:color w:val="FFFFFF" w:themeColor="background1"/>
                <w:sz w:val="14"/>
                <w:szCs w:val="14"/>
              </w:rPr>
            </w:pPr>
            <w:r w:rsidRPr="000E50FB">
              <w:rPr>
                <w:rFonts w:ascii="Verdana" w:hAnsi="Verdana" w:cs="Segoe UI"/>
                <w:color w:val="FFFFFF" w:themeColor="background1"/>
                <w:sz w:val="14"/>
                <w:szCs w:val="14"/>
              </w:rPr>
              <w:t>&lt;90%</w:t>
            </w:r>
          </w:p>
        </w:tc>
        <w:tc>
          <w:tcPr>
            <w:tcW w:w="1469" w:type="dxa"/>
            <w:shd w:val="clear" w:color="auto" w:fill="FFC000"/>
            <w:vAlign w:val="center"/>
          </w:tcPr>
          <w:p w14:paraId="14C4F311" w14:textId="6ED8605F" w:rsidR="00A8207B" w:rsidRPr="000E50FB" w:rsidRDefault="00A8207B" w:rsidP="00A8207B">
            <w:pPr>
              <w:jc w:val="center"/>
              <w:rPr>
                <w:rFonts w:ascii="Verdana" w:hAnsi="Verdana"/>
                <w:sz w:val="14"/>
                <w:szCs w:val="14"/>
              </w:rPr>
            </w:pPr>
            <w:r w:rsidRPr="000E50FB">
              <w:rPr>
                <w:rFonts w:ascii="Verdana" w:hAnsi="Verdana" w:cs="Segoe UI"/>
                <w:sz w:val="14"/>
                <w:szCs w:val="14"/>
              </w:rPr>
              <w:t>90-95%</w:t>
            </w:r>
          </w:p>
        </w:tc>
        <w:tc>
          <w:tcPr>
            <w:tcW w:w="1469" w:type="dxa"/>
            <w:shd w:val="clear" w:color="auto" w:fill="00B050"/>
            <w:vAlign w:val="center"/>
          </w:tcPr>
          <w:p w14:paraId="62AD835A" w14:textId="7DF605EF" w:rsidR="00A8207B" w:rsidRPr="000E50FB" w:rsidRDefault="00A8207B" w:rsidP="00A8207B">
            <w:pPr>
              <w:jc w:val="center"/>
              <w:rPr>
                <w:rFonts w:ascii="Verdana" w:hAnsi="Verdana"/>
                <w:sz w:val="14"/>
                <w:szCs w:val="14"/>
              </w:rPr>
            </w:pPr>
            <w:r w:rsidRPr="000E50FB">
              <w:rPr>
                <w:rFonts w:ascii="Verdana" w:hAnsi="Verdana" w:cs="Segoe UI"/>
                <w:sz w:val="14"/>
                <w:szCs w:val="14"/>
              </w:rPr>
              <w:t>&gt;=95%</w:t>
            </w:r>
          </w:p>
        </w:tc>
      </w:tr>
      <w:tr w:rsidR="00F12EFA" w:rsidRPr="00A8207B" w14:paraId="47BADBDB" w14:textId="77777777" w:rsidTr="00F12EFA">
        <w:trPr>
          <w:gridAfter w:val="1"/>
          <w:wAfter w:w="10" w:type="dxa"/>
          <w:trHeight w:val="340"/>
        </w:trPr>
        <w:tc>
          <w:tcPr>
            <w:tcW w:w="3101" w:type="dxa"/>
            <w:vAlign w:val="center"/>
          </w:tcPr>
          <w:p w14:paraId="7E14D281" w14:textId="27075FAD" w:rsidR="00F12EFA" w:rsidRPr="00A8207B" w:rsidRDefault="00F12EFA" w:rsidP="00F12EFA">
            <w:pPr>
              <w:rPr>
                <w:rFonts w:ascii="Verdana" w:hAnsi="Verdana"/>
                <w:color w:val="285D7F"/>
                <w:sz w:val="14"/>
                <w:szCs w:val="14"/>
              </w:rPr>
            </w:pPr>
            <w:r w:rsidRPr="00A8207B">
              <w:rPr>
                <w:rFonts w:ascii="Verdana" w:hAnsi="Verdana" w:cs="Calibri"/>
                <w:color w:val="285D7F"/>
                <w:sz w:val="14"/>
                <w:szCs w:val="14"/>
              </w:rPr>
              <w:t>CAMHS Bed days (excl. Out of Area)</w:t>
            </w:r>
          </w:p>
        </w:tc>
        <w:tc>
          <w:tcPr>
            <w:tcW w:w="952" w:type="dxa"/>
            <w:shd w:val="clear" w:color="auto" w:fill="FFC000"/>
            <w:vAlign w:val="center"/>
          </w:tcPr>
          <w:p w14:paraId="7FDC8A4F" w14:textId="1218795C" w:rsidR="00F12EFA" w:rsidRPr="00F12EFA" w:rsidRDefault="00F12EFA" w:rsidP="00F12EFA">
            <w:pPr>
              <w:jc w:val="center"/>
              <w:rPr>
                <w:rFonts w:ascii="Verdana" w:hAnsi="Verdana" w:cs="Calibri"/>
                <w:sz w:val="14"/>
                <w:szCs w:val="14"/>
              </w:rPr>
            </w:pPr>
            <w:r w:rsidRPr="00F12EFA">
              <w:rPr>
                <w:rFonts w:ascii="Verdana" w:hAnsi="Verdana" w:cs="Calibri"/>
                <w:sz w:val="14"/>
                <w:szCs w:val="14"/>
              </w:rPr>
              <w:t>86.82%</w:t>
            </w:r>
          </w:p>
        </w:tc>
        <w:tc>
          <w:tcPr>
            <w:tcW w:w="863" w:type="dxa"/>
            <w:shd w:val="clear" w:color="auto" w:fill="00B050"/>
            <w:vAlign w:val="center"/>
          </w:tcPr>
          <w:p w14:paraId="4C012A53" w14:textId="07744292" w:rsidR="00F12EFA" w:rsidRPr="00F12EFA" w:rsidRDefault="00F12EFA" w:rsidP="00F12EFA">
            <w:pPr>
              <w:jc w:val="center"/>
              <w:rPr>
                <w:rFonts w:ascii="Verdana" w:hAnsi="Verdana" w:cs="Calibri"/>
                <w:sz w:val="14"/>
                <w:szCs w:val="14"/>
              </w:rPr>
            </w:pPr>
            <w:r w:rsidRPr="00F12EFA">
              <w:rPr>
                <w:rFonts w:ascii="Verdana" w:hAnsi="Verdana" w:cs="Calibri"/>
                <w:sz w:val="14"/>
                <w:szCs w:val="14"/>
              </w:rPr>
              <w:t>95.67%</w:t>
            </w:r>
          </w:p>
        </w:tc>
        <w:tc>
          <w:tcPr>
            <w:tcW w:w="863" w:type="dxa"/>
            <w:shd w:val="clear" w:color="auto" w:fill="EE0000"/>
            <w:vAlign w:val="center"/>
          </w:tcPr>
          <w:p w14:paraId="12E803AA" w14:textId="65DA7A41" w:rsidR="00F12EFA" w:rsidRPr="00F12EFA" w:rsidRDefault="00F12EFA" w:rsidP="00F12EFA">
            <w:pPr>
              <w:jc w:val="center"/>
              <w:rPr>
                <w:rFonts w:ascii="Verdana" w:hAnsi="Verdana" w:cs="Calibri"/>
                <w:sz w:val="14"/>
                <w:szCs w:val="14"/>
              </w:rPr>
            </w:pPr>
            <w:r w:rsidRPr="00F12EFA">
              <w:rPr>
                <w:rFonts w:ascii="Verdana" w:hAnsi="Verdana" w:cs="Calibri"/>
                <w:color w:val="FFFFFF" w:themeColor="background1"/>
                <w:sz w:val="14"/>
                <w:szCs w:val="14"/>
              </w:rPr>
              <w:t>76</w:t>
            </w:r>
            <w:r w:rsidRPr="00F12EFA">
              <w:rPr>
                <w:rFonts w:ascii="Verdana" w:hAnsi="Verdana" w:cs="Calibri"/>
                <w:color w:val="FFFFFF" w:themeColor="background1"/>
                <w:sz w:val="14"/>
                <w:szCs w:val="14"/>
                <w:shd w:val="clear" w:color="auto" w:fill="EE0000"/>
              </w:rPr>
              <w:t>.</w:t>
            </w:r>
            <w:r w:rsidRPr="00F12EFA">
              <w:rPr>
                <w:rFonts w:ascii="Verdana" w:hAnsi="Verdana" w:cs="Calibri"/>
                <w:color w:val="FFFFFF" w:themeColor="background1"/>
                <w:sz w:val="14"/>
                <w:szCs w:val="14"/>
              </w:rPr>
              <w:t>89%</w:t>
            </w:r>
          </w:p>
        </w:tc>
        <w:tc>
          <w:tcPr>
            <w:tcW w:w="1086" w:type="dxa"/>
            <w:vAlign w:val="center"/>
          </w:tcPr>
          <w:p w14:paraId="69E14D99" w14:textId="620D7E8C" w:rsidR="00F12EFA" w:rsidRPr="00A8207B" w:rsidRDefault="00F12EFA" w:rsidP="00F12EFA">
            <w:pPr>
              <w:jc w:val="center"/>
              <w:rPr>
                <w:rFonts w:ascii="Verdana" w:hAnsi="Verdana"/>
                <w:color w:val="285D7F"/>
                <w:sz w:val="14"/>
                <w:szCs w:val="14"/>
              </w:rPr>
            </w:pPr>
            <w:r>
              <w:rPr>
                <w:noProof/>
              </w:rPr>
              <w:drawing>
                <wp:inline distT="0" distB="0" distL="0" distR="0" wp14:anchorId="3ABCBAC5" wp14:editId="7555DF58">
                  <wp:extent cx="549860" cy="196876"/>
                  <wp:effectExtent l="0" t="0" r="3175" b="0"/>
                  <wp:docPr id="1366045931" name="Picture 329">
                    <a:extLst xmlns:a="http://schemas.openxmlformats.org/drawingml/2006/main">
                      <a:ext uri="{FF2B5EF4-FFF2-40B4-BE49-F238E27FC236}">
                        <a16:creationId xmlns:a16="http://schemas.microsoft.com/office/drawing/2014/main" id="{00000000-0008-0000-0000-00004A010000}"/>
                      </a:ext>
                    </a:extLst>
                  </wp:docPr>
                  <wp:cNvGraphicFramePr/>
                  <a:graphic xmlns:a="http://schemas.openxmlformats.org/drawingml/2006/main">
                    <a:graphicData uri="http://schemas.openxmlformats.org/drawingml/2006/picture">
                      <pic:pic xmlns:pic="http://schemas.openxmlformats.org/drawingml/2006/picture">
                        <pic:nvPicPr>
                          <pic:cNvPr id="330" name="Picture 329">
                            <a:extLst>
                              <a:ext uri="{FF2B5EF4-FFF2-40B4-BE49-F238E27FC236}">
                                <a16:creationId xmlns:a16="http://schemas.microsoft.com/office/drawing/2014/main" id="{00000000-0008-0000-0000-00004A010000}"/>
                              </a:ext>
                            </a:extLst>
                          </pic:cNvPr>
                          <pic:cNvPicPr/>
                        </pic:nvPicPr>
                        <pic:blipFill>
                          <a:blip r:embed="rId20" cstate="print"/>
                          <a:stretch>
                            <a:fillRect/>
                          </a:stretch>
                        </pic:blipFill>
                        <pic:spPr>
                          <a:xfrm>
                            <a:off x="0" y="0"/>
                            <a:ext cx="549860" cy="196876"/>
                          </a:xfrm>
                          <a:prstGeom prst="rect">
                            <a:avLst/>
                          </a:prstGeom>
                        </pic:spPr>
                      </pic:pic>
                    </a:graphicData>
                  </a:graphic>
                </wp:inline>
              </w:drawing>
            </w:r>
          </w:p>
        </w:tc>
        <w:tc>
          <w:tcPr>
            <w:tcW w:w="2911" w:type="dxa"/>
            <w:vAlign w:val="center"/>
          </w:tcPr>
          <w:p w14:paraId="036AD34F" w14:textId="663232E8" w:rsidR="00F12EFA" w:rsidRPr="00F12EFA" w:rsidRDefault="00F12EFA" w:rsidP="00F12EFA">
            <w:pPr>
              <w:rPr>
                <w:rFonts w:ascii="Verdana" w:hAnsi="Verdana" w:cs="Calibri"/>
                <w:color w:val="285D7F"/>
                <w:sz w:val="14"/>
                <w:szCs w:val="14"/>
              </w:rPr>
            </w:pPr>
            <w:r w:rsidRPr="00F12EFA">
              <w:rPr>
                <w:rFonts w:ascii="Verdana" w:hAnsi="Verdana" w:cs="Calibri"/>
                <w:color w:val="285D7F"/>
                <w:sz w:val="14"/>
                <w:szCs w:val="14"/>
              </w:rPr>
              <w:t>NHS Bed days against contract</w:t>
            </w:r>
          </w:p>
        </w:tc>
        <w:tc>
          <w:tcPr>
            <w:tcW w:w="1469" w:type="dxa"/>
            <w:shd w:val="clear" w:color="auto" w:fill="EE0000"/>
            <w:vAlign w:val="center"/>
          </w:tcPr>
          <w:p w14:paraId="34392051" w14:textId="18B29A84" w:rsidR="00F12EFA" w:rsidRPr="000E50FB" w:rsidRDefault="00F12EFA" w:rsidP="00F12EFA">
            <w:pPr>
              <w:jc w:val="center"/>
              <w:rPr>
                <w:rFonts w:ascii="Verdana" w:hAnsi="Verdana"/>
                <w:color w:val="FFFFFF" w:themeColor="background1"/>
                <w:sz w:val="14"/>
                <w:szCs w:val="14"/>
              </w:rPr>
            </w:pPr>
            <w:r w:rsidRPr="000E50FB">
              <w:rPr>
                <w:rFonts w:ascii="Verdana" w:hAnsi="Verdana" w:cs="Segoe UI"/>
                <w:color w:val="FFFFFF" w:themeColor="background1"/>
                <w:sz w:val="14"/>
                <w:szCs w:val="14"/>
              </w:rPr>
              <w:t>&lt;85%,&gt;105%</w:t>
            </w:r>
          </w:p>
        </w:tc>
        <w:tc>
          <w:tcPr>
            <w:tcW w:w="1469" w:type="dxa"/>
            <w:shd w:val="clear" w:color="auto" w:fill="FFC000"/>
            <w:vAlign w:val="center"/>
          </w:tcPr>
          <w:p w14:paraId="0E999A1F" w14:textId="5B7ADAF5" w:rsidR="00F12EFA" w:rsidRPr="000E50FB" w:rsidRDefault="00F12EFA" w:rsidP="00F12EFA">
            <w:pPr>
              <w:jc w:val="center"/>
              <w:rPr>
                <w:rFonts w:ascii="Verdana" w:hAnsi="Verdana"/>
                <w:sz w:val="14"/>
                <w:szCs w:val="14"/>
              </w:rPr>
            </w:pPr>
            <w:r w:rsidRPr="000E50FB">
              <w:rPr>
                <w:rFonts w:ascii="Verdana" w:hAnsi="Verdana" w:cs="Segoe UI"/>
                <w:sz w:val="14"/>
                <w:szCs w:val="14"/>
              </w:rPr>
              <w:t>&lt; 90%, &gt;100%</w:t>
            </w:r>
          </w:p>
        </w:tc>
        <w:tc>
          <w:tcPr>
            <w:tcW w:w="1469" w:type="dxa"/>
            <w:shd w:val="clear" w:color="auto" w:fill="00B050"/>
            <w:vAlign w:val="center"/>
          </w:tcPr>
          <w:p w14:paraId="35BA50CF" w14:textId="6D471012" w:rsidR="00F12EFA" w:rsidRPr="000E50FB" w:rsidRDefault="00F12EFA" w:rsidP="00F12EFA">
            <w:pPr>
              <w:jc w:val="center"/>
              <w:rPr>
                <w:rFonts w:ascii="Verdana" w:hAnsi="Verdana"/>
                <w:sz w:val="14"/>
                <w:szCs w:val="14"/>
              </w:rPr>
            </w:pPr>
            <w:r w:rsidRPr="000E50FB">
              <w:rPr>
                <w:rFonts w:ascii="Verdana" w:hAnsi="Verdana" w:cs="Segoe UI"/>
                <w:sz w:val="14"/>
                <w:szCs w:val="14"/>
              </w:rPr>
              <w:t>90% - 100%</w:t>
            </w:r>
          </w:p>
        </w:tc>
      </w:tr>
      <w:tr w:rsidR="00F12EFA" w:rsidRPr="00A8207B" w14:paraId="2EB21FDD" w14:textId="77777777" w:rsidTr="00F12EFA">
        <w:trPr>
          <w:gridAfter w:val="1"/>
          <w:wAfter w:w="10" w:type="dxa"/>
          <w:trHeight w:val="340"/>
        </w:trPr>
        <w:tc>
          <w:tcPr>
            <w:tcW w:w="3101" w:type="dxa"/>
            <w:vAlign w:val="center"/>
          </w:tcPr>
          <w:p w14:paraId="46AB6E1B" w14:textId="163A27B4" w:rsidR="00F12EFA" w:rsidRPr="00A8207B" w:rsidRDefault="00F12EFA" w:rsidP="00F12EFA">
            <w:pPr>
              <w:rPr>
                <w:rFonts w:ascii="Verdana" w:hAnsi="Verdana"/>
                <w:color w:val="285D7F"/>
                <w:sz w:val="14"/>
                <w:szCs w:val="14"/>
              </w:rPr>
            </w:pPr>
            <w:r w:rsidRPr="00A8207B">
              <w:rPr>
                <w:rFonts w:ascii="Verdana" w:hAnsi="Verdana" w:cs="Calibri"/>
                <w:color w:val="285D7F"/>
                <w:sz w:val="14"/>
                <w:szCs w:val="14"/>
              </w:rPr>
              <w:t>CAMHS Home Leave (excl. Out of Area)</w:t>
            </w:r>
          </w:p>
        </w:tc>
        <w:tc>
          <w:tcPr>
            <w:tcW w:w="952" w:type="dxa"/>
            <w:shd w:val="clear" w:color="auto" w:fill="EE0000"/>
            <w:vAlign w:val="center"/>
          </w:tcPr>
          <w:p w14:paraId="39ABD069" w14:textId="4FF47139" w:rsidR="00F12EFA" w:rsidRPr="00F12EFA" w:rsidRDefault="00F12EFA" w:rsidP="00F12EFA">
            <w:pPr>
              <w:jc w:val="center"/>
              <w:rPr>
                <w:rFonts w:ascii="Verdana" w:hAnsi="Verdana" w:cs="Calibri"/>
                <w:color w:val="FFFFFF" w:themeColor="background1"/>
                <w:sz w:val="14"/>
                <w:szCs w:val="14"/>
              </w:rPr>
            </w:pPr>
            <w:r w:rsidRPr="00F12EFA">
              <w:rPr>
                <w:rFonts w:ascii="Verdana" w:hAnsi="Verdana" w:cs="Calibri"/>
                <w:color w:val="FFFFFF" w:themeColor="background1"/>
                <w:sz w:val="14"/>
                <w:szCs w:val="14"/>
              </w:rPr>
              <w:t>12.72%</w:t>
            </w:r>
          </w:p>
        </w:tc>
        <w:tc>
          <w:tcPr>
            <w:tcW w:w="863" w:type="dxa"/>
            <w:shd w:val="clear" w:color="auto" w:fill="EE0000"/>
            <w:vAlign w:val="center"/>
          </w:tcPr>
          <w:p w14:paraId="0085849D" w14:textId="122A9171" w:rsidR="00F12EFA" w:rsidRPr="00F12EFA" w:rsidRDefault="00F12EFA" w:rsidP="00F12EFA">
            <w:pPr>
              <w:jc w:val="center"/>
              <w:rPr>
                <w:rFonts w:ascii="Verdana" w:hAnsi="Verdana" w:cs="Calibri"/>
                <w:color w:val="FFFFFF" w:themeColor="background1"/>
                <w:sz w:val="14"/>
                <w:szCs w:val="14"/>
              </w:rPr>
            </w:pPr>
            <w:r w:rsidRPr="00F12EFA">
              <w:rPr>
                <w:rFonts w:ascii="Verdana" w:hAnsi="Verdana" w:cs="Calibri"/>
                <w:color w:val="FFFFFF" w:themeColor="background1"/>
                <w:sz w:val="14"/>
                <w:szCs w:val="14"/>
              </w:rPr>
              <w:t>14.60%</w:t>
            </w:r>
          </w:p>
        </w:tc>
        <w:tc>
          <w:tcPr>
            <w:tcW w:w="863" w:type="dxa"/>
            <w:shd w:val="clear" w:color="auto" w:fill="00B050"/>
            <w:vAlign w:val="center"/>
          </w:tcPr>
          <w:p w14:paraId="508439DF" w14:textId="099108A0" w:rsidR="00F12EFA" w:rsidRPr="00F12EFA" w:rsidRDefault="00F12EFA" w:rsidP="00F12EFA">
            <w:pPr>
              <w:jc w:val="center"/>
              <w:rPr>
                <w:rFonts w:ascii="Verdana" w:hAnsi="Verdana" w:cs="Calibri"/>
                <w:sz w:val="14"/>
                <w:szCs w:val="14"/>
              </w:rPr>
            </w:pPr>
            <w:r w:rsidRPr="00F12EFA">
              <w:rPr>
                <w:rFonts w:ascii="Verdana" w:hAnsi="Verdana" w:cs="Calibri"/>
                <w:sz w:val="14"/>
                <w:szCs w:val="14"/>
              </w:rPr>
              <w:t>25.42%</w:t>
            </w:r>
          </w:p>
        </w:tc>
        <w:tc>
          <w:tcPr>
            <w:tcW w:w="1086" w:type="dxa"/>
            <w:vAlign w:val="center"/>
          </w:tcPr>
          <w:p w14:paraId="7BAD0D37" w14:textId="52465481" w:rsidR="00F12EFA" w:rsidRPr="00A8207B" w:rsidRDefault="00F12EFA" w:rsidP="00F12EFA">
            <w:pPr>
              <w:jc w:val="center"/>
              <w:rPr>
                <w:rFonts w:ascii="Verdana" w:hAnsi="Verdana"/>
                <w:color w:val="285D7F"/>
                <w:sz w:val="14"/>
                <w:szCs w:val="14"/>
              </w:rPr>
            </w:pPr>
            <w:r>
              <w:rPr>
                <w:noProof/>
              </w:rPr>
              <w:drawing>
                <wp:inline distT="0" distB="0" distL="0" distR="0" wp14:anchorId="6F24CB5A" wp14:editId="719A2A83">
                  <wp:extent cx="549301" cy="196876"/>
                  <wp:effectExtent l="0" t="0" r="3175" b="0"/>
                  <wp:docPr id="1756070613" name="Picture 13">
                    <a:extLst xmlns:a="http://schemas.openxmlformats.org/drawingml/2006/main">
                      <a:ext uri="{FF2B5EF4-FFF2-40B4-BE49-F238E27FC236}">
                        <a16:creationId xmlns:a16="http://schemas.microsoft.com/office/drawing/2014/main" id="{00000000-0008-0000-0000-00000E000000}"/>
                      </a:ext>
                    </a:extLst>
                  </wp:docPr>
                  <wp:cNvGraphicFramePr/>
                  <a:graphic xmlns:a="http://schemas.openxmlformats.org/drawingml/2006/main">
                    <a:graphicData uri="http://schemas.openxmlformats.org/drawingml/2006/picture">
                      <pic:pic xmlns:pic="http://schemas.openxmlformats.org/drawingml/2006/picture">
                        <pic:nvPicPr>
                          <pic:cNvPr id="14" name="Picture 13">
                            <a:extLst>
                              <a:ext uri="{FF2B5EF4-FFF2-40B4-BE49-F238E27FC236}">
                                <a16:creationId xmlns:a16="http://schemas.microsoft.com/office/drawing/2014/main" id="{00000000-0008-0000-0000-00000E000000}"/>
                              </a:ext>
                            </a:extLst>
                          </pic:cNvPr>
                          <pic:cNvPicPr/>
                        </pic:nvPicPr>
                        <pic:blipFill>
                          <a:blip r:embed="rId19" cstate="print"/>
                          <a:stretch>
                            <a:fillRect/>
                          </a:stretch>
                        </pic:blipFill>
                        <pic:spPr>
                          <a:xfrm>
                            <a:off x="0" y="0"/>
                            <a:ext cx="549301" cy="196876"/>
                          </a:xfrm>
                          <a:prstGeom prst="rect">
                            <a:avLst/>
                          </a:prstGeom>
                        </pic:spPr>
                      </pic:pic>
                    </a:graphicData>
                  </a:graphic>
                </wp:inline>
              </w:drawing>
            </w:r>
          </w:p>
        </w:tc>
        <w:tc>
          <w:tcPr>
            <w:tcW w:w="2911" w:type="dxa"/>
            <w:vAlign w:val="center"/>
          </w:tcPr>
          <w:p w14:paraId="38E10066" w14:textId="07478D7C" w:rsidR="00F12EFA" w:rsidRPr="00F12EFA" w:rsidRDefault="00F12EFA" w:rsidP="00F12EFA">
            <w:pPr>
              <w:rPr>
                <w:rFonts w:ascii="Verdana" w:hAnsi="Verdana" w:cs="Calibri"/>
                <w:color w:val="285D7F"/>
                <w:sz w:val="14"/>
                <w:szCs w:val="14"/>
              </w:rPr>
            </w:pPr>
            <w:r w:rsidRPr="00F12EFA">
              <w:rPr>
                <w:rFonts w:ascii="Verdana" w:hAnsi="Verdana" w:cs="Calibri"/>
                <w:color w:val="285D7F"/>
                <w:sz w:val="14"/>
                <w:szCs w:val="14"/>
              </w:rPr>
              <w:t>NHS Home Leave against total</w:t>
            </w:r>
          </w:p>
        </w:tc>
        <w:tc>
          <w:tcPr>
            <w:tcW w:w="1469" w:type="dxa"/>
            <w:shd w:val="clear" w:color="auto" w:fill="EE0000"/>
            <w:vAlign w:val="center"/>
          </w:tcPr>
          <w:p w14:paraId="2AD927FE" w14:textId="5A407C39" w:rsidR="00F12EFA" w:rsidRPr="000E50FB" w:rsidRDefault="00F12EFA" w:rsidP="00F12EFA">
            <w:pPr>
              <w:jc w:val="center"/>
              <w:rPr>
                <w:rFonts w:ascii="Verdana" w:hAnsi="Verdana"/>
                <w:color w:val="FFFFFF" w:themeColor="background1"/>
                <w:sz w:val="14"/>
                <w:szCs w:val="14"/>
              </w:rPr>
            </w:pPr>
            <w:r w:rsidRPr="000E50FB">
              <w:rPr>
                <w:rFonts w:ascii="Verdana" w:hAnsi="Verdana" w:cs="Segoe UI"/>
                <w:color w:val="FFFFFF" w:themeColor="background1"/>
                <w:sz w:val="14"/>
                <w:szCs w:val="14"/>
              </w:rPr>
              <w:t>&lt;20%, &gt;40%</w:t>
            </w:r>
          </w:p>
        </w:tc>
        <w:tc>
          <w:tcPr>
            <w:tcW w:w="1469" w:type="dxa"/>
            <w:shd w:val="clear" w:color="auto" w:fill="FFC000"/>
            <w:vAlign w:val="center"/>
          </w:tcPr>
          <w:p w14:paraId="67DFF411" w14:textId="76EA6FF2" w:rsidR="00F12EFA" w:rsidRPr="000E50FB" w:rsidRDefault="00F12EFA" w:rsidP="00F12EFA">
            <w:pPr>
              <w:jc w:val="center"/>
              <w:rPr>
                <w:rFonts w:ascii="Verdana" w:hAnsi="Verdana"/>
                <w:sz w:val="14"/>
                <w:szCs w:val="14"/>
              </w:rPr>
            </w:pPr>
            <w:r w:rsidRPr="000E50FB">
              <w:rPr>
                <w:rFonts w:ascii="Verdana" w:hAnsi="Verdana" w:cs="Segoe UI"/>
                <w:sz w:val="14"/>
                <w:szCs w:val="14"/>
              </w:rPr>
              <w:t>&lt;25%, &gt;35%</w:t>
            </w:r>
          </w:p>
        </w:tc>
        <w:tc>
          <w:tcPr>
            <w:tcW w:w="1469" w:type="dxa"/>
            <w:shd w:val="clear" w:color="auto" w:fill="00B050"/>
            <w:vAlign w:val="center"/>
          </w:tcPr>
          <w:p w14:paraId="15A3243E" w14:textId="1AD57D92" w:rsidR="00F12EFA" w:rsidRPr="000E50FB" w:rsidRDefault="00F12EFA" w:rsidP="00F12EFA">
            <w:pPr>
              <w:jc w:val="center"/>
              <w:rPr>
                <w:rFonts w:ascii="Verdana" w:hAnsi="Verdana"/>
                <w:sz w:val="14"/>
                <w:szCs w:val="14"/>
              </w:rPr>
            </w:pPr>
            <w:r w:rsidRPr="000E50FB">
              <w:rPr>
                <w:rFonts w:ascii="Verdana" w:hAnsi="Verdana" w:cs="Segoe UI"/>
                <w:sz w:val="14"/>
                <w:szCs w:val="14"/>
              </w:rPr>
              <w:t>25%-35%</w:t>
            </w:r>
          </w:p>
        </w:tc>
      </w:tr>
      <w:tr w:rsidR="00F12EFA" w:rsidRPr="00A8207B" w14:paraId="28D9F696" w14:textId="77777777" w:rsidTr="00F12EFA">
        <w:trPr>
          <w:gridAfter w:val="1"/>
          <w:wAfter w:w="10" w:type="dxa"/>
          <w:trHeight w:val="341"/>
        </w:trPr>
        <w:tc>
          <w:tcPr>
            <w:tcW w:w="3101" w:type="dxa"/>
            <w:vAlign w:val="center"/>
          </w:tcPr>
          <w:p w14:paraId="018A2321" w14:textId="3FE8AAB3" w:rsidR="00F12EFA" w:rsidRPr="00A8207B" w:rsidRDefault="00F12EFA" w:rsidP="00F12EFA">
            <w:pPr>
              <w:rPr>
                <w:rFonts w:ascii="Verdana" w:hAnsi="Verdana"/>
                <w:color w:val="285D7F"/>
                <w:sz w:val="14"/>
                <w:szCs w:val="14"/>
              </w:rPr>
            </w:pPr>
            <w:r w:rsidRPr="00A8207B">
              <w:rPr>
                <w:rFonts w:ascii="Verdana" w:hAnsi="Verdana" w:cs="Calibri"/>
                <w:color w:val="285D7F"/>
                <w:sz w:val="14"/>
                <w:szCs w:val="14"/>
              </w:rPr>
              <w:t>Medium Secure Bed days</w:t>
            </w:r>
          </w:p>
        </w:tc>
        <w:tc>
          <w:tcPr>
            <w:tcW w:w="952" w:type="dxa"/>
            <w:shd w:val="clear" w:color="auto" w:fill="EE0000"/>
            <w:vAlign w:val="center"/>
          </w:tcPr>
          <w:p w14:paraId="2B7262E9" w14:textId="6FA87763" w:rsidR="00F12EFA" w:rsidRPr="00F12EFA" w:rsidRDefault="00F12EFA" w:rsidP="00F12EFA">
            <w:pPr>
              <w:jc w:val="center"/>
              <w:rPr>
                <w:rFonts w:ascii="Verdana" w:hAnsi="Verdana" w:cs="Calibri"/>
                <w:color w:val="FFFFFF" w:themeColor="background1"/>
                <w:sz w:val="14"/>
                <w:szCs w:val="14"/>
              </w:rPr>
            </w:pPr>
            <w:r w:rsidRPr="00F12EFA">
              <w:rPr>
                <w:rFonts w:ascii="Verdana" w:hAnsi="Verdana" w:cs="Calibri"/>
                <w:color w:val="FFFFFF" w:themeColor="background1"/>
                <w:sz w:val="14"/>
                <w:szCs w:val="14"/>
              </w:rPr>
              <w:t>67.96%</w:t>
            </w:r>
          </w:p>
        </w:tc>
        <w:tc>
          <w:tcPr>
            <w:tcW w:w="863" w:type="dxa"/>
            <w:shd w:val="clear" w:color="auto" w:fill="EE0000"/>
            <w:vAlign w:val="center"/>
          </w:tcPr>
          <w:p w14:paraId="3C539F68" w14:textId="061A4A96" w:rsidR="00F12EFA" w:rsidRPr="00F12EFA" w:rsidRDefault="00F12EFA" w:rsidP="00F12EFA">
            <w:pPr>
              <w:jc w:val="center"/>
              <w:rPr>
                <w:rFonts w:ascii="Verdana" w:hAnsi="Verdana" w:cs="Calibri"/>
                <w:color w:val="FFFFFF" w:themeColor="background1"/>
                <w:sz w:val="14"/>
                <w:szCs w:val="14"/>
              </w:rPr>
            </w:pPr>
            <w:r w:rsidRPr="00F12EFA">
              <w:rPr>
                <w:rFonts w:ascii="Verdana" w:hAnsi="Verdana" w:cs="Calibri"/>
                <w:color w:val="FFFFFF" w:themeColor="background1"/>
                <w:sz w:val="14"/>
                <w:szCs w:val="14"/>
              </w:rPr>
              <w:t>74.28%</w:t>
            </w:r>
          </w:p>
        </w:tc>
        <w:tc>
          <w:tcPr>
            <w:tcW w:w="863" w:type="dxa"/>
            <w:shd w:val="clear" w:color="auto" w:fill="EE0000"/>
            <w:vAlign w:val="center"/>
          </w:tcPr>
          <w:p w14:paraId="6787F4BC" w14:textId="1C04A304" w:rsidR="00F12EFA" w:rsidRPr="00F12EFA" w:rsidRDefault="00F12EFA" w:rsidP="00F12EFA">
            <w:pPr>
              <w:jc w:val="center"/>
              <w:rPr>
                <w:rFonts w:ascii="Verdana" w:hAnsi="Verdana" w:cs="Calibri"/>
                <w:color w:val="FFFFFF" w:themeColor="background1"/>
                <w:sz w:val="14"/>
                <w:szCs w:val="14"/>
              </w:rPr>
            </w:pPr>
            <w:r w:rsidRPr="00F12EFA">
              <w:rPr>
                <w:rFonts w:ascii="Verdana" w:hAnsi="Verdana" w:cs="Calibri"/>
                <w:color w:val="FFFFFF" w:themeColor="background1"/>
                <w:sz w:val="14"/>
                <w:szCs w:val="14"/>
              </w:rPr>
              <w:t>72.38%</w:t>
            </w:r>
          </w:p>
        </w:tc>
        <w:tc>
          <w:tcPr>
            <w:tcW w:w="1086" w:type="dxa"/>
            <w:vAlign w:val="center"/>
          </w:tcPr>
          <w:p w14:paraId="65C4B945" w14:textId="03CA8FEE" w:rsidR="00F12EFA" w:rsidRPr="00A8207B" w:rsidRDefault="00F12EFA" w:rsidP="00F12EFA">
            <w:pPr>
              <w:jc w:val="center"/>
              <w:rPr>
                <w:rFonts w:ascii="Verdana" w:hAnsi="Verdana"/>
                <w:color w:val="285D7F"/>
                <w:sz w:val="14"/>
                <w:szCs w:val="14"/>
              </w:rPr>
            </w:pPr>
            <w:r>
              <w:rPr>
                <w:noProof/>
              </w:rPr>
              <w:drawing>
                <wp:inline distT="0" distB="0" distL="0" distR="0" wp14:anchorId="0D0046D3" wp14:editId="5EA9CA51">
                  <wp:extent cx="549860" cy="196876"/>
                  <wp:effectExtent l="0" t="0" r="3175" b="0"/>
                  <wp:docPr id="330" name="Picture 329">
                    <a:extLst xmlns:a="http://schemas.openxmlformats.org/drawingml/2006/main">
                      <a:ext uri="{FF2B5EF4-FFF2-40B4-BE49-F238E27FC236}">
                        <a16:creationId xmlns:a16="http://schemas.microsoft.com/office/drawing/2014/main" id="{00000000-0008-0000-0000-00004A010000}"/>
                      </a:ext>
                    </a:extLst>
                  </wp:docPr>
                  <wp:cNvGraphicFramePr/>
                  <a:graphic xmlns:a="http://schemas.openxmlformats.org/drawingml/2006/main">
                    <a:graphicData uri="http://schemas.openxmlformats.org/drawingml/2006/picture">
                      <pic:pic xmlns:pic="http://schemas.openxmlformats.org/drawingml/2006/picture">
                        <pic:nvPicPr>
                          <pic:cNvPr id="330" name="Picture 329">
                            <a:extLst>
                              <a:ext uri="{FF2B5EF4-FFF2-40B4-BE49-F238E27FC236}">
                                <a16:creationId xmlns:a16="http://schemas.microsoft.com/office/drawing/2014/main" id="{00000000-0008-0000-0000-00004A010000}"/>
                              </a:ext>
                            </a:extLst>
                          </pic:cNvPr>
                          <pic:cNvPicPr/>
                        </pic:nvPicPr>
                        <pic:blipFill>
                          <a:blip r:embed="rId20" cstate="print"/>
                          <a:stretch>
                            <a:fillRect/>
                          </a:stretch>
                        </pic:blipFill>
                        <pic:spPr>
                          <a:xfrm>
                            <a:off x="0" y="0"/>
                            <a:ext cx="549860" cy="196876"/>
                          </a:xfrm>
                          <a:prstGeom prst="rect">
                            <a:avLst/>
                          </a:prstGeom>
                        </pic:spPr>
                      </pic:pic>
                    </a:graphicData>
                  </a:graphic>
                </wp:inline>
              </w:drawing>
            </w:r>
          </w:p>
        </w:tc>
        <w:tc>
          <w:tcPr>
            <w:tcW w:w="2911" w:type="dxa"/>
            <w:vAlign w:val="center"/>
          </w:tcPr>
          <w:p w14:paraId="47047843" w14:textId="63D985FE" w:rsidR="00F12EFA" w:rsidRPr="00F12EFA" w:rsidRDefault="00F12EFA" w:rsidP="00F12EFA">
            <w:pPr>
              <w:rPr>
                <w:rFonts w:ascii="Verdana" w:hAnsi="Verdana" w:cs="Calibri"/>
                <w:color w:val="285D7F"/>
                <w:sz w:val="14"/>
                <w:szCs w:val="14"/>
              </w:rPr>
            </w:pPr>
            <w:r w:rsidRPr="00F12EFA">
              <w:rPr>
                <w:rFonts w:ascii="Verdana" w:hAnsi="Verdana" w:cs="Calibri"/>
                <w:color w:val="285D7F"/>
                <w:sz w:val="14"/>
                <w:szCs w:val="14"/>
              </w:rPr>
              <w:t>NHS Bed days against contract</w:t>
            </w:r>
          </w:p>
        </w:tc>
        <w:tc>
          <w:tcPr>
            <w:tcW w:w="1469" w:type="dxa"/>
            <w:shd w:val="clear" w:color="auto" w:fill="EE0000"/>
            <w:vAlign w:val="center"/>
          </w:tcPr>
          <w:p w14:paraId="11868745" w14:textId="0B3EF7D3" w:rsidR="00F12EFA" w:rsidRPr="000E50FB" w:rsidRDefault="00F12EFA" w:rsidP="00F12EFA">
            <w:pPr>
              <w:jc w:val="center"/>
              <w:rPr>
                <w:rFonts w:ascii="Verdana" w:hAnsi="Verdana"/>
                <w:color w:val="FFFFFF" w:themeColor="background1"/>
                <w:sz w:val="14"/>
                <w:szCs w:val="14"/>
              </w:rPr>
            </w:pPr>
            <w:r w:rsidRPr="000E50FB">
              <w:rPr>
                <w:rFonts w:ascii="Verdana" w:hAnsi="Verdana" w:cs="Segoe UI"/>
                <w:color w:val="FFFFFF" w:themeColor="background1"/>
                <w:sz w:val="14"/>
                <w:szCs w:val="14"/>
              </w:rPr>
              <w:t>&lt;90%,&gt;110%</w:t>
            </w:r>
          </w:p>
        </w:tc>
        <w:tc>
          <w:tcPr>
            <w:tcW w:w="1469" w:type="dxa"/>
            <w:shd w:val="clear" w:color="auto" w:fill="FFC000"/>
            <w:vAlign w:val="center"/>
          </w:tcPr>
          <w:p w14:paraId="71002F3D" w14:textId="132EBF8D" w:rsidR="00F12EFA" w:rsidRPr="000E50FB" w:rsidRDefault="00F12EFA" w:rsidP="00F12EFA">
            <w:pPr>
              <w:jc w:val="center"/>
              <w:rPr>
                <w:rFonts w:ascii="Verdana" w:hAnsi="Verdana"/>
                <w:sz w:val="14"/>
                <w:szCs w:val="14"/>
              </w:rPr>
            </w:pPr>
            <w:r w:rsidRPr="000E50FB">
              <w:rPr>
                <w:rFonts w:ascii="Verdana" w:hAnsi="Verdana" w:cs="Segoe UI"/>
                <w:sz w:val="14"/>
                <w:szCs w:val="14"/>
              </w:rPr>
              <w:t>&lt; 95%, &gt;105%</w:t>
            </w:r>
          </w:p>
        </w:tc>
        <w:tc>
          <w:tcPr>
            <w:tcW w:w="1469" w:type="dxa"/>
            <w:shd w:val="clear" w:color="auto" w:fill="00B050"/>
            <w:vAlign w:val="center"/>
          </w:tcPr>
          <w:p w14:paraId="2F213ACF" w14:textId="28089DD3" w:rsidR="00F12EFA" w:rsidRPr="000E50FB" w:rsidRDefault="00F12EFA" w:rsidP="00F12EFA">
            <w:pPr>
              <w:jc w:val="center"/>
              <w:rPr>
                <w:rFonts w:ascii="Verdana" w:hAnsi="Verdana"/>
                <w:sz w:val="14"/>
                <w:szCs w:val="14"/>
              </w:rPr>
            </w:pPr>
            <w:r w:rsidRPr="000E50FB">
              <w:rPr>
                <w:rFonts w:ascii="Verdana" w:hAnsi="Verdana" w:cs="Segoe UI"/>
                <w:sz w:val="14"/>
                <w:szCs w:val="14"/>
              </w:rPr>
              <w:t>95% - 105%</w:t>
            </w:r>
          </w:p>
        </w:tc>
      </w:tr>
      <w:tr w:rsidR="00F12EFA" w:rsidRPr="00A8207B" w14:paraId="46558F60" w14:textId="77777777" w:rsidTr="009C3AD8">
        <w:trPr>
          <w:gridAfter w:val="1"/>
          <w:wAfter w:w="10" w:type="dxa"/>
          <w:trHeight w:val="340"/>
        </w:trPr>
        <w:tc>
          <w:tcPr>
            <w:tcW w:w="3101" w:type="dxa"/>
            <w:vAlign w:val="center"/>
          </w:tcPr>
          <w:p w14:paraId="4AC8D54F" w14:textId="77777777" w:rsidR="00F12EFA" w:rsidRPr="00A8207B" w:rsidRDefault="00F12EFA" w:rsidP="009C3AD8">
            <w:pPr>
              <w:rPr>
                <w:rFonts w:ascii="Verdana" w:hAnsi="Verdana"/>
                <w:color w:val="285D7F"/>
                <w:sz w:val="14"/>
                <w:szCs w:val="14"/>
              </w:rPr>
            </w:pPr>
            <w:r w:rsidRPr="00A8207B">
              <w:rPr>
                <w:rFonts w:ascii="Verdana" w:hAnsi="Verdana" w:cs="Calibri"/>
                <w:color w:val="285D7F"/>
                <w:sz w:val="14"/>
                <w:szCs w:val="14"/>
              </w:rPr>
              <w:t>CAMHS Bed days (excl. Out of Area)</w:t>
            </w:r>
          </w:p>
        </w:tc>
        <w:tc>
          <w:tcPr>
            <w:tcW w:w="952" w:type="dxa"/>
            <w:shd w:val="clear" w:color="auto" w:fill="FFC000"/>
            <w:vAlign w:val="center"/>
          </w:tcPr>
          <w:p w14:paraId="15AC20AD" w14:textId="77777777" w:rsidR="00F12EFA" w:rsidRPr="00F12EFA" w:rsidRDefault="00F12EFA" w:rsidP="009C3AD8">
            <w:pPr>
              <w:jc w:val="center"/>
              <w:rPr>
                <w:rFonts w:ascii="Verdana" w:hAnsi="Verdana" w:cs="Calibri"/>
                <w:sz w:val="14"/>
                <w:szCs w:val="14"/>
              </w:rPr>
            </w:pPr>
            <w:r w:rsidRPr="00F12EFA">
              <w:rPr>
                <w:rFonts w:ascii="Verdana" w:hAnsi="Verdana" w:cs="Calibri"/>
                <w:sz w:val="14"/>
                <w:szCs w:val="14"/>
              </w:rPr>
              <w:t>86.82%</w:t>
            </w:r>
          </w:p>
        </w:tc>
        <w:tc>
          <w:tcPr>
            <w:tcW w:w="863" w:type="dxa"/>
            <w:shd w:val="clear" w:color="auto" w:fill="00B050"/>
            <w:vAlign w:val="center"/>
          </w:tcPr>
          <w:p w14:paraId="076E52AF" w14:textId="77777777" w:rsidR="00F12EFA" w:rsidRPr="00F12EFA" w:rsidRDefault="00F12EFA" w:rsidP="009C3AD8">
            <w:pPr>
              <w:jc w:val="center"/>
              <w:rPr>
                <w:rFonts w:ascii="Verdana" w:hAnsi="Verdana" w:cs="Calibri"/>
                <w:sz w:val="14"/>
                <w:szCs w:val="14"/>
              </w:rPr>
            </w:pPr>
            <w:r w:rsidRPr="00F12EFA">
              <w:rPr>
                <w:rFonts w:ascii="Verdana" w:hAnsi="Verdana" w:cs="Calibri"/>
                <w:sz w:val="14"/>
                <w:szCs w:val="14"/>
              </w:rPr>
              <w:t>95.67%</w:t>
            </w:r>
          </w:p>
        </w:tc>
        <w:tc>
          <w:tcPr>
            <w:tcW w:w="863" w:type="dxa"/>
            <w:shd w:val="clear" w:color="auto" w:fill="EE0000"/>
            <w:vAlign w:val="center"/>
          </w:tcPr>
          <w:p w14:paraId="2E66C224" w14:textId="77777777" w:rsidR="00F12EFA" w:rsidRPr="00F12EFA" w:rsidRDefault="00F12EFA" w:rsidP="009C3AD8">
            <w:pPr>
              <w:jc w:val="center"/>
              <w:rPr>
                <w:rFonts w:ascii="Verdana" w:hAnsi="Verdana" w:cs="Calibri"/>
                <w:sz w:val="14"/>
                <w:szCs w:val="14"/>
              </w:rPr>
            </w:pPr>
            <w:r w:rsidRPr="00F12EFA">
              <w:rPr>
                <w:rFonts w:ascii="Verdana" w:hAnsi="Verdana" w:cs="Calibri"/>
                <w:color w:val="FFFFFF" w:themeColor="background1"/>
                <w:sz w:val="14"/>
                <w:szCs w:val="14"/>
              </w:rPr>
              <w:t>76</w:t>
            </w:r>
            <w:r w:rsidRPr="00F12EFA">
              <w:rPr>
                <w:rFonts w:ascii="Verdana" w:hAnsi="Verdana" w:cs="Calibri"/>
                <w:color w:val="FFFFFF" w:themeColor="background1"/>
                <w:sz w:val="14"/>
                <w:szCs w:val="14"/>
                <w:shd w:val="clear" w:color="auto" w:fill="EE0000"/>
              </w:rPr>
              <w:t>.</w:t>
            </w:r>
            <w:r w:rsidRPr="00F12EFA">
              <w:rPr>
                <w:rFonts w:ascii="Verdana" w:hAnsi="Verdana" w:cs="Calibri"/>
                <w:color w:val="FFFFFF" w:themeColor="background1"/>
                <w:sz w:val="14"/>
                <w:szCs w:val="14"/>
              </w:rPr>
              <w:t>89%</w:t>
            </w:r>
          </w:p>
        </w:tc>
        <w:tc>
          <w:tcPr>
            <w:tcW w:w="1086" w:type="dxa"/>
            <w:vAlign w:val="center"/>
          </w:tcPr>
          <w:p w14:paraId="3732AC41" w14:textId="77777777" w:rsidR="00F12EFA" w:rsidRPr="00A8207B" w:rsidRDefault="00F12EFA" w:rsidP="009C3AD8">
            <w:pPr>
              <w:jc w:val="center"/>
              <w:rPr>
                <w:rFonts w:ascii="Verdana" w:hAnsi="Verdana"/>
                <w:color w:val="285D7F"/>
                <w:sz w:val="14"/>
                <w:szCs w:val="14"/>
              </w:rPr>
            </w:pPr>
            <w:r>
              <w:rPr>
                <w:noProof/>
              </w:rPr>
              <w:drawing>
                <wp:inline distT="0" distB="0" distL="0" distR="0" wp14:anchorId="76353D6D" wp14:editId="73827BF3">
                  <wp:extent cx="549860" cy="196876"/>
                  <wp:effectExtent l="0" t="0" r="3175" b="0"/>
                  <wp:docPr id="2127314360" name="Picture 329">
                    <a:extLst xmlns:a="http://schemas.openxmlformats.org/drawingml/2006/main">
                      <a:ext uri="{FF2B5EF4-FFF2-40B4-BE49-F238E27FC236}">
                        <a16:creationId xmlns:a16="http://schemas.microsoft.com/office/drawing/2014/main" id="{00000000-0008-0000-0000-00004A010000}"/>
                      </a:ext>
                    </a:extLst>
                  </wp:docPr>
                  <wp:cNvGraphicFramePr/>
                  <a:graphic xmlns:a="http://schemas.openxmlformats.org/drawingml/2006/main">
                    <a:graphicData uri="http://schemas.openxmlformats.org/drawingml/2006/picture">
                      <pic:pic xmlns:pic="http://schemas.openxmlformats.org/drawingml/2006/picture">
                        <pic:nvPicPr>
                          <pic:cNvPr id="330" name="Picture 329">
                            <a:extLst>
                              <a:ext uri="{FF2B5EF4-FFF2-40B4-BE49-F238E27FC236}">
                                <a16:creationId xmlns:a16="http://schemas.microsoft.com/office/drawing/2014/main" id="{00000000-0008-0000-0000-00004A010000}"/>
                              </a:ext>
                            </a:extLst>
                          </pic:cNvPr>
                          <pic:cNvPicPr/>
                        </pic:nvPicPr>
                        <pic:blipFill>
                          <a:blip r:embed="rId20" cstate="print"/>
                          <a:stretch>
                            <a:fillRect/>
                          </a:stretch>
                        </pic:blipFill>
                        <pic:spPr>
                          <a:xfrm>
                            <a:off x="0" y="0"/>
                            <a:ext cx="549860" cy="196876"/>
                          </a:xfrm>
                          <a:prstGeom prst="rect">
                            <a:avLst/>
                          </a:prstGeom>
                        </pic:spPr>
                      </pic:pic>
                    </a:graphicData>
                  </a:graphic>
                </wp:inline>
              </w:drawing>
            </w:r>
          </w:p>
        </w:tc>
        <w:tc>
          <w:tcPr>
            <w:tcW w:w="2911" w:type="dxa"/>
            <w:vAlign w:val="center"/>
          </w:tcPr>
          <w:p w14:paraId="2E0716E7" w14:textId="77777777" w:rsidR="00F12EFA" w:rsidRPr="00F12EFA" w:rsidRDefault="00F12EFA" w:rsidP="009C3AD8">
            <w:pPr>
              <w:rPr>
                <w:rFonts w:ascii="Verdana" w:hAnsi="Verdana" w:cs="Calibri"/>
                <w:color w:val="285D7F"/>
                <w:sz w:val="14"/>
                <w:szCs w:val="14"/>
              </w:rPr>
            </w:pPr>
            <w:r w:rsidRPr="00F12EFA">
              <w:rPr>
                <w:rFonts w:ascii="Verdana" w:hAnsi="Verdana" w:cs="Calibri"/>
                <w:color w:val="285D7F"/>
                <w:sz w:val="14"/>
                <w:szCs w:val="14"/>
              </w:rPr>
              <w:t>NHS Bed days against contract</w:t>
            </w:r>
          </w:p>
        </w:tc>
        <w:tc>
          <w:tcPr>
            <w:tcW w:w="1469" w:type="dxa"/>
            <w:shd w:val="clear" w:color="auto" w:fill="EE0000"/>
            <w:vAlign w:val="center"/>
          </w:tcPr>
          <w:p w14:paraId="610654DD" w14:textId="77777777" w:rsidR="00F12EFA" w:rsidRPr="000E50FB" w:rsidRDefault="00F12EFA" w:rsidP="009C3AD8">
            <w:pPr>
              <w:jc w:val="center"/>
              <w:rPr>
                <w:rFonts w:ascii="Verdana" w:hAnsi="Verdana"/>
                <w:color w:val="FFFFFF" w:themeColor="background1"/>
                <w:sz w:val="14"/>
                <w:szCs w:val="14"/>
              </w:rPr>
            </w:pPr>
            <w:r w:rsidRPr="000E50FB">
              <w:rPr>
                <w:rFonts w:ascii="Verdana" w:hAnsi="Verdana" w:cs="Segoe UI"/>
                <w:color w:val="FFFFFF" w:themeColor="background1"/>
                <w:sz w:val="14"/>
                <w:szCs w:val="14"/>
              </w:rPr>
              <w:t>&lt;85%,&gt;105%</w:t>
            </w:r>
          </w:p>
        </w:tc>
        <w:tc>
          <w:tcPr>
            <w:tcW w:w="1469" w:type="dxa"/>
            <w:shd w:val="clear" w:color="auto" w:fill="FFC000"/>
            <w:vAlign w:val="center"/>
          </w:tcPr>
          <w:p w14:paraId="4AF27DEC" w14:textId="77777777" w:rsidR="00F12EFA" w:rsidRPr="000E50FB" w:rsidRDefault="00F12EFA" w:rsidP="009C3AD8">
            <w:pPr>
              <w:jc w:val="center"/>
              <w:rPr>
                <w:rFonts w:ascii="Verdana" w:hAnsi="Verdana"/>
                <w:sz w:val="14"/>
                <w:szCs w:val="14"/>
              </w:rPr>
            </w:pPr>
            <w:r w:rsidRPr="000E50FB">
              <w:rPr>
                <w:rFonts w:ascii="Verdana" w:hAnsi="Verdana" w:cs="Segoe UI"/>
                <w:sz w:val="14"/>
                <w:szCs w:val="14"/>
              </w:rPr>
              <w:t>&lt; 90%, &gt;100%</w:t>
            </w:r>
          </w:p>
        </w:tc>
        <w:tc>
          <w:tcPr>
            <w:tcW w:w="1469" w:type="dxa"/>
            <w:shd w:val="clear" w:color="auto" w:fill="00B050"/>
            <w:vAlign w:val="center"/>
          </w:tcPr>
          <w:p w14:paraId="53D5A631" w14:textId="77777777" w:rsidR="00F12EFA" w:rsidRPr="000E50FB" w:rsidRDefault="00F12EFA" w:rsidP="009C3AD8">
            <w:pPr>
              <w:jc w:val="center"/>
              <w:rPr>
                <w:rFonts w:ascii="Verdana" w:hAnsi="Verdana"/>
                <w:sz w:val="14"/>
                <w:szCs w:val="14"/>
              </w:rPr>
            </w:pPr>
            <w:r w:rsidRPr="000E50FB">
              <w:rPr>
                <w:rFonts w:ascii="Verdana" w:hAnsi="Verdana" w:cs="Segoe UI"/>
                <w:sz w:val="14"/>
                <w:szCs w:val="14"/>
              </w:rPr>
              <w:t>90% - 100%</w:t>
            </w:r>
          </w:p>
        </w:tc>
      </w:tr>
      <w:tr w:rsidR="00F12EFA" w:rsidRPr="00A8207B" w14:paraId="67E9282C" w14:textId="77777777" w:rsidTr="009C3AD8">
        <w:trPr>
          <w:gridAfter w:val="1"/>
          <w:wAfter w:w="10" w:type="dxa"/>
          <w:trHeight w:val="340"/>
        </w:trPr>
        <w:tc>
          <w:tcPr>
            <w:tcW w:w="3101" w:type="dxa"/>
            <w:vAlign w:val="center"/>
          </w:tcPr>
          <w:p w14:paraId="5B6A2D17" w14:textId="77777777" w:rsidR="00F12EFA" w:rsidRPr="00A8207B" w:rsidRDefault="00F12EFA" w:rsidP="009C3AD8">
            <w:pPr>
              <w:rPr>
                <w:rFonts w:ascii="Verdana" w:hAnsi="Verdana"/>
                <w:color w:val="285D7F"/>
                <w:sz w:val="14"/>
                <w:szCs w:val="14"/>
              </w:rPr>
            </w:pPr>
            <w:r w:rsidRPr="00A8207B">
              <w:rPr>
                <w:rFonts w:ascii="Verdana" w:hAnsi="Verdana" w:cs="Calibri"/>
                <w:color w:val="285D7F"/>
                <w:sz w:val="14"/>
                <w:szCs w:val="14"/>
              </w:rPr>
              <w:t>CAMHS Home Leave (excl. Out of Area)</w:t>
            </w:r>
          </w:p>
        </w:tc>
        <w:tc>
          <w:tcPr>
            <w:tcW w:w="952" w:type="dxa"/>
            <w:shd w:val="clear" w:color="auto" w:fill="EE0000"/>
            <w:vAlign w:val="center"/>
          </w:tcPr>
          <w:p w14:paraId="1350B5AF" w14:textId="77777777" w:rsidR="00F12EFA" w:rsidRPr="00F12EFA" w:rsidRDefault="00F12EFA" w:rsidP="009C3AD8">
            <w:pPr>
              <w:jc w:val="center"/>
              <w:rPr>
                <w:rFonts w:ascii="Verdana" w:hAnsi="Verdana" w:cs="Calibri"/>
                <w:color w:val="FFFFFF" w:themeColor="background1"/>
                <w:sz w:val="14"/>
                <w:szCs w:val="14"/>
              </w:rPr>
            </w:pPr>
            <w:r w:rsidRPr="00F12EFA">
              <w:rPr>
                <w:rFonts w:ascii="Verdana" w:hAnsi="Verdana" w:cs="Calibri"/>
                <w:color w:val="FFFFFF" w:themeColor="background1"/>
                <w:sz w:val="14"/>
                <w:szCs w:val="14"/>
              </w:rPr>
              <w:t>12.72%</w:t>
            </w:r>
          </w:p>
        </w:tc>
        <w:tc>
          <w:tcPr>
            <w:tcW w:w="863" w:type="dxa"/>
            <w:shd w:val="clear" w:color="auto" w:fill="EE0000"/>
            <w:vAlign w:val="center"/>
          </w:tcPr>
          <w:p w14:paraId="1A56A463" w14:textId="77777777" w:rsidR="00F12EFA" w:rsidRPr="00F12EFA" w:rsidRDefault="00F12EFA" w:rsidP="009C3AD8">
            <w:pPr>
              <w:jc w:val="center"/>
              <w:rPr>
                <w:rFonts w:ascii="Verdana" w:hAnsi="Verdana" w:cs="Calibri"/>
                <w:color w:val="FFFFFF" w:themeColor="background1"/>
                <w:sz w:val="14"/>
                <w:szCs w:val="14"/>
              </w:rPr>
            </w:pPr>
            <w:r w:rsidRPr="00F12EFA">
              <w:rPr>
                <w:rFonts w:ascii="Verdana" w:hAnsi="Verdana" w:cs="Calibri"/>
                <w:color w:val="FFFFFF" w:themeColor="background1"/>
                <w:sz w:val="14"/>
                <w:szCs w:val="14"/>
              </w:rPr>
              <w:t>14.60%</w:t>
            </w:r>
          </w:p>
        </w:tc>
        <w:tc>
          <w:tcPr>
            <w:tcW w:w="863" w:type="dxa"/>
            <w:shd w:val="clear" w:color="auto" w:fill="00B050"/>
            <w:vAlign w:val="center"/>
          </w:tcPr>
          <w:p w14:paraId="08ED2B15" w14:textId="77777777" w:rsidR="00F12EFA" w:rsidRPr="00F12EFA" w:rsidRDefault="00F12EFA" w:rsidP="009C3AD8">
            <w:pPr>
              <w:jc w:val="center"/>
              <w:rPr>
                <w:rFonts w:ascii="Verdana" w:hAnsi="Verdana" w:cs="Calibri"/>
                <w:sz w:val="14"/>
                <w:szCs w:val="14"/>
              </w:rPr>
            </w:pPr>
            <w:r w:rsidRPr="00F12EFA">
              <w:rPr>
                <w:rFonts w:ascii="Verdana" w:hAnsi="Verdana" w:cs="Calibri"/>
                <w:sz w:val="14"/>
                <w:szCs w:val="14"/>
              </w:rPr>
              <w:t>25.42%</w:t>
            </w:r>
          </w:p>
        </w:tc>
        <w:tc>
          <w:tcPr>
            <w:tcW w:w="1086" w:type="dxa"/>
            <w:vAlign w:val="center"/>
          </w:tcPr>
          <w:p w14:paraId="0D9A7230" w14:textId="77777777" w:rsidR="00F12EFA" w:rsidRPr="00A8207B" w:rsidRDefault="00F12EFA" w:rsidP="009C3AD8">
            <w:pPr>
              <w:jc w:val="center"/>
              <w:rPr>
                <w:rFonts w:ascii="Verdana" w:hAnsi="Verdana"/>
                <w:color w:val="285D7F"/>
                <w:sz w:val="14"/>
                <w:szCs w:val="14"/>
              </w:rPr>
            </w:pPr>
            <w:r>
              <w:rPr>
                <w:noProof/>
              </w:rPr>
              <w:drawing>
                <wp:inline distT="0" distB="0" distL="0" distR="0" wp14:anchorId="6FDA1522" wp14:editId="1C699CEF">
                  <wp:extent cx="549301" cy="196876"/>
                  <wp:effectExtent l="0" t="0" r="3175" b="0"/>
                  <wp:docPr id="1212804329" name="Picture 13">
                    <a:extLst xmlns:a="http://schemas.openxmlformats.org/drawingml/2006/main">
                      <a:ext uri="{FF2B5EF4-FFF2-40B4-BE49-F238E27FC236}">
                        <a16:creationId xmlns:a16="http://schemas.microsoft.com/office/drawing/2014/main" id="{00000000-0008-0000-0000-00000E000000}"/>
                      </a:ext>
                    </a:extLst>
                  </wp:docPr>
                  <wp:cNvGraphicFramePr/>
                  <a:graphic xmlns:a="http://schemas.openxmlformats.org/drawingml/2006/main">
                    <a:graphicData uri="http://schemas.openxmlformats.org/drawingml/2006/picture">
                      <pic:pic xmlns:pic="http://schemas.openxmlformats.org/drawingml/2006/picture">
                        <pic:nvPicPr>
                          <pic:cNvPr id="14" name="Picture 13">
                            <a:extLst>
                              <a:ext uri="{FF2B5EF4-FFF2-40B4-BE49-F238E27FC236}">
                                <a16:creationId xmlns:a16="http://schemas.microsoft.com/office/drawing/2014/main" id="{00000000-0008-0000-0000-00000E000000}"/>
                              </a:ext>
                            </a:extLst>
                          </pic:cNvPr>
                          <pic:cNvPicPr/>
                        </pic:nvPicPr>
                        <pic:blipFill>
                          <a:blip r:embed="rId19" cstate="print"/>
                          <a:stretch>
                            <a:fillRect/>
                          </a:stretch>
                        </pic:blipFill>
                        <pic:spPr>
                          <a:xfrm>
                            <a:off x="0" y="0"/>
                            <a:ext cx="549301" cy="196876"/>
                          </a:xfrm>
                          <a:prstGeom prst="rect">
                            <a:avLst/>
                          </a:prstGeom>
                        </pic:spPr>
                      </pic:pic>
                    </a:graphicData>
                  </a:graphic>
                </wp:inline>
              </w:drawing>
            </w:r>
          </w:p>
        </w:tc>
        <w:tc>
          <w:tcPr>
            <w:tcW w:w="2911" w:type="dxa"/>
            <w:vAlign w:val="center"/>
          </w:tcPr>
          <w:p w14:paraId="791B5FB2" w14:textId="77777777" w:rsidR="00F12EFA" w:rsidRPr="00F12EFA" w:rsidRDefault="00F12EFA" w:rsidP="009C3AD8">
            <w:pPr>
              <w:rPr>
                <w:rFonts w:ascii="Verdana" w:hAnsi="Verdana" w:cs="Calibri"/>
                <w:color w:val="285D7F"/>
                <w:sz w:val="14"/>
                <w:szCs w:val="14"/>
              </w:rPr>
            </w:pPr>
            <w:r w:rsidRPr="00F12EFA">
              <w:rPr>
                <w:rFonts w:ascii="Verdana" w:hAnsi="Verdana" w:cs="Calibri"/>
                <w:color w:val="285D7F"/>
                <w:sz w:val="14"/>
                <w:szCs w:val="14"/>
              </w:rPr>
              <w:t>NHS Home Leave against total</w:t>
            </w:r>
          </w:p>
        </w:tc>
        <w:tc>
          <w:tcPr>
            <w:tcW w:w="1469" w:type="dxa"/>
            <w:shd w:val="clear" w:color="auto" w:fill="EE0000"/>
            <w:vAlign w:val="center"/>
          </w:tcPr>
          <w:p w14:paraId="2A331BB6" w14:textId="77777777" w:rsidR="00F12EFA" w:rsidRPr="000E50FB" w:rsidRDefault="00F12EFA" w:rsidP="009C3AD8">
            <w:pPr>
              <w:jc w:val="center"/>
              <w:rPr>
                <w:rFonts w:ascii="Verdana" w:hAnsi="Verdana"/>
                <w:color w:val="FFFFFF" w:themeColor="background1"/>
                <w:sz w:val="14"/>
                <w:szCs w:val="14"/>
              </w:rPr>
            </w:pPr>
            <w:r w:rsidRPr="000E50FB">
              <w:rPr>
                <w:rFonts w:ascii="Verdana" w:hAnsi="Verdana" w:cs="Segoe UI"/>
                <w:color w:val="FFFFFF" w:themeColor="background1"/>
                <w:sz w:val="14"/>
                <w:szCs w:val="14"/>
              </w:rPr>
              <w:t>&lt;20%, &gt;40%</w:t>
            </w:r>
          </w:p>
        </w:tc>
        <w:tc>
          <w:tcPr>
            <w:tcW w:w="1469" w:type="dxa"/>
            <w:shd w:val="clear" w:color="auto" w:fill="FFC000"/>
            <w:vAlign w:val="center"/>
          </w:tcPr>
          <w:p w14:paraId="05BAEC43" w14:textId="77777777" w:rsidR="00F12EFA" w:rsidRPr="000E50FB" w:rsidRDefault="00F12EFA" w:rsidP="009C3AD8">
            <w:pPr>
              <w:jc w:val="center"/>
              <w:rPr>
                <w:rFonts w:ascii="Verdana" w:hAnsi="Verdana"/>
                <w:sz w:val="14"/>
                <w:szCs w:val="14"/>
              </w:rPr>
            </w:pPr>
            <w:r w:rsidRPr="000E50FB">
              <w:rPr>
                <w:rFonts w:ascii="Verdana" w:hAnsi="Verdana" w:cs="Segoe UI"/>
                <w:sz w:val="14"/>
                <w:szCs w:val="14"/>
              </w:rPr>
              <w:t>&lt;25%, &gt;35%</w:t>
            </w:r>
          </w:p>
        </w:tc>
        <w:tc>
          <w:tcPr>
            <w:tcW w:w="1469" w:type="dxa"/>
            <w:shd w:val="clear" w:color="auto" w:fill="00B050"/>
            <w:vAlign w:val="center"/>
          </w:tcPr>
          <w:p w14:paraId="6F068354" w14:textId="77777777" w:rsidR="00F12EFA" w:rsidRPr="000E50FB" w:rsidRDefault="00F12EFA" w:rsidP="009C3AD8">
            <w:pPr>
              <w:jc w:val="center"/>
              <w:rPr>
                <w:rFonts w:ascii="Verdana" w:hAnsi="Verdana"/>
                <w:sz w:val="14"/>
                <w:szCs w:val="14"/>
              </w:rPr>
            </w:pPr>
            <w:r w:rsidRPr="000E50FB">
              <w:rPr>
                <w:rFonts w:ascii="Verdana" w:hAnsi="Verdana" w:cs="Segoe UI"/>
                <w:sz w:val="14"/>
                <w:szCs w:val="14"/>
              </w:rPr>
              <w:t>25%-35%</w:t>
            </w:r>
          </w:p>
        </w:tc>
      </w:tr>
      <w:tr w:rsidR="00F12EFA" w:rsidRPr="00A8207B" w14:paraId="4DF68524" w14:textId="77777777" w:rsidTr="009C3AD8">
        <w:trPr>
          <w:gridAfter w:val="1"/>
          <w:wAfter w:w="10" w:type="dxa"/>
          <w:trHeight w:val="341"/>
        </w:trPr>
        <w:tc>
          <w:tcPr>
            <w:tcW w:w="3101" w:type="dxa"/>
            <w:vAlign w:val="center"/>
          </w:tcPr>
          <w:p w14:paraId="76B70728" w14:textId="77777777" w:rsidR="00F12EFA" w:rsidRPr="00A8207B" w:rsidRDefault="00F12EFA" w:rsidP="009C3AD8">
            <w:pPr>
              <w:rPr>
                <w:rFonts w:ascii="Verdana" w:hAnsi="Verdana"/>
                <w:color w:val="285D7F"/>
                <w:sz w:val="14"/>
                <w:szCs w:val="14"/>
              </w:rPr>
            </w:pPr>
            <w:r w:rsidRPr="00A8207B">
              <w:rPr>
                <w:rFonts w:ascii="Verdana" w:hAnsi="Verdana" w:cs="Calibri"/>
                <w:color w:val="285D7F"/>
                <w:sz w:val="14"/>
                <w:szCs w:val="14"/>
              </w:rPr>
              <w:t>Medium Secure Bed days</w:t>
            </w:r>
          </w:p>
        </w:tc>
        <w:tc>
          <w:tcPr>
            <w:tcW w:w="952" w:type="dxa"/>
            <w:shd w:val="clear" w:color="auto" w:fill="EE0000"/>
            <w:vAlign w:val="center"/>
          </w:tcPr>
          <w:p w14:paraId="669A8E4D" w14:textId="77777777" w:rsidR="00F12EFA" w:rsidRPr="00F12EFA" w:rsidRDefault="00F12EFA" w:rsidP="009C3AD8">
            <w:pPr>
              <w:jc w:val="center"/>
              <w:rPr>
                <w:rFonts w:ascii="Verdana" w:hAnsi="Verdana" w:cs="Calibri"/>
                <w:color w:val="FFFFFF" w:themeColor="background1"/>
                <w:sz w:val="14"/>
                <w:szCs w:val="14"/>
              </w:rPr>
            </w:pPr>
            <w:r w:rsidRPr="00F12EFA">
              <w:rPr>
                <w:rFonts w:ascii="Verdana" w:hAnsi="Verdana" w:cs="Calibri"/>
                <w:color w:val="FFFFFF" w:themeColor="background1"/>
                <w:sz w:val="14"/>
                <w:szCs w:val="14"/>
              </w:rPr>
              <w:t>67.96%</w:t>
            </w:r>
          </w:p>
        </w:tc>
        <w:tc>
          <w:tcPr>
            <w:tcW w:w="863" w:type="dxa"/>
            <w:shd w:val="clear" w:color="auto" w:fill="EE0000"/>
            <w:vAlign w:val="center"/>
          </w:tcPr>
          <w:p w14:paraId="52521B14" w14:textId="77777777" w:rsidR="00F12EFA" w:rsidRPr="00F12EFA" w:rsidRDefault="00F12EFA" w:rsidP="009C3AD8">
            <w:pPr>
              <w:jc w:val="center"/>
              <w:rPr>
                <w:rFonts w:ascii="Verdana" w:hAnsi="Verdana" w:cs="Calibri"/>
                <w:color w:val="FFFFFF" w:themeColor="background1"/>
                <w:sz w:val="14"/>
                <w:szCs w:val="14"/>
              </w:rPr>
            </w:pPr>
            <w:r w:rsidRPr="00F12EFA">
              <w:rPr>
                <w:rFonts w:ascii="Verdana" w:hAnsi="Verdana" w:cs="Calibri"/>
                <w:color w:val="FFFFFF" w:themeColor="background1"/>
                <w:sz w:val="14"/>
                <w:szCs w:val="14"/>
              </w:rPr>
              <w:t>74.28%</w:t>
            </w:r>
          </w:p>
        </w:tc>
        <w:tc>
          <w:tcPr>
            <w:tcW w:w="863" w:type="dxa"/>
            <w:shd w:val="clear" w:color="auto" w:fill="EE0000"/>
            <w:vAlign w:val="center"/>
          </w:tcPr>
          <w:p w14:paraId="32E5B8D1" w14:textId="77777777" w:rsidR="00F12EFA" w:rsidRPr="00F12EFA" w:rsidRDefault="00F12EFA" w:rsidP="009C3AD8">
            <w:pPr>
              <w:jc w:val="center"/>
              <w:rPr>
                <w:rFonts w:ascii="Verdana" w:hAnsi="Verdana" w:cs="Calibri"/>
                <w:color w:val="FFFFFF" w:themeColor="background1"/>
                <w:sz w:val="14"/>
                <w:szCs w:val="14"/>
              </w:rPr>
            </w:pPr>
            <w:r w:rsidRPr="00F12EFA">
              <w:rPr>
                <w:rFonts w:ascii="Verdana" w:hAnsi="Verdana" w:cs="Calibri"/>
                <w:color w:val="FFFFFF" w:themeColor="background1"/>
                <w:sz w:val="14"/>
                <w:szCs w:val="14"/>
              </w:rPr>
              <w:t>72.38%</w:t>
            </w:r>
          </w:p>
        </w:tc>
        <w:tc>
          <w:tcPr>
            <w:tcW w:w="1086" w:type="dxa"/>
            <w:vAlign w:val="center"/>
          </w:tcPr>
          <w:p w14:paraId="31EFE8A4" w14:textId="77777777" w:rsidR="00F12EFA" w:rsidRPr="00A8207B" w:rsidRDefault="00F12EFA" w:rsidP="009C3AD8">
            <w:pPr>
              <w:jc w:val="center"/>
              <w:rPr>
                <w:rFonts w:ascii="Verdana" w:hAnsi="Verdana"/>
                <w:color w:val="285D7F"/>
                <w:sz w:val="14"/>
                <w:szCs w:val="14"/>
              </w:rPr>
            </w:pPr>
            <w:r>
              <w:rPr>
                <w:noProof/>
              </w:rPr>
              <w:drawing>
                <wp:inline distT="0" distB="0" distL="0" distR="0" wp14:anchorId="1AB63FBD" wp14:editId="5CB7F100">
                  <wp:extent cx="549860" cy="196876"/>
                  <wp:effectExtent l="0" t="0" r="3175" b="0"/>
                  <wp:docPr id="700396509" name="Picture 329">
                    <a:extLst xmlns:a="http://schemas.openxmlformats.org/drawingml/2006/main">
                      <a:ext uri="{FF2B5EF4-FFF2-40B4-BE49-F238E27FC236}">
                        <a16:creationId xmlns:a16="http://schemas.microsoft.com/office/drawing/2014/main" id="{00000000-0008-0000-0000-00004A010000}"/>
                      </a:ext>
                    </a:extLst>
                  </wp:docPr>
                  <wp:cNvGraphicFramePr/>
                  <a:graphic xmlns:a="http://schemas.openxmlformats.org/drawingml/2006/main">
                    <a:graphicData uri="http://schemas.openxmlformats.org/drawingml/2006/picture">
                      <pic:pic xmlns:pic="http://schemas.openxmlformats.org/drawingml/2006/picture">
                        <pic:nvPicPr>
                          <pic:cNvPr id="330" name="Picture 329">
                            <a:extLst>
                              <a:ext uri="{FF2B5EF4-FFF2-40B4-BE49-F238E27FC236}">
                                <a16:creationId xmlns:a16="http://schemas.microsoft.com/office/drawing/2014/main" id="{00000000-0008-0000-0000-00004A010000}"/>
                              </a:ext>
                            </a:extLst>
                          </pic:cNvPr>
                          <pic:cNvPicPr/>
                        </pic:nvPicPr>
                        <pic:blipFill>
                          <a:blip r:embed="rId20" cstate="print"/>
                          <a:stretch>
                            <a:fillRect/>
                          </a:stretch>
                        </pic:blipFill>
                        <pic:spPr>
                          <a:xfrm>
                            <a:off x="0" y="0"/>
                            <a:ext cx="549860" cy="196876"/>
                          </a:xfrm>
                          <a:prstGeom prst="rect">
                            <a:avLst/>
                          </a:prstGeom>
                        </pic:spPr>
                      </pic:pic>
                    </a:graphicData>
                  </a:graphic>
                </wp:inline>
              </w:drawing>
            </w:r>
          </w:p>
        </w:tc>
        <w:tc>
          <w:tcPr>
            <w:tcW w:w="2911" w:type="dxa"/>
            <w:vAlign w:val="center"/>
          </w:tcPr>
          <w:p w14:paraId="5BBCB6B1" w14:textId="77777777" w:rsidR="00F12EFA" w:rsidRPr="00F12EFA" w:rsidRDefault="00F12EFA" w:rsidP="009C3AD8">
            <w:pPr>
              <w:rPr>
                <w:rFonts w:ascii="Verdana" w:hAnsi="Verdana" w:cs="Calibri"/>
                <w:color w:val="285D7F"/>
                <w:sz w:val="14"/>
                <w:szCs w:val="14"/>
              </w:rPr>
            </w:pPr>
            <w:r w:rsidRPr="00F12EFA">
              <w:rPr>
                <w:rFonts w:ascii="Verdana" w:hAnsi="Verdana" w:cs="Calibri"/>
                <w:color w:val="285D7F"/>
                <w:sz w:val="14"/>
                <w:szCs w:val="14"/>
              </w:rPr>
              <w:t>NHS Bed days against contract</w:t>
            </w:r>
          </w:p>
        </w:tc>
        <w:tc>
          <w:tcPr>
            <w:tcW w:w="1469" w:type="dxa"/>
            <w:shd w:val="clear" w:color="auto" w:fill="EE0000"/>
            <w:vAlign w:val="center"/>
          </w:tcPr>
          <w:p w14:paraId="71B97957" w14:textId="77777777" w:rsidR="00F12EFA" w:rsidRPr="000E50FB" w:rsidRDefault="00F12EFA" w:rsidP="009C3AD8">
            <w:pPr>
              <w:jc w:val="center"/>
              <w:rPr>
                <w:rFonts w:ascii="Verdana" w:hAnsi="Verdana"/>
                <w:color w:val="FFFFFF" w:themeColor="background1"/>
                <w:sz w:val="14"/>
                <w:szCs w:val="14"/>
              </w:rPr>
            </w:pPr>
            <w:r w:rsidRPr="000E50FB">
              <w:rPr>
                <w:rFonts w:ascii="Verdana" w:hAnsi="Verdana" w:cs="Segoe UI"/>
                <w:color w:val="FFFFFF" w:themeColor="background1"/>
                <w:sz w:val="14"/>
                <w:szCs w:val="14"/>
              </w:rPr>
              <w:t>&lt;90%,&gt;110%</w:t>
            </w:r>
          </w:p>
        </w:tc>
        <w:tc>
          <w:tcPr>
            <w:tcW w:w="1469" w:type="dxa"/>
            <w:shd w:val="clear" w:color="auto" w:fill="FFC000"/>
            <w:vAlign w:val="center"/>
          </w:tcPr>
          <w:p w14:paraId="73710506" w14:textId="77777777" w:rsidR="00F12EFA" w:rsidRPr="000E50FB" w:rsidRDefault="00F12EFA" w:rsidP="009C3AD8">
            <w:pPr>
              <w:jc w:val="center"/>
              <w:rPr>
                <w:rFonts w:ascii="Verdana" w:hAnsi="Verdana"/>
                <w:sz w:val="14"/>
                <w:szCs w:val="14"/>
              </w:rPr>
            </w:pPr>
            <w:r w:rsidRPr="000E50FB">
              <w:rPr>
                <w:rFonts w:ascii="Verdana" w:hAnsi="Verdana" w:cs="Segoe UI"/>
                <w:sz w:val="14"/>
                <w:szCs w:val="14"/>
              </w:rPr>
              <w:t>&lt; 95%, &gt;105%</w:t>
            </w:r>
          </w:p>
        </w:tc>
        <w:tc>
          <w:tcPr>
            <w:tcW w:w="1469" w:type="dxa"/>
            <w:shd w:val="clear" w:color="auto" w:fill="00B050"/>
            <w:vAlign w:val="center"/>
          </w:tcPr>
          <w:p w14:paraId="51DAB249" w14:textId="77777777" w:rsidR="00F12EFA" w:rsidRPr="000E50FB" w:rsidRDefault="00F12EFA" w:rsidP="009C3AD8">
            <w:pPr>
              <w:jc w:val="center"/>
              <w:rPr>
                <w:rFonts w:ascii="Verdana" w:hAnsi="Verdana"/>
                <w:sz w:val="14"/>
                <w:szCs w:val="14"/>
              </w:rPr>
            </w:pPr>
            <w:r w:rsidRPr="000E50FB">
              <w:rPr>
                <w:rFonts w:ascii="Verdana" w:hAnsi="Verdana" w:cs="Segoe UI"/>
                <w:sz w:val="14"/>
                <w:szCs w:val="14"/>
              </w:rPr>
              <w:t>95% - 105%</w:t>
            </w:r>
          </w:p>
        </w:tc>
      </w:tr>
    </w:tbl>
    <w:p w14:paraId="70B5FA5F" w14:textId="67399B29" w:rsidR="00457F1B" w:rsidRPr="00C06376" w:rsidRDefault="00F12EFA" w:rsidP="00F12EFA">
      <w:pPr>
        <w:pStyle w:val="Caption"/>
        <w:rPr>
          <w:rFonts w:ascii="Verdana" w:hAnsi="Verdana"/>
          <w:sz w:val="14"/>
          <w:szCs w:val="14"/>
        </w:rPr>
      </w:pPr>
      <w:bookmarkStart w:id="15" w:name="_Toc202344433"/>
      <w:r w:rsidRPr="00C06376">
        <w:rPr>
          <w:rFonts w:ascii="Verdana" w:hAnsi="Verdana"/>
          <w:sz w:val="14"/>
          <w:szCs w:val="14"/>
        </w:rPr>
        <w:t xml:space="preserve">Table </w:t>
      </w:r>
      <w:r w:rsidRPr="00C06376">
        <w:rPr>
          <w:rFonts w:ascii="Verdana" w:hAnsi="Verdana"/>
          <w:sz w:val="14"/>
          <w:szCs w:val="14"/>
        </w:rPr>
        <w:fldChar w:fldCharType="begin"/>
      </w:r>
      <w:r w:rsidRPr="00C06376">
        <w:rPr>
          <w:rFonts w:ascii="Verdana" w:hAnsi="Verdana"/>
          <w:sz w:val="14"/>
          <w:szCs w:val="14"/>
        </w:rPr>
        <w:instrText xml:space="preserve"> SEQ Table \* ARABIC </w:instrText>
      </w:r>
      <w:r w:rsidRPr="00C06376">
        <w:rPr>
          <w:rFonts w:ascii="Verdana" w:hAnsi="Verdana"/>
          <w:sz w:val="14"/>
          <w:szCs w:val="14"/>
        </w:rPr>
        <w:fldChar w:fldCharType="separate"/>
      </w:r>
      <w:r w:rsidR="00C06376">
        <w:rPr>
          <w:rFonts w:ascii="Verdana" w:hAnsi="Verdana"/>
          <w:noProof/>
          <w:sz w:val="14"/>
          <w:szCs w:val="14"/>
        </w:rPr>
        <w:t>3</w:t>
      </w:r>
      <w:r w:rsidRPr="00C06376">
        <w:rPr>
          <w:rFonts w:ascii="Verdana" w:hAnsi="Verdana"/>
          <w:sz w:val="14"/>
          <w:szCs w:val="14"/>
        </w:rPr>
        <w:fldChar w:fldCharType="end"/>
      </w:r>
      <w:r w:rsidRPr="00C06376">
        <w:rPr>
          <w:rFonts w:ascii="Verdana" w:hAnsi="Verdana"/>
          <w:sz w:val="14"/>
          <w:szCs w:val="14"/>
        </w:rPr>
        <w:t xml:space="preserve"> - </w:t>
      </w:r>
      <w:r w:rsidR="005717D0" w:rsidRPr="00C06376">
        <w:rPr>
          <w:rFonts w:ascii="Verdana" w:hAnsi="Verdana"/>
          <w:sz w:val="14"/>
          <w:szCs w:val="14"/>
        </w:rPr>
        <w:t>Specialised and Mental Health, LD and Vulnerable Groups services</w:t>
      </w:r>
      <w:r w:rsidRPr="00C06376">
        <w:rPr>
          <w:rFonts w:ascii="Verdana" w:hAnsi="Verdana"/>
          <w:sz w:val="14"/>
          <w:szCs w:val="14"/>
        </w:rPr>
        <w:t xml:space="preserve"> Performance Scorecard</w:t>
      </w:r>
      <w:bookmarkEnd w:id="15"/>
    </w:p>
    <w:p w14:paraId="0896DA85" w14:textId="77777777" w:rsidR="00130D37" w:rsidRDefault="00130D37"/>
    <w:p w14:paraId="25F60534" w14:textId="77777777" w:rsidR="00130D37" w:rsidRPr="00130D37" w:rsidRDefault="00130D37" w:rsidP="00130D37">
      <w:pPr>
        <w:spacing w:after="0"/>
        <w:rPr>
          <w:rFonts w:ascii="Verdana" w:hAnsi="Verdana"/>
          <w:color w:val="285D7F"/>
          <w:sz w:val="24"/>
          <w:szCs w:val="24"/>
        </w:rPr>
      </w:pPr>
    </w:p>
    <w:p w14:paraId="5FA414D2" w14:textId="77777777" w:rsidR="00130D37" w:rsidRPr="00130D37" w:rsidRDefault="00130D37" w:rsidP="00D3450C">
      <w:pPr>
        <w:spacing w:after="0"/>
        <w:jc w:val="both"/>
        <w:rPr>
          <w:rFonts w:ascii="Verdana" w:hAnsi="Verdana"/>
          <w:b/>
          <w:bCs/>
          <w:color w:val="285D7F"/>
          <w:sz w:val="24"/>
          <w:szCs w:val="24"/>
        </w:rPr>
      </w:pPr>
      <w:r w:rsidRPr="00130D37">
        <w:rPr>
          <w:rFonts w:ascii="Verdana" w:hAnsi="Verdana"/>
          <w:b/>
          <w:bCs/>
          <w:color w:val="285D7F"/>
          <w:sz w:val="24"/>
          <w:szCs w:val="24"/>
        </w:rPr>
        <w:t>Specialised Services – RTT &lt;36 Weeks (Admissions)</w:t>
      </w:r>
    </w:p>
    <w:p w14:paraId="510AE447" w14:textId="77777777" w:rsidR="00130D37" w:rsidRDefault="00130D37" w:rsidP="00D3450C">
      <w:pPr>
        <w:spacing w:after="0"/>
        <w:jc w:val="both"/>
        <w:rPr>
          <w:rFonts w:ascii="Verdana" w:hAnsi="Verdana"/>
          <w:color w:val="285D7F"/>
          <w:sz w:val="24"/>
          <w:szCs w:val="24"/>
        </w:rPr>
      </w:pPr>
    </w:p>
    <w:p w14:paraId="34BFA899" w14:textId="2E42BAF4" w:rsidR="00130D37" w:rsidRPr="00130D37" w:rsidRDefault="00130D37" w:rsidP="00D3450C">
      <w:pPr>
        <w:spacing w:after="0"/>
        <w:jc w:val="both"/>
        <w:rPr>
          <w:rFonts w:ascii="Verdana" w:hAnsi="Verdana"/>
          <w:color w:val="285D7F"/>
          <w:sz w:val="24"/>
          <w:szCs w:val="24"/>
        </w:rPr>
      </w:pPr>
      <w:r w:rsidRPr="00130D37">
        <w:rPr>
          <w:rFonts w:ascii="Verdana" w:hAnsi="Verdana"/>
          <w:color w:val="285D7F"/>
          <w:sz w:val="24"/>
          <w:szCs w:val="24"/>
        </w:rPr>
        <w:t>Most surgical specialties remain below the 95% target, indicating ongoing pressures in access to treatment:</w:t>
      </w:r>
    </w:p>
    <w:p w14:paraId="37B3D1BF" w14:textId="77777777" w:rsidR="00130D37" w:rsidRPr="00130D37" w:rsidRDefault="00130D37" w:rsidP="00D3450C">
      <w:pPr>
        <w:spacing w:after="0"/>
        <w:jc w:val="both"/>
        <w:rPr>
          <w:rFonts w:ascii="Verdana" w:hAnsi="Verdana"/>
          <w:color w:val="285D7F"/>
          <w:sz w:val="24"/>
          <w:szCs w:val="24"/>
        </w:rPr>
      </w:pPr>
    </w:p>
    <w:p w14:paraId="08824FE7" w14:textId="77777777" w:rsidR="00130D37" w:rsidRPr="00130D37" w:rsidRDefault="00130D37" w:rsidP="00D3450C">
      <w:pPr>
        <w:pStyle w:val="ListParagraph"/>
        <w:numPr>
          <w:ilvl w:val="0"/>
          <w:numId w:val="32"/>
        </w:numPr>
        <w:spacing w:after="0"/>
        <w:jc w:val="both"/>
        <w:rPr>
          <w:rFonts w:ascii="Verdana" w:hAnsi="Verdana"/>
          <w:color w:val="285D7F"/>
          <w:sz w:val="24"/>
          <w:szCs w:val="24"/>
        </w:rPr>
      </w:pPr>
      <w:r w:rsidRPr="00130D37">
        <w:rPr>
          <w:rFonts w:ascii="Verdana" w:hAnsi="Verdana"/>
          <w:b/>
          <w:bCs/>
          <w:color w:val="285D7F"/>
          <w:sz w:val="24"/>
          <w:szCs w:val="24"/>
        </w:rPr>
        <w:t xml:space="preserve">Cardiac Surgery, Neurosurgery, Paediatric Surgery, </w:t>
      </w:r>
      <w:r w:rsidRPr="00130D37">
        <w:rPr>
          <w:rFonts w:ascii="Verdana" w:hAnsi="Verdana"/>
          <w:color w:val="285D7F"/>
          <w:sz w:val="24"/>
          <w:szCs w:val="24"/>
        </w:rPr>
        <w:t>and</w:t>
      </w:r>
      <w:r w:rsidRPr="00130D37">
        <w:rPr>
          <w:rFonts w:ascii="Verdana" w:hAnsi="Verdana"/>
          <w:b/>
          <w:bCs/>
          <w:color w:val="285D7F"/>
          <w:sz w:val="24"/>
          <w:szCs w:val="24"/>
        </w:rPr>
        <w:t xml:space="preserve"> Thoracic Surgery</w:t>
      </w:r>
      <w:r w:rsidRPr="00130D37">
        <w:rPr>
          <w:rFonts w:ascii="Verdana" w:hAnsi="Verdana"/>
          <w:color w:val="285D7F"/>
          <w:sz w:val="24"/>
          <w:szCs w:val="24"/>
        </w:rPr>
        <w:t xml:space="preserve"> have remained relatively stable, performing just under target in the 85–93% range.</w:t>
      </w:r>
    </w:p>
    <w:p w14:paraId="0A3FF749" w14:textId="77777777" w:rsidR="00130D37" w:rsidRPr="00130D37" w:rsidRDefault="00130D37" w:rsidP="00D3450C">
      <w:pPr>
        <w:spacing w:after="0"/>
        <w:jc w:val="both"/>
        <w:rPr>
          <w:rFonts w:ascii="Verdana" w:hAnsi="Verdana"/>
          <w:color w:val="285D7F"/>
          <w:sz w:val="24"/>
          <w:szCs w:val="24"/>
        </w:rPr>
      </w:pPr>
    </w:p>
    <w:p w14:paraId="52FE5EFF" w14:textId="77777777" w:rsidR="00130D37" w:rsidRPr="00130D37" w:rsidRDefault="00130D37" w:rsidP="00D3450C">
      <w:pPr>
        <w:pStyle w:val="ListParagraph"/>
        <w:numPr>
          <w:ilvl w:val="0"/>
          <w:numId w:val="32"/>
        </w:numPr>
        <w:spacing w:after="0"/>
        <w:jc w:val="both"/>
        <w:rPr>
          <w:rFonts w:ascii="Verdana" w:hAnsi="Verdana"/>
          <w:color w:val="285D7F"/>
          <w:sz w:val="24"/>
          <w:szCs w:val="24"/>
        </w:rPr>
      </w:pPr>
      <w:r w:rsidRPr="00130D37">
        <w:rPr>
          <w:rFonts w:ascii="Verdana" w:hAnsi="Verdana"/>
          <w:b/>
          <w:bCs/>
          <w:color w:val="285D7F"/>
          <w:sz w:val="24"/>
          <w:szCs w:val="24"/>
        </w:rPr>
        <w:t>Cardiothoracic Surgery</w:t>
      </w:r>
      <w:r w:rsidRPr="00130D37">
        <w:rPr>
          <w:rFonts w:ascii="Verdana" w:hAnsi="Verdana"/>
          <w:color w:val="285D7F"/>
          <w:sz w:val="24"/>
          <w:szCs w:val="24"/>
        </w:rPr>
        <w:t xml:space="preserve"> dropped from </w:t>
      </w:r>
      <w:r w:rsidRPr="00130D37">
        <w:rPr>
          <w:rFonts w:ascii="Verdana" w:hAnsi="Verdana"/>
          <w:b/>
          <w:bCs/>
          <w:color w:val="285D7F"/>
          <w:sz w:val="24"/>
          <w:szCs w:val="24"/>
        </w:rPr>
        <w:t>100% in February to 83.33% in April</w:t>
      </w:r>
      <w:r w:rsidRPr="00130D37">
        <w:rPr>
          <w:rFonts w:ascii="Verdana" w:hAnsi="Verdana"/>
          <w:color w:val="285D7F"/>
          <w:sz w:val="24"/>
          <w:szCs w:val="24"/>
        </w:rPr>
        <w:t>, indicating potential capacity or demand challenges.</w:t>
      </w:r>
    </w:p>
    <w:p w14:paraId="038F2E50" w14:textId="77777777" w:rsidR="00130D37" w:rsidRPr="00130D37" w:rsidRDefault="00130D37" w:rsidP="00D3450C">
      <w:pPr>
        <w:spacing w:after="0"/>
        <w:jc w:val="both"/>
        <w:rPr>
          <w:rFonts w:ascii="Verdana" w:hAnsi="Verdana"/>
          <w:color w:val="285D7F"/>
          <w:sz w:val="24"/>
          <w:szCs w:val="24"/>
        </w:rPr>
      </w:pPr>
    </w:p>
    <w:p w14:paraId="26F06617" w14:textId="77777777" w:rsidR="00130D37" w:rsidRPr="00130D37" w:rsidRDefault="00130D37" w:rsidP="00D3450C">
      <w:pPr>
        <w:pStyle w:val="ListParagraph"/>
        <w:numPr>
          <w:ilvl w:val="0"/>
          <w:numId w:val="32"/>
        </w:numPr>
        <w:spacing w:after="0"/>
        <w:jc w:val="both"/>
        <w:rPr>
          <w:rFonts w:ascii="Verdana" w:hAnsi="Verdana"/>
          <w:color w:val="285D7F"/>
          <w:sz w:val="24"/>
          <w:szCs w:val="24"/>
        </w:rPr>
      </w:pPr>
      <w:r w:rsidRPr="00130D37">
        <w:rPr>
          <w:rFonts w:ascii="Verdana" w:hAnsi="Verdana"/>
          <w:b/>
          <w:bCs/>
          <w:color w:val="285D7F"/>
          <w:sz w:val="24"/>
          <w:szCs w:val="24"/>
        </w:rPr>
        <w:t>Plastic Surgery</w:t>
      </w:r>
      <w:r w:rsidRPr="00130D37">
        <w:rPr>
          <w:rFonts w:ascii="Verdana" w:hAnsi="Verdana"/>
          <w:color w:val="285D7F"/>
          <w:sz w:val="24"/>
          <w:szCs w:val="24"/>
        </w:rPr>
        <w:t xml:space="preserve"> (including non-burns) and </w:t>
      </w:r>
      <w:r w:rsidRPr="00130D37">
        <w:rPr>
          <w:rFonts w:ascii="Verdana" w:hAnsi="Verdana"/>
          <w:b/>
          <w:bCs/>
          <w:color w:val="285D7F"/>
          <w:sz w:val="24"/>
          <w:szCs w:val="24"/>
        </w:rPr>
        <w:t>Spinal Surgery</w:t>
      </w:r>
      <w:r w:rsidRPr="00130D37">
        <w:rPr>
          <w:rFonts w:ascii="Verdana" w:hAnsi="Verdana"/>
          <w:color w:val="285D7F"/>
          <w:sz w:val="24"/>
          <w:szCs w:val="24"/>
        </w:rPr>
        <w:t xml:space="preserve"> remained </w:t>
      </w:r>
      <w:r w:rsidRPr="00130D37">
        <w:rPr>
          <w:rFonts w:ascii="Verdana" w:hAnsi="Verdana"/>
          <w:b/>
          <w:bCs/>
          <w:color w:val="285D7F"/>
          <w:sz w:val="24"/>
          <w:szCs w:val="24"/>
        </w:rPr>
        <w:t>well below</w:t>
      </w:r>
      <w:r w:rsidRPr="00130D37">
        <w:rPr>
          <w:rFonts w:ascii="Verdana" w:hAnsi="Verdana"/>
          <w:color w:val="285D7F"/>
          <w:sz w:val="24"/>
          <w:szCs w:val="24"/>
        </w:rPr>
        <w:t xml:space="preserve"> </w:t>
      </w:r>
      <w:r w:rsidRPr="00130D37">
        <w:rPr>
          <w:rFonts w:ascii="Verdana" w:hAnsi="Verdana"/>
          <w:b/>
          <w:bCs/>
          <w:color w:val="285D7F"/>
          <w:sz w:val="24"/>
          <w:szCs w:val="24"/>
        </w:rPr>
        <w:t>tolerance</w:t>
      </w:r>
      <w:r w:rsidRPr="00130D37">
        <w:rPr>
          <w:rFonts w:ascii="Verdana" w:hAnsi="Verdana"/>
          <w:color w:val="285D7F"/>
          <w:sz w:val="24"/>
          <w:szCs w:val="24"/>
        </w:rPr>
        <w:t xml:space="preserve">, with performance </w:t>
      </w:r>
      <w:r w:rsidRPr="00130D37">
        <w:rPr>
          <w:rFonts w:ascii="Verdana" w:hAnsi="Verdana"/>
          <w:b/>
          <w:bCs/>
          <w:color w:val="285D7F"/>
          <w:sz w:val="24"/>
          <w:szCs w:val="24"/>
        </w:rPr>
        <w:t>below 75%</w:t>
      </w:r>
      <w:r w:rsidRPr="00130D37">
        <w:rPr>
          <w:rFonts w:ascii="Verdana" w:hAnsi="Verdana"/>
          <w:color w:val="285D7F"/>
          <w:sz w:val="24"/>
          <w:szCs w:val="24"/>
        </w:rPr>
        <w:t xml:space="preserve"> by April.</w:t>
      </w:r>
    </w:p>
    <w:p w14:paraId="6F894E94" w14:textId="77777777" w:rsidR="00130D37" w:rsidRPr="00130D37" w:rsidRDefault="00130D37" w:rsidP="00D3450C">
      <w:pPr>
        <w:spacing w:after="0"/>
        <w:jc w:val="both"/>
        <w:rPr>
          <w:rFonts w:ascii="Verdana" w:hAnsi="Verdana"/>
          <w:color w:val="285D7F"/>
          <w:sz w:val="24"/>
          <w:szCs w:val="24"/>
        </w:rPr>
      </w:pPr>
    </w:p>
    <w:p w14:paraId="019875E3" w14:textId="2DC5DD39" w:rsidR="00130D37" w:rsidRPr="00130D37" w:rsidRDefault="00130D37" w:rsidP="00D3450C">
      <w:pPr>
        <w:pStyle w:val="ListParagraph"/>
        <w:numPr>
          <w:ilvl w:val="0"/>
          <w:numId w:val="32"/>
        </w:numPr>
        <w:spacing w:after="0"/>
        <w:jc w:val="both"/>
        <w:rPr>
          <w:rFonts w:ascii="Verdana" w:hAnsi="Verdana"/>
          <w:color w:val="285D7F"/>
          <w:sz w:val="24"/>
          <w:szCs w:val="24"/>
        </w:rPr>
      </w:pPr>
      <w:r w:rsidRPr="00130D37">
        <w:rPr>
          <w:rFonts w:ascii="Verdana" w:hAnsi="Verdana"/>
          <w:b/>
          <w:bCs/>
          <w:color w:val="285D7F"/>
          <w:sz w:val="24"/>
          <w:szCs w:val="24"/>
        </w:rPr>
        <w:t>Bariatric Surgery</w:t>
      </w:r>
      <w:r w:rsidRPr="00130D37">
        <w:rPr>
          <w:rFonts w:ascii="Verdana" w:hAnsi="Verdana"/>
          <w:color w:val="285D7F"/>
          <w:sz w:val="24"/>
          <w:szCs w:val="24"/>
        </w:rPr>
        <w:t xml:space="preserve"> showed a consistent decline across the period, down to </w:t>
      </w:r>
      <w:r w:rsidRPr="00130D37">
        <w:rPr>
          <w:rFonts w:ascii="Verdana" w:hAnsi="Verdana"/>
          <w:b/>
          <w:bCs/>
          <w:color w:val="285D7F"/>
          <w:sz w:val="24"/>
          <w:szCs w:val="24"/>
        </w:rPr>
        <w:t>68.5%</w:t>
      </w:r>
      <w:r w:rsidRPr="00130D37">
        <w:rPr>
          <w:rFonts w:ascii="Verdana" w:hAnsi="Verdana"/>
          <w:color w:val="285D7F"/>
          <w:sz w:val="24"/>
          <w:szCs w:val="24"/>
        </w:rPr>
        <w:t xml:space="preserve"> in April</w:t>
      </w:r>
      <w:r w:rsidR="009F0FC7">
        <w:rPr>
          <w:rFonts w:ascii="Verdana" w:hAnsi="Verdana"/>
          <w:color w:val="285D7F"/>
          <w:sz w:val="24"/>
          <w:szCs w:val="24"/>
        </w:rPr>
        <w:t xml:space="preserve"> - </w:t>
      </w:r>
      <w:r w:rsidRPr="00130D37">
        <w:rPr>
          <w:rFonts w:ascii="Verdana" w:hAnsi="Verdana"/>
          <w:color w:val="285D7F"/>
          <w:sz w:val="24"/>
          <w:szCs w:val="24"/>
        </w:rPr>
        <w:t>significantly below expected tolerance.</w:t>
      </w:r>
    </w:p>
    <w:p w14:paraId="50EF2B27" w14:textId="77777777" w:rsidR="00130D37" w:rsidRPr="00130D37" w:rsidRDefault="00130D37" w:rsidP="00D3450C">
      <w:pPr>
        <w:spacing w:after="0"/>
        <w:jc w:val="both"/>
        <w:rPr>
          <w:rFonts w:ascii="Verdana" w:hAnsi="Verdana"/>
          <w:color w:val="285D7F"/>
          <w:sz w:val="24"/>
          <w:szCs w:val="24"/>
        </w:rPr>
      </w:pPr>
    </w:p>
    <w:p w14:paraId="02575F06" w14:textId="25AA1BD0" w:rsidR="00130D37" w:rsidRPr="00130D37" w:rsidRDefault="00130D37" w:rsidP="00D3450C">
      <w:pPr>
        <w:spacing w:after="0"/>
        <w:jc w:val="both"/>
        <w:rPr>
          <w:rFonts w:ascii="Verdana" w:hAnsi="Verdana"/>
          <w:b/>
          <w:bCs/>
          <w:color w:val="285D7F"/>
          <w:sz w:val="24"/>
          <w:szCs w:val="24"/>
        </w:rPr>
      </w:pPr>
      <w:r w:rsidRPr="00130D37">
        <w:rPr>
          <w:rFonts w:ascii="Verdana" w:hAnsi="Verdana"/>
          <w:b/>
          <w:bCs/>
          <w:color w:val="285D7F"/>
          <w:sz w:val="24"/>
          <w:szCs w:val="24"/>
        </w:rPr>
        <w:t>PET Scans (&lt;10 Days Post Referral)</w:t>
      </w:r>
    </w:p>
    <w:p w14:paraId="55577EC6" w14:textId="77777777" w:rsidR="00130D37" w:rsidRDefault="00130D37" w:rsidP="00D3450C">
      <w:pPr>
        <w:spacing w:after="0"/>
        <w:jc w:val="both"/>
        <w:rPr>
          <w:rFonts w:ascii="Verdana" w:hAnsi="Verdana"/>
          <w:color w:val="285D7F"/>
          <w:sz w:val="24"/>
          <w:szCs w:val="24"/>
        </w:rPr>
      </w:pPr>
    </w:p>
    <w:p w14:paraId="6CE51EAD" w14:textId="1D6C0DBB" w:rsidR="00130D37" w:rsidRPr="00130D37" w:rsidRDefault="00130D37" w:rsidP="00D3450C">
      <w:pPr>
        <w:pStyle w:val="ListParagraph"/>
        <w:numPr>
          <w:ilvl w:val="0"/>
          <w:numId w:val="33"/>
        </w:numPr>
        <w:spacing w:after="0"/>
        <w:jc w:val="both"/>
        <w:rPr>
          <w:rFonts w:ascii="Verdana" w:hAnsi="Verdana"/>
          <w:color w:val="285D7F"/>
          <w:sz w:val="24"/>
          <w:szCs w:val="24"/>
        </w:rPr>
      </w:pPr>
      <w:r w:rsidRPr="00130D37">
        <w:rPr>
          <w:rFonts w:ascii="Verdana" w:hAnsi="Verdana"/>
          <w:color w:val="285D7F"/>
          <w:sz w:val="24"/>
          <w:szCs w:val="24"/>
        </w:rPr>
        <w:t xml:space="preserve">Performance improved month-on-month, rising from </w:t>
      </w:r>
      <w:r w:rsidRPr="00130D37">
        <w:rPr>
          <w:rFonts w:ascii="Verdana" w:hAnsi="Verdana"/>
          <w:b/>
          <w:bCs/>
          <w:color w:val="285D7F"/>
          <w:sz w:val="24"/>
          <w:szCs w:val="24"/>
        </w:rPr>
        <w:t>55.2% in February</w:t>
      </w:r>
      <w:r w:rsidRPr="00130D37">
        <w:rPr>
          <w:rFonts w:ascii="Verdana" w:hAnsi="Verdana"/>
          <w:color w:val="285D7F"/>
          <w:sz w:val="24"/>
          <w:szCs w:val="24"/>
        </w:rPr>
        <w:t xml:space="preserve"> to </w:t>
      </w:r>
      <w:r w:rsidRPr="00130D37">
        <w:rPr>
          <w:rFonts w:ascii="Verdana" w:hAnsi="Verdana"/>
          <w:b/>
          <w:bCs/>
          <w:color w:val="285D7F"/>
          <w:sz w:val="24"/>
          <w:szCs w:val="24"/>
        </w:rPr>
        <w:t>80.1% in April</w:t>
      </w:r>
      <w:r w:rsidRPr="00130D37">
        <w:rPr>
          <w:rFonts w:ascii="Verdana" w:hAnsi="Verdana"/>
          <w:color w:val="285D7F"/>
          <w:sz w:val="24"/>
          <w:szCs w:val="24"/>
        </w:rPr>
        <w:t xml:space="preserve">, though still </w:t>
      </w:r>
      <w:r w:rsidRPr="00130D37">
        <w:rPr>
          <w:rFonts w:ascii="Verdana" w:hAnsi="Verdana"/>
          <w:b/>
          <w:bCs/>
          <w:color w:val="285D7F"/>
          <w:sz w:val="24"/>
          <w:szCs w:val="24"/>
        </w:rPr>
        <w:t>below the 90% threshold</w:t>
      </w:r>
      <w:r w:rsidRPr="00130D37">
        <w:rPr>
          <w:rFonts w:ascii="Verdana" w:hAnsi="Verdana"/>
          <w:color w:val="285D7F"/>
          <w:sz w:val="24"/>
          <w:szCs w:val="24"/>
        </w:rPr>
        <w:t>.</w:t>
      </w:r>
    </w:p>
    <w:p w14:paraId="2CD6C737" w14:textId="77777777" w:rsidR="00130D37" w:rsidRPr="00130D37" w:rsidRDefault="00130D37" w:rsidP="00D3450C">
      <w:pPr>
        <w:spacing w:after="0"/>
        <w:jc w:val="both"/>
        <w:rPr>
          <w:rFonts w:ascii="Verdana" w:hAnsi="Verdana"/>
          <w:color w:val="285D7F"/>
          <w:sz w:val="24"/>
          <w:szCs w:val="24"/>
        </w:rPr>
      </w:pPr>
    </w:p>
    <w:p w14:paraId="46A556D5" w14:textId="77777777" w:rsidR="00130D37" w:rsidRPr="00130D37" w:rsidRDefault="00130D37" w:rsidP="00D3450C">
      <w:pPr>
        <w:pStyle w:val="ListParagraph"/>
        <w:numPr>
          <w:ilvl w:val="0"/>
          <w:numId w:val="33"/>
        </w:numPr>
        <w:spacing w:after="0"/>
        <w:jc w:val="both"/>
        <w:rPr>
          <w:rFonts w:ascii="Verdana" w:hAnsi="Verdana"/>
          <w:color w:val="285D7F"/>
          <w:sz w:val="24"/>
          <w:szCs w:val="24"/>
        </w:rPr>
      </w:pPr>
      <w:r w:rsidRPr="00130D37">
        <w:rPr>
          <w:rFonts w:ascii="Verdana" w:hAnsi="Verdana"/>
          <w:color w:val="285D7F"/>
          <w:sz w:val="24"/>
          <w:szCs w:val="24"/>
        </w:rPr>
        <w:t>The upward trend is promising but falls short of meeting the target range.</w:t>
      </w:r>
    </w:p>
    <w:p w14:paraId="5000F8A7" w14:textId="584F7419" w:rsidR="00130D37" w:rsidRDefault="00130D37" w:rsidP="00D3450C">
      <w:pPr>
        <w:jc w:val="both"/>
        <w:rPr>
          <w:rFonts w:ascii="Verdana" w:hAnsi="Verdana"/>
          <w:color w:val="285D7F"/>
          <w:sz w:val="24"/>
          <w:szCs w:val="24"/>
        </w:rPr>
      </w:pPr>
      <w:r>
        <w:rPr>
          <w:rFonts w:ascii="Verdana" w:hAnsi="Verdana"/>
          <w:color w:val="285D7F"/>
          <w:sz w:val="24"/>
          <w:szCs w:val="24"/>
        </w:rPr>
        <w:br w:type="page"/>
      </w:r>
    </w:p>
    <w:p w14:paraId="52C3289F" w14:textId="77777777" w:rsidR="00130D37" w:rsidRDefault="00130D37" w:rsidP="00D3450C">
      <w:pPr>
        <w:spacing w:after="0"/>
        <w:jc w:val="both"/>
        <w:rPr>
          <w:rFonts w:ascii="Verdana" w:hAnsi="Verdana"/>
          <w:color w:val="285D7F"/>
          <w:sz w:val="24"/>
          <w:szCs w:val="24"/>
        </w:rPr>
      </w:pPr>
    </w:p>
    <w:p w14:paraId="504FFF40" w14:textId="764867CD" w:rsidR="00130D37" w:rsidRPr="00130D37" w:rsidRDefault="00130D37" w:rsidP="00D3450C">
      <w:pPr>
        <w:spacing w:after="0"/>
        <w:jc w:val="both"/>
        <w:rPr>
          <w:rFonts w:ascii="Verdana" w:hAnsi="Verdana"/>
          <w:b/>
          <w:bCs/>
          <w:color w:val="285D7F"/>
          <w:sz w:val="24"/>
          <w:szCs w:val="24"/>
        </w:rPr>
      </w:pPr>
      <w:r w:rsidRPr="00130D37">
        <w:rPr>
          <w:rFonts w:ascii="Verdana" w:hAnsi="Verdana"/>
          <w:b/>
          <w:bCs/>
          <w:color w:val="285D7F"/>
          <w:sz w:val="24"/>
          <w:szCs w:val="24"/>
        </w:rPr>
        <w:t>Posture and Mobility RTT (36 Weeks)</w:t>
      </w:r>
    </w:p>
    <w:p w14:paraId="4F9F755C" w14:textId="77777777" w:rsidR="00130D37" w:rsidRDefault="00130D37" w:rsidP="00D3450C">
      <w:pPr>
        <w:spacing w:after="0"/>
        <w:jc w:val="both"/>
        <w:rPr>
          <w:rFonts w:ascii="Verdana" w:hAnsi="Verdana"/>
          <w:color w:val="285D7F"/>
          <w:sz w:val="24"/>
          <w:szCs w:val="24"/>
        </w:rPr>
      </w:pPr>
    </w:p>
    <w:p w14:paraId="28001943" w14:textId="23FA2D10" w:rsidR="00130D37" w:rsidRPr="00130D37" w:rsidRDefault="00130D37" w:rsidP="00D3450C">
      <w:pPr>
        <w:pStyle w:val="ListParagraph"/>
        <w:numPr>
          <w:ilvl w:val="0"/>
          <w:numId w:val="34"/>
        </w:numPr>
        <w:spacing w:after="0"/>
        <w:jc w:val="both"/>
        <w:rPr>
          <w:rFonts w:ascii="Verdana" w:hAnsi="Verdana"/>
          <w:color w:val="285D7F"/>
          <w:sz w:val="24"/>
          <w:szCs w:val="24"/>
        </w:rPr>
      </w:pPr>
      <w:r w:rsidRPr="00130D37">
        <w:rPr>
          <w:rFonts w:ascii="Verdana" w:hAnsi="Verdana"/>
          <w:b/>
          <w:bCs/>
          <w:color w:val="285D7F"/>
          <w:sz w:val="24"/>
          <w:szCs w:val="24"/>
        </w:rPr>
        <w:t>Adult and Paediatric services</w:t>
      </w:r>
      <w:r w:rsidRPr="00130D37">
        <w:rPr>
          <w:rFonts w:ascii="Verdana" w:hAnsi="Verdana"/>
          <w:color w:val="285D7F"/>
          <w:sz w:val="24"/>
          <w:szCs w:val="24"/>
        </w:rPr>
        <w:t xml:space="preserve"> continued to perform strongly, consistently within the </w:t>
      </w:r>
      <w:r w:rsidRPr="00130D37">
        <w:rPr>
          <w:rFonts w:ascii="Verdana" w:hAnsi="Verdana"/>
          <w:b/>
          <w:bCs/>
          <w:color w:val="285D7F"/>
          <w:sz w:val="24"/>
          <w:szCs w:val="24"/>
        </w:rPr>
        <w:t>90–95% tolerance band</w:t>
      </w:r>
      <w:r w:rsidRPr="00130D37">
        <w:rPr>
          <w:rFonts w:ascii="Verdana" w:hAnsi="Verdana"/>
          <w:color w:val="285D7F"/>
          <w:sz w:val="24"/>
          <w:szCs w:val="24"/>
        </w:rPr>
        <w:t xml:space="preserve"> — suggesting a </w:t>
      </w:r>
      <w:r w:rsidRPr="00130D37">
        <w:rPr>
          <w:rFonts w:ascii="Verdana" w:hAnsi="Verdana"/>
          <w:b/>
          <w:bCs/>
          <w:color w:val="285D7F"/>
          <w:sz w:val="24"/>
          <w:szCs w:val="24"/>
        </w:rPr>
        <w:t>well-managed pathway</w:t>
      </w:r>
      <w:r w:rsidRPr="00130D37">
        <w:rPr>
          <w:rFonts w:ascii="Verdana" w:hAnsi="Verdana"/>
          <w:color w:val="285D7F"/>
          <w:sz w:val="24"/>
          <w:szCs w:val="24"/>
        </w:rPr>
        <w:t xml:space="preserve"> despite slight drops in April.</w:t>
      </w:r>
    </w:p>
    <w:p w14:paraId="26D5DF1B" w14:textId="77777777" w:rsidR="00130D37" w:rsidRPr="00130D37" w:rsidRDefault="00130D37" w:rsidP="00D3450C">
      <w:pPr>
        <w:spacing w:after="0"/>
        <w:jc w:val="both"/>
        <w:rPr>
          <w:rFonts w:ascii="Verdana" w:hAnsi="Verdana"/>
          <w:color w:val="285D7F"/>
          <w:sz w:val="24"/>
          <w:szCs w:val="24"/>
        </w:rPr>
      </w:pPr>
    </w:p>
    <w:p w14:paraId="75DCD863" w14:textId="71E2E07D" w:rsidR="00130D37" w:rsidRPr="009F0FC7" w:rsidRDefault="00130D37" w:rsidP="00D3450C">
      <w:pPr>
        <w:spacing w:after="0"/>
        <w:jc w:val="both"/>
        <w:rPr>
          <w:rFonts w:ascii="Verdana" w:hAnsi="Verdana"/>
          <w:b/>
          <w:bCs/>
          <w:color w:val="285D7F"/>
          <w:sz w:val="24"/>
          <w:szCs w:val="24"/>
        </w:rPr>
      </w:pPr>
      <w:r w:rsidRPr="009F0FC7">
        <w:rPr>
          <w:rFonts w:ascii="Verdana" w:hAnsi="Verdana"/>
          <w:b/>
          <w:bCs/>
          <w:color w:val="285D7F"/>
          <w:sz w:val="24"/>
          <w:szCs w:val="24"/>
        </w:rPr>
        <w:t>Mental Health, Learning Disabilities and Vulnerable Groups</w:t>
      </w:r>
    </w:p>
    <w:p w14:paraId="78E584C2" w14:textId="77777777" w:rsidR="00130D37" w:rsidRDefault="00130D37" w:rsidP="00D3450C">
      <w:pPr>
        <w:spacing w:after="0"/>
        <w:jc w:val="both"/>
        <w:rPr>
          <w:rFonts w:ascii="Verdana" w:hAnsi="Verdana"/>
          <w:color w:val="285D7F"/>
          <w:sz w:val="24"/>
          <w:szCs w:val="24"/>
        </w:rPr>
      </w:pPr>
    </w:p>
    <w:p w14:paraId="3466360B" w14:textId="152CF5FC" w:rsidR="00130D37" w:rsidRPr="00130D37" w:rsidRDefault="00130D37" w:rsidP="00D3450C">
      <w:pPr>
        <w:pStyle w:val="ListParagraph"/>
        <w:numPr>
          <w:ilvl w:val="0"/>
          <w:numId w:val="34"/>
        </w:numPr>
        <w:spacing w:after="0"/>
        <w:jc w:val="both"/>
        <w:rPr>
          <w:rFonts w:ascii="Verdana" w:hAnsi="Verdana"/>
          <w:color w:val="285D7F"/>
          <w:sz w:val="24"/>
          <w:szCs w:val="24"/>
        </w:rPr>
      </w:pPr>
      <w:r w:rsidRPr="00130D37">
        <w:rPr>
          <w:rFonts w:ascii="Verdana" w:hAnsi="Verdana"/>
          <w:b/>
          <w:bCs/>
          <w:color w:val="285D7F"/>
          <w:sz w:val="24"/>
          <w:szCs w:val="24"/>
        </w:rPr>
        <w:t>CAMHS Bed Days</w:t>
      </w:r>
      <w:r w:rsidRPr="00130D37">
        <w:rPr>
          <w:rFonts w:ascii="Verdana" w:hAnsi="Verdana"/>
          <w:color w:val="285D7F"/>
          <w:sz w:val="24"/>
          <w:szCs w:val="24"/>
        </w:rPr>
        <w:t xml:space="preserve"> (excluding Out of Area) fluctuated significantly:</w:t>
      </w:r>
    </w:p>
    <w:p w14:paraId="50340303" w14:textId="77777777" w:rsidR="00130D37" w:rsidRPr="00130D37" w:rsidRDefault="00130D37" w:rsidP="00D3450C">
      <w:pPr>
        <w:spacing w:after="0"/>
        <w:jc w:val="both"/>
        <w:rPr>
          <w:rFonts w:ascii="Verdana" w:hAnsi="Verdana"/>
          <w:color w:val="285D7F"/>
          <w:sz w:val="24"/>
          <w:szCs w:val="24"/>
        </w:rPr>
      </w:pPr>
    </w:p>
    <w:p w14:paraId="76645AB6" w14:textId="77777777" w:rsidR="00130D37" w:rsidRPr="00130D37" w:rsidRDefault="00130D37" w:rsidP="00D3450C">
      <w:pPr>
        <w:pStyle w:val="ListParagraph"/>
        <w:numPr>
          <w:ilvl w:val="0"/>
          <w:numId w:val="34"/>
        </w:numPr>
        <w:spacing w:after="0"/>
        <w:ind w:left="1080"/>
        <w:jc w:val="both"/>
        <w:rPr>
          <w:rFonts w:ascii="Verdana" w:hAnsi="Verdana"/>
          <w:color w:val="285D7F"/>
          <w:sz w:val="24"/>
          <w:szCs w:val="24"/>
        </w:rPr>
      </w:pPr>
      <w:r w:rsidRPr="00130D37">
        <w:rPr>
          <w:rFonts w:ascii="Verdana" w:hAnsi="Verdana"/>
          <w:color w:val="285D7F"/>
          <w:sz w:val="24"/>
          <w:szCs w:val="24"/>
        </w:rPr>
        <w:t xml:space="preserve">Performance peaked at </w:t>
      </w:r>
      <w:r w:rsidRPr="00130D37">
        <w:rPr>
          <w:rFonts w:ascii="Verdana" w:hAnsi="Verdana"/>
          <w:b/>
          <w:bCs/>
          <w:color w:val="285D7F"/>
          <w:sz w:val="24"/>
          <w:szCs w:val="24"/>
        </w:rPr>
        <w:t>95.67% in March</w:t>
      </w:r>
      <w:r w:rsidRPr="00130D37">
        <w:rPr>
          <w:rFonts w:ascii="Verdana" w:hAnsi="Verdana"/>
          <w:color w:val="285D7F"/>
          <w:sz w:val="24"/>
          <w:szCs w:val="24"/>
        </w:rPr>
        <w:t>, within contract tolerance.</w:t>
      </w:r>
    </w:p>
    <w:p w14:paraId="02F8E30B" w14:textId="77777777" w:rsidR="00130D37" w:rsidRPr="00130D37" w:rsidRDefault="00130D37" w:rsidP="00D3450C">
      <w:pPr>
        <w:spacing w:after="0"/>
        <w:ind w:left="360"/>
        <w:jc w:val="both"/>
        <w:rPr>
          <w:rFonts w:ascii="Verdana" w:hAnsi="Verdana"/>
          <w:color w:val="285D7F"/>
          <w:sz w:val="24"/>
          <w:szCs w:val="24"/>
        </w:rPr>
      </w:pPr>
    </w:p>
    <w:p w14:paraId="212AD844" w14:textId="77777777" w:rsidR="00130D37" w:rsidRPr="00130D37" w:rsidRDefault="00130D37" w:rsidP="00D3450C">
      <w:pPr>
        <w:pStyle w:val="ListParagraph"/>
        <w:numPr>
          <w:ilvl w:val="0"/>
          <w:numId w:val="34"/>
        </w:numPr>
        <w:spacing w:after="0"/>
        <w:ind w:left="1080"/>
        <w:jc w:val="both"/>
        <w:rPr>
          <w:rFonts w:ascii="Verdana" w:hAnsi="Verdana"/>
          <w:color w:val="285D7F"/>
          <w:sz w:val="24"/>
          <w:szCs w:val="24"/>
        </w:rPr>
      </w:pPr>
      <w:r w:rsidRPr="00130D37">
        <w:rPr>
          <w:rFonts w:ascii="Verdana" w:hAnsi="Verdana"/>
          <w:color w:val="285D7F"/>
          <w:sz w:val="24"/>
          <w:szCs w:val="24"/>
        </w:rPr>
        <w:t xml:space="preserve">However, it dropped sharply to </w:t>
      </w:r>
      <w:r w:rsidRPr="00130D37">
        <w:rPr>
          <w:rFonts w:ascii="Verdana" w:hAnsi="Verdana"/>
          <w:b/>
          <w:bCs/>
          <w:color w:val="285D7F"/>
          <w:sz w:val="24"/>
          <w:szCs w:val="24"/>
        </w:rPr>
        <w:t>76.89% in April</w:t>
      </w:r>
      <w:r w:rsidRPr="00130D37">
        <w:rPr>
          <w:rFonts w:ascii="Verdana" w:hAnsi="Verdana"/>
          <w:color w:val="285D7F"/>
          <w:sz w:val="24"/>
          <w:szCs w:val="24"/>
        </w:rPr>
        <w:t>, potentially highlighting seasonal or capacity-related variation.</w:t>
      </w:r>
    </w:p>
    <w:p w14:paraId="03B7762F" w14:textId="77777777" w:rsidR="00130D37" w:rsidRPr="00130D37" w:rsidRDefault="00130D37" w:rsidP="00D3450C">
      <w:pPr>
        <w:spacing w:after="0"/>
        <w:jc w:val="both"/>
        <w:rPr>
          <w:rFonts w:ascii="Verdana" w:hAnsi="Verdana"/>
          <w:color w:val="285D7F"/>
          <w:sz w:val="24"/>
          <w:szCs w:val="24"/>
        </w:rPr>
      </w:pPr>
    </w:p>
    <w:p w14:paraId="303DAC83" w14:textId="77777777" w:rsidR="00130D37" w:rsidRPr="00130D37" w:rsidRDefault="00130D37" w:rsidP="00D3450C">
      <w:pPr>
        <w:pStyle w:val="ListParagraph"/>
        <w:numPr>
          <w:ilvl w:val="0"/>
          <w:numId w:val="34"/>
        </w:numPr>
        <w:spacing w:after="0"/>
        <w:jc w:val="both"/>
        <w:rPr>
          <w:rFonts w:ascii="Verdana" w:hAnsi="Verdana"/>
          <w:color w:val="285D7F"/>
          <w:sz w:val="24"/>
          <w:szCs w:val="24"/>
        </w:rPr>
      </w:pPr>
      <w:r w:rsidRPr="00130D37">
        <w:rPr>
          <w:rFonts w:ascii="Verdana" w:hAnsi="Verdana"/>
          <w:b/>
          <w:bCs/>
          <w:color w:val="285D7F"/>
          <w:sz w:val="24"/>
          <w:szCs w:val="24"/>
        </w:rPr>
        <w:t>CAMHS Home Leave</w:t>
      </w:r>
      <w:r w:rsidRPr="00130D37">
        <w:rPr>
          <w:rFonts w:ascii="Verdana" w:hAnsi="Verdana"/>
          <w:color w:val="285D7F"/>
          <w:sz w:val="24"/>
          <w:szCs w:val="24"/>
        </w:rPr>
        <w:t xml:space="preserve"> showed a </w:t>
      </w:r>
      <w:r w:rsidRPr="00130D37">
        <w:rPr>
          <w:rFonts w:ascii="Verdana" w:hAnsi="Verdana"/>
          <w:b/>
          <w:bCs/>
          <w:color w:val="285D7F"/>
          <w:sz w:val="24"/>
          <w:szCs w:val="24"/>
        </w:rPr>
        <w:t>positive movement</w:t>
      </w:r>
      <w:r w:rsidRPr="00130D37">
        <w:rPr>
          <w:rFonts w:ascii="Verdana" w:hAnsi="Verdana"/>
          <w:color w:val="285D7F"/>
          <w:sz w:val="24"/>
          <w:szCs w:val="24"/>
        </w:rPr>
        <w:t xml:space="preserve">, reaching </w:t>
      </w:r>
      <w:r w:rsidRPr="00130D37">
        <w:rPr>
          <w:rFonts w:ascii="Verdana" w:hAnsi="Verdana"/>
          <w:b/>
          <w:bCs/>
          <w:color w:val="285D7F"/>
          <w:sz w:val="24"/>
          <w:szCs w:val="24"/>
        </w:rPr>
        <w:t>25.42% in April</w:t>
      </w:r>
      <w:r w:rsidRPr="00130D37">
        <w:rPr>
          <w:rFonts w:ascii="Verdana" w:hAnsi="Verdana"/>
          <w:color w:val="285D7F"/>
          <w:sz w:val="24"/>
          <w:szCs w:val="24"/>
        </w:rPr>
        <w:t xml:space="preserve">, now sitting </w:t>
      </w:r>
      <w:r w:rsidRPr="00130D37">
        <w:rPr>
          <w:rFonts w:ascii="Verdana" w:hAnsi="Verdana"/>
          <w:b/>
          <w:bCs/>
          <w:color w:val="285D7F"/>
          <w:sz w:val="24"/>
          <w:szCs w:val="24"/>
        </w:rPr>
        <w:t>within the</w:t>
      </w:r>
      <w:r w:rsidRPr="00130D37">
        <w:rPr>
          <w:rFonts w:ascii="Verdana" w:hAnsi="Verdana"/>
          <w:color w:val="285D7F"/>
          <w:sz w:val="24"/>
          <w:szCs w:val="24"/>
        </w:rPr>
        <w:t xml:space="preserve"> </w:t>
      </w:r>
      <w:r w:rsidRPr="00130D37">
        <w:rPr>
          <w:rFonts w:ascii="Verdana" w:hAnsi="Verdana"/>
          <w:b/>
          <w:bCs/>
          <w:color w:val="285D7F"/>
          <w:sz w:val="24"/>
          <w:szCs w:val="24"/>
        </w:rPr>
        <w:t>25–35% target zone</w:t>
      </w:r>
      <w:r w:rsidRPr="00130D37">
        <w:rPr>
          <w:rFonts w:ascii="Verdana" w:hAnsi="Verdana"/>
          <w:color w:val="285D7F"/>
          <w:sz w:val="24"/>
          <w:szCs w:val="24"/>
        </w:rPr>
        <w:t xml:space="preserve"> for the first time in this period.</w:t>
      </w:r>
    </w:p>
    <w:p w14:paraId="490FE359" w14:textId="77777777" w:rsidR="00130D37" w:rsidRPr="00130D37" w:rsidRDefault="00130D37" w:rsidP="00D3450C">
      <w:pPr>
        <w:spacing w:after="0"/>
        <w:jc w:val="both"/>
        <w:rPr>
          <w:rFonts w:ascii="Verdana" w:hAnsi="Verdana"/>
          <w:color w:val="285D7F"/>
          <w:sz w:val="24"/>
          <w:szCs w:val="24"/>
        </w:rPr>
      </w:pPr>
    </w:p>
    <w:p w14:paraId="0191AB4C" w14:textId="77777777" w:rsidR="00130D37" w:rsidRPr="00130D37" w:rsidRDefault="00130D37" w:rsidP="00D3450C">
      <w:pPr>
        <w:pStyle w:val="ListParagraph"/>
        <w:numPr>
          <w:ilvl w:val="0"/>
          <w:numId w:val="34"/>
        </w:numPr>
        <w:spacing w:after="0"/>
        <w:jc w:val="both"/>
        <w:rPr>
          <w:rFonts w:ascii="Verdana" w:hAnsi="Verdana"/>
          <w:color w:val="285D7F"/>
          <w:sz w:val="24"/>
          <w:szCs w:val="24"/>
        </w:rPr>
      </w:pPr>
      <w:r w:rsidRPr="00130D37">
        <w:rPr>
          <w:rFonts w:ascii="Verdana" w:hAnsi="Verdana"/>
          <w:b/>
          <w:bCs/>
          <w:color w:val="285D7F"/>
          <w:sz w:val="24"/>
          <w:szCs w:val="24"/>
        </w:rPr>
        <w:t>Medium Secure Bed Days</w:t>
      </w:r>
      <w:r w:rsidRPr="00130D37">
        <w:rPr>
          <w:rFonts w:ascii="Verdana" w:hAnsi="Verdana"/>
          <w:color w:val="285D7F"/>
          <w:sz w:val="24"/>
          <w:szCs w:val="24"/>
        </w:rPr>
        <w:t xml:space="preserve"> remained </w:t>
      </w:r>
      <w:r w:rsidRPr="00130D37">
        <w:rPr>
          <w:rFonts w:ascii="Verdana" w:hAnsi="Verdana"/>
          <w:b/>
          <w:bCs/>
          <w:color w:val="285D7F"/>
          <w:sz w:val="24"/>
          <w:szCs w:val="24"/>
        </w:rPr>
        <w:t>below contract expectations</w:t>
      </w:r>
      <w:r w:rsidRPr="00130D37">
        <w:rPr>
          <w:rFonts w:ascii="Verdana" w:hAnsi="Verdana"/>
          <w:color w:val="285D7F"/>
          <w:sz w:val="24"/>
          <w:szCs w:val="24"/>
        </w:rPr>
        <w:t xml:space="preserve">, with all three months </w:t>
      </w:r>
      <w:r w:rsidRPr="00130D37">
        <w:rPr>
          <w:rFonts w:ascii="Verdana" w:hAnsi="Verdana"/>
          <w:b/>
          <w:bCs/>
          <w:color w:val="285D7F"/>
          <w:sz w:val="24"/>
          <w:szCs w:val="24"/>
        </w:rPr>
        <w:t>well under the 95% minimum tolerance</w:t>
      </w:r>
      <w:r w:rsidRPr="00130D37">
        <w:rPr>
          <w:rFonts w:ascii="Verdana" w:hAnsi="Verdana"/>
          <w:color w:val="285D7F"/>
          <w:sz w:val="24"/>
          <w:szCs w:val="24"/>
        </w:rPr>
        <w:t xml:space="preserve">. April closed at </w:t>
      </w:r>
      <w:r w:rsidRPr="00130D37">
        <w:rPr>
          <w:rFonts w:ascii="Verdana" w:hAnsi="Verdana"/>
          <w:b/>
          <w:bCs/>
          <w:color w:val="285D7F"/>
          <w:sz w:val="24"/>
          <w:szCs w:val="24"/>
        </w:rPr>
        <w:t>72.38%,</w:t>
      </w:r>
      <w:r w:rsidRPr="00130D37">
        <w:rPr>
          <w:rFonts w:ascii="Verdana" w:hAnsi="Verdana"/>
          <w:color w:val="285D7F"/>
          <w:sz w:val="24"/>
          <w:szCs w:val="24"/>
        </w:rPr>
        <w:t xml:space="preserve"> indicating potential underutilisation or changes in admission policy.</w:t>
      </w:r>
    </w:p>
    <w:p w14:paraId="4C652D8B" w14:textId="032796DC" w:rsidR="00130D37" w:rsidRDefault="00130D37" w:rsidP="00D3450C">
      <w:pPr>
        <w:jc w:val="both"/>
        <w:rPr>
          <w:rFonts w:ascii="Verdana" w:hAnsi="Verdana"/>
          <w:color w:val="285D7F"/>
          <w:sz w:val="24"/>
          <w:szCs w:val="24"/>
        </w:rPr>
      </w:pPr>
      <w:r>
        <w:rPr>
          <w:rFonts w:ascii="Verdana" w:hAnsi="Verdana"/>
          <w:color w:val="285D7F"/>
          <w:sz w:val="24"/>
          <w:szCs w:val="24"/>
        </w:rPr>
        <w:br w:type="page"/>
      </w:r>
    </w:p>
    <w:p w14:paraId="1F31E2A8" w14:textId="77777777" w:rsidR="00130D37" w:rsidRDefault="00130D37" w:rsidP="00D3450C">
      <w:pPr>
        <w:spacing w:after="0"/>
        <w:jc w:val="both"/>
        <w:rPr>
          <w:rFonts w:ascii="Verdana" w:hAnsi="Verdana"/>
          <w:b/>
          <w:bCs/>
          <w:color w:val="285D7F"/>
          <w:sz w:val="24"/>
          <w:szCs w:val="24"/>
        </w:rPr>
      </w:pPr>
    </w:p>
    <w:p w14:paraId="60910A68" w14:textId="60C275E6" w:rsidR="00130D37" w:rsidRPr="00130D37" w:rsidRDefault="00130D37" w:rsidP="00D3450C">
      <w:pPr>
        <w:spacing w:after="0"/>
        <w:jc w:val="both"/>
        <w:rPr>
          <w:rFonts w:ascii="Verdana" w:hAnsi="Verdana"/>
          <w:b/>
          <w:bCs/>
          <w:color w:val="285D7F"/>
          <w:sz w:val="24"/>
          <w:szCs w:val="24"/>
        </w:rPr>
      </w:pPr>
      <w:r w:rsidRPr="00130D37">
        <w:rPr>
          <w:rFonts w:ascii="Verdana" w:hAnsi="Verdana"/>
          <w:b/>
          <w:bCs/>
          <w:color w:val="285D7F"/>
          <w:sz w:val="24"/>
          <w:szCs w:val="24"/>
        </w:rPr>
        <w:t>Summary</w:t>
      </w:r>
    </w:p>
    <w:p w14:paraId="62166C78" w14:textId="77777777" w:rsidR="00130D37" w:rsidRDefault="00130D37" w:rsidP="00D3450C">
      <w:pPr>
        <w:spacing w:after="0"/>
        <w:jc w:val="both"/>
        <w:rPr>
          <w:rFonts w:ascii="Verdana" w:hAnsi="Verdana"/>
          <w:color w:val="285D7F"/>
          <w:sz w:val="24"/>
          <w:szCs w:val="24"/>
        </w:rPr>
      </w:pPr>
    </w:p>
    <w:p w14:paraId="37492614" w14:textId="09ECF241" w:rsidR="00130D37" w:rsidRPr="00130D37" w:rsidRDefault="00130D37" w:rsidP="00D3450C">
      <w:pPr>
        <w:spacing w:after="0"/>
        <w:jc w:val="both"/>
        <w:rPr>
          <w:rFonts w:ascii="Verdana" w:hAnsi="Verdana"/>
          <w:color w:val="285D7F"/>
          <w:sz w:val="24"/>
          <w:szCs w:val="24"/>
        </w:rPr>
      </w:pPr>
      <w:r w:rsidRPr="00130D37">
        <w:rPr>
          <w:rFonts w:ascii="Verdana" w:hAnsi="Verdana"/>
          <w:color w:val="285D7F"/>
          <w:sz w:val="24"/>
          <w:szCs w:val="24"/>
        </w:rPr>
        <w:t xml:space="preserve">Across Specialised Services, </w:t>
      </w:r>
      <w:r w:rsidRPr="00130D37">
        <w:rPr>
          <w:rFonts w:ascii="Verdana" w:hAnsi="Verdana"/>
          <w:b/>
          <w:bCs/>
          <w:color w:val="285D7F"/>
          <w:sz w:val="24"/>
          <w:szCs w:val="24"/>
        </w:rPr>
        <w:t>no pathway achieved 100% compliance</w:t>
      </w:r>
      <w:r w:rsidRPr="00130D37">
        <w:rPr>
          <w:rFonts w:ascii="Verdana" w:hAnsi="Verdana"/>
          <w:color w:val="285D7F"/>
          <w:sz w:val="24"/>
          <w:szCs w:val="24"/>
        </w:rPr>
        <w:t xml:space="preserve">, and most sit </w:t>
      </w:r>
      <w:r w:rsidRPr="00130D37">
        <w:rPr>
          <w:rFonts w:ascii="Verdana" w:hAnsi="Verdana"/>
          <w:b/>
          <w:bCs/>
          <w:color w:val="285D7F"/>
          <w:sz w:val="24"/>
          <w:szCs w:val="24"/>
        </w:rPr>
        <w:t>below 95%,</w:t>
      </w:r>
      <w:r w:rsidRPr="00130D37">
        <w:rPr>
          <w:rFonts w:ascii="Verdana" w:hAnsi="Verdana"/>
          <w:color w:val="285D7F"/>
          <w:sz w:val="24"/>
          <w:szCs w:val="24"/>
        </w:rPr>
        <w:t xml:space="preserve"> particularly in surgical specialties. </w:t>
      </w:r>
      <w:r w:rsidRPr="00130D37">
        <w:rPr>
          <w:rFonts w:ascii="Verdana" w:hAnsi="Verdana"/>
          <w:b/>
          <w:bCs/>
          <w:color w:val="285D7F"/>
          <w:sz w:val="24"/>
          <w:szCs w:val="24"/>
        </w:rPr>
        <w:t>PET Scan performance</w:t>
      </w:r>
      <w:r w:rsidRPr="00130D37">
        <w:rPr>
          <w:rFonts w:ascii="Verdana" w:hAnsi="Verdana"/>
          <w:color w:val="285D7F"/>
          <w:sz w:val="24"/>
          <w:szCs w:val="24"/>
        </w:rPr>
        <w:t xml:space="preserve"> is improving but not yet optimal.</w:t>
      </w:r>
    </w:p>
    <w:p w14:paraId="0C468F22" w14:textId="77777777" w:rsidR="00130D37" w:rsidRDefault="00130D37" w:rsidP="00D3450C">
      <w:pPr>
        <w:spacing w:after="0"/>
        <w:jc w:val="both"/>
        <w:rPr>
          <w:rFonts w:ascii="Verdana" w:hAnsi="Verdana"/>
          <w:color w:val="285D7F"/>
          <w:sz w:val="24"/>
          <w:szCs w:val="24"/>
        </w:rPr>
      </w:pPr>
    </w:p>
    <w:p w14:paraId="38EC7B59" w14:textId="0C967588" w:rsidR="00457F1B" w:rsidRPr="00130D37" w:rsidRDefault="00130D37" w:rsidP="00D3450C">
      <w:pPr>
        <w:spacing w:after="0"/>
        <w:jc w:val="both"/>
        <w:rPr>
          <w:rFonts w:ascii="Verdana" w:hAnsi="Verdana"/>
          <w:color w:val="285D7F"/>
          <w:sz w:val="24"/>
          <w:szCs w:val="24"/>
        </w:rPr>
      </w:pPr>
      <w:r w:rsidRPr="00130D37">
        <w:rPr>
          <w:rFonts w:ascii="Verdana" w:hAnsi="Verdana"/>
          <w:color w:val="285D7F"/>
          <w:sz w:val="24"/>
          <w:szCs w:val="24"/>
        </w:rPr>
        <w:t xml:space="preserve">In Mental Health services, </w:t>
      </w:r>
      <w:r w:rsidRPr="00130D37">
        <w:rPr>
          <w:rFonts w:ascii="Verdana" w:hAnsi="Verdana"/>
          <w:b/>
          <w:bCs/>
          <w:color w:val="285D7F"/>
          <w:sz w:val="24"/>
          <w:szCs w:val="24"/>
        </w:rPr>
        <w:t>variability remains an issue</w:t>
      </w:r>
      <w:r w:rsidRPr="00130D37">
        <w:rPr>
          <w:rFonts w:ascii="Verdana" w:hAnsi="Verdana"/>
          <w:color w:val="285D7F"/>
          <w:sz w:val="24"/>
          <w:szCs w:val="24"/>
        </w:rPr>
        <w:t xml:space="preserve">, particularly within </w:t>
      </w:r>
      <w:r w:rsidRPr="00130D37">
        <w:rPr>
          <w:rFonts w:ascii="Verdana" w:hAnsi="Verdana"/>
          <w:b/>
          <w:bCs/>
          <w:color w:val="285D7F"/>
          <w:sz w:val="24"/>
          <w:szCs w:val="24"/>
        </w:rPr>
        <w:t>CAMHS and Medium Secure bed usage</w:t>
      </w:r>
      <w:r w:rsidRPr="00130D37">
        <w:rPr>
          <w:rFonts w:ascii="Verdana" w:hAnsi="Verdana"/>
          <w:color w:val="285D7F"/>
          <w:sz w:val="24"/>
          <w:szCs w:val="24"/>
        </w:rPr>
        <w:t>, which may require further investigation into underlying demand, capacity, and commissioning intent.</w:t>
      </w:r>
      <w:r w:rsidR="00457F1B" w:rsidRPr="00130D37">
        <w:rPr>
          <w:rFonts w:ascii="Verdana" w:hAnsi="Verdana"/>
          <w:color w:val="285D7F"/>
          <w:sz w:val="24"/>
          <w:szCs w:val="24"/>
        </w:rPr>
        <w:br w:type="page"/>
      </w:r>
    </w:p>
    <w:p w14:paraId="0771CC0F" w14:textId="77777777" w:rsidR="000D723D" w:rsidRPr="00B50989" w:rsidRDefault="000D723D" w:rsidP="00457F1B">
      <w:pPr>
        <w:pStyle w:val="Caption"/>
        <w:spacing w:after="0"/>
        <w:rPr>
          <w:rFonts w:ascii="Verdana" w:hAnsi="Verdana"/>
          <w:color w:val="285D7F"/>
          <w:sz w:val="24"/>
          <w:szCs w:val="24"/>
        </w:rPr>
      </w:pPr>
    </w:p>
    <w:p w14:paraId="5CDB7AA3" w14:textId="77777777" w:rsidR="000D723D" w:rsidRPr="00B50989" w:rsidRDefault="000D723D" w:rsidP="00B335A1">
      <w:pPr>
        <w:pStyle w:val="Heading2"/>
        <w:rPr>
          <w:rFonts w:ascii="Verdana" w:hAnsi="Verdana"/>
          <w:b/>
          <w:bCs/>
          <w:color w:val="285D7F"/>
          <w:sz w:val="40"/>
          <w:szCs w:val="40"/>
        </w:rPr>
      </w:pPr>
      <w:bookmarkStart w:id="16" w:name="_Toc202964694"/>
      <w:r w:rsidRPr="00B50989">
        <w:rPr>
          <w:rFonts w:ascii="Verdana" w:hAnsi="Verdana"/>
          <w:b/>
          <w:bCs/>
          <w:color w:val="285D7F"/>
          <w:sz w:val="40"/>
          <w:szCs w:val="40"/>
        </w:rPr>
        <w:t>Welsh Government Post Covid Targets</w:t>
      </w:r>
      <w:bookmarkEnd w:id="16"/>
    </w:p>
    <w:p w14:paraId="6AFCB0A7" w14:textId="77777777" w:rsidR="000018D4" w:rsidRPr="00B50989" w:rsidRDefault="000018D4" w:rsidP="000D723D">
      <w:pPr>
        <w:spacing w:after="0"/>
        <w:jc w:val="both"/>
        <w:rPr>
          <w:rFonts w:ascii="Verdana" w:hAnsi="Verdana"/>
          <w:color w:val="285D7F"/>
          <w:sz w:val="24"/>
          <w:szCs w:val="24"/>
        </w:rPr>
      </w:pPr>
    </w:p>
    <w:p w14:paraId="7B11F704" w14:textId="3A088B8A" w:rsidR="000D723D" w:rsidRDefault="00F12EFA" w:rsidP="000D723D">
      <w:pPr>
        <w:spacing w:after="0"/>
        <w:jc w:val="both"/>
        <w:rPr>
          <w:rFonts w:ascii="Verdana" w:hAnsi="Verdana"/>
          <w:color w:val="285D7F"/>
          <w:sz w:val="24"/>
          <w:szCs w:val="24"/>
        </w:rPr>
      </w:pPr>
      <w:r>
        <w:rPr>
          <w:rFonts w:ascii="Verdana" w:hAnsi="Verdana"/>
          <w:color w:val="285D7F"/>
          <w:sz w:val="24"/>
          <w:szCs w:val="24"/>
        </w:rPr>
        <w:t xml:space="preserve">Table </w:t>
      </w:r>
      <w:r w:rsidR="00130D37">
        <w:rPr>
          <w:rFonts w:ascii="Verdana" w:hAnsi="Verdana"/>
          <w:color w:val="285D7F"/>
          <w:sz w:val="24"/>
          <w:szCs w:val="24"/>
        </w:rPr>
        <w:t>4</w:t>
      </w:r>
      <w:r w:rsidR="000D723D" w:rsidRPr="00B50989">
        <w:rPr>
          <w:rFonts w:ascii="Verdana" w:hAnsi="Verdana"/>
          <w:color w:val="285D7F"/>
          <w:sz w:val="24"/>
          <w:szCs w:val="24"/>
        </w:rPr>
        <w:t xml:space="preserve"> </w:t>
      </w:r>
      <w:r w:rsidR="00130D37" w:rsidRPr="00130D37">
        <w:rPr>
          <w:rFonts w:ascii="Verdana" w:hAnsi="Verdana"/>
          <w:color w:val="285D7F"/>
          <w:sz w:val="24"/>
          <w:szCs w:val="24"/>
        </w:rPr>
        <w:t>presents Referral to Treatment Time (RTT) performance for admissions across multiple specialties and providers, specifically against the 105-week threshold.</w:t>
      </w:r>
    </w:p>
    <w:p w14:paraId="2D4A94DE" w14:textId="77777777" w:rsidR="00457F1B" w:rsidRDefault="00457F1B" w:rsidP="000D723D">
      <w:pPr>
        <w:spacing w:after="0"/>
        <w:jc w:val="both"/>
        <w:rPr>
          <w:rFonts w:ascii="Verdana" w:hAnsi="Verdana"/>
          <w:color w:val="285D7F"/>
          <w:sz w:val="24"/>
          <w:szCs w:val="24"/>
        </w:rPr>
      </w:pPr>
    </w:p>
    <w:tbl>
      <w:tblPr>
        <w:tblStyle w:val="TableGrid"/>
        <w:tblW w:w="14193" w:type="dxa"/>
        <w:tblLayout w:type="fixed"/>
        <w:tblLook w:val="04A0" w:firstRow="1" w:lastRow="0" w:firstColumn="1" w:lastColumn="0" w:noHBand="0" w:noVBand="1"/>
      </w:tblPr>
      <w:tblGrid>
        <w:gridCol w:w="3101"/>
        <w:gridCol w:w="952"/>
        <w:gridCol w:w="863"/>
        <w:gridCol w:w="863"/>
        <w:gridCol w:w="1086"/>
        <w:gridCol w:w="4754"/>
        <w:gridCol w:w="850"/>
        <w:gridCol w:w="993"/>
        <w:gridCol w:w="721"/>
        <w:gridCol w:w="10"/>
      </w:tblGrid>
      <w:tr w:rsidR="00457F1B" w:rsidRPr="00F12EFA" w14:paraId="42210EBA" w14:textId="77777777" w:rsidTr="000E50FB">
        <w:trPr>
          <w:trHeight w:val="341"/>
        </w:trPr>
        <w:tc>
          <w:tcPr>
            <w:tcW w:w="3101" w:type="dxa"/>
            <w:shd w:val="clear" w:color="auto" w:fill="285D7F"/>
            <w:vAlign w:val="center"/>
          </w:tcPr>
          <w:p w14:paraId="35D2B249" w14:textId="17460780" w:rsidR="00457F1B" w:rsidRPr="0066432B" w:rsidRDefault="0066432B" w:rsidP="009C3AD8">
            <w:pPr>
              <w:rPr>
                <w:rFonts w:ascii="Verdana" w:hAnsi="Verdana"/>
                <w:b/>
                <w:bCs/>
                <w:color w:val="FFFFFF" w:themeColor="background1"/>
                <w:sz w:val="14"/>
                <w:szCs w:val="14"/>
              </w:rPr>
            </w:pPr>
            <w:r w:rsidRPr="0066432B">
              <w:rPr>
                <w:rFonts w:ascii="Verdana" w:hAnsi="Verdana" w:cs="Calibri"/>
                <w:b/>
                <w:bCs/>
                <w:color w:val="FFFFFF" w:themeColor="background1"/>
                <w:sz w:val="14"/>
                <w:szCs w:val="14"/>
              </w:rPr>
              <w:t>RTT &lt; 105 weeks - admissions</w:t>
            </w:r>
          </w:p>
        </w:tc>
        <w:tc>
          <w:tcPr>
            <w:tcW w:w="952" w:type="dxa"/>
            <w:shd w:val="clear" w:color="auto" w:fill="285D7F"/>
            <w:vAlign w:val="center"/>
          </w:tcPr>
          <w:p w14:paraId="6F0E5E1A" w14:textId="77777777" w:rsidR="00457F1B" w:rsidRPr="00F12EFA" w:rsidRDefault="00457F1B" w:rsidP="009C3AD8">
            <w:pPr>
              <w:jc w:val="center"/>
              <w:rPr>
                <w:rFonts w:ascii="Verdana" w:hAnsi="Verdana"/>
                <w:b/>
                <w:bCs/>
                <w:color w:val="FFFFFF" w:themeColor="background1"/>
                <w:sz w:val="14"/>
                <w:szCs w:val="14"/>
              </w:rPr>
            </w:pPr>
            <w:r w:rsidRPr="00F12EFA">
              <w:rPr>
                <w:rFonts w:ascii="Verdana" w:hAnsi="Verdana"/>
                <w:b/>
                <w:bCs/>
                <w:color w:val="FFFFFF" w:themeColor="background1"/>
                <w:sz w:val="14"/>
                <w:szCs w:val="14"/>
              </w:rPr>
              <w:t>Feb 25</w:t>
            </w:r>
          </w:p>
        </w:tc>
        <w:tc>
          <w:tcPr>
            <w:tcW w:w="863" w:type="dxa"/>
            <w:shd w:val="clear" w:color="auto" w:fill="285D7F"/>
            <w:vAlign w:val="center"/>
          </w:tcPr>
          <w:p w14:paraId="153D0582" w14:textId="77777777" w:rsidR="00457F1B" w:rsidRPr="00F12EFA" w:rsidRDefault="00457F1B" w:rsidP="009C3AD8">
            <w:pPr>
              <w:jc w:val="center"/>
              <w:rPr>
                <w:rFonts w:ascii="Verdana" w:hAnsi="Verdana"/>
                <w:b/>
                <w:bCs/>
                <w:color w:val="FFFFFF" w:themeColor="background1"/>
                <w:sz w:val="14"/>
                <w:szCs w:val="14"/>
              </w:rPr>
            </w:pPr>
            <w:r w:rsidRPr="00F12EFA">
              <w:rPr>
                <w:rFonts w:ascii="Verdana" w:hAnsi="Verdana"/>
                <w:b/>
                <w:bCs/>
                <w:color w:val="FFFFFF" w:themeColor="background1"/>
                <w:sz w:val="14"/>
                <w:szCs w:val="14"/>
              </w:rPr>
              <w:t>Mar25</w:t>
            </w:r>
          </w:p>
        </w:tc>
        <w:tc>
          <w:tcPr>
            <w:tcW w:w="863" w:type="dxa"/>
            <w:shd w:val="clear" w:color="auto" w:fill="285D7F"/>
            <w:vAlign w:val="center"/>
          </w:tcPr>
          <w:p w14:paraId="6108FBA8" w14:textId="77777777" w:rsidR="00457F1B" w:rsidRPr="00F12EFA" w:rsidRDefault="00457F1B" w:rsidP="009C3AD8">
            <w:pPr>
              <w:jc w:val="center"/>
              <w:rPr>
                <w:rFonts w:ascii="Verdana" w:hAnsi="Verdana"/>
                <w:b/>
                <w:bCs/>
                <w:color w:val="FFFFFF" w:themeColor="background1"/>
                <w:sz w:val="14"/>
                <w:szCs w:val="14"/>
              </w:rPr>
            </w:pPr>
            <w:r w:rsidRPr="00F12EFA">
              <w:rPr>
                <w:rFonts w:ascii="Verdana" w:hAnsi="Verdana"/>
                <w:b/>
                <w:bCs/>
                <w:color w:val="FFFFFF" w:themeColor="background1"/>
                <w:sz w:val="14"/>
                <w:szCs w:val="14"/>
              </w:rPr>
              <w:t>Apr 25</w:t>
            </w:r>
          </w:p>
        </w:tc>
        <w:tc>
          <w:tcPr>
            <w:tcW w:w="1086" w:type="dxa"/>
            <w:shd w:val="clear" w:color="auto" w:fill="285D7F"/>
            <w:vAlign w:val="center"/>
          </w:tcPr>
          <w:p w14:paraId="30AB350C" w14:textId="77777777" w:rsidR="00457F1B" w:rsidRPr="00F12EFA" w:rsidRDefault="00457F1B" w:rsidP="009C3AD8">
            <w:pPr>
              <w:jc w:val="center"/>
              <w:rPr>
                <w:rFonts w:ascii="Verdana" w:hAnsi="Verdana"/>
                <w:b/>
                <w:bCs/>
                <w:color w:val="FFFFFF" w:themeColor="background1"/>
                <w:sz w:val="14"/>
                <w:szCs w:val="14"/>
              </w:rPr>
            </w:pPr>
            <w:r w:rsidRPr="00F12EFA">
              <w:rPr>
                <w:rFonts w:ascii="Verdana" w:hAnsi="Verdana"/>
                <w:b/>
                <w:bCs/>
                <w:color w:val="FFFFFF" w:themeColor="background1"/>
                <w:sz w:val="14"/>
                <w:szCs w:val="14"/>
              </w:rPr>
              <w:t>Last Move</w:t>
            </w:r>
          </w:p>
        </w:tc>
        <w:tc>
          <w:tcPr>
            <w:tcW w:w="4754" w:type="dxa"/>
            <w:shd w:val="clear" w:color="auto" w:fill="285D7F"/>
            <w:vAlign w:val="center"/>
          </w:tcPr>
          <w:p w14:paraId="331EDF1B" w14:textId="77777777" w:rsidR="00457F1B" w:rsidRPr="00F12EFA" w:rsidRDefault="00457F1B" w:rsidP="009C3AD8">
            <w:pPr>
              <w:jc w:val="center"/>
              <w:rPr>
                <w:rFonts w:ascii="Verdana" w:hAnsi="Verdana"/>
                <w:b/>
                <w:bCs/>
                <w:color w:val="FFFFFF" w:themeColor="background1"/>
                <w:sz w:val="14"/>
                <w:szCs w:val="14"/>
              </w:rPr>
            </w:pPr>
            <w:r w:rsidRPr="00F12EFA">
              <w:rPr>
                <w:rFonts w:ascii="Verdana" w:hAnsi="Verdana"/>
                <w:b/>
                <w:bCs/>
                <w:color w:val="FFFFFF" w:themeColor="background1"/>
                <w:sz w:val="14"/>
                <w:szCs w:val="14"/>
              </w:rPr>
              <w:t>Measure</w:t>
            </w:r>
          </w:p>
        </w:tc>
        <w:tc>
          <w:tcPr>
            <w:tcW w:w="2574" w:type="dxa"/>
            <w:gridSpan w:val="4"/>
            <w:shd w:val="clear" w:color="auto" w:fill="285D7F"/>
            <w:vAlign w:val="center"/>
          </w:tcPr>
          <w:p w14:paraId="4261EF2B" w14:textId="77777777" w:rsidR="00457F1B" w:rsidRPr="00F12EFA" w:rsidRDefault="00457F1B" w:rsidP="009C3AD8">
            <w:pPr>
              <w:jc w:val="center"/>
              <w:rPr>
                <w:rFonts w:ascii="Verdana" w:hAnsi="Verdana"/>
                <w:b/>
                <w:bCs/>
                <w:color w:val="FFFFFF" w:themeColor="background1"/>
                <w:sz w:val="14"/>
                <w:szCs w:val="14"/>
              </w:rPr>
            </w:pPr>
            <w:r w:rsidRPr="00F12EFA">
              <w:rPr>
                <w:rFonts w:ascii="Verdana" w:hAnsi="Verdana"/>
                <w:b/>
                <w:bCs/>
                <w:color w:val="FFFFFF" w:themeColor="background1"/>
                <w:sz w:val="14"/>
                <w:szCs w:val="14"/>
              </w:rPr>
              <w:t>Tolerance Levels</w:t>
            </w:r>
          </w:p>
        </w:tc>
      </w:tr>
      <w:tr w:rsidR="000E50FB" w:rsidRPr="00A8207B" w14:paraId="6AC3549C" w14:textId="77777777" w:rsidTr="000E50FB">
        <w:trPr>
          <w:gridAfter w:val="1"/>
          <w:wAfter w:w="10" w:type="dxa"/>
          <w:trHeight w:val="341"/>
        </w:trPr>
        <w:tc>
          <w:tcPr>
            <w:tcW w:w="3101" w:type="dxa"/>
            <w:vAlign w:val="center"/>
          </w:tcPr>
          <w:p w14:paraId="093EC1B3" w14:textId="6E9B406F" w:rsidR="0066432B" w:rsidRPr="00457F1B" w:rsidRDefault="0066432B" w:rsidP="0066432B">
            <w:pPr>
              <w:rPr>
                <w:rFonts w:ascii="Verdana" w:hAnsi="Verdana" w:cs="Calibri"/>
                <w:color w:val="285D7F"/>
                <w:sz w:val="14"/>
                <w:szCs w:val="14"/>
              </w:rPr>
            </w:pPr>
            <w:r w:rsidRPr="00457F1B">
              <w:rPr>
                <w:rFonts w:ascii="Verdana" w:hAnsi="Verdana" w:cs="Calibri"/>
                <w:color w:val="285D7F"/>
                <w:sz w:val="14"/>
                <w:szCs w:val="14"/>
              </w:rPr>
              <w:t>Cardiac Surgery</w:t>
            </w:r>
          </w:p>
        </w:tc>
        <w:tc>
          <w:tcPr>
            <w:tcW w:w="952" w:type="dxa"/>
            <w:shd w:val="clear" w:color="auto" w:fill="00B050"/>
            <w:vAlign w:val="center"/>
          </w:tcPr>
          <w:p w14:paraId="4799B87C" w14:textId="0CC098B7" w:rsidR="0066432B" w:rsidRPr="0066432B" w:rsidRDefault="0066432B" w:rsidP="0066432B">
            <w:pPr>
              <w:jc w:val="center"/>
              <w:rPr>
                <w:rFonts w:ascii="Verdana" w:hAnsi="Verdana" w:cs="Calibri"/>
                <w:sz w:val="14"/>
                <w:szCs w:val="14"/>
              </w:rPr>
            </w:pPr>
            <w:r w:rsidRPr="0066432B">
              <w:rPr>
                <w:rFonts w:ascii="Verdana" w:hAnsi="Verdana" w:cs="Calibri"/>
                <w:sz w:val="14"/>
                <w:szCs w:val="14"/>
              </w:rPr>
              <w:t>100.00%</w:t>
            </w:r>
          </w:p>
        </w:tc>
        <w:tc>
          <w:tcPr>
            <w:tcW w:w="863" w:type="dxa"/>
            <w:shd w:val="clear" w:color="auto" w:fill="00B050"/>
            <w:vAlign w:val="center"/>
          </w:tcPr>
          <w:p w14:paraId="6F473952" w14:textId="06B49BDD" w:rsidR="0066432B" w:rsidRPr="0066432B" w:rsidRDefault="0066432B" w:rsidP="0066432B">
            <w:pPr>
              <w:jc w:val="center"/>
              <w:rPr>
                <w:rFonts w:ascii="Verdana" w:hAnsi="Verdana" w:cs="Calibri"/>
                <w:sz w:val="14"/>
                <w:szCs w:val="14"/>
              </w:rPr>
            </w:pPr>
            <w:r w:rsidRPr="0066432B">
              <w:rPr>
                <w:rFonts w:ascii="Verdana" w:hAnsi="Verdana" w:cs="Calibri"/>
                <w:sz w:val="14"/>
                <w:szCs w:val="14"/>
              </w:rPr>
              <w:t>100.00%</w:t>
            </w:r>
          </w:p>
        </w:tc>
        <w:tc>
          <w:tcPr>
            <w:tcW w:w="863" w:type="dxa"/>
            <w:shd w:val="clear" w:color="auto" w:fill="00B050"/>
            <w:vAlign w:val="center"/>
          </w:tcPr>
          <w:p w14:paraId="1A6EFB8C" w14:textId="0781C579" w:rsidR="0066432B" w:rsidRPr="0066432B" w:rsidRDefault="0066432B" w:rsidP="0066432B">
            <w:pPr>
              <w:jc w:val="center"/>
              <w:rPr>
                <w:rFonts w:ascii="Verdana" w:hAnsi="Verdana" w:cs="Calibri"/>
                <w:sz w:val="14"/>
                <w:szCs w:val="14"/>
              </w:rPr>
            </w:pPr>
            <w:r w:rsidRPr="0066432B">
              <w:rPr>
                <w:rFonts w:ascii="Verdana" w:hAnsi="Verdana" w:cs="Calibri"/>
                <w:sz w:val="14"/>
                <w:szCs w:val="14"/>
              </w:rPr>
              <w:t>100.00%</w:t>
            </w:r>
          </w:p>
        </w:tc>
        <w:tc>
          <w:tcPr>
            <w:tcW w:w="1086" w:type="dxa"/>
            <w:vAlign w:val="center"/>
          </w:tcPr>
          <w:p w14:paraId="2EB4EDF8" w14:textId="0FA23091" w:rsidR="0066432B" w:rsidRPr="00457F1B" w:rsidRDefault="0066432B" w:rsidP="0066432B">
            <w:pPr>
              <w:jc w:val="center"/>
              <w:rPr>
                <w:rFonts w:ascii="Verdana" w:hAnsi="Verdana" w:cs="Calibri"/>
                <w:color w:val="285D7F"/>
                <w:sz w:val="14"/>
                <w:szCs w:val="14"/>
              </w:rPr>
            </w:pPr>
            <w:r>
              <w:rPr>
                <w:noProof/>
              </w:rPr>
              <w:drawing>
                <wp:inline distT="0" distB="0" distL="0" distR="0" wp14:anchorId="5C2DED23" wp14:editId="68EF35F9">
                  <wp:extent cx="549301" cy="196876"/>
                  <wp:effectExtent l="0" t="0" r="3175" b="0"/>
                  <wp:docPr id="342" name="Picture 341">
                    <a:extLst xmlns:a="http://schemas.openxmlformats.org/drawingml/2006/main">
                      <a:ext uri="{FF2B5EF4-FFF2-40B4-BE49-F238E27FC236}">
                        <a16:creationId xmlns:a16="http://schemas.microsoft.com/office/drawing/2014/main" id="{9FE1DF65-43ED-4310-9744-3AC349BF190A}"/>
                      </a:ext>
                    </a:extLst>
                  </wp:docPr>
                  <wp:cNvGraphicFramePr/>
                  <a:graphic xmlns:a="http://schemas.openxmlformats.org/drawingml/2006/main">
                    <a:graphicData uri="http://schemas.openxmlformats.org/drawingml/2006/picture">
                      <pic:pic xmlns:pic="http://schemas.openxmlformats.org/drawingml/2006/picture">
                        <pic:nvPicPr>
                          <pic:cNvPr id="342" name="Picture 341">
                            <a:extLst>
                              <a:ext uri="{FF2B5EF4-FFF2-40B4-BE49-F238E27FC236}">
                                <a16:creationId xmlns:a16="http://schemas.microsoft.com/office/drawing/2014/main" id="{9FE1DF65-43ED-4310-9744-3AC349BF190A}"/>
                              </a:ext>
                            </a:extLst>
                          </pic:cNvPr>
                          <pic:cNvPicPr/>
                        </pic:nvPicPr>
                        <pic:blipFill>
                          <a:blip r:embed="rId21" cstate="print"/>
                          <a:stretch>
                            <a:fillRect/>
                          </a:stretch>
                        </pic:blipFill>
                        <pic:spPr>
                          <a:xfrm>
                            <a:off x="0" y="0"/>
                            <a:ext cx="549301" cy="196876"/>
                          </a:xfrm>
                          <a:prstGeom prst="rect">
                            <a:avLst/>
                          </a:prstGeom>
                        </pic:spPr>
                      </pic:pic>
                    </a:graphicData>
                  </a:graphic>
                </wp:inline>
              </w:drawing>
            </w:r>
          </w:p>
        </w:tc>
        <w:tc>
          <w:tcPr>
            <w:tcW w:w="4754" w:type="dxa"/>
            <w:vAlign w:val="center"/>
          </w:tcPr>
          <w:p w14:paraId="6E1A2134" w14:textId="4BB931DC" w:rsidR="0066432B" w:rsidRPr="00457F1B" w:rsidRDefault="0066432B" w:rsidP="0066432B">
            <w:pPr>
              <w:jc w:val="center"/>
              <w:rPr>
                <w:rFonts w:ascii="Verdana" w:hAnsi="Verdana" w:cs="Calibri"/>
                <w:color w:val="285D7F"/>
                <w:sz w:val="14"/>
                <w:szCs w:val="14"/>
              </w:rPr>
            </w:pPr>
            <w:r w:rsidRPr="0066432B">
              <w:rPr>
                <w:rFonts w:ascii="Verdana" w:hAnsi="Verdana" w:cs="Calibri"/>
                <w:color w:val="285D7F"/>
                <w:sz w:val="14"/>
                <w:szCs w:val="14"/>
              </w:rPr>
              <w:t>RTT &lt; 105 weeks - admissions</w:t>
            </w:r>
          </w:p>
        </w:tc>
        <w:tc>
          <w:tcPr>
            <w:tcW w:w="850" w:type="dxa"/>
            <w:shd w:val="clear" w:color="auto" w:fill="EE0000"/>
            <w:vAlign w:val="center"/>
          </w:tcPr>
          <w:p w14:paraId="7B78A71F" w14:textId="3456CCF3" w:rsidR="0066432B" w:rsidRPr="0066432B" w:rsidRDefault="0066432B" w:rsidP="0066432B">
            <w:pPr>
              <w:jc w:val="center"/>
              <w:rPr>
                <w:rFonts w:ascii="Verdana" w:hAnsi="Verdana" w:cs="Calibri"/>
                <w:sz w:val="14"/>
                <w:szCs w:val="14"/>
              </w:rPr>
            </w:pPr>
            <w:r w:rsidRPr="0066432B">
              <w:rPr>
                <w:rFonts w:ascii="Verdana" w:hAnsi="Verdana" w:cs="Calibri"/>
                <w:sz w:val="14"/>
                <w:szCs w:val="14"/>
              </w:rPr>
              <w:t>&lt;95%</w:t>
            </w:r>
          </w:p>
        </w:tc>
        <w:tc>
          <w:tcPr>
            <w:tcW w:w="993" w:type="dxa"/>
            <w:shd w:val="clear" w:color="auto" w:fill="FFC000"/>
            <w:vAlign w:val="center"/>
          </w:tcPr>
          <w:p w14:paraId="5EB04B5E" w14:textId="29D1B31A" w:rsidR="0066432B" w:rsidRPr="0066432B" w:rsidRDefault="0066432B" w:rsidP="0066432B">
            <w:pPr>
              <w:jc w:val="center"/>
              <w:rPr>
                <w:rFonts w:ascii="Verdana" w:hAnsi="Verdana" w:cs="Calibri"/>
                <w:sz w:val="14"/>
                <w:szCs w:val="14"/>
              </w:rPr>
            </w:pPr>
            <w:r w:rsidRPr="0066432B">
              <w:rPr>
                <w:rFonts w:ascii="Verdana" w:hAnsi="Verdana" w:cs="Calibri"/>
                <w:sz w:val="14"/>
                <w:szCs w:val="14"/>
              </w:rPr>
              <w:t>95-99%</w:t>
            </w:r>
          </w:p>
        </w:tc>
        <w:tc>
          <w:tcPr>
            <w:tcW w:w="721" w:type="dxa"/>
            <w:shd w:val="clear" w:color="auto" w:fill="00B050"/>
            <w:vAlign w:val="center"/>
          </w:tcPr>
          <w:p w14:paraId="2C483FC6" w14:textId="1E6DF18D" w:rsidR="0066432B" w:rsidRPr="0066432B" w:rsidRDefault="0066432B" w:rsidP="0066432B">
            <w:pPr>
              <w:jc w:val="center"/>
              <w:rPr>
                <w:rFonts w:ascii="Verdana" w:hAnsi="Verdana" w:cs="Calibri"/>
                <w:sz w:val="14"/>
                <w:szCs w:val="14"/>
              </w:rPr>
            </w:pPr>
            <w:r w:rsidRPr="0066432B">
              <w:rPr>
                <w:rFonts w:ascii="Verdana" w:hAnsi="Verdana" w:cs="Calibri"/>
                <w:sz w:val="14"/>
                <w:szCs w:val="14"/>
              </w:rPr>
              <w:t>100%</w:t>
            </w:r>
          </w:p>
        </w:tc>
      </w:tr>
      <w:tr w:rsidR="000E50FB" w:rsidRPr="00A8207B" w14:paraId="688905BF" w14:textId="77777777" w:rsidTr="000E50FB">
        <w:trPr>
          <w:gridAfter w:val="1"/>
          <w:wAfter w:w="10" w:type="dxa"/>
          <w:trHeight w:val="341"/>
        </w:trPr>
        <w:tc>
          <w:tcPr>
            <w:tcW w:w="3101" w:type="dxa"/>
            <w:vAlign w:val="center"/>
          </w:tcPr>
          <w:p w14:paraId="6291E206" w14:textId="5D30FEC8" w:rsidR="0066432B" w:rsidRPr="00457F1B" w:rsidRDefault="0066432B" w:rsidP="0066432B">
            <w:pPr>
              <w:rPr>
                <w:rFonts w:ascii="Verdana" w:hAnsi="Verdana" w:cs="Calibri"/>
                <w:color w:val="285D7F"/>
                <w:sz w:val="14"/>
                <w:szCs w:val="14"/>
              </w:rPr>
            </w:pPr>
            <w:r w:rsidRPr="00457F1B">
              <w:rPr>
                <w:rFonts w:ascii="Verdana" w:hAnsi="Verdana" w:cs="Calibri"/>
                <w:color w:val="285D7F"/>
                <w:sz w:val="14"/>
                <w:szCs w:val="14"/>
              </w:rPr>
              <w:t>Cardiothoracic Surgery</w:t>
            </w:r>
          </w:p>
        </w:tc>
        <w:tc>
          <w:tcPr>
            <w:tcW w:w="952" w:type="dxa"/>
            <w:shd w:val="clear" w:color="auto" w:fill="00B050"/>
            <w:vAlign w:val="center"/>
          </w:tcPr>
          <w:p w14:paraId="1198FBF7" w14:textId="2DC092D8" w:rsidR="0066432B" w:rsidRPr="0066432B" w:rsidRDefault="0066432B" w:rsidP="0066432B">
            <w:pPr>
              <w:jc w:val="center"/>
              <w:rPr>
                <w:rFonts w:ascii="Verdana" w:hAnsi="Verdana" w:cs="Calibri"/>
                <w:sz w:val="14"/>
                <w:szCs w:val="14"/>
              </w:rPr>
            </w:pPr>
            <w:r w:rsidRPr="0066432B">
              <w:rPr>
                <w:rFonts w:ascii="Verdana" w:hAnsi="Verdana" w:cs="Calibri"/>
                <w:sz w:val="14"/>
                <w:szCs w:val="14"/>
              </w:rPr>
              <w:t>100.00%</w:t>
            </w:r>
          </w:p>
        </w:tc>
        <w:tc>
          <w:tcPr>
            <w:tcW w:w="863" w:type="dxa"/>
            <w:shd w:val="clear" w:color="auto" w:fill="00B050"/>
            <w:vAlign w:val="center"/>
          </w:tcPr>
          <w:p w14:paraId="3506E8E8" w14:textId="35F26C76" w:rsidR="0066432B" w:rsidRPr="0066432B" w:rsidRDefault="0066432B" w:rsidP="0066432B">
            <w:pPr>
              <w:jc w:val="center"/>
              <w:rPr>
                <w:rFonts w:ascii="Verdana" w:hAnsi="Verdana" w:cs="Calibri"/>
                <w:sz w:val="14"/>
                <w:szCs w:val="14"/>
              </w:rPr>
            </w:pPr>
            <w:r w:rsidRPr="0066432B">
              <w:rPr>
                <w:rFonts w:ascii="Verdana" w:hAnsi="Verdana" w:cs="Calibri"/>
                <w:sz w:val="14"/>
                <w:szCs w:val="14"/>
              </w:rPr>
              <w:t>100.00%</w:t>
            </w:r>
          </w:p>
        </w:tc>
        <w:tc>
          <w:tcPr>
            <w:tcW w:w="863" w:type="dxa"/>
            <w:shd w:val="clear" w:color="auto" w:fill="00B050"/>
            <w:vAlign w:val="center"/>
          </w:tcPr>
          <w:p w14:paraId="6521CC45" w14:textId="62DECF53" w:rsidR="0066432B" w:rsidRPr="0066432B" w:rsidRDefault="0066432B" w:rsidP="0066432B">
            <w:pPr>
              <w:jc w:val="center"/>
              <w:rPr>
                <w:rFonts w:ascii="Verdana" w:hAnsi="Verdana" w:cs="Calibri"/>
                <w:sz w:val="14"/>
                <w:szCs w:val="14"/>
              </w:rPr>
            </w:pPr>
            <w:r w:rsidRPr="0066432B">
              <w:rPr>
                <w:rFonts w:ascii="Verdana" w:hAnsi="Verdana" w:cs="Calibri"/>
                <w:sz w:val="14"/>
                <w:szCs w:val="14"/>
              </w:rPr>
              <w:t>100.00%</w:t>
            </w:r>
          </w:p>
        </w:tc>
        <w:tc>
          <w:tcPr>
            <w:tcW w:w="1086" w:type="dxa"/>
            <w:vAlign w:val="center"/>
          </w:tcPr>
          <w:p w14:paraId="5CA6518D" w14:textId="2048A41C" w:rsidR="0066432B" w:rsidRPr="00457F1B" w:rsidRDefault="0066432B" w:rsidP="0066432B">
            <w:pPr>
              <w:jc w:val="center"/>
              <w:rPr>
                <w:rFonts w:ascii="Verdana" w:hAnsi="Verdana" w:cs="Calibri"/>
                <w:color w:val="285D7F"/>
                <w:sz w:val="14"/>
                <w:szCs w:val="14"/>
              </w:rPr>
            </w:pPr>
            <w:r>
              <w:rPr>
                <w:noProof/>
              </w:rPr>
              <w:drawing>
                <wp:inline distT="0" distB="0" distL="0" distR="0" wp14:anchorId="1DCC8749" wp14:editId="4A6ECF70">
                  <wp:extent cx="549301" cy="196876"/>
                  <wp:effectExtent l="0" t="0" r="3175" b="0"/>
                  <wp:docPr id="1153263781" name="Picture 341">
                    <a:extLst xmlns:a="http://schemas.openxmlformats.org/drawingml/2006/main">
                      <a:ext uri="{FF2B5EF4-FFF2-40B4-BE49-F238E27FC236}">
                        <a16:creationId xmlns:a16="http://schemas.microsoft.com/office/drawing/2014/main" id="{9FE1DF65-43ED-4310-9744-3AC349BF190A}"/>
                      </a:ext>
                    </a:extLst>
                  </wp:docPr>
                  <wp:cNvGraphicFramePr/>
                  <a:graphic xmlns:a="http://schemas.openxmlformats.org/drawingml/2006/main">
                    <a:graphicData uri="http://schemas.openxmlformats.org/drawingml/2006/picture">
                      <pic:pic xmlns:pic="http://schemas.openxmlformats.org/drawingml/2006/picture">
                        <pic:nvPicPr>
                          <pic:cNvPr id="342" name="Picture 341">
                            <a:extLst>
                              <a:ext uri="{FF2B5EF4-FFF2-40B4-BE49-F238E27FC236}">
                                <a16:creationId xmlns:a16="http://schemas.microsoft.com/office/drawing/2014/main" id="{9FE1DF65-43ED-4310-9744-3AC349BF190A}"/>
                              </a:ext>
                            </a:extLst>
                          </pic:cNvPr>
                          <pic:cNvPicPr/>
                        </pic:nvPicPr>
                        <pic:blipFill>
                          <a:blip r:embed="rId21" cstate="print"/>
                          <a:stretch>
                            <a:fillRect/>
                          </a:stretch>
                        </pic:blipFill>
                        <pic:spPr>
                          <a:xfrm>
                            <a:off x="0" y="0"/>
                            <a:ext cx="549301" cy="196876"/>
                          </a:xfrm>
                          <a:prstGeom prst="rect">
                            <a:avLst/>
                          </a:prstGeom>
                        </pic:spPr>
                      </pic:pic>
                    </a:graphicData>
                  </a:graphic>
                </wp:inline>
              </w:drawing>
            </w:r>
          </w:p>
        </w:tc>
        <w:tc>
          <w:tcPr>
            <w:tcW w:w="4754" w:type="dxa"/>
            <w:vAlign w:val="center"/>
          </w:tcPr>
          <w:p w14:paraId="739369EF" w14:textId="1ABA982B" w:rsidR="0066432B" w:rsidRPr="00457F1B" w:rsidRDefault="0066432B" w:rsidP="0066432B">
            <w:pPr>
              <w:jc w:val="center"/>
              <w:rPr>
                <w:rFonts w:ascii="Verdana" w:hAnsi="Verdana" w:cs="Calibri"/>
                <w:color w:val="285D7F"/>
                <w:sz w:val="14"/>
                <w:szCs w:val="14"/>
              </w:rPr>
            </w:pPr>
            <w:r w:rsidRPr="0066432B">
              <w:rPr>
                <w:rFonts w:ascii="Verdana" w:hAnsi="Verdana" w:cs="Calibri"/>
                <w:color w:val="285D7F"/>
                <w:sz w:val="14"/>
                <w:szCs w:val="14"/>
              </w:rPr>
              <w:t>RTT &lt; 105 weeks - admissions</w:t>
            </w:r>
          </w:p>
        </w:tc>
        <w:tc>
          <w:tcPr>
            <w:tcW w:w="850" w:type="dxa"/>
            <w:shd w:val="clear" w:color="auto" w:fill="EE0000"/>
            <w:vAlign w:val="center"/>
          </w:tcPr>
          <w:p w14:paraId="7953DC3F" w14:textId="568C6EDF" w:rsidR="0066432B" w:rsidRPr="0066432B" w:rsidRDefault="0066432B" w:rsidP="0066432B">
            <w:pPr>
              <w:jc w:val="center"/>
              <w:rPr>
                <w:rFonts w:ascii="Verdana" w:hAnsi="Verdana" w:cs="Calibri"/>
                <w:sz w:val="14"/>
                <w:szCs w:val="14"/>
              </w:rPr>
            </w:pPr>
            <w:r w:rsidRPr="0066432B">
              <w:rPr>
                <w:rFonts w:ascii="Verdana" w:hAnsi="Verdana" w:cs="Calibri"/>
                <w:sz w:val="14"/>
                <w:szCs w:val="14"/>
              </w:rPr>
              <w:t>&lt;95%</w:t>
            </w:r>
          </w:p>
        </w:tc>
        <w:tc>
          <w:tcPr>
            <w:tcW w:w="993" w:type="dxa"/>
            <w:shd w:val="clear" w:color="auto" w:fill="FFC000"/>
            <w:vAlign w:val="center"/>
          </w:tcPr>
          <w:p w14:paraId="213568C8" w14:textId="0FB44A88" w:rsidR="0066432B" w:rsidRPr="0066432B" w:rsidRDefault="0066432B" w:rsidP="0066432B">
            <w:pPr>
              <w:jc w:val="center"/>
              <w:rPr>
                <w:rFonts w:ascii="Verdana" w:hAnsi="Verdana" w:cs="Calibri"/>
                <w:sz w:val="14"/>
                <w:szCs w:val="14"/>
              </w:rPr>
            </w:pPr>
            <w:r w:rsidRPr="0066432B">
              <w:rPr>
                <w:rFonts w:ascii="Verdana" w:hAnsi="Verdana" w:cs="Calibri"/>
                <w:sz w:val="14"/>
                <w:szCs w:val="14"/>
              </w:rPr>
              <w:t>95-99%</w:t>
            </w:r>
          </w:p>
        </w:tc>
        <w:tc>
          <w:tcPr>
            <w:tcW w:w="721" w:type="dxa"/>
            <w:shd w:val="clear" w:color="auto" w:fill="00B050"/>
            <w:vAlign w:val="center"/>
          </w:tcPr>
          <w:p w14:paraId="190178EE" w14:textId="0338BAD7" w:rsidR="0066432B" w:rsidRPr="0066432B" w:rsidRDefault="0066432B" w:rsidP="0066432B">
            <w:pPr>
              <w:jc w:val="center"/>
              <w:rPr>
                <w:rFonts w:ascii="Verdana" w:hAnsi="Verdana" w:cs="Calibri"/>
                <w:sz w:val="14"/>
                <w:szCs w:val="14"/>
              </w:rPr>
            </w:pPr>
            <w:r w:rsidRPr="0066432B">
              <w:rPr>
                <w:rFonts w:ascii="Verdana" w:hAnsi="Verdana" w:cs="Calibri"/>
                <w:sz w:val="14"/>
                <w:szCs w:val="14"/>
              </w:rPr>
              <w:t>100%</w:t>
            </w:r>
          </w:p>
        </w:tc>
      </w:tr>
      <w:tr w:rsidR="000E50FB" w:rsidRPr="00A8207B" w14:paraId="241B1650" w14:textId="77777777" w:rsidTr="000E50FB">
        <w:trPr>
          <w:gridAfter w:val="1"/>
          <w:wAfter w:w="10" w:type="dxa"/>
          <w:trHeight w:val="341"/>
        </w:trPr>
        <w:tc>
          <w:tcPr>
            <w:tcW w:w="3101" w:type="dxa"/>
            <w:vAlign w:val="center"/>
          </w:tcPr>
          <w:p w14:paraId="6BAE4E92" w14:textId="5343F989" w:rsidR="0066432B" w:rsidRPr="00457F1B" w:rsidRDefault="0066432B" w:rsidP="0066432B">
            <w:pPr>
              <w:rPr>
                <w:rFonts w:ascii="Verdana" w:hAnsi="Verdana" w:cs="Calibri"/>
                <w:color w:val="285D7F"/>
                <w:sz w:val="14"/>
                <w:szCs w:val="14"/>
              </w:rPr>
            </w:pPr>
            <w:r w:rsidRPr="00457F1B">
              <w:rPr>
                <w:rFonts w:ascii="Verdana" w:hAnsi="Verdana" w:cs="Calibri"/>
                <w:color w:val="285D7F"/>
                <w:sz w:val="14"/>
                <w:szCs w:val="14"/>
              </w:rPr>
              <w:t>Neurosurgery</w:t>
            </w:r>
          </w:p>
        </w:tc>
        <w:tc>
          <w:tcPr>
            <w:tcW w:w="952" w:type="dxa"/>
            <w:shd w:val="clear" w:color="auto" w:fill="00B050"/>
            <w:vAlign w:val="center"/>
          </w:tcPr>
          <w:p w14:paraId="19091D3E" w14:textId="43C38EFA" w:rsidR="0066432B" w:rsidRPr="0066432B" w:rsidRDefault="0066432B" w:rsidP="0066432B">
            <w:pPr>
              <w:jc w:val="center"/>
              <w:rPr>
                <w:rFonts w:ascii="Verdana" w:hAnsi="Verdana" w:cs="Calibri"/>
                <w:sz w:val="14"/>
                <w:szCs w:val="14"/>
              </w:rPr>
            </w:pPr>
            <w:r w:rsidRPr="0066432B">
              <w:rPr>
                <w:rFonts w:ascii="Verdana" w:hAnsi="Verdana" w:cs="Calibri"/>
                <w:sz w:val="14"/>
                <w:szCs w:val="14"/>
              </w:rPr>
              <w:t>100.00%</w:t>
            </w:r>
          </w:p>
        </w:tc>
        <w:tc>
          <w:tcPr>
            <w:tcW w:w="863" w:type="dxa"/>
            <w:shd w:val="clear" w:color="auto" w:fill="00B050"/>
            <w:vAlign w:val="center"/>
          </w:tcPr>
          <w:p w14:paraId="0DB3A413" w14:textId="7C4020F5" w:rsidR="0066432B" w:rsidRPr="0066432B" w:rsidRDefault="0066432B" w:rsidP="0066432B">
            <w:pPr>
              <w:jc w:val="center"/>
              <w:rPr>
                <w:rFonts w:ascii="Verdana" w:hAnsi="Verdana" w:cs="Calibri"/>
                <w:sz w:val="14"/>
                <w:szCs w:val="14"/>
              </w:rPr>
            </w:pPr>
            <w:r w:rsidRPr="0066432B">
              <w:rPr>
                <w:rFonts w:ascii="Verdana" w:hAnsi="Verdana" w:cs="Calibri"/>
                <w:sz w:val="14"/>
                <w:szCs w:val="14"/>
              </w:rPr>
              <w:t>100.00%</w:t>
            </w:r>
          </w:p>
        </w:tc>
        <w:tc>
          <w:tcPr>
            <w:tcW w:w="863" w:type="dxa"/>
            <w:shd w:val="clear" w:color="auto" w:fill="00B050"/>
            <w:vAlign w:val="center"/>
          </w:tcPr>
          <w:p w14:paraId="3FAA2A7E" w14:textId="22FCA15E" w:rsidR="0066432B" w:rsidRPr="0066432B" w:rsidRDefault="0066432B" w:rsidP="0066432B">
            <w:pPr>
              <w:jc w:val="center"/>
              <w:rPr>
                <w:rFonts w:ascii="Verdana" w:hAnsi="Verdana" w:cs="Calibri"/>
                <w:sz w:val="14"/>
                <w:szCs w:val="14"/>
              </w:rPr>
            </w:pPr>
            <w:r w:rsidRPr="0066432B">
              <w:rPr>
                <w:rFonts w:ascii="Verdana" w:hAnsi="Verdana" w:cs="Calibri"/>
                <w:sz w:val="14"/>
                <w:szCs w:val="14"/>
              </w:rPr>
              <w:t>100.00%</w:t>
            </w:r>
          </w:p>
        </w:tc>
        <w:tc>
          <w:tcPr>
            <w:tcW w:w="1086" w:type="dxa"/>
            <w:vAlign w:val="center"/>
          </w:tcPr>
          <w:p w14:paraId="7E2D0973" w14:textId="71226A95" w:rsidR="0066432B" w:rsidRPr="00457F1B" w:rsidRDefault="0066432B" w:rsidP="0066432B">
            <w:pPr>
              <w:jc w:val="center"/>
              <w:rPr>
                <w:rFonts w:ascii="Verdana" w:hAnsi="Verdana" w:cs="Calibri"/>
                <w:color w:val="285D7F"/>
                <w:sz w:val="14"/>
                <w:szCs w:val="14"/>
              </w:rPr>
            </w:pPr>
            <w:r>
              <w:rPr>
                <w:noProof/>
              </w:rPr>
              <w:drawing>
                <wp:inline distT="0" distB="0" distL="0" distR="0" wp14:anchorId="505FC4B9" wp14:editId="050ACAF2">
                  <wp:extent cx="549301" cy="196876"/>
                  <wp:effectExtent l="0" t="0" r="3175" b="0"/>
                  <wp:docPr id="1784649451" name="Picture 341">
                    <a:extLst xmlns:a="http://schemas.openxmlformats.org/drawingml/2006/main">
                      <a:ext uri="{FF2B5EF4-FFF2-40B4-BE49-F238E27FC236}">
                        <a16:creationId xmlns:a16="http://schemas.microsoft.com/office/drawing/2014/main" id="{9FE1DF65-43ED-4310-9744-3AC349BF190A}"/>
                      </a:ext>
                    </a:extLst>
                  </wp:docPr>
                  <wp:cNvGraphicFramePr/>
                  <a:graphic xmlns:a="http://schemas.openxmlformats.org/drawingml/2006/main">
                    <a:graphicData uri="http://schemas.openxmlformats.org/drawingml/2006/picture">
                      <pic:pic xmlns:pic="http://schemas.openxmlformats.org/drawingml/2006/picture">
                        <pic:nvPicPr>
                          <pic:cNvPr id="342" name="Picture 341">
                            <a:extLst>
                              <a:ext uri="{FF2B5EF4-FFF2-40B4-BE49-F238E27FC236}">
                                <a16:creationId xmlns:a16="http://schemas.microsoft.com/office/drawing/2014/main" id="{9FE1DF65-43ED-4310-9744-3AC349BF190A}"/>
                              </a:ext>
                            </a:extLst>
                          </pic:cNvPr>
                          <pic:cNvPicPr/>
                        </pic:nvPicPr>
                        <pic:blipFill>
                          <a:blip r:embed="rId21" cstate="print"/>
                          <a:stretch>
                            <a:fillRect/>
                          </a:stretch>
                        </pic:blipFill>
                        <pic:spPr>
                          <a:xfrm>
                            <a:off x="0" y="0"/>
                            <a:ext cx="549301" cy="196876"/>
                          </a:xfrm>
                          <a:prstGeom prst="rect">
                            <a:avLst/>
                          </a:prstGeom>
                        </pic:spPr>
                      </pic:pic>
                    </a:graphicData>
                  </a:graphic>
                </wp:inline>
              </w:drawing>
            </w:r>
          </w:p>
        </w:tc>
        <w:tc>
          <w:tcPr>
            <w:tcW w:w="4754" w:type="dxa"/>
            <w:vAlign w:val="center"/>
          </w:tcPr>
          <w:p w14:paraId="20D06D47" w14:textId="036C7BE5" w:rsidR="0066432B" w:rsidRPr="00457F1B" w:rsidRDefault="0066432B" w:rsidP="0066432B">
            <w:pPr>
              <w:jc w:val="center"/>
              <w:rPr>
                <w:rFonts w:ascii="Verdana" w:hAnsi="Verdana" w:cs="Calibri"/>
                <w:color w:val="285D7F"/>
                <w:sz w:val="14"/>
                <w:szCs w:val="14"/>
              </w:rPr>
            </w:pPr>
            <w:r w:rsidRPr="0066432B">
              <w:rPr>
                <w:rFonts w:ascii="Verdana" w:hAnsi="Verdana" w:cs="Calibri"/>
                <w:color w:val="285D7F"/>
                <w:sz w:val="14"/>
                <w:szCs w:val="14"/>
              </w:rPr>
              <w:t>RTT &lt; 105 weeks - admissions</w:t>
            </w:r>
          </w:p>
        </w:tc>
        <w:tc>
          <w:tcPr>
            <w:tcW w:w="850" w:type="dxa"/>
            <w:shd w:val="clear" w:color="auto" w:fill="EE0000"/>
            <w:vAlign w:val="center"/>
          </w:tcPr>
          <w:p w14:paraId="76FCF0DD" w14:textId="7DB020E3" w:rsidR="0066432B" w:rsidRPr="0066432B" w:rsidRDefault="0066432B" w:rsidP="0066432B">
            <w:pPr>
              <w:jc w:val="center"/>
              <w:rPr>
                <w:rFonts w:ascii="Verdana" w:hAnsi="Verdana" w:cs="Calibri"/>
                <w:sz w:val="14"/>
                <w:szCs w:val="14"/>
              </w:rPr>
            </w:pPr>
            <w:r w:rsidRPr="0066432B">
              <w:rPr>
                <w:rFonts w:ascii="Verdana" w:hAnsi="Verdana" w:cs="Calibri"/>
                <w:sz w:val="14"/>
                <w:szCs w:val="14"/>
              </w:rPr>
              <w:t>&lt;95%</w:t>
            </w:r>
          </w:p>
        </w:tc>
        <w:tc>
          <w:tcPr>
            <w:tcW w:w="993" w:type="dxa"/>
            <w:shd w:val="clear" w:color="auto" w:fill="FFC000"/>
            <w:vAlign w:val="center"/>
          </w:tcPr>
          <w:p w14:paraId="60B157B4" w14:textId="0C99876C" w:rsidR="0066432B" w:rsidRPr="0066432B" w:rsidRDefault="0066432B" w:rsidP="0066432B">
            <w:pPr>
              <w:jc w:val="center"/>
              <w:rPr>
                <w:rFonts w:ascii="Verdana" w:hAnsi="Verdana" w:cs="Calibri"/>
                <w:sz w:val="14"/>
                <w:szCs w:val="14"/>
              </w:rPr>
            </w:pPr>
            <w:r w:rsidRPr="0066432B">
              <w:rPr>
                <w:rFonts w:ascii="Verdana" w:hAnsi="Verdana" w:cs="Calibri"/>
                <w:sz w:val="14"/>
                <w:szCs w:val="14"/>
              </w:rPr>
              <w:t>95-99%</w:t>
            </w:r>
          </w:p>
        </w:tc>
        <w:tc>
          <w:tcPr>
            <w:tcW w:w="721" w:type="dxa"/>
            <w:shd w:val="clear" w:color="auto" w:fill="00B050"/>
            <w:vAlign w:val="center"/>
          </w:tcPr>
          <w:p w14:paraId="0E7E7354" w14:textId="370BB266" w:rsidR="0066432B" w:rsidRPr="0066432B" w:rsidRDefault="0066432B" w:rsidP="0066432B">
            <w:pPr>
              <w:jc w:val="center"/>
              <w:rPr>
                <w:rFonts w:ascii="Verdana" w:hAnsi="Verdana" w:cs="Calibri"/>
                <w:sz w:val="14"/>
                <w:szCs w:val="14"/>
              </w:rPr>
            </w:pPr>
            <w:r w:rsidRPr="0066432B">
              <w:rPr>
                <w:rFonts w:ascii="Verdana" w:hAnsi="Verdana" w:cs="Calibri"/>
                <w:sz w:val="14"/>
                <w:szCs w:val="14"/>
              </w:rPr>
              <w:t>100%</w:t>
            </w:r>
          </w:p>
        </w:tc>
      </w:tr>
      <w:tr w:rsidR="000E50FB" w:rsidRPr="00A8207B" w14:paraId="64EC0C73" w14:textId="77777777" w:rsidTr="000E50FB">
        <w:trPr>
          <w:gridAfter w:val="1"/>
          <w:wAfter w:w="10" w:type="dxa"/>
          <w:trHeight w:val="341"/>
        </w:trPr>
        <w:tc>
          <w:tcPr>
            <w:tcW w:w="3101" w:type="dxa"/>
            <w:vAlign w:val="center"/>
          </w:tcPr>
          <w:p w14:paraId="3E33C8C3" w14:textId="48968FAD" w:rsidR="0066432B" w:rsidRPr="00457F1B" w:rsidRDefault="0066432B" w:rsidP="0066432B">
            <w:pPr>
              <w:rPr>
                <w:rFonts w:ascii="Verdana" w:hAnsi="Verdana" w:cs="Calibri"/>
                <w:color w:val="285D7F"/>
                <w:sz w:val="14"/>
                <w:szCs w:val="14"/>
              </w:rPr>
            </w:pPr>
            <w:r w:rsidRPr="00457F1B">
              <w:rPr>
                <w:rFonts w:ascii="Verdana" w:hAnsi="Verdana" w:cs="Calibri"/>
                <w:color w:val="285D7F"/>
                <w:sz w:val="14"/>
                <w:szCs w:val="14"/>
              </w:rPr>
              <w:t>Paediatric Surgery</w:t>
            </w:r>
          </w:p>
        </w:tc>
        <w:tc>
          <w:tcPr>
            <w:tcW w:w="952" w:type="dxa"/>
            <w:shd w:val="clear" w:color="auto" w:fill="00B050"/>
            <w:vAlign w:val="center"/>
          </w:tcPr>
          <w:p w14:paraId="63A9C88A" w14:textId="102569B7" w:rsidR="0066432B" w:rsidRPr="0066432B" w:rsidRDefault="0066432B" w:rsidP="0066432B">
            <w:pPr>
              <w:jc w:val="center"/>
              <w:rPr>
                <w:rFonts w:ascii="Verdana" w:hAnsi="Verdana" w:cs="Calibri"/>
                <w:sz w:val="14"/>
                <w:szCs w:val="14"/>
              </w:rPr>
            </w:pPr>
            <w:r w:rsidRPr="0066432B">
              <w:rPr>
                <w:rFonts w:ascii="Verdana" w:hAnsi="Verdana" w:cs="Calibri"/>
                <w:sz w:val="14"/>
                <w:szCs w:val="14"/>
              </w:rPr>
              <w:t>100.00%</w:t>
            </w:r>
          </w:p>
        </w:tc>
        <w:tc>
          <w:tcPr>
            <w:tcW w:w="863" w:type="dxa"/>
            <w:shd w:val="clear" w:color="auto" w:fill="00B050"/>
            <w:vAlign w:val="center"/>
          </w:tcPr>
          <w:p w14:paraId="037F3EF6" w14:textId="1384D72D" w:rsidR="0066432B" w:rsidRPr="0066432B" w:rsidRDefault="0066432B" w:rsidP="0066432B">
            <w:pPr>
              <w:jc w:val="center"/>
              <w:rPr>
                <w:rFonts w:ascii="Verdana" w:hAnsi="Verdana" w:cs="Calibri"/>
                <w:sz w:val="14"/>
                <w:szCs w:val="14"/>
              </w:rPr>
            </w:pPr>
            <w:r w:rsidRPr="0066432B">
              <w:rPr>
                <w:rFonts w:ascii="Verdana" w:hAnsi="Verdana" w:cs="Calibri"/>
                <w:sz w:val="14"/>
                <w:szCs w:val="14"/>
              </w:rPr>
              <w:t>100.00%</w:t>
            </w:r>
          </w:p>
        </w:tc>
        <w:tc>
          <w:tcPr>
            <w:tcW w:w="863" w:type="dxa"/>
            <w:shd w:val="clear" w:color="auto" w:fill="00B050"/>
            <w:vAlign w:val="center"/>
          </w:tcPr>
          <w:p w14:paraId="439F1B44" w14:textId="2218D731" w:rsidR="0066432B" w:rsidRPr="0066432B" w:rsidRDefault="0066432B" w:rsidP="0066432B">
            <w:pPr>
              <w:jc w:val="center"/>
              <w:rPr>
                <w:rFonts w:ascii="Verdana" w:hAnsi="Verdana" w:cs="Calibri"/>
                <w:sz w:val="14"/>
                <w:szCs w:val="14"/>
              </w:rPr>
            </w:pPr>
            <w:r w:rsidRPr="0066432B">
              <w:rPr>
                <w:rFonts w:ascii="Verdana" w:hAnsi="Verdana" w:cs="Calibri"/>
                <w:sz w:val="14"/>
                <w:szCs w:val="14"/>
              </w:rPr>
              <w:t>100.00%</w:t>
            </w:r>
          </w:p>
        </w:tc>
        <w:tc>
          <w:tcPr>
            <w:tcW w:w="1086" w:type="dxa"/>
            <w:vAlign w:val="center"/>
          </w:tcPr>
          <w:p w14:paraId="49E5C683" w14:textId="6AF9EE8A" w:rsidR="0066432B" w:rsidRPr="00457F1B" w:rsidRDefault="0066432B" w:rsidP="0066432B">
            <w:pPr>
              <w:jc w:val="center"/>
              <w:rPr>
                <w:rFonts w:ascii="Verdana" w:hAnsi="Verdana" w:cs="Calibri"/>
                <w:color w:val="285D7F"/>
                <w:sz w:val="14"/>
                <w:szCs w:val="14"/>
              </w:rPr>
            </w:pPr>
            <w:r>
              <w:rPr>
                <w:noProof/>
              </w:rPr>
              <w:drawing>
                <wp:inline distT="0" distB="0" distL="0" distR="0" wp14:anchorId="11412098" wp14:editId="0A8C0F75">
                  <wp:extent cx="549301" cy="196876"/>
                  <wp:effectExtent l="0" t="0" r="3175" b="0"/>
                  <wp:docPr id="1481357922" name="Picture 341">
                    <a:extLst xmlns:a="http://schemas.openxmlformats.org/drawingml/2006/main">
                      <a:ext uri="{FF2B5EF4-FFF2-40B4-BE49-F238E27FC236}">
                        <a16:creationId xmlns:a16="http://schemas.microsoft.com/office/drawing/2014/main" id="{9FE1DF65-43ED-4310-9744-3AC349BF190A}"/>
                      </a:ext>
                    </a:extLst>
                  </wp:docPr>
                  <wp:cNvGraphicFramePr/>
                  <a:graphic xmlns:a="http://schemas.openxmlformats.org/drawingml/2006/main">
                    <a:graphicData uri="http://schemas.openxmlformats.org/drawingml/2006/picture">
                      <pic:pic xmlns:pic="http://schemas.openxmlformats.org/drawingml/2006/picture">
                        <pic:nvPicPr>
                          <pic:cNvPr id="342" name="Picture 341">
                            <a:extLst>
                              <a:ext uri="{FF2B5EF4-FFF2-40B4-BE49-F238E27FC236}">
                                <a16:creationId xmlns:a16="http://schemas.microsoft.com/office/drawing/2014/main" id="{9FE1DF65-43ED-4310-9744-3AC349BF190A}"/>
                              </a:ext>
                            </a:extLst>
                          </pic:cNvPr>
                          <pic:cNvPicPr/>
                        </pic:nvPicPr>
                        <pic:blipFill>
                          <a:blip r:embed="rId21" cstate="print"/>
                          <a:stretch>
                            <a:fillRect/>
                          </a:stretch>
                        </pic:blipFill>
                        <pic:spPr>
                          <a:xfrm>
                            <a:off x="0" y="0"/>
                            <a:ext cx="549301" cy="196876"/>
                          </a:xfrm>
                          <a:prstGeom prst="rect">
                            <a:avLst/>
                          </a:prstGeom>
                        </pic:spPr>
                      </pic:pic>
                    </a:graphicData>
                  </a:graphic>
                </wp:inline>
              </w:drawing>
            </w:r>
          </w:p>
        </w:tc>
        <w:tc>
          <w:tcPr>
            <w:tcW w:w="4754" w:type="dxa"/>
            <w:vAlign w:val="center"/>
          </w:tcPr>
          <w:p w14:paraId="0EFD5C05" w14:textId="73D9C499" w:rsidR="0066432B" w:rsidRPr="00457F1B" w:rsidRDefault="0066432B" w:rsidP="0066432B">
            <w:pPr>
              <w:jc w:val="center"/>
              <w:rPr>
                <w:rFonts w:ascii="Verdana" w:hAnsi="Verdana" w:cs="Calibri"/>
                <w:color w:val="285D7F"/>
                <w:sz w:val="14"/>
                <w:szCs w:val="14"/>
              </w:rPr>
            </w:pPr>
            <w:r w:rsidRPr="0066432B">
              <w:rPr>
                <w:rFonts w:ascii="Verdana" w:hAnsi="Verdana" w:cs="Calibri"/>
                <w:color w:val="285D7F"/>
                <w:sz w:val="14"/>
                <w:szCs w:val="14"/>
              </w:rPr>
              <w:t>RTT &lt; 105 weeks - admissions</w:t>
            </w:r>
          </w:p>
        </w:tc>
        <w:tc>
          <w:tcPr>
            <w:tcW w:w="850" w:type="dxa"/>
            <w:shd w:val="clear" w:color="auto" w:fill="EE0000"/>
            <w:vAlign w:val="center"/>
          </w:tcPr>
          <w:p w14:paraId="28BFE9C9" w14:textId="0D60D06D" w:rsidR="0066432B" w:rsidRPr="0066432B" w:rsidRDefault="0066432B" w:rsidP="0066432B">
            <w:pPr>
              <w:jc w:val="center"/>
              <w:rPr>
                <w:rFonts w:ascii="Verdana" w:hAnsi="Verdana" w:cs="Calibri"/>
                <w:sz w:val="14"/>
                <w:szCs w:val="14"/>
              </w:rPr>
            </w:pPr>
            <w:r w:rsidRPr="0066432B">
              <w:rPr>
                <w:rFonts w:ascii="Verdana" w:hAnsi="Verdana" w:cs="Calibri"/>
                <w:sz w:val="14"/>
                <w:szCs w:val="14"/>
              </w:rPr>
              <w:t>&lt;95%</w:t>
            </w:r>
          </w:p>
        </w:tc>
        <w:tc>
          <w:tcPr>
            <w:tcW w:w="993" w:type="dxa"/>
            <w:shd w:val="clear" w:color="auto" w:fill="FFC000"/>
            <w:vAlign w:val="center"/>
          </w:tcPr>
          <w:p w14:paraId="65787FCF" w14:textId="71CCB0D0" w:rsidR="0066432B" w:rsidRPr="0066432B" w:rsidRDefault="0066432B" w:rsidP="0066432B">
            <w:pPr>
              <w:jc w:val="center"/>
              <w:rPr>
                <w:rFonts w:ascii="Verdana" w:hAnsi="Verdana" w:cs="Calibri"/>
                <w:sz w:val="14"/>
                <w:szCs w:val="14"/>
              </w:rPr>
            </w:pPr>
            <w:r w:rsidRPr="0066432B">
              <w:rPr>
                <w:rFonts w:ascii="Verdana" w:hAnsi="Verdana" w:cs="Calibri"/>
                <w:sz w:val="14"/>
                <w:szCs w:val="14"/>
              </w:rPr>
              <w:t>95-99%</w:t>
            </w:r>
          </w:p>
        </w:tc>
        <w:tc>
          <w:tcPr>
            <w:tcW w:w="721" w:type="dxa"/>
            <w:shd w:val="clear" w:color="auto" w:fill="00B050"/>
            <w:vAlign w:val="center"/>
          </w:tcPr>
          <w:p w14:paraId="5ACC2674" w14:textId="4CB4889D" w:rsidR="0066432B" w:rsidRPr="0066432B" w:rsidRDefault="0066432B" w:rsidP="0066432B">
            <w:pPr>
              <w:jc w:val="center"/>
              <w:rPr>
                <w:rFonts w:ascii="Verdana" w:hAnsi="Verdana" w:cs="Calibri"/>
                <w:sz w:val="14"/>
                <w:szCs w:val="14"/>
              </w:rPr>
            </w:pPr>
            <w:r w:rsidRPr="0066432B">
              <w:rPr>
                <w:rFonts w:ascii="Verdana" w:hAnsi="Verdana" w:cs="Calibri"/>
                <w:sz w:val="14"/>
                <w:szCs w:val="14"/>
              </w:rPr>
              <w:t>100%</w:t>
            </w:r>
          </w:p>
        </w:tc>
      </w:tr>
      <w:tr w:rsidR="0066432B" w:rsidRPr="00A8207B" w14:paraId="3D2BBD65" w14:textId="77777777" w:rsidTr="000E50FB">
        <w:trPr>
          <w:gridAfter w:val="1"/>
          <w:wAfter w:w="10" w:type="dxa"/>
          <w:trHeight w:val="341"/>
        </w:trPr>
        <w:tc>
          <w:tcPr>
            <w:tcW w:w="3101" w:type="dxa"/>
            <w:vAlign w:val="center"/>
          </w:tcPr>
          <w:p w14:paraId="4EA68F96" w14:textId="56CC368E" w:rsidR="0066432B" w:rsidRPr="00457F1B" w:rsidRDefault="0066432B" w:rsidP="0066432B">
            <w:pPr>
              <w:rPr>
                <w:rFonts w:ascii="Verdana" w:hAnsi="Verdana" w:cs="Calibri"/>
                <w:color w:val="285D7F"/>
                <w:sz w:val="14"/>
                <w:szCs w:val="14"/>
              </w:rPr>
            </w:pPr>
            <w:r w:rsidRPr="00457F1B">
              <w:rPr>
                <w:rFonts w:ascii="Verdana" w:hAnsi="Verdana" w:cs="Calibri"/>
                <w:color w:val="285D7F"/>
                <w:sz w:val="14"/>
                <w:szCs w:val="14"/>
              </w:rPr>
              <w:t>Plastic Surgery</w:t>
            </w:r>
          </w:p>
        </w:tc>
        <w:tc>
          <w:tcPr>
            <w:tcW w:w="952" w:type="dxa"/>
            <w:shd w:val="clear" w:color="auto" w:fill="FFC000"/>
            <w:vAlign w:val="center"/>
          </w:tcPr>
          <w:p w14:paraId="66DF5856" w14:textId="3EC545EE" w:rsidR="0066432B" w:rsidRPr="0066432B" w:rsidRDefault="0066432B" w:rsidP="0066432B">
            <w:pPr>
              <w:jc w:val="center"/>
              <w:rPr>
                <w:rFonts w:ascii="Verdana" w:hAnsi="Verdana" w:cs="Calibri"/>
                <w:sz w:val="14"/>
                <w:szCs w:val="14"/>
              </w:rPr>
            </w:pPr>
            <w:r w:rsidRPr="0066432B">
              <w:rPr>
                <w:rFonts w:ascii="Verdana" w:hAnsi="Verdana" w:cs="Calibri"/>
                <w:sz w:val="14"/>
                <w:szCs w:val="14"/>
              </w:rPr>
              <w:t>99.86%</w:t>
            </w:r>
          </w:p>
        </w:tc>
        <w:tc>
          <w:tcPr>
            <w:tcW w:w="863" w:type="dxa"/>
            <w:shd w:val="clear" w:color="auto" w:fill="00B050"/>
            <w:vAlign w:val="center"/>
          </w:tcPr>
          <w:p w14:paraId="214CDC32" w14:textId="16050994" w:rsidR="0066432B" w:rsidRPr="0066432B" w:rsidRDefault="0066432B" w:rsidP="0066432B">
            <w:pPr>
              <w:jc w:val="center"/>
              <w:rPr>
                <w:rFonts w:ascii="Verdana" w:hAnsi="Verdana" w:cs="Calibri"/>
                <w:sz w:val="14"/>
                <w:szCs w:val="14"/>
              </w:rPr>
            </w:pPr>
            <w:r w:rsidRPr="0066432B">
              <w:rPr>
                <w:rFonts w:ascii="Verdana" w:hAnsi="Verdana" w:cs="Calibri"/>
                <w:sz w:val="14"/>
                <w:szCs w:val="14"/>
              </w:rPr>
              <w:t>100.00%</w:t>
            </w:r>
          </w:p>
        </w:tc>
        <w:tc>
          <w:tcPr>
            <w:tcW w:w="863" w:type="dxa"/>
            <w:shd w:val="clear" w:color="auto" w:fill="00B050"/>
            <w:vAlign w:val="center"/>
          </w:tcPr>
          <w:p w14:paraId="1CA834CC" w14:textId="60F3F9D3" w:rsidR="0066432B" w:rsidRPr="0066432B" w:rsidRDefault="0066432B" w:rsidP="0066432B">
            <w:pPr>
              <w:jc w:val="center"/>
              <w:rPr>
                <w:rFonts w:ascii="Verdana" w:hAnsi="Verdana" w:cs="Calibri"/>
                <w:sz w:val="14"/>
                <w:szCs w:val="14"/>
              </w:rPr>
            </w:pPr>
            <w:r w:rsidRPr="0066432B">
              <w:rPr>
                <w:rFonts w:ascii="Verdana" w:hAnsi="Verdana" w:cs="Calibri"/>
                <w:sz w:val="14"/>
                <w:szCs w:val="14"/>
              </w:rPr>
              <w:t>100.00%</w:t>
            </w:r>
          </w:p>
        </w:tc>
        <w:tc>
          <w:tcPr>
            <w:tcW w:w="1086" w:type="dxa"/>
            <w:vAlign w:val="center"/>
          </w:tcPr>
          <w:p w14:paraId="7BFE2649" w14:textId="48C83370" w:rsidR="0066432B" w:rsidRPr="00457F1B" w:rsidRDefault="0066432B" w:rsidP="0066432B">
            <w:pPr>
              <w:jc w:val="center"/>
              <w:rPr>
                <w:rFonts w:ascii="Verdana" w:hAnsi="Verdana" w:cs="Calibri"/>
                <w:color w:val="285D7F"/>
                <w:sz w:val="14"/>
                <w:szCs w:val="14"/>
              </w:rPr>
            </w:pPr>
            <w:r>
              <w:rPr>
                <w:noProof/>
              </w:rPr>
              <w:drawing>
                <wp:inline distT="0" distB="0" distL="0" distR="0" wp14:anchorId="436A2CE7" wp14:editId="5B4962E6">
                  <wp:extent cx="549301" cy="196876"/>
                  <wp:effectExtent l="0" t="0" r="3175" b="0"/>
                  <wp:docPr id="807535844" name="Picture 341">
                    <a:extLst xmlns:a="http://schemas.openxmlformats.org/drawingml/2006/main">
                      <a:ext uri="{FF2B5EF4-FFF2-40B4-BE49-F238E27FC236}">
                        <a16:creationId xmlns:a16="http://schemas.microsoft.com/office/drawing/2014/main" id="{9FE1DF65-43ED-4310-9744-3AC349BF190A}"/>
                      </a:ext>
                    </a:extLst>
                  </wp:docPr>
                  <wp:cNvGraphicFramePr/>
                  <a:graphic xmlns:a="http://schemas.openxmlformats.org/drawingml/2006/main">
                    <a:graphicData uri="http://schemas.openxmlformats.org/drawingml/2006/picture">
                      <pic:pic xmlns:pic="http://schemas.openxmlformats.org/drawingml/2006/picture">
                        <pic:nvPicPr>
                          <pic:cNvPr id="342" name="Picture 341">
                            <a:extLst>
                              <a:ext uri="{FF2B5EF4-FFF2-40B4-BE49-F238E27FC236}">
                                <a16:creationId xmlns:a16="http://schemas.microsoft.com/office/drawing/2014/main" id="{9FE1DF65-43ED-4310-9744-3AC349BF190A}"/>
                              </a:ext>
                            </a:extLst>
                          </pic:cNvPr>
                          <pic:cNvPicPr/>
                        </pic:nvPicPr>
                        <pic:blipFill>
                          <a:blip r:embed="rId21" cstate="print"/>
                          <a:stretch>
                            <a:fillRect/>
                          </a:stretch>
                        </pic:blipFill>
                        <pic:spPr>
                          <a:xfrm>
                            <a:off x="0" y="0"/>
                            <a:ext cx="549301" cy="196876"/>
                          </a:xfrm>
                          <a:prstGeom prst="rect">
                            <a:avLst/>
                          </a:prstGeom>
                        </pic:spPr>
                      </pic:pic>
                    </a:graphicData>
                  </a:graphic>
                </wp:inline>
              </w:drawing>
            </w:r>
          </w:p>
        </w:tc>
        <w:tc>
          <w:tcPr>
            <w:tcW w:w="4754" w:type="dxa"/>
            <w:vAlign w:val="center"/>
          </w:tcPr>
          <w:p w14:paraId="600FB6DA" w14:textId="04581B92" w:rsidR="0066432B" w:rsidRPr="00457F1B" w:rsidRDefault="0066432B" w:rsidP="0066432B">
            <w:pPr>
              <w:jc w:val="center"/>
              <w:rPr>
                <w:rFonts w:ascii="Verdana" w:hAnsi="Verdana" w:cs="Calibri"/>
                <w:color w:val="285D7F"/>
                <w:sz w:val="14"/>
                <w:szCs w:val="14"/>
              </w:rPr>
            </w:pPr>
            <w:r w:rsidRPr="0066432B">
              <w:rPr>
                <w:rFonts w:ascii="Verdana" w:hAnsi="Verdana" w:cs="Calibri"/>
                <w:color w:val="285D7F"/>
                <w:sz w:val="14"/>
                <w:szCs w:val="14"/>
              </w:rPr>
              <w:t>RTT &lt; 105 weeks - admissions</w:t>
            </w:r>
          </w:p>
        </w:tc>
        <w:tc>
          <w:tcPr>
            <w:tcW w:w="850" w:type="dxa"/>
            <w:shd w:val="clear" w:color="auto" w:fill="EE0000"/>
            <w:vAlign w:val="center"/>
          </w:tcPr>
          <w:p w14:paraId="55E6BE9B" w14:textId="1742845D" w:rsidR="0066432B" w:rsidRPr="0066432B" w:rsidRDefault="0066432B" w:rsidP="0066432B">
            <w:pPr>
              <w:jc w:val="center"/>
              <w:rPr>
                <w:rFonts w:ascii="Verdana" w:hAnsi="Verdana" w:cs="Calibri"/>
                <w:sz w:val="14"/>
                <w:szCs w:val="14"/>
              </w:rPr>
            </w:pPr>
            <w:r w:rsidRPr="0066432B">
              <w:rPr>
                <w:rFonts w:ascii="Verdana" w:hAnsi="Verdana" w:cs="Calibri"/>
                <w:sz w:val="14"/>
                <w:szCs w:val="14"/>
              </w:rPr>
              <w:t>&lt;95%</w:t>
            </w:r>
          </w:p>
        </w:tc>
        <w:tc>
          <w:tcPr>
            <w:tcW w:w="993" w:type="dxa"/>
            <w:shd w:val="clear" w:color="auto" w:fill="FFC000"/>
            <w:vAlign w:val="center"/>
          </w:tcPr>
          <w:p w14:paraId="102B325A" w14:textId="45D1326A" w:rsidR="0066432B" w:rsidRPr="0066432B" w:rsidRDefault="0066432B" w:rsidP="0066432B">
            <w:pPr>
              <w:jc w:val="center"/>
              <w:rPr>
                <w:rFonts w:ascii="Verdana" w:hAnsi="Verdana" w:cs="Calibri"/>
                <w:sz w:val="14"/>
                <w:szCs w:val="14"/>
              </w:rPr>
            </w:pPr>
            <w:r w:rsidRPr="0066432B">
              <w:rPr>
                <w:rFonts w:ascii="Verdana" w:hAnsi="Verdana" w:cs="Calibri"/>
                <w:sz w:val="14"/>
                <w:szCs w:val="14"/>
              </w:rPr>
              <w:t>95-99%</w:t>
            </w:r>
          </w:p>
        </w:tc>
        <w:tc>
          <w:tcPr>
            <w:tcW w:w="721" w:type="dxa"/>
            <w:shd w:val="clear" w:color="auto" w:fill="00B050"/>
            <w:vAlign w:val="center"/>
          </w:tcPr>
          <w:p w14:paraId="64376BB4" w14:textId="4741112A" w:rsidR="0066432B" w:rsidRPr="0066432B" w:rsidRDefault="0066432B" w:rsidP="0066432B">
            <w:pPr>
              <w:jc w:val="center"/>
              <w:rPr>
                <w:rFonts w:ascii="Verdana" w:hAnsi="Verdana" w:cs="Calibri"/>
                <w:sz w:val="14"/>
                <w:szCs w:val="14"/>
              </w:rPr>
            </w:pPr>
            <w:r w:rsidRPr="0066432B">
              <w:rPr>
                <w:rFonts w:ascii="Verdana" w:hAnsi="Verdana" w:cs="Calibri"/>
                <w:sz w:val="14"/>
                <w:szCs w:val="14"/>
              </w:rPr>
              <w:t>100%</w:t>
            </w:r>
          </w:p>
        </w:tc>
      </w:tr>
      <w:tr w:rsidR="000E50FB" w:rsidRPr="00A8207B" w14:paraId="39BCF41B" w14:textId="77777777" w:rsidTr="000E50FB">
        <w:trPr>
          <w:gridAfter w:val="1"/>
          <w:wAfter w:w="10" w:type="dxa"/>
          <w:trHeight w:val="341"/>
        </w:trPr>
        <w:tc>
          <w:tcPr>
            <w:tcW w:w="3101" w:type="dxa"/>
            <w:vAlign w:val="center"/>
          </w:tcPr>
          <w:p w14:paraId="520D9FD6" w14:textId="413915F4" w:rsidR="0066432B" w:rsidRPr="00457F1B" w:rsidRDefault="0066432B" w:rsidP="0066432B">
            <w:pPr>
              <w:rPr>
                <w:rFonts w:ascii="Verdana" w:hAnsi="Verdana" w:cs="Calibri"/>
                <w:color w:val="285D7F"/>
                <w:sz w:val="14"/>
                <w:szCs w:val="14"/>
              </w:rPr>
            </w:pPr>
            <w:r w:rsidRPr="00457F1B">
              <w:rPr>
                <w:rFonts w:ascii="Verdana" w:hAnsi="Verdana" w:cs="Calibri"/>
                <w:color w:val="285D7F"/>
                <w:sz w:val="14"/>
                <w:szCs w:val="14"/>
              </w:rPr>
              <w:t>Plastic Surgery (non-burns)</w:t>
            </w:r>
          </w:p>
        </w:tc>
        <w:tc>
          <w:tcPr>
            <w:tcW w:w="952" w:type="dxa"/>
            <w:shd w:val="clear" w:color="auto" w:fill="FFC000"/>
            <w:vAlign w:val="center"/>
          </w:tcPr>
          <w:p w14:paraId="6FB9ADE7" w14:textId="0EF0AF20" w:rsidR="0066432B" w:rsidRPr="0066432B" w:rsidRDefault="0066432B" w:rsidP="0066432B">
            <w:pPr>
              <w:jc w:val="center"/>
              <w:rPr>
                <w:rFonts w:ascii="Verdana" w:hAnsi="Verdana" w:cs="Calibri"/>
                <w:sz w:val="14"/>
                <w:szCs w:val="14"/>
              </w:rPr>
            </w:pPr>
            <w:r w:rsidRPr="0066432B">
              <w:rPr>
                <w:rFonts w:ascii="Verdana" w:hAnsi="Verdana" w:cs="Calibri"/>
                <w:sz w:val="14"/>
                <w:szCs w:val="14"/>
              </w:rPr>
              <w:t>99.01%</w:t>
            </w:r>
          </w:p>
        </w:tc>
        <w:tc>
          <w:tcPr>
            <w:tcW w:w="863" w:type="dxa"/>
            <w:shd w:val="clear" w:color="auto" w:fill="00B050"/>
            <w:vAlign w:val="center"/>
          </w:tcPr>
          <w:p w14:paraId="41517CF7" w14:textId="071619C0" w:rsidR="0066432B" w:rsidRPr="0066432B" w:rsidRDefault="0066432B" w:rsidP="0066432B">
            <w:pPr>
              <w:jc w:val="center"/>
              <w:rPr>
                <w:rFonts w:ascii="Verdana" w:hAnsi="Verdana" w:cs="Calibri"/>
                <w:sz w:val="14"/>
                <w:szCs w:val="14"/>
              </w:rPr>
            </w:pPr>
            <w:r w:rsidRPr="0066432B">
              <w:rPr>
                <w:rFonts w:ascii="Verdana" w:hAnsi="Verdana" w:cs="Calibri"/>
                <w:sz w:val="14"/>
                <w:szCs w:val="14"/>
              </w:rPr>
              <w:t>100.00%</w:t>
            </w:r>
          </w:p>
        </w:tc>
        <w:tc>
          <w:tcPr>
            <w:tcW w:w="863" w:type="dxa"/>
            <w:shd w:val="clear" w:color="auto" w:fill="00B050"/>
            <w:vAlign w:val="center"/>
          </w:tcPr>
          <w:p w14:paraId="6E33E7EB" w14:textId="2824C1AB" w:rsidR="0066432B" w:rsidRPr="0066432B" w:rsidRDefault="0066432B" w:rsidP="0066432B">
            <w:pPr>
              <w:jc w:val="center"/>
              <w:rPr>
                <w:rFonts w:ascii="Verdana" w:hAnsi="Verdana" w:cs="Calibri"/>
                <w:sz w:val="14"/>
                <w:szCs w:val="14"/>
              </w:rPr>
            </w:pPr>
            <w:r w:rsidRPr="0066432B">
              <w:rPr>
                <w:rFonts w:ascii="Verdana" w:hAnsi="Verdana" w:cs="Calibri"/>
                <w:sz w:val="14"/>
                <w:szCs w:val="14"/>
              </w:rPr>
              <w:t>100.00%</w:t>
            </w:r>
          </w:p>
        </w:tc>
        <w:tc>
          <w:tcPr>
            <w:tcW w:w="1086" w:type="dxa"/>
            <w:vAlign w:val="center"/>
          </w:tcPr>
          <w:p w14:paraId="58551A8E" w14:textId="2371CAAB" w:rsidR="0066432B" w:rsidRPr="00457F1B" w:rsidRDefault="0066432B" w:rsidP="0066432B">
            <w:pPr>
              <w:jc w:val="center"/>
              <w:rPr>
                <w:rFonts w:ascii="Verdana" w:hAnsi="Verdana" w:cs="Calibri"/>
                <w:color w:val="285D7F"/>
                <w:sz w:val="14"/>
                <w:szCs w:val="14"/>
              </w:rPr>
            </w:pPr>
            <w:r>
              <w:rPr>
                <w:noProof/>
              </w:rPr>
              <w:drawing>
                <wp:inline distT="0" distB="0" distL="0" distR="0" wp14:anchorId="5F78C508" wp14:editId="372BA59D">
                  <wp:extent cx="549301" cy="196876"/>
                  <wp:effectExtent l="0" t="0" r="3175" b="0"/>
                  <wp:docPr id="614345566" name="Picture 341">
                    <a:extLst xmlns:a="http://schemas.openxmlformats.org/drawingml/2006/main">
                      <a:ext uri="{FF2B5EF4-FFF2-40B4-BE49-F238E27FC236}">
                        <a16:creationId xmlns:a16="http://schemas.microsoft.com/office/drawing/2014/main" id="{9FE1DF65-43ED-4310-9744-3AC349BF190A}"/>
                      </a:ext>
                    </a:extLst>
                  </wp:docPr>
                  <wp:cNvGraphicFramePr/>
                  <a:graphic xmlns:a="http://schemas.openxmlformats.org/drawingml/2006/main">
                    <a:graphicData uri="http://schemas.openxmlformats.org/drawingml/2006/picture">
                      <pic:pic xmlns:pic="http://schemas.openxmlformats.org/drawingml/2006/picture">
                        <pic:nvPicPr>
                          <pic:cNvPr id="342" name="Picture 341">
                            <a:extLst>
                              <a:ext uri="{FF2B5EF4-FFF2-40B4-BE49-F238E27FC236}">
                                <a16:creationId xmlns:a16="http://schemas.microsoft.com/office/drawing/2014/main" id="{9FE1DF65-43ED-4310-9744-3AC349BF190A}"/>
                              </a:ext>
                            </a:extLst>
                          </pic:cNvPr>
                          <pic:cNvPicPr/>
                        </pic:nvPicPr>
                        <pic:blipFill>
                          <a:blip r:embed="rId21" cstate="print"/>
                          <a:stretch>
                            <a:fillRect/>
                          </a:stretch>
                        </pic:blipFill>
                        <pic:spPr>
                          <a:xfrm>
                            <a:off x="0" y="0"/>
                            <a:ext cx="549301" cy="196876"/>
                          </a:xfrm>
                          <a:prstGeom prst="rect">
                            <a:avLst/>
                          </a:prstGeom>
                        </pic:spPr>
                      </pic:pic>
                    </a:graphicData>
                  </a:graphic>
                </wp:inline>
              </w:drawing>
            </w:r>
          </w:p>
        </w:tc>
        <w:tc>
          <w:tcPr>
            <w:tcW w:w="4754" w:type="dxa"/>
            <w:vAlign w:val="center"/>
          </w:tcPr>
          <w:p w14:paraId="53E8A0E9" w14:textId="4326586D" w:rsidR="0066432B" w:rsidRPr="00457F1B" w:rsidRDefault="0066432B" w:rsidP="0066432B">
            <w:pPr>
              <w:jc w:val="center"/>
              <w:rPr>
                <w:rFonts w:ascii="Verdana" w:hAnsi="Verdana" w:cs="Calibri"/>
                <w:color w:val="285D7F"/>
                <w:sz w:val="14"/>
                <w:szCs w:val="14"/>
              </w:rPr>
            </w:pPr>
            <w:r w:rsidRPr="0066432B">
              <w:rPr>
                <w:rFonts w:ascii="Verdana" w:hAnsi="Verdana" w:cs="Calibri"/>
                <w:color w:val="285D7F"/>
                <w:sz w:val="14"/>
                <w:szCs w:val="14"/>
              </w:rPr>
              <w:t>RTT &lt; 105 weeks - admissions</w:t>
            </w:r>
          </w:p>
        </w:tc>
        <w:tc>
          <w:tcPr>
            <w:tcW w:w="850" w:type="dxa"/>
            <w:shd w:val="clear" w:color="auto" w:fill="EE0000"/>
            <w:vAlign w:val="center"/>
          </w:tcPr>
          <w:p w14:paraId="1E71F6FE" w14:textId="6D9EA6FA" w:rsidR="0066432B" w:rsidRPr="0066432B" w:rsidRDefault="0066432B" w:rsidP="0066432B">
            <w:pPr>
              <w:jc w:val="center"/>
              <w:rPr>
                <w:rFonts w:ascii="Verdana" w:hAnsi="Verdana" w:cs="Calibri"/>
                <w:sz w:val="14"/>
                <w:szCs w:val="14"/>
              </w:rPr>
            </w:pPr>
            <w:r w:rsidRPr="0066432B">
              <w:rPr>
                <w:rFonts w:ascii="Verdana" w:hAnsi="Verdana" w:cs="Calibri"/>
                <w:sz w:val="14"/>
                <w:szCs w:val="14"/>
              </w:rPr>
              <w:t>&lt;95%</w:t>
            </w:r>
          </w:p>
        </w:tc>
        <w:tc>
          <w:tcPr>
            <w:tcW w:w="993" w:type="dxa"/>
            <w:shd w:val="clear" w:color="auto" w:fill="FFC000"/>
            <w:vAlign w:val="center"/>
          </w:tcPr>
          <w:p w14:paraId="151D3AC7" w14:textId="036828BF" w:rsidR="0066432B" w:rsidRPr="0066432B" w:rsidRDefault="0066432B" w:rsidP="0066432B">
            <w:pPr>
              <w:jc w:val="center"/>
              <w:rPr>
                <w:rFonts w:ascii="Verdana" w:hAnsi="Verdana" w:cs="Calibri"/>
                <w:sz w:val="14"/>
                <w:szCs w:val="14"/>
              </w:rPr>
            </w:pPr>
            <w:r w:rsidRPr="0066432B">
              <w:rPr>
                <w:rFonts w:ascii="Verdana" w:hAnsi="Verdana" w:cs="Calibri"/>
                <w:sz w:val="14"/>
                <w:szCs w:val="14"/>
              </w:rPr>
              <w:t>95-99%</w:t>
            </w:r>
          </w:p>
        </w:tc>
        <w:tc>
          <w:tcPr>
            <w:tcW w:w="721" w:type="dxa"/>
            <w:shd w:val="clear" w:color="auto" w:fill="00B050"/>
            <w:vAlign w:val="center"/>
          </w:tcPr>
          <w:p w14:paraId="1D64A93B" w14:textId="035BFC9A" w:rsidR="0066432B" w:rsidRPr="0066432B" w:rsidRDefault="0066432B" w:rsidP="0066432B">
            <w:pPr>
              <w:jc w:val="center"/>
              <w:rPr>
                <w:rFonts w:ascii="Verdana" w:hAnsi="Verdana" w:cs="Calibri"/>
                <w:sz w:val="14"/>
                <w:szCs w:val="14"/>
              </w:rPr>
            </w:pPr>
            <w:r w:rsidRPr="0066432B">
              <w:rPr>
                <w:rFonts w:ascii="Verdana" w:hAnsi="Verdana" w:cs="Calibri"/>
                <w:sz w:val="14"/>
                <w:szCs w:val="14"/>
              </w:rPr>
              <w:t>100%</w:t>
            </w:r>
          </w:p>
        </w:tc>
      </w:tr>
      <w:tr w:rsidR="000E50FB" w:rsidRPr="00A8207B" w14:paraId="3FD597A7" w14:textId="77777777" w:rsidTr="000E50FB">
        <w:trPr>
          <w:gridAfter w:val="1"/>
          <w:wAfter w:w="10" w:type="dxa"/>
          <w:trHeight w:val="341"/>
        </w:trPr>
        <w:tc>
          <w:tcPr>
            <w:tcW w:w="3101" w:type="dxa"/>
            <w:vAlign w:val="center"/>
          </w:tcPr>
          <w:p w14:paraId="20ED8814" w14:textId="5797A025" w:rsidR="0066432B" w:rsidRPr="00457F1B" w:rsidRDefault="0066432B" w:rsidP="0066432B">
            <w:pPr>
              <w:rPr>
                <w:rFonts w:ascii="Verdana" w:hAnsi="Verdana" w:cs="Calibri"/>
                <w:color w:val="285D7F"/>
                <w:sz w:val="14"/>
                <w:szCs w:val="14"/>
              </w:rPr>
            </w:pPr>
            <w:r w:rsidRPr="00457F1B">
              <w:rPr>
                <w:rFonts w:ascii="Verdana" w:hAnsi="Verdana" w:cs="Calibri"/>
                <w:color w:val="285D7F"/>
                <w:sz w:val="14"/>
                <w:szCs w:val="14"/>
              </w:rPr>
              <w:t>Spinal Surgery Service</w:t>
            </w:r>
          </w:p>
        </w:tc>
        <w:tc>
          <w:tcPr>
            <w:tcW w:w="952" w:type="dxa"/>
            <w:shd w:val="clear" w:color="auto" w:fill="00B050"/>
            <w:vAlign w:val="center"/>
          </w:tcPr>
          <w:p w14:paraId="538A19B1" w14:textId="4615C89E" w:rsidR="0066432B" w:rsidRPr="0066432B" w:rsidRDefault="0066432B" w:rsidP="0066432B">
            <w:pPr>
              <w:jc w:val="center"/>
              <w:rPr>
                <w:rFonts w:ascii="Verdana" w:hAnsi="Verdana" w:cs="Calibri"/>
                <w:sz w:val="14"/>
                <w:szCs w:val="14"/>
              </w:rPr>
            </w:pPr>
            <w:r w:rsidRPr="0066432B">
              <w:rPr>
                <w:rFonts w:ascii="Verdana" w:hAnsi="Verdana" w:cs="Calibri"/>
                <w:sz w:val="14"/>
                <w:szCs w:val="14"/>
              </w:rPr>
              <w:t>100.00%</w:t>
            </w:r>
          </w:p>
        </w:tc>
        <w:tc>
          <w:tcPr>
            <w:tcW w:w="863" w:type="dxa"/>
            <w:shd w:val="clear" w:color="auto" w:fill="00B050"/>
            <w:vAlign w:val="center"/>
          </w:tcPr>
          <w:p w14:paraId="74087E81" w14:textId="36A88E86" w:rsidR="0066432B" w:rsidRPr="0066432B" w:rsidRDefault="0066432B" w:rsidP="0066432B">
            <w:pPr>
              <w:jc w:val="center"/>
              <w:rPr>
                <w:rFonts w:ascii="Verdana" w:hAnsi="Verdana" w:cs="Calibri"/>
                <w:sz w:val="14"/>
                <w:szCs w:val="14"/>
              </w:rPr>
            </w:pPr>
            <w:r w:rsidRPr="0066432B">
              <w:rPr>
                <w:rFonts w:ascii="Verdana" w:hAnsi="Verdana" w:cs="Calibri"/>
                <w:sz w:val="14"/>
                <w:szCs w:val="14"/>
              </w:rPr>
              <w:t>100.00%</w:t>
            </w:r>
          </w:p>
        </w:tc>
        <w:tc>
          <w:tcPr>
            <w:tcW w:w="863" w:type="dxa"/>
            <w:shd w:val="clear" w:color="auto" w:fill="00B050"/>
            <w:vAlign w:val="center"/>
          </w:tcPr>
          <w:p w14:paraId="04EA0797" w14:textId="24F506DF" w:rsidR="0066432B" w:rsidRPr="0066432B" w:rsidRDefault="0066432B" w:rsidP="0066432B">
            <w:pPr>
              <w:jc w:val="center"/>
              <w:rPr>
                <w:rFonts w:ascii="Verdana" w:hAnsi="Verdana" w:cs="Calibri"/>
                <w:sz w:val="14"/>
                <w:szCs w:val="14"/>
              </w:rPr>
            </w:pPr>
            <w:r w:rsidRPr="0066432B">
              <w:rPr>
                <w:rFonts w:ascii="Verdana" w:hAnsi="Verdana" w:cs="Calibri"/>
                <w:sz w:val="14"/>
                <w:szCs w:val="14"/>
              </w:rPr>
              <w:t>100.00%</w:t>
            </w:r>
          </w:p>
        </w:tc>
        <w:tc>
          <w:tcPr>
            <w:tcW w:w="1086" w:type="dxa"/>
            <w:vAlign w:val="center"/>
          </w:tcPr>
          <w:p w14:paraId="2131CE8D" w14:textId="764E8364" w:rsidR="0066432B" w:rsidRPr="00457F1B" w:rsidRDefault="0066432B" w:rsidP="0066432B">
            <w:pPr>
              <w:jc w:val="center"/>
              <w:rPr>
                <w:rFonts w:ascii="Verdana" w:hAnsi="Verdana" w:cs="Calibri"/>
                <w:color w:val="285D7F"/>
                <w:sz w:val="14"/>
                <w:szCs w:val="14"/>
              </w:rPr>
            </w:pPr>
            <w:r>
              <w:rPr>
                <w:noProof/>
              </w:rPr>
              <w:drawing>
                <wp:inline distT="0" distB="0" distL="0" distR="0" wp14:anchorId="3D1378C8" wp14:editId="2F0D6866">
                  <wp:extent cx="549301" cy="196876"/>
                  <wp:effectExtent l="0" t="0" r="3175" b="0"/>
                  <wp:docPr id="1574630268" name="Picture 341">
                    <a:extLst xmlns:a="http://schemas.openxmlformats.org/drawingml/2006/main">
                      <a:ext uri="{FF2B5EF4-FFF2-40B4-BE49-F238E27FC236}">
                        <a16:creationId xmlns:a16="http://schemas.microsoft.com/office/drawing/2014/main" id="{9FE1DF65-43ED-4310-9744-3AC349BF190A}"/>
                      </a:ext>
                    </a:extLst>
                  </wp:docPr>
                  <wp:cNvGraphicFramePr/>
                  <a:graphic xmlns:a="http://schemas.openxmlformats.org/drawingml/2006/main">
                    <a:graphicData uri="http://schemas.openxmlformats.org/drawingml/2006/picture">
                      <pic:pic xmlns:pic="http://schemas.openxmlformats.org/drawingml/2006/picture">
                        <pic:nvPicPr>
                          <pic:cNvPr id="342" name="Picture 341">
                            <a:extLst>
                              <a:ext uri="{FF2B5EF4-FFF2-40B4-BE49-F238E27FC236}">
                                <a16:creationId xmlns:a16="http://schemas.microsoft.com/office/drawing/2014/main" id="{9FE1DF65-43ED-4310-9744-3AC349BF190A}"/>
                              </a:ext>
                            </a:extLst>
                          </pic:cNvPr>
                          <pic:cNvPicPr/>
                        </pic:nvPicPr>
                        <pic:blipFill>
                          <a:blip r:embed="rId21" cstate="print"/>
                          <a:stretch>
                            <a:fillRect/>
                          </a:stretch>
                        </pic:blipFill>
                        <pic:spPr>
                          <a:xfrm>
                            <a:off x="0" y="0"/>
                            <a:ext cx="549301" cy="196876"/>
                          </a:xfrm>
                          <a:prstGeom prst="rect">
                            <a:avLst/>
                          </a:prstGeom>
                        </pic:spPr>
                      </pic:pic>
                    </a:graphicData>
                  </a:graphic>
                </wp:inline>
              </w:drawing>
            </w:r>
          </w:p>
        </w:tc>
        <w:tc>
          <w:tcPr>
            <w:tcW w:w="4754" w:type="dxa"/>
            <w:vAlign w:val="center"/>
          </w:tcPr>
          <w:p w14:paraId="0ECDAE86" w14:textId="311B23C4" w:rsidR="0066432B" w:rsidRPr="00457F1B" w:rsidRDefault="0066432B" w:rsidP="0066432B">
            <w:pPr>
              <w:jc w:val="center"/>
              <w:rPr>
                <w:rFonts w:ascii="Verdana" w:hAnsi="Verdana" w:cs="Calibri"/>
                <w:color w:val="285D7F"/>
                <w:sz w:val="14"/>
                <w:szCs w:val="14"/>
              </w:rPr>
            </w:pPr>
            <w:r w:rsidRPr="0066432B">
              <w:rPr>
                <w:rFonts w:ascii="Verdana" w:hAnsi="Verdana" w:cs="Calibri"/>
                <w:color w:val="285D7F"/>
                <w:sz w:val="14"/>
                <w:szCs w:val="14"/>
              </w:rPr>
              <w:t>RTT &lt; 105 weeks - admissions</w:t>
            </w:r>
          </w:p>
        </w:tc>
        <w:tc>
          <w:tcPr>
            <w:tcW w:w="850" w:type="dxa"/>
            <w:shd w:val="clear" w:color="auto" w:fill="EE0000"/>
            <w:vAlign w:val="center"/>
          </w:tcPr>
          <w:p w14:paraId="03AD001C" w14:textId="3246015D" w:rsidR="0066432B" w:rsidRPr="0066432B" w:rsidRDefault="0066432B" w:rsidP="0066432B">
            <w:pPr>
              <w:jc w:val="center"/>
              <w:rPr>
                <w:rFonts w:ascii="Verdana" w:hAnsi="Verdana" w:cs="Calibri"/>
                <w:sz w:val="14"/>
                <w:szCs w:val="14"/>
              </w:rPr>
            </w:pPr>
            <w:r w:rsidRPr="0066432B">
              <w:rPr>
                <w:rFonts w:ascii="Verdana" w:hAnsi="Verdana" w:cs="Calibri"/>
                <w:sz w:val="14"/>
                <w:szCs w:val="14"/>
              </w:rPr>
              <w:t>&lt;95%</w:t>
            </w:r>
          </w:p>
        </w:tc>
        <w:tc>
          <w:tcPr>
            <w:tcW w:w="993" w:type="dxa"/>
            <w:shd w:val="clear" w:color="auto" w:fill="FFC000"/>
            <w:vAlign w:val="center"/>
          </w:tcPr>
          <w:p w14:paraId="1EE9D2D8" w14:textId="517E526C" w:rsidR="0066432B" w:rsidRPr="0066432B" w:rsidRDefault="0066432B" w:rsidP="0066432B">
            <w:pPr>
              <w:jc w:val="center"/>
              <w:rPr>
                <w:rFonts w:ascii="Verdana" w:hAnsi="Verdana" w:cs="Calibri"/>
                <w:sz w:val="14"/>
                <w:szCs w:val="14"/>
              </w:rPr>
            </w:pPr>
            <w:r w:rsidRPr="0066432B">
              <w:rPr>
                <w:rFonts w:ascii="Verdana" w:hAnsi="Verdana" w:cs="Calibri"/>
                <w:sz w:val="14"/>
                <w:szCs w:val="14"/>
              </w:rPr>
              <w:t>95-99%</w:t>
            </w:r>
          </w:p>
        </w:tc>
        <w:tc>
          <w:tcPr>
            <w:tcW w:w="721" w:type="dxa"/>
            <w:shd w:val="clear" w:color="auto" w:fill="00B050"/>
            <w:vAlign w:val="center"/>
          </w:tcPr>
          <w:p w14:paraId="0B4A6371" w14:textId="34958471" w:rsidR="0066432B" w:rsidRPr="0066432B" w:rsidRDefault="0066432B" w:rsidP="0066432B">
            <w:pPr>
              <w:jc w:val="center"/>
              <w:rPr>
                <w:rFonts w:ascii="Verdana" w:hAnsi="Verdana" w:cs="Calibri"/>
                <w:sz w:val="14"/>
                <w:szCs w:val="14"/>
              </w:rPr>
            </w:pPr>
            <w:r w:rsidRPr="0066432B">
              <w:rPr>
                <w:rFonts w:ascii="Verdana" w:hAnsi="Verdana" w:cs="Calibri"/>
                <w:sz w:val="14"/>
                <w:szCs w:val="14"/>
              </w:rPr>
              <w:t>100%</w:t>
            </w:r>
          </w:p>
        </w:tc>
      </w:tr>
      <w:tr w:rsidR="000E50FB" w:rsidRPr="00A8207B" w14:paraId="09B291F9" w14:textId="77777777" w:rsidTr="000E50FB">
        <w:trPr>
          <w:gridAfter w:val="1"/>
          <w:wAfter w:w="10" w:type="dxa"/>
          <w:trHeight w:val="341"/>
        </w:trPr>
        <w:tc>
          <w:tcPr>
            <w:tcW w:w="3101" w:type="dxa"/>
            <w:vAlign w:val="center"/>
          </w:tcPr>
          <w:p w14:paraId="0027C4F4" w14:textId="05A9699C" w:rsidR="0066432B" w:rsidRPr="00457F1B" w:rsidRDefault="0066432B" w:rsidP="0066432B">
            <w:pPr>
              <w:rPr>
                <w:rFonts w:ascii="Verdana" w:hAnsi="Verdana" w:cs="Calibri"/>
                <w:color w:val="285D7F"/>
                <w:sz w:val="14"/>
                <w:szCs w:val="14"/>
              </w:rPr>
            </w:pPr>
            <w:r w:rsidRPr="00457F1B">
              <w:rPr>
                <w:rFonts w:ascii="Verdana" w:hAnsi="Verdana" w:cs="Calibri"/>
                <w:color w:val="285D7F"/>
                <w:sz w:val="14"/>
                <w:szCs w:val="14"/>
              </w:rPr>
              <w:t>Thoracic Surgery</w:t>
            </w:r>
          </w:p>
        </w:tc>
        <w:tc>
          <w:tcPr>
            <w:tcW w:w="952" w:type="dxa"/>
            <w:shd w:val="clear" w:color="auto" w:fill="00B050"/>
            <w:vAlign w:val="center"/>
          </w:tcPr>
          <w:p w14:paraId="10BB6B9B" w14:textId="307CD825" w:rsidR="0066432B" w:rsidRPr="0066432B" w:rsidRDefault="0066432B" w:rsidP="0066432B">
            <w:pPr>
              <w:jc w:val="center"/>
              <w:rPr>
                <w:rFonts w:ascii="Verdana" w:hAnsi="Verdana" w:cs="Calibri"/>
                <w:sz w:val="14"/>
                <w:szCs w:val="14"/>
              </w:rPr>
            </w:pPr>
            <w:r w:rsidRPr="0066432B">
              <w:rPr>
                <w:rFonts w:ascii="Verdana" w:hAnsi="Verdana" w:cs="Calibri"/>
                <w:sz w:val="14"/>
                <w:szCs w:val="14"/>
              </w:rPr>
              <w:t>100.00%</w:t>
            </w:r>
          </w:p>
        </w:tc>
        <w:tc>
          <w:tcPr>
            <w:tcW w:w="863" w:type="dxa"/>
            <w:shd w:val="clear" w:color="auto" w:fill="00B050"/>
            <w:vAlign w:val="center"/>
          </w:tcPr>
          <w:p w14:paraId="011BDE2C" w14:textId="12055C09" w:rsidR="0066432B" w:rsidRPr="0066432B" w:rsidRDefault="0066432B" w:rsidP="0066432B">
            <w:pPr>
              <w:jc w:val="center"/>
              <w:rPr>
                <w:rFonts w:ascii="Verdana" w:hAnsi="Verdana" w:cs="Calibri"/>
                <w:sz w:val="14"/>
                <w:szCs w:val="14"/>
              </w:rPr>
            </w:pPr>
            <w:r w:rsidRPr="0066432B">
              <w:rPr>
                <w:rFonts w:ascii="Verdana" w:hAnsi="Verdana" w:cs="Calibri"/>
                <w:sz w:val="14"/>
                <w:szCs w:val="14"/>
              </w:rPr>
              <w:t>100.00%</w:t>
            </w:r>
          </w:p>
        </w:tc>
        <w:tc>
          <w:tcPr>
            <w:tcW w:w="863" w:type="dxa"/>
            <w:shd w:val="clear" w:color="auto" w:fill="00B050"/>
            <w:vAlign w:val="center"/>
          </w:tcPr>
          <w:p w14:paraId="2526FD0F" w14:textId="481B1BCB" w:rsidR="0066432B" w:rsidRPr="0066432B" w:rsidRDefault="0066432B" w:rsidP="0066432B">
            <w:pPr>
              <w:jc w:val="center"/>
              <w:rPr>
                <w:rFonts w:ascii="Verdana" w:hAnsi="Verdana" w:cs="Calibri"/>
                <w:sz w:val="14"/>
                <w:szCs w:val="14"/>
              </w:rPr>
            </w:pPr>
            <w:r w:rsidRPr="0066432B">
              <w:rPr>
                <w:rFonts w:ascii="Verdana" w:hAnsi="Verdana" w:cs="Calibri"/>
                <w:sz w:val="14"/>
                <w:szCs w:val="14"/>
              </w:rPr>
              <w:t>100.00%</w:t>
            </w:r>
          </w:p>
        </w:tc>
        <w:tc>
          <w:tcPr>
            <w:tcW w:w="1086" w:type="dxa"/>
            <w:vAlign w:val="center"/>
          </w:tcPr>
          <w:p w14:paraId="63C6E186" w14:textId="497202AE" w:rsidR="0066432B" w:rsidRPr="00457F1B" w:rsidRDefault="0066432B" w:rsidP="0066432B">
            <w:pPr>
              <w:jc w:val="center"/>
              <w:rPr>
                <w:rFonts w:ascii="Verdana" w:hAnsi="Verdana" w:cs="Calibri"/>
                <w:color w:val="285D7F"/>
                <w:sz w:val="14"/>
                <w:szCs w:val="14"/>
              </w:rPr>
            </w:pPr>
            <w:r>
              <w:rPr>
                <w:noProof/>
              </w:rPr>
              <w:drawing>
                <wp:inline distT="0" distB="0" distL="0" distR="0" wp14:anchorId="35DDAE8B" wp14:editId="147DE277">
                  <wp:extent cx="549301" cy="196876"/>
                  <wp:effectExtent l="0" t="0" r="3175" b="0"/>
                  <wp:docPr id="1743667872" name="Picture 341">
                    <a:extLst xmlns:a="http://schemas.openxmlformats.org/drawingml/2006/main">
                      <a:ext uri="{FF2B5EF4-FFF2-40B4-BE49-F238E27FC236}">
                        <a16:creationId xmlns:a16="http://schemas.microsoft.com/office/drawing/2014/main" id="{9FE1DF65-43ED-4310-9744-3AC349BF190A}"/>
                      </a:ext>
                    </a:extLst>
                  </wp:docPr>
                  <wp:cNvGraphicFramePr/>
                  <a:graphic xmlns:a="http://schemas.openxmlformats.org/drawingml/2006/main">
                    <a:graphicData uri="http://schemas.openxmlformats.org/drawingml/2006/picture">
                      <pic:pic xmlns:pic="http://schemas.openxmlformats.org/drawingml/2006/picture">
                        <pic:nvPicPr>
                          <pic:cNvPr id="342" name="Picture 341">
                            <a:extLst>
                              <a:ext uri="{FF2B5EF4-FFF2-40B4-BE49-F238E27FC236}">
                                <a16:creationId xmlns:a16="http://schemas.microsoft.com/office/drawing/2014/main" id="{9FE1DF65-43ED-4310-9744-3AC349BF190A}"/>
                              </a:ext>
                            </a:extLst>
                          </pic:cNvPr>
                          <pic:cNvPicPr/>
                        </pic:nvPicPr>
                        <pic:blipFill>
                          <a:blip r:embed="rId21" cstate="print"/>
                          <a:stretch>
                            <a:fillRect/>
                          </a:stretch>
                        </pic:blipFill>
                        <pic:spPr>
                          <a:xfrm>
                            <a:off x="0" y="0"/>
                            <a:ext cx="549301" cy="196876"/>
                          </a:xfrm>
                          <a:prstGeom prst="rect">
                            <a:avLst/>
                          </a:prstGeom>
                        </pic:spPr>
                      </pic:pic>
                    </a:graphicData>
                  </a:graphic>
                </wp:inline>
              </w:drawing>
            </w:r>
          </w:p>
        </w:tc>
        <w:tc>
          <w:tcPr>
            <w:tcW w:w="4754" w:type="dxa"/>
            <w:vAlign w:val="center"/>
          </w:tcPr>
          <w:p w14:paraId="5FC6CE95" w14:textId="7937EBB1" w:rsidR="0066432B" w:rsidRPr="00457F1B" w:rsidRDefault="0066432B" w:rsidP="0066432B">
            <w:pPr>
              <w:jc w:val="center"/>
              <w:rPr>
                <w:rFonts w:ascii="Verdana" w:hAnsi="Verdana" w:cs="Calibri"/>
                <w:color w:val="285D7F"/>
                <w:sz w:val="14"/>
                <w:szCs w:val="14"/>
              </w:rPr>
            </w:pPr>
            <w:r w:rsidRPr="0066432B">
              <w:rPr>
                <w:rFonts w:ascii="Verdana" w:hAnsi="Verdana" w:cs="Calibri"/>
                <w:color w:val="285D7F"/>
                <w:sz w:val="14"/>
                <w:szCs w:val="14"/>
              </w:rPr>
              <w:t>RTT &lt; 105 weeks - admissions</w:t>
            </w:r>
          </w:p>
        </w:tc>
        <w:tc>
          <w:tcPr>
            <w:tcW w:w="850" w:type="dxa"/>
            <w:shd w:val="clear" w:color="auto" w:fill="EE0000"/>
            <w:vAlign w:val="center"/>
          </w:tcPr>
          <w:p w14:paraId="68F02276" w14:textId="3214E60F" w:rsidR="0066432B" w:rsidRPr="0066432B" w:rsidRDefault="0066432B" w:rsidP="0066432B">
            <w:pPr>
              <w:jc w:val="center"/>
              <w:rPr>
                <w:rFonts w:ascii="Verdana" w:hAnsi="Verdana" w:cs="Calibri"/>
                <w:sz w:val="14"/>
                <w:szCs w:val="14"/>
              </w:rPr>
            </w:pPr>
            <w:r w:rsidRPr="0066432B">
              <w:rPr>
                <w:rFonts w:ascii="Verdana" w:hAnsi="Verdana" w:cs="Calibri"/>
                <w:sz w:val="14"/>
                <w:szCs w:val="14"/>
              </w:rPr>
              <w:t>&lt;95%</w:t>
            </w:r>
          </w:p>
        </w:tc>
        <w:tc>
          <w:tcPr>
            <w:tcW w:w="993" w:type="dxa"/>
            <w:shd w:val="clear" w:color="auto" w:fill="FFC000"/>
            <w:vAlign w:val="center"/>
          </w:tcPr>
          <w:p w14:paraId="5F66FE21" w14:textId="07021940" w:rsidR="0066432B" w:rsidRPr="0066432B" w:rsidRDefault="0066432B" w:rsidP="0066432B">
            <w:pPr>
              <w:jc w:val="center"/>
              <w:rPr>
                <w:rFonts w:ascii="Verdana" w:hAnsi="Verdana" w:cs="Calibri"/>
                <w:sz w:val="14"/>
                <w:szCs w:val="14"/>
              </w:rPr>
            </w:pPr>
            <w:r w:rsidRPr="0066432B">
              <w:rPr>
                <w:rFonts w:ascii="Verdana" w:hAnsi="Verdana" w:cs="Calibri"/>
                <w:sz w:val="14"/>
                <w:szCs w:val="14"/>
              </w:rPr>
              <w:t>95-99%</w:t>
            </w:r>
          </w:p>
        </w:tc>
        <w:tc>
          <w:tcPr>
            <w:tcW w:w="721" w:type="dxa"/>
            <w:shd w:val="clear" w:color="auto" w:fill="00B050"/>
            <w:vAlign w:val="center"/>
          </w:tcPr>
          <w:p w14:paraId="0D301C19" w14:textId="73B4871F" w:rsidR="0066432B" w:rsidRPr="0066432B" w:rsidRDefault="0066432B" w:rsidP="0066432B">
            <w:pPr>
              <w:jc w:val="center"/>
              <w:rPr>
                <w:rFonts w:ascii="Verdana" w:hAnsi="Verdana" w:cs="Calibri"/>
                <w:sz w:val="14"/>
                <w:szCs w:val="14"/>
              </w:rPr>
            </w:pPr>
            <w:r w:rsidRPr="0066432B">
              <w:rPr>
                <w:rFonts w:ascii="Verdana" w:hAnsi="Verdana" w:cs="Calibri"/>
                <w:sz w:val="14"/>
                <w:szCs w:val="14"/>
              </w:rPr>
              <w:t>100%</w:t>
            </w:r>
          </w:p>
        </w:tc>
      </w:tr>
      <w:tr w:rsidR="0066432B" w:rsidRPr="00A8207B" w14:paraId="079DA776" w14:textId="77777777" w:rsidTr="000E50FB">
        <w:trPr>
          <w:gridAfter w:val="1"/>
          <w:wAfter w:w="10" w:type="dxa"/>
          <w:trHeight w:val="341"/>
        </w:trPr>
        <w:tc>
          <w:tcPr>
            <w:tcW w:w="3101" w:type="dxa"/>
            <w:vAlign w:val="center"/>
          </w:tcPr>
          <w:p w14:paraId="2296BB5A" w14:textId="45DE3044" w:rsidR="0066432B" w:rsidRPr="0066432B" w:rsidRDefault="0066432B" w:rsidP="0066432B">
            <w:pPr>
              <w:rPr>
                <w:rFonts w:ascii="Verdana" w:hAnsi="Verdana" w:cs="Calibri"/>
                <w:color w:val="285D7F"/>
                <w:sz w:val="14"/>
                <w:szCs w:val="14"/>
              </w:rPr>
            </w:pPr>
            <w:r w:rsidRPr="0066432B">
              <w:rPr>
                <w:rFonts w:ascii="Verdana" w:hAnsi="Verdana" w:cs="Calibri"/>
                <w:color w:val="285D7F"/>
                <w:sz w:val="14"/>
                <w:szCs w:val="14"/>
              </w:rPr>
              <w:t>Bariatric Surgery - Swansea Bay UHB</w:t>
            </w:r>
          </w:p>
        </w:tc>
        <w:tc>
          <w:tcPr>
            <w:tcW w:w="952" w:type="dxa"/>
            <w:shd w:val="clear" w:color="auto" w:fill="00B050"/>
            <w:vAlign w:val="center"/>
          </w:tcPr>
          <w:p w14:paraId="0B9E2086" w14:textId="408EBEF4" w:rsidR="0066432B" w:rsidRPr="0066432B" w:rsidRDefault="0066432B" w:rsidP="0066432B">
            <w:pPr>
              <w:jc w:val="center"/>
              <w:rPr>
                <w:rFonts w:ascii="Verdana" w:hAnsi="Verdana" w:cs="Calibri"/>
                <w:sz w:val="14"/>
                <w:szCs w:val="14"/>
              </w:rPr>
            </w:pPr>
            <w:r w:rsidRPr="0066432B">
              <w:rPr>
                <w:rFonts w:ascii="Verdana" w:hAnsi="Verdana" w:cs="Calibri"/>
                <w:sz w:val="14"/>
                <w:szCs w:val="14"/>
              </w:rPr>
              <w:t>100.00%</w:t>
            </w:r>
          </w:p>
        </w:tc>
        <w:tc>
          <w:tcPr>
            <w:tcW w:w="863" w:type="dxa"/>
            <w:shd w:val="clear" w:color="auto" w:fill="00B050"/>
            <w:vAlign w:val="center"/>
          </w:tcPr>
          <w:p w14:paraId="4C526A54" w14:textId="23F489B5" w:rsidR="0066432B" w:rsidRPr="0066432B" w:rsidRDefault="0066432B" w:rsidP="0066432B">
            <w:pPr>
              <w:jc w:val="center"/>
              <w:rPr>
                <w:rFonts w:ascii="Verdana" w:hAnsi="Verdana" w:cs="Calibri"/>
                <w:sz w:val="14"/>
                <w:szCs w:val="14"/>
              </w:rPr>
            </w:pPr>
            <w:r w:rsidRPr="0066432B">
              <w:rPr>
                <w:rFonts w:ascii="Verdana" w:hAnsi="Verdana" w:cs="Calibri"/>
                <w:sz w:val="14"/>
                <w:szCs w:val="14"/>
              </w:rPr>
              <w:t>100.00%</w:t>
            </w:r>
          </w:p>
        </w:tc>
        <w:tc>
          <w:tcPr>
            <w:tcW w:w="863" w:type="dxa"/>
            <w:shd w:val="clear" w:color="auto" w:fill="00B050"/>
            <w:vAlign w:val="center"/>
          </w:tcPr>
          <w:p w14:paraId="10C5F475" w14:textId="5D431E42" w:rsidR="0066432B" w:rsidRPr="0066432B" w:rsidRDefault="0066432B" w:rsidP="0066432B">
            <w:pPr>
              <w:jc w:val="center"/>
              <w:rPr>
                <w:rFonts w:ascii="Verdana" w:hAnsi="Verdana" w:cs="Calibri"/>
                <w:sz w:val="14"/>
                <w:szCs w:val="14"/>
              </w:rPr>
            </w:pPr>
            <w:r w:rsidRPr="0066432B">
              <w:rPr>
                <w:rFonts w:ascii="Verdana" w:hAnsi="Verdana" w:cs="Calibri"/>
                <w:sz w:val="14"/>
                <w:szCs w:val="14"/>
              </w:rPr>
              <w:t>100.00%</w:t>
            </w:r>
          </w:p>
        </w:tc>
        <w:tc>
          <w:tcPr>
            <w:tcW w:w="1086" w:type="dxa"/>
            <w:vAlign w:val="center"/>
          </w:tcPr>
          <w:p w14:paraId="153FDB1D" w14:textId="4DCBE02F" w:rsidR="0066432B" w:rsidRPr="00A8207B" w:rsidRDefault="0066432B" w:rsidP="0066432B">
            <w:pPr>
              <w:jc w:val="center"/>
              <w:rPr>
                <w:rFonts w:ascii="Verdana" w:hAnsi="Verdana"/>
                <w:color w:val="285D7F"/>
                <w:sz w:val="14"/>
                <w:szCs w:val="14"/>
              </w:rPr>
            </w:pPr>
            <w:r>
              <w:rPr>
                <w:noProof/>
              </w:rPr>
              <w:drawing>
                <wp:inline distT="0" distB="0" distL="0" distR="0" wp14:anchorId="21645028" wp14:editId="2063C348">
                  <wp:extent cx="549301" cy="196876"/>
                  <wp:effectExtent l="0" t="0" r="3175" b="0"/>
                  <wp:docPr id="1307349717" name="Picture 341">
                    <a:extLst xmlns:a="http://schemas.openxmlformats.org/drawingml/2006/main">
                      <a:ext uri="{FF2B5EF4-FFF2-40B4-BE49-F238E27FC236}">
                        <a16:creationId xmlns:a16="http://schemas.microsoft.com/office/drawing/2014/main" id="{9FE1DF65-43ED-4310-9744-3AC349BF190A}"/>
                      </a:ext>
                    </a:extLst>
                  </wp:docPr>
                  <wp:cNvGraphicFramePr/>
                  <a:graphic xmlns:a="http://schemas.openxmlformats.org/drawingml/2006/main">
                    <a:graphicData uri="http://schemas.openxmlformats.org/drawingml/2006/picture">
                      <pic:pic xmlns:pic="http://schemas.openxmlformats.org/drawingml/2006/picture">
                        <pic:nvPicPr>
                          <pic:cNvPr id="342" name="Picture 341">
                            <a:extLst>
                              <a:ext uri="{FF2B5EF4-FFF2-40B4-BE49-F238E27FC236}">
                                <a16:creationId xmlns:a16="http://schemas.microsoft.com/office/drawing/2014/main" id="{9FE1DF65-43ED-4310-9744-3AC349BF190A}"/>
                              </a:ext>
                            </a:extLst>
                          </pic:cNvPr>
                          <pic:cNvPicPr/>
                        </pic:nvPicPr>
                        <pic:blipFill>
                          <a:blip r:embed="rId21" cstate="print"/>
                          <a:stretch>
                            <a:fillRect/>
                          </a:stretch>
                        </pic:blipFill>
                        <pic:spPr>
                          <a:xfrm>
                            <a:off x="0" y="0"/>
                            <a:ext cx="549301" cy="196876"/>
                          </a:xfrm>
                          <a:prstGeom prst="rect">
                            <a:avLst/>
                          </a:prstGeom>
                        </pic:spPr>
                      </pic:pic>
                    </a:graphicData>
                  </a:graphic>
                </wp:inline>
              </w:drawing>
            </w:r>
          </w:p>
        </w:tc>
        <w:tc>
          <w:tcPr>
            <w:tcW w:w="4754" w:type="dxa"/>
            <w:vAlign w:val="center"/>
          </w:tcPr>
          <w:p w14:paraId="4DC59A43" w14:textId="217FB105" w:rsidR="0066432B" w:rsidRPr="00A8207B" w:rsidRDefault="0066432B" w:rsidP="0066432B">
            <w:pPr>
              <w:jc w:val="center"/>
              <w:rPr>
                <w:rFonts w:ascii="Verdana" w:hAnsi="Verdana"/>
                <w:color w:val="285D7F"/>
                <w:sz w:val="14"/>
                <w:szCs w:val="14"/>
              </w:rPr>
            </w:pPr>
            <w:r w:rsidRPr="0066432B">
              <w:rPr>
                <w:rFonts w:ascii="Verdana" w:hAnsi="Verdana" w:cs="Calibri"/>
                <w:color w:val="285D7F"/>
                <w:sz w:val="14"/>
                <w:szCs w:val="14"/>
              </w:rPr>
              <w:t>RTT &lt; 105 weeks - admissions</w:t>
            </w:r>
          </w:p>
        </w:tc>
        <w:tc>
          <w:tcPr>
            <w:tcW w:w="850" w:type="dxa"/>
            <w:shd w:val="clear" w:color="auto" w:fill="EE0000"/>
            <w:vAlign w:val="center"/>
          </w:tcPr>
          <w:p w14:paraId="30BBD50E" w14:textId="4D25623E" w:rsidR="0066432B" w:rsidRPr="0066432B" w:rsidRDefault="0066432B" w:rsidP="0066432B">
            <w:pPr>
              <w:jc w:val="center"/>
              <w:rPr>
                <w:rFonts w:ascii="Verdana" w:hAnsi="Verdana" w:cs="Calibri"/>
                <w:sz w:val="14"/>
                <w:szCs w:val="14"/>
              </w:rPr>
            </w:pPr>
            <w:r w:rsidRPr="0066432B">
              <w:rPr>
                <w:rFonts w:ascii="Verdana" w:hAnsi="Verdana" w:cs="Calibri"/>
                <w:sz w:val="14"/>
                <w:szCs w:val="14"/>
              </w:rPr>
              <w:t>&lt;95%</w:t>
            </w:r>
          </w:p>
        </w:tc>
        <w:tc>
          <w:tcPr>
            <w:tcW w:w="993" w:type="dxa"/>
            <w:shd w:val="clear" w:color="auto" w:fill="FFC000"/>
            <w:vAlign w:val="center"/>
          </w:tcPr>
          <w:p w14:paraId="30E95653" w14:textId="058243D7" w:rsidR="0066432B" w:rsidRPr="0066432B" w:rsidRDefault="0066432B" w:rsidP="0066432B">
            <w:pPr>
              <w:jc w:val="center"/>
              <w:rPr>
                <w:rFonts w:ascii="Verdana" w:hAnsi="Verdana" w:cs="Calibri"/>
                <w:sz w:val="14"/>
                <w:szCs w:val="14"/>
              </w:rPr>
            </w:pPr>
            <w:r w:rsidRPr="0066432B">
              <w:rPr>
                <w:rFonts w:ascii="Verdana" w:hAnsi="Verdana" w:cs="Calibri"/>
                <w:sz w:val="14"/>
                <w:szCs w:val="14"/>
              </w:rPr>
              <w:t>95-99%</w:t>
            </w:r>
          </w:p>
        </w:tc>
        <w:tc>
          <w:tcPr>
            <w:tcW w:w="721" w:type="dxa"/>
            <w:shd w:val="clear" w:color="auto" w:fill="00B050"/>
            <w:vAlign w:val="center"/>
          </w:tcPr>
          <w:p w14:paraId="02A178A3" w14:textId="20F76119" w:rsidR="0066432B" w:rsidRPr="0066432B" w:rsidRDefault="0066432B" w:rsidP="0066432B">
            <w:pPr>
              <w:jc w:val="center"/>
              <w:rPr>
                <w:rFonts w:ascii="Verdana" w:hAnsi="Verdana" w:cs="Calibri"/>
                <w:sz w:val="14"/>
                <w:szCs w:val="14"/>
              </w:rPr>
            </w:pPr>
            <w:r w:rsidRPr="0066432B">
              <w:rPr>
                <w:rFonts w:ascii="Verdana" w:hAnsi="Verdana" w:cs="Calibri"/>
                <w:sz w:val="14"/>
                <w:szCs w:val="14"/>
              </w:rPr>
              <w:t>100%</w:t>
            </w:r>
          </w:p>
        </w:tc>
      </w:tr>
      <w:tr w:rsidR="0066432B" w:rsidRPr="00A8207B" w14:paraId="4DE7CD69" w14:textId="77777777" w:rsidTr="000E50FB">
        <w:trPr>
          <w:gridAfter w:val="1"/>
          <w:wAfter w:w="10" w:type="dxa"/>
          <w:trHeight w:val="341"/>
        </w:trPr>
        <w:tc>
          <w:tcPr>
            <w:tcW w:w="3101" w:type="dxa"/>
            <w:vAlign w:val="center"/>
          </w:tcPr>
          <w:p w14:paraId="462E0DB8" w14:textId="77EE87BA" w:rsidR="0066432B" w:rsidRPr="0066432B" w:rsidRDefault="0066432B" w:rsidP="0066432B">
            <w:pPr>
              <w:rPr>
                <w:rFonts w:ascii="Verdana" w:hAnsi="Verdana" w:cs="Calibri"/>
                <w:color w:val="285D7F"/>
                <w:sz w:val="14"/>
                <w:szCs w:val="14"/>
              </w:rPr>
            </w:pPr>
            <w:r w:rsidRPr="0066432B">
              <w:rPr>
                <w:rFonts w:ascii="Verdana" w:hAnsi="Verdana" w:cs="Calibri"/>
                <w:color w:val="285D7F"/>
                <w:sz w:val="14"/>
                <w:szCs w:val="14"/>
              </w:rPr>
              <w:t>Bariatric Surgery - Salford Royal</w:t>
            </w:r>
          </w:p>
        </w:tc>
        <w:tc>
          <w:tcPr>
            <w:tcW w:w="952" w:type="dxa"/>
            <w:shd w:val="clear" w:color="auto" w:fill="00B050"/>
            <w:vAlign w:val="center"/>
          </w:tcPr>
          <w:p w14:paraId="6FD130FC" w14:textId="7EED3136" w:rsidR="0066432B" w:rsidRPr="0066432B" w:rsidRDefault="0066432B" w:rsidP="0066432B">
            <w:pPr>
              <w:jc w:val="center"/>
              <w:rPr>
                <w:rFonts w:ascii="Verdana" w:hAnsi="Verdana" w:cs="Calibri"/>
                <w:sz w:val="14"/>
                <w:szCs w:val="14"/>
              </w:rPr>
            </w:pPr>
            <w:r w:rsidRPr="0066432B">
              <w:rPr>
                <w:rFonts w:ascii="Verdana" w:hAnsi="Verdana" w:cs="Calibri"/>
                <w:sz w:val="14"/>
                <w:szCs w:val="14"/>
              </w:rPr>
              <w:t>100.00%</w:t>
            </w:r>
          </w:p>
        </w:tc>
        <w:tc>
          <w:tcPr>
            <w:tcW w:w="863" w:type="dxa"/>
            <w:shd w:val="clear" w:color="auto" w:fill="00B050"/>
            <w:vAlign w:val="center"/>
          </w:tcPr>
          <w:p w14:paraId="47512CB5" w14:textId="6574B762" w:rsidR="0066432B" w:rsidRPr="0066432B" w:rsidRDefault="0066432B" w:rsidP="0066432B">
            <w:pPr>
              <w:jc w:val="center"/>
              <w:rPr>
                <w:rFonts w:ascii="Verdana" w:hAnsi="Verdana" w:cs="Calibri"/>
                <w:sz w:val="14"/>
                <w:szCs w:val="14"/>
              </w:rPr>
            </w:pPr>
            <w:r w:rsidRPr="0066432B">
              <w:rPr>
                <w:rFonts w:ascii="Verdana" w:hAnsi="Verdana" w:cs="Calibri"/>
                <w:sz w:val="14"/>
                <w:szCs w:val="14"/>
              </w:rPr>
              <w:t>100.00%</w:t>
            </w:r>
          </w:p>
        </w:tc>
        <w:tc>
          <w:tcPr>
            <w:tcW w:w="863" w:type="dxa"/>
            <w:shd w:val="clear" w:color="auto" w:fill="00B050"/>
            <w:vAlign w:val="center"/>
          </w:tcPr>
          <w:p w14:paraId="102CEAA8" w14:textId="6880A5B8" w:rsidR="0066432B" w:rsidRPr="0066432B" w:rsidRDefault="0066432B" w:rsidP="0066432B">
            <w:pPr>
              <w:jc w:val="center"/>
              <w:rPr>
                <w:rFonts w:ascii="Verdana" w:hAnsi="Verdana" w:cs="Calibri"/>
                <w:sz w:val="14"/>
                <w:szCs w:val="14"/>
              </w:rPr>
            </w:pPr>
            <w:r w:rsidRPr="0066432B">
              <w:rPr>
                <w:rFonts w:ascii="Verdana" w:hAnsi="Verdana" w:cs="Calibri"/>
                <w:sz w:val="14"/>
                <w:szCs w:val="14"/>
              </w:rPr>
              <w:t>100.00%</w:t>
            </w:r>
          </w:p>
        </w:tc>
        <w:tc>
          <w:tcPr>
            <w:tcW w:w="1086" w:type="dxa"/>
            <w:vAlign w:val="center"/>
          </w:tcPr>
          <w:p w14:paraId="2632ECC6" w14:textId="4180B488" w:rsidR="0066432B" w:rsidRPr="00A8207B" w:rsidRDefault="0066432B" w:rsidP="0066432B">
            <w:pPr>
              <w:jc w:val="center"/>
              <w:rPr>
                <w:rFonts w:ascii="Verdana" w:hAnsi="Verdana"/>
                <w:color w:val="285D7F"/>
                <w:sz w:val="14"/>
                <w:szCs w:val="14"/>
              </w:rPr>
            </w:pPr>
            <w:r>
              <w:rPr>
                <w:noProof/>
              </w:rPr>
              <w:drawing>
                <wp:inline distT="0" distB="0" distL="0" distR="0" wp14:anchorId="019A9522" wp14:editId="2257F705">
                  <wp:extent cx="549301" cy="196876"/>
                  <wp:effectExtent l="0" t="0" r="3175" b="0"/>
                  <wp:docPr id="1510287005" name="Picture 341">
                    <a:extLst xmlns:a="http://schemas.openxmlformats.org/drawingml/2006/main">
                      <a:ext uri="{FF2B5EF4-FFF2-40B4-BE49-F238E27FC236}">
                        <a16:creationId xmlns:a16="http://schemas.microsoft.com/office/drawing/2014/main" id="{9FE1DF65-43ED-4310-9744-3AC349BF190A}"/>
                      </a:ext>
                    </a:extLst>
                  </wp:docPr>
                  <wp:cNvGraphicFramePr/>
                  <a:graphic xmlns:a="http://schemas.openxmlformats.org/drawingml/2006/main">
                    <a:graphicData uri="http://schemas.openxmlformats.org/drawingml/2006/picture">
                      <pic:pic xmlns:pic="http://schemas.openxmlformats.org/drawingml/2006/picture">
                        <pic:nvPicPr>
                          <pic:cNvPr id="342" name="Picture 341">
                            <a:extLst>
                              <a:ext uri="{FF2B5EF4-FFF2-40B4-BE49-F238E27FC236}">
                                <a16:creationId xmlns:a16="http://schemas.microsoft.com/office/drawing/2014/main" id="{9FE1DF65-43ED-4310-9744-3AC349BF190A}"/>
                              </a:ext>
                            </a:extLst>
                          </pic:cNvPr>
                          <pic:cNvPicPr/>
                        </pic:nvPicPr>
                        <pic:blipFill>
                          <a:blip r:embed="rId21" cstate="print"/>
                          <a:stretch>
                            <a:fillRect/>
                          </a:stretch>
                        </pic:blipFill>
                        <pic:spPr>
                          <a:xfrm>
                            <a:off x="0" y="0"/>
                            <a:ext cx="549301" cy="196876"/>
                          </a:xfrm>
                          <a:prstGeom prst="rect">
                            <a:avLst/>
                          </a:prstGeom>
                        </pic:spPr>
                      </pic:pic>
                    </a:graphicData>
                  </a:graphic>
                </wp:inline>
              </w:drawing>
            </w:r>
          </w:p>
        </w:tc>
        <w:tc>
          <w:tcPr>
            <w:tcW w:w="4754" w:type="dxa"/>
            <w:vAlign w:val="center"/>
          </w:tcPr>
          <w:p w14:paraId="0AB2352F" w14:textId="12715299" w:rsidR="0066432B" w:rsidRPr="00A8207B" w:rsidRDefault="0066432B" w:rsidP="0066432B">
            <w:pPr>
              <w:jc w:val="center"/>
              <w:rPr>
                <w:rFonts w:ascii="Verdana" w:hAnsi="Verdana"/>
                <w:color w:val="285D7F"/>
                <w:sz w:val="14"/>
                <w:szCs w:val="14"/>
              </w:rPr>
            </w:pPr>
            <w:r w:rsidRPr="0066432B">
              <w:rPr>
                <w:rFonts w:ascii="Verdana" w:hAnsi="Verdana" w:cs="Calibri"/>
                <w:color w:val="285D7F"/>
                <w:sz w:val="14"/>
                <w:szCs w:val="14"/>
              </w:rPr>
              <w:t>RTT &lt; 105 weeks - admissions</w:t>
            </w:r>
          </w:p>
        </w:tc>
        <w:tc>
          <w:tcPr>
            <w:tcW w:w="850" w:type="dxa"/>
            <w:shd w:val="clear" w:color="auto" w:fill="EE0000"/>
            <w:vAlign w:val="center"/>
          </w:tcPr>
          <w:p w14:paraId="71AF09F6" w14:textId="453BCE7C" w:rsidR="0066432B" w:rsidRPr="0066432B" w:rsidRDefault="0066432B" w:rsidP="0066432B">
            <w:pPr>
              <w:jc w:val="center"/>
              <w:rPr>
                <w:rFonts w:ascii="Verdana" w:hAnsi="Verdana" w:cs="Calibri"/>
                <w:sz w:val="14"/>
                <w:szCs w:val="14"/>
              </w:rPr>
            </w:pPr>
            <w:r w:rsidRPr="0066432B">
              <w:rPr>
                <w:rFonts w:ascii="Verdana" w:hAnsi="Verdana" w:cs="Calibri"/>
                <w:sz w:val="14"/>
                <w:szCs w:val="14"/>
              </w:rPr>
              <w:t>&lt;95%</w:t>
            </w:r>
          </w:p>
        </w:tc>
        <w:tc>
          <w:tcPr>
            <w:tcW w:w="993" w:type="dxa"/>
            <w:shd w:val="clear" w:color="auto" w:fill="FFC000"/>
            <w:vAlign w:val="center"/>
          </w:tcPr>
          <w:p w14:paraId="631E23EB" w14:textId="526367E1" w:rsidR="0066432B" w:rsidRPr="0066432B" w:rsidRDefault="0066432B" w:rsidP="0066432B">
            <w:pPr>
              <w:jc w:val="center"/>
              <w:rPr>
                <w:rFonts w:ascii="Verdana" w:hAnsi="Verdana" w:cs="Calibri"/>
                <w:sz w:val="14"/>
                <w:szCs w:val="14"/>
              </w:rPr>
            </w:pPr>
            <w:r w:rsidRPr="0066432B">
              <w:rPr>
                <w:rFonts w:ascii="Verdana" w:hAnsi="Verdana" w:cs="Calibri"/>
                <w:sz w:val="14"/>
                <w:szCs w:val="14"/>
              </w:rPr>
              <w:t>95-99%</w:t>
            </w:r>
          </w:p>
        </w:tc>
        <w:tc>
          <w:tcPr>
            <w:tcW w:w="721" w:type="dxa"/>
            <w:shd w:val="clear" w:color="auto" w:fill="00B050"/>
            <w:vAlign w:val="center"/>
          </w:tcPr>
          <w:p w14:paraId="1654CA76" w14:textId="54A9DD66" w:rsidR="0066432B" w:rsidRPr="0066432B" w:rsidRDefault="0066432B" w:rsidP="0066432B">
            <w:pPr>
              <w:jc w:val="center"/>
              <w:rPr>
                <w:rFonts w:ascii="Verdana" w:hAnsi="Verdana" w:cs="Calibri"/>
                <w:sz w:val="14"/>
                <w:szCs w:val="14"/>
              </w:rPr>
            </w:pPr>
            <w:r w:rsidRPr="0066432B">
              <w:rPr>
                <w:rFonts w:ascii="Verdana" w:hAnsi="Verdana" w:cs="Calibri"/>
                <w:sz w:val="14"/>
                <w:szCs w:val="14"/>
              </w:rPr>
              <w:t>100%</w:t>
            </w:r>
          </w:p>
        </w:tc>
      </w:tr>
    </w:tbl>
    <w:p w14:paraId="04FD8D4A" w14:textId="47BFCAED" w:rsidR="00130D37" w:rsidRDefault="00C06376" w:rsidP="00C06376">
      <w:pPr>
        <w:pStyle w:val="Caption"/>
        <w:rPr>
          <w:rFonts w:ascii="Verdana" w:hAnsi="Verdana"/>
          <w:sz w:val="14"/>
          <w:szCs w:val="14"/>
        </w:rPr>
      </w:pPr>
      <w:bookmarkStart w:id="17" w:name="_Toc202344434"/>
      <w:r w:rsidRPr="00C06376">
        <w:rPr>
          <w:rFonts w:ascii="Verdana" w:hAnsi="Verdana"/>
          <w:sz w:val="14"/>
          <w:szCs w:val="14"/>
        </w:rPr>
        <w:t xml:space="preserve">Table </w:t>
      </w:r>
      <w:r w:rsidRPr="00C06376">
        <w:rPr>
          <w:rFonts w:ascii="Verdana" w:hAnsi="Verdana"/>
          <w:sz w:val="14"/>
          <w:szCs w:val="14"/>
        </w:rPr>
        <w:fldChar w:fldCharType="begin"/>
      </w:r>
      <w:r w:rsidRPr="00C06376">
        <w:rPr>
          <w:rFonts w:ascii="Verdana" w:hAnsi="Verdana"/>
          <w:sz w:val="14"/>
          <w:szCs w:val="14"/>
        </w:rPr>
        <w:instrText xml:space="preserve"> SEQ Table \* ARABIC </w:instrText>
      </w:r>
      <w:r w:rsidRPr="00C06376">
        <w:rPr>
          <w:rFonts w:ascii="Verdana" w:hAnsi="Verdana"/>
          <w:sz w:val="14"/>
          <w:szCs w:val="14"/>
        </w:rPr>
        <w:fldChar w:fldCharType="separate"/>
      </w:r>
      <w:r>
        <w:rPr>
          <w:rFonts w:ascii="Verdana" w:hAnsi="Verdana"/>
          <w:noProof/>
          <w:sz w:val="14"/>
          <w:szCs w:val="14"/>
        </w:rPr>
        <w:t>4</w:t>
      </w:r>
      <w:r w:rsidRPr="00C06376">
        <w:rPr>
          <w:rFonts w:ascii="Verdana" w:hAnsi="Verdana"/>
          <w:sz w:val="14"/>
          <w:szCs w:val="14"/>
        </w:rPr>
        <w:fldChar w:fldCharType="end"/>
      </w:r>
      <w:r w:rsidRPr="00C06376">
        <w:rPr>
          <w:rFonts w:ascii="Verdana" w:hAnsi="Verdana"/>
          <w:sz w:val="14"/>
          <w:szCs w:val="14"/>
        </w:rPr>
        <w:t xml:space="preserve"> - RTT &lt;105 Weeks </w:t>
      </w:r>
      <w:r w:rsidR="00130D37">
        <w:rPr>
          <w:rFonts w:ascii="Verdana" w:hAnsi="Verdana"/>
          <w:sz w:val="14"/>
          <w:szCs w:val="14"/>
        </w:rPr>
        <w:t>–</w:t>
      </w:r>
      <w:r w:rsidRPr="00C06376">
        <w:rPr>
          <w:rFonts w:ascii="Verdana" w:hAnsi="Verdana"/>
          <w:sz w:val="14"/>
          <w:szCs w:val="14"/>
        </w:rPr>
        <w:t xml:space="preserve"> admission</w:t>
      </w:r>
      <w:bookmarkEnd w:id="17"/>
    </w:p>
    <w:p w14:paraId="594E539A" w14:textId="4D31B112" w:rsidR="00130D37" w:rsidRPr="00130D37" w:rsidRDefault="00130D37" w:rsidP="00D3450C">
      <w:pPr>
        <w:pStyle w:val="Caption"/>
        <w:jc w:val="both"/>
        <w:rPr>
          <w:rFonts w:ascii="Verdana" w:hAnsi="Verdana"/>
          <w:i w:val="0"/>
          <w:iCs w:val="0"/>
          <w:color w:val="285D7F"/>
          <w:sz w:val="24"/>
          <w:szCs w:val="24"/>
        </w:rPr>
      </w:pPr>
      <w:r w:rsidRPr="00130D37">
        <w:rPr>
          <w:rFonts w:ascii="Verdana" w:hAnsi="Verdana"/>
          <w:i w:val="0"/>
          <w:iCs w:val="0"/>
          <w:color w:val="285D7F"/>
          <w:sz w:val="24"/>
          <w:szCs w:val="24"/>
        </w:rPr>
        <w:t xml:space="preserve">Across all reporting months </w:t>
      </w:r>
      <w:r w:rsidR="009F0FC7">
        <w:rPr>
          <w:rFonts w:ascii="Verdana" w:hAnsi="Verdana"/>
          <w:i w:val="0"/>
          <w:iCs w:val="0"/>
          <w:color w:val="285D7F"/>
          <w:sz w:val="24"/>
          <w:szCs w:val="24"/>
        </w:rPr>
        <w:t>-</w:t>
      </w:r>
      <w:r w:rsidRPr="00130D37">
        <w:rPr>
          <w:rFonts w:ascii="Verdana" w:hAnsi="Verdana"/>
          <w:i w:val="0"/>
          <w:iCs w:val="0"/>
          <w:color w:val="285D7F"/>
          <w:sz w:val="24"/>
          <w:szCs w:val="24"/>
        </w:rPr>
        <w:t xml:space="preserve"> February, March, and April 2025 </w:t>
      </w:r>
      <w:r w:rsidR="009F0FC7">
        <w:rPr>
          <w:rFonts w:ascii="Verdana" w:hAnsi="Verdana"/>
          <w:i w:val="0"/>
          <w:iCs w:val="0"/>
          <w:color w:val="285D7F"/>
          <w:sz w:val="24"/>
          <w:szCs w:val="24"/>
        </w:rPr>
        <w:t>-</w:t>
      </w:r>
      <w:r w:rsidRPr="00130D37">
        <w:rPr>
          <w:rFonts w:ascii="Verdana" w:hAnsi="Verdana"/>
          <w:i w:val="0"/>
          <w:iCs w:val="0"/>
          <w:color w:val="285D7F"/>
          <w:sz w:val="24"/>
          <w:szCs w:val="24"/>
        </w:rPr>
        <w:t xml:space="preserve"> performance was consistently strong, with the majority of specialties achieving or maintaining 100% compliance with the RTT &lt;105 weeks standard.</w:t>
      </w:r>
    </w:p>
    <w:p w14:paraId="59EAB29D" w14:textId="1FD530B6" w:rsidR="000E50FB" w:rsidRPr="00130D37" w:rsidRDefault="00130D37" w:rsidP="00D3450C">
      <w:pPr>
        <w:pStyle w:val="Caption"/>
        <w:jc w:val="both"/>
        <w:rPr>
          <w:rFonts w:ascii="Verdana" w:hAnsi="Verdana"/>
          <w:i w:val="0"/>
          <w:iCs w:val="0"/>
          <w:color w:val="285D7F"/>
          <w:sz w:val="24"/>
          <w:szCs w:val="24"/>
        </w:rPr>
      </w:pPr>
      <w:r w:rsidRPr="00130D37">
        <w:rPr>
          <w:rFonts w:ascii="Verdana" w:hAnsi="Verdana"/>
          <w:i w:val="0"/>
          <w:iCs w:val="0"/>
          <w:color w:val="285D7F"/>
          <w:sz w:val="24"/>
          <w:szCs w:val="24"/>
        </w:rPr>
        <w:t>This reflects excellent waiting time performance across specialised surgical services, with no patients waiting over 105 weeks for admission across any reported area by April. These results suggest strong operational grip and scheduling controls for long-wait backlogs, particularly when compared to RTT &lt;36 week metrics.</w:t>
      </w:r>
      <w:r w:rsidR="000E50FB" w:rsidRPr="00130D37">
        <w:rPr>
          <w:rFonts w:ascii="Verdana" w:hAnsi="Verdana"/>
          <w:i w:val="0"/>
          <w:iCs w:val="0"/>
          <w:color w:val="285D7F"/>
          <w:sz w:val="24"/>
          <w:szCs w:val="24"/>
        </w:rPr>
        <w:br w:type="page"/>
      </w:r>
    </w:p>
    <w:p w14:paraId="4247CF5A" w14:textId="77777777" w:rsidR="0066432B" w:rsidRDefault="0066432B" w:rsidP="006D67AE">
      <w:pPr>
        <w:spacing w:after="0"/>
      </w:pPr>
    </w:p>
    <w:p w14:paraId="478C2618" w14:textId="6390230F" w:rsidR="00130D37" w:rsidRDefault="00130D37" w:rsidP="00130D37">
      <w:pPr>
        <w:spacing w:after="0"/>
        <w:jc w:val="both"/>
        <w:rPr>
          <w:rFonts w:ascii="Verdana" w:hAnsi="Verdana"/>
          <w:color w:val="285D7F"/>
          <w:sz w:val="24"/>
          <w:szCs w:val="24"/>
        </w:rPr>
      </w:pPr>
      <w:r>
        <w:rPr>
          <w:rFonts w:ascii="Verdana" w:hAnsi="Verdana"/>
          <w:color w:val="285D7F"/>
          <w:sz w:val="24"/>
          <w:szCs w:val="24"/>
        </w:rPr>
        <w:t>Table 5</w:t>
      </w:r>
      <w:r w:rsidRPr="00130D37">
        <w:rPr>
          <w:rFonts w:ascii="Verdana" w:hAnsi="Verdana"/>
          <w:color w:val="285D7F"/>
          <w:sz w:val="24"/>
          <w:szCs w:val="24"/>
        </w:rPr>
        <w:t xml:space="preserve"> presents Referral to Treatment Time (RTT) performance for admissions under the 52-week standard across specialised surgical services.</w:t>
      </w:r>
    </w:p>
    <w:p w14:paraId="08D08B1B" w14:textId="77777777" w:rsidR="00130D37" w:rsidRPr="00130D37" w:rsidRDefault="00130D37" w:rsidP="00130D37">
      <w:pPr>
        <w:spacing w:after="0"/>
        <w:jc w:val="both"/>
        <w:rPr>
          <w:rFonts w:ascii="Verdana" w:hAnsi="Verdana"/>
          <w:color w:val="285D7F"/>
          <w:sz w:val="24"/>
          <w:szCs w:val="24"/>
        </w:rPr>
      </w:pPr>
    </w:p>
    <w:tbl>
      <w:tblPr>
        <w:tblStyle w:val="TableGrid"/>
        <w:tblW w:w="14193" w:type="dxa"/>
        <w:tblLayout w:type="fixed"/>
        <w:tblLook w:val="04A0" w:firstRow="1" w:lastRow="0" w:firstColumn="1" w:lastColumn="0" w:noHBand="0" w:noVBand="1"/>
      </w:tblPr>
      <w:tblGrid>
        <w:gridCol w:w="3101"/>
        <w:gridCol w:w="952"/>
        <w:gridCol w:w="863"/>
        <w:gridCol w:w="863"/>
        <w:gridCol w:w="1086"/>
        <w:gridCol w:w="2911"/>
        <w:gridCol w:w="1469"/>
        <w:gridCol w:w="1469"/>
        <w:gridCol w:w="1469"/>
        <w:gridCol w:w="10"/>
      </w:tblGrid>
      <w:tr w:rsidR="0066432B" w:rsidRPr="00F12EFA" w14:paraId="0684E9BF" w14:textId="77777777" w:rsidTr="0066432B">
        <w:trPr>
          <w:trHeight w:val="340"/>
        </w:trPr>
        <w:tc>
          <w:tcPr>
            <w:tcW w:w="3101" w:type="dxa"/>
            <w:shd w:val="clear" w:color="auto" w:fill="285D7F"/>
            <w:vAlign w:val="center"/>
          </w:tcPr>
          <w:p w14:paraId="4A806761" w14:textId="0FE54F82" w:rsidR="0066432B" w:rsidRPr="0066432B" w:rsidRDefault="0066432B" w:rsidP="009C3AD8">
            <w:pPr>
              <w:rPr>
                <w:rFonts w:ascii="Verdana" w:hAnsi="Verdana"/>
                <w:b/>
                <w:bCs/>
                <w:color w:val="FFFFFF" w:themeColor="background1"/>
                <w:sz w:val="14"/>
                <w:szCs w:val="14"/>
              </w:rPr>
            </w:pPr>
            <w:r w:rsidRPr="0066432B">
              <w:rPr>
                <w:rFonts w:ascii="Verdana" w:hAnsi="Verdana" w:cs="Calibri"/>
                <w:color w:val="FFFFFF" w:themeColor="background1"/>
                <w:sz w:val="14"/>
                <w:szCs w:val="14"/>
              </w:rPr>
              <w:t>RTT &lt; 52 weeks - admissions</w:t>
            </w:r>
          </w:p>
        </w:tc>
        <w:tc>
          <w:tcPr>
            <w:tcW w:w="952" w:type="dxa"/>
            <w:shd w:val="clear" w:color="auto" w:fill="285D7F"/>
            <w:vAlign w:val="center"/>
          </w:tcPr>
          <w:p w14:paraId="3B0ACED4" w14:textId="77777777" w:rsidR="0066432B" w:rsidRPr="00F12EFA" w:rsidRDefault="0066432B" w:rsidP="009C3AD8">
            <w:pPr>
              <w:jc w:val="center"/>
              <w:rPr>
                <w:rFonts w:ascii="Verdana" w:hAnsi="Verdana"/>
                <w:b/>
                <w:bCs/>
                <w:color w:val="FFFFFF" w:themeColor="background1"/>
                <w:sz w:val="14"/>
                <w:szCs w:val="14"/>
              </w:rPr>
            </w:pPr>
            <w:r w:rsidRPr="00F12EFA">
              <w:rPr>
                <w:rFonts w:ascii="Verdana" w:hAnsi="Verdana"/>
                <w:b/>
                <w:bCs/>
                <w:color w:val="FFFFFF" w:themeColor="background1"/>
                <w:sz w:val="14"/>
                <w:szCs w:val="14"/>
              </w:rPr>
              <w:t>Feb 25</w:t>
            </w:r>
          </w:p>
        </w:tc>
        <w:tc>
          <w:tcPr>
            <w:tcW w:w="863" w:type="dxa"/>
            <w:shd w:val="clear" w:color="auto" w:fill="285D7F"/>
            <w:vAlign w:val="center"/>
          </w:tcPr>
          <w:p w14:paraId="28AD65A5" w14:textId="77777777" w:rsidR="0066432B" w:rsidRPr="00F12EFA" w:rsidRDefault="0066432B" w:rsidP="009C3AD8">
            <w:pPr>
              <w:jc w:val="center"/>
              <w:rPr>
                <w:rFonts w:ascii="Verdana" w:hAnsi="Verdana"/>
                <w:b/>
                <w:bCs/>
                <w:color w:val="FFFFFF" w:themeColor="background1"/>
                <w:sz w:val="14"/>
                <w:szCs w:val="14"/>
              </w:rPr>
            </w:pPr>
            <w:r w:rsidRPr="00F12EFA">
              <w:rPr>
                <w:rFonts w:ascii="Verdana" w:hAnsi="Verdana"/>
                <w:b/>
                <w:bCs/>
                <w:color w:val="FFFFFF" w:themeColor="background1"/>
                <w:sz w:val="14"/>
                <w:szCs w:val="14"/>
              </w:rPr>
              <w:t>Mar25</w:t>
            </w:r>
          </w:p>
        </w:tc>
        <w:tc>
          <w:tcPr>
            <w:tcW w:w="863" w:type="dxa"/>
            <w:shd w:val="clear" w:color="auto" w:fill="285D7F"/>
            <w:vAlign w:val="center"/>
          </w:tcPr>
          <w:p w14:paraId="1F21417C" w14:textId="77777777" w:rsidR="0066432B" w:rsidRPr="00F12EFA" w:rsidRDefault="0066432B" w:rsidP="009C3AD8">
            <w:pPr>
              <w:jc w:val="center"/>
              <w:rPr>
                <w:rFonts w:ascii="Verdana" w:hAnsi="Verdana"/>
                <w:b/>
                <w:bCs/>
                <w:color w:val="FFFFFF" w:themeColor="background1"/>
                <w:sz w:val="14"/>
                <w:szCs w:val="14"/>
              </w:rPr>
            </w:pPr>
            <w:r w:rsidRPr="00F12EFA">
              <w:rPr>
                <w:rFonts w:ascii="Verdana" w:hAnsi="Verdana"/>
                <w:b/>
                <w:bCs/>
                <w:color w:val="FFFFFF" w:themeColor="background1"/>
                <w:sz w:val="14"/>
                <w:szCs w:val="14"/>
              </w:rPr>
              <w:t>Apr 25</w:t>
            </w:r>
          </w:p>
        </w:tc>
        <w:tc>
          <w:tcPr>
            <w:tcW w:w="1086" w:type="dxa"/>
            <w:shd w:val="clear" w:color="auto" w:fill="285D7F"/>
            <w:vAlign w:val="center"/>
          </w:tcPr>
          <w:p w14:paraId="59DA0404" w14:textId="77777777" w:rsidR="0066432B" w:rsidRPr="00F12EFA" w:rsidRDefault="0066432B" w:rsidP="009C3AD8">
            <w:pPr>
              <w:jc w:val="center"/>
              <w:rPr>
                <w:rFonts w:ascii="Verdana" w:hAnsi="Verdana"/>
                <w:b/>
                <w:bCs/>
                <w:color w:val="FFFFFF" w:themeColor="background1"/>
                <w:sz w:val="14"/>
                <w:szCs w:val="14"/>
              </w:rPr>
            </w:pPr>
            <w:r w:rsidRPr="00F12EFA">
              <w:rPr>
                <w:rFonts w:ascii="Verdana" w:hAnsi="Verdana"/>
                <w:b/>
                <w:bCs/>
                <w:color w:val="FFFFFF" w:themeColor="background1"/>
                <w:sz w:val="14"/>
                <w:szCs w:val="14"/>
              </w:rPr>
              <w:t>Last Move</w:t>
            </w:r>
          </w:p>
        </w:tc>
        <w:tc>
          <w:tcPr>
            <w:tcW w:w="2911" w:type="dxa"/>
            <w:shd w:val="clear" w:color="auto" w:fill="285D7F"/>
            <w:vAlign w:val="center"/>
          </w:tcPr>
          <w:p w14:paraId="1BD902B8" w14:textId="77777777" w:rsidR="0066432B" w:rsidRPr="00F12EFA" w:rsidRDefault="0066432B" w:rsidP="009C3AD8">
            <w:pPr>
              <w:jc w:val="center"/>
              <w:rPr>
                <w:rFonts w:ascii="Verdana" w:hAnsi="Verdana"/>
                <w:b/>
                <w:bCs/>
                <w:color w:val="FFFFFF" w:themeColor="background1"/>
                <w:sz w:val="14"/>
                <w:szCs w:val="14"/>
              </w:rPr>
            </w:pPr>
            <w:r w:rsidRPr="00F12EFA">
              <w:rPr>
                <w:rFonts w:ascii="Verdana" w:hAnsi="Verdana"/>
                <w:b/>
                <w:bCs/>
                <w:color w:val="FFFFFF" w:themeColor="background1"/>
                <w:sz w:val="14"/>
                <w:szCs w:val="14"/>
              </w:rPr>
              <w:t>Measure</w:t>
            </w:r>
          </w:p>
        </w:tc>
        <w:tc>
          <w:tcPr>
            <w:tcW w:w="4417" w:type="dxa"/>
            <w:gridSpan w:val="4"/>
            <w:shd w:val="clear" w:color="auto" w:fill="285D7F"/>
            <w:vAlign w:val="center"/>
          </w:tcPr>
          <w:p w14:paraId="6F4A0A95" w14:textId="77777777" w:rsidR="0066432B" w:rsidRPr="00F12EFA" w:rsidRDefault="0066432B" w:rsidP="009C3AD8">
            <w:pPr>
              <w:jc w:val="center"/>
              <w:rPr>
                <w:rFonts w:ascii="Verdana" w:hAnsi="Verdana"/>
                <w:b/>
                <w:bCs/>
                <w:color w:val="FFFFFF" w:themeColor="background1"/>
                <w:sz w:val="14"/>
                <w:szCs w:val="14"/>
              </w:rPr>
            </w:pPr>
            <w:r w:rsidRPr="00F12EFA">
              <w:rPr>
                <w:rFonts w:ascii="Verdana" w:hAnsi="Verdana"/>
                <w:b/>
                <w:bCs/>
                <w:color w:val="FFFFFF" w:themeColor="background1"/>
                <w:sz w:val="14"/>
                <w:szCs w:val="14"/>
              </w:rPr>
              <w:t>Tolerance Levels</w:t>
            </w:r>
          </w:p>
        </w:tc>
      </w:tr>
      <w:tr w:rsidR="000E50FB" w:rsidRPr="00A8207B" w14:paraId="253BBE0F" w14:textId="77777777" w:rsidTr="000E50FB">
        <w:trPr>
          <w:gridAfter w:val="1"/>
          <w:wAfter w:w="10" w:type="dxa"/>
          <w:trHeight w:val="340"/>
        </w:trPr>
        <w:tc>
          <w:tcPr>
            <w:tcW w:w="3101" w:type="dxa"/>
            <w:vAlign w:val="center"/>
          </w:tcPr>
          <w:p w14:paraId="642FD6A5" w14:textId="31A8DCC4" w:rsidR="000E50FB" w:rsidRPr="0066432B" w:rsidRDefault="000E50FB" w:rsidP="000E50FB">
            <w:pPr>
              <w:rPr>
                <w:rFonts w:ascii="Verdana" w:hAnsi="Verdana" w:cs="Calibri"/>
                <w:color w:val="285D7F"/>
                <w:sz w:val="14"/>
                <w:szCs w:val="14"/>
              </w:rPr>
            </w:pPr>
            <w:r w:rsidRPr="0066432B">
              <w:rPr>
                <w:rFonts w:ascii="Verdana" w:hAnsi="Verdana" w:cs="Calibri"/>
                <w:color w:val="285D7F"/>
                <w:sz w:val="14"/>
                <w:szCs w:val="14"/>
              </w:rPr>
              <w:t>Cardiac Surgery</w:t>
            </w:r>
          </w:p>
        </w:tc>
        <w:tc>
          <w:tcPr>
            <w:tcW w:w="952" w:type="dxa"/>
            <w:shd w:val="clear" w:color="auto" w:fill="00B050"/>
            <w:vAlign w:val="center"/>
          </w:tcPr>
          <w:p w14:paraId="1A4A7513" w14:textId="31132FF1" w:rsidR="000E50FB" w:rsidRPr="0066432B" w:rsidRDefault="000E50FB" w:rsidP="000E50FB">
            <w:pPr>
              <w:jc w:val="center"/>
              <w:rPr>
                <w:rFonts w:ascii="Verdana" w:hAnsi="Verdana" w:cs="Calibri"/>
                <w:sz w:val="14"/>
                <w:szCs w:val="14"/>
              </w:rPr>
            </w:pPr>
            <w:r w:rsidRPr="0066432B">
              <w:rPr>
                <w:rFonts w:ascii="Verdana" w:hAnsi="Verdana" w:cs="Calibri"/>
                <w:sz w:val="14"/>
                <w:szCs w:val="14"/>
              </w:rPr>
              <w:t>96.28%</w:t>
            </w:r>
          </w:p>
        </w:tc>
        <w:tc>
          <w:tcPr>
            <w:tcW w:w="863" w:type="dxa"/>
            <w:shd w:val="clear" w:color="auto" w:fill="00B050"/>
            <w:vAlign w:val="center"/>
          </w:tcPr>
          <w:p w14:paraId="357A1A6B" w14:textId="4823012C" w:rsidR="000E50FB" w:rsidRPr="0066432B" w:rsidRDefault="000E50FB" w:rsidP="000E50FB">
            <w:pPr>
              <w:jc w:val="center"/>
              <w:rPr>
                <w:rFonts w:ascii="Verdana" w:hAnsi="Verdana" w:cs="Calibri"/>
                <w:sz w:val="14"/>
                <w:szCs w:val="14"/>
              </w:rPr>
            </w:pPr>
            <w:r w:rsidRPr="0066432B">
              <w:rPr>
                <w:rFonts w:ascii="Verdana" w:hAnsi="Verdana" w:cs="Calibri"/>
                <w:sz w:val="14"/>
                <w:szCs w:val="14"/>
              </w:rPr>
              <w:t>96.90%</w:t>
            </w:r>
          </w:p>
        </w:tc>
        <w:tc>
          <w:tcPr>
            <w:tcW w:w="863" w:type="dxa"/>
            <w:shd w:val="clear" w:color="auto" w:fill="00B050"/>
            <w:vAlign w:val="center"/>
          </w:tcPr>
          <w:p w14:paraId="28543D69" w14:textId="01F0DFE9" w:rsidR="000E50FB" w:rsidRPr="0066432B" w:rsidRDefault="000E50FB" w:rsidP="000E50FB">
            <w:pPr>
              <w:jc w:val="center"/>
              <w:rPr>
                <w:rFonts w:ascii="Verdana" w:hAnsi="Verdana" w:cs="Calibri"/>
                <w:sz w:val="14"/>
                <w:szCs w:val="14"/>
              </w:rPr>
            </w:pPr>
            <w:r w:rsidRPr="0066432B">
              <w:rPr>
                <w:rFonts w:ascii="Verdana" w:hAnsi="Verdana" w:cs="Calibri"/>
                <w:sz w:val="14"/>
                <w:szCs w:val="14"/>
              </w:rPr>
              <w:t>97.87%</w:t>
            </w:r>
          </w:p>
        </w:tc>
        <w:tc>
          <w:tcPr>
            <w:tcW w:w="1086" w:type="dxa"/>
            <w:vAlign w:val="center"/>
          </w:tcPr>
          <w:p w14:paraId="42C4A402" w14:textId="4916B5EF" w:rsidR="000E50FB" w:rsidRPr="0066432B" w:rsidRDefault="000E50FB" w:rsidP="000E50FB">
            <w:pPr>
              <w:jc w:val="center"/>
              <w:rPr>
                <w:rFonts w:ascii="Verdana" w:hAnsi="Verdana" w:cs="Calibri"/>
                <w:color w:val="285D7F"/>
                <w:sz w:val="14"/>
                <w:szCs w:val="14"/>
              </w:rPr>
            </w:pPr>
            <w:r>
              <w:rPr>
                <w:noProof/>
              </w:rPr>
              <w:drawing>
                <wp:inline distT="0" distB="0" distL="0" distR="0" wp14:anchorId="074E7662" wp14:editId="682037EF">
                  <wp:extent cx="549301" cy="196876"/>
                  <wp:effectExtent l="0" t="0" r="3175" b="0"/>
                  <wp:docPr id="599" name="Picture 598">
                    <a:extLst xmlns:a="http://schemas.openxmlformats.org/drawingml/2006/main">
                      <a:ext uri="{FF2B5EF4-FFF2-40B4-BE49-F238E27FC236}">
                        <a16:creationId xmlns:a16="http://schemas.microsoft.com/office/drawing/2014/main" id="{00000000-0008-0000-0000-000057020000}"/>
                      </a:ext>
                    </a:extLst>
                  </wp:docPr>
                  <wp:cNvGraphicFramePr/>
                  <a:graphic xmlns:a="http://schemas.openxmlformats.org/drawingml/2006/main">
                    <a:graphicData uri="http://schemas.openxmlformats.org/drawingml/2006/picture">
                      <pic:pic xmlns:pic="http://schemas.openxmlformats.org/drawingml/2006/picture">
                        <pic:nvPicPr>
                          <pic:cNvPr id="599" name="Picture 598">
                            <a:extLst>
                              <a:ext uri="{FF2B5EF4-FFF2-40B4-BE49-F238E27FC236}">
                                <a16:creationId xmlns:a16="http://schemas.microsoft.com/office/drawing/2014/main" id="{00000000-0008-0000-0000-000057020000}"/>
                              </a:ext>
                            </a:extLst>
                          </pic:cNvPr>
                          <pic:cNvPicPr/>
                        </pic:nvPicPr>
                        <pic:blipFill>
                          <a:blip r:embed="rId19" cstate="print"/>
                          <a:stretch>
                            <a:fillRect/>
                          </a:stretch>
                        </pic:blipFill>
                        <pic:spPr>
                          <a:xfrm>
                            <a:off x="0" y="0"/>
                            <a:ext cx="549301" cy="196876"/>
                          </a:xfrm>
                          <a:prstGeom prst="rect">
                            <a:avLst/>
                          </a:prstGeom>
                        </pic:spPr>
                      </pic:pic>
                    </a:graphicData>
                  </a:graphic>
                </wp:inline>
              </w:drawing>
            </w:r>
          </w:p>
        </w:tc>
        <w:tc>
          <w:tcPr>
            <w:tcW w:w="2911" w:type="dxa"/>
            <w:vAlign w:val="center"/>
          </w:tcPr>
          <w:p w14:paraId="0CD4C9C8" w14:textId="0D3F726E" w:rsidR="000E50FB" w:rsidRPr="0066432B" w:rsidRDefault="000E50FB" w:rsidP="000E50FB">
            <w:pPr>
              <w:jc w:val="center"/>
              <w:rPr>
                <w:rFonts w:ascii="Verdana" w:hAnsi="Verdana" w:cs="Calibri"/>
                <w:color w:val="285D7F"/>
                <w:sz w:val="14"/>
                <w:szCs w:val="14"/>
              </w:rPr>
            </w:pPr>
            <w:r w:rsidRPr="0066432B">
              <w:rPr>
                <w:rFonts w:ascii="Verdana" w:hAnsi="Verdana" w:cs="Calibri"/>
                <w:color w:val="285D7F"/>
                <w:sz w:val="14"/>
                <w:szCs w:val="14"/>
              </w:rPr>
              <w:t>RTT &lt; 52 weeks - admissions</w:t>
            </w:r>
          </w:p>
        </w:tc>
        <w:tc>
          <w:tcPr>
            <w:tcW w:w="1469" w:type="dxa"/>
            <w:shd w:val="clear" w:color="auto" w:fill="EE0000"/>
            <w:vAlign w:val="center"/>
          </w:tcPr>
          <w:p w14:paraId="5A4DA418" w14:textId="3088F6EB" w:rsidR="000E50FB" w:rsidRPr="0066432B" w:rsidRDefault="000E50FB" w:rsidP="000E50FB">
            <w:pPr>
              <w:jc w:val="center"/>
              <w:rPr>
                <w:rFonts w:ascii="Verdana" w:hAnsi="Verdana" w:cs="Calibri"/>
                <w:sz w:val="14"/>
                <w:szCs w:val="14"/>
              </w:rPr>
            </w:pPr>
            <w:r w:rsidRPr="000E50FB">
              <w:rPr>
                <w:rFonts w:ascii="Verdana" w:hAnsi="Verdana" w:cs="Calibri"/>
                <w:sz w:val="14"/>
                <w:szCs w:val="14"/>
              </w:rPr>
              <w:t>&lt;95%</w:t>
            </w:r>
          </w:p>
        </w:tc>
        <w:tc>
          <w:tcPr>
            <w:tcW w:w="1469" w:type="dxa"/>
            <w:shd w:val="clear" w:color="auto" w:fill="FFC000"/>
            <w:vAlign w:val="center"/>
          </w:tcPr>
          <w:p w14:paraId="6F9D0D86" w14:textId="5FBFAD3B" w:rsidR="000E50FB" w:rsidRPr="0066432B" w:rsidRDefault="000E50FB" w:rsidP="000E50FB">
            <w:pPr>
              <w:jc w:val="center"/>
              <w:rPr>
                <w:rFonts w:ascii="Verdana" w:hAnsi="Verdana" w:cs="Calibri"/>
                <w:sz w:val="14"/>
                <w:szCs w:val="14"/>
              </w:rPr>
            </w:pPr>
            <w:r w:rsidRPr="000E50FB">
              <w:rPr>
                <w:rFonts w:ascii="Verdana" w:hAnsi="Verdana" w:cs="Calibri"/>
                <w:sz w:val="14"/>
                <w:szCs w:val="14"/>
              </w:rPr>
              <w:t>95-99%</w:t>
            </w:r>
          </w:p>
        </w:tc>
        <w:tc>
          <w:tcPr>
            <w:tcW w:w="1469" w:type="dxa"/>
            <w:shd w:val="clear" w:color="auto" w:fill="00B050"/>
            <w:vAlign w:val="center"/>
          </w:tcPr>
          <w:p w14:paraId="771CC197" w14:textId="6DCF8D17" w:rsidR="000E50FB" w:rsidRPr="0066432B" w:rsidRDefault="000E50FB" w:rsidP="000E50FB">
            <w:pPr>
              <w:jc w:val="center"/>
              <w:rPr>
                <w:rFonts w:ascii="Verdana" w:hAnsi="Verdana" w:cs="Calibri"/>
                <w:sz w:val="14"/>
                <w:szCs w:val="14"/>
              </w:rPr>
            </w:pPr>
            <w:r w:rsidRPr="000E50FB">
              <w:rPr>
                <w:rFonts w:ascii="Verdana" w:hAnsi="Verdana" w:cs="Calibri"/>
                <w:sz w:val="14"/>
                <w:szCs w:val="14"/>
              </w:rPr>
              <w:t>100%</w:t>
            </w:r>
          </w:p>
        </w:tc>
      </w:tr>
      <w:tr w:rsidR="000E50FB" w:rsidRPr="00A8207B" w14:paraId="17182F8E" w14:textId="77777777" w:rsidTr="000E50FB">
        <w:trPr>
          <w:gridAfter w:val="1"/>
          <w:wAfter w:w="10" w:type="dxa"/>
          <w:trHeight w:val="340"/>
        </w:trPr>
        <w:tc>
          <w:tcPr>
            <w:tcW w:w="3101" w:type="dxa"/>
            <w:vAlign w:val="center"/>
          </w:tcPr>
          <w:p w14:paraId="50C005FE" w14:textId="09DB5C5F" w:rsidR="000E50FB" w:rsidRPr="0066432B" w:rsidRDefault="000E50FB" w:rsidP="000E50FB">
            <w:pPr>
              <w:rPr>
                <w:rFonts w:ascii="Verdana" w:hAnsi="Verdana" w:cs="Calibri"/>
                <w:color w:val="285D7F"/>
                <w:sz w:val="14"/>
                <w:szCs w:val="14"/>
              </w:rPr>
            </w:pPr>
            <w:r w:rsidRPr="0066432B">
              <w:rPr>
                <w:rFonts w:ascii="Verdana" w:hAnsi="Verdana" w:cs="Calibri"/>
                <w:color w:val="285D7F"/>
                <w:sz w:val="14"/>
                <w:szCs w:val="14"/>
              </w:rPr>
              <w:t>Cardiothoracic Surgery</w:t>
            </w:r>
          </w:p>
        </w:tc>
        <w:tc>
          <w:tcPr>
            <w:tcW w:w="952" w:type="dxa"/>
            <w:shd w:val="clear" w:color="auto" w:fill="00B050"/>
            <w:vAlign w:val="center"/>
          </w:tcPr>
          <w:p w14:paraId="71B2BABC" w14:textId="4A4EAB8B" w:rsidR="000E50FB" w:rsidRPr="0066432B" w:rsidRDefault="000E50FB" w:rsidP="000E50FB">
            <w:pPr>
              <w:jc w:val="center"/>
              <w:rPr>
                <w:rFonts w:ascii="Verdana" w:hAnsi="Verdana" w:cs="Calibri"/>
                <w:sz w:val="14"/>
                <w:szCs w:val="14"/>
              </w:rPr>
            </w:pPr>
            <w:r w:rsidRPr="0066432B">
              <w:rPr>
                <w:rFonts w:ascii="Verdana" w:hAnsi="Verdana" w:cs="Calibri"/>
                <w:sz w:val="14"/>
                <w:szCs w:val="14"/>
              </w:rPr>
              <w:t>100.00%</w:t>
            </w:r>
          </w:p>
        </w:tc>
        <w:tc>
          <w:tcPr>
            <w:tcW w:w="863" w:type="dxa"/>
            <w:shd w:val="clear" w:color="auto" w:fill="00B050"/>
            <w:vAlign w:val="center"/>
          </w:tcPr>
          <w:p w14:paraId="70B2B9DA" w14:textId="785DE034" w:rsidR="000E50FB" w:rsidRPr="0066432B" w:rsidRDefault="000E50FB" w:rsidP="000E50FB">
            <w:pPr>
              <w:jc w:val="center"/>
              <w:rPr>
                <w:rFonts w:ascii="Verdana" w:hAnsi="Verdana" w:cs="Calibri"/>
                <w:sz w:val="14"/>
                <w:szCs w:val="14"/>
              </w:rPr>
            </w:pPr>
            <w:r w:rsidRPr="0066432B">
              <w:rPr>
                <w:rFonts w:ascii="Verdana" w:hAnsi="Verdana" w:cs="Calibri"/>
                <w:sz w:val="14"/>
                <w:szCs w:val="14"/>
              </w:rPr>
              <w:t>100.00%</w:t>
            </w:r>
          </w:p>
        </w:tc>
        <w:tc>
          <w:tcPr>
            <w:tcW w:w="863" w:type="dxa"/>
            <w:shd w:val="clear" w:color="auto" w:fill="00B050"/>
            <w:vAlign w:val="center"/>
          </w:tcPr>
          <w:p w14:paraId="1390CE45" w14:textId="758AA3D8" w:rsidR="000E50FB" w:rsidRPr="0066432B" w:rsidRDefault="000E50FB" w:rsidP="000E50FB">
            <w:pPr>
              <w:jc w:val="center"/>
              <w:rPr>
                <w:rFonts w:ascii="Verdana" w:hAnsi="Verdana" w:cs="Calibri"/>
                <w:sz w:val="14"/>
                <w:szCs w:val="14"/>
              </w:rPr>
            </w:pPr>
            <w:r w:rsidRPr="0066432B">
              <w:rPr>
                <w:rFonts w:ascii="Verdana" w:hAnsi="Verdana" w:cs="Calibri"/>
                <w:sz w:val="14"/>
                <w:szCs w:val="14"/>
              </w:rPr>
              <w:t>100.00%</w:t>
            </w:r>
          </w:p>
        </w:tc>
        <w:tc>
          <w:tcPr>
            <w:tcW w:w="1086" w:type="dxa"/>
            <w:vAlign w:val="center"/>
          </w:tcPr>
          <w:p w14:paraId="3545DA19" w14:textId="7857FFFE" w:rsidR="000E50FB" w:rsidRPr="00A8207B" w:rsidRDefault="000E50FB" w:rsidP="000E50FB">
            <w:pPr>
              <w:jc w:val="center"/>
              <w:rPr>
                <w:rFonts w:ascii="Verdana" w:hAnsi="Verdana"/>
                <w:color w:val="285D7F"/>
                <w:sz w:val="14"/>
                <w:szCs w:val="14"/>
              </w:rPr>
            </w:pPr>
            <w:r>
              <w:rPr>
                <w:noProof/>
              </w:rPr>
              <w:drawing>
                <wp:inline distT="0" distB="0" distL="0" distR="0" wp14:anchorId="63049AE6" wp14:editId="42B74B7C">
                  <wp:extent cx="549301" cy="196876"/>
                  <wp:effectExtent l="0" t="0" r="3175" b="0"/>
                  <wp:docPr id="346254584" name="Picture 341">
                    <a:extLst xmlns:a="http://schemas.openxmlformats.org/drawingml/2006/main">
                      <a:ext uri="{FF2B5EF4-FFF2-40B4-BE49-F238E27FC236}">
                        <a16:creationId xmlns:a16="http://schemas.microsoft.com/office/drawing/2014/main" id="{9FE1DF65-43ED-4310-9744-3AC349BF190A}"/>
                      </a:ext>
                    </a:extLst>
                  </wp:docPr>
                  <wp:cNvGraphicFramePr/>
                  <a:graphic xmlns:a="http://schemas.openxmlformats.org/drawingml/2006/main">
                    <a:graphicData uri="http://schemas.openxmlformats.org/drawingml/2006/picture">
                      <pic:pic xmlns:pic="http://schemas.openxmlformats.org/drawingml/2006/picture">
                        <pic:nvPicPr>
                          <pic:cNvPr id="342" name="Picture 341">
                            <a:extLst>
                              <a:ext uri="{FF2B5EF4-FFF2-40B4-BE49-F238E27FC236}">
                                <a16:creationId xmlns:a16="http://schemas.microsoft.com/office/drawing/2014/main" id="{9FE1DF65-43ED-4310-9744-3AC349BF190A}"/>
                              </a:ext>
                            </a:extLst>
                          </pic:cNvPr>
                          <pic:cNvPicPr/>
                        </pic:nvPicPr>
                        <pic:blipFill>
                          <a:blip r:embed="rId21" cstate="print"/>
                          <a:stretch>
                            <a:fillRect/>
                          </a:stretch>
                        </pic:blipFill>
                        <pic:spPr>
                          <a:xfrm>
                            <a:off x="0" y="0"/>
                            <a:ext cx="549301" cy="196876"/>
                          </a:xfrm>
                          <a:prstGeom prst="rect">
                            <a:avLst/>
                          </a:prstGeom>
                        </pic:spPr>
                      </pic:pic>
                    </a:graphicData>
                  </a:graphic>
                </wp:inline>
              </w:drawing>
            </w:r>
          </w:p>
        </w:tc>
        <w:tc>
          <w:tcPr>
            <w:tcW w:w="2911" w:type="dxa"/>
            <w:vAlign w:val="center"/>
          </w:tcPr>
          <w:p w14:paraId="53CCD14A" w14:textId="7AED6BEC" w:rsidR="000E50FB" w:rsidRPr="00A8207B" w:rsidRDefault="000E50FB" w:rsidP="000E50FB">
            <w:pPr>
              <w:jc w:val="center"/>
              <w:rPr>
                <w:rFonts w:ascii="Verdana" w:hAnsi="Verdana"/>
                <w:color w:val="285D7F"/>
                <w:sz w:val="14"/>
                <w:szCs w:val="14"/>
              </w:rPr>
            </w:pPr>
            <w:r w:rsidRPr="0066432B">
              <w:rPr>
                <w:rFonts w:ascii="Verdana" w:hAnsi="Verdana" w:cs="Calibri"/>
                <w:color w:val="285D7F"/>
                <w:sz w:val="14"/>
                <w:szCs w:val="14"/>
              </w:rPr>
              <w:t>RTT &lt; 52 weeks - admissions</w:t>
            </w:r>
          </w:p>
        </w:tc>
        <w:tc>
          <w:tcPr>
            <w:tcW w:w="1469" w:type="dxa"/>
            <w:shd w:val="clear" w:color="auto" w:fill="EE0000"/>
            <w:vAlign w:val="center"/>
          </w:tcPr>
          <w:p w14:paraId="7385E669" w14:textId="051F5542" w:rsidR="000E50FB" w:rsidRPr="000E50FB" w:rsidRDefault="000E50FB" w:rsidP="000E50FB">
            <w:pPr>
              <w:jc w:val="center"/>
              <w:rPr>
                <w:rFonts w:ascii="Verdana" w:hAnsi="Verdana" w:cs="Calibri"/>
                <w:sz w:val="14"/>
                <w:szCs w:val="14"/>
              </w:rPr>
            </w:pPr>
            <w:r w:rsidRPr="000E50FB">
              <w:rPr>
                <w:rFonts w:ascii="Verdana" w:hAnsi="Verdana" w:cs="Calibri"/>
                <w:sz w:val="14"/>
                <w:szCs w:val="14"/>
              </w:rPr>
              <w:t>&lt;95%</w:t>
            </w:r>
          </w:p>
        </w:tc>
        <w:tc>
          <w:tcPr>
            <w:tcW w:w="1469" w:type="dxa"/>
            <w:shd w:val="clear" w:color="auto" w:fill="FFC000"/>
            <w:vAlign w:val="center"/>
          </w:tcPr>
          <w:p w14:paraId="72E544E0" w14:textId="5DDE79E8" w:rsidR="000E50FB" w:rsidRPr="000E50FB" w:rsidRDefault="000E50FB" w:rsidP="000E50FB">
            <w:pPr>
              <w:jc w:val="center"/>
              <w:rPr>
                <w:rFonts w:ascii="Verdana" w:hAnsi="Verdana" w:cs="Calibri"/>
                <w:sz w:val="14"/>
                <w:szCs w:val="14"/>
              </w:rPr>
            </w:pPr>
            <w:r w:rsidRPr="000E50FB">
              <w:rPr>
                <w:rFonts w:ascii="Verdana" w:hAnsi="Verdana" w:cs="Calibri"/>
                <w:sz w:val="14"/>
                <w:szCs w:val="14"/>
              </w:rPr>
              <w:t>95-99%</w:t>
            </w:r>
          </w:p>
        </w:tc>
        <w:tc>
          <w:tcPr>
            <w:tcW w:w="1469" w:type="dxa"/>
            <w:shd w:val="clear" w:color="auto" w:fill="00B050"/>
            <w:vAlign w:val="center"/>
          </w:tcPr>
          <w:p w14:paraId="60903398" w14:textId="4AD60FC4" w:rsidR="000E50FB" w:rsidRPr="000E50FB" w:rsidRDefault="000E50FB" w:rsidP="000E50FB">
            <w:pPr>
              <w:jc w:val="center"/>
              <w:rPr>
                <w:rFonts w:ascii="Verdana" w:hAnsi="Verdana" w:cs="Calibri"/>
                <w:sz w:val="14"/>
                <w:szCs w:val="14"/>
              </w:rPr>
            </w:pPr>
            <w:r w:rsidRPr="000E50FB">
              <w:rPr>
                <w:rFonts w:ascii="Verdana" w:hAnsi="Verdana" w:cs="Calibri"/>
                <w:sz w:val="14"/>
                <w:szCs w:val="14"/>
              </w:rPr>
              <w:t>100%</w:t>
            </w:r>
          </w:p>
        </w:tc>
      </w:tr>
      <w:tr w:rsidR="000E50FB" w:rsidRPr="00A8207B" w14:paraId="158B9A7A" w14:textId="77777777" w:rsidTr="000E50FB">
        <w:trPr>
          <w:gridAfter w:val="1"/>
          <w:wAfter w:w="10" w:type="dxa"/>
          <w:trHeight w:val="340"/>
        </w:trPr>
        <w:tc>
          <w:tcPr>
            <w:tcW w:w="3101" w:type="dxa"/>
            <w:vAlign w:val="center"/>
          </w:tcPr>
          <w:p w14:paraId="15E50C31" w14:textId="62BC98E4" w:rsidR="000E50FB" w:rsidRPr="0066432B" w:rsidRDefault="000E50FB" w:rsidP="000E50FB">
            <w:pPr>
              <w:rPr>
                <w:rFonts w:ascii="Verdana" w:hAnsi="Verdana" w:cs="Calibri"/>
                <w:color w:val="285D7F"/>
                <w:sz w:val="14"/>
                <w:szCs w:val="14"/>
              </w:rPr>
            </w:pPr>
            <w:r w:rsidRPr="0066432B">
              <w:rPr>
                <w:rFonts w:ascii="Verdana" w:hAnsi="Verdana" w:cs="Calibri"/>
                <w:color w:val="285D7F"/>
                <w:sz w:val="14"/>
                <w:szCs w:val="14"/>
              </w:rPr>
              <w:t>Neurosurgery</w:t>
            </w:r>
          </w:p>
        </w:tc>
        <w:tc>
          <w:tcPr>
            <w:tcW w:w="952" w:type="dxa"/>
            <w:shd w:val="clear" w:color="auto" w:fill="FFC000"/>
            <w:vAlign w:val="center"/>
          </w:tcPr>
          <w:p w14:paraId="0F1170B9" w14:textId="239395F6" w:rsidR="000E50FB" w:rsidRPr="0066432B" w:rsidRDefault="000E50FB" w:rsidP="000E50FB">
            <w:pPr>
              <w:jc w:val="center"/>
              <w:rPr>
                <w:rFonts w:ascii="Verdana" w:hAnsi="Verdana" w:cs="Calibri"/>
                <w:sz w:val="14"/>
                <w:szCs w:val="14"/>
              </w:rPr>
            </w:pPr>
            <w:r w:rsidRPr="0066432B">
              <w:rPr>
                <w:rFonts w:ascii="Verdana" w:hAnsi="Verdana" w:cs="Calibri"/>
                <w:sz w:val="14"/>
                <w:szCs w:val="14"/>
              </w:rPr>
              <w:t>99.28%</w:t>
            </w:r>
          </w:p>
        </w:tc>
        <w:tc>
          <w:tcPr>
            <w:tcW w:w="863" w:type="dxa"/>
            <w:shd w:val="clear" w:color="auto" w:fill="FFC000"/>
            <w:vAlign w:val="center"/>
          </w:tcPr>
          <w:p w14:paraId="2B1E102C" w14:textId="6BA54122" w:rsidR="000E50FB" w:rsidRPr="0066432B" w:rsidRDefault="000E50FB" w:rsidP="000E50FB">
            <w:pPr>
              <w:jc w:val="center"/>
              <w:rPr>
                <w:rFonts w:ascii="Verdana" w:hAnsi="Verdana" w:cs="Calibri"/>
                <w:sz w:val="14"/>
                <w:szCs w:val="14"/>
              </w:rPr>
            </w:pPr>
            <w:r w:rsidRPr="0066432B">
              <w:rPr>
                <w:rFonts w:ascii="Verdana" w:hAnsi="Verdana" w:cs="Calibri"/>
                <w:sz w:val="14"/>
                <w:szCs w:val="14"/>
              </w:rPr>
              <w:t>99.31%</w:t>
            </w:r>
          </w:p>
        </w:tc>
        <w:tc>
          <w:tcPr>
            <w:tcW w:w="863" w:type="dxa"/>
            <w:shd w:val="clear" w:color="auto" w:fill="FFC000"/>
            <w:vAlign w:val="center"/>
          </w:tcPr>
          <w:p w14:paraId="3B5F2CD8" w14:textId="201C92B9" w:rsidR="000E50FB" w:rsidRPr="0066432B" w:rsidRDefault="000E50FB" w:rsidP="000E50FB">
            <w:pPr>
              <w:jc w:val="center"/>
              <w:rPr>
                <w:rFonts w:ascii="Verdana" w:hAnsi="Verdana" w:cs="Calibri"/>
                <w:sz w:val="14"/>
                <w:szCs w:val="14"/>
              </w:rPr>
            </w:pPr>
            <w:r w:rsidRPr="0066432B">
              <w:rPr>
                <w:rFonts w:ascii="Verdana" w:hAnsi="Verdana" w:cs="Calibri"/>
                <w:sz w:val="14"/>
                <w:szCs w:val="14"/>
              </w:rPr>
              <w:t>98.85%</w:t>
            </w:r>
          </w:p>
        </w:tc>
        <w:tc>
          <w:tcPr>
            <w:tcW w:w="1086" w:type="dxa"/>
            <w:vAlign w:val="center"/>
          </w:tcPr>
          <w:p w14:paraId="4D483189" w14:textId="302B2DF4" w:rsidR="000E50FB" w:rsidRPr="00A8207B" w:rsidRDefault="000E50FB" w:rsidP="000E50FB">
            <w:pPr>
              <w:jc w:val="center"/>
              <w:rPr>
                <w:rFonts w:ascii="Verdana" w:hAnsi="Verdana"/>
                <w:color w:val="285D7F"/>
                <w:sz w:val="14"/>
                <w:szCs w:val="14"/>
              </w:rPr>
            </w:pPr>
            <w:r>
              <w:rPr>
                <w:noProof/>
              </w:rPr>
              <w:drawing>
                <wp:inline distT="0" distB="0" distL="0" distR="0" wp14:anchorId="038EC61B" wp14:editId="1752BE55">
                  <wp:extent cx="549301" cy="196876"/>
                  <wp:effectExtent l="0" t="0" r="3175" b="0"/>
                  <wp:docPr id="155245949" name="Picture 782">
                    <a:extLst xmlns:a="http://schemas.openxmlformats.org/drawingml/2006/main">
                      <a:ext uri="{FF2B5EF4-FFF2-40B4-BE49-F238E27FC236}">
                        <a16:creationId xmlns:a16="http://schemas.microsoft.com/office/drawing/2014/main" id="{00000000-0008-0000-0000-00000F030000}"/>
                      </a:ext>
                    </a:extLst>
                  </wp:docPr>
                  <wp:cNvGraphicFramePr/>
                  <a:graphic xmlns:a="http://schemas.openxmlformats.org/drawingml/2006/main">
                    <a:graphicData uri="http://schemas.openxmlformats.org/drawingml/2006/picture">
                      <pic:pic xmlns:pic="http://schemas.openxmlformats.org/drawingml/2006/picture">
                        <pic:nvPicPr>
                          <pic:cNvPr id="783" name="Picture 782">
                            <a:extLst>
                              <a:ext uri="{FF2B5EF4-FFF2-40B4-BE49-F238E27FC236}">
                                <a16:creationId xmlns:a16="http://schemas.microsoft.com/office/drawing/2014/main" id="{00000000-0008-0000-0000-00000F030000}"/>
                              </a:ext>
                            </a:extLst>
                          </pic:cNvPr>
                          <pic:cNvPicPr/>
                        </pic:nvPicPr>
                        <pic:blipFill>
                          <a:blip r:embed="rId20" cstate="print"/>
                          <a:stretch>
                            <a:fillRect/>
                          </a:stretch>
                        </pic:blipFill>
                        <pic:spPr>
                          <a:xfrm>
                            <a:off x="0" y="0"/>
                            <a:ext cx="549301" cy="196876"/>
                          </a:xfrm>
                          <a:prstGeom prst="rect">
                            <a:avLst/>
                          </a:prstGeom>
                        </pic:spPr>
                      </pic:pic>
                    </a:graphicData>
                  </a:graphic>
                </wp:inline>
              </w:drawing>
            </w:r>
          </w:p>
        </w:tc>
        <w:tc>
          <w:tcPr>
            <w:tcW w:w="2911" w:type="dxa"/>
            <w:vAlign w:val="center"/>
          </w:tcPr>
          <w:p w14:paraId="65A13127" w14:textId="70FD6D87" w:rsidR="000E50FB" w:rsidRPr="00A8207B" w:rsidRDefault="000E50FB" w:rsidP="000E50FB">
            <w:pPr>
              <w:jc w:val="center"/>
              <w:rPr>
                <w:rFonts w:ascii="Verdana" w:hAnsi="Verdana"/>
                <w:color w:val="285D7F"/>
                <w:sz w:val="14"/>
                <w:szCs w:val="14"/>
              </w:rPr>
            </w:pPr>
            <w:r w:rsidRPr="0066432B">
              <w:rPr>
                <w:rFonts w:ascii="Verdana" w:hAnsi="Verdana" w:cs="Calibri"/>
                <w:color w:val="285D7F"/>
                <w:sz w:val="14"/>
                <w:szCs w:val="14"/>
              </w:rPr>
              <w:t xml:space="preserve">RTT &lt; 52 weeks </w:t>
            </w:r>
            <w:r>
              <w:rPr>
                <w:rFonts w:ascii="Verdana" w:hAnsi="Verdana" w:cs="Calibri"/>
                <w:color w:val="285D7F"/>
                <w:sz w:val="14"/>
                <w:szCs w:val="14"/>
              </w:rPr>
              <w:t>–</w:t>
            </w:r>
            <w:r w:rsidRPr="0066432B">
              <w:rPr>
                <w:rFonts w:ascii="Verdana" w:hAnsi="Verdana" w:cs="Calibri"/>
                <w:color w:val="285D7F"/>
                <w:sz w:val="14"/>
                <w:szCs w:val="14"/>
              </w:rPr>
              <w:t xml:space="preserve"> admissions</w:t>
            </w:r>
          </w:p>
        </w:tc>
        <w:tc>
          <w:tcPr>
            <w:tcW w:w="1469" w:type="dxa"/>
            <w:shd w:val="clear" w:color="auto" w:fill="EE0000"/>
            <w:vAlign w:val="center"/>
          </w:tcPr>
          <w:p w14:paraId="73E7A3F2" w14:textId="37EC2B98" w:rsidR="000E50FB" w:rsidRPr="000E50FB" w:rsidRDefault="000E50FB" w:rsidP="000E50FB">
            <w:pPr>
              <w:jc w:val="center"/>
              <w:rPr>
                <w:rFonts w:ascii="Verdana" w:hAnsi="Verdana" w:cs="Calibri"/>
                <w:sz w:val="14"/>
                <w:szCs w:val="14"/>
              </w:rPr>
            </w:pPr>
            <w:r w:rsidRPr="000E50FB">
              <w:rPr>
                <w:rFonts w:ascii="Verdana" w:hAnsi="Verdana" w:cs="Calibri"/>
                <w:sz w:val="14"/>
                <w:szCs w:val="14"/>
              </w:rPr>
              <w:t>&lt;95%</w:t>
            </w:r>
          </w:p>
        </w:tc>
        <w:tc>
          <w:tcPr>
            <w:tcW w:w="1469" w:type="dxa"/>
            <w:shd w:val="clear" w:color="auto" w:fill="FFC000"/>
            <w:vAlign w:val="center"/>
          </w:tcPr>
          <w:p w14:paraId="188961A5" w14:textId="19473A4E" w:rsidR="000E50FB" w:rsidRPr="000E50FB" w:rsidRDefault="000E50FB" w:rsidP="000E50FB">
            <w:pPr>
              <w:jc w:val="center"/>
              <w:rPr>
                <w:rFonts w:ascii="Verdana" w:hAnsi="Verdana" w:cs="Calibri"/>
                <w:sz w:val="14"/>
                <w:szCs w:val="14"/>
              </w:rPr>
            </w:pPr>
            <w:r w:rsidRPr="000E50FB">
              <w:rPr>
                <w:rFonts w:ascii="Verdana" w:hAnsi="Verdana" w:cs="Calibri"/>
                <w:sz w:val="14"/>
                <w:szCs w:val="14"/>
              </w:rPr>
              <w:t>95-99%</w:t>
            </w:r>
          </w:p>
        </w:tc>
        <w:tc>
          <w:tcPr>
            <w:tcW w:w="1469" w:type="dxa"/>
            <w:shd w:val="clear" w:color="auto" w:fill="00B050"/>
            <w:vAlign w:val="center"/>
          </w:tcPr>
          <w:p w14:paraId="6973AB9D" w14:textId="4A04D55E" w:rsidR="000E50FB" w:rsidRPr="000E50FB" w:rsidRDefault="000E50FB" w:rsidP="000E50FB">
            <w:pPr>
              <w:jc w:val="center"/>
              <w:rPr>
                <w:rFonts w:ascii="Verdana" w:hAnsi="Verdana" w:cs="Calibri"/>
                <w:sz w:val="14"/>
                <w:szCs w:val="14"/>
              </w:rPr>
            </w:pPr>
            <w:r w:rsidRPr="000E50FB">
              <w:rPr>
                <w:rFonts w:ascii="Verdana" w:hAnsi="Verdana" w:cs="Calibri"/>
                <w:sz w:val="14"/>
                <w:szCs w:val="14"/>
              </w:rPr>
              <w:t>100%</w:t>
            </w:r>
          </w:p>
        </w:tc>
      </w:tr>
      <w:tr w:rsidR="000E50FB" w:rsidRPr="00A8207B" w14:paraId="12138A11" w14:textId="77777777" w:rsidTr="000E50FB">
        <w:trPr>
          <w:gridAfter w:val="1"/>
          <w:wAfter w:w="10" w:type="dxa"/>
          <w:trHeight w:val="65"/>
        </w:trPr>
        <w:tc>
          <w:tcPr>
            <w:tcW w:w="3101" w:type="dxa"/>
            <w:vAlign w:val="center"/>
          </w:tcPr>
          <w:p w14:paraId="27B1F823" w14:textId="033576E9" w:rsidR="000E50FB" w:rsidRPr="0066432B" w:rsidRDefault="000E50FB" w:rsidP="000E50FB">
            <w:pPr>
              <w:rPr>
                <w:rFonts w:ascii="Verdana" w:hAnsi="Verdana" w:cs="Calibri"/>
                <w:color w:val="285D7F"/>
                <w:sz w:val="14"/>
                <w:szCs w:val="14"/>
              </w:rPr>
            </w:pPr>
            <w:r w:rsidRPr="0066432B">
              <w:rPr>
                <w:rFonts w:ascii="Verdana" w:hAnsi="Verdana" w:cs="Calibri"/>
                <w:color w:val="285D7F"/>
                <w:sz w:val="14"/>
                <w:szCs w:val="14"/>
              </w:rPr>
              <w:t>Paediatric Surgery</w:t>
            </w:r>
          </w:p>
        </w:tc>
        <w:tc>
          <w:tcPr>
            <w:tcW w:w="952" w:type="dxa"/>
            <w:shd w:val="clear" w:color="auto" w:fill="FFC000"/>
            <w:vAlign w:val="center"/>
          </w:tcPr>
          <w:p w14:paraId="71892AEE" w14:textId="15D22CF4" w:rsidR="000E50FB" w:rsidRPr="0066432B" w:rsidRDefault="000E50FB" w:rsidP="000E50FB">
            <w:pPr>
              <w:jc w:val="center"/>
              <w:rPr>
                <w:rFonts w:ascii="Verdana" w:hAnsi="Verdana" w:cs="Calibri"/>
                <w:sz w:val="14"/>
                <w:szCs w:val="14"/>
              </w:rPr>
            </w:pPr>
            <w:r w:rsidRPr="0066432B">
              <w:rPr>
                <w:rFonts w:ascii="Verdana" w:hAnsi="Verdana" w:cs="Calibri"/>
                <w:sz w:val="14"/>
                <w:szCs w:val="14"/>
              </w:rPr>
              <w:t>99.15%</w:t>
            </w:r>
          </w:p>
        </w:tc>
        <w:tc>
          <w:tcPr>
            <w:tcW w:w="863" w:type="dxa"/>
            <w:shd w:val="clear" w:color="auto" w:fill="FFC000"/>
            <w:vAlign w:val="center"/>
          </w:tcPr>
          <w:p w14:paraId="3640F2F5" w14:textId="6E6F9AF8" w:rsidR="000E50FB" w:rsidRPr="0066432B" w:rsidRDefault="000E50FB" w:rsidP="000E50FB">
            <w:pPr>
              <w:jc w:val="center"/>
              <w:rPr>
                <w:rFonts w:ascii="Verdana" w:hAnsi="Verdana" w:cs="Calibri"/>
                <w:sz w:val="14"/>
                <w:szCs w:val="14"/>
              </w:rPr>
            </w:pPr>
            <w:r w:rsidRPr="0066432B">
              <w:rPr>
                <w:rFonts w:ascii="Verdana" w:hAnsi="Verdana" w:cs="Calibri"/>
                <w:sz w:val="14"/>
                <w:szCs w:val="14"/>
              </w:rPr>
              <w:t>99.26%</w:t>
            </w:r>
          </w:p>
        </w:tc>
        <w:tc>
          <w:tcPr>
            <w:tcW w:w="863" w:type="dxa"/>
            <w:shd w:val="clear" w:color="auto" w:fill="FFC000"/>
            <w:vAlign w:val="center"/>
          </w:tcPr>
          <w:p w14:paraId="74B57CA3" w14:textId="6F273E0C" w:rsidR="000E50FB" w:rsidRPr="0066432B" w:rsidRDefault="000E50FB" w:rsidP="000E50FB">
            <w:pPr>
              <w:jc w:val="center"/>
              <w:rPr>
                <w:rFonts w:ascii="Verdana" w:hAnsi="Verdana" w:cs="Calibri"/>
                <w:sz w:val="14"/>
                <w:szCs w:val="14"/>
              </w:rPr>
            </w:pPr>
            <w:r w:rsidRPr="0066432B">
              <w:rPr>
                <w:rFonts w:ascii="Verdana" w:hAnsi="Verdana" w:cs="Calibri"/>
                <w:sz w:val="14"/>
                <w:szCs w:val="14"/>
              </w:rPr>
              <w:t>98.63%</w:t>
            </w:r>
          </w:p>
        </w:tc>
        <w:tc>
          <w:tcPr>
            <w:tcW w:w="1086" w:type="dxa"/>
            <w:vAlign w:val="center"/>
          </w:tcPr>
          <w:p w14:paraId="717B7F09" w14:textId="5ACD75E9" w:rsidR="000E50FB" w:rsidRPr="00A8207B" w:rsidRDefault="000E50FB" w:rsidP="000E50FB">
            <w:pPr>
              <w:jc w:val="center"/>
              <w:rPr>
                <w:rFonts w:ascii="Verdana" w:hAnsi="Verdana"/>
                <w:color w:val="285D7F"/>
                <w:sz w:val="14"/>
                <w:szCs w:val="14"/>
              </w:rPr>
            </w:pPr>
            <w:r>
              <w:rPr>
                <w:noProof/>
              </w:rPr>
              <w:drawing>
                <wp:inline distT="0" distB="0" distL="0" distR="0" wp14:anchorId="17314A22" wp14:editId="58F5AFB3">
                  <wp:extent cx="549301" cy="196876"/>
                  <wp:effectExtent l="0" t="0" r="3175" b="0"/>
                  <wp:docPr id="1550491614" name="Picture 782">
                    <a:extLst xmlns:a="http://schemas.openxmlformats.org/drawingml/2006/main">
                      <a:ext uri="{FF2B5EF4-FFF2-40B4-BE49-F238E27FC236}">
                        <a16:creationId xmlns:a16="http://schemas.microsoft.com/office/drawing/2014/main" id="{00000000-0008-0000-0000-00000F030000}"/>
                      </a:ext>
                    </a:extLst>
                  </wp:docPr>
                  <wp:cNvGraphicFramePr/>
                  <a:graphic xmlns:a="http://schemas.openxmlformats.org/drawingml/2006/main">
                    <a:graphicData uri="http://schemas.openxmlformats.org/drawingml/2006/picture">
                      <pic:pic xmlns:pic="http://schemas.openxmlformats.org/drawingml/2006/picture">
                        <pic:nvPicPr>
                          <pic:cNvPr id="783" name="Picture 782">
                            <a:extLst>
                              <a:ext uri="{FF2B5EF4-FFF2-40B4-BE49-F238E27FC236}">
                                <a16:creationId xmlns:a16="http://schemas.microsoft.com/office/drawing/2014/main" id="{00000000-0008-0000-0000-00000F030000}"/>
                              </a:ext>
                            </a:extLst>
                          </pic:cNvPr>
                          <pic:cNvPicPr/>
                        </pic:nvPicPr>
                        <pic:blipFill>
                          <a:blip r:embed="rId20" cstate="print"/>
                          <a:stretch>
                            <a:fillRect/>
                          </a:stretch>
                        </pic:blipFill>
                        <pic:spPr>
                          <a:xfrm>
                            <a:off x="0" y="0"/>
                            <a:ext cx="549301" cy="196876"/>
                          </a:xfrm>
                          <a:prstGeom prst="rect">
                            <a:avLst/>
                          </a:prstGeom>
                        </pic:spPr>
                      </pic:pic>
                    </a:graphicData>
                  </a:graphic>
                </wp:inline>
              </w:drawing>
            </w:r>
          </w:p>
        </w:tc>
        <w:tc>
          <w:tcPr>
            <w:tcW w:w="2911" w:type="dxa"/>
            <w:vAlign w:val="center"/>
          </w:tcPr>
          <w:p w14:paraId="29C565FF" w14:textId="00392BC2" w:rsidR="000E50FB" w:rsidRPr="00F12EFA" w:rsidRDefault="000E50FB" w:rsidP="000E50FB">
            <w:pPr>
              <w:jc w:val="center"/>
              <w:rPr>
                <w:rFonts w:ascii="Verdana" w:hAnsi="Verdana" w:cs="Calibri"/>
                <w:color w:val="285D7F"/>
                <w:sz w:val="14"/>
                <w:szCs w:val="14"/>
              </w:rPr>
            </w:pPr>
            <w:r w:rsidRPr="0066432B">
              <w:rPr>
                <w:rFonts w:ascii="Verdana" w:hAnsi="Verdana" w:cs="Calibri"/>
                <w:color w:val="285D7F"/>
                <w:sz w:val="14"/>
                <w:szCs w:val="14"/>
              </w:rPr>
              <w:t xml:space="preserve">RTT &lt; 52 weeks </w:t>
            </w:r>
            <w:r>
              <w:rPr>
                <w:rFonts w:ascii="Verdana" w:hAnsi="Verdana" w:cs="Calibri"/>
                <w:color w:val="285D7F"/>
                <w:sz w:val="14"/>
                <w:szCs w:val="14"/>
              </w:rPr>
              <w:t>–</w:t>
            </w:r>
            <w:r w:rsidRPr="0066432B">
              <w:rPr>
                <w:rFonts w:ascii="Verdana" w:hAnsi="Verdana" w:cs="Calibri"/>
                <w:color w:val="285D7F"/>
                <w:sz w:val="14"/>
                <w:szCs w:val="14"/>
              </w:rPr>
              <w:t xml:space="preserve"> admissions</w:t>
            </w:r>
          </w:p>
        </w:tc>
        <w:tc>
          <w:tcPr>
            <w:tcW w:w="1469" w:type="dxa"/>
            <w:shd w:val="clear" w:color="auto" w:fill="EE0000"/>
            <w:vAlign w:val="center"/>
          </w:tcPr>
          <w:p w14:paraId="14E6A681" w14:textId="0DC108BD" w:rsidR="000E50FB" w:rsidRPr="000E50FB" w:rsidRDefault="000E50FB" w:rsidP="000E50FB">
            <w:pPr>
              <w:jc w:val="center"/>
              <w:rPr>
                <w:rFonts w:ascii="Verdana" w:hAnsi="Verdana" w:cs="Calibri"/>
                <w:sz w:val="14"/>
                <w:szCs w:val="14"/>
              </w:rPr>
            </w:pPr>
            <w:r w:rsidRPr="000E50FB">
              <w:rPr>
                <w:rFonts w:ascii="Verdana" w:hAnsi="Verdana" w:cs="Calibri"/>
                <w:sz w:val="14"/>
                <w:szCs w:val="14"/>
              </w:rPr>
              <w:t>&lt;95%</w:t>
            </w:r>
          </w:p>
        </w:tc>
        <w:tc>
          <w:tcPr>
            <w:tcW w:w="1469" w:type="dxa"/>
            <w:shd w:val="clear" w:color="auto" w:fill="FFC000"/>
            <w:vAlign w:val="center"/>
          </w:tcPr>
          <w:p w14:paraId="6F8E658C" w14:textId="5AEC5D00" w:rsidR="000E50FB" w:rsidRPr="000E50FB" w:rsidRDefault="000E50FB" w:rsidP="000E50FB">
            <w:pPr>
              <w:jc w:val="center"/>
              <w:rPr>
                <w:rFonts w:ascii="Verdana" w:hAnsi="Verdana" w:cs="Calibri"/>
                <w:sz w:val="14"/>
                <w:szCs w:val="14"/>
              </w:rPr>
            </w:pPr>
            <w:r w:rsidRPr="000E50FB">
              <w:rPr>
                <w:rFonts w:ascii="Verdana" w:hAnsi="Verdana" w:cs="Calibri"/>
                <w:sz w:val="14"/>
                <w:szCs w:val="14"/>
              </w:rPr>
              <w:t>95-99%</w:t>
            </w:r>
          </w:p>
        </w:tc>
        <w:tc>
          <w:tcPr>
            <w:tcW w:w="1469" w:type="dxa"/>
            <w:shd w:val="clear" w:color="auto" w:fill="00B050"/>
            <w:vAlign w:val="center"/>
          </w:tcPr>
          <w:p w14:paraId="44DA9F06" w14:textId="21D27B2C" w:rsidR="000E50FB" w:rsidRPr="000E50FB" w:rsidRDefault="000E50FB" w:rsidP="000E50FB">
            <w:pPr>
              <w:jc w:val="center"/>
              <w:rPr>
                <w:rFonts w:ascii="Verdana" w:hAnsi="Verdana" w:cs="Calibri"/>
                <w:sz w:val="14"/>
                <w:szCs w:val="14"/>
              </w:rPr>
            </w:pPr>
            <w:r w:rsidRPr="000E50FB">
              <w:rPr>
                <w:rFonts w:ascii="Verdana" w:hAnsi="Verdana" w:cs="Calibri"/>
                <w:sz w:val="14"/>
                <w:szCs w:val="14"/>
              </w:rPr>
              <w:t>100%</w:t>
            </w:r>
          </w:p>
        </w:tc>
      </w:tr>
      <w:tr w:rsidR="000E50FB" w:rsidRPr="00A8207B" w14:paraId="0ED47578" w14:textId="77777777" w:rsidTr="000E50FB">
        <w:trPr>
          <w:gridAfter w:val="1"/>
          <w:wAfter w:w="10" w:type="dxa"/>
          <w:trHeight w:val="340"/>
        </w:trPr>
        <w:tc>
          <w:tcPr>
            <w:tcW w:w="3101" w:type="dxa"/>
            <w:vAlign w:val="center"/>
          </w:tcPr>
          <w:p w14:paraId="12A45C56" w14:textId="4F8437D0" w:rsidR="000E50FB" w:rsidRPr="0066432B" w:rsidRDefault="000E50FB" w:rsidP="000E50FB">
            <w:pPr>
              <w:rPr>
                <w:rFonts w:ascii="Verdana" w:hAnsi="Verdana" w:cs="Calibri"/>
                <w:color w:val="285D7F"/>
                <w:sz w:val="14"/>
                <w:szCs w:val="14"/>
              </w:rPr>
            </w:pPr>
            <w:r w:rsidRPr="0066432B">
              <w:rPr>
                <w:rFonts w:ascii="Verdana" w:hAnsi="Verdana" w:cs="Calibri"/>
                <w:color w:val="285D7F"/>
                <w:sz w:val="14"/>
                <w:szCs w:val="14"/>
              </w:rPr>
              <w:t>Plastic Surgery</w:t>
            </w:r>
          </w:p>
        </w:tc>
        <w:tc>
          <w:tcPr>
            <w:tcW w:w="952" w:type="dxa"/>
            <w:shd w:val="clear" w:color="auto" w:fill="EE0000"/>
            <w:vAlign w:val="center"/>
          </w:tcPr>
          <w:p w14:paraId="4676FE86" w14:textId="16F1C4B7" w:rsidR="000E50FB" w:rsidRPr="0066432B" w:rsidRDefault="000E50FB" w:rsidP="000E50FB">
            <w:pPr>
              <w:jc w:val="center"/>
              <w:rPr>
                <w:rFonts w:ascii="Verdana" w:hAnsi="Verdana" w:cs="Calibri"/>
                <w:sz w:val="14"/>
                <w:szCs w:val="14"/>
              </w:rPr>
            </w:pPr>
            <w:r w:rsidRPr="0066432B">
              <w:rPr>
                <w:rFonts w:ascii="Verdana" w:hAnsi="Verdana" w:cs="Calibri"/>
                <w:sz w:val="14"/>
                <w:szCs w:val="14"/>
              </w:rPr>
              <w:t>89.02%</w:t>
            </w:r>
          </w:p>
        </w:tc>
        <w:tc>
          <w:tcPr>
            <w:tcW w:w="863" w:type="dxa"/>
            <w:shd w:val="clear" w:color="auto" w:fill="EE0000"/>
            <w:vAlign w:val="center"/>
          </w:tcPr>
          <w:p w14:paraId="5E0F25C2" w14:textId="2ADFEFF0" w:rsidR="000E50FB" w:rsidRPr="0066432B" w:rsidRDefault="000E50FB" w:rsidP="000E50FB">
            <w:pPr>
              <w:jc w:val="center"/>
              <w:rPr>
                <w:rFonts w:ascii="Verdana" w:hAnsi="Verdana" w:cs="Calibri"/>
                <w:sz w:val="14"/>
                <w:szCs w:val="14"/>
              </w:rPr>
            </w:pPr>
            <w:r w:rsidRPr="0066432B">
              <w:rPr>
                <w:rFonts w:ascii="Verdana" w:hAnsi="Verdana" w:cs="Calibri"/>
                <w:sz w:val="14"/>
                <w:szCs w:val="14"/>
              </w:rPr>
              <w:t>90.92%</w:t>
            </w:r>
          </w:p>
        </w:tc>
        <w:tc>
          <w:tcPr>
            <w:tcW w:w="863" w:type="dxa"/>
            <w:shd w:val="clear" w:color="auto" w:fill="EE0000"/>
            <w:vAlign w:val="center"/>
          </w:tcPr>
          <w:p w14:paraId="06285D78" w14:textId="0480A6FC" w:rsidR="000E50FB" w:rsidRPr="0066432B" w:rsidRDefault="000E50FB" w:rsidP="000E50FB">
            <w:pPr>
              <w:jc w:val="center"/>
              <w:rPr>
                <w:rFonts w:ascii="Verdana" w:hAnsi="Verdana" w:cs="Calibri"/>
                <w:sz w:val="14"/>
                <w:szCs w:val="14"/>
              </w:rPr>
            </w:pPr>
            <w:r w:rsidRPr="0066432B">
              <w:rPr>
                <w:rFonts w:ascii="Verdana" w:hAnsi="Verdana" w:cs="Calibri"/>
                <w:sz w:val="14"/>
                <w:szCs w:val="14"/>
              </w:rPr>
              <w:t>93.29%</w:t>
            </w:r>
          </w:p>
        </w:tc>
        <w:tc>
          <w:tcPr>
            <w:tcW w:w="1086" w:type="dxa"/>
            <w:vAlign w:val="center"/>
          </w:tcPr>
          <w:p w14:paraId="55967DD7" w14:textId="56CAA880" w:rsidR="000E50FB" w:rsidRPr="00A8207B" w:rsidRDefault="000E50FB" w:rsidP="000E50FB">
            <w:pPr>
              <w:jc w:val="center"/>
              <w:rPr>
                <w:rFonts w:ascii="Verdana" w:hAnsi="Verdana"/>
                <w:color w:val="285D7F"/>
                <w:sz w:val="14"/>
                <w:szCs w:val="14"/>
              </w:rPr>
            </w:pPr>
            <w:r>
              <w:rPr>
                <w:noProof/>
              </w:rPr>
              <w:drawing>
                <wp:inline distT="0" distB="0" distL="0" distR="0" wp14:anchorId="37AF2026" wp14:editId="54712FFD">
                  <wp:extent cx="549301" cy="196876"/>
                  <wp:effectExtent l="0" t="0" r="3175" b="0"/>
                  <wp:docPr id="875663556" name="Picture 598">
                    <a:extLst xmlns:a="http://schemas.openxmlformats.org/drawingml/2006/main">
                      <a:ext uri="{FF2B5EF4-FFF2-40B4-BE49-F238E27FC236}">
                        <a16:creationId xmlns:a16="http://schemas.microsoft.com/office/drawing/2014/main" id="{00000000-0008-0000-0000-000057020000}"/>
                      </a:ext>
                    </a:extLst>
                  </wp:docPr>
                  <wp:cNvGraphicFramePr/>
                  <a:graphic xmlns:a="http://schemas.openxmlformats.org/drawingml/2006/main">
                    <a:graphicData uri="http://schemas.openxmlformats.org/drawingml/2006/picture">
                      <pic:pic xmlns:pic="http://schemas.openxmlformats.org/drawingml/2006/picture">
                        <pic:nvPicPr>
                          <pic:cNvPr id="599" name="Picture 598">
                            <a:extLst>
                              <a:ext uri="{FF2B5EF4-FFF2-40B4-BE49-F238E27FC236}">
                                <a16:creationId xmlns:a16="http://schemas.microsoft.com/office/drawing/2014/main" id="{00000000-0008-0000-0000-000057020000}"/>
                              </a:ext>
                            </a:extLst>
                          </pic:cNvPr>
                          <pic:cNvPicPr/>
                        </pic:nvPicPr>
                        <pic:blipFill>
                          <a:blip r:embed="rId19" cstate="print"/>
                          <a:stretch>
                            <a:fillRect/>
                          </a:stretch>
                        </pic:blipFill>
                        <pic:spPr>
                          <a:xfrm>
                            <a:off x="0" y="0"/>
                            <a:ext cx="549301" cy="196876"/>
                          </a:xfrm>
                          <a:prstGeom prst="rect">
                            <a:avLst/>
                          </a:prstGeom>
                        </pic:spPr>
                      </pic:pic>
                    </a:graphicData>
                  </a:graphic>
                </wp:inline>
              </w:drawing>
            </w:r>
          </w:p>
        </w:tc>
        <w:tc>
          <w:tcPr>
            <w:tcW w:w="2911" w:type="dxa"/>
            <w:vAlign w:val="center"/>
          </w:tcPr>
          <w:p w14:paraId="09667242" w14:textId="38C8F72F" w:rsidR="000E50FB" w:rsidRPr="00F12EFA" w:rsidRDefault="000E50FB" w:rsidP="000E50FB">
            <w:pPr>
              <w:jc w:val="center"/>
              <w:rPr>
                <w:rFonts w:ascii="Verdana" w:hAnsi="Verdana" w:cs="Calibri"/>
                <w:color w:val="285D7F"/>
                <w:sz w:val="14"/>
                <w:szCs w:val="14"/>
              </w:rPr>
            </w:pPr>
            <w:r w:rsidRPr="0066432B">
              <w:rPr>
                <w:rFonts w:ascii="Verdana" w:hAnsi="Verdana" w:cs="Calibri"/>
                <w:color w:val="285D7F"/>
                <w:sz w:val="14"/>
                <w:szCs w:val="14"/>
              </w:rPr>
              <w:t xml:space="preserve">RTT &lt; 52 weeks </w:t>
            </w:r>
            <w:r>
              <w:rPr>
                <w:rFonts w:ascii="Verdana" w:hAnsi="Verdana" w:cs="Calibri"/>
                <w:color w:val="285D7F"/>
                <w:sz w:val="14"/>
                <w:szCs w:val="14"/>
              </w:rPr>
              <w:t>–</w:t>
            </w:r>
            <w:r w:rsidRPr="0066432B">
              <w:rPr>
                <w:rFonts w:ascii="Verdana" w:hAnsi="Verdana" w:cs="Calibri"/>
                <w:color w:val="285D7F"/>
                <w:sz w:val="14"/>
                <w:szCs w:val="14"/>
              </w:rPr>
              <w:t xml:space="preserve"> admissions</w:t>
            </w:r>
          </w:p>
        </w:tc>
        <w:tc>
          <w:tcPr>
            <w:tcW w:w="1469" w:type="dxa"/>
            <w:shd w:val="clear" w:color="auto" w:fill="EE0000"/>
            <w:vAlign w:val="center"/>
          </w:tcPr>
          <w:p w14:paraId="3A39F697" w14:textId="07CFC179" w:rsidR="000E50FB" w:rsidRPr="000E50FB" w:rsidRDefault="000E50FB" w:rsidP="000E50FB">
            <w:pPr>
              <w:jc w:val="center"/>
              <w:rPr>
                <w:rFonts w:ascii="Verdana" w:hAnsi="Verdana" w:cs="Calibri"/>
                <w:sz w:val="14"/>
                <w:szCs w:val="14"/>
              </w:rPr>
            </w:pPr>
            <w:r w:rsidRPr="000E50FB">
              <w:rPr>
                <w:rFonts w:ascii="Verdana" w:hAnsi="Verdana" w:cs="Calibri"/>
                <w:sz w:val="14"/>
                <w:szCs w:val="14"/>
              </w:rPr>
              <w:t>&lt;95%</w:t>
            </w:r>
          </w:p>
        </w:tc>
        <w:tc>
          <w:tcPr>
            <w:tcW w:w="1469" w:type="dxa"/>
            <w:shd w:val="clear" w:color="auto" w:fill="FFC000"/>
            <w:vAlign w:val="center"/>
          </w:tcPr>
          <w:p w14:paraId="5CB5C390" w14:textId="0A70AAAC" w:rsidR="000E50FB" w:rsidRPr="000E50FB" w:rsidRDefault="000E50FB" w:rsidP="000E50FB">
            <w:pPr>
              <w:jc w:val="center"/>
              <w:rPr>
                <w:rFonts w:ascii="Verdana" w:hAnsi="Verdana" w:cs="Calibri"/>
                <w:sz w:val="14"/>
                <w:szCs w:val="14"/>
              </w:rPr>
            </w:pPr>
            <w:r w:rsidRPr="000E50FB">
              <w:rPr>
                <w:rFonts w:ascii="Verdana" w:hAnsi="Verdana" w:cs="Calibri"/>
                <w:sz w:val="14"/>
                <w:szCs w:val="14"/>
              </w:rPr>
              <w:t>95-99%</w:t>
            </w:r>
          </w:p>
        </w:tc>
        <w:tc>
          <w:tcPr>
            <w:tcW w:w="1469" w:type="dxa"/>
            <w:shd w:val="clear" w:color="auto" w:fill="00B050"/>
            <w:vAlign w:val="center"/>
          </w:tcPr>
          <w:p w14:paraId="441C5ACE" w14:textId="670FFBE5" w:rsidR="000E50FB" w:rsidRPr="000E50FB" w:rsidRDefault="000E50FB" w:rsidP="000E50FB">
            <w:pPr>
              <w:jc w:val="center"/>
              <w:rPr>
                <w:rFonts w:ascii="Verdana" w:hAnsi="Verdana" w:cs="Calibri"/>
                <w:sz w:val="14"/>
                <w:szCs w:val="14"/>
              </w:rPr>
            </w:pPr>
            <w:r w:rsidRPr="000E50FB">
              <w:rPr>
                <w:rFonts w:ascii="Verdana" w:hAnsi="Verdana" w:cs="Calibri"/>
                <w:sz w:val="14"/>
                <w:szCs w:val="14"/>
              </w:rPr>
              <w:t>100%</w:t>
            </w:r>
          </w:p>
        </w:tc>
      </w:tr>
      <w:tr w:rsidR="000E50FB" w:rsidRPr="00A8207B" w14:paraId="6A059695" w14:textId="77777777" w:rsidTr="000E50FB">
        <w:trPr>
          <w:gridAfter w:val="1"/>
          <w:wAfter w:w="10" w:type="dxa"/>
          <w:trHeight w:val="341"/>
        </w:trPr>
        <w:tc>
          <w:tcPr>
            <w:tcW w:w="3101" w:type="dxa"/>
            <w:vAlign w:val="center"/>
          </w:tcPr>
          <w:p w14:paraId="07AB2DE6" w14:textId="54A5FBEF" w:rsidR="000E50FB" w:rsidRPr="0066432B" w:rsidRDefault="000E50FB" w:rsidP="000E50FB">
            <w:pPr>
              <w:rPr>
                <w:rFonts w:ascii="Verdana" w:hAnsi="Verdana" w:cs="Calibri"/>
                <w:color w:val="285D7F"/>
                <w:sz w:val="14"/>
                <w:szCs w:val="14"/>
              </w:rPr>
            </w:pPr>
            <w:r w:rsidRPr="0066432B">
              <w:rPr>
                <w:rFonts w:ascii="Verdana" w:hAnsi="Verdana" w:cs="Calibri"/>
                <w:color w:val="285D7F"/>
                <w:sz w:val="14"/>
                <w:szCs w:val="14"/>
              </w:rPr>
              <w:t>Plastic Surgery (non-burns)</w:t>
            </w:r>
          </w:p>
        </w:tc>
        <w:tc>
          <w:tcPr>
            <w:tcW w:w="952" w:type="dxa"/>
            <w:shd w:val="clear" w:color="auto" w:fill="EE0000"/>
            <w:vAlign w:val="center"/>
          </w:tcPr>
          <w:p w14:paraId="4D0C97F6" w14:textId="26B29EA5" w:rsidR="000E50FB" w:rsidRPr="0066432B" w:rsidRDefault="000E50FB" w:rsidP="000E50FB">
            <w:pPr>
              <w:jc w:val="center"/>
              <w:rPr>
                <w:rFonts w:ascii="Verdana" w:hAnsi="Verdana" w:cs="Calibri"/>
                <w:sz w:val="14"/>
                <w:szCs w:val="14"/>
              </w:rPr>
            </w:pPr>
            <w:r w:rsidRPr="0066432B">
              <w:rPr>
                <w:rFonts w:ascii="Verdana" w:hAnsi="Verdana" w:cs="Calibri"/>
                <w:sz w:val="14"/>
                <w:szCs w:val="14"/>
              </w:rPr>
              <w:t>85.83%</w:t>
            </w:r>
          </w:p>
        </w:tc>
        <w:tc>
          <w:tcPr>
            <w:tcW w:w="863" w:type="dxa"/>
            <w:shd w:val="clear" w:color="auto" w:fill="EE0000"/>
            <w:vAlign w:val="center"/>
          </w:tcPr>
          <w:p w14:paraId="772E962D" w14:textId="2D5F2CA6" w:rsidR="000E50FB" w:rsidRPr="0066432B" w:rsidRDefault="000E50FB" w:rsidP="000E50FB">
            <w:pPr>
              <w:jc w:val="center"/>
              <w:rPr>
                <w:rFonts w:ascii="Verdana" w:hAnsi="Verdana" w:cs="Calibri"/>
                <w:sz w:val="14"/>
                <w:szCs w:val="14"/>
              </w:rPr>
            </w:pPr>
            <w:r w:rsidRPr="0066432B">
              <w:rPr>
                <w:rFonts w:ascii="Verdana" w:hAnsi="Verdana" w:cs="Calibri"/>
                <w:sz w:val="14"/>
                <w:szCs w:val="14"/>
              </w:rPr>
              <w:t>86.03%</w:t>
            </w:r>
          </w:p>
        </w:tc>
        <w:tc>
          <w:tcPr>
            <w:tcW w:w="863" w:type="dxa"/>
            <w:shd w:val="clear" w:color="auto" w:fill="EE0000"/>
            <w:vAlign w:val="center"/>
          </w:tcPr>
          <w:p w14:paraId="51442612" w14:textId="48E6179F" w:rsidR="000E50FB" w:rsidRPr="0066432B" w:rsidRDefault="000E50FB" w:rsidP="000E50FB">
            <w:pPr>
              <w:jc w:val="center"/>
              <w:rPr>
                <w:rFonts w:ascii="Verdana" w:hAnsi="Verdana" w:cs="Calibri"/>
                <w:sz w:val="14"/>
                <w:szCs w:val="14"/>
              </w:rPr>
            </w:pPr>
            <w:r w:rsidRPr="0066432B">
              <w:rPr>
                <w:rFonts w:ascii="Verdana" w:hAnsi="Verdana" w:cs="Calibri"/>
                <w:sz w:val="14"/>
                <w:szCs w:val="14"/>
              </w:rPr>
              <w:t>86.38%</w:t>
            </w:r>
          </w:p>
        </w:tc>
        <w:tc>
          <w:tcPr>
            <w:tcW w:w="1086" w:type="dxa"/>
            <w:vAlign w:val="center"/>
          </w:tcPr>
          <w:p w14:paraId="3E7565C5" w14:textId="7B4C4299" w:rsidR="000E50FB" w:rsidRPr="00A8207B" w:rsidRDefault="000E50FB" w:rsidP="000E50FB">
            <w:pPr>
              <w:jc w:val="center"/>
              <w:rPr>
                <w:rFonts w:ascii="Verdana" w:hAnsi="Verdana"/>
                <w:color w:val="285D7F"/>
                <w:sz w:val="14"/>
                <w:szCs w:val="14"/>
              </w:rPr>
            </w:pPr>
            <w:r>
              <w:rPr>
                <w:noProof/>
              </w:rPr>
              <w:drawing>
                <wp:inline distT="0" distB="0" distL="0" distR="0" wp14:anchorId="37A3EBE8" wp14:editId="269DF4BB">
                  <wp:extent cx="549301" cy="196876"/>
                  <wp:effectExtent l="0" t="0" r="3175" b="0"/>
                  <wp:docPr id="1642835472" name="Picture 598">
                    <a:extLst xmlns:a="http://schemas.openxmlformats.org/drawingml/2006/main">
                      <a:ext uri="{FF2B5EF4-FFF2-40B4-BE49-F238E27FC236}">
                        <a16:creationId xmlns:a16="http://schemas.microsoft.com/office/drawing/2014/main" id="{00000000-0008-0000-0000-000057020000}"/>
                      </a:ext>
                    </a:extLst>
                  </wp:docPr>
                  <wp:cNvGraphicFramePr/>
                  <a:graphic xmlns:a="http://schemas.openxmlformats.org/drawingml/2006/main">
                    <a:graphicData uri="http://schemas.openxmlformats.org/drawingml/2006/picture">
                      <pic:pic xmlns:pic="http://schemas.openxmlformats.org/drawingml/2006/picture">
                        <pic:nvPicPr>
                          <pic:cNvPr id="599" name="Picture 598">
                            <a:extLst>
                              <a:ext uri="{FF2B5EF4-FFF2-40B4-BE49-F238E27FC236}">
                                <a16:creationId xmlns:a16="http://schemas.microsoft.com/office/drawing/2014/main" id="{00000000-0008-0000-0000-000057020000}"/>
                              </a:ext>
                            </a:extLst>
                          </pic:cNvPr>
                          <pic:cNvPicPr/>
                        </pic:nvPicPr>
                        <pic:blipFill>
                          <a:blip r:embed="rId19" cstate="print"/>
                          <a:stretch>
                            <a:fillRect/>
                          </a:stretch>
                        </pic:blipFill>
                        <pic:spPr>
                          <a:xfrm>
                            <a:off x="0" y="0"/>
                            <a:ext cx="549301" cy="196876"/>
                          </a:xfrm>
                          <a:prstGeom prst="rect">
                            <a:avLst/>
                          </a:prstGeom>
                        </pic:spPr>
                      </pic:pic>
                    </a:graphicData>
                  </a:graphic>
                </wp:inline>
              </w:drawing>
            </w:r>
          </w:p>
        </w:tc>
        <w:tc>
          <w:tcPr>
            <w:tcW w:w="2911" w:type="dxa"/>
            <w:vAlign w:val="center"/>
          </w:tcPr>
          <w:p w14:paraId="38CDF941" w14:textId="44F70D47" w:rsidR="000E50FB" w:rsidRPr="00F12EFA" w:rsidRDefault="000E50FB" w:rsidP="000E50FB">
            <w:pPr>
              <w:jc w:val="center"/>
              <w:rPr>
                <w:rFonts w:ascii="Verdana" w:hAnsi="Verdana" w:cs="Calibri"/>
                <w:color w:val="285D7F"/>
                <w:sz w:val="14"/>
                <w:szCs w:val="14"/>
              </w:rPr>
            </w:pPr>
            <w:r w:rsidRPr="0066432B">
              <w:rPr>
                <w:rFonts w:ascii="Verdana" w:hAnsi="Verdana" w:cs="Calibri"/>
                <w:color w:val="285D7F"/>
                <w:sz w:val="14"/>
                <w:szCs w:val="14"/>
              </w:rPr>
              <w:t xml:space="preserve">RTT &lt; 52 weeks </w:t>
            </w:r>
            <w:r>
              <w:rPr>
                <w:rFonts w:ascii="Verdana" w:hAnsi="Verdana" w:cs="Calibri"/>
                <w:color w:val="285D7F"/>
                <w:sz w:val="14"/>
                <w:szCs w:val="14"/>
              </w:rPr>
              <w:t>–</w:t>
            </w:r>
            <w:r w:rsidRPr="0066432B">
              <w:rPr>
                <w:rFonts w:ascii="Verdana" w:hAnsi="Verdana" w:cs="Calibri"/>
                <w:color w:val="285D7F"/>
                <w:sz w:val="14"/>
                <w:szCs w:val="14"/>
              </w:rPr>
              <w:t xml:space="preserve"> admissions</w:t>
            </w:r>
          </w:p>
        </w:tc>
        <w:tc>
          <w:tcPr>
            <w:tcW w:w="1469" w:type="dxa"/>
            <w:shd w:val="clear" w:color="auto" w:fill="EE0000"/>
            <w:vAlign w:val="center"/>
          </w:tcPr>
          <w:p w14:paraId="50DFFF6A" w14:textId="7C0B4CEF" w:rsidR="000E50FB" w:rsidRPr="000E50FB" w:rsidRDefault="000E50FB" w:rsidP="000E50FB">
            <w:pPr>
              <w:jc w:val="center"/>
              <w:rPr>
                <w:rFonts w:ascii="Verdana" w:hAnsi="Verdana" w:cs="Calibri"/>
                <w:sz w:val="14"/>
                <w:szCs w:val="14"/>
              </w:rPr>
            </w:pPr>
            <w:r w:rsidRPr="000E50FB">
              <w:rPr>
                <w:rFonts w:ascii="Verdana" w:hAnsi="Verdana" w:cs="Calibri"/>
                <w:sz w:val="14"/>
                <w:szCs w:val="14"/>
              </w:rPr>
              <w:t>&lt;95%</w:t>
            </w:r>
          </w:p>
        </w:tc>
        <w:tc>
          <w:tcPr>
            <w:tcW w:w="1469" w:type="dxa"/>
            <w:shd w:val="clear" w:color="auto" w:fill="FFC000"/>
            <w:vAlign w:val="center"/>
          </w:tcPr>
          <w:p w14:paraId="3C566651" w14:textId="27551F20" w:rsidR="000E50FB" w:rsidRPr="000E50FB" w:rsidRDefault="000E50FB" w:rsidP="000E50FB">
            <w:pPr>
              <w:jc w:val="center"/>
              <w:rPr>
                <w:rFonts w:ascii="Verdana" w:hAnsi="Verdana" w:cs="Calibri"/>
                <w:sz w:val="14"/>
                <w:szCs w:val="14"/>
              </w:rPr>
            </w:pPr>
            <w:r w:rsidRPr="000E50FB">
              <w:rPr>
                <w:rFonts w:ascii="Verdana" w:hAnsi="Verdana" w:cs="Calibri"/>
                <w:sz w:val="14"/>
                <w:szCs w:val="14"/>
              </w:rPr>
              <w:t>95-99%</w:t>
            </w:r>
          </w:p>
        </w:tc>
        <w:tc>
          <w:tcPr>
            <w:tcW w:w="1469" w:type="dxa"/>
            <w:shd w:val="clear" w:color="auto" w:fill="00B050"/>
            <w:vAlign w:val="center"/>
          </w:tcPr>
          <w:p w14:paraId="599FFEFA" w14:textId="6576C02C" w:rsidR="000E50FB" w:rsidRPr="000E50FB" w:rsidRDefault="000E50FB" w:rsidP="000E50FB">
            <w:pPr>
              <w:jc w:val="center"/>
              <w:rPr>
                <w:rFonts w:ascii="Verdana" w:hAnsi="Verdana" w:cs="Calibri"/>
                <w:sz w:val="14"/>
                <w:szCs w:val="14"/>
              </w:rPr>
            </w:pPr>
            <w:r w:rsidRPr="000E50FB">
              <w:rPr>
                <w:rFonts w:ascii="Verdana" w:hAnsi="Verdana" w:cs="Calibri"/>
                <w:sz w:val="14"/>
                <w:szCs w:val="14"/>
              </w:rPr>
              <w:t>100%</w:t>
            </w:r>
          </w:p>
        </w:tc>
      </w:tr>
      <w:tr w:rsidR="000E50FB" w:rsidRPr="00A8207B" w14:paraId="3E29E84D" w14:textId="77777777" w:rsidTr="000E50FB">
        <w:trPr>
          <w:gridAfter w:val="1"/>
          <w:wAfter w:w="10" w:type="dxa"/>
          <w:trHeight w:val="340"/>
        </w:trPr>
        <w:tc>
          <w:tcPr>
            <w:tcW w:w="3101" w:type="dxa"/>
            <w:vAlign w:val="center"/>
          </w:tcPr>
          <w:p w14:paraId="736EC331" w14:textId="3E250BF9" w:rsidR="000E50FB" w:rsidRPr="0066432B" w:rsidRDefault="000E50FB" w:rsidP="000E50FB">
            <w:pPr>
              <w:rPr>
                <w:rFonts w:ascii="Verdana" w:hAnsi="Verdana" w:cs="Calibri"/>
                <w:color w:val="285D7F"/>
                <w:sz w:val="14"/>
                <w:szCs w:val="14"/>
              </w:rPr>
            </w:pPr>
            <w:r w:rsidRPr="0066432B">
              <w:rPr>
                <w:rFonts w:ascii="Verdana" w:hAnsi="Verdana" w:cs="Calibri"/>
                <w:color w:val="285D7F"/>
                <w:sz w:val="14"/>
                <w:szCs w:val="14"/>
              </w:rPr>
              <w:t>Spinal Surgery Service</w:t>
            </w:r>
          </w:p>
        </w:tc>
        <w:tc>
          <w:tcPr>
            <w:tcW w:w="952" w:type="dxa"/>
            <w:shd w:val="clear" w:color="auto" w:fill="FFC000"/>
            <w:vAlign w:val="center"/>
          </w:tcPr>
          <w:p w14:paraId="7B4332AC" w14:textId="47889CDE" w:rsidR="000E50FB" w:rsidRPr="0066432B" w:rsidRDefault="000E50FB" w:rsidP="000E50FB">
            <w:pPr>
              <w:jc w:val="center"/>
              <w:rPr>
                <w:rFonts w:ascii="Verdana" w:hAnsi="Verdana" w:cs="Calibri"/>
                <w:sz w:val="14"/>
                <w:szCs w:val="14"/>
              </w:rPr>
            </w:pPr>
            <w:r w:rsidRPr="0066432B">
              <w:rPr>
                <w:rFonts w:ascii="Verdana" w:hAnsi="Verdana" w:cs="Calibri"/>
                <w:sz w:val="14"/>
                <w:szCs w:val="14"/>
              </w:rPr>
              <w:t>96.43%</w:t>
            </w:r>
          </w:p>
        </w:tc>
        <w:tc>
          <w:tcPr>
            <w:tcW w:w="863" w:type="dxa"/>
            <w:shd w:val="clear" w:color="auto" w:fill="FFC000"/>
            <w:vAlign w:val="center"/>
          </w:tcPr>
          <w:p w14:paraId="5BFBE4B2" w14:textId="3D8C2608" w:rsidR="000E50FB" w:rsidRPr="0066432B" w:rsidRDefault="000E50FB" w:rsidP="000E50FB">
            <w:pPr>
              <w:jc w:val="center"/>
              <w:rPr>
                <w:rFonts w:ascii="Verdana" w:hAnsi="Verdana" w:cs="Calibri"/>
                <w:sz w:val="14"/>
                <w:szCs w:val="14"/>
              </w:rPr>
            </w:pPr>
            <w:r w:rsidRPr="0066432B">
              <w:rPr>
                <w:rFonts w:ascii="Verdana" w:hAnsi="Verdana" w:cs="Calibri"/>
                <w:sz w:val="14"/>
                <w:szCs w:val="14"/>
              </w:rPr>
              <w:t>96.00%</w:t>
            </w:r>
          </w:p>
        </w:tc>
        <w:tc>
          <w:tcPr>
            <w:tcW w:w="863" w:type="dxa"/>
            <w:shd w:val="clear" w:color="auto" w:fill="EE0000"/>
            <w:vAlign w:val="center"/>
          </w:tcPr>
          <w:p w14:paraId="69817660" w14:textId="2715C63D" w:rsidR="000E50FB" w:rsidRPr="0066432B" w:rsidRDefault="000E50FB" w:rsidP="000E50FB">
            <w:pPr>
              <w:jc w:val="center"/>
              <w:rPr>
                <w:rFonts w:ascii="Verdana" w:hAnsi="Verdana" w:cs="Calibri"/>
                <w:sz w:val="14"/>
                <w:szCs w:val="14"/>
              </w:rPr>
            </w:pPr>
            <w:r w:rsidRPr="0066432B">
              <w:rPr>
                <w:rFonts w:ascii="Verdana" w:hAnsi="Verdana" w:cs="Calibri"/>
                <w:sz w:val="14"/>
                <w:szCs w:val="14"/>
              </w:rPr>
              <w:t>92.31%</w:t>
            </w:r>
          </w:p>
        </w:tc>
        <w:tc>
          <w:tcPr>
            <w:tcW w:w="1086" w:type="dxa"/>
            <w:vAlign w:val="center"/>
          </w:tcPr>
          <w:p w14:paraId="26A7286E" w14:textId="3874AF80" w:rsidR="000E50FB" w:rsidRPr="00A8207B" w:rsidRDefault="000E50FB" w:rsidP="000E50FB">
            <w:pPr>
              <w:jc w:val="center"/>
              <w:rPr>
                <w:rFonts w:ascii="Verdana" w:hAnsi="Verdana"/>
                <w:color w:val="285D7F"/>
                <w:sz w:val="14"/>
                <w:szCs w:val="14"/>
              </w:rPr>
            </w:pPr>
            <w:r>
              <w:rPr>
                <w:noProof/>
              </w:rPr>
              <w:drawing>
                <wp:inline distT="0" distB="0" distL="0" distR="0" wp14:anchorId="6F7D9052" wp14:editId="3F169D4A">
                  <wp:extent cx="549301" cy="196876"/>
                  <wp:effectExtent l="0" t="0" r="3175" b="0"/>
                  <wp:docPr id="1279839705" name="Picture 782">
                    <a:extLst xmlns:a="http://schemas.openxmlformats.org/drawingml/2006/main">
                      <a:ext uri="{FF2B5EF4-FFF2-40B4-BE49-F238E27FC236}">
                        <a16:creationId xmlns:a16="http://schemas.microsoft.com/office/drawing/2014/main" id="{00000000-0008-0000-0000-00000F030000}"/>
                      </a:ext>
                    </a:extLst>
                  </wp:docPr>
                  <wp:cNvGraphicFramePr/>
                  <a:graphic xmlns:a="http://schemas.openxmlformats.org/drawingml/2006/main">
                    <a:graphicData uri="http://schemas.openxmlformats.org/drawingml/2006/picture">
                      <pic:pic xmlns:pic="http://schemas.openxmlformats.org/drawingml/2006/picture">
                        <pic:nvPicPr>
                          <pic:cNvPr id="783" name="Picture 782">
                            <a:extLst>
                              <a:ext uri="{FF2B5EF4-FFF2-40B4-BE49-F238E27FC236}">
                                <a16:creationId xmlns:a16="http://schemas.microsoft.com/office/drawing/2014/main" id="{00000000-0008-0000-0000-00000F030000}"/>
                              </a:ext>
                            </a:extLst>
                          </pic:cNvPr>
                          <pic:cNvPicPr/>
                        </pic:nvPicPr>
                        <pic:blipFill>
                          <a:blip r:embed="rId20" cstate="print"/>
                          <a:stretch>
                            <a:fillRect/>
                          </a:stretch>
                        </pic:blipFill>
                        <pic:spPr>
                          <a:xfrm>
                            <a:off x="0" y="0"/>
                            <a:ext cx="549301" cy="196876"/>
                          </a:xfrm>
                          <a:prstGeom prst="rect">
                            <a:avLst/>
                          </a:prstGeom>
                        </pic:spPr>
                      </pic:pic>
                    </a:graphicData>
                  </a:graphic>
                </wp:inline>
              </w:drawing>
            </w:r>
          </w:p>
        </w:tc>
        <w:tc>
          <w:tcPr>
            <w:tcW w:w="2911" w:type="dxa"/>
            <w:vAlign w:val="center"/>
          </w:tcPr>
          <w:p w14:paraId="75C6B87C" w14:textId="3F931562" w:rsidR="000E50FB" w:rsidRPr="00F12EFA" w:rsidRDefault="000E50FB" w:rsidP="000E50FB">
            <w:pPr>
              <w:jc w:val="center"/>
              <w:rPr>
                <w:rFonts w:ascii="Verdana" w:hAnsi="Verdana" w:cs="Calibri"/>
                <w:color w:val="285D7F"/>
                <w:sz w:val="14"/>
                <w:szCs w:val="14"/>
              </w:rPr>
            </w:pPr>
            <w:r w:rsidRPr="0066432B">
              <w:rPr>
                <w:rFonts w:ascii="Verdana" w:hAnsi="Verdana" w:cs="Calibri"/>
                <w:color w:val="285D7F"/>
                <w:sz w:val="14"/>
                <w:szCs w:val="14"/>
              </w:rPr>
              <w:t xml:space="preserve">RTT &lt; 52 weeks </w:t>
            </w:r>
            <w:r>
              <w:rPr>
                <w:rFonts w:ascii="Verdana" w:hAnsi="Verdana" w:cs="Calibri"/>
                <w:color w:val="285D7F"/>
                <w:sz w:val="14"/>
                <w:szCs w:val="14"/>
              </w:rPr>
              <w:t>–</w:t>
            </w:r>
            <w:r w:rsidRPr="0066432B">
              <w:rPr>
                <w:rFonts w:ascii="Verdana" w:hAnsi="Verdana" w:cs="Calibri"/>
                <w:color w:val="285D7F"/>
                <w:sz w:val="14"/>
                <w:szCs w:val="14"/>
              </w:rPr>
              <w:t xml:space="preserve"> admissions</w:t>
            </w:r>
          </w:p>
        </w:tc>
        <w:tc>
          <w:tcPr>
            <w:tcW w:w="1469" w:type="dxa"/>
            <w:shd w:val="clear" w:color="auto" w:fill="EE0000"/>
            <w:vAlign w:val="center"/>
          </w:tcPr>
          <w:p w14:paraId="63A0538C" w14:textId="6F4360AB" w:rsidR="000E50FB" w:rsidRPr="000E50FB" w:rsidRDefault="000E50FB" w:rsidP="000E50FB">
            <w:pPr>
              <w:jc w:val="center"/>
              <w:rPr>
                <w:rFonts w:ascii="Verdana" w:hAnsi="Verdana" w:cs="Calibri"/>
                <w:sz w:val="14"/>
                <w:szCs w:val="14"/>
              </w:rPr>
            </w:pPr>
            <w:r w:rsidRPr="000E50FB">
              <w:rPr>
                <w:rFonts w:ascii="Verdana" w:hAnsi="Verdana" w:cs="Calibri"/>
                <w:sz w:val="14"/>
                <w:szCs w:val="14"/>
              </w:rPr>
              <w:t>&lt;95%</w:t>
            </w:r>
          </w:p>
        </w:tc>
        <w:tc>
          <w:tcPr>
            <w:tcW w:w="1469" w:type="dxa"/>
            <w:shd w:val="clear" w:color="auto" w:fill="FFC000"/>
            <w:vAlign w:val="center"/>
          </w:tcPr>
          <w:p w14:paraId="18B20E49" w14:textId="6B65FBF7" w:rsidR="000E50FB" w:rsidRPr="000E50FB" w:rsidRDefault="000E50FB" w:rsidP="000E50FB">
            <w:pPr>
              <w:jc w:val="center"/>
              <w:rPr>
                <w:rFonts w:ascii="Verdana" w:hAnsi="Verdana" w:cs="Calibri"/>
                <w:sz w:val="14"/>
                <w:szCs w:val="14"/>
              </w:rPr>
            </w:pPr>
            <w:r w:rsidRPr="000E50FB">
              <w:rPr>
                <w:rFonts w:ascii="Verdana" w:hAnsi="Verdana" w:cs="Calibri"/>
                <w:sz w:val="14"/>
                <w:szCs w:val="14"/>
              </w:rPr>
              <w:t>95-99%</w:t>
            </w:r>
          </w:p>
        </w:tc>
        <w:tc>
          <w:tcPr>
            <w:tcW w:w="1469" w:type="dxa"/>
            <w:shd w:val="clear" w:color="auto" w:fill="00B050"/>
            <w:vAlign w:val="center"/>
          </w:tcPr>
          <w:p w14:paraId="01DAB3A1" w14:textId="4ADB7065" w:rsidR="000E50FB" w:rsidRPr="000E50FB" w:rsidRDefault="000E50FB" w:rsidP="000E50FB">
            <w:pPr>
              <w:jc w:val="center"/>
              <w:rPr>
                <w:rFonts w:ascii="Verdana" w:hAnsi="Verdana" w:cs="Calibri"/>
                <w:sz w:val="14"/>
                <w:szCs w:val="14"/>
              </w:rPr>
            </w:pPr>
            <w:r w:rsidRPr="000E50FB">
              <w:rPr>
                <w:rFonts w:ascii="Verdana" w:hAnsi="Verdana" w:cs="Calibri"/>
                <w:sz w:val="14"/>
                <w:szCs w:val="14"/>
              </w:rPr>
              <w:t>100%</w:t>
            </w:r>
          </w:p>
        </w:tc>
      </w:tr>
      <w:tr w:rsidR="000E50FB" w:rsidRPr="00A8207B" w14:paraId="2A086652" w14:textId="77777777" w:rsidTr="000E50FB">
        <w:trPr>
          <w:gridAfter w:val="1"/>
          <w:wAfter w:w="10" w:type="dxa"/>
          <w:trHeight w:val="340"/>
        </w:trPr>
        <w:tc>
          <w:tcPr>
            <w:tcW w:w="3101" w:type="dxa"/>
            <w:vAlign w:val="center"/>
          </w:tcPr>
          <w:p w14:paraId="68C1B062" w14:textId="0962CD95" w:rsidR="000E50FB" w:rsidRPr="0066432B" w:rsidRDefault="000E50FB" w:rsidP="000E50FB">
            <w:pPr>
              <w:rPr>
                <w:rFonts w:ascii="Verdana" w:hAnsi="Verdana" w:cs="Calibri"/>
                <w:color w:val="285D7F"/>
                <w:sz w:val="14"/>
                <w:szCs w:val="14"/>
              </w:rPr>
            </w:pPr>
            <w:r w:rsidRPr="0066432B">
              <w:rPr>
                <w:rFonts w:ascii="Verdana" w:hAnsi="Verdana" w:cs="Calibri"/>
                <w:color w:val="285D7F"/>
                <w:sz w:val="14"/>
                <w:szCs w:val="14"/>
              </w:rPr>
              <w:t>Thoracic Surgery</w:t>
            </w:r>
          </w:p>
        </w:tc>
        <w:tc>
          <w:tcPr>
            <w:tcW w:w="952" w:type="dxa"/>
            <w:shd w:val="clear" w:color="auto" w:fill="FFC000"/>
            <w:vAlign w:val="center"/>
          </w:tcPr>
          <w:p w14:paraId="69988B59" w14:textId="6D0FE943" w:rsidR="000E50FB" w:rsidRPr="0066432B" w:rsidRDefault="000E50FB" w:rsidP="000E50FB">
            <w:pPr>
              <w:jc w:val="center"/>
              <w:rPr>
                <w:rFonts w:ascii="Verdana" w:hAnsi="Verdana" w:cs="Calibri"/>
                <w:sz w:val="14"/>
                <w:szCs w:val="14"/>
              </w:rPr>
            </w:pPr>
            <w:r w:rsidRPr="0066432B">
              <w:rPr>
                <w:rFonts w:ascii="Verdana" w:hAnsi="Verdana" w:cs="Calibri"/>
                <w:sz w:val="14"/>
                <w:szCs w:val="14"/>
              </w:rPr>
              <w:t>99.27%</w:t>
            </w:r>
          </w:p>
        </w:tc>
        <w:tc>
          <w:tcPr>
            <w:tcW w:w="863" w:type="dxa"/>
            <w:shd w:val="clear" w:color="auto" w:fill="FFC000"/>
            <w:vAlign w:val="center"/>
          </w:tcPr>
          <w:p w14:paraId="1C26B6D1" w14:textId="13F56B0A" w:rsidR="000E50FB" w:rsidRPr="0066432B" w:rsidRDefault="000E50FB" w:rsidP="000E50FB">
            <w:pPr>
              <w:jc w:val="center"/>
              <w:rPr>
                <w:rFonts w:ascii="Verdana" w:hAnsi="Verdana" w:cs="Calibri"/>
                <w:sz w:val="14"/>
                <w:szCs w:val="14"/>
              </w:rPr>
            </w:pPr>
            <w:r w:rsidRPr="0066432B">
              <w:rPr>
                <w:rFonts w:ascii="Verdana" w:hAnsi="Verdana" w:cs="Calibri"/>
                <w:sz w:val="14"/>
                <w:szCs w:val="14"/>
              </w:rPr>
              <w:t>98.82%</w:t>
            </w:r>
          </w:p>
        </w:tc>
        <w:tc>
          <w:tcPr>
            <w:tcW w:w="863" w:type="dxa"/>
            <w:shd w:val="clear" w:color="auto" w:fill="FFC000"/>
            <w:vAlign w:val="center"/>
          </w:tcPr>
          <w:p w14:paraId="14402F78" w14:textId="3BE02951" w:rsidR="000E50FB" w:rsidRPr="0066432B" w:rsidRDefault="000E50FB" w:rsidP="000E50FB">
            <w:pPr>
              <w:jc w:val="center"/>
              <w:rPr>
                <w:rFonts w:ascii="Verdana" w:hAnsi="Verdana" w:cs="Calibri"/>
                <w:sz w:val="14"/>
                <w:szCs w:val="14"/>
              </w:rPr>
            </w:pPr>
            <w:r w:rsidRPr="0066432B">
              <w:rPr>
                <w:rFonts w:ascii="Verdana" w:hAnsi="Verdana" w:cs="Calibri"/>
                <w:sz w:val="14"/>
                <w:szCs w:val="14"/>
              </w:rPr>
              <w:t>97.84%</w:t>
            </w:r>
          </w:p>
        </w:tc>
        <w:tc>
          <w:tcPr>
            <w:tcW w:w="1086" w:type="dxa"/>
            <w:vAlign w:val="center"/>
          </w:tcPr>
          <w:p w14:paraId="7D69C344" w14:textId="3C2A4D35" w:rsidR="000E50FB" w:rsidRPr="00A8207B" w:rsidRDefault="000E50FB" w:rsidP="000E50FB">
            <w:pPr>
              <w:jc w:val="center"/>
              <w:rPr>
                <w:rFonts w:ascii="Verdana" w:hAnsi="Verdana"/>
                <w:color w:val="285D7F"/>
                <w:sz w:val="14"/>
                <w:szCs w:val="14"/>
              </w:rPr>
            </w:pPr>
            <w:r>
              <w:rPr>
                <w:noProof/>
              </w:rPr>
              <w:drawing>
                <wp:inline distT="0" distB="0" distL="0" distR="0" wp14:anchorId="3DE0CEF5" wp14:editId="74706BA3">
                  <wp:extent cx="549301" cy="196876"/>
                  <wp:effectExtent l="0" t="0" r="3175" b="0"/>
                  <wp:docPr id="783" name="Picture 782">
                    <a:extLst xmlns:a="http://schemas.openxmlformats.org/drawingml/2006/main">
                      <a:ext uri="{FF2B5EF4-FFF2-40B4-BE49-F238E27FC236}">
                        <a16:creationId xmlns:a16="http://schemas.microsoft.com/office/drawing/2014/main" id="{00000000-0008-0000-0000-00000F030000}"/>
                      </a:ext>
                    </a:extLst>
                  </wp:docPr>
                  <wp:cNvGraphicFramePr/>
                  <a:graphic xmlns:a="http://schemas.openxmlformats.org/drawingml/2006/main">
                    <a:graphicData uri="http://schemas.openxmlformats.org/drawingml/2006/picture">
                      <pic:pic xmlns:pic="http://schemas.openxmlformats.org/drawingml/2006/picture">
                        <pic:nvPicPr>
                          <pic:cNvPr id="783" name="Picture 782">
                            <a:extLst>
                              <a:ext uri="{FF2B5EF4-FFF2-40B4-BE49-F238E27FC236}">
                                <a16:creationId xmlns:a16="http://schemas.microsoft.com/office/drawing/2014/main" id="{00000000-0008-0000-0000-00000F030000}"/>
                              </a:ext>
                            </a:extLst>
                          </pic:cNvPr>
                          <pic:cNvPicPr/>
                        </pic:nvPicPr>
                        <pic:blipFill>
                          <a:blip r:embed="rId20" cstate="print"/>
                          <a:stretch>
                            <a:fillRect/>
                          </a:stretch>
                        </pic:blipFill>
                        <pic:spPr>
                          <a:xfrm>
                            <a:off x="0" y="0"/>
                            <a:ext cx="549301" cy="196876"/>
                          </a:xfrm>
                          <a:prstGeom prst="rect">
                            <a:avLst/>
                          </a:prstGeom>
                        </pic:spPr>
                      </pic:pic>
                    </a:graphicData>
                  </a:graphic>
                </wp:inline>
              </w:drawing>
            </w:r>
          </w:p>
        </w:tc>
        <w:tc>
          <w:tcPr>
            <w:tcW w:w="2911" w:type="dxa"/>
            <w:vAlign w:val="center"/>
          </w:tcPr>
          <w:p w14:paraId="5D74FC24" w14:textId="08A81A56" w:rsidR="000E50FB" w:rsidRPr="00F12EFA" w:rsidRDefault="000E50FB" w:rsidP="000E50FB">
            <w:pPr>
              <w:jc w:val="center"/>
              <w:rPr>
                <w:rFonts w:ascii="Verdana" w:hAnsi="Verdana" w:cs="Calibri"/>
                <w:color w:val="285D7F"/>
                <w:sz w:val="14"/>
                <w:szCs w:val="14"/>
              </w:rPr>
            </w:pPr>
            <w:r w:rsidRPr="0066432B">
              <w:rPr>
                <w:rFonts w:ascii="Verdana" w:hAnsi="Verdana" w:cs="Calibri"/>
                <w:color w:val="285D7F"/>
                <w:sz w:val="14"/>
                <w:szCs w:val="14"/>
              </w:rPr>
              <w:t>RTT &lt; 52 weeks - admissions</w:t>
            </w:r>
          </w:p>
        </w:tc>
        <w:tc>
          <w:tcPr>
            <w:tcW w:w="1469" w:type="dxa"/>
            <w:shd w:val="clear" w:color="auto" w:fill="EE0000"/>
            <w:vAlign w:val="center"/>
          </w:tcPr>
          <w:p w14:paraId="6BF9D568" w14:textId="765DB02B" w:rsidR="000E50FB" w:rsidRPr="000E50FB" w:rsidRDefault="000E50FB" w:rsidP="000E50FB">
            <w:pPr>
              <w:jc w:val="center"/>
              <w:rPr>
                <w:rFonts w:ascii="Verdana" w:hAnsi="Verdana" w:cs="Calibri"/>
                <w:sz w:val="14"/>
                <w:szCs w:val="14"/>
              </w:rPr>
            </w:pPr>
            <w:r w:rsidRPr="000E50FB">
              <w:rPr>
                <w:rFonts w:ascii="Verdana" w:hAnsi="Verdana" w:cs="Calibri"/>
                <w:sz w:val="14"/>
                <w:szCs w:val="14"/>
              </w:rPr>
              <w:t>&lt;95%</w:t>
            </w:r>
          </w:p>
        </w:tc>
        <w:tc>
          <w:tcPr>
            <w:tcW w:w="1469" w:type="dxa"/>
            <w:shd w:val="clear" w:color="auto" w:fill="FFC000"/>
            <w:vAlign w:val="center"/>
          </w:tcPr>
          <w:p w14:paraId="6A7CD8EF" w14:textId="3A90BAB8" w:rsidR="000E50FB" w:rsidRPr="000E50FB" w:rsidRDefault="000E50FB" w:rsidP="000E50FB">
            <w:pPr>
              <w:jc w:val="center"/>
              <w:rPr>
                <w:rFonts w:ascii="Verdana" w:hAnsi="Verdana" w:cs="Calibri"/>
                <w:sz w:val="14"/>
                <w:szCs w:val="14"/>
              </w:rPr>
            </w:pPr>
            <w:r w:rsidRPr="000E50FB">
              <w:rPr>
                <w:rFonts w:ascii="Verdana" w:hAnsi="Verdana" w:cs="Calibri"/>
                <w:sz w:val="14"/>
                <w:szCs w:val="14"/>
              </w:rPr>
              <w:t>95-99%</w:t>
            </w:r>
          </w:p>
        </w:tc>
        <w:tc>
          <w:tcPr>
            <w:tcW w:w="1469" w:type="dxa"/>
            <w:shd w:val="clear" w:color="auto" w:fill="00B050"/>
            <w:vAlign w:val="center"/>
          </w:tcPr>
          <w:p w14:paraId="529B473A" w14:textId="120F1C8E" w:rsidR="000E50FB" w:rsidRPr="000E50FB" w:rsidRDefault="000E50FB" w:rsidP="000E50FB">
            <w:pPr>
              <w:jc w:val="center"/>
              <w:rPr>
                <w:rFonts w:ascii="Verdana" w:hAnsi="Verdana" w:cs="Calibri"/>
                <w:sz w:val="14"/>
                <w:szCs w:val="14"/>
              </w:rPr>
            </w:pPr>
            <w:r w:rsidRPr="000E50FB">
              <w:rPr>
                <w:rFonts w:ascii="Verdana" w:hAnsi="Verdana" w:cs="Calibri"/>
                <w:sz w:val="14"/>
                <w:szCs w:val="14"/>
              </w:rPr>
              <w:t>100%</w:t>
            </w:r>
          </w:p>
        </w:tc>
      </w:tr>
      <w:tr w:rsidR="000E50FB" w:rsidRPr="00A8207B" w14:paraId="1A78D97B" w14:textId="77777777" w:rsidTr="000E50FB">
        <w:trPr>
          <w:gridAfter w:val="1"/>
          <w:wAfter w:w="10" w:type="dxa"/>
          <w:trHeight w:val="340"/>
        </w:trPr>
        <w:tc>
          <w:tcPr>
            <w:tcW w:w="3101" w:type="dxa"/>
            <w:vAlign w:val="center"/>
          </w:tcPr>
          <w:p w14:paraId="355DC76D" w14:textId="2277603A" w:rsidR="000E50FB" w:rsidRPr="0066432B" w:rsidRDefault="000E50FB" w:rsidP="000E50FB">
            <w:pPr>
              <w:rPr>
                <w:rFonts w:ascii="Verdana" w:hAnsi="Verdana" w:cs="Calibri"/>
                <w:color w:val="285D7F"/>
                <w:sz w:val="14"/>
                <w:szCs w:val="14"/>
              </w:rPr>
            </w:pPr>
            <w:r>
              <w:rPr>
                <w:rFonts w:ascii="Verdana" w:hAnsi="Verdana" w:cs="Calibri"/>
                <w:color w:val="285D7F"/>
                <w:sz w:val="14"/>
                <w:szCs w:val="14"/>
              </w:rPr>
              <w:t>Bariatric Surgery</w:t>
            </w:r>
          </w:p>
        </w:tc>
        <w:tc>
          <w:tcPr>
            <w:tcW w:w="952" w:type="dxa"/>
            <w:shd w:val="clear" w:color="auto" w:fill="00B050"/>
            <w:vAlign w:val="center"/>
          </w:tcPr>
          <w:p w14:paraId="69B86322" w14:textId="34103E8A" w:rsidR="000E50FB" w:rsidRPr="0066432B" w:rsidRDefault="000E50FB" w:rsidP="000E50FB">
            <w:pPr>
              <w:jc w:val="center"/>
              <w:rPr>
                <w:rFonts w:ascii="Verdana" w:hAnsi="Verdana" w:cs="Calibri"/>
                <w:sz w:val="14"/>
                <w:szCs w:val="14"/>
              </w:rPr>
            </w:pPr>
            <w:r>
              <w:rPr>
                <w:rFonts w:ascii="Verdana" w:hAnsi="Verdana" w:cs="Calibri"/>
                <w:sz w:val="14"/>
                <w:szCs w:val="14"/>
              </w:rPr>
              <w:t>97.27</w:t>
            </w:r>
            <w:r w:rsidR="005717D0">
              <w:rPr>
                <w:rFonts w:ascii="Verdana" w:hAnsi="Verdana" w:cs="Calibri"/>
                <w:sz w:val="14"/>
                <w:szCs w:val="14"/>
              </w:rPr>
              <w:t>%</w:t>
            </w:r>
          </w:p>
        </w:tc>
        <w:tc>
          <w:tcPr>
            <w:tcW w:w="863" w:type="dxa"/>
            <w:shd w:val="clear" w:color="auto" w:fill="00B050"/>
            <w:vAlign w:val="center"/>
          </w:tcPr>
          <w:p w14:paraId="61BFF494" w14:textId="6E3BF0F9" w:rsidR="000E50FB" w:rsidRPr="0066432B" w:rsidRDefault="000E50FB" w:rsidP="000E50FB">
            <w:pPr>
              <w:jc w:val="center"/>
              <w:rPr>
                <w:rFonts w:ascii="Verdana" w:hAnsi="Verdana" w:cs="Calibri"/>
                <w:sz w:val="14"/>
                <w:szCs w:val="14"/>
              </w:rPr>
            </w:pPr>
            <w:r>
              <w:rPr>
                <w:rFonts w:ascii="Verdana" w:hAnsi="Verdana" w:cs="Calibri"/>
                <w:sz w:val="14"/>
                <w:szCs w:val="14"/>
              </w:rPr>
              <w:t>96.67</w:t>
            </w:r>
            <w:r w:rsidR="005717D0">
              <w:rPr>
                <w:rFonts w:ascii="Verdana" w:hAnsi="Verdana" w:cs="Calibri"/>
                <w:sz w:val="14"/>
                <w:szCs w:val="14"/>
              </w:rPr>
              <w:t>%</w:t>
            </w:r>
          </w:p>
        </w:tc>
        <w:tc>
          <w:tcPr>
            <w:tcW w:w="863" w:type="dxa"/>
            <w:shd w:val="clear" w:color="auto" w:fill="FFC000"/>
            <w:vAlign w:val="center"/>
          </w:tcPr>
          <w:p w14:paraId="1C16BAD1" w14:textId="0C986D2E" w:rsidR="000E50FB" w:rsidRPr="0066432B" w:rsidRDefault="000E50FB" w:rsidP="000E50FB">
            <w:pPr>
              <w:jc w:val="center"/>
              <w:rPr>
                <w:rFonts w:ascii="Verdana" w:hAnsi="Verdana" w:cs="Calibri"/>
                <w:sz w:val="14"/>
                <w:szCs w:val="14"/>
              </w:rPr>
            </w:pPr>
            <w:r>
              <w:rPr>
                <w:rFonts w:ascii="Verdana" w:hAnsi="Verdana" w:cs="Calibri"/>
                <w:sz w:val="14"/>
                <w:szCs w:val="14"/>
              </w:rPr>
              <w:t>94.49</w:t>
            </w:r>
            <w:r w:rsidR="005717D0">
              <w:rPr>
                <w:rFonts w:ascii="Verdana" w:hAnsi="Verdana" w:cs="Calibri"/>
                <w:sz w:val="14"/>
                <w:szCs w:val="14"/>
              </w:rPr>
              <w:t>%</w:t>
            </w:r>
          </w:p>
        </w:tc>
        <w:tc>
          <w:tcPr>
            <w:tcW w:w="1086" w:type="dxa"/>
            <w:vAlign w:val="center"/>
          </w:tcPr>
          <w:p w14:paraId="2F09B0BB" w14:textId="05FB8890" w:rsidR="000E50FB" w:rsidRDefault="000E50FB" w:rsidP="000E50FB">
            <w:pPr>
              <w:jc w:val="center"/>
              <w:rPr>
                <w:noProof/>
              </w:rPr>
            </w:pPr>
            <w:r>
              <w:rPr>
                <w:noProof/>
              </w:rPr>
              <w:drawing>
                <wp:inline distT="0" distB="0" distL="0" distR="0" wp14:anchorId="1DB2BBA1" wp14:editId="6CD4D59E">
                  <wp:extent cx="549301" cy="196876"/>
                  <wp:effectExtent l="0" t="0" r="3175" b="0"/>
                  <wp:docPr id="798745197" name="Picture 782">
                    <a:extLst xmlns:a="http://schemas.openxmlformats.org/drawingml/2006/main">
                      <a:ext uri="{FF2B5EF4-FFF2-40B4-BE49-F238E27FC236}">
                        <a16:creationId xmlns:a16="http://schemas.microsoft.com/office/drawing/2014/main" id="{00000000-0008-0000-0000-00000F030000}"/>
                      </a:ext>
                    </a:extLst>
                  </wp:docPr>
                  <wp:cNvGraphicFramePr/>
                  <a:graphic xmlns:a="http://schemas.openxmlformats.org/drawingml/2006/main">
                    <a:graphicData uri="http://schemas.openxmlformats.org/drawingml/2006/picture">
                      <pic:pic xmlns:pic="http://schemas.openxmlformats.org/drawingml/2006/picture">
                        <pic:nvPicPr>
                          <pic:cNvPr id="783" name="Picture 782">
                            <a:extLst>
                              <a:ext uri="{FF2B5EF4-FFF2-40B4-BE49-F238E27FC236}">
                                <a16:creationId xmlns:a16="http://schemas.microsoft.com/office/drawing/2014/main" id="{00000000-0008-0000-0000-00000F030000}"/>
                              </a:ext>
                            </a:extLst>
                          </pic:cNvPr>
                          <pic:cNvPicPr/>
                        </pic:nvPicPr>
                        <pic:blipFill>
                          <a:blip r:embed="rId20" cstate="print"/>
                          <a:stretch>
                            <a:fillRect/>
                          </a:stretch>
                        </pic:blipFill>
                        <pic:spPr>
                          <a:xfrm>
                            <a:off x="0" y="0"/>
                            <a:ext cx="549301" cy="196876"/>
                          </a:xfrm>
                          <a:prstGeom prst="rect">
                            <a:avLst/>
                          </a:prstGeom>
                        </pic:spPr>
                      </pic:pic>
                    </a:graphicData>
                  </a:graphic>
                </wp:inline>
              </w:drawing>
            </w:r>
          </w:p>
        </w:tc>
        <w:tc>
          <w:tcPr>
            <w:tcW w:w="2911" w:type="dxa"/>
            <w:vAlign w:val="center"/>
          </w:tcPr>
          <w:p w14:paraId="21CDB061" w14:textId="2F1164E8" w:rsidR="000E50FB" w:rsidRPr="0066432B" w:rsidRDefault="000E50FB" w:rsidP="000E50FB">
            <w:pPr>
              <w:jc w:val="center"/>
              <w:rPr>
                <w:rFonts w:ascii="Verdana" w:hAnsi="Verdana" w:cs="Calibri"/>
                <w:color w:val="285D7F"/>
                <w:sz w:val="14"/>
                <w:szCs w:val="14"/>
              </w:rPr>
            </w:pPr>
            <w:r w:rsidRPr="0066432B">
              <w:rPr>
                <w:rFonts w:ascii="Verdana" w:hAnsi="Verdana" w:cs="Calibri"/>
                <w:color w:val="285D7F"/>
                <w:sz w:val="14"/>
                <w:szCs w:val="14"/>
              </w:rPr>
              <w:t>RTT &lt; 52 weeks - admissions</w:t>
            </w:r>
          </w:p>
        </w:tc>
        <w:tc>
          <w:tcPr>
            <w:tcW w:w="1469" w:type="dxa"/>
            <w:shd w:val="clear" w:color="auto" w:fill="EE0000"/>
            <w:vAlign w:val="center"/>
          </w:tcPr>
          <w:p w14:paraId="6AF446C9" w14:textId="4958DDBD" w:rsidR="000E50FB" w:rsidRPr="000E50FB" w:rsidRDefault="000E50FB" w:rsidP="000E50FB">
            <w:pPr>
              <w:jc w:val="center"/>
              <w:rPr>
                <w:rFonts w:ascii="Verdana" w:hAnsi="Verdana" w:cs="Calibri"/>
                <w:sz w:val="14"/>
                <w:szCs w:val="14"/>
              </w:rPr>
            </w:pPr>
            <w:r w:rsidRPr="000E50FB">
              <w:rPr>
                <w:rFonts w:ascii="Verdana" w:hAnsi="Verdana" w:cs="Calibri"/>
                <w:sz w:val="14"/>
                <w:szCs w:val="14"/>
              </w:rPr>
              <w:t>&lt;95%</w:t>
            </w:r>
          </w:p>
        </w:tc>
        <w:tc>
          <w:tcPr>
            <w:tcW w:w="1469" w:type="dxa"/>
            <w:shd w:val="clear" w:color="auto" w:fill="FFC000"/>
            <w:vAlign w:val="center"/>
          </w:tcPr>
          <w:p w14:paraId="384C8D26" w14:textId="713F841C" w:rsidR="000E50FB" w:rsidRPr="000E50FB" w:rsidRDefault="000E50FB" w:rsidP="000E50FB">
            <w:pPr>
              <w:jc w:val="center"/>
              <w:rPr>
                <w:rFonts w:ascii="Verdana" w:hAnsi="Verdana" w:cs="Calibri"/>
                <w:sz w:val="14"/>
                <w:szCs w:val="14"/>
              </w:rPr>
            </w:pPr>
            <w:r w:rsidRPr="000E50FB">
              <w:rPr>
                <w:rFonts w:ascii="Verdana" w:hAnsi="Verdana" w:cs="Calibri"/>
                <w:sz w:val="14"/>
                <w:szCs w:val="14"/>
              </w:rPr>
              <w:t>95-99%</w:t>
            </w:r>
          </w:p>
        </w:tc>
        <w:tc>
          <w:tcPr>
            <w:tcW w:w="1469" w:type="dxa"/>
            <w:shd w:val="clear" w:color="auto" w:fill="00B050"/>
            <w:vAlign w:val="center"/>
          </w:tcPr>
          <w:p w14:paraId="6BCFB5A8" w14:textId="2CBC07F4" w:rsidR="000E50FB" w:rsidRPr="000E50FB" w:rsidRDefault="000E50FB" w:rsidP="000E50FB">
            <w:pPr>
              <w:jc w:val="center"/>
              <w:rPr>
                <w:rFonts w:ascii="Verdana" w:hAnsi="Verdana" w:cs="Calibri"/>
                <w:sz w:val="14"/>
                <w:szCs w:val="14"/>
              </w:rPr>
            </w:pPr>
            <w:r w:rsidRPr="000E50FB">
              <w:rPr>
                <w:rFonts w:ascii="Verdana" w:hAnsi="Verdana" w:cs="Calibri"/>
                <w:sz w:val="14"/>
                <w:szCs w:val="14"/>
              </w:rPr>
              <w:t>100%</w:t>
            </w:r>
          </w:p>
        </w:tc>
      </w:tr>
    </w:tbl>
    <w:p w14:paraId="15DB9A86" w14:textId="13995F42" w:rsidR="005717D0" w:rsidRDefault="00C06376" w:rsidP="00C06376">
      <w:pPr>
        <w:pStyle w:val="Caption"/>
        <w:rPr>
          <w:rFonts w:ascii="Verdana" w:hAnsi="Verdana"/>
          <w:sz w:val="14"/>
          <w:szCs w:val="14"/>
        </w:rPr>
      </w:pPr>
      <w:bookmarkStart w:id="18" w:name="_Toc202344435"/>
      <w:r w:rsidRPr="00C06376">
        <w:rPr>
          <w:rFonts w:ascii="Verdana" w:hAnsi="Verdana"/>
          <w:sz w:val="14"/>
          <w:szCs w:val="14"/>
        </w:rPr>
        <w:t xml:space="preserve">Table </w:t>
      </w:r>
      <w:r w:rsidRPr="00C06376">
        <w:rPr>
          <w:rFonts w:ascii="Verdana" w:hAnsi="Verdana"/>
          <w:sz w:val="14"/>
          <w:szCs w:val="14"/>
        </w:rPr>
        <w:fldChar w:fldCharType="begin"/>
      </w:r>
      <w:r w:rsidRPr="00C06376">
        <w:rPr>
          <w:rFonts w:ascii="Verdana" w:hAnsi="Verdana"/>
          <w:sz w:val="14"/>
          <w:szCs w:val="14"/>
        </w:rPr>
        <w:instrText xml:space="preserve"> SEQ Table \* ARABIC </w:instrText>
      </w:r>
      <w:r w:rsidRPr="00C06376">
        <w:rPr>
          <w:rFonts w:ascii="Verdana" w:hAnsi="Verdana"/>
          <w:sz w:val="14"/>
          <w:szCs w:val="14"/>
        </w:rPr>
        <w:fldChar w:fldCharType="separate"/>
      </w:r>
      <w:r>
        <w:rPr>
          <w:rFonts w:ascii="Verdana" w:hAnsi="Verdana"/>
          <w:noProof/>
          <w:sz w:val="14"/>
          <w:szCs w:val="14"/>
        </w:rPr>
        <w:t>5</w:t>
      </w:r>
      <w:r w:rsidRPr="00C06376">
        <w:rPr>
          <w:rFonts w:ascii="Verdana" w:hAnsi="Verdana"/>
          <w:sz w:val="14"/>
          <w:szCs w:val="14"/>
        </w:rPr>
        <w:fldChar w:fldCharType="end"/>
      </w:r>
      <w:r w:rsidRPr="00C06376">
        <w:rPr>
          <w:rFonts w:ascii="Verdana" w:hAnsi="Verdana"/>
          <w:sz w:val="14"/>
          <w:szCs w:val="14"/>
        </w:rPr>
        <w:t xml:space="preserve"> - RTT &lt; 52 weeks </w:t>
      </w:r>
      <w:r w:rsidR="00130D37">
        <w:rPr>
          <w:rFonts w:ascii="Verdana" w:hAnsi="Verdana"/>
          <w:sz w:val="14"/>
          <w:szCs w:val="14"/>
        </w:rPr>
        <w:t>–</w:t>
      </w:r>
      <w:r w:rsidRPr="00C06376">
        <w:rPr>
          <w:rFonts w:ascii="Verdana" w:hAnsi="Verdana"/>
          <w:sz w:val="14"/>
          <w:szCs w:val="14"/>
        </w:rPr>
        <w:t xml:space="preserve"> admission</w:t>
      </w:r>
      <w:bookmarkEnd w:id="18"/>
    </w:p>
    <w:p w14:paraId="4AE1EDAE" w14:textId="77777777" w:rsidR="006D67AE" w:rsidRPr="006D67AE" w:rsidRDefault="006D67AE" w:rsidP="00D3450C">
      <w:pPr>
        <w:spacing w:after="0"/>
        <w:jc w:val="both"/>
        <w:rPr>
          <w:rFonts w:ascii="Verdana" w:hAnsi="Verdana"/>
          <w:color w:val="285D7F"/>
          <w:sz w:val="24"/>
          <w:szCs w:val="24"/>
        </w:rPr>
      </w:pPr>
      <w:r w:rsidRPr="006D67AE">
        <w:rPr>
          <w:rFonts w:ascii="Verdana" w:hAnsi="Verdana"/>
          <w:color w:val="285D7F"/>
          <w:sz w:val="24"/>
          <w:szCs w:val="24"/>
        </w:rPr>
        <w:t>Most services maintained high levels of compliance, with several specialties consistently performing within or above the 95–99% tolerance band. However, some variation was observed:</w:t>
      </w:r>
    </w:p>
    <w:p w14:paraId="58680AFE" w14:textId="77777777" w:rsidR="006D67AE" w:rsidRPr="006D67AE" w:rsidRDefault="006D67AE" w:rsidP="00D3450C">
      <w:pPr>
        <w:spacing w:after="0"/>
        <w:jc w:val="both"/>
        <w:rPr>
          <w:rFonts w:ascii="Verdana" w:hAnsi="Verdana"/>
          <w:color w:val="285D7F"/>
          <w:sz w:val="24"/>
          <w:szCs w:val="24"/>
        </w:rPr>
      </w:pPr>
    </w:p>
    <w:p w14:paraId="2A7AA9DC" w14:textId="77777777" w:rsidR="006D67AE" w:rsidRPr="006D67AE" w:rsidRDefault="006D67AE" w:rsidP="00D3450C">
      <w:pPr>
        <w:spacing w:after="0"/>
        <w:jc w:val="both"/>
        <w:rPr>
          <w:rFonts w:ascii="Verdana" w:hAnsi="Verdana"/>
          <w:color w:val="285D7F"/>
          <w:sz w:val="24"/>
          <w:szCs w:val="24"/>
        </w:rPr>
      </w:pPr>
      <w:r w:rsidRPr="006D67AE">
        <w:rPr>
          <w:rFonts w:ascii="Verdana" w:hAnsi="Verdana"/>
          <w:color w:val="285D7F"/>
          <w:sz w:val="24"/>
          <w:szCs w:val="24"/>
        </w:rPr>
        <w:t>High Performers:</w:t>
      </w:r>
    </w:p>
    <w:p w14:paraId="011A1123" w14:textId="77777777" w:rsidR="006D67AE" w:rsidRDefault="006D67AE" w:rsidP="00D3450C">
      <w:pPr>
        <w:spacing w:after="0"/>
        <w:jc w:val="both"/>
        <w:rPr>
          <w:rFonts w:ascii="Verdana" w:hAnsi="Verdana"/>
          <w:color w:val="285D7F"/>
          <w:sz w:val="24"/>
          <w:szCs w:val="24"/>
        </w:rPr>
      </w:pPr>
    </w:p>
    <w:p w14:paraId="3ED332DD" w14:textId="7E78F348" w:rsidR="006D67AE" w:rsidRPr="006D67AE" w:rsidRDefault="006D67AE" w:rsidP="00D3450C">
      <w:pPr>
        <w:pStyle w:val="ListParagraph"/>
        <w:numPr>
          <w:ilvl w:val="0"/>
          <w:numId w:val="36"/>
        </w:numPr>
        <w:spacing w:after="0"/>
        <w:jc w:val="both"/>
        <w:rPr>
          <w:rFonts w:ascii="Verdana" w:hAnsi="Verdana"/>
          <w:color w:val="285D7F"/>
          <w:sz w:val="24"/>
          <w:szCs w:val="24"/>
        </w:rPr>
      </w:pPr>
      <w:r w:rsidRPr="006D67AE">
        <w:rPr>
          <w:rFonts w:ascii="Verdana" w:hAnsi="Verdana"/>
          <w:b/>
          <w:bCs/>
          <w:color w:val="285D7F"/>
          <w:sz w:val="24"/>
          <w:szCs w:val="24"/>
        </w:rPr>
        <w:t>Cardiothoracic Surgery</w:t>
      </w:r>
      <w:r w:rsidRPr="006D67AE">
        <w:rPr>
          <w:rFonts w:ascii="Verdana" w:hAnsi="Verdana"/>
          <w:color w:val="285D7F"/>
          <w:sz w:val="24"/>
          <w:szCs w:val="24"/>
        </w:rPr>
        <w:t xml:space="preserve"> delivered </w:t>
      </w:r>
      <w:r w:rsidRPr="006D67AE">
        <w:rPr>
          <w:rFonts w:ascii="Verdana" w:hAnsi="Verdana"/>
          <w:b/>
          <w:bCs/>
          <w:color w:val="285D7F"/>
          <w:sz w:val="24"/>
          <w:szCs w:val="24"/>
        </w:rPr>
        <w:t>100% compliance</w:t>
      </w:r>
      <w:r w:rsidRPr="006D67AE">
        <w:rPr>
          <w:rFonts w:ascii="Verdana" w:hAnsi="Verdana"/>
          <w:color w:val="285D7F"/>
          <w:sz w:val="24"/>
          <w:szCs w:val="24"/>
        </w:rPr>
        <w:t xml:space="preserve"> across all three months.</w:t>
      </w:r>
    </w:p>
    <w:p w14:paraId="47532F3D" w14:textId="77777777" w:rsidR="006D67AE" w:rsidRPr="006D67AE" w:rsidRDefault="006D67AE" w:rsidP="00D3450C">
      <w:pPr>
        <w:spacing w:after="0"/>
        <w:jc w:val="both"/>
        <w:rPr>
          <w:rFonts w:ascii="Verdana" w:hAnsi="Verdana"/>
          <w:color w:val="285D7F"/>
          <w:sz w:val="24"/>
          <w:szCs w:val="24"/>
        </w:rPr>
      </w:pPr>
    </w:p>
    <w:p w14:paraId="5D4800AA" w14:textId="77777777" w:rsidR="006D67AE" w:rsidRPr="006D67AE" w:rsidRDefault="006D67AE" w:rsidP="00D3450C">
      <w:pPr>
        <w:pStyle w:val="ListParagraph"/>
        <w:numPr>
          <w:ilvl w:val="0"/>
          <w:numId w:val="36"/>
        </w:numPr>
        <w:spacing w:after="0"/>
        <w:jc w:val="both"/>
        <w:rPr>
          <w:rFonts w:ascii="Verdana" w:hAnsi="Verdana"/>
          <w:color w:val="285D7F"/>
          <w:sz w:val="24"/>
          <w:szCs w:val="24"/>
        </w:rPr>
      </w:pPr>
      <w:r w:rsidRPr="006D67AE">
        <w:rPr>
          <w:rFonts w:ascii="Verdana" w:hAnsi="Verdana"/>
          <w:b/>
          <w:bCs/>
          <w:color w:val="285D7F"/>
          <w:sz w:val="24"/>
          <w:szCs w:val="24"/>
        </w:rPr>
        <w:t>Neurosurgery, Paediatric Surgery, Thoracic Surgery</w:t>
      </w:r>
      <w:r w:rsidRPr="006D67AE">
        <w:rPr>
          <w:rFonts w:ascii="Verdana" w:hAnsi="Verdana"/>
          <w:color w:val="285D7F"/>
          <w:sz w:val="24"/>
          <w:szCs w:val="24"/>
        </w:rPr>
        <w:t xml:space="preserve">, and </w:t>
      </w:r>
      <w:r w:rsidRPr="006D67AE">
        <w:rPr>
          <w:rFonts w:ascii="Verdana" w:hAnsi="Verdana"/>
          <w:b/>
          <w:bCs/>
          <w:color w:val="285D7F"/>
          <w:sz w:val="24"/>
          <w:szCs w:val="24"/>
        </w:rPr>
        <w:t>Cardiac Surgery</w:t>
      </w:r>
      <w:r w:rsidRPr="006D67AE">
        <w:rPr>
          <w:rFonts w:ascii="Verdana" w:hAnsi="Verdana"/>
          <w:color w:val="285D7F"/>
          <w:sz w:val="24"/>
          <w:szCs w:val="24"/>
        </w:rPr>
        <w:t xml:space="preserve"> all remained within the </w:t>
      </w:r>
      <w:r w:rsidRPr="006D67AE">
        <w:rPr>
          <w:rFonts w:ascii="Verdana" w:hAnsi="Verdana"/>
          <w:b/>
          <w:bCs/>
          <w:color w:val="285D7F"/>
          <w:sz w:val="24"/>
          <w:szCs w:val="24"/>
        </w:rPr>
        <w:t>95–99% range</w:t>
      </w:r>
      <w:r w:rsidRPr="006D67AE">
        <w:rPr>
          <w:rFonts w:ascii="Verdana" w:hAnsi="Verdana"/>
          <w:color w:val="285D7F"/>
          <w:sz w:val="24"/>
          <w:szCs w:val="24"/>
        </w:rPr>
        <w:t xml:space="preserve">, with </w:t>
      </w:r>
      <w:r w:rsidRPr="006D67AE">
        <w:rPr>
          <w:rFonts w:ascii="Verdana" w:hAnsi="Verdana"/>
          <w:b/>
          <w:bCs/>
          <w:color w:val="285D7F"/>
          <w:sz w:val="24"/>
          <w:szCs w:val="24"/>
        </w:rPr>
        <w:t>Cardiac Surgery</w:t>
      </w:r>
      <w:r w:rsidRPr="006D67AE">
        <w:rPr>
          <w:rFonts w:ascii="Verdana" w:hAnsi="Verdana"/>
          <w:color w:val="285D7F"/>
          <w:sz w:val="24"/>
          <w:szCs w:val="24"/>
        </w:rPr>
        <w:t xml:space="preserve"> showing a steady upward trend, reaching </w:t>
      </w:r>
      <w:r w:rsidRPr="006D67AE">
        <w:rPr>
          <w:rFonts w:ascii="Verdana" w:hAnsi="Verdana"/>
          <w:b/>
          <w:bCs/>
          <w:color w:val="285D7F"/>
          <w:sz w:val="24"/>
          <w:szCs w:val="24"/>
        </w:rPr>
        <w:t>97.87% in April.</w:t>
      </w:r>
    </w:p>
    <w:p w14:paraId="2E4E5ADE" w14:textId="521CFDDE" w:rsidR="006D67AE" w:rsidRDefault="006D67AE" w:rsidP="00D3450C">
      <w:pPr>
        <w:jc w:val="both"/>
        <w:rPr>
          <w:rFonts w:ascii="Verdana" w:hAnsi="Verdana"/>
          <w:color w:val="285D7F"/>
          <w:sz w:val="24"/>
          <w:szCs w:val="24"/>
        </w:rPr>
      </w:pPr>
      <w:r>
        <w:rPr>
          <w:rFonts w:ascii="Verdana" w:hAnsi="Verdana"/>
          <w:color w:val="285D7F"/>
          <w:sz w:val="24"/>
          <w:szCs w:val="24"/>
        </w:rPr>
        <w:br w:type="page"/>
      </w:r>
    </w:p>
    <w:p w14:paraId="01EDF835" w14:textId="77777777" w:rsidR="006D67AE" w:rsidRPr="006D67AE" w:rsidRDefault="006D67AE" w:rsidP="00D3450C">
      <w:pPr>
        <w:spacing w:after="0"/>
        <w:jc w:val="both"/>
        <w:rPr>
          <w:rFonts w:ascii="Verdana" w:hAnsi="Verdana"/>
          <w:color w:val="285D7F"/>
          <w:sz w:val="24"/>
          <w:szCs w:val="24"/>
        </w:rPr>
      </w:pPr>
    </w:p>
    <w:p w14:paraId="0F00B9B6" w14:textId="77777777" w:rsidR="006D67AE" w:rsidRPr="006D67AE" w:rsidRDefault="006D67AE" w:rsidP="00D3450C">
      <w:pPr>
        <w:spacing w:after="0"/>
        <w:jc w:val="both"/>
        <w:rPr>
          <w:rFonts w:ascii="Verdana" w:hAnsi="Verdana"/>
          <w:b/>
          <w:bCs/>
          <w:color w:val="285D7F"/>
          <w:sz w:val="24"/>
          <w:szCs w:val="24"/>
        </w:rPr>
      </w:pPr>
      <w:r w:rsidRPr="006D67AE">
        <w:rPr>
          <w:rFonts w:ascii="Verdana" w:hAnsi="Verdana"/>
          <w:b/>
          <w:bCs/>
          <w:color w:val="285D7F"/>
          <w:sz w:val="24"/>
          <w:szCs w:val="24"/>
        </w:rPr>
        <w:t>Areas of Concern:</w:t>
      </w:r>
    </w:p>
    <w:p w14:paraId="3FFF2636" w14:textId="77777777" w:rsidR="006D67AE" w:rsidRDefault="006D67AE" w:rsidP="00D3450C">
      <w:pPr>
        <w:spacing w:after="0"/>
        <w:jc w:val="both"/>
        <w:rPr>
          <w:rFonts w:ascii="Verdana" w:hAnsi="Verdana"/>
          <w:color w:val="285D7F"/>
          <w:sz w:val="24"/>
          <w:szCs w:val="24"/>
        </w:rPr>
      </w:pPr>
    </w:p>
    <w:p w14:paraId="29E14466" w14:textId="2C89DD65" w:rsidR="006D67AE" w:rsidRPr="006D67AE" w:rsidRDefault="006D67AE" w:rsidP="00D3450C">
      <w:pPr>
        <w:pStyle w:val="ListParagraph"/>
        <w:numPr>
          <w:ilvl w:val="0"/>
          <w:numId w:val="35"/>
        </w:numPr>
        <w:spacing w:after="0"/>
        <w:jc w:val="both"/>
        <w:rPr>
          <w:rFonts w:ascii="Verdana" w:hAnsi="Verdana"/>
          <w:color w:val="285D7F"/>
          <w:sz w:val="24"/>
          <w:szCs w:val="24"/>
        </w:rPr>
      </w:pPr>
      <w:r w:rsidRPr="006D67AE">
        <w:rPr>
          <w:rFonts w:ascii="Verdana" w:hAnsi="Verdana"/>
          <w:b/>
          <w:bCs/>
          <w:color w:val="285D7F"/>
          <w:sz w:val="24"/>
          <w:szCs w:val="24"/>
        </w:rPr>
        <w:t>Plastic Surgery</w:t>
      </w:r>
      <w:r w:rsidRPr="006D67AE">
        <w:rPr>
          <w:rFonts w:ascii="Verdana" w:hAnsi="Verdana"/>
          <w:color w:val="285D7F"/>
          <w:sz w:val="24"/>
          <w:szCs w:val="24"/>
        </w:rPr>
        <w:t xml:space="preserve"> showed gradual improvement month-on-month, rising from </w:t>
      </w:r>
      <w:r w:rsidRPr="006D67AE">
        <w:rPr>
          <w:rFonts w:ascii="Verdana" w:hAnsi="Verdana"/>
          <w:b/>
          <w:bCs/>
          <w:color w:val="285D7F"/>
          <w:sz w:val="24"/>
          <w:szCs w:val="24"/>
        </w:rPr>
        <w:t>89.02% in February</w:t>
      </w:r>
      <w:r w:rsidRPr="006D67AE">
        <w:rPr>
          <w:rFonts w:ascii="Verdana" w:hAnsi="Verdana"/>
          <w:color w:val="285D7F"/>
          <w:sz w:val="24"/>
          <w:szCs w:val="24"/>
        </w:rPr>
        <w:t xml:space="preserve"> to </w:t>
      </w:r>
      <w:r w:rsidRPr="006D67AE">
        <w:rPr>
          <w:rFonts w:ascii="Verdana" w:hAnsi="Verdana"/>
          <w:b/>
          <w:bCs/>
          <w:color w:val="285D7F"/>
          <w:sz w:val="24"/>
          <w:szCs w:val="24"/>
        </w:rPr>
        <w:t>93.29% in April</w:t>
      </w:r>
      <w:r w:rsidRPr="006D67AE">
        <w:rPr>
          <w:rFonts w:ascii="Verdana" w:hAnsi="Verdana"/>
          <w:color w:val="285D7F"/>
          <w:sz w:val="24"/>
          <w:szCs w:val="24"/>
        </w:rPr>
        <w:t xml:space="preserve">, but remained </w:t>
      </w:r>
      <w:r w:rsidRPr="006D67AE">
        <w:rPr>
          <w:rFonts w:ascii="Verdana" w:hAnsi="Verdana"/>
          <w:b/>
          <w:bCs/>
          <w:color w:val="285D7F"/>
          <w:sz w:val="24"/>
          <w:szCs w:val="24"/>
        </w:rPr>
        <w:t>below the 95% threshold</w:t>
      </w:r>
      <w:r w:rsidRPr="006D67AE">
        <w:rPr>
          <w:rFonts w:ascii="Verdana" w:hAnsi="Verdana"/>
          <w:color w:val="285D7F"/>
          <w:sz w:val="24"/>
          <w:szCs w:val="24"/>
        </w:rPr>
        <w:t xml:space="preserve"> throughout the period.</w:t>
      </w:r>
    </w:p>
    <w:p w14:paraId="4209C942" w14:textId="77777777" w:rsidR="006D67AE" w:rsidRPr="006D67AE" w:rsidRDefault="006D67AE" w:rsidP="00D3450C">
      <w:pPr>
        <w:spacing w:after="0"/>
        <w:jc w:val="both"/>
        <w:rPr>
          <w:rFonts w:ascii="Verdana" w:hAnsi="Verdana"/>
          <w:color w:val="285D7F"/>
          <w:sz w:val="24"/>
          <w:szCs w:val="24"/>
        </w:rPr>
      </w:pPr>
    </w:p>
    <w:p w14:paraId="0C7AB867" w14:textId="77777777" w:rsidR="006D67AE" w:rsidRPr="006D67AE" w:rsidRDefault="006D67AE" w:rsidP="00D3450C">
      <w:pPr>
        <w:pStyle w:val="ListParagraph"/>
        <w:numPr>
          <w:ilvl w:val="0"/>
          <w:numId w:val="35"/>
        </w:numPr>
        <w:spacing w:after="0"/>
        <w:jc w:val="both"/>
        <w:rPr>
          <w:rFonts w:ascii="Verdana" w:hAnsi="Verdana"/>
          <w:color w:val="285D7F"/>
          <w:sz w:val="24"/>
          <w:szCs w:val="24"/>
        </w:rPr>
      </w:pPr>
      <w:r w:rsidRPr="006D67AE">
        <w:rPr>
          <w:rFonts w:ascii="Verdana" w:hAnsi="Verdana"/>
          <w:b/>
          <w:bCs/>
          <w:color w:val="285D7F"/>
          <w:sz w:val="24"/>
          <w:szCs w:val="24"/>
        </w:rPr>
        <w:t>Plastic Surgery (non-burns)</w:t>
      </w:r>
      <w:r w:rsidRPr="006D67AE">
        <w:rPr>
          <w:rFonts w:ascii="Verdana" w:hAnsi="Verdana"/>
          <w:color w:val="285D7F"/>
          <w:sz w:val="24"/>
          <w:szCs w:val="24"/>
        </w:rPr>
        <w:t xml:space="preserve"> remained the weakest performing pathway, consistently around </w:t>
      </w:r>
      <w:r w:rsidRPr="006D67AE">
        <w:rPr>
          <w:rFonts w:ascii="Verdana" w:hAnsi="Verdana"/>
          <w:b/>
          <w:bCs/>
          <w:color w:val="285D7F"/>
          <w:sz w:val="24"/>
          <w:szCs w:val="24"/>
        </w:rPr>
        <w:t>86%</w:t>
      </w:r>
      <w:r w:rsidRPr="006D67AE">
        <w:rPr>
          <w:rFonts w:ascii="Verdana" w:hAnsi="Verdana"/>
          <w:color w:val="285D7F"/>
          <w:sz w:val="24"/>
          <w:szCs w:val="24"/>
        </w:rPr>
        <w:t>, highlighting ongoing backlog pressures.</w:t>
      </w:r>
    </w:p>
    <w:p w14:paraId="5B010F93" w14:textId="77777777" w:rsidR="006D67AE" w:rsidRPr="006D67AE" w:rsidRDefault="006D67AE" w:rsidP="00D3450C">
      <w:pPr>
        <w:spacing w:after="0"/>
        <w:jc w:val="both"/>
        <w:rPr>
          <w:rFonts w:ascii="Verdana" w:hAnsi="Verdana"/>
          <w:color w:val="285D7F"/>
          <w:sz w:val="24"/>
          <w:szCs w:val="24"/>
        </w:rPr>
      </w:pPr>
    </w:p>
    <w:p w14:paraId="52BF512B" w14:textId="77777777" w:rsidR="006D67AE" w:rsidRPr="006D67AE" w:rsidRDefault="006D67AE" w:rsidP="00D3450C">
      <w:pPr>
        <w:pStyle w:val="ListParagraph"/>
        <w:numPr>
          <w:ilvl w:val="0"/>
          <w:numId w:val="35"/>
        </w:numPr>
        <w:spacing w:after="0"/>
        <w:jc w:val="both"/>
        <w:rPr>
          <w:rFonts w:ascii="Verdana" w:hAnsi="Verdana"/>
          <w:color w:val="285D7F"/>
          <w:sz w:val="24"/>
          <w:szCs w:val="24"/>
        </w:rPr>
      </w:pPr>
      <w:r w:rsidRPr="006D67AE">
        <w:rPr>
          <w:rFonts w:ascii="Verdana" w:hAnsi="Verdana"/>
          <w:b/>
          <w:bCs/>
          <w:color w:val="285D7F"/>
          <w:sz w:val="24"/>
          <w:szCs w:val="24"/>
        </w:rPr>
        <w:t>Spinal Surgery</w:t>
      </w:r>
      <w:r w:rsidRPr="006D67AE">
        <w:rPr>
          <w:rFonts w:ascii="Verdana" w:hAnsi="Verdana"/>
          <w:color w:val="285D7F"/>
          <w:sz w:val="24"/>
          <w:szCs w:val="24"/>
        </w:rPr>
        <w:t xml:space="preserve"> saw performance dip from </w:t>
      </w:r>
      <w:r w:rsidRPr="006D67AE">
        <w:rPr>
          <w:rFonts w:ascii="Verdana" w:hAnsi="Verdana"/>
          <w:b/>
          <w:bCs/>
          <w:color w:val="285D7F"/>
          <w:sz w:val="24"/>
          <w:szCs w:val="24"/>
        </w:rPr>
        <w:t>96.43% in February</w:t>
      </w:r>
      <w:r w:rsidRPr="006D67AE">
        <w:rPr>
          <w:rFonts w:ascii="Verdana" w:hAnsi="Verdana"/>
          <w:color w:val="285D7F"/>
          <w:sz w:val="24"/>
          <w:szCs w:val="24"/>
        </w:rPr>
        <w:t xml:space="preserve"> to </w:t>
      </w:r>
      <w:r w:rsidRPr="006D67AE">
        <w:rPr>
          <w:rFonts w:ascii="Verdana" w:hAnsi="Verdana"/>
          <w:b/>
          <w:bCs/>
          <w:color w:val="285D7F"/>
          <w:sz w:val="24"/>
          <w:szCs w:val="24"/>
        </w:rPr>
        <w:t>92.31% in April</w:t>
      </w:r>
      <w:r w:rsidRPr="006D67AE">
        <w:rPr>
          <w:rFonts w:ascii="Verdana" w:hAnsi="Verdana"/>
          <w:color w:val="285D7F"/>
          <w:sz w:val="24"/>
          <w:szCs w:val="24"/>
        </w:rPr>
        <w:t>, falling below the target range for the first time.</w:t>
      </w:r>
    </w:p>
    <w:p w14:paraId="1099C580" w14:textId="77777777" w:rsidR="006D67AE" w:rsidRPr="006D67AE" w:rsidRDefault="006D67AE" w:rsidP="00D3450C">
      <w:pPr>
        <w:spacing w:after="0"/>
        <w:jc w:val="both"/>
        <w:rPr>
          <w:rFonts w:ascii="Verdana" w:hAnsi="Verdana"/>
          <w:color w:val="285D7F"/>
          <w:sz w:val="24"/>
          <w:szCs w:val="24"/>
        </w:rPr>
      </w:pPr>
    </w:p>
    <w:p w14:paraId="763A8209" w14:textId="77777777" w:rsidR="006D67AE" w:rsidRPr="006D67AE" w:rsidRDefault="006D67AE" w:rsidP="00D3450C">
      <w:pPr>
        <w:pStyle w:val="ListParagraph"/>
        <w:numPr>
          <w:ilvl w:val="0"/>
          <w:numId w:val="35"/>
        </w:numPr>
        <w:spacing w:after="0"/>
        <w:jc w:val="both"/>
        <w:rPr>
          <w:rFonts w:ascii="Verdana" w:hAnsi="Verdana"/>
          <w:color w:val="285D7F"/>
          <w:sz w:val="24"/>
          <w:szCs w:val="24"/>
        </w:rPr>
      </w:pPr>
      <w:r w:rsidRPr="006D67AE">
        <w:rPr>
          <w:rFonts w:ascii="Verdana" w:hAnsi="Verdana"/>
          <w:b/>
          <w:bCs/>
          <w:color w:val="285D7F"/>
          <w:sz w:val="24"/>
          <w:szCs w:val="24"/>
        </w:rPr>
        <w:t>Bariatric Surgery</w:t>
      </w:r>
      <w:r w:rsidRPr="006D67AE">
        <w:rPr>
          <w:rFonts w:ascii="Verdana" w:hAnsi="Verdana"/>
          <w:color w:val="285D7F"/>
          <w:sz w:val="24"/>
          <w:szCs w:val="24"/>
        </w:rPr>
        <w:t xml:space="preserve"> decreased to </w:t>
      </w:r>
      <w:r w:rsidRPr="006D67AE">
        <w:rPr>
          <w:rFonts w:ascii="Verdana" w:hAnsi="Verdana"/>
          <w:b/>
          <w:bCs/>
          <w:color w:val="285D7F"/>
          <w:sz w:val="24"/>
          <w:szCs w:val="24"/>
        </w:rPr>
        <w:t>94.49% in April</w:t>
      </w:r>
      <w:r w:rsidRPr="006D67AE">
        <w:rPr>
          <w:rFonts w:ascii="Verdana" w:hAnsi="Verdana"/>
          <w:color w:val="285D7F"/>
          <w:sz w:val="24"/>
          <w:szCs w:val="24"/>
        </w:rPr>
        <w:t>, just below the acceptable range after two months above 95%.</w:t>
      </w:r>
    </w:p>
    <w:p w14:paraId="3D9B7880" w14:textId="77777777" w:rsidR="006D67AE" w:rsidRPr="006D67AE" w:rsidRDefault="006D67AE" w:rsidP="00D3450C">
      <w:pPr>
        <w:spacing w:after="0"/>
        <w:jc w:val="both"/>
        <w:rPr>
          <w:rFonts w:ascii="Verdana" w:hAnsi="Verdana"/>
          <w:color w:val="285D7F"/>
          <w:sz w:val="24"/>
          <w:szCs w:val="24"/>
        </w:rPr>
      </w:pPr>
    </w:p>
    <w:p w14:paraId="106A8944" w14:textId="77777777" w:rsidR="006D67AE" w:rsidRPr="006D67AE" w:rsidRDefault="006D67AE" w:rsidP="00D3450C">
      <w:pPr>
        <w:spacing w:after="0"/>
        <w:jc w:val="both"/>
        <w:rPr>
          <w:rFonts w:ascii="Verdana" w:hAnsi="Verdana"/>
          <w:b/>
          <w:bCs/>
          <w:color w:val="285D7F"/>
          <w:sz w:val="24"/>
          <w:szCs w:val="24"/>
        </w:rPr>
      </w:pPr>
      <w:r w:rsidRPr="006D67AE">
        <w:rPr>
          <w:rFonts w:ascii="Verdana" w:hAnsi="Verdana"/>
          <w:b/>
          <w:bCs/>
          <w:color w:val="285D7F"/>
          <w:sz w:val="24"/>
          <w:szCs w:val="24"/>
        </w:rPr>
        <w:t>Summary:</w:t>
      </w:r>
    </w:p>
    <w:p w14:paraId="3D3DEBA0" w14:textId="77777777" w:rsidR="006D67AE" w:rsidRPr="006D67AE" w:rsidRDefault="006D67AE" w:rsidP="00D3450C">
      <w:pPr>
        <w:spacing w:after="0"/>
        <w:jc w:val="both"/>
        <w:rPr>
          <w:rFonts w:ascii="Verdana" w:hAnsi="Verdana"/>
          <w:color w:val="285D7F"/>
          <w:sz w:val="24"/>
          <w:szCs w:val="24"/>
        </w:rPr>
      </w:pPr>
    </w:p>
    <w:p w14:paraId="398B3137" w14:textId="0B853C7C" w:rsidR="00130D37" w:rsidRPr="006D67AE" w:rsidRDefault="006D67AE" w:rsidP="00D3450C">
      <w:pPr>
        <w:spacing w:after="0"/>
        <w:jc w:val="both"/>
        <w:rPr>
          <w:rFonts w:ascii="Verdana" w:hAnsi="Verdana"/>
          <w:color w:val="285D7F"/>
          <w:sz w:val="24"/>
          <w:szCs w:val="24"/>
        </w:rPr>
      </w:pPr>
      <w:r w:rsidRPr="006D67AE">
        <w:rPr>
          <w:rFonts w:ascii="Verdana" w:hAnsi="Verdana"/>
          <w:color w:val="285D7F"/>
          <w:sz w:val="24"/>
          <w:szCs w:val="24"/>
        </w:rPr>
        <w:t>While overall RTT &lt;52 week compliance is strong across most services, sustained underperformance in Plastic and Spinal Surgery indicates the need for continued focus. The downward trend in Spinal and Bariatric Surgery by April warrants closer monitoring to prevent slippage below tolerance levels.</w:t>
      </w:r>
      <w:r w:rsidR="00130D37" w:rsidRPr="006D67AE">
        <w:rPr>
          <w:rFonts w:ascii="Verdana" w:hAnsi="Verdana"/>
          <w:color w:val="285D7F"/>
          <w:sz w:val="24"/>
          <w:szCs w:val="24"/>
        </w:rPr>
        <w:br w:type="page"/>
      </w:r>
    </w:p>
    <w:p w14:paraId="4CA7A1AC" w14:textId="77777777" w:rsidR="00130D37" w:rsidRPr="006D67AE" w:rsidRDefault="00130D37" w:rsidP="006D67AE">
      <w:pPr>
        <w:spacing w:after="0"/>
        <w:rPr>
          <w:rFonts w:ascii="Verdana" w:hAnsi="Verdana"/>
          <w:color w:val="285D7F"/>
          <w:sz w:val="24"/>
          <w:szCs w:val="24"/>
        </w:rPr>
      </w:pPr>
    </w:p>
    <w:p w14:paraId="22BDC202" w14:textId="508E9D47" w:rsidR="006D67AE" w:rsidRPr="006D67AE" w:rsidRDefault="006D67AE" w:rsidP="00D3450C">
      <w:pPr>
        <w:jc w:val="both"/>
        <w:rPr>
          <w:rFonts w:ascii="Verdana" w:hAnsi="Verdana"/>
          <w:color w:val="285D7F"/>
          <w:sz w:val="24"/>
          <w:szCs w:val="24"/>
        </w:rPr>
      </w:pPr>
      <w:r>
        <w:rPr>
          <w:rFonts w:ascii="Verdana" w:hAnsi="Verdana"/>
          <w:color w:val="285D7F"/>
          <w:sz w:val="24"/>
          <w:szCs w:val="24"/>
        </w:rPr>
        <w:t xml:space="preserve">Table 6 </w:t>
      </w:r>
      <w:r w:rsidRPr="006D67AE">
        <w:rPr>
          <w:rFonts w:ascii="Verdana" w:hAnsi="Verdana"/>
          <w:color w:val="285D7F"/>
          <w:sz w:val="24"/>
          <w:szCs w:val="24"/>
        </w:rPr>
        <w:t>presents Referral to Treatment Time (RTT) performance for first outpatient appointments across specialised services, assessed against the 36-week standard.</w:t>
      </w:r>
    </w:p>
    <w:tbl>
      <w:tblPr>
        <w:tblStyle w:val="TableGrid"/>
        <w:tblW w:w="14193" w:type="dxa"/>
        <w:tblLayout w:type="fixed"/>
        <w:tblLook w:val="04A0" w:firstRow="1" w:lastRow="0" w:firstColumn="1" w:lastColumn="0" w:noHBand="0" w:noVBand="1"/>
      </w:tblPr>
      <w:tblGrid>
        <w:gridCol w:w="3101"/>
        <w:gridCol w:w="952"/>
        <w:gridCol w:w="863"/>
        <w:gridCol w:w="863"/>
        <w:gridCol w:w="1086"/>
        <w:gridCol w:w="2911"/>
        <w:gridCol w:w="1469"/>
        <w:gridCol w:w="1469"/>
        <w:gridCol w:w="1469"/>
        <w:gridCol w:w="10"/>
      </w:tblGrid>
      <w:tr w:rsidR="005717D0" w:rsidRPr="00F12EFA" w14:paraId="4EAADBA9" w14:textId="77777777" w:rsidTr="009C3AD8">
        <w:trPr>
          <w:trHeight w:val="340"/>
        </w:trPr>
        <w:tc>
          <w:tcPr>
            <w:tcW w:w="3101" w:type="dxa"/>
            <w:shd w:val="clear" w:color="auto" w:fill="285D7F"/>
            <w:vAlign w:val="center"/>
          </w:tcPr>
          <w:p w14:paraId="24C3BCDB" w14:textId="054A64B7" w:rsidR="005717D0" w:rsidRPr="00C06376" w:rsidRDefault="005717D0" w:rsidP="009C3AD8">
            <w:pPr>
              <w:rPr>
                <w:rFonts w:ascii="Verdana" w:hAnsi="Verdana"/>
                <w:b/>
                <w:bCs/>
                <w:color w:val="FFFFFF" w:themeColor="background1"/>
                <w:sz w:val="14"/>
                <w:szCs w:val="14"/>
              </w:rPr>
            </w:pPr>
            <w:r w:rsidRPr="00C06376">
              <w:rPr>
                <w:rFonts w:ascii="Verdana" w:hAnsi="Verdana" w:cs="Calibri"/>
                <w:b/>
                <w:bCs/>
                <w:color w:val="FFFFFF" w:themeColor="background1"/>
                <w:sz w:val="14"/>
                <w:szCs w:val="14"/>
              </w:rPr>
              <w:t>&lt; 36 weeks for First OP</w:t>
            </w:r>
          </w:p>
        </w:tc>
        <w:tc>
          <w:tcPr>
            <w:tcW w:w="952" w:type="dxa"/>
            <w:shd w:val="clear" w:color="auto" w:fill="285D7F"/>
            <w:vAlign w:val="center"/>
          </w:tcPr>
          <w:p w14:paraId="0430DD8D" w14:textId="77777777" w:rsidR="005717D0" w:rsidRPr="00F12EFA" w:rsidRDefault="005717D0" w:rsidP="009C3AD8">
            <w:pPr>
              <w:jc w:val="center"/>
              <w:rPr>
                <w:rFonts w:ascii="Verdana" w:hAnsi="Verdana"/>
                <w:b/>
                <w:bCs/>
                <w:color w:val="FFFFFF" w:themeColor="background1"/>
                <w:sz w:val="14"/>
                <w:szCs w:val="14"/>
              </w:rPr>
            </w:pPr>
            <w:r w:rsidRPr="00F12EFA">
              <w:rPr>
                <w:rFonts w:ascii="Verdana" w:hAnsi="Verdana"/>
                <w:b/>
                <w:bCs/>
                <w:color w:val="FFFFFF" w:themeColor="background1"/>
                <w:sz w:val="14"/>
                <w:szCs w:val="14"/>
              </w:rPr>
              <w:t>Feb 25</w:t>
            </w:r>
          </w:p>
        </w:tc>
        <w:tc>
          <w:tcPr>
            <w:tcW w:w="863" w:type="dxa"/>
            <w:shd w:val="clear" w:color="auto" w:fill="285D7F"/>
            <w:vAlign w:val="center"/>
          </w:tcPr>
          <w:p w14:paraId="61B02258" w14:textId="77777777" w:rsidR="005717D0" w:rsidRPr="00F12EFA" w:rsidRDefault="005717D0" w:rsidP="009C3AD8">
            <w:pPr>
              <w:jc w:val="center"/>
              <w:rPr>
                <w:rFonts w:ascii="Verdana" w:hAnsi="Verdana"/>
                <w:b/>
                <w:bCs/>
                <w:color w:val="FFFFFF" w:themeColor="background1"/>
                <w:sz w:val="14"/>
                <w:szCs w:val="14"/>
              </w:rPr>
            </w:pPr>
            <w:r w:rsidRPr="00F12EFA">
              <w:rPr>
                <w:rFonts w:ascii="Verdana" w:hAnsi="Verdana"/>
                <w:b/>
                <w:bCs/>
                <w:color w:val="FFFFFF" w:themeColor="background1"/>
                <w:sz w:val="14"/>
                <w:szCs w:val="14"/>
              </w:rPr>
              <w:t>Mar25</w:t>
            </w:r>
          </w:p>
        </w:tc>
        <w:tc>
          <w:tcPr>
            <w:tcW w:w="863" w:type="dxa"/>
            <w:shd w:val="clear" w:color="auto" w:fill="285D7F"/>
            <w:vAlign w:val="center"/>
          </w:tcPr>
          <w:p w14:paraId="3D2265AE" w14:textId="77777777" w:rsidR="005717D0" w:rsidRPr="00F12EFA" w:rsidRDefault="005717D0" w:rsidP="009C3AD8">
            <w:pPr>
              <w:jc w:val="center"/>
              <w:rPr>
                <w:rFonts w:ascii="Verdana" w:hAnsi="Verdana"/>
                <w:b/>
                <w:bCs/>
                <w:color w:val="FFFFFF" w:themeColor="background1"/>
                <w:sz w:val="14"/>
                <w:szCs w:val="14"/>
              </w:rPr>
            </w:pPr>
            <w:r w:rsidRPr="00F12EFA">
              <w:rPr>
                <w:rFonts w:ascii="Verdana" w:hAnsi="Verdana"/>
                <w:b/>
                <w:bCs/>
                <w:color w:val="FFFFFF" w:themeColor="background1"/>
                <w:sz w:val="14"/>
                <w:szCs w:val="14"/>
              </w:rPr>
              <w:t>Apr 25</w:t>
            </w:r>
          </w:p>
        </w:tc>
        <w:tc>
          <w:tcPr>
            <w:tcW w:w="1086" w:type="dxa"/>
            <w:shd w:val="clear" w:color="auto" w:fill="285D7F"/>
            <w:vAlign w:val="center"/>
          </w:tcPr>
          <w:p w14:paraId="6BA3AAA3" w14:textId="77777777" w:rsidR="005717D0" w:rsidRPr="00F12EFA" w:rsidRDefault="005717D0" w:rsidP="009C3AD8">
            <w:pPr>
              <w:jc w:val="center"/>
              <w:rPr>
                <w:rFonts w:ascii="Verdana" w:hAnsi="Verdana"/>
                <w:b/>
                <w:bCs/>
                <w:color w:val="FFFFFF" w:themeColor="background1"/>
                <w:sz w:val="14"/>
                <w:szCs w:val="14"/>
              </w:rPr>
            </w:pPr>
            <w:r w:rsidRPr="00F12EFA">
              <w:rPr>
                <w:rFonts w:ascii="Verdana" w:hAnsi="Verdana"/>
                <w:b/>
                <w:bCs/>
                <w:color w:val="FFFFFF" w:themeColor="background1"/>
                <w:sz w:val="14"/>
                <w:szCs w:val="14"/>
              </w:rPr>
              <w:t>Last Move</w:t>
            </w:r>
          </w:p>
        </w:tc>
        <w:tc>
          <w:tcPr>
            <w:tcW w:w="2911" w:type="dxa"/>
            <w:shd w:val="clear" w:color="auto" w:fill="285D7F"/>
            <w:vAlign w:val="center"/>
          </w:tcPr>
          <w:p w14:paraId="00D614AC" w14:textId="77777777" w:rsidR="005717D0" w:rsidRPr="00F12EFA" w:rsidRDefault="005717D0" w:rsidP="009C3AD8">
            <w:pPr>
              <w:jc w:val="center"/>
              <w:rPr>
                <w:rFonts w:ascii="Verdana" w:hAnsi="Verdana"/>
                <w:b/>
                <w:bCs/>
                <w:color w:val="FFFFFF" w:themeColor="background1"/>
                <w:sz w:val="14"/>
                <w:szCs w:val="14"/>
              </w:rPr>
            </w:pPr>
            <w:r w:rsidRPr="00F12EFA">
              <w:rPr>
                <w:rFonts w:ascii="Verdana" w:hAnsi="Verdana"/>
                <w:b/>
                <w:bCs/>
                <w:color w:val="FFFFFF" w:themeColor="background1"/>
                <w:sz w:val="14"/>
                <w:szCs w:val="14"/>
              </w:rPr>
              <w:t>Measure</w:t>
            </w:r>
          </w:p>
        </w:tc>
        <w:tc>
          <w:tcPr>
            <w:tcW w:w="4417" w:type="dxa"/>
            <w:gridSpan w:val="4"/>
            <w:shd w:val="clear" w:color="auto" w:fill="285D7F"/>
            <w:vAlign w:val="center"/>
          </w:tcPr>
          <w:p w14:paraId="2FE3BBDD" w14:textId="77777777" w:rsidR="005717D0" w:rsidRPr="00F12EFA" w:rsidRDefault="005717D0" w:rsidP="009C3AD8">
            <w:pPr>
              <w:jc w:val="center"/>
              <w:rPr>
                <w:rFonts w:ascii="Verdana" w:hAnsi="Verdana"/>
                <w:b/>
                <w:bCs/>
                <w:color w:val="FFFFFF" w:themeColor="background1"/>
                <w:sz w:val="14"/>
                <w:szCs w:val="14"/>
              </w:rPr>
            </w:pPr>
            <w:r w:rsidRPr="00F12EFA">
              <w:rPr>
                <w:rFonts w:ascii="Verdana" w:hAnsi="Verdana"/>
                <w:b/>
                <w:bCs/>
                <w:color w:val="FFFFFF" w:themeColor="background1"/>
                <w:sz w:val="14"/>
                <w:szCs w:val="14"/>
              </w:rPr>
              <w:t>Tolerance Levels</w:t>
            </w:r>
          </w:p>
        </w:tc>
      </w:tr>
      <w:tr w:rsidR="009471DB" w:rsidRPr="00C06376" w14:paraId="4EFD930D" w14:textId="77777777" w:rsidTr="009471DB">
        <w:trPr>
          <w:gridAfter w:val="1"/>
          <w:wAfter w:w="10" w:type="dxa"/>
          <w:trHeight w:val="340"/>
        </w:trPr>
        <w:tc>
          <w:tcPr>
            <w:tcW w:w="3101" w:type="dxa"/>
            <w:vAlign w:val="center"/>
          </w:tcPr>
          <w:p w14:paraId="0BB9C797" w14:textId="7AF98C50" w:rsidR="009471DB" w:rsidRPr="00C06376" w:rsidRDefault="009471DB" w:rsidP="009471DB">
            <w:pPr>
              <w:rPr>
                <w:rFonts w:ascii="Verdana" w:hAnsi="Verdana" w:cs="Calibri"/>
                <w:color w:val="285D7F"/>
                <w:sz w:val="14"/>
                <w:szCs w:val="14"/>
              </w:rPr>
            </w:pPr>
            <w:r w:rsidRPr="00C06376">
              <w:rPr>
                <w:rFonts w:ascii="Verdana" w:hAnsi="Verdana" w:cs="Calibri"/>
                <w:color w:val="285D7F"/>
                <w:sz w:val="14"/>
                <w:szCs w:val="14"/>
              </w:rPr>
              <w:t>Cardiac Surgery</w:t>
            </w:r>
          </w:p>
        </w:tc>
        <w:tc>
          <w:tcPr>
            <w:tcW w:w="952" w:type="dxa"/>
            <w:shd w:val="clear" w:color="auto" w:fill="FFC000"/>
            <w:vAlign w:val="center"/>
          </w:tcPr>
          <w:p w14:paraId="712A97E9" w14:textId="486B3D11" w:rsidR="009471DB" w:rsidRPr="0066432B" w:rsidRDefault="009471DB" w:rsidP="009471DB">
            <w:pPr>
              <w:jc w:val="center"/>
              <w:rPr>
                <w:rFonts w:ascii="Verdana" w:hAnsi="Verdana" w:cs="Calibri"/>
                <w:sz w:val="14"/>
                <w:szCs w:val="14"/>
              </w:rPr>
            </w:pPr>
            <w:r w:rsidRPr="009471DB">
              <w:rPr>
                <w:rFonts w:ascii="Verdana" w:hAnsi="Verdana" w:cs="Calibri"/>
                <w:sz w:val="14"/>
                <w:szCs w:val="14"/>
              </w:rPr>
              <w:t>99.19%</w:t>
            </w:r>
          </w:p>
        </w:tc>
        <w:tc>
          <w:tcPr>
            <w:tcW w:w="863" w:type="dxa"/>
            <w:shd w:val="clear" w:color="auto" w:fill="FFC000"/>
            <w:vAlign w:val="center"/>
          </w:tcPr>
          <w:p w14:paraId="0A12BE5C" w14:textId="1EF28B90" w:rsidR="009471DB" w:rsidRPr="0066432B" w:rsidRDefault="009471DB" w:rsidP="009471DB">
            <w:pPr>
              <w:jc w:val="center"/>
              <w:rPr>
                <w:rFonts w:ascii="Verdana" w:hAnsi="Verdana" w:cs="Calibri"/>
                <w:sz w:val="14"/>
                <w:szCs w:val="14"/>
              </w:rPr>
            </w:pPr>
            <w:r w:rsidRPr="009471DB">
              <w:rPr>
                <w:rFonts w:ascii="Verdana" w:hAnsi="Verdana" w:cs="Calibri"/>
                <w:sz w:val="14"/>
                <w:szCs w:val="14"/>
              </w:rPr>
              <w:t>98.68%</w:t>
            </w:r>
          </w:p>
        </w:tc>
        <w:tc>
          <w:tcPr>
            <w:tcW w:w="863" w:type="dxa"/>
            <w:shd w:val="clear" w:color="auto" w:fill="FFC000"/>
            <w:vAlign w:val="center"/>
          </w:tcPr>
          <w:p w14:paraId="0C1D7484" w14:textId="72BE4E1A" w:rsidR="009471DB" w:rsidRPr="0066432B" w:rsidRDefault="009471DB" w:rsidP="009471DB">
            <w:pPr>
              <w:jc w:val="center"/>
              <w:rPr>
                <w:rFonts w:ascii="Verdana" w:hAnsi="Verdana" w:cs="Calibri"/>
                <w:sz w:val="14"/>
                <w:szCs w:val="14"/>
              </w:rPr>
            </w:pPr>
            <w:r w:rsidRPr="009471DB">
              <w:rPr>
                <w:rFonts w:ascii="Verdana" w:hAnsi="Verdana" w:cs="Calibri"/>
                <w:sz w:val="14"/>
                <w:szCs w:val="14"/>
              </w:rPr>
              <w:t>99.24%</w:t>
            </w:r>
          </w:p>
        </w:tc>
        <w:tc>
          <w:tcPr>
            <w:tcW w:w="1086" w:type="dxa"/>
            <w:vAlign w:val="center"/>
          </w:tcPr>
          <w:p w14:paraId="610B9C0E" w14:textId="61BFEA27" w:rsidR="009471DB" w:rsidRPr="00C06376" w:rsidRDefault="009471DB" w:rsidP="009471DB">
            <w:pPr>
              <w:jc w:val="center"/>
              <w:rPr>
                <w:rFonts w:ascii="Verdana" w:hAnsi="Verdana" w:cs="Calibri"/>
                <w:sz w:val="14"/>
                <w:szCs w:val="14"/>
              </w:rPr>
            </w:pPr>
            <w:r w:rsidRPr="00C06376">
              <w:rPr>
                <w:rFonts w:ascii="Verdana" w:hAnsi="Verdana" w:cs="Calibri"/>
                <w:noProof/>
                <w:sz w:val="14"/>
                <w:szCs w:val="14"/>
              </w:rPr>
              <w:drawing>
                <wp:inline distT="0" distB="0" distL="0" distR="0" wp14:anchorId="1A86C9AA" wp14:editId="3FF33D06">
                  <wp:extent cx="549301" cy="196876"/>
                  <wp:effectExtent l="0" t="0" r="3175" b="0"/>
                  <wp:docPr id="300936633" name="Picture 598">
                    <a:extLst xmlns:a="http://schemas.openxmlformats.org/drawingml/2006/main">
                      <a:ext uri="{FF2B5EF4-FFF2-40B4-BE49-F238E27FC236}">
                        <a16:creationId xmlns:a16="http://schemas.microsoft.com/office/drawing/2014/main" id="{00000000-0008-0000-0000-000057020000}"/>
                      </a:ext>
                    </a:extLst>
                  </wp:docPr>
                  <wp:cNvGraphicFramePr/>
                  <a:graphic xmlns:a="http://schemas.openxmlformats.org/drawingml/2006/main">
                    <a:graphicData uri="http://schemas.openxmlformats.org/drawingml/2006/picture">
                      <pic:pic xmlns:pic="http://schemas.openxmlformats.org/drawingml/2006/picture">
                        <pic:nvPicPr>
                          <pic:cNvPr id="599" name="Picture 598">
                            <a:extLst>
                              <a:ext uri="{FF2B5EF4-FFF2-40B4-BE49-F238E27FC236}">
                                <a16:creationId xmlns:a16="http://schemas.microsoft.com/office/drawing/2014/main" id="{00000000-0008-0000-0000-000057020000}"/>
                              </a:ext>
                            </a:extLst>
                          </pic:cNvPr>
                          <pic:cNvPicPr/>
                        </pic:nvPicPr>
                        <pic:blipFill>
                          <a:blip r:embed="rId19" cstate="print"/>
                          <a:stretch>
                            <a:fillRect/>
                          </a:stretch>
                        </pic:blipFill>
                        <pic:spPr>
                          <a:xfrm>
                            <a:off x="0" y="0"/>
                            <a:ext cx="549301" cy="196876"/>
                          </a:xfrm>
                          <a:prstGeom prst="rect">
                            <a:avLst/>
                          </a:prstGeom>
                        </pic:spPr>
                      </pic:pic>
                    </a:graphicData>
                  </a:graphic>
                </wp:inline>
              </w:drawing>
            </w:r>
          </w:p>
        </w:tc>
        <w:tc>
          <w:tcPr>
            <w:tcW w:w="2911" w:type="dxa"/>
            <w:vAlign w:val="center"/>
          </w:tcPr>
          <w:p w14:paraId="156EB675" w14:textId="67DE73B6" w:rsidR="009471DB" w:rsidRPr="00C06376" w:rsidRDefault="009471DB" w:rsidP="009471DB">
            <w:pPr>
              <w:jc w:val="center"/>
              <w:rPr>
                <w:rFonts w:ascii="Verdana" w:hAnsi="Verdana" w:cs="Calibri"/>
                <w:color w:val="285D7F"/>
                <w:sz w:val="14"/>
                <w:szCs w:val="14"/>
              </w:rPr>
            </w:pPr>
            <w:r w:rsidRPr="00C06376">
              <w:rPr>
                <w:rFonts w:ascii="Verdana" w:hAnsi="Verdana" w:cs="Calibri"/>
                <w:color w:val="285D7F"/>
                <w:sz w:val="14"/>
                <w:szCs w:val="14"/>
              </w:rPr>
              <w:t>&lt; 36 weeks for First OP</w:t>
            </w:r>
          </w:p>
        </w:tc>
        <w:tc>
          <w:tcPr>
            <w:tcW w:w="1469" w:type="dxa"/>
            <w:shd w:val="clear" w:color="auto" w:fill="EE0000"/>
            <w:vAlign w:val="center"/>
          </w:tcPr>
          <w:p w14:paraId="535A5329" w14:textId="77777777" w:rsidR="009471DB" w:rsidRPr="0066432B" w:rsidRDefault="009471DB" w:rsidP="009471DB">
            <w:pPr>
              <w:jc w:val="center"/>
              <w:rPr>
                <w:rFonts w:ascii="Verdana" w:hAnsi="Verdana" w:cs="Calibri"/>
                <w:sz w:val="14"/>
                <w:szCs w:val="14"/>
              </w:rPr>
            </w:pPr>
            <w:r w:rsidRPr="000E50FB">
              <w:rPr>
                <w:rFonts w:ascii="Verdana" w:hAnsi="Verdana" w:cs="Calibri"/>
                <w:sz w:val="14"/>
                <w:szCs w:val="14"/>
              </w:rPr>
              <w:t>&lt;95%</w:t>
            </w:r>
          </w:p>
        </w:tc>
        <w:tc>
          <w:tcPr>
            <w:tcW w:w="1469" w:type="dxa"/>
            <w:shd w:val="clear" w:color="auto" w:fill="FFC000"/>
            <w:vAlign w:val="center"/>
          </w:tcPr>
          <w:p w14:paraId="4B352FA0" w14:textId="77777777" w:rsidR="009471DB" w:rsidRPr="0066432B" w:rsidRDefault="009471DB" w:rsidP="009471DB">
            <w:pPr>
              <w:jc w:val="center"/>
              <w:rPr>
                <w:rFonts w:ascii="Verdana" w:hAnsi="Verdana" w:cs="Calibri"/>
                <w:sz w:val="14"/>
                <w:szCs w:val="14"/>
              </w:rPr>
            </w:pPr>
            <w:r w:rsidRPr="000E50FB">
              <w:rPr>
                <w:rFonts w:ascii="Verdana" w:hAnsi="Verdana" w:cs="Calibri"/>
                <w:sz w:val="14"/>
                <w:szCs w:val="14"/>
              </w:rPr>
              <w:t>95-99%</w:t>
            </w:r>
          </w:p>
        </w:tc>
        <w:tc>
          <w:tcPr>
            <w:tcW w:w="1469" w:type="dxa"/>
            <w:shd w:val="clear" w:color="auto" w:fill="00B050"/>
            <w:vAlign w:val="center"/>
          </w:tcPr>
          <w:p w14:paraId="5270DDE6" w14:textId="77777777" w:rsidR="009471DB" w:rsidRPr="0066432B" w:rsidRDefault="009471DB" w:rsidP="009471DB">
            <w:pPr>
              <w:jc w:val="center"/>
              <w:rPr>
                <w:rFonts w:ascii="Verdana" w:hAnsi="Verdana" w:cs="Calibri"/>
                <w:sz w:val="14"/>
                <w:szCs w:val="14"/>
              </w:rPr>
            </w:pPr>
            <w:r w:rsidRPr="000E50FB">
              <w:rPr>
                <w:rFonts w:ascii="Verdana" w:hAnsi="Verdana" w:cs="Calibri"/>
                <w:sz w:val="14"/>
                <w:szCs w:val="14"/>
              </w:rPr>
              <w:t>100%</w:t>
            </w:r>
          </w:p>
        </w:tc>
      </w:tr>
      <w:tr w:rsidR="009471DB" w:rsidRPr="00C06376" w14:paraId="249517A9" w14:textId="77777777" w:rsidTr="009471DB">
        <w:trPr>
          <w:gridAfter w:val="1"/>
          <w:wAfter w:w="10" w:type="dxa"/>
          <w:trHeight w:val="340"/>
        </w:trPr>
        <w:tc>
          <w:tcPr>
            <w:tcW w:w="3101" w:type="dxa"/>
            <w:vAlign w:val="center"/>
          </w:tcPr>
          <w:p w14:paraId="70FF3309" w14:textId="7A012334" w:rsidR="009471DB" w:rsidRPr="00C06376" w:rsidRDefault="009471DB" w:rsidP="009471DB">
            <w:pPr>
              <w:rPr>
                <w:rFonts w:ascii="Verdana" w:hAnsi="Verdana" w:cs="Calibri"/>
                <w:color w:val="285D7F"/>
                <w:sz w:val="14"/>
                <w:szCs w:val="14"/>
              </w:rPr>
            </w:pPr>
            <w:r w:rsidRPr="00C06376">
              <w:rPr>
                <w:rFonts w:ascii="Verdana" w:hAnsi="Verdana" w:cs="Calibri"/>
                <w:color w:val="285D7F"/>
                <w:sz w:val="14"/>
                <w:szCs w:val="14"/>
              </w:rPr>
              <w:t>Neurosurgery</w:t>
            </w:r>
          </w:p>
        </w:tc>
        <w:tc>
          <w:tcPr>
            <w:tcW w:w="952" w:type="dxa"/>
            <w:shd w:val="clear" w:color="auto" w:fill="EE0000"/>
            <w:vAlign w:val="center"/>
          </w:tcPr>
          <w:p w14:paraId="0955CDE5" w14:textId="45D1496F" w:rsidR="009471DB" w:rsidRPr="0066432B" w:rsidRDefault="009471DB" w:rsidP="009471DB">
            <w:pPr>
              <w:jc w:val="center"/>
              <w:rPr>
                <w:rFonts w:ascii="Verdana" w:hAnsi="Verdana" w:cs="Calibri"/>
                <w:sz w:val="14"/>
                <w:szCs w:val="14"/>
              </w:rPr>
            </w:pPr>
            <w:r w:rsidRPr="009471DB">
              <w:rPr>
                <w:rFonts w:ascii="Verdana" w:hAnsi="Verdana" w:cs="Calibri"/>
                <w:sz w:val="14"/>
                <w:szCs w:val="14"/>
              </w:rPr>
              <w:t>93.90%</w:t>
            </w:r>
          </w:p>
        </w:tc>
        <w:tc>
          <w:tcPr>
            <w:tcW w:w="863" w:type="dxa"/>
            <w:shd w:val="clear" w:color="auto" w:fill="EE0000"/>
            <w:vAlign w:val="center"/>
          </w:tcPr>
          <w:p w14:paraId="3BC873C7" w14:textId="59E0D938" w:rsidR="009471DB" w:rsidRPr="0066432B" w:rsidRDefault="009471DB" w:rsidP="009471DB">
            <w:pPr>
              <w:jc w:val="center"/>
              <w:rPr>
                <w:rFonts w:ascii="Verdana" w:hAnsi="Verdana" w:cs="Calibri"/>
                <w:sz w:val="14"/>
                <w:szCs w:val="14"/>
              </w:rPr>
            </w:pPr>
            <w:r w:rsidRPr="009471DB">
              <w:rPr>
                <w:rFonts w:ascii="Verdana" w:hAnsi="Verdana" w:cs="Calibri"/>
                <w:sz w:val="14"/>
                <w:szCs w:val="14"/>
              </w:rPr>
              <w:t>94.81%</w:t>
            </w:r>
          </w:p>
        </w:tc>
        <w:tc>
          <w:tcPr>
            <w:tcW w:w="863" w:type="dxa"/>
            <w:shd w:val="clear" w:color="auto" w:fill="EE0000"/>
            <w:vAlign w:val="center"/>
          </w:tcPr>
          <w:p w14:paraId="140E6BDE" w14:textId="37BEA9B7" w:rsidR="009471DB" w:rsidRPr="0066432B" w:rsidRDefault="009471DB" w:rsidP="009471DB">
            <w:pPr>
              <w:jc w:val="center"/>
              <w:rPr>
                <w:rFonts w:ascii="Verdana" w:hAnsi="Verdana" w:cs="Calibri"/>
                <w:sz w:val="14"/>
                <w:szCs w:val="14"/>
              </w:rPr>
            </w:pPr>
            <w:r w:rsidRPr="009471DB">
              <w:rPr>
                <w:rFonts w:ascii="Verdana" w:hAnsi="Verdana" w:cs="Calibri"/>
                <w:sz w:val="14"/>
                <w:szCs w:val="14"/>
              </w:rPr>
              <w:t>94.78%</w:t>
            </w:r>
          </w:p>
        </w:tc>
        <w:tc>
          <w:tcPr>
            <w:tcW w:w="1086" w:type="dxa"/>
            <w:vAlign w:val="center"/>
          </w:tcPr>
          <w:p w14:paraId="084CDD92" w14:textId="55F353CB" w:rsidR="009471DB" w:rsidRPr="00C06376" w:rsidRDefault="009471DB" w:rsidP="009471DB">
            <w:pPr>
              <w:jc w:val="center"/>
              <w:rPr>
                <w:rFonts w:ascii="Verdana" w:hAnsi="Verdana" w:cs="Calibri"/>
                <w:sz w:val="14"/>
                <w:szCs w:val="14"/>
              </w:rPr>
            </w:pPr>
            <w:r w:rsidRPr="00C06376">
              <w:rPr>
                <w:rFonts w:ascii="Verdana" w:hAnsi="Verdana" w:cs="Calibri"/>
                <w:noProof/>
                <w:sz w:val="14"/>
                <w:szCs w:val="14"/>
              </w:rPr>
              <w:drawing>
                <wp:inline distT="0" distB="0" distL="0" distR="0" wp14:anchorId="72E27041" wp14:editId="73F961D3">
                  <wp:extent cx="549301" cy="196876"/>
                  <wp:effectExtent l="0" t="0" r="3175" b="0"/>
                  <wp:docPr id="728143185" name="Picture 782">
                    <a:extLst xmlns:a="http://schemas.openxmlformats.org/drawingml/2006/main">
                      <a:ext uri="{FF2B5EF4-FFF2-40B4-BE49-F238E27FC236}">
                        <a16:creationId xmlns:a16="http://schemas.microsoft.com/office/drawing/2014/main" id="{00000000-0008-0000-0000-00000F030000}"/>
                      </a:ext>
                    </a:extLst>
                  </wp:docPr>
                  <wp:cNvGraphicFramePr/>
                  <a:graphic xmlns:a="http://schemas.openxmlformats.org/drawingml/2006/main">
                    <a:graphicData uri="http://schemas.openxmlformats.org/drawingml/2006/picture">
                      <pic:pic xmlns:pic="http://schemas.openxmlformats.org/drawingml/2006/picture">
                        <pic:nvPicPr>
                          <pic:cNvPr id="783" name="Picture 782">
                            <a:extLst>
                              <a:ext uri="{FF2B5EF4-FFF2-40B4-BE49-F238E27FC236}">
                                <a16:creationId xmlns:a16="http://schemas.microsoft.com/office/drawing/2014/main" id="{00000000-0008-0000-0000-00000F030000}"/>
                              </a:ext>
                            </a:extLst>
                          </pic:cNvPr>
                          <pic:cNvPicPr/>
                        </pic:nvPicPr>
                        <pic:blipFill>
                          <a:blip r:embed="rId20" cstate="print"/>
                          <a:stretch>
                            <a:fillRect/>
                          </a:stretch>
                        </pic:blipFill>
                        <pic:spPr>
                          <a:xfrm>
                            <a:off x="0" y="0"/>
                            <a:ext cx="549301" cy="196876"/>
                          </a:xfrm>
                          <a:prstGeom prst="rect">
                            <a:avLst/>
                          </a:prstGeom>
                        </pic:spPr>
                      </pic:pic>
                    </a:graphicData>
                  </a:graphic>
                </wp:inline>
              </w:drawing>
            </w:r>
          </w:p>
        </w:tc>
        <w:tc>
          <w:tcPr>
            <w:tcW w:w="2911" w:type="dxa"/>
            <w:vAlign w:val="center"/>
          </w:tcPr>
          <w:p w14:paraId="07DCED2E" w14:textId="6F949916" w:rsidR="009471DB" w:rsidRPr="00C06376" w:rsidRDefault="009471DB" w:rsidP="009471DB">
            <w:pPr>
              <w:jc w:val="center"/>
              <w:rPr>
                <w:rFonts w:ascii="Verdana" w:hAnsi="Verdana" w:cs="Calibri"/>
                <w:color w:val="285D7F"/>
                <w:sz w:val="14"/>
                <w:szCs w:val="14"/>
              </w:rPr>
            </w:pPr>
            <w:r w:rsidRPr="00C06376">
              <w:rPr>
                <w:rFonts w:ascii="Verdana" w:hAnsi="Verdana" w:cs="Calibri"/>
                <w:color w:val="285D7F"/>
                <w:sz w:val="14"/>
                <w:szCs w:val="14"/>
              </w:rPr>
              <w:t>&lt; 36 weeks for First OP</w:t>
            </w:r>
          </w:p>
        </w:tc>
        <w:tc>
          <w:tcPr>
            <w:tcW w:w="1469" w:type="dxa"/>
            <w:shd w:val="clear" w:color="auto" w:fill="EE0000"/>
            <w:vAlign w:val="center"/>
          </w:tcPr>
          <w:p w14:paraId="4183A799" w14:textId="77777777" w:rsidR="009471DB" w:rsidRPr="000E50FB" w:rsidRDefault="009471DB" w:rsidP="009471DB">
            <w:pPr>
              <w:jc w:val="center"/>
              <w:rPr>
                <w:rFonts w:ascii="Verdana" w:hAnsi="Verdana" w:cs="Calibri"/>
                <w:sz w:val="14"/>
                <w:szCs w:val="14"/>
              </w:rPr>
            </w:pPr>
            <w:r w:rsidRPr="000E50FB">
              <w:rPr>
                <w:rFonts w:ascii="Verdana" w:hAnsi="Verdana" w:cs="Calibri"/>
                <w:sz w:val="14"/>
                <w:szCs w:val="14"/>
              </w:rPr>
              <w:t>&lt;95%</w:t>
            </w:r>
          </w:p>
        </w:tc>
        <w:tc>
          <w:tcPr>
            <w:tcW w:w="1469" w:type="dxa"/>
            <w:shd w:val="clear" w:color="auto" w:fill="FFC000"/>
            <w:vAlign w:val="center"/>
          </w:tcPr>
          <w:p w14:paraId="72C160A9" w14:textId="77777777" w:rsidR="009471DB" w:rsidRPr="000E50FB" w:rsidRDefault="009471DB" w:rsidP="009471DB">
            <w:pPr>
              <w:jc w:val="center"/>
              <w:rPr>
                <w:rFonts w:ascii="Verdana" w:hAnsi="Verdana" w:cs="Calibri"/>
                <w:sz w:val="14"/>
                <w:szCs w:val="14"/>
              </w:rPr>
            </w:pPr>
            <w:r w:rsidRPr="000E50FB">
              <w:rPr>
                <w:rFonts w:ascii="Verdana" w:hAnsi="Verdana" w:cs="Calibri"/>
                <w:sz w:val="14"/>
                <w:szCs w:val="14"/>
              </w:rPr>
              <w:t>95-99%</w:t>
            </w:r>
          </w:p>
        </w:tc>
        <w:tc>
          <w:tcPr>
            <w:tcW w:w="1469" w:type="dxa"/>
            <w:shd w:val="clear" w:color="auto" w:fill="00B050"/>
            <w:vAlign w:val="center"/>
          </w:tcPr>
          <w:p w14:paraId="7FA6298E" w14:textId="77777777" w:rsidR="009471DB" w:rsidRPr="000E50FB" w:rsidRDefault="009471DB" w:rsidP="009471DB">
            <w:pPr>
              <w:jc w:val="center"/>
              <w:rPr>
                <w:rFonts w:ascii="Verdana" w:hAnsi="Verdana" w:cs="Calibri"/>
                <w:sz w:val="14"/>
                <w:szCs w:val="14"/>
              </w:rPr>
            </w:pPr>
            <w:r w:rsidRPr="000E50FB">
              <w:rPr>
                <w:rFonts w:ascii="Verdana" w:hAnsi="Verdana" w:cs="Calibri"/>
                <w:sz w:val="14"/>
                <w:szCs w:val="14"/>
              </w:rPr>
              <w:t>100%</w:t>
            </w:r>
          </w:p>
        </w:tc>
      </w:tr>
      <w:tr w:rsidR="009471DB" w:rsidRPr="00C06376" w14:paraId="6A97E82C" w14:textId="77777777" w:rsidTr="009471DB">
        <w:trPr>
          <w:gridAfter w:val="1"/>
          <w:wAfter w:w="10" w:type="dxa"/>
          <w:trHeight w:val="340"/>
        </w:trPr>
        <w:tc>
          <w:tcPr>
            <w:tcW w:w="3101" w:type="dxa"/>
            <w:vAlign w:val="center"/>
          </w:tcPr>
          <w:p w14:paraId="06B9779A" w14:textId="3ABF5C9C" w:rsidR="009471DB" w:rsidRPr="00C06376" w:rsidRDefault="009471DB" w:rsidP="009471DB">
            <w:pPr>
              <w:rPr>
                <w:rFonts w:ascii="Verdana" w:hAnsi="Verdana" w:cs="Calibri"/>
                <w:color w:val="285D7F"/>
                <w:sz w:val="14"/>
                <w:szCs w:val="14"/>
              </w:rPr>
            </w:pPr>
            <w:r w:rsidRPr="00C06376">
              <w:rPr>
                <w:rFonts w:ascii="Verdana" w:hAnsi="Verdana" w:cs="Calibri"/>
                <w:color w:val="285D7F"/>
                <w:sz w:val="14"/>
                <w:szCs w:val="14"/>
              </w:rPr>
              <w:t>Paediatric Surgery</w:t>
            </w:r>
          </w:p>
        </w:tc>
        <w:tc>
          <w:tcPr>
            <w:tcW w:w="952" w:type="dxa"/>
            <w:shd w:val="clear" w:color="auto" w:fill="00B050"/>
            <w:vAlign w:val="center"/>
          </w:tcPr>
          <w:p w14:paraId="142E142F" w14:textId="1F434720" w:rsidR="009471DB" w:rsidRPr="0066432B" w:rsidRDefault="009471DB" w:rsidP="009471DB">
            <w:pPr>
              <w:jc w:val="center"/>
              <w:rPr>
                <w:rFonts w:ascii="Verdana" w:hAnsi="Verdana" w:cs="Calibri"/>
                <w:sz w:val="14"/>
                <w:szCs w:val="14"/>
              </w:rPr>
            </w:pPr>
            <w:r w:rsidRPr="009471DB">
              <w:rPr>
                <w:rFonts w:ascii="Verdana" w:hAnsi="Verdana" w:cs="Calibri"/>
                <w:sz w:val="14"/>
                <w:szCs w:val="14"/>
              </w:rPr>
              <w:t>100.00%</w:t>
            </w:r>
          </w:p>
        </w:tc>
        <w:tc>
          <w:tcPr>
            <w:tcW w:w="863" w:type="dxa"/>
            <w:shd w:val="clear" w:color="auto" w:fill="00B050"/>
            <w:vAlign w:val="center"/>
          </w:tcPr>
          <w:p w14:paraId="46C8FC42" w14:textId="21FA253E" w:rsidR="009471DB" w:rsidRPr="0066432B" w:rsidRDefault="009471DB" w:rsidP="009471DB">
            <w:pPr>
              <w:jc w:val="center"/>
              <w:rPr>
                <w:rFonts w:ascii="Verdana" w:hAnsi="Verdana" w:cs="Calibri"/>
                <w:sz w:val="14"/>
                <w:szCs w:val="14"/>
              </w:rPr>
            </w:pPr>
            <w:r w:rsidRPr="009471DB">
              <w:rPr>
                <w:rFonts w:ascii="Verdana" w:hAnsi="Verdana" w:cs="Calibri"/>
                <w:sz w:val="14"/>
                <w:szCs w:val="14"/>
              </w:rPr>
              <w:t>100.00%</w:t>
            </w:r>
          </w:p>
        </w:tc>
        <w:tc>
          <w:tcPr>
            <w:tcW w:w="863" w:type="dxa"/>
            <w:shd w:val="clear" w:color="auto" w:fill="00B050"/>
            <w:vAlign w:val="center"/>
          </w:tcPr>
          <w:p w14:paraId="278237C2" w14:textId="109665F9" w:rsidR="009471DB" w:rsidRPr="0066432B" w:rsidRDefault="009471DB" w:rsidP="009471DB">
            <w:pPr>
              <w:jc w:val="center"/>
              <w:rPr>
                <w:rFonts w:ascii="Verdana" w:hAnsi="Verdana" w:cs="Calibri"/>
                <w:sz w:val="14"/>
                <w:szCs w:val="14"/>
              </w:rPr>
            </w:pPr>
            <w:r w:rsidRPr="009471DB">
              <w:rPr>
                <w:rFonts w:ascii="Verdana" w:hAnsi="Verdana" w:cs="Calibri"/>
                <w:sz w:val="14"/>
                <w:szCs w:val="14"/>
              </w:rPr>
              <w:t>100.00%</w:t>
            </w:r>
          </w:p>
        </w:tc>
        <w:tc>
          <w:tcPr>
            <w:tcW w:w="1086" w:type="dxa"/>
            <w:vAlign w:val="center"/>
          </w:tcPr>
          <w:p w14:paraId="49A1E7C4" w14:textId="15062CEC" w:rsidR="009471DB" w:rsidRPr="00C06376" w:rsidRDefault="009471DB" w:rsidP="009471DB">
            <w:pPr>
              <w:jc w:val="center"/>
              <w:rPr>
                <w:rFonts w:ascii="Verdana" w:hAnsi="Verdana" w:cs="Calibri"/>
                <w:sz w:val="14"/>
                <w:szCs w:val="14"/>
              </w:rPr>
            </w:pPr>
            <w:r w:rsidRPr="00C06376">
              <w:rPr>
                <w:rFonts w:ascii="Verdana" w:hAnsi="Verdana" w:cs="Calibri"/>
                <w:noProof/>
                <w:sz w:val="14"/>
                <w:szCs w:val="14"/>
              </w:rPr>
              <w:drawing>
                <wp:inline distT="0" distB="0" distL="0" distR="0" wp14:anchorId="28F61E4C" wp14:editId="04F504CF">
                  <wp:extent cx="549301" cy="196876"/>
                  <wp:effectExtent l="0" t="0" r="3175" b="0"/>
                  <wp:docPr id="1131112802" name="Picture 341">
                    <a:extLst xmlns:a="http://schemas.openxmlformats.org/drawingml/2006/main">
                      <a:ext uri="{FF2B5EF4-FFF2-40B4-BE49-F238E27FC236}">
                        <a16:creationId xmlns:a16="http://schemas.microsoft.com/office/drawing/2014/main" id="{9FE1DF65-43ED-4310-9744-3AC349BF190A}"/>
                      </a:ext>
                    </a:extLst>
                  </wp:docPr>
                  <wp:cNvGraphicFramePr/>
                  <a:graphic xmlns:a="http://schemas.openxmlformats.org/drawingml/2006/main">
                    <a:graphicData uri="http://schemas.openxmlformats.org/drawingml/2006/picture">
                      <pic:pic xmlns:pic="http://schemas.openxmlformats.org/drawingml/2006/picture">
                        <pic:nvPicPr>
                          <pic:cNvPr id="342" name="Picture 341">
                            <a:extLst>
                              <a:ext uri="{FF2B5EF4-FFF2-40B4-BE49-F238E27FC236}">
                                <a16:creationId xmlns:a16="http://schemas.microsoft.com/office/drawing/2014/main" id="{9FE1DF65-43ED-4310-9744-3AC349BF190A}"/>
                              </a:ext>
                            </a:extLst>
                          </pic:cNvPr>
                          <pic:cNvPicPr/>
                        </pic:nvPicPr>
                        <pic:blipFill>
                          <a:blip r:embed="rId21" cstate="print"/>
                          <a:stretch>
                            <a:fillRect/>
                          </a:stretch>
                        </pic:blipFill>
                        <pic:spPr>
                          <a:xfrm>
                            <a:off x="0" y="0"/>
                            <a:ext cx="549301" cy="196876"/>
                          </a:xfrm>
                          <a:prstGeom prst="rect">
                            <a:avLst/>
                          </a:prstGeom>
                        </pic:spPr>
                      </pic:pic>
                    </a:graphicData>
                  </a:graphic>
                </wp:inline>
              </w:drawing>
            </w:r>
          </w:p>
        </w:tc>
        <w:tc>
          <w:tcPr>
            <w:tcW w:w="2911" w:type="dxa"/>
            <w:vAlign w:val="center"/>
          </w:tcPr>
          <w:p w14:paraId="63451F52" w14:textId="50F7C35C" w:rsidR="009471DB" w:rsidRPr="00C06376" w:rsidRDefault="009471DB" w:rsidP="009471DB">
            <w:pPr>
              <w:jc w:val="center"/>
              <w:rPr>
                <w:rFonts w:ascii="Verdana" w:hAnsi="Verdana" w:cs="Calibri"/>
                <w:color w:val="285D7F"/>
                <w:sz w:val="14"/>
                <w:szCs w:val="14"/>
              </w:rPr>
            </w:pPr>
            <w:r w:rsidRPr="00C06376">
              <w:rPr>
                <w:rFonts w:ascii="Verdana" w:hAnsi="Verdana" w:cs="Calibri"/>
                <w:color w:val="285D7F"/>
                <w:sz w:val="14"/>
                <w:szCs w:val="14"/>
              </w:rPr>
              <w:t>&lt; 36 weeks for First OP</w:t>
            </w:r>
          </w:p>
        </w:tc>
        <w:tc>
          <w:tcPr>
            <w:tcW w:w="1469" w:type="dxa"/>
            <w:shd w:val="clear" w:color="auto" w:fill="EE0000"/>
            <w:vAlign w:val="center"/>
          </w:tcPr>
          <w:p w14:paraId="6DCF73D0" w14:textId="77777777" w:rsidR="009471DB" w:rsidRPr="000E50FB" w:rsidRDefault="009471DB" w:rsidP="009471DB">
            <w:pPr>
              <w:jc w:val="center"/>
              <w:rPr>
                <w:rFonts w:ascii="Verdana" w:hAnsi="Verdana" w:cs="Calibri"/>
                <w:sz w:val="14"/>
                <w:szCs w:val="14"/>
              </w:rPr>
            </w:pPr>
            <w:r w:rsidRPr="000E50FB">
              <w:rPr>
                <w:rFonts w:ascii="Verdana" w:hAnsi="Verdana" w:cs="Calibri"/>
                <w:sz w:val="14"/>
                <w:szCs w:val="14"/>
              </w:rPr>
              <w:t>&lt;95%</w:t>
            </w:r>
          </w:p>
        </w:tc>
        <w:tc>
          <w:tcPr>
            <w:tcW w:w="1469" w:type="dxa"/>
            <w:shd w:val="clear" w:color="auto" w:fill="FFC000"/>
            <w:vAlign w:val="center"/>
          </w:tcPr>
          <w:p w14:paraId="4A9AE966" w14:textId="77777777" w:rsidR="009471DB" w:rsidRPr="000E50FB" w:rsidRDefault="009471DB" w:rsidP="009471DB">
            <w:pPr>
              <w:jc w:val="center"/>
              <w:rPr>
                <w:rFonts w:ascii="Verdana" w:hAnsi="Verdana" w:cs="Calibri"/>
                <w:sz w:val="14"/>
                <w:szCs w:val="14"/>
              </w:rPr>
            </w:pPr>
            <w:r w:rsidRPr="000E50FB">
              <w:rPr>
                <w:rFonts w:ascii="Verdana" w:hAnsi="Verdana" w:cs="Calibri"/>
                <w:sz w:val="14"/>
                <w:szCs w:val="14"/>
              </w:rPr>
              <w:t>95-99%</w:t>
            </w:r>
          </w:p>
        </w:tc>
        <w:tc>
          <w:tcPr>
            <w:tcW w:w="1469" w:type="dxa"/>
            <w:shd w:val="clear" w:color="auto" w:fill="00B050"/>
            <w:vAlign w:val="center"/>
          </w:tcPr>
          <w:p w14:paraId="33F8CB31" w14:textId="77777777" w:rsidR="009471DB" w:rsidRPr="000E50FB" w:rsidRDefault="009471DB" w:rsidP="009471DB">
            <w:pPr>
              <w:jc w:val="center"/>
              <w:rPr>
                <w:rFonts w:ascii="Verdana" w:hAnsi="Verdana" w:cs="Calibri"/>
                <w:sz w:val="14"/>
                <w:szCs w:val="14"/>
              </w:rPr>
            </w:pPr>
            <w:r w:rsidRPr="000E50FB">
              <w:rPr>
                <w:rFonts w:ascii="Verdana" w:hAnsi="Verdana" w:cs="Calibri"/>
                <w:sz w:val="14"/>
                <w:szCs w:val="14"/>
              </w:rPr>
              <w:t>100%</w:t>
            </w:r>
          </w:p>
        </w:tc>
      </w:tr>
      <w:tr w:rsidR="009471DB" w:rsidRPr="00C06376" w14:paraId="1E1C203A" w14:textId="77777777" w:rsidTr="009471DB">
        <w:trPr>
          <w:gridAfter w:val="1"/>
          <w:wAfter w:w="10" w:type="dxa"/>
          <w:trHeight w:val="65"/>
        </w:trPr>
        <w:tc>
          <w:tcPr>
            <w:tcW w:w="3101" w:type="dxa"/>
            <w:vAlign w:val="center"/>
          </w:tcPr>
          <w:p w14:paraId="60B2C3DD" w14:textId="1A9263A4" w:rsidR="009471DB" w:rsidRPr="00C06376" w:rsidRDefault="009471DB" w:rsidP="009471DB">
            <w:pPr>
              <w:rPr>
                <w:rFonts w:ascii="Verdana" w:hAnsi="Verdana" w:cs="Calibri"/>
                <w:color w:val="285D7F"/>
                <w:sz w:val="14"/>
                <w:szCs w:val="14"/>
              </w:rPr>
            </w:pPr>
            <w:r w:rsidRPr="00C06376">
              <w:rPr>
                <w:rFonts w:ascii="Verdana" w:hAnsi="Verdana" w:cs="Calibri"/>
                <w:color w:val="285D7F"/>
                <w:sz w:val="14"/>
                <w:szCs w:val="14"/>
              </w:rPr>
              <w:t>Plastic Surgery</w:t>
            </w:r>
          </w:p>
        </w:tc>
        <w:tc>
          <w:tcPr>
            <w:tcW w:w="952" w:type="dxa"/>
            <w:shd w:val="clear" w:color="auto" w:fill="EE0000"/>
            <w:vAlign w:val="center"/>
          </w:tcPr>
          <w:p w14:paraId="4510D3FF" w14:textId="39331CBD" w:rsidR="009471DB" w:rsidRPr="0066432B" w:rsidRDefault="009471DB" w:rsidP="009471DB">
            <w:pPr>
              <w:jc w:val="center"/>
              <w:rPr>
                <w:rFonts w:ascii="Verdana" w:hAnsi="Verdana" w:cs="Calibri"/>
                <w:sz w:val="14"/>
                <w:szCs w:val="14"/>
              </w:rPr>
            </w:pPr>
            <w:r w:rsidRPr="009471DB">
              <w:rPr>
                <w:rFonts w:ascii="Verdana" w:hAnsi="Verdana" w:cs="Calibri"/>
                <w:sz w:val="14"/>
                <w:szCs w:val="14"/>
              </w:rPr>
              <w:t>52.23%</w:t>
            </w:r>
          </w:p>
        </w:tc>
        <w:tc>
          <w:tcPr>
            <w:tcW w:w="863" w:type="dxa"/>
            <w:shd w:val="clear" w:color="auto" w:fill="EE0000"/>
            <w:vAlign w:val="center"/>
          </w:tcPr>
          <w:p w14:paraId="31A1A7E4" w14:textId="14738495" w:rsidR="009471DB" w:rsidRPr="0066432B" w:rsidRDefault="009471DB" w:rsidP="009471DB">
            <w:pPr>
              <w:jc w:val="center"/>
              <w:rPr>
                <w:rFonts w:ascii="Verdana" w:hAnsi="Verdana" w:cs="Calibri"/>
                <w:sz w:val="14"/>
                <w:szCs w:val="14"/>
              </w:rPr>
            </w:pPr>
            <w:r w:rsidRPr="009471DB">
              <w:rPr>
                <w:rFonts w:ascii="Verdana" w:hAnsi="Verdana" w:cs="Calibri"/>
                <w:sz w:val="14"/>
                <w:szCs w:val="14"/>
              </w:rPr>
              <w:t>60.90%</w:t>
            </w:r>
          </w:p>
        </w:tc>
        <w:tc>
          <w:tcPr>
            <w:tcW w:w="863" w:type="dxa"/>
            <w:shd w:val="clear" w:color="auto" w:fill="EE0000"/>
            <w:vAlign w:val="center"/>
          </w:tcPr>
          <w:p w14:paraId="21B2AFE5" w14:textId="559BC228" w:rsidR="009471DB" w:rsidRPr="0066432B" w:rsidRDefault="009471DB" w:rsidP="009471DB">
            <w:pPr>
              <w:jc w:val="center"/>
              <w:rPr>
                <w:rFonts w:ascii="Verdana" w:hAnsi="Verdana" w:cs="Calibri"/>
                <w:sz w:val="14"/>
                <w:szCs w:val="14"/>
              </w:rPr>
            </w:pPr>
            <w:r w:rsidRPr="009471DB">
              <w:rPr>
                <w:rFonts w:ascii="Verdana" w:hAnsi="Verdana" w:cs="Calibri"/>
                <w:sz w:val="14"/>
                <w:szCs w:val="14"/>
              </w:rPr>
              <w:t>63.85%</w:t>
            </w:r>
          </w:p>
        </w:tc>
        <w:tc>
          <w:tcPr>
            <w:tcW w:w="1086" w:type="dxa"/>
            <w:vAlign w:val="center"/>
          </w:tcPr>
          <w:p w14:paraId="5F12A467" w14:textId="31E74E85" w:rsidR="009471DB" w:rsidRPr="00C06376" w:rsidRDefault="009471DB" w:rsidP="009471DB">
            <w:pPr>
              <w:jc w:val="center"/>
              <w:rPr>
                <w:rFonts w:ascii="Verdana" w:hAnsi="Verdana" w:cs="Calibri"/>
                <w:sz w:val="14"/>
                <w:szCs w:val="14"/>
              </w:rPr>
            </w:pPr>
            <w:r w:rsidRPr="00C06376">
              <w:rPr>
                <w:rFonts w:ascii="Verdana" w:hAnsi="Verdana" w:cs="Calibri"/>
                <w:noProof/>
                <w:sz w:val="14"/>
                <w:szCs w:val="14"/>
              </w:rPr>
              <w:drawing>
                <wp:inline distT="0" distB="0" distL="0" distR="0" wp14:anchorId="11BC0F53" wp14:editId="76A48FCE">
                  <wp:extent cx="549301" cy="196876"/>
                  <wp:effectExtent l="0" t="0" r="3175" b="0"/>
                  <wp:docPr id="14879220" name="Picture 598">
                    <a:extLst xmlns:a="http://schemas.openxmlformats.org/drawingml/2006/main">
                      <a:ext uri="{FF2B5EF4-FFF2-40B4-BE49-F238E27FC236}">
                        <a16:creationId xmlns:a16="http://schemas.microsoft.com/office/drawing/2014/main" id="{00000000-0008-0000-0000-000057020000}"/>
                      </a:ext>
                    </a:extLst>
                  </wp:docPr>
                  <wp:cNvGraphicFramePr/>
                  <a:graphic xmlns:a="http://schemas.openxmlformats.org/drawingml/2006/main">
                    <a:graphicData uri="http://schemas.openxmlformats.org/drawingml/2006/picture">
                      <pic:pic xmlns:pic="http://schemas.openxmlformats.org/drawingml/2006/picture">
                        <pic:nvPicPr>
                          <pic:cNvPr id="599" name="Picture 598">
                            <a:extLst>
                              <a:ext uri="{FF2B5EF4-FFF2-40B4-BE49-F238E27FC236}">
                                <a16:creationId xmlns:a16="http://schemas.microsoft.com/office/drawing/2014/main" id="{00000000-0008-0000-0000-000057020000}"/>
                              </a:ext>
                            </a:extLst>
                          </pic:cNvPr>
                          <pic:cNvPicPr/>
                        </pic:nvPicPr>
                        <pic:blipFill>
                          <a:blip r:embed="rId19" cstate="print"/>
                          <a:stretch>
                            <a:fillRect/>
                          </a:stretch>
                        </pic:blipFill>
                        <pic:spPr>
                          <a:xfrm>
                            <a:off x="0" y="0"/>
                            <a:ext cx="549301" cy="196876"/>
                          </a:xfrm>
                          <a:prstGeom prst="rect">
                            <a:avLst/>
                          </a:prstGeom>
                        </pic:spPr>
                      </pic:pic>
                    </a:graphicData>
                  </a:graphic>
                </wp:inline>
              </w:drawing>
            </w:r>
          </w:p>
        </w:tc>
        <w:tc>
          <w:tcPr>
            <w:tcW w:w="2911" w:type="dxa"/>
            <w:vAlign w:val="center"/>
          </w:tcPr>
          <w:p w14:paraId="6939F6CE" w14:textId="62165247" w:rsidR="009471DB" w:rsidRPr="00C06376" w:rsidRDefault="009471DB" w:rsidP="009471DB">
            <w:pPr>
              <w:jc w:val="center"/>
              <w:rPr>
                <w:rFonts w:ascii="Verdana" w:hAnsi="Verdana" w:cs="Calibri"/>
                <w:color w:val="285D7F"/>
                <w:sz w:val="14"/>
                <w:szCs w:val="14"/>
              </w:rPr>
            </w:pPr>
            <w:r w:rsidRPr="00C06376">
              <w:rPr>
                <w:rFonts w:ascii="Verdana" w:hAnsi="Verdana" w:cs="Calibri"/>
                <w:color w:val="285D7F"/>
                <w:sz w:val="14"/>
                <w:szCs w:val="14"/>
              </w:rPr>
              <w:t>&lt; 36 weeks for First OP</w:t>
            </w:r>
          </w:p>
        </w:tc>
        <w:tc>
          <w:tcPr>
            <w:tcW w:w="1469" w:type="dxa"/>
            <w:shd w:val="clear" w:color="auto" w:fill="EE0000"/>
            <w:vAlign w:val="center"/>
          </w:tcPr>
          <w:p w14:paraId="6FBE328C" w14:textId="77777777" w:rsidR="009471DB" w:rsidRPr="000E50FB" w:rsidRDefault="009471DB" w:rsidP="009471DB">
            <w:pPr>
              <w:jc w:val="center"/>
              <w:rPr>
                <w:rFonts w:ascii="Verdana" w:hAnsi="Verdana" w:cs="Calibri"/>
                <w:sz w:val="14"/>
                <w:szCs w:val="14"/>
              </w:rPr>
            </w:pPr>
            <w:r w:rsidRPr="000E50FB">
              <w:rPr>
                <w:rFonts w:ascii="Verdana" w:hAnsi="Verdana" w:cs="Calibri"/>
                <w:sz w:val="14"/>
                <w:szCs w:val="14"/>
              </w:rPr>
              <w:t>&lt;95%</w:t>
            </w:r>
          </w:p>
        </w:tc>
        <w:tc>
          <w:tcPr>
            <w:tcW w:w="1469" w:type="dxa"/>
            <w:shd w:val="clear" w:color="auto" w:fill="FFC000"/>
            <w:vAlign w:val="center"/>
          </w:tcPr>
          <w:p w14:paraId="6EA60C68" w14:textId="77777777" w:rsidR="009471DB" w:rsidRPr="000E50FB" w:rsidRDefault="009471DB" w:rsidP="009471DB">
            <w:pPr>
              <w:jc w:val="center"/>
              <w:rPr>
                <w:rFonts w:ascii="Verdana" w:hAnsi="Verdana" w:cs="Calibri"/>
                <w:sz w:val="14"/>
                <w:szCs w:val="14"/>
              </w:rPr>
            </w:pPr>
            <w:r w:rsidRPr="000E50FB">
              <w:rPr>
                <w:rFonts w:ascii="Verdana" w:hAnsi="Verdana" w:cs="Calibri"/>
                <w:sz w:val="14"/>
                <w:szCs w:val="14"/>
              </w:rPr>
              <w:t>95-99%</w:t>
            </w:r>
          </w:p>
        </w:tc>
        <w:tc>
          <w:tcPr>
            <w:tcW w:w="1469" w:type="dxa"/>
            <w:shd w:val="clear" w:color="auto" w:fill="00B050"/>
            <w:vAlign w:val="center"/>
          </w:tcPr>
          <w:p w14:paraId="7336F32E" w14:textId="77777777" w:rsidR="009471DB" w:rsidRPr="000E50FB" w:rsidRDefault="009471DB" w:rsidP="009471DB">
            <w:pPr>
              <w:jc w:val="center"/>
              <w:rPr>
                <w:rFonts w:ascii="Verdana" w:hAnsi="Verdana" w:cs="Calibri"/>
                <w:sz w:val="14"/>
                <w:szCs w:val="14"/>
              </w:rPr>
            </w:pPr>
            <w:r w:rsidRPr="000E50FB">
              <w:rPr>
                <w:rFonts w:ascii="Verdana" w:hAnsi="Verdana" w:cs="Calibri"/>
                <w:sz w:val="14"/>
                <w:szCs w:val="14"/>
              </w:rPr>
              <w:t>100%</w:t>
            </w:r>
          </w:p>
        </w:tc>
      </w:tr>
      <w:tr w:rsidR="009471DB" w:rsidRPr="00C06376" w14:paraId="0D61FB55" w14:textId="77777777" w:rsidTr="009471DB">
        <w:trPr>
          <w:gridAfter w:val="1"/>
          <w:wAfter w:w="10" w:type="dxa"/>
          <w:trHeight w:val="340"/>
        </w:trPr>
        <w:tc>
          <w:tcPr>
            <w:tcW w:w="3101" w:type="dxa"/>
            <w:vAlign w:val="center"/>
          </w:tcPr>
          <w:p w14:paraId="380D15EE" w14:textId="24A87E6C" w:rsidR="009471DB" w:rsidRPr="00C06376" w:rsidRDefault="009471DB" w:rsidP="009471DB">
            <w:pPr>
              <w:rPr>
                <w:rFonts w:ascii="Verdana" w:hAnsi="Verdana" w:cs="Calibri"/>
                <w:color w:val="285D7F"/>
                <w:sz w:val="14"/>
                <w:szCs w:val="14"/>
              </w:rPr>
            </w:pPr>
            <w:r w:rsidRPr="00C06376">
              <w:rPr>
                <w:rFonts w:ascii="Verdana" w:hAnsi="Verdana" w:cs="Calibri"/>
                <w:color w:val="285D7F"/>
                <w:sz w:val="14"/>
                <w:szCs w:val="14"/>
              </w:rPr>
              <w:t>Plastic Surgery (non-burns)</w:t>
            </w:r>
          </w:p>
        </w:tc>
        <w:tc>
          <w:tcPr>
            <w:tcW w:w="952" w:type="dxa"/>
            <w:shd w:val="clear" w:color="auto" w:fill="EE0000"/>
            <w:vAlign w:val="center"/>
          </w:tcPr>
          <w:p w14:paraId="690F2287" w14:textId="1E69F82D" w:rsidR="009471DB" w:rsidRPr="0066432B" w:rsidRDefault="009471DB" w:rsidP="009471DB">
            <w:pPr>
              <w:jc w:val="center"/>
              <w:rPr>
                <w:rFonts w:ascii="Verdana" w:hAnsi="Verdana" w:cs="Calibri"/>
                <w:sz w:val="14"/>
                <w:szCs w:val="14"/>
              </w:rPr>
            </w:pPr>
            <w:r w:rsidRPr="009471DB">
              <w:rPr>
                <w:rFonts w:ascii="Verdana" w:hAnsi="Verdana" w:cs="Calibri"/>
                <w:sz w:val="14"/>
                <w:szCs w:val="14"/>
              </w:rPr>
              <w:t>86.27%</w:t>
            </w:r>
          </w:p>
        </w:tc>
        <w:tc>
          <w:tcPr>
            <w:tcW w:w="863" w:type="dxa"/>
            <w:shd w:val="clear" w:color="auto" w:fill="EE0000"/>
            <w:vAlign w:val="center"/>
          </w:tcPr>
          <w:p w14:paraId="04AC716F" w14:textId="2EB1FF6D" w:rsidR="009471DB" w:rsidRPr="0066432B" w:rsidRDefault="009471DB" w:rsidP="009471DB">
            <w:pPr>
              <w:jc w:val="center"/>
              <w:rPr>
                <w:rFonts w:ascii="Verdana" w:hAnsi="Verdana" w:cs="Calibri"/>
                <w:sz w:val="14"/>
                <w:szCs w:val="14"/>
              </w:rPr>
            </w:pPr>
            <w:r w:rsidRPr="009471DB">
              <w:rPr>
                <w:rFonts w:ascii="Verdana" w:hAnsi="Verdana" w:cs="Calibri"/>
                <w:sz w:val="14"/>
                <w:szCs w:val="14"/>
              </w:rPr>
              <w:t>85.29%</w:t>
            </w:r>
          </w:p>
        </w:tc>
        <w:tc>
          <w:tcPr>
            <w:tcW w:w="863" w:type="dxa"/>
            <w:shd w:val="clear" w:color="auto" w:fill="EE0000"/>
            <w:vAlign w:val="center"/>
          </w:tcPr>
          <w:p w14:paraId="66886160" w14:textId="2F69651E" w:rsidR="009471DB" w:rsidRPr="0066432B" w:rsidRDefault="009471DB" w:rsidP="009471DB">
            <w:pPr>
              <w:jc w:val="center"/>
              <w:rPr>
                <w:rFonts w:ascii="Verdana" w:hAnsi="Verdana" w:cs="Calibri"/>
                <w:sz w:val="14"/>
                <w:szCs w:val="14"/>
              </w:rPr>
            </w:pPr>
            <w:r w:rsidRPr="009471DB">
              <w:rPr>
                <w:rFonts w:ascii="Verdana" w:hAnsi="Verdana" w:cs="Calibri"/>
                <w:sz w:val="14"/>
                <w:szCs w:val="14"/>
              </w:rPr>
              <w:t>84.28%</w:t>
            </w:r>
          </w:p>
        </w:tc>
        <w:tc>
          <w:tcPr>
            <w:tcW w:w="1086" w:type="dxa"/>
            <w:vAlign w:val="center"/>
          </w:tcPr>
          <w:p w14:paraId="190C869B" w14:textId="335835AA" w:rsidR="009471DB" w:rsidRPr="00C06376" w:rsidRDefault="009471DB" w:rsidP="009471DB">
            <w:pPr>
              <w:jc w:val="center"/>
              <w:rPr>
                <w:rFonts w:ascii="Verdana" w:hAnsi="Verdana" w:cs="Calibri"/>
                <w:sz w:val="14"/>
                <w:szCs w:val="14"/>
              </w:rPr>
            </w:pPr>
            <w:r w:rsidRPr="00C06376">
              <w:rPr>
                <w:rFonts w:ascii="Verdana" w:hAnsi="Verdana" w:cs="Calibri"/>
                <w:noProof/>
                <w:sz w:val="14"/>
                <w:szCs w:val="14"/>
              </w:rPr>
              <w:drawing>
                <wp:inline distT="0" distB="0" distL="0" distR="0" wp14:anchorId="5A0F87DC" wp14:editId="20DBD93E">
                  <wp:extent cx="549301" cy="196876"/>
                  <wp:effectExtent l="0" t="0" r="3175" b="0"/>
                  <wp:docPr id="1371767987" name="Picture 782">
                    <a:extLst xmlns:a="http://schemas.openxmlformats.org/drawingml/2006/main">
                      <a:ext uri="{FF2B5EF4-FFF2-40B4-BE49-F238E27FC236}">
                        <a16:creationId xmlns:a16="http://schemas.microsoft.com/office/drawing/2014/main" id="{00000000-0008-0000-0000-00000F030000}"/>
                      </a:ext>
                    </a:extLst>
                  </wp:docPr>
                  <wp:cNvGraphicFramePr/>
                  <a:graphic xmlns:a="http://schemas.openxmlformats.org/drawingml/2006/main">
                    <a:graphicData uri="http://schemas.openxmlformats.org/drawingml/2006/picture">
                      <pic:pic xmlns:pic="http://schemas.openxmlformats.org/drawingml/2006/picture">
                        <pic:nvPicPr>
                          <pic:cNvPr id="783" name="Picture 782">
                            <a:extLst>
                              <a:ext uri="{FF2B5EF4-FFF2-40B4-BE49-F238E27FC236}">
                                <a16:creationId xmlns:a16="http://schemas.microsoft.com/office/drawing/2014/main" id="{00000000-0008-0000-0000-00000F030000}"/>
                              </a:ext>
                            </a:extLst>
                          </pic:cNvPr>
                          <pic:cNvPicPr/>
                        </pic:nvPicPr>
                        <pic:blipFill>
                          <a:blip r:embed="rId20" cstate="print"/>
                          <a:stretch>
                            <a:fillRect/>
                          </a:stretch>
                        </pic:blipFill>
                        <pic:spPr>
                          <a:xfrm>
                            <a:off x="0" y="0"/>
                            <a:ext cx="549301" cy="196876"/>
                          </a:xfrm>
                          <a:prstGeom prst="rect">
                            <a:avLst/>
                          </a:prstGeom>
                        </pic:spPr>
                      </pic:pic>
                    </a:graphicData>
                  </a:graphic>
                </wp:inline>
              </w:drawing>
            </w:r>
          </w:p>
        </w:tc>
        <w:tc>
          <w:tcPr>
            <w:tcW w:w="2911" w:type="dxa"/>
            <w:vAlign w:val="center"/>
          </w:tcPr>
          <w:p w14:paraId="10949CE9" w14:textId="1E5CA038" w:rsidR="009471DB" w:rsidRPr="00C06376" w:rsidRDefault="009471DB" w:rsidP="009471DB">
            <w:pPr>
              <w:jc w:val="center"/>
              <w:rPr>
                <w:rFonts w:ascii="Verdana" w:hAnsi="Verdana" w:cs="Calibri"/>
                <w:color w:val="285D7F"/>
                <w:sz w:val="14"/>
                <w:szCs w:val="14"/>
              </w:rPr>
            </w:pPr>
            <w:r w:rsidRPr="00C06376">
              <w:rPr>
                <w:rFonts w:ascii="Verdana" w:hAnsi="Verdana" w:cs="Calibri"/>
                <w:color w:val="285D7F"/>
                <w:sz w:val="14"/>
                <w:szCs w:val="14"/>
              </w:rPr>
              <w:t>&lt; 36 weeks for First OP</w:t>
            </w:r>
          </w:p>
        </w:tc>
        <w:tc>
          <w:tcPr>
            <w:tcW w:w="1469" w:type="dxa"/>
            <w:shd w:val="clear" w:color="auto" w:fill="EE0000"/>
            <w:vAlign w:val="center"/>
          </w:tcPr>
          <w:p w14:paraId="30545DC1" w14:textId="77777777" w:rsidR="009471DB" w:rsidRPr="000E50FB" w:rsidRDefault="009471DB" w:rsidP="009471DB">
            <w:pPr>
              <w:jc w:val="center"/>
              <w:rPr>
                <w:rFonts w:ascii="Verdana" w:hAnsi="Verdana" w:cs="Calibri"/>
                <w:sz w:val="14"/>
                <w:szCs w:val="14"/>
              </w:rPr>
            </w:pPr>
            <w:r w:rsidRPr="000E50FB">
              <w:rPr>
                <w:rFonts w:ascii="Verdana" w:hAnsi="Verdana" w:cs="Calibri"/>
                <w:sz w:val="14"/>
                <w:szCs w:val="14"/>
              </w:rPr>
              <w:t>&lt;95%</w:t>
            </w:r>
          </w:p>
        </w:tc>
        <w:tc>
          <w:tcPr>
            <w:tcW w:w="1469" w:type="dxa"/>
            <w:shd w:val="clear" w:color="auto" w:fill="FFC000"/>
            <w:vAlign w:val="center"/>
          </w:tcPr>
          <w:p w14:paraId="2F9D770D" w14:textId="77777777" w:rsidR="009471DB" w:rsidRPr="000E50FB" w:rsidRDefault="009471DB" w:rsidP="009471DB">
            <w:pPr>
              <w:jc w:val="center"/>
              <w:rPr>
                <w:rFonts w:ascii="Verdana" w:hAnsi="Verdana" w:cs="Calibri"/>
                <w:sz w:val="14"/>
                <w:szCs w:val="14"/>
              </w:rPr>
            </w:pPr>
            <w:r w:rsidRPr="000E50FB">
              <w:rPr>
                <w:rFonts w:ascii="Verdana" w:hAnsi="Verdana" w:cs="Calibri"/>
                <w:sz w:val="14"/>
                <w:szCs w:val="14"/>
              </w:rPr>
              <w:t>95-99%</w:t>
            </w:r>
          </w:p>
        </w:tc>
        <w:tc>
          <w:tcPr>
            <w:tcW w:w="1469" w:type="dxa"/>
            <w:shd w:val="clear" w:color="auto" w:fill="00B050"/>
            <w:vAlign w:val="center"/>
          </w:tcPr>
          <w:p w14:paraId="46ED0191" w14:textId="77777777" w:rsidR="009471DB" w:rsidRPr="000E50FB" w:rsidRDefault="009471DB" w:rsidP="009471DB">
            <w:pPr>
              <w:jc w:val="center"/>
              <w:rPr>
                <w:rFonts w:ascii="Verdana" w:hAnsi="Verdana" w:cs="Calibri"/>
                <w:sz w:val="14"/>
                <w:szCs w:val="14"/>
              </w:rPr>
            </w:pPr>
            <w:r w:rsidRPr="000E50FB">
              <w:rPr>
                <w:rFonts w:ascii="Verdana" w:hAnsi="Verdana" w:cs="Calibri"/>
                <w:sz w:val="14"/>
                <w:szCs w:val="14"/>
              </w:rPr>
              <w:t>100%</w:t>
            </w:r>
          </w:p>
        </w:tc>
      </w:tr>
      <w:tr w:rsidR="009471DB" w:rsidRPr="00C06376" w14:paraId="1A2854DB" w14:textId="77777777" w:rsidTr="009471DB">
        <w:trPr>
          <w:gridAfter w:val="1"/>
          <w:wAfter w:w="10" w:type="dxa"/>
          <w:trHeight w:val="341"/>
        </w:trPr>
        <w:tc>
          <w:tcPr>
            <w:tcW w:w="3101" w:type="dxa"/>
            <w:vAlign w:val="center"/>
          </w:tcPr>
          <w:p w14:paraId="02F3B5B0" w14:textId="4AF409C4" w:rsidR="009471DB" w:rsidRPr="00C06376" w:rsidRDefault="009471DB" w:rsidP="009471DB">
            <w:pPr>
              <w:rPr>
                <w:rFonts w:ascii="Verdana" w:hAnsi="Verdana" w:cs="Calibri"/>
                <w:color w:val="285D7F"/>
                <w:sz w:val="14"/>
                <w:szCs w:val="14"/>
              </w:rPr>
            </w:pPr>
            <w:r w:rsidRPr="00C06376">
              <w:rPr>
                <w:rFonts w:ascii="Verdana" w:hAnsi="Verdana" w:cs="Calibri"/>
                <w:color w:val="285D7F"/>
                <w:sz w:val="14"/>
                <w:szCs w:val="14"/>
              </w:rPr>
              <w:t>Spinal Surgery Service</w:t>
            </w:r>
          </w:p>
        </w:tc>
        <w:tc>
          <w:tcPr>
            <w:tcW w:w="952" w:type="dxa"/>
            <w:shd w:val="clear" w:color="auto" w:fill="auto"/>
            <w:vAlign w:val="center"/>
          </w:tcPr>
          <w:p w14:paraId="5A8DD131" w14:textId="103D848B" w:rsidR="009471DB" w:rsidRPr="0066432B" w:rsidRDefault="009175A5" w:rsidP="009471DB">
            <w:pPr>
              <w:jc w:val="center"/>
              <w:rPr>
                <w:rFonts w:ascii="Verdana" w:hAnsi="Verdana" w:cs="Calibri"/>
                <w:sz w:val="14"/>
                <w:szCs w:val="14"/>
              </w:rPr>
            </w:pPr>
            <w:r>
              <w:rPr>
                <w:rFonts w:ascii="Verdana" w:hAnsi="Verdana" w:cs="Calibri"/>
                <w:sz w:val="14"/>
                <w:szCs w:val="14"/>
              </w:rPr>
              <w:t>-</w:t>
            </w:r>
          </w:p>
        </w:tc>
        <w:tc>
          <w:tcPr>
            <w:tcW w:w="863" w:type="dxa"/>
            <w:shd w:val="clear" w:color="auto" w:fill="00B050"/>
            <w:vAlign w:val="center"/>
          </w:tcPr>
          <w:p w14:paraId="0D9F1DBF" w14:textId="7DA0D462" w:rsidR="009471DB" w:rsidRPr="0066432B" w:rsidRDefault="009471DB" w:rsidP="009471DB">
            <w:pPr>
              <w:jc w:val="center"/>
              <w:rPr>
                <w:rFonts w:ascii="Verdana" w:hAnsi="Verdana" w:cs="Calibri"/>
                <w:sz w:val="14"/>
                <w:szCs w:val="14"/>
              </w:rPr>
            </w:pPr>
            <w:r w:rsidRPr="009471DB">
              <w:rPr>
                <w:rFonts w:ascii="Verdana" w:hAnsi="Verdana" w:cs="Calibri"/>
                <w:sz w:val="14"/>
                <w:szCs w:val="14"/>
              </w:rPr>
              <w:t>100.00%</w:t>
            </w:r>
          </w:p>
        </w:tc>
        <w:tc>
          <w:tcPr>
            <w:tcW w:w="863" w:type="dxa"/>
            <w:shd w:val="clear" w:color="auto" w:fill="00B050"/>
            <w:vAlign w:val="center"/>
          </w:tcPr>
          <w:p w14:paraId="2C44E3CE" w14:textId="664ABB2D" w:rsidR="009471DB" w:rsidRPr="0066432B" w:rsidRDefault="009471DB" w:rsidP="009471DB">
            <w:pPr>
              <w:jc w:val="center"/>
              <w:rPr>
                <w:rFonts w:ascii="Verdana" w:hAnsi="Verdana" w:cs="Calibri"/>
                <w:sz w:val="14"/>
                <w:szCs w:val="14"/>
              </w:rPr>
            </w:pPr>
            <w:r w:rsidRPr="009471DB">
              <w:rPr>
                <w:rFonts w:ascii="Verdana" w:hAnsi="Verdana" w:cs="Calibri"/>
                <w:sz w:val="14"/>
                <w:szCs w:val="14"/>
              </w:rPr>
              <w:t>100.00%</w:t>
            </w:r>
          </w:p>
        </w:tc>
        <w:tc>
          <w:tcPr>
            <w:tcW w:w="1086" w:type="dxa"/>
            <w:vAlign w:val="center"/>
          </w:tcPr>
          <w:p w14:paraId="69E4313F" w14:textId="53151E53" w:rsidR="009471DB" w:rsidRPr="00C06376" w:rsidRDefault="009471DB" w:rsidP="009471DB">
            <w:pPr>
              <w:jc w:val="center"/>
              <w:rPr>
                <w:rFonts w:ascii="Verdana" w:hAnsi="Verdana" w:cs="Calibri"/>
                <w:sz w:val="14"/>
                <w:szCs w:val="14"/>
              </w:rPr>
            </w:pPr>
            <w:r w:rsidRPr="00C06376">
              <w:rPr>
                <w:rFonts w:ascii="Verdana" w:hAnsi="Verdana" w:cs="Calibri"/>
                <w:noProof/>
                <w:sz w:val="14"/>
                <w:szCs w:val="14"/>
              </w:rPr>
              <w:drawing>
                <wp:inline distT="0" distB="0" distL="0" distR="0" wp14:anchorId="6C394737" wp14:editId="6C6E0CDA">
                  <wp:extent cx="549301" cy="196876"/>
                  <wp:effectExtent l="0" t="0" r="3175" b="0"/>
                  <wp:docPr id="511972197" name="Picture 341">
                    <a:extLst xmlns:a="http://schemas.openxmlformats.org/drawingml/2006/main">
                      <a:ext uri="{FF2B5EF4-FFF2-40B4-BE49-F238E27FC236}">
                        <a16:creationId xmlns:a16="http://schemas.microsoft.com/office/drawing/2014/main" id="{9FE1DF65-43ED-4310-9744-3AC349BF190A}"/>
                      </a:ext>
                    </a:extLst>
                  </wp:docPr>
                  <wp:cNvGraphicFramePr/>
                  <a:graphic xmlns:a="http://schemas.openxmlformats.org/drawingml/2006/main">
                    <a:graphicData uri="http://schemas.openxmlformats.org/drawingml/2006/picture">
                      <pic:pic xmlns:pic="http://schemas.openxmlformats.org/drawingml/2006/picture">
                        <pic:nvPicPr>
                          <pic:cNvPr id="342" name="Picture 341">
                            <a:extLst>
                              <a:ext uri="{FF2B5EF4-FFF2-40B4-BE49-F238E27FC236}">
                                <a16:creationId xmlns:a16="http://schemas.microsoft.com/office/drawing/2014/main" id="{9FE1DF65-43ED-4310-9744-3AC349BF190A}"/>
                              </a:ext>
                            </a:extLst>
                          </pic:cNvPr>
                          <pic:cNvPicPr/>
                        </pic:nvPicPr>
                        <pic:blipFill>
                          <a:blip r:embed="rId21" cstate="print"/>
                          <a:stretch>
                            <a:fillRect/>
                          </a:stretch>
                        </pic:blipFill>
                        <pic:spPr>
                          <a:xfrm>
                            <a:off x="0" y="0"/>
                            <a:ext cx="549301" cy="196876"/>
                          </a:xfrm>
                          <a:prstGeom prst="rect">
                            <a:avLst/>
                          </a:prstGeom>
                        </pic:spPr>
                      </pic:pic>
                    </a:graphicData>
                  </a:graphic>
                </wp:inline>
              </w:drawing>
            </w:r>
          </w:p>
        </w:tc>
        <w:tc>
          <w:tcPr>
            <w:tcW w:w="2911" w:type="dxa"/>
            <w:vAlign w:val="center"/>
          </w:tcPr>
          <w:p w14:paraId="72422ECD" w14:textId="2FE7B91F" w:rsidR="009471DB" w:rsidRPr="00C06376" w:rsidRDefault="009471DB" w:rsidP="009471DB">
            <w:pPr>
              <w:jc w:val="center"/>
              <w:rPr>
                <w:rFonts w:ascii="Verdana" w:hAnsi="Verdana" w:cs="Calibri"/>
                <w:color w:val="285D7F"/>
                <w:sz w:val="14"/>
                <w:szCs w:val="14"/>
              </w:rPr>
            </w:pPr>
            <w:r w:rsidRPr="00C06376">
              <w:rPr>
                <w:rFonts w:ascii="Verdana" w:hAnsi="Verdana" w:cs="Calibri"/>
                <w:color w:val="285D7F"/>
                <w:sz w:val="14"/>
                <w:szCs w:val="14"/>
              </w:rPr>
              <w:t>&lt; 36 weeks for First OP</w:t>
            </w:r>
          </w:p>
        </w:tc>
        <w:tc>
          <w:tcPr>
            <w:tcW w:w="1469" w:type="dxa"/>
            <w:shd w:val="clear" w:color="auto" w:fill="EE0000"/>
            <w:vAlign w:val="center"/>
          </w:tcPr>
          <w:p w14:paraId="700A6468" w14:textId="77777777" w:rsidR="009471DB" w:rsidRPr="000E50FB" w:rsidRDefault="009471DB" w:rsidP="009471DB">
            <w:pPr>
              <w:jc w:val="center"/>
              <w:rPr>
                <w:rFonts w:ascii="Verdana" w:hAnsi="Verdana" w:cs="Calibri"/>
                <w:sz w:val="14"/>
                <w:szCs w:val="14"/>
              </w:rPr>
            </w:pPr>
            <w:r w:rsidRPr="000E50FB">
              <w:rPr>
                <w:rFonts w:ascii="Verdana" w:hAnsi="Verdana" w:cs="Calibri"/>
                <w:sz w:val="14"/>
                <w:szCs w:val="14"/>
              </w:rPr>
              <w:t>&lt;95%</w:t>
            </w:r>
          </w:p>
        </w:tc>
        <w:tc>
          <w:tcPr>
            <w:tcW w:w="1469" w:type="dxa"/>
            <w:shd w:val="clear" w:color="auto" w:fill="FFC000"/>
            <w:vAlign w:val="center"/>
          </w:tcPr>
          <w:p w14:paraId="59BAE663" w14:textId="77777777" w:rsidR="009471DB" w:rsidRPr="000E50FB" w:rsidRDefault="009471DB" w:rsidP="009471DB">
            <w:pPr>
              <w:jc w:val="center"/>
              <w:rPr>
                <w:rFonts w:ascii="Verdana" w:hAnsi="Verdana" w:cs="Calibri"/>
                <w:sz w:val="14"/>
                <w:szCs w:val="14"/>
              </w:rPr>
            </w:pPr>
            <w:r w:rsidRPr="000E50FB">
              <w:rPr>
                <w:rFonts w:ascii="Verdana" w:hAnsi="Verdana" w:cs="Calibri"/>
                <w:sz w:val="14"/>
                <w:szCs w:val="14"/>
              </w:rPr>
              <w:t>95-99%</w:t>
            </w:r>
          </w:p>
        </w:tc>
        <w:tc>
          <w:tcPr>
            <w:tcW w:w="1469" w:type="dxa"/>
            <w:shd w:val="clear" w:color="auto" w:fill="00B050"/>
            <w:vAlign w:val="center"/>
          </w:tcPr>
          <w:p w14:paraId="72254080" w14:textId="77777777" w:rsidR="009471DB" w:rsidRPr="000E50FB" w:rsidRDefault="009471DB" w:rsidP="009471DB">
            <w:pPr>
              <w:jc w:val="center"/>
              <w:rPr>
                <w:rFonts w:ascii="Verdana" w:hAnsi="Verdana" w:cs="Calibri"/>
                <w:sz w:val="14"/>
                <w:szCs w:val="14"/>
              </w:rPr>
            </w:pPr>
            <w:r w:rsidRPr="000E50FB">
              <w:rPr>
                <w:rFonts w:ascii="Verdana" w:hAnsi="Verdana" w:cs="Calibri"/>
                <w:sz w:val="14"/>
                <w:szCs w:val="14"/>
              </w:rPr>
              <w:t>100%</w:t>
            </w:r>
          </w:p>
        </w:tc>
      </w:tr>
      <w:tr w:rsidR="009471DB" w:rsidRPr="00C06376" w14:paraId="52B2347F" w14:textId="77777777" w:rsidTr="009471DB">
        <w:trPr>
          <w:gridAfter w:val="1"/>
          <w:wAfter w:w="10" w:type="dxa"/>
          <w:trHeight w:val="340"/>
        </w:trPr>
        <w:tc>
          <w:tcPr>
            <w:tcW w:w="3101" w:type="dxa"/>
            <w:vAlign w:val="center"/>
          </w:tcPr>
          <w:p w14:paraId="184C0DD5" w14:textId="0AA12F72" w:rsidR="009471DB" w:rsidRPr="00C06376" w:rsidRDefault="009471DB" w:rsidP="009471DB">
            <w:pPr>
              <w:rPr>
                <w:rFonts w:ascii="Verdana" w:hAnsi="Verdana" w:cs="Calibri"/>
                <w:color w:val="285D7F"/>
                <w:sz w:val="14"/>
                <w:szCs w:val="14"/>
              </w:rPr>
            </w:pPr>
            <w:r w:rsidRPr="00C06376">
              <w:rPr>
                <w:rFonts w:ascii="Verdana" w:hAnsi="Verdana" w:cs="Calibri"/>
                <w:color w:val="285D7F"/>
                <w:sz w:val="14"/>
                <w:szCs w:val="14"/>
              </w:rPr>
              <w:t>Thoracic Surgery</w:t>
            </w:r>
          </w:p>
        </w:tc>
        <w:tc>
          <w:tcPr>
            <w:tcW w:w="952" w:type="dxa"/>
            <w:shd w:val="clear" w:color="auto" w:fill="FFC000"/>
            <w:vAlign w:val="center"/>
          </w:tcPr>
          <w:p w14:paraId="38BB67AA" w14:textId="0F46E2FC" w:rsidR="009471DB" w:rsidRPr="0066432B" w:rsidRDefault="009471DB" w:rsidP="009471DB">
            <w:pPr>
              <w:jc w:val="center"/>
              <w:rPr>
                <w:rFonts w:ascii="Verdana" w:hAnsi="Verdana" w:cs="Calibri"/>
                <w:sz w:val="14"/>
                <w:szCs w:val="14"/>
              </w:rPr>
            </w:pPr>
            <w:r w:rsidRPr="009471DB">
              <w:rPr>
                <w:rFonts w:ascii="Verdana" w:hAnsi="Verdana" w:cs="Calibri"/>
                <w:sz w:val="14"/>
                <w:szCs w:val="14"/>
              </w:rPr>
              <w:t>97.19%</w:t>
            </w:r>
          </w:p>
        </w:tc>
        <w:tc>
          <w:tcPr>
            <w:tcW w:w="863" w:type="dxa"/>
            <w:shd w:val="clear" w:color="auto" w:fill="FFC000"/>
            <w:vAlign w:val="center"/>
          </w:tcPr>
          <w:p w14:paraId="0884C2F2" w14:textId="1E00A100" w:rsidR="009471DB" w:rsidRPr="0066432B" w:rsidRDefault="009471DB" w:rsidP="009471DB">
            <w:pPr>
              <w:jc w:val="center"/>
              <w:rPr>
                <w:rFonts w:ascii="Verdana" w:hAnsi="Verdana" w:cs="Calibri"/>
                <w:sz w:val="14"/>
                <w:szCs w:val="14"/>
              </w:rPr>
            </w:pPr>
            <w:r w:rsidRPr="009471DB">
              <w:rPr>
                <w:rFonts w:ascii="Verdana" w:hAnsi="Verdana" w:cs="Calibri"/>
                <w:sz w:val="14"/>
                <w:szCs w:val="14"/>
              </w:rPr>
              <w:t>97.11%</w:t>
            </w:r>
          </w:p>
        </w:tc>
        <w:tc>
          <w:tcPr>
            <w:tcW w:w="863" w:type="dxa"/>
            <w:shd w:val="clear" w:color="auto" w:fill="FFC000"/>
            <w:vAlign w:val="center"/>
          </w:tcPr>
          <w:p w14:paraId="68377DC0" w14:textId="6029D84F" w:rsidR="009471DB" w:rsidRPr="0066432B" w:rsidRDefault="009471DB" w:rsidP="009471DB">
            <w:pPr>
              <w:jc w:val="center"/>
              <w:rPr>
                <w:rFonts w:ascii="Verdana" w:hAnsi="Verdana" w:cs="Calibri"/>
                <w:sz w:val="14"/>
                <w:szCs w:val="14"/>
              </w:rPr>
            </w:pPr>
            <w:r w:rsidRPr="009471DB">
              <w:rPr>
                <w:rFonts w:ascii="Verdana" w:hAnsi="Verdana" w:cs="Calibri"/>
                <w:sz w:val="14"/>
                <w:szCs w:val="14"/>
              </w:rPr>
              <w:t>96.86%</w:t>
            </w:r>
          </w:p>
        </w:tc>
        <w:tc>
          <w:tcPr>
            <w:tcW w:w="1086" w:type="dxa"/>
            <w:vAlign w:val="center"/>
          </w:tcPr>
          <w:p w14:paraId="33E025AA" w14:textId="1BABDF1F" w:rsidR="009471DB" w:rsidRPr="00C06376" w:rsidRDefault="009471DB" w:rsidP="009471DB">
            <w:pPr>
              <w:jc w:val="center"/>
              <w:rPr>
                <w:rFonts w:ascii="Verdana" w:hAnsi="Verdana" w:cs="Calibri"/>
                <w:sz w:val="14"/>
                <w:szCs w:val="14"/>
              </w:rPr>
            </w:pPr>
            <w:r w:rsidRPr="00C06376">
              <w:rPr>
                <w:rFonts w:ascii="Verdana" w:hAnsi="Verdana" w:cs="Calibri"/>
                <w:noProof/>
                <w:sz w:val="14"/>
                <w:szCs w:val="14"/>
              </w:rPr>
              <w:drawing>
                <wp:inline distT="0" distB="0" distL="0" distR="0" wp14:anchorId="2B9B6328" wp14:editId="0337C688">
                  <wp:extent cx="549301" cy="196876"/>
                  <wp:effectExtent l="0" t="0" r="3175" b="0"/>
                  <wp:docPr id="789155642" name="Picture 782">
                    <a:extLst xmlns:a="http://schemas.openxmlformats.org/drawingml/2006/main">
                      <a:ext uri="{FF2B5EF4-FFF2-40B4-BE49-F238E27FC236}">
                        <a16:creationId xmlns:a16="http://schemas.microsoft.com/office/drawing/2014/main" id="{00000000-0008-0000-0000-00000F030000}"/>
                      </a:ext>
                    </a:extLst>
                  </wp:docPr>
                  <wp:cNvGraphicFramePr/>
                  <a:graphic xmlns:a="http://schemas.openxmlformats.org/drawingml/2006/main">
                    <a:graphicData uri="http://schemas.openxmlformats.org/drawingml/2006/picture">
                      <pic:pic xmlns:pic="http://schemas.openxmlformats.org/drawingml/2006/picture">
                        <pic:nvPicPr>
                          <pic:cNvPr id="783" name="Picture 782">
                            <a:extLst>
                              <a:ext uri="{FF2B5EF4-FFF2-40B4-BE49-F238E27FC236}">
                                <a16:creationId xmlns:a16="http://schemas.microsoft.com/office/drawing/2014/main" id="{00000000-0008-0000-0000-00000F030000}"/>
                              </a:ext>
                            </a:extLst>
                          </pic:cNvPr>
                          <pic:cNvPicPr/>
                        </pic:nvPicPr>
                        <pic:blipFill>
                          <a:blip r:embed="rId20" cstate="print"/>
                          <a:stretch>
                            <a:fillRect/>
                          </a:stretch>
                        </pic:blipFill>
                        <pic:spPr>
                          <a:xfrm>
                            <a:off x="0" y="0"/>
                            <a:ext cx="549301" cy="196876"/>
                          </a:xfrm>
                          <a:prstGeom prst="rect">
                            <a:avLst/>
                          </a:prstGeom>
                        </pic:spPr>
                      </pic:pic>
                    </a:graphicData>
                  </a:graphic>
                </wp:inline>
              </w:drawing>
            </w:r>
          </w:p>
        </w:tc>
        <w:tc>
          <w:tcPr>
            <w:tcW w:w="2911" w:type="dxa"/>
            <w:vAlign w:val="center"/>
          </w:tcPr>
          <w:p w14:paraId="3911A85A" w14:textId="3E559771" w:rsidR="009471DB" w:rsidRPr="00C06376" w:rsidRDefault="009471DB" w:rsidP="009471DB">
            <w:pPr>
              <w:jc w:val="center"/>
              <w:rPr>
                <w:rFonts w:ascii="Verdana" w:hAnsi="Verdana" w:cs="Calibri"/>
                <w:color w:val="285D7F"/>
                <w:sz w:val="14"/>
                <w:szCs w:val="14"/>
              </w:rPr>
            </w:pPr>
            <w:r w:rsidRPr="00C06376">
              <w:rPr>
                <w:rFonts w:ascii="Verdana" w:hAnsi="Verdana" w:cs="Calibri"/>
                <w:color w:val="285D7F"/>
                <w:sz w:val="14"/>
                <w:szCs w:val="14"/>
              </w:rPr>
              <w:t>&lt; 36 weeks for First OP</w:t>
            </w:r>
          </w:p>
        </w:tc>
        <w:tc>
          <w:tcPr>
            <w:tcW w:w="1469" w:type="dxa"/>
            <w:shd w:val="clear" w:color="auto" w:fill="EE0000"/>
            <w:vAlign w:val="center"/>
          </w:tcPr>
          <w:p w14:paraId="75744402" w14:textId="77777777" w:rsidR="009471DB" w:rsidRPr="000E50FB" w:rsidRDefault="009471DB" w:rsidP="009471DB">
            <w:pPr>
              <w:jc w:val="center"/>
              <w:rPr>
                <w:rFonts w:ascii="Verdana" w:hAnsi="Verdana" w:cs="Calibri"/>
                <w:sz w:val="14"/>
                <w:szCs w:val="14"/>
              </w:rPr>
            </w:pPr>
            <w:r w:rsidRPr="000E50FB">
              <w:rPr>
                <w:rFonts w:ascii="Verdana" w:hAnsi="Verdana" w:cs="Calibri"/>
                <w:sz w:val="14"/>
                <w:szCs w:val="14"/>
              </w:rPr>
              <w:t>&lt;95%</w:t>
            </w:r>
          </w:p>
        </w:tc>
        <w:tc>
          <w:tcPr>
            <w:tcW w:w="1469" w:type="dxa"/>
            <w:shd w:val="clear" w:color="auto" w:fill="FFC000"/>
            <w:vAlign w:val="center"/>
          </w:tcPr>
          <w:p w14:paraId="0861ED3A" w14:textId="77777777" w:rsidR="009471DB" w:rsidRPr="000E50FB" w:rsidRDefault="009471DB" w:rsidP="009471DB">
            <w:pPr>
              <w:jc w:val="center"/>
              <w:rPr>
                <w:rFonts w:ascii="Verdana" w:hAnsi="Verdana" w:cs="Calibri"/>
                <w:sz w:val="14"/>
                <w:szCs w:val="14"/>
              </w:rPr>
            </w:pPr>
            <w:r w:rsidRPr="000E50FB">
              <w:rPr>
                <w:rFonts w:ascii="Verdana" w:hAnsi="Verdana" w:cs="Calibri"/>
                <w:sz w:val="14"/>
                <w:szCs w:val="14"/>
              </w:rPr>
              <w:t>95-99%</w:t>
            </w:r>
          </w:p>
        </w:tc>
        <w:tc>
          <w:tcPr>
            <w:tcW w:w="1469" w:type="dxa"/>
            <w:shd w:val="clear" w:color="auto" w:fill="00B050"/>
            <w:vAlign w:val="center"/>
          </w:tcPr>
          <w:p w14:paraId="2FD67E26" w14:textId="77777777" w:rsidR="009471DB" w:rsidRPr="000E50FB" w:rsidRDefault="009471DB" w:rsidP="009471DB">
            <w:pPr>
              <w:jc w:val="center"/>
              <w:rPr>
                <w:rFonts w:ascii="Verdana" w:hAnsi="Verdana" w:cs="Calibri"/>
                <w:sz w:val="14"/>
                <w:szCs w:val="14"/>
              </w:rPr>
            </w:pPr>
            <w:r w:rsidRPr="000E50FB">
              <w:rPr>
                <w:rFonts w:ascii="Verdana" w:hAnsi="Verdana" w:cs="Calibri"/>
                <w:sz w:val="14"/>
                <w:szCs w:val="14"/>
              </w:rPr>
              <w:t>100%</w:t>
            </w:r>
          </w:p>
        </w:tc>
      </w:tr>
      <w:tr w:rsidR="009471DB" w:rsidRPr="00C06376" w14:paraId="624CE747" w14:textId="77777777" w:rsidTr="009471DB">
        <w:trPr>
          <w:gridAfter w:val="1"/>
          <w:wAfter w:w="10" w:type="dxa"/>
          <w:trHeight w:val="340"/>
        </w:trPr>
        <w:tc>
          <w:tcPr>
            <w:tcW w:w="3101" w:type="dxa"/>
            <w:vAlign w:val="center"/>
          </w:tcPr>
          <w:p w14:paraId="1994CAEC" w14:textId="4DBFBB43" w:rsidR="009471DB" w:rsidRPr="00C06376" w:rsidRDefault="009471DB" w:rsidP="009471DB">
            <w:pPr>
              <w:rPr>
                <w:rFonts w:ascii="Verdana" w:hAnsi="Verdana" w:cs="Calibri"/>
                <w:color w:val="285D7F"/>
                <w:sz w:val="14"/>
                <w:szCs w:val="14"/>
              </w:rPr>
            </w:pPr>
            <w:r w:rsidRPr="00C06376">
              <w:rPr>
                <w:rFonts w:ascii="Verdana" w:hAnsi="Verdana" w:cs="Calibri"/>
                <w:color w:val="285D7F"/>
                <w:sz w:val="14"/>
                <w:szCs w:val="14"/>
              </w:rPr>
              <w:t>Bariatric Surgery - Swansea Bay UHB</w:t>
            </w:r>
          </w:p>
        </w:tc>
        <w:tc>
          <w:tcPr>
            <w:tcW w:w="952" w:type="dxa"/>
            <w:shd w:val="clear" w:color="auto" w:fill="00B050"/>
            <w:vAlign w:val="center"/>
          </w:tcPr>
          <w:p w14:paraId="7C3990F4" w14:textId="699A3B5A" w:rsidR="009471DB" w:rsidRPr="0066432B" w:rsidRDefault="009471DB" w:rsidP="009471DB">
            <w:pPr>
              <w:jc w:val="center"/>
              <w:rPr>
                <w:rFonts w:ascii="Verdana" w:hAnsi="Verdana" w:cs="Calibri"/>
                <w:sz w:val="14"/>
                <w:szCs w:val="14"/>
              </w:rPr>
            </w:pPr>
            <w:r w:rsidRPr="009471DB">
              <w:rPr>
                <w:rFonts w:ascii="Verdana" w:hAnsi="Verdana" w:cs="Calibri"/>
                <w:sz w:val="14"/>
                <w:szCs w:val="14"/>
              </w:rPr>
              <w:t>100.00%</w:t>
            </w:r>
          </w:p>
        </w:tc>
        <w:tc>
          <w:tcPr>
            <w:tcW w:w="863" w:type="dxa"/>
            <w:shd w:val="clear" w:color="auto" w:fill="00B050"/>
            <w:vAlign w:val="center"/>
          </w:tcPr>
          <w:p w14:paraId="477ADCF2" w14:textId="192D37F9" w:rsidR="009471DB" w:rsidRPr="0066432B" w:rsidRDefault="009471DB" w:rsidP="009471DB">
            <w:pPr>
              <w:jc w:val="center"/>
              <w:rPr>
                <w:rFonts w:ascii="Verdana" w:hAnsi="Verdana" w:cs="Calibri"/>
                <w:sz w:val="14"/>
                <w:szCs w:val="14"/>
              </w:rPr>
            </w:pPr>
            <w:r w:rsidRPr="009471DB">
              <w:rPr>
                <w:rFonts w:ascii="Verdana" w:hAnsi="Verdana" w:cs="Calibri"/>
                <w:sz w:val="14"/>
                <w:szCs w:val="14"/>
              </w:rPr>
              <w:t>97.14%</w:t>
            </w:r>
          </w:p>
        </w:tc>
        <w:tc>
          <w:tcPr>
            <w:tcW w:w="863" w:type="dxa"/>
            <w:shd w:val="clear" w:color="auto" w:fill="EE0000"/>
            <w:vAlign w:val="center"/>
          </w:tcPr>
          <w:p w14:paraId="4F7B16F1" w14:textId="2C46B3E4" w:rsidR="009471DB" w:rsidRPr="0066432B" w:rsidRDefault="009471DB" w:rsidP="009471DB">
            <w:pPr>
              <w:jc w:val="center"/>
              <w:rPr>
                <w:rFonts w:ascii="Verdana" w:hAnsi="Verdana" w:cs="Calibri"/>
                <w:sz w:val="14"/>
                <w:szCs w:val="14"/>
              </w:rPr>
            </w:pPr>
            <w:r w:rsidRPr="009471DB">
              <w:rPr>
                <w:rFonts w:ascii="Verdana" w:hAnsi="Verdana" w:cs="Calibri"/>
                <w:sz w:val="14"/>
                <w:szCs w:val="14"/>
              </w:rPr>
              <w:t>66.67%</w:t>
            </w:r>
          </w:p>
        </w:tc>
        <w:tc>
          <w:tcPr>
            <w:tcW w:w="1086" w:type="dxa"/>
            <w:vAlign w:val="center"/>
          </w:tcPr>
          <w:p w14:paraId="402BEC06" w14:textId="3DC7788C" w:rsidR="009471DB" w:rsidRPr="00C06376" w:rsidRDefault="009471DB" w:rsidP="009471DB">
            <w:pPr>
              <w:jc w:val="center"/>
              <w:rPr>
                <w:rFonts w:ascii="Verdana" w:hAnsi="Verdana" w:cs="Calibri"/>
                <w:sz w:val="14"/>
                <w:szCs w:val="14"/>
              </w:rPr>
            </w:pPr>
            <w:r w:rsidRPr="00C06376">
              <w:rPr>
                <w:rFonts w:ascii="Verdana" w:hAnsi="Verdana" w:cs="Calibri"/>
                <w:noProof/>
                <w:sz w:val="14"/>
                <w:szCs w:val="14"/>
              </w:rPr>
              <w:drawing>
                <wp:inline distT="0" distB="0" distL="0" distR="0" wp14:anchorId="28687205" wp14:editId="49EAF784">
                  <wp:extent cx="549301" cy="196876"/>
                  <wp:effectExtent l="0" t="0" r="3175" b="0"/>
                  <wp:docPr id="95666177" name="Picture 782">
                    <a:extLst xmlns:a="http://schemas.openxmlformats.org/drawingml/2006/main">
                      <a:ext uri="{FF2B5EF4-FFF2-40B4-BE49-F238E27FC236}">
                        <a16:creationId xmlns:a16="http://schemas.microsoft.com/office/drawing/2014/main" id="{00000000-0008-0000-0000-00000F030000}"/>
                      </a:ext>
                    </a:extLst>
                  </wp:docPr>
                  <wp:cNvGraphicFramePr/>
                  <a:graphic xmlns:a="http://schemas.openxmlformats.org/drawingml/2006/main">
                    <a:graphicData uri="http://schemas.openxmlformats.org/drawingml/2006/picture">
                      <pic:pic xmlns:pic="http://schemas.openxmlformats.org/drawingml/2006/picture">
                        <pic:nvPicPr>
                          <pic:cNvPr id="783" name="Picture 782">
                            <a:extLst>
                              <a:ext uri="{FF2B5EF4-FFF2-40B4-BE49-F238E27FC236}">
                                <a16:creationId xmlns:a16="http://schemas.microsoft.com/office/drawing/2014/main" id="{00000000-0008-0000-0000-00000F030000}"/>
                              </a:ext>
                            </a:extLst>
                          </pic:cNvPr>
                          <pic:cNvPicPr/>
                        </pic:nvPicPr>
                        <pic:blipFill>
                          <a:blip r:embed="rId20" cstate="print"/>
                          <a:stretch>
                            <a:fillRect/>
                          </a:stretch>
                        </pic:blipFill>
                        <pic:spPr>
                          <a:xfrm>
                            <a:off x="0" y="0"/>
                            <a:ext cx="549301" cy="196876"/>
                          </a:xfrm>
                          <a:prstGeom prst="rect">
                            <a:avLst/>
                          </a:prstGeom>
                        </pic:spPr>
                      </pic:pic>
                    </a:graphicData>
                  </a:graphic>
                </wp:inline>
              </w:drawing>
            </w:r>
          </w:p>
        </w:tc>
        <w:tc>
          <w:tcPr>
            <w:tcW w:w="2911" w:type="dxa"/>
            <w:vAlign w:val="center"/>
          </w:tcPr>
          <w:p w14:paraId="700A7F2A" w14:textId="289373B4" w:rsidR="009471DB" w:rsidRPr="00C06376" w:rsidRDefault="009471DB" w:rsidP="009471DB">
            <w:pPr>
              <w:jc w:val="center"/>
              <w:rPr>
                <w:rFonts w:ascii="Verdana" w:hAnsi="Verdana" w:cs="Calibri"/>
                <w:color w:val="285D7F"/>
                <w:sz w:val="14"/>
                <w:szCs w:val="14"/>
              </w:rPr>
            </w:pPr>
            <w:r w:rsidRPr="00C06376">
              <w:rPr>
                <w:rFonts w:ascii="Verdana" w:hAnsi="Verdana" w:cs="Calibri"/>
                <w:color w:val="285D7F"/>
                <w:sz w:val="14"/>
                <w:szCs w:val="14"/>
              </w:rPr>
              <w:t>&lt; 36 weeks for First OP</w:t>
            </w:r>
          </w:p>
        </w:tc>
        <w:tc>
          <w:tcPr>
            <w:tcW w:w="1469" w:type="dxa"/>
            <w:shd w:val="clear" w:color="auto" w:fill="EE0000"/>
            <w:vAlign w:val="center"/>
          </w:tcPr>
          <w:p w14:paraId="5DBD580E" w14:textId="77777777" w:rsidR="009471DB" w:rsidRPr="000E50FB" w:rsidRDefault="009471DB" w:rsidP="009471DB">
            <w:pPr>
              <w:jc w:val="center"/>
              <w:rPr>
                <w:rFonts w:ascii="Verdana" w:hAnsi="Verdana" w:cs="Calibri"/>
                <w:sz w:val="14"/>
                <w:szCs w:val="14"/>
              </w:rPr>
            </w:pPr>
            <w:r w:rsidRPr="000E50FB">
              <w:rPr>
                <w:rFonts w:ascii="Verdana" w:hAnsi="Verdana" w:cs="Calibri"/>
                <w:sz w:val="14"/>
                <w:szCs w:val="14"/>
              </w:rPr>
              <w:t>&lt;95%</w:t>
            </w:r>
          </w:p>
        </w:tc>
        <w:tc>
          <w:tcPr>
            <w:tcW w:w="1469" w:type="dxa"/>
            <w:shd w:val="clear" w:color="auto" w:fill="FFC000"/>
            <w:vAlign w:val="center"/>
          </w:tcPr>
          <w:p w14:paraId="43E7FD35" w14:textId="77777777" w:rsidR="009471DB" w:rsidRPr="000E50FB" w:rsidRDefault="009471DB" w:rsidP="009471DB">
            <w:pPr>
              <w:jc w:val="center"/>
              <w:rPr>
                <w:rFonts w:ascii="Verdana" w:hAnsi="Verdana" w:cs="Calibri"/>
                <w:sz w:val="14"/>
                <w:szCs w:val="14"/>
              </w:rPr>
            </w:pPr>
            <w:r w:rsidRPr="000E50FB">
              <w:rPr>
                <w:rFonts w:ascii="Verdana" w:hAnsi="Verdana" w:cs="Calibri"/>
                <w:sz w:val="14"/>
                <w:szCs w:val="14"/>
              </w:rPr>
              <w:t>95-99%</w:t>
            </w:r>
          </w:p>
        </w:tc>
        <w:tc>
          <w:tcPr>
            <w:tcW w:w="1469" w:type="dxa"/>
            <w:shd w:val="clear" w:color="auto" w:fill="00B050"/>
            <w:vAlign w:val="center"/>
          </w:tcPr>
          <w:p w14:paraId="35E9B837" w14:textId="77777777" w:rsidR="009471DB" w:rsidRPr="000E50FB" w:rsidRDefault="009471DB" w:rsidP="009471DB">
            <w:pPr>
              <w:jc w:val="center"/>
              <w:rPr>
                <w:rFonts w:ascii="Verdana" w:hAnsi="Verdana" w:cs="Calibri"/>
                <w:sz w:val="14"/>
                <w:szCs w:val="14"/>
              </w:rPr>
            </w:pPr>
            <w:r w:rsidRPr="000E50FB">
              <w:rPr>
                <w:rFonts w:ascii="Verdana" w:hAnsi="Verdana" w:cs="Calibri"/>
                <w:sz w:val="14"/>
                <w:szCs w:val="14"/>
              </w:rPr>
              <w:t>100%</w:t>
            </w:r>
          </w:p>
        </w:tc>
      </w:tr>
    </w:tbl>
    <w:p w14:paraId="1DF53151" w14:textId="77777777" w:rsidR="006D67AE" w:rsidRDefault="00C06376" w:rsidP="00C06376">
      <w:pPr>
        <w:pStyle w:val="Caption"/>
        <w:rPr>
          <w:rFonts w:ascii="Verdana" w:hAnsi="Verdana"/>
          <w:sz w:val="14"/>
          <w:szCs w:val="14"/>
        </w:rPr>
      </w:pPr>
      <w:bookmarkStart w:id="19" w:name="_Toc202344436"/>
      <w:r w:rsidRPr="00C06376">
        <w:rPr>
          <w:rFonts w:ascii="Verdana" w:hAnsi="Verdana"/>
          <w:sz w:val="14"/>
          <w:szCs w:val="14"/>
        </w:rPr>
        <w:t xml:space="preserve">Table </w:t>
      </w:r>
      <w:r w:rsidRPr="00C06376">
        <w:rPr>
          <w:rFonts w:ascii="Verdana" w:hAnsi="Verdana"/>
          <w:sz w:val="14"/>
          <w:szCs w:val="14"/>
        </w:rPr>
        <w:fldChar w:fldCharType="begin"/>
      </w:r>
      <w:r w:rsidRPr="00C06376">
        <w:rPr>
          <w:rFonts w:ascii="Verdana" w:hAnsi="Verdana"/>
          <w:sz w:val="14"/>
          <w:szCs w:val="14"/>
        </w:rPr>
        <w:instrText xml:space="preserve"> SEQ Table \* ARABIC </w:instrText>
      </w:r>
      <w:r w:rsidRPr="00C06376">
        <w:rPr>
          <w:rFonts w:ascii="Verdana" w:hAnsi="Verdana"/>
          <w:sz w:val="14"/>
          <w:szCs w:val="14"/>
        </w:rPr>
        <w:fldChar w:fldCharType="separate"/>
      </w:r>
      <w:r>
        <w:rPr>
          <w:rFonts w:ascii="Verdana" w:hAnsi="Verdana"/>
          <w:noProof/>
          <w:sz w:val="14"/>
          <w:szCs w:val="14"/>
        </w:rPr>
        <w:t>6</w:t>
      </w:r>
      <w:r w:rsidRPr="00C06376">
        <w:rPr>
          <w:rFonts w:ascii="Verdana" w:hAnsi="Verdana"/>
          <w:sz w:val="14"/>
          <w:szCs w:val="14"/>
        </w:rPr>
        <w:fldChar w:fldCharType="end"/>
      </w:r>
      <w:r w:rsidRPr="00C06376">
        <w:rPr>
          <w:rFonts w:ascii="Verdana" w:hAnsi="Verdana"/>
          <w:sz w:val="14"/>
          <w:szCs w:val="14"/>
        </w:rPr>
        <w:t xml:space="preserve"> - &lt; 36 weeks for First op</w:t>
      </w:r>
      <w:bookmarkEnd w:id="19"/>
      <w:r w:rsidRPr="00C06376">
        <w:rPr>
          <w:rFonts w:ascii="Verdana" w:hAnsi="Verdana"/>
          <w:sz w:val="14"/>
          <w:szCs w:val="14"/>
        </w:rPr>
        <w:tab/>
      </w:r>
    </w:p>
    <w:p w14:paraId="18CB807A" w14:textId="77777777" w:rsidR="006D67AE" w:rsidRPr="006D67AE" w:rsidRDefault="006D67AE" w:rsidP="00D3450C">
      <w:pPr>
        <w:pStyle w:val="Caption"/>
        <w:spacing w:after="0"/>
        <w:jc w:val="both"/>
        <w:rPr>
          <w:rFonts w:ascii="Verdana" w:hAnsi="Verdana"/>
          <w:i w:val="0"/>
          <w:iCs w:val="0"/>
          <w:color w:val="285D7F"/>
          <w:sz w:val="24"/>
          <w:szCs w:val="24"/>
        </w:rPr>
      </w:pPr>
      <w:r w:rsidRPr="006D67AE">
        <w:rPr>
          <w:rFonts w:ascii="Verdana" w:hAnsi="Verdana"/>
          <w:i w:val="0"/>
          <w:iCs w:val="0"/>
          <w:color w:val="285D7F"/>
          <w:sz w:val="24"/>
          <w:szCs w:val="24"/>
        </w:rPr>
        <w:t>Performance was mixed, with most services either maintaining compliance within the 95–99% range or showing significant variation month-to-month.</w:t>
      </w:r>
    </w:p>
    <w:p w14:paraId="520C79C6" w14:textId="77777777" w:rsidR="006D67AE" w:rsidRPr="006D67AE" w:rsidRDefault="006D67AE" w:rsidP="00D3450C">
      <w:pPr>
        <w:pStyle w:val="Caption"/>
        <w:spacing w:after="0"/>
        <w:jc w:val="both"/>
        <w:rPr>
          <w:rFonts w:ascii="Verdana" w:hAnsi="Verdana"/>
          <w:i w:val="0"/>
          <w:iCs w:val="0"/>
          <w:color w:val="285D7F"/>
          <w:sz w:val="24"/>
          <w:szCs w:val="24"/>
        </w:rPr>
      </w:pPr>
    </w:p>
    <w:p w14:paraId="43A87646" w14:textId="77777777" w:rsidR="006D67AE" w:rsidRPr="006D67AE" w:rsidRDefault="006D67AE" w:rsidP="00D3450C">
      <w:pPr>
        <w:pStyle w:val="Caption"/>
        <w:spacing w:after="0"/>
        <w:jc w:val="both"/>
        <w:rPr>
          <w:rFonts w:ascii="Verdana" w:hAnsi="Verdana"/>
          <w:b/>
          <w:bCs/>
          <w:i w:val="0"/>
          <w:iCs w:val="0"/>
          <w:color w:val="285D7F"/>
          <w:sz w:val="24"/>
          <w:szCs w:val="24"/>
        </w:rPr>
      </w:pPr>
      <w:r w:rsidRPr="006D67AE">
        <w:rPr>
          <w:rFonts w:ascii="Verdana" w:hAnsi="Verdana"/>
          <w:b/>
          <w:bCs/>
          <w:i w:val="0"/>
          <w:iCs w:val="0"/>
          <w:color w:val="285D7F"/>
          <w:sz w:val="24"/>
          <w:szCs w:val="24"/>
        </w:rPr>
        <w:t>High Performers:</w:t>
      </w:r>
    </w:p>
    <w:p w14:paraId="435B7360" w14:textId="77777777" w:rsidR="006D67AE" w:rsidRDefault="006D67AE" w:rsidP="00D3450C">
      <w:pPr>
        <w:pStyle w:val="Caption"/>
        <w:spacing w:after="0"/>
        <w:jc w:val="both"/>
        <w:rPr>
          <w:rFonts w:ascii="Verdana" w:hAnsi="Verdana"/>
          <w:i w:val="0"/>
          <w:iCs w:val="0"/>
          <w:color w:val="285D7F"/>
          <w:sz w:val="24"/>
          <w:szCs w:val="24"/>
        </w:rPr>
      </w:pPr>
    </w:p>
    <w:p w14:paraId="30CE3100" w14:textId="282F8DB0" w:rsidR="006D67AE" w:rsidRPr="006D67AE" w:rsidRDefault="006D67AE" w:rsidP="00D3450C">
      <w:pPr>
        <w:pStyle w:val="Caption"/>
        <w:numPr>
          <w:ilvl w:val="0"/>
          <w:numId w:val="37"/>
        </w:numPr>
        <w:spacing w:after="0"/>
        <w:jc w:val="both"/>
        <w:rPr>
          <w:rFonts w:ascii="Verdana" w:hAnsi="Verdana"/>
          <w:i w:val="0"/>
          <w:iCs w:val="0"/>
          <w:color w:val="285D7F"/>
          <w:sz w:val="24"/>
          <w:szCs w:val="24"/>
        </w:rPr>
      </w:pPr>
      <w:r w:rsidRPr="006D67AE">
        <w:rPr>
          <w:rFonts w:ascii="Verdana" w:hAnsi="Verdana"/>
          <w:b/>
          <w:bCs/>
          <w:i w:val="0"/>
          <w:iCs w:val="0"/>
          <w:color w:val="285D7F"/>
          <w:sz w:val="24"/>
          <w:szCs w:val="24"/>
        </w:rPr>
        <w:t>Paediatric Surgery, Spinal Surgery</w:t>
      </w:r>
      <w:r w:rsidRPr="006D67AE">
        <w:rPr>
          <w:rFonts w:ascii="Verdana" w:hAnsi="Verdana"/>
          <w:i w:val="0"/>
          <w:iCs w:val="0"/>
          <w:color w:val="285D7F"/>
          <w:sz w:val="24"/>
          <w:szCs w:val="24"/>
        </w:rPr>
        <w:t xml:space="preserve">, and </w:t>
      </w:r>
      <w:r w:rsidRPr="006D67AE">
        <w:rPr>
          <w:rFonts w:ascii="Verdana" w:hAnsi="Verdana"/>
          <w:b/>
          <w:bCs/>
          <w:i w:val="0"/>
          <w:iCs w:val="0"/>
          <w:color w:val="285D7F"/>
          <w:sz w:val="24"/>
          <w:szCs w:val="24"/>
        </w:rPr>
        <w:t>Cardiac Surgery</w:t>
      </w:r>
      <w:r w:rsidRPr="006D67AE">
        <w:rPr>
          <w:rFonts w:ascii="Verdana" w:hAnsi="Verdana"/>
          <w:i w:val="0"/>
          <w:iCs w:val="0"/>
          <w:color w:val="285D7F"/>
          <w:sz w:val="24"/>
          <w:szCs w:val="24"/>
        </w:rPr>
        <w:t xml:space="preserve"> all demonstrated </w:t>
      </w:r>
      <w:r w:rsidRPr="006D67AE">
        <w:rPr>
          <w:rFonts w:ascii="Verdana" w:hAnsi="Verdana"/>
          <w:b/>
          <w:bCs/>
          <w:i w:val="0"/>
          <w:iCs w:val="0"/>
          <w:color w:val="285D7F"/>
          <w:sz w:val="24"/>
          <w:szCs w:val="24"/>
        </w:rPr>
        <w:t>strong performance</w:t>
      </w:r>
      <w:r w:rsidRPr="006D67AE">
        <w:rPr>
          <w:rFonts w:ascii="Verdana" w:hAnsi="Verdana"/>
          <w:i w:val="0"/>
          <w:iCs w:val="0"/>
          <w:color w:val="285D7F"/>
          <w:sz w:val="24"/>
          <w:szCs w:val="24"/>
        </w:rPr>
        <w:t xml:space="preserve">, with Cardiac Surgery averaging above 98% and </w:t>
      </w:r>
      <w:r w:rsidRPr="006D67AE">
        <w:rPr>
          <w:rFonts w:ascii="Verdana" w:hAnsi="Verdana"/>
          <w:b/>
          <w:bCs/>
          <w:i w:val="0"/>
          <w:iCs w:val="0"/>
          <w:color w:val="285D7F"/>
          <w:sz w:val="24"/>
          <w:szCs w:val="24"/>
        </w:rPr>
        <w:t>Paediatric Surgery maintaining 100%</w:t>
      </w:r>
      <w:r w:rsidRPr="006D67AE">
        <w:rPr>
          <w:rFonts w:ascii="Verdana" w:hAnsi="Verdana"/>
          <w:i w:val="0"/>
          <w:iCs w:val="0"/>
          <w:color w:val="285D7F"/>
          <w:sz w:val="24"/>
          <w:szCs w:val="24"/>
        </w:rPr>
        <w:t xml:space="preserve"> across all three months.</w:t>
      </w:r>
    </w:p>
    <w:p w14:paraId="713A911B" w14:textId="77777777" w:rsidR="006D67AE" w:rsidRPr="006D67AE" w:rsidRDefault="006D67AE" w:rsidP="00D3450C">
      <w:pPr>
        <w:pStyle w:val="Caption"/>
        <w:spacing w:after="0"/>
        <w:jc w:val="both"/>
        <w:rPr>
          <w:rFonts w:ascii="Verdana" w:hAnsi="Verdana"/>
          <w:i w:val="0"/>
          <w:iCs w:val="0"/>
          <w:color w:val="285D7F"/>
          <w:sz w:val="24"/>
          <w:szCs w:val="24"/>
        </w:rPr>
      </w:pPr>
    </w:p>
    <w:p w14:paraId="6EDDBD47" w14:textId="77777777" w:rsidR="006D67AE" w:rsidRPr="006D67AE" w:rsidRDefault="006D67AE" w:rsidP="00D3450C">
      <w:pPr>
        <w:pStyle w:val="Caption"/>
        <w:numPr>
          <w:ilvl w:val="0"/>
          <w:numId w:val="37"/>
        </w:numPr>
        <w:spacing w:after="0"/>
        <w:jc w:val="both"/>
        <w:rPr>
          <w:rFonts w:ascii="Verdana" w:hAnsi="Verdana"/>
          <w:i w:val="0"/>
          <w:iCs w:val="0"/>
          <w:color w:val="285D7F"/>
          <w:sz w:val="24"/>
          <w:szCs w:val="24"/>
        </w:rPr>
      </w:pPr>
      <w:r w:rsidRPr="006D67AE">
        <w:rPr>
          <w:rFonts w:ascii="Verdana" w:hAnsi="Verdana"/>
          <w:b/>
          <w:bCs/>
          <w:i w:val="0"/>
          <w:iCs w:val="0"/>
          <w:color w:val="285D7F"/>
          <w:sz w:val="24"/>
          <w:szCs w:val="24"/>
        </w:rPr>
        <w:t>Thoracic Surgery</w:t>
      </w:r>
      <w:r w:rsidRPr="006D67AE">
        <w:rPr>
          <w:rFonts w:ascii="Verdana" w:hAnsi="Verdana"/>
          <w:i w:val="0"/>
          <w:iCs w:val="0"/>
          <w:color w:val="285D7F"/>
          <w:sz w:val="24"/>
          <w:szCs w:val="24"/>
        </w:rPr>
        <w:t xml:space="preserve"> also remained </w:t>
      </w:r>
      <w:r w:rsidRPr="006D67AE">
        <w:rPr>
          <w:rFonts w:ascii="Verdana" w:hAnsi="Verdana"/>
          <w:b/>
          <w:bCs/>
          <w:i w:val="0"/>
          <w:iCs w:val="0"/>
          <w:color w:val="285D7F"/>
          <w:sz w:val="24"/>
          <w:szCs w:val="24"/>
        </w:rPr>
        <w:t>within the 95–99% tolerance band</w:t>
      </w:r>
      <w:r w:rsidRPr="006D67AE">
        <w:rPr>
          <w:rFonts w:ascii="Verdana" w:hAnsi="Verdana"/>
          <w:i w:val="0"/>
          <w:iCs w:val="0"/>
          <w:color w:val="285D7F"/>
          <w:sz w:val="24"/>
          <w:szCs w:val="24"/>
        </w:rPr>
        <w:t>, showing consistent compliance.</w:t>
      </w:r>
    </w:p>
    <w:p w14:paraId="4BB35264" w14:textId="26660CEF" w:rsidR="006D67AE" w:rsidRDefault="006D67AE" w:rsidP="00D3450C">
      <w:pPr>
        <w:jc w:val="both"/>
        <w:rPr>
          <w:rFonts w:ascii="Verdana" w:hAnsi="Verdana"/>
          <w:color w:val="285D7F"/>
          <w:sz w:val="24"/>
          <w:szCs w:val="24"/>
        </w:rPr>
      </w:pPr>
      <w:r>
        <w:rPr>
          <w:rFonts w:ascii="Verdana" w:hAnsi="Verdana"/>
          <w:i/>
          <w:iCs/>
          <w:color w:val="285D7F"/>
          <w:sz w:val="24"/>
          <w:szCs w:val="24"/>
        </w:rPr>
        <w:br w:type="page"/>
      </w:r>
    </w:p>
    <w:p w14:paraId="340AE53F" w14:textId="77777777" w:rsidR="006D67AE" w:rsidRPr="006D67AE" w:rsidRDefault="006D67AE" w:rsidP="00D3450C">
      <w:pPr>
        <w:pStyle w:val="Caption"/>
        <w:spacing w:after="0"/>
        <w:jc w:val="both"/>
        <w:rPr>
          <w:rFonts w:ascii="Verdana" w:hAnsi="Verdana"/>
          <w:i w:val="0"/>
          <w:iCs w:val="0"/>
          <w:color w:val="285D7F"/>
          <w:sz w:val="24"/>
          <w:szCs w:val="24"/>
        </w:rPr>
      </w:pPr>
    </w:p>
    <w:p w14:paraId="396C9B13" w14:textId="77777777" w:rsidR="006D67AE" w:rsidRPr="006D67AE" w:rsidRDefault="006D67AE" w:rsidP="00D3450C">
      <w:pPr>
        <w:pStyle w:val="Caption"/>
        <w:spacing w:after="0"/>
        <w:jc w:val="both"/>
        <w:rPr>
          <w:rFonts w:ascii="Verdana" w:hAnsi="Verdana"/>
          <w:b/>
          <w:bCs/>
          <w:i w:val="0"/>
          <w:iCs w:val="0"/>
          <w:color w:val="285D7F"/>
          <w:sz w:val="24"/>
          <w:szCs w:val="24"/>
        </w:rPr>
      </w:pPr>
      <w:r w:rsidRPr="006D67AE">
        <w:rPr>
          <w:rFonts w:ascii="Verdana" w:hAnsi="Verdana"/>
          <w:b/>
          <w:bCs/>
          <w:i w:val="0"/>
          <w:iCs w:val="0"/>
          <w:color w:val="285D7F"/>
          <w:sz w:val="24"/>
          <w:szCs w:val="24"/>
        </w:rPr>
        <w:t>Partial Compliance:</w:t>
      </w:r>
    </w:p>
    <w:p w14:paraId="0291CF1E" w14:textId="77777777" w:rsidR="006D67AE" w:rsidRPr="006D67AE" w:rsidRDefault="006D67AE" w:rsidP="00D3450C">
      <w:pPr>
        <w:jc w:val="both"/>
      </w:pPr>
    </w:p>
    <w:p w14:paraId="1685EC17" w14:textId="77777777" w:rsidR="006D67AE" w:rsidRPr="006D67AE" w:rsidRDefault="006D67AE" w:rsidP="00D3450C">
      <w:pPr>
        <w:pStyle w:val="Caption"/>
        <w:numPr>
          <w:ilvl w:val="0"/>
          <w:numId w:val="38"/>
        </w:numPr>
        <w:spacing w:after="0"/>
        <w:jc w:val="both"/>
        <w:rPr>
          <w:rFonts w:ascii="Verdana" w:hAnsi="Verdana"/>
          <w:i w:val="0"/>
          <w:iCs w:val="0"/>
          <w:color w:val="285D7F"/>
          <w:sz w:val="24"/>
          <w:szCs w:val="24"/>
        </w:rPr>
      </w:pPr>
      <w:r w:rsidRPr="006D67AE">
        <w:rPr>
          <w:rFonts w:ascii="Verdana" w:hAnsi="Verdana"/>
          <w:b/>
          <w:bCs/>
          <w:i w:val="0"/>
          <w:iCs w:val="0"/>
          <w:color w:val="285D7F"/>
          <w:sz w:val="24"/>
          <w:szCs w:val="24"/>
        </w:rPr>
        <w:t>Neurosurgery</w:t>
      </w:r>
      <w:r w:rsidRPr="006D67AE">
        <w:rPr>
          <w:rFonts w:ascii="Verdana" w:hAnsi="Verdana"/>
          <w:i w:val="0"/>
          <w:iCs w:val="0"/>
          <w:color w:val="285D7F"/>
          <w:sz w:val="24"/>
          <w:szCs w:val="24"/>
        </w:rPr>
        <w:t xml:space="preserve"> hovered just below target at </w:t>
      </w:r>
      <w:r w:rsidRPr="006D67AE">
        <w:rPr>
          <w:rFonts w:ascii="Verdana" w:hAnsi="Verdana"/>
          <w:b/>
          <w:bCs/>
          <w:i w:val="0"/>
          <w:iCs w:val="0"/>
          <w:color w:val="285D7F"/>
          <w:sz w:val="24"/>
          <w:szCs w:val="24"/>
        </w:rPr>
        <w:t>94.78% in April</w:t>
      </w:r>
      <w:r w:rsidRPr="006D67AE">
        <w:rPr>
          <w:rFonts w:ascii="Verdana" w:hAnsi="Verdana"/>
          <w:i w:val="0"/>
          <w:iCs w:val="0"/>
          <w:color w:val="285D7F"/>
          <w:sz w:val="24"/>
          <w:szCs w:val="24"/>
        </w:rPr>
        <w:t>, narrowly missing the 95% threshold despite improvements in February and March.</w:t>
      </w:r>
    </w:p>
    <w:p w14:paraId="2ABEED12" w14:textId="77777777" w:rsidR="006D67AE" w:rsidRPr="006D67AE" w:rsidRDefault="006D67AE" w:rsidP="00D3450C">
      <w:pPr>
        <w:pStyle w:val="Caption"/>
        <w:spacing w:after="0"/>
        <w:jc w:val="both"/>
        <w:rPr>
          <w:rFonts w:ascii="Verdana" w:hAnsi="Verdana"/>
          <w:i w:val="0"/>
          <w:iCs w:val="0"/>
          <w:color w:val="285D7F"/>
          <w:sz w:val="24"/>
          <w:szCs w:val="24"/>
        </w:rPr>
      </w:pPr>
    </w:p>
    <w:p w14:paraId="7999A6A6" w14:textId="77777777" w:rsidR="006D67AE" w:rsidRPr="006D67AE" w:rsidRDefault="006D67AE" w:rsidP="00D3450C">
      <w:pPr>
        <w:pStyle w:val="Caption"/>
        <w:numPr>
          <w:ilvl w:val="0"/>
          <w:numId w:val="38"/>
        </w:numPr>
        <w:spacing w:after="0"/>
        <w:jc w:val="both"/>
        <w:rPr>
          <w:rFonts w:ascii="Verdana" w:hAnsi="Verdana"/>
          <w:i w:val="0"/>
          <w:iCs w:val="0"/>
          <w:color w:val="285D7F"/>
          <w:sz w:val="24"/>
          <w:szCs w:val="24"/>
        </w:rPr>
      </w:pPr>
      <w:r w:rsidRPr="006D67AE">
        <w:rPr>
          <w:rFonts w:ascii="Verdana" w:hAnsi="Verdana"/>
          <w:b/>
          <w:bCs/>
          <w:i w:val="0"/>
          <w:iCs w:val="0"/>
          <w:color w:val="285D7F"/>
          <w:sz w:val="24"/>
          <w:szCs w:val="24"/>
        </w:rPr>
        <w:t>Plastic Surgery (non-burns)</w:t>
      </w:r>
      <w:r w:rsidRPr="006D67AE">
        <w:rPr>
          <w:rFonts w:ascii="Verdana" w:hAnsi="Verdana"/>
          <w:i w:val="0"/>
          <w:iCs w:val="0"/>
          <w:color w:val="285D7F"/>
          <w:sz w:val="24"/>
          <w:szCs w:val="24"/>
        </w:rPr>
        <w:t xml:space="preserve"> remained consistently below 90%, with a declining trend, suggesting persistent access issues.</w:t>
      </w:r>
    </w:p>
    <w:p w14:paraId="169B29B7" w14:textId="77777777" w:rsidR="006D67AE" w:rsidRPr="006D67AE" w:rsidRDefault="006D67AE" w:rsidP="00D3450C">
      <w:pPr>
        <w:pStyle w:val="Caption"/>
        <w:spacing w:after="0"/>
        <w:jc w:val="both"/>
        <w:rPr>
          <w:rFonts w:ascii="Verdana" w:hAnsi="Verdana"/>
          <w:i w:val="0"/>
          <w:iCs w:val="0"/>
          <w:color w:val="285D7F"/>
          <w:sz w:val="24"/>
          <w:szCs w:val="24"/>
        </w:rPr>
      </w:pPr>
    </w:p>
    <w:p w14:paraId="599C0B40" w14:textId="77777777" w:rsidR="006D67AE" w:rsidRPr="006D67AE" w:rsidRDefault="006D67AE" w:rsidP="00D3450C">
      <w:pPr>
        <w:pStyle w:val="Caption"/>
        <w:spacing w:after="0"/>
        <w:jc w:val="both"/>
        <w:rPr>
          <w:rFonts w:ascii="Verdana" w:hAnsi="Verdana"/>
          <w:b/>
          <w:bCs/>
          <w:i w:val="0"/>
          <w:iCs w:val="0"/>
          <w:color w:val="285D7F"/>
          <w:sz w:val="24"/>
          <w:szCs w:val="24"/>
        </w:rPr>
      </w:pPr>
      <w:r w:rsidRPr="006D67AE">
        <w:rPr>
          <w:rFonts w:ascii="Verdana" w:hAnsi="Verdana"/>
          <w:b/>
          <w:bCs/>
          <w:i w:val="0"/>
          <w:iCs w:val="0"/>
          <w:color w:val="285D7F"/>
          <w:sz w:val="24"/>
          <w:szCs w:val="24"/>
        </w:rPr>
        <w:t>Underperformance:</w:t>
      </w:r>
    </w:p>
    <w:p w14:paraId="06B98D14" w14:textId="77777777" w:rsidR="006D67AE" w:rsidRPr="006D67AE" w:rsidRDefault="006D67AE" w:rsidP="00D3450C">
      <w:pPr>
        <w:jc w:val="both"/>
      </w:pPr>
    </w:p>
    <w:p w14:paraId="526871D0" w14:textId="77777777" w:rsidR="006D67AE" w:rsidRPr="006D67AE" w:rsidRDefault="006D67AE" w:rsidP="00D3450C">
      <w:pPr>
        <w:pStyle w:val="Caption"/>
        <w:numPr>
          <w:ilvl w:val="0"/>
          <w:numId w:val="39"/>
        </w:numPr>
        <w:spacing w:after="0"/>
        <w:jc w:val="both"/>
        <w:rPr>
          <w:rFonts w:ascii="Verdana" w:hAnsi="Verdana"/>
          <w:i w:val="0"/>
          <w:iCs w:val="0"/>
          <w:color w:val="285D7F"/>
          <w:sz w:val="24"/>
          <w:szCs w:val="24"/>
        </w:rPr>
      </w:pPr>
      <w:r w:rsidRPr="006D67AE">
        <w:rPr>
          <w:rFonts w:ascii="Verdana" w:hAnsi="Verdana"/>
          <w:b/>
          <w:bCs/>
          <w:i w:val="0"/>
          <w:iCs w:val="0"/>
          <w:color w:val="285D7F"/>
          <w:sz w:val="24"/>
          <w:szCs w:val="24"/>
        </w:rPr>
        <w:t>Plastic Surgery (burns-inclusive)</w:t>
      </w:r>
      <w:r w:rsidRPr="006D67AE">
        <w:rPr>
          <w:rFonts w:ascii="Verdana" w:hAnsi="Verdana"/>
          <w:i w:val="0"/>
          <w:iCs w:val="0"/>
          <w:color w:val="285D7F"/>
          <w:sz w:val="24"/>
          <w:szCs w:val="24"/>
        </w:rPr>
        <w:t xml:space="preserve"> showed substantial improvement, rising from </w:t>
      </w:r>
      <w:r w:rsidRPr="006D67AE">
        <w:rPr>
          <w:rFonts w:ascii="Verdana" w:hAnsi="Verdana"/>
          <w:b/>
          <w:bCs/>
          <w:i w:val="0"/>
          <w:iCs w:val="0"/>
          <w:color w:val="285D7F"/>
          <w:sz w:val="24"/>
          <w:szCs w:val="24"/>
        </w:rPr>
        <w:t>52.23% in February</w:t>
      </w:r>
      <w:r w:rsidRPr="006D67AE">
        <w:rPr>
          <w:rFonts w:ascii="Verdana" w:hAnsi="Verdana"/>
          <w:i w:val="0"/>
          <w:iCs w:val="0"/>
          <w:color w:val="285D7F"/>
          <w:sz w:val="24"/>
          <w:szCs w:val="24"/>
        </w:rPr>
        <w:t xml:space="preserve"> to </w:t>
      </w:r>
      <w:r w:rsidRPr="006D67AE">
        <w:rPr>
          <w:rFonts w:ascii="Verdana" w:hAnsi="Verdana"/>
          <w:b/>
          <w:bCs/>
          <w:i w:val="0"/>
          <w:iCs w:val="0"/>
          <w:color w:val="285D7F"/>
          <w:sz w:val="24"/>
          <w:szCs w:val="24"/>
        </w:rPr>
        <w:t>63.85% in April</w:t>
      </w:r>
      <w:r w:rsidRPr="006D67AE">
        <w:rPr>
          <w:rFonts w:ascii="Verdana" w:hAnsi="Verdana"/>
          <w:i w:val="0"/>
          <w:iCs w:val="0"/>
          <w:color w:val="285D7F"/>
          <w:sz w:val="24"/>
          <w:szCs w:val="24"/>
        </w:rPr>
        <w:t>, but remains well below acceptable levels.</w:t>
      </w:r>
    </w:p>
    <w:p w14:paraId="0BE3110E" w14:textId="77777777" w:rsidR="006D67AE" w:rsidRPr="006D67AE" w:rsidRDefault="006D67AE" w:rsidP="00D3450C">
      <w:pPr>
        <w:pStyle w:val="Caption"/>
        <w:spacing w:after="0"/>
        <w:jc w:val="both"/>
        <w:rPr>
          <w:rFonts w:ascii="Verdana" w:hAnsi="Verdana"/>
          <w:i w:val="0"/>
          <w:iCs w:val="0"/>
          <w:color w:val="285D7F"/>
          <w:sz w:val="24"/>
          <w:szCs w:val="24"/>
        </w:rPr>
      </w:pPr>
    </w:p>
    <w:p w14:paraId="21120D6B" w14:textId="77777777" w:rsidR="006D67AE" w:rsidRPr="006D67AE" w:rsidRDefault="006D67AE" w:rsidP="00D3450C">
      <w:pPr>
        <w:pStyle w:val="Caption"/>
        <w:numPr>
          <w:ilvl w:val="0"/>
          <w:numId w:val="39"/>
        </w:numPr>
        <w:spacing w:after="0"/>
        <w:jc w:val="both"/>
        <w:rPr>
          <w:rFonts w:ascii="Verdana" w:hAnsi="Verdana"/>
          <w:i w:val="0"/>
          <w:iCs w:val="0"/>
          <w:color w:val="285D7F"/>
          <w:sz w:val="24"/>
          <w:szCs w:val="24"/>
        </w:rPr>
      </w:pPr>
      <w:r w:rsidRPr="006D67AE">
        <w:rPr>
          <w:rFonts w:ascii="Verdana" w:hAnsi="Verdana"/>
          <w:b/>
          <w:bCs/>
          <w:i w:val="0"/>
          <w:iCs w:val="0"/>
          <w:color w:val="285D7F"/>
          <w:sz w:val="24"/>
          <w:szCs w:val="24"/>
        </w:rPr>
        <w:t>Bariatric Surgery (Swansea Bay)</w:t>
      </w:r>
      <w:r w:rsidRPr="006D67AE">
        <w:rPr>
          <w:rFonts w:ascii="Verdana" w:hAnsi="Verdana"/>
          <w:i w:val="0"/>
          <w:iCs w:val="0"/>
          <w:color w:val="285D7F"/>
          <w:sz w:val="24"/>
          <w:szCs w:val="24"/>
        </w:rPr>
        <w:t xml:space="preserve"> dropped sharply from </w:t>
      </w:r>
      <w:r w:rsidRPr="006D67AE">
        <w:rPr>
          <w:rFonts w:ascii="Verdana" w:hAnsi="Verdana"/>
          <w:b/>
          <w:bCs/>
          <w:i w:val="0"/>
          <w:iCs w:val="0"/>
          <w:color w:val="285D7F"/>
          <w:sz w:val="24"/>
          <w:szCs w:val="24"/>
        </w:rPr>
        <w:t>100% in February</w:t>
      </w:r>
      <w:r w:rsidRPr="006D67AE">
        <w:rPr>
          <w:rFonts w:ascii="Verdana" w:hAnsi="Verdana"/>
          <w:i w:val="0"/>
          <w:iCs w:val="0"/>
          <w:color w:val="285D7F"/>
          <w:sz w:val="24"/>
          <w:szCs w:val="24"/>
        </w:rPr>
        <w:t xml:space="preserve"> to just </w:t>
      </w:r>
      <w:r w:rsidRPr="006D67AE">
        <w:rPr>
          <w:rFonts w:ascii="Verdana" w:hAnsi="Verdana"/>
          <w:b/>
          <w:bCs/>
          <w:i w:val="0"/>
          <w:iCs w:val="0"/>
          <w:color w:val="285D7F"/>
          <w:sz w:val="24"/>
          <w:szCs w:val="24"/>
        </w:rPr>
        <w:t>66.67% in April</w:t>
      </w:r>
      <w:r w:rsidRPr="006D67AE">
        <w:rPr>
          <w:rFonts w:ascii="Verdana" w:hAnsi="Verdana"/>
          <w:i w:val="0"/>
          <w:iCs w:val="0"/>
          <w:color w:val="285D7F"/>
          <w:sz w:val="24"/>
          <w:szCs w:val="24"/>
        </w:rPr>
        <w:t>, indicating a significant backlog or access bottleneck that may warrant immediate attention.</w:t>
      </w:r>
    </w:p>
    <w:p w14:paraId="4C9998B6" w14:textId="77777777" w:rsidR="006D67AE" w:rsidRPr="006D67AE" w:rsidRDefault="006D67AE" w:rsidP="00D3450C">
      <w:pPr>
        <w:pStyle w:val="Caption"/>
        <w:spacing w:after="0"/>
        <w:jc w:val="both"/>
        <w:rPr>
          <w:rFonts w:ascii="Verdana" w:hAnsi="Verdana"/>
          <w:i w:val="0"/>
          <w:iCs w:val="0"/>
          <w:color w:val="285D7F"/>
          <w:sz w:val="24"/>
          <w:szCs w:val="24"/>
        </w:rPr>
      </w:pPr>
    </w:p>
    <w:p w14:paraId="3B846BF6" w14:textId="77777777" w:rsidR="006D67AE" w:rsidRPr="006D67AE" w:rsidRDefault="006D67AE" w:rsidP="00D3450C">
      <w:pPr>
        <w:pStyle w:val="Caption"/>
        <w:spacing w:after="0"/>
        <w:jc w:val="both"/>
        <w:rPr>
          <w:rFonts w:ascii="Verdana" w:hAnsi="Verdana"/>
          <w:b/>
          <w:bCs/>
          <w:i w:val="0"/>
          <w:iCs w:val="0"/>
          <w:color w:val="285D7F"/>
          <w:sz w:val="24"/>
          <w:szCs w:val="24"/>
        </w:rPr>
      </w:pPr>
      <w:r w:rsidRPr="006D67AE">
        <w:rPr>
          <w:rFonts w:ascii="Verdana" w:hAnsi="Verdana"/>
          <w:b/>
          <w:bCs/>
          <w:i w:val="0"/>
          <w:iCs w:val="0"/>
          <w:color w:val="285D7F"/>
          <w:sz w:val="24"/>
          <w:szCs w:val="24"/>
        </w:rPr>
        <w:t>Summary:</w:t>
      </w:r>
    </w:p>
    <w:p w14:paraId="5F093DF4" w14:textId="77777777" w:rsidR="006D67AE" w:rsidRPr="006D67AE" w:rsidRDefault="006D67AE" w:rsidP="00D3450C">
      <w:pPr>
        <w:spacing w:after="0"/>
        <w:jc w:val="both"/>
      </w:pPr>
    </w:p>
    <w:p w14:paraId="622EA125" w14:textId="37761450" w:rsidR="006D67AE" w:rsidRPr="006D67AE" w:rsidRDefault="006D67AE" w:rsidP="00D3450C">
      <w:pPr>
        <w:pStyle w:val="Caption"/>
        <w:spacing w:after="0"/>
        <w:jc w:val="both"/>
        <w:rPr>
          <w:rFonts w:ascii="Verdana" w:hAnsi="Verdana"/>
          <w:i w:val="0"/>
          <w:iCs w:val="0"/>
          <w:color w:val="285D7F"/>
          <w:sz w:val="24"/>
          <w:szCs w:val="24"/>
        </w:rPr>
      </w:pPr>
      <w:r w:rsidRPr="006D67AE">
        <w:rPr>
          <w:rFonts w:ascii="Verdana" w:hAnsi="Verdana"/>
          <w:i w:val="0"/>
          <w:iCs w:val="0"/>
          <w:color w:val="285D7F"/>
          <w:sz w:val="24"/>
          <w:szCs w:val="24"/>
        </w:rPr>
        <w:t xml:space="preserve">While core surgical services such as </w:t>
      </w:r>
      <w:r w:rsidRPr="006D67AE">
        <w:rPr>
          <w:rFonts w:ascii="Verdana" w:hAnsi="Verdana"/>
          <w:b/>
          <w:bCs/>
          <w:i w:val="0"/>
          <w:iCs w:val="0"/>
          <w:color w:val="285D7F"/>
          <w:sz w:val="24"/>
          <w:szCs w:val="24"/>
        </w:rPr>
        <w:t>Cardiac, Paediatric, and Spinal Surgery</w:t>
      </w:r>
      <w:r w:rsidRPr="006D67AE">
        <w:rPr>
          <w:rFonts w:ascii="Verdana" w:hAnsi="Verdana"/>
          <w:i w:val="0"/>
          <w:iCs w:val="0"/>
          <w:color w:val="285D7F"/>
          <w:sz w:val="24"/>
          <w:szCs w:val="24"/>
        </w:rPr>
        <w:t xml:space="preserve"> are performing well, </w:t>
      </w:r>
      <w:r w:rsidRPr="006D67AE">
        <w:rPr>
          <w:rFonts w:ascii="Verdana" w:hAnsi="Verdana"/>
          <w:b/>
          <w:bCs/>
          <w:i w:val="0"/>
          <w:iCs w:val="0"/>
          <w:color w:val="285D7F"/>
          <w:sz w:val="24"/>
          <w:szCs w:val="24"/>
        </w:rPr>
        <w:t>Plastic Surgery and Bariatric services</w:t>
      </w:r>
      <w:r w:rsidRPr="006D67AE">
        <w:rPr>
          <w:rFonts w:ascii="Verdana" w:hAnsi="Verdana"/>
          <w:i w:val="0"/>
          <w:iCs w:val="0"/>
          <w:color w:val="285D7F"/>
          <w:sz w:val="24"/>
          <w:szCs w:val="24"/>
        </w:rPr>
        <w:t xml:space="preserve"> remain under considerable pressure in delivering timely first outpatient appointments.</w:t>
      </w:r>
    </w:p>
    <w:p w14:paraId="7C25F7B9" w14:textId="6F1D26FF" w:rsidR="006D67AE" w:rsidRDefault="00457F1B">
      <w:pPr>
        <w:rPr>
          <w:rFonts w:ascii="Verdana" w:hAnsi="Verdana"/>
          <w:color w:val="285D7F"/>
          <w:sz w:val="24"/>
          <w:szCs w:val="24"/>
        </w:rPr>
      </w:pPr>
      <w:r w:rsidRPr="006D67AE">
        <w:rPr>
          <w:rFonts w:ascii="Verdana" w:hAnsi="Verdana"/>
          <w:i/>
          <w:iCs/>
          <w:color w:val="285D7F"/>
          <w:sz w:val="24"/>
          <w:szCs w:val="24"/>
        </w:rPr>
        <w:br w:type="page"/>
      </w:r>
    </w:p>
    <w:p w14:paraId="2D74A650" w14:textId="77777777" w:rsidR="00457F1B" w:rsidRPr="006D67AE" w:rsidRDefault="00457F1B" w:rsidP="006D67AE">
      <w:pPr>
        <w:pStyle w:val="Caption"/>
        <w:spacing w:after="0"/>
        <w:rPr>
          <w:rFonts w:ascii="Verdana" w:hAnsi="Verdana"/>
          <w:i w:val="0"/>
          <w:iCs w:val="0"/>
          <w:color w:val="285D7F"/>
          <w:sz w:val="24"/>
          <w:szCs w:val="24"/>
        </w:rPr>
      </w:pPr>
    </w:p>
    <w:p w14:paraId="5A80F0E5" w14:textId="6E4F213B" w:rsidR="00457F1B" w:rsidRPr="006D67AE" w:rsidRDefault="006D67AE" w:rsidP="006D67AE">
      <w:pPr>
        <w:pStyle w:val="Caption"/>
        <w:spacing w:after="0"/>
        <w:jc w:val="both"/>
        <w:rPr>
          <w:rFonts w:ascii="Verdana" w:hAnsi="Verdana"/>
          <w:i w:val="0"/>
          <w:iCs w:val="0"/>
          <w:color w:val="285D7F"/>
          <w:sz w:val="24"/>
          <w:szCs w:val="24"/>
        </w:rPr>
      </w:pPr>
      <w:r>
        <w:rPr>
          <w:rFonts w:ascii="Verdana" w:hAnsi="Verdana"/>
          <w:i w:val="0"/>
          <w:iCs w:val="0"/>
          <w:color w:val="285D7F"/>
          <w:sz w:val="24"/>
          <w:szCs w:val="24"/>
        </w:rPr>
        <w:t>T</w:t>
      </w:r>
      <w:r w:rsidRPr="006D67AE">
        <w:rPr>
          <w:rFonts w:ascii="Verdana" w:hAnsi="Verdana"/>
          <w:i w:val="0"/>
          <w:iCs w:val="0"/>
          <w:color w:val="285D7F"/>
          <w:sz w:val="24"/>
          <w:szCs w:val="24"/>
        </w:rPr>
        <w:t xml:space="preserve">able </w:t>
      </w:r>
      <w:r>
        <w:rPr>
          <w:rFonts w:ascii="Verdana" w:hAnsi="Verdana"/>
          <w:i w:val="0"/>
          <w:iCs w:val="0"/>
          <w:color w:val="285D7F"/>
          <w:sz w:val="24"/>
          <w:szCs w:val="24"/>
        </w:rPr>
        <w:t xml:space="preserve">7 </w:t>
      </w:r>
      <w:r w:rsidRPr="006D67AE">
        <w:rPr>
          <w:rFonts w:ascii="Verdana" w:hAnsi="Verdana"/>
          <w:i w:val="0"/>
          <w:iCs w:val="0"/>
          <w:color w:val="285D7F"/>
          <w:sz w:val="24"/>
          <w:szCs w:val="24"/>
        </w:rPr>
        <w:t>highlights performance against the 52-week referral to treatment time standard for first outpatient appointments across specialist services.</w:t>
      </w:r>
    </w:p>
    <w:p w14:paraId="51F9E2C4" w14:textId="77777777" w:rsidR="006D67AE" w:rsidRDefault="006D67AE" w:rsidP="00457F1B">
      <w:pPr>
        <w:spacing w:after="0"/>
      </w:pPr>
    </w:p>
    <w:tbl>
      <w:tblPr>
        <w:tblStyle w:val="TableGrid"/>
        <w:tblW w:w="14193" w:type="dxa"/>
        <w:tblLayout w:type="fixed"/>
        <w:tblLook w:val="04A0" w:firstRow="1" w:lastRow="0" w:firstColumn="1" w:lastColumn="0" w:noHBand="0" w:noVBand="1"/>
      </w:tblPr>
      <w:tblGrid>
        <w:gridCol w:w="3101"/>
        <w:gridCol w:w="952"/>
        <w:gridCol w:w="863"/>
        <w:gridCol w:w="863"/>
        <w:gridCol w:w="1086"/>
        <w:gridCol w:w="2911"/>
        <w:gridCol w:w="1469"/>
        <w:gridCol w:w="1469"/>
        <w:gridCol w:w="1469"/>
        <w:gridCol w:w="10"/>
      </w:tblGrid>
      <w:tr w:rsidR="00457F1B" w:rsidRPr="00F12EFA" w14:paraId="26A93E1E" w14:textId="77777777" w:rsidTr="00457F1B">
        <w:trPr>
          <w:trHeight w:val="340"/>
        </w:trPr>
        <w:tc>
          <w:tcPr>
            <w:tcW w:w="3101" w:type="dxa"/>
            <w:shd w:val="clear" w:color="auto" w:fill="285D7F"/>
            <w:vAlign w:val="center"/>
          </w:tcPr>
          <w:p w14:paraId="48D3A798" w14:textId="0CAC741D" w:rsidR="00457F1B" w:rsidRPr="00F12EFA" w:rsidRDefault="00C06376" w:rsidP="009C3AD8">
            <w:pPr>
              <w:rPr>
                <w:rFonts w:ascii="Verdana" w:hAnsi="Verdana"/>
                <w:b/>
                <w:bCs/>
                <w:color w:val="FFFFFF" w:themeColor="background1"/>
                <w:sz w:val="14"/>
                <w:szCs w:val="14"/>
              </w:rPr>
            </w:pPr>
            <w:r w:rsidRPr="00C06376">
              <w:rPr>
                <w:rFonts w:ascii="Verdana" w:hAnsi="Verdana"/>
                <w:b/>
                <w:bCs/>
                <w:color w:val="FFFFFF" w:themeColor="background1"/>
                <w:sz w:val="14"/>
                <w:szCs w:val="14"/>
              </w:rPr>
              <w:t>&lt; 52 weeks for First OP</w:t>
            </w:r>
          </w:p>
        </w:tc>
        <w:tc>
          <w:tcPr>
            <w:tcW w:w="952" w:type="dxa"/>
            <w:shd w:val="clear" w:color="auto" w:fill="285D7F"/>
            <w:vAlign w:val="center"/>
          </w:tcPr>
          <w:p w14:paraId="7AD157E5" w14:textId="77777777" w:rsidR="00457F1B" w:rsidRPr="00F12EFA" w:rsidRDefault="00457F1B" w:rsidP="009C3AD8">
            <w:pPr>
              <w:jc w:val="center"/>
              <w:rPr>
                <w:rFonts w:ascii="Verdana" w:hAnsi="Verdana"/>
                <w:b/>
                <w:bCs/>
                <w:color w:val="FFFFFF" w:themeColor="background1"/>
                <w:sz w:val="14"/>
                <w:szCs w:val="14"/>
              </w:rPr>
            </w:pPr>
            <w:r w:rsidRPr="00F12EFA">
              <w:rPr>
                <w:rFonts w:ascii="Verdana" w:hAnsi="Verdana"/>
                <w:b/>
                <w:bCs/>
                <w:color w:val="FFFFFF" w:themeColor="background1"/>
                <w:sz w:val="14"/>
                <w:szCs w:val="14"/>
              </w:rPr>
              <w:t>Feb 25</w:t>
            </w:r>
          </w:p>
        </w:tc>
        <w:tc>
          <w:tcPr>
            <w:tcW w:w="863" w:type="dxa"/>
            <w:shd w:val="clear" w:color="auto" w:fill="285D7F"/>
            <w:vAlign w:val="center"/>
          </w:tcPr>
          <w:p w14:paraId="4C25D8B0" w14:textId="77777777" w:rsidR="00457F1B" w:rsidRPr="00F12EFA" w:rsidRDefault="00457F1B" w:rsidP="009C3AD8">
            <w:pPr>
              <w:jc w:val="center"/>
              <w:rPr>
                <w:rFonts w:ascii="Verdana" w:hAnsi="Verdana"/>
                <w:b/>
                <w:bCs/>
                <w:color w:val="FFFFFF" w:themeColor="background1"/>
                <w:sz w:val="14"/>
                <w:szCs w:val="14"/>
              </w:rPr>
            </w:pPr>
            <w:r w:rsidRPr="00F12EFA">
              <w:rPr>
                <w:rFonts w:ascii="Verdana" w:hAnsi="Verdana"/>
                <w:b/>
                <w:bCs/>
                <w:color w:val="FFFFFF" w:themeColor="background1"/>
                <w:sz w:val="14"/>
                <w:szCs w:val="14"/>
              </w:rPr>
              <w:t>Mar25</w:t>
            </w:r>
          </w:p>
        </w:tc>
        <w:tc>
          <w:tcPr>
            <w:tcW w:w="863" w:type="dxa"/>
            <w:shd w:val="clear" w:color="auto" w:fill="285D7F"/>
            <w:vAlign w:val="center"/>
          </w:tcPr>
          <w:p w14:paraId="62F6B260" w14:textId="77777777" w:rsidR="00457F1B" w:rsidRPr="00F12EFA" w:rsidRDefault="00457F1B" w:rsidP="009C3AD8">
            <w:pPr>
              <w:jc w:val="center"/>
              <w:rPr>
                <w:rFonts w:ascii="Verdana" w:hAnsi="Verdana"/>
                <w:b/>
                <w:bCs/>
                <w:color w:val="FFFFFF" w:themeColor="background1"/>
                <w:sz w:val="14"/>
                <w:szCs w:val="14"/>
              </w:rPr>
            </w:pPr>
            <w:r w:rsidRPr="00F12EFA">
              <w:rPr>
                <w:rFonts w:ascii="Verdana" w:hAnsi="Verdana"/>
                <w:b/>
                <w:bCs/>
                <w:color w:val="FFFFFF" w:themeColor="background1"/>
                <w:sz w:val="14"/>
                <w:szCs w:val="14"/>
              </w:rPr>
              <w:t>Apr 25</w:t>
            </w:r>
          </w:p>
        </w:tc>
        <w:tc>
          <w:tcPr>
            <w:tcW w:w="1086" w:type="dxa"/>
            <w:shd w:val="clear" w:color="auto" w:fill="285D7F"/>
            <w:vAlign w:val="center"/>
          </w:tcPr>
          <w:p w14:paraId="2D25EFEF" w14:textId="77777777" w:rsidR="00457F1B" w:rsidRPr="00F12EFA" w:rsidRDefault="00457F1B" w:rsidP="009C3AD8">
            <w:pPr>
              <w:jc w:val="center"/>
              <w:rPr>
                <w:rFonts w:ascii="Verdana" w:hAnsi="Verdana"/>
                <w:b/>
                <w:bCs/>
                <w:color w:val="FFFFFF" w:themeColor="background1"/>
                <w:sz w:val="14"/>
                <w:szCs w:val="14"/>
              </w:rPr>
            </w:pPr>
            <w:r w:rsidRPr="00F12EFA">
              <w:rPr>
                <w:rFonts w:ascii="Verdana" w:hAnsi="Verdana"/>
                <w:b/>
                <w:bCs/>
                <w:color w:val="FFFFFF" w:themeColor="background1"/>
                <w:sz w:val="14"/>
                <w:szCs w:val="14"/>
              </w:rPr>
              <w:t>Last Move</w:t>
            </w:r>
          </w:p>
        </w:tc>
        <w:tc>
          <w:tcPr>
            <w:tcW w:w="2911" w:type="dxa"/>
            <w:shd w:val="clear" w:color="auto" w:fill="285D7F"/>
            <w:vAlign w:val="center"/>
          </w:tcPr>
          <w:p w14:paraId="23725C3F" w14:textId="77777777" w:rsidR="00457F1B" w:rsidRPr="00F12EFA" w:rsidRDefault="00457F1B" w:rsidP="009C3AD8">
            <w:pPr>
              <w:jc w:val="center"/>
              <w:rPr>
                <w:rFonts w:ascii="Verdana" w:hAnsi="Verdana"/>
                <w:b/>
                <w:bCs/>
                <w:color w:val="FFFFFF" w:themeColor="background1"/>
                <w:sz w:val="14"/>
                <w:szCs w:val="14"/>
              </w:rPr>
            </w:pPr>
            <w:r w:rsidRPr="00F12EFA">
              <w:rPr>
                <w:rFonts w:ascii="Verdana" w:hAnsi="Verdana"/>
                <w:b/>
                <w:bCs/>
                <w:color w:val="FFFFFF" w:themeColor="background1"/>
                <w:sz w:val="14"/>
                <w:szCs w:val="14"/>
              </w:rPr>
              <w:t>Measure</w:t>
            </w:r>
          </w:p>
        </w:tc>
        <w:tc>
          <w:tcPr>
            <w:tcW w:w="4417" w:type="dxa"/>
            <w:gridSpan w:val="4"/>
            <w:shd w:val="clear" w:color="auto" w:fill="285D7F"/>
            <w:vAlign w:val="center"/>
          </w:tcPr>
          <w:p w14:paraId="7549AE1B" w14:textId="77777777" w:rsidR="00457F1B" w:rsidRPr="00F12EFA" w:rsidRDefault="00457F1B" w:rsidP="009C3AD8">
            <w:pPr>
              <w:jc w:val="center"/>
              <w:rPr>
                <w:rFonts w:ascii="Verdana" w:hAnsi="Verdana"/>
                <w:b/>
                <w:bCs/>
                <w:color w:val="FFFFFF" w:themeColor="background1"/>
                <w:sz w:val="14"/>
                <w:szCs w:val="14"/>
              </w:rPr>
            </w:pPr>
            <w:r w:rsidRPr="00F12EFA">
              <w:rPr>
                <w:rFonts w:ascii="Verdana" w:hAnsi="Verdana"/>
                <w:b/>
                <w:bCs/>
                <w:color w:val="FFFFFF" w:themeColor="background1"/>
                <w:sz w:val="14"/>
                <w:szCs w:val="14"/>
              </w:rPr>
              <w:t>Tolerance Levels</w:t>
            </w:r>
          </w:p>
        </w:tc>
      </w:tr>
      <w:tr w:rsidR="00C06376" w:rsidRPr="00457F1B" w14:paraId="76BD87A7" w14:textId="77777777" w:rsidTr="009471DB">
        <w:trPr>
          <w:gridAfter w:val="1"/>
          <w:wAfter w:w="10" w:type="dxa"/>
          <w:trHeight w:val="341"/>
        </w:trPr>
        <w:tc>
          <w:tcPr>
            <w:tcW w:w="3101" w:type="dxa"/>
            <w:vAlign w:val="center"/>
          </w:tcPr>
          <w:p w14:paraId="1B8819C9" w14:textId="17396CA0" w:rsidR="00C06376" w:rsidRPr="00A8207B" w:rsidRDefault="00C06376" w:rsidP="009471DB">
            <w:pPr>
              <w:rPr>
                <w:rFonts w:ascii="Verdana" w:hAnsi="Verdana" w:cs="Calibri"/>
                <w:color w:val="285D7F"/>
                <w:sz w:val="14"/>
                <w:szCs w:val="14"/>
              </w:rPr>
            </w:pPr>
            <w:r w:rsidRPr="00457F1B">
              <w:rPr>
                <w:rFonts w:ascii="Verdana" w:hAnsi="Verdana" w:cs="Calibri"/>
                <w:color w:val="285D7F"/>
                <w:sz w:val="14"/>
                <w:szCs w:val="14"/>
              </w:rPr>
              <w:t>Thoracic Surgery</w:t>
            </w:r>
          </w:p>
        </w:tc>
        <w:tc>
          <w:tcPr>
            <w:tcW w:w="952" w:type="dxa"/>
            <w:shd w:val="clear" w:color="auto" w:fill="00B050"/>
            <w:vAlign w:val="center"/>
          </w:tcPr>
          <w:p w14:paraId="4F51FDAC" w14:textId="577E2F09" w:rsidR="00C06376" w:rsidRPr="00C06376" w:rsidRDefault="00C06376" w:rsidP="009471DB">
            <w:pPr>
              <w:jc w:val="center"/>
              <w:rPr>
                <w:rFonts w:ascii="Verdana" w:hAnsi="Verdana" w:cs="Calibri"/>
                <w:sz w:val="14"/>
                <w:szCs w:val="14"/>
              </w:rPr>
            </w:pPr>
            <w:r w:rsidRPr="009471DB">
              <w:rPr>
                <w:rFonts w:ascii="Verdana" w:hAnsi="Verdana" w:cs="Calibri"/>
                <w:sz w:val="14"/>
                <w:szCs w:val="14"/>
              </w:rPr>
              <w:t>100.00%</w:t>
            </w:r>
          </w:p>
        </w:tc>
        <w:tc>
          <w:tcPr>
            <w:tcW w:w="863" w:type="dxa"/>
            <w:shd w:val="clear" w:color="auto" w:fill="00B050"/>
            <w:vAlign w:val="center"/>
          </w:tcPr>
          <w:p w14:paraId="177D9E88" w14:textId="1EDF5971" w:rsidR="00C06376" w:rsidRPr="00C06376" w:rsidRDefault="00C06376" w:rsidP="009471DB">
            <w:pPr>
              <w:jc w:val="center"/>
              <w:rPr>
                <w:rFonts w:ascii="Verdana" w:hAnsi="Verdana" w:cs="Calibri"/>
                <w:sz w:val="14"/>
                <w:szCs w:val="14"/>
              </w:rPr>
            </w:pPr>
            <w:r w:rsidRPr="009471DB">
              <w:rPr>
                <w:rFonts w:ascii="Verdana" w:hAnsi="Verdana" w:cs="Calibri"/>
                <w:sz w:val="14"/>
                <w:szCs w:val="14"/>
              </w:rPr>
              <w:t>100.00%</w:t>
            </w:r>
          </w:p>
        </w:tc>
        <w:tc>
          <w:tcPr>
            <w:tcW w:w="863" w:type="dxa"/>
            <w:shd w:val="clear" w:color="auto" w:fill="00B050"/>
            <w:vAlign w:val="center"/>
          </w:tcPr>
          <w:p w14:paraId="4937823A" w14:textId="79771079" w:rsidR="00C06376" w:rsidRPr="00C06376" w:rsidRDefault="00C06376" w:rsidP="009471DB">
            <w:pPr>
              <w:jc w:val="center"/>
              <w:rPr>
                <w:rFonts w:ascii="Verdana" w:hAnsi="Verdana" w:cs="Calibri"/>
                <w:sz w:val="14"/>
                <w:szCs w:val="14"/>
              </w:rPr>
            </w:pPr>
            <w:r w:rsidRPr="009471DB">
              <w:rPr>
                <w:rFonts w:ascii="Verdana" w:hAnsi="Verdana" w:cs="Calibri"/>
                <w:sz w:val="14"/>
                <w:szCs w:val="14"/>
              </w:rPr>
              <w:t>100.00%</w:t>
            </w:r>
          </w:p>
        </w:tc>
        <w:tc>
          <w:tcPr>
            <w:tcW w:w="1086" w:type="dxa"/>
            <w:vAlign w:val="center"/>
          </w:tcPr>
          <w:p w14:paraId="718BB519" w14:textId="766081D7" w:rsidR="00C06376" w:rsidRPr="00457F1B" w:rsidRDefault="00C06376" w:rsidP="00C06376">
            <w:pPr>
              <w:jc w:val="center"/>
              <w:rPr>
                <w:rFonts w:ascii="Verdana" w:hAnsi="Verdana" w:cs="Calibri"/>
                <w:color w:val="285D7F"/>
                <w:sz w:val="14"/>
                <w:szCs w:val="14"/>
              </w:rPr>
            </w:pPr>
            <w:r>
              <w:rPr>
                <w:noProof/>
              </w:rPr>
              <w:drawing>
                <wp:inline distT="0" distB="0" distL="0" distR="0" wp14:anchorId="6F620139" wp14:editId="1DD5EC1C">
                  <wp:extent cx="549301" cy="196876"/>
                  <wp:effectExtent l="0" t="0" r="3175" b="0"/>
                  <wp:docPr id="1494199815" name="Picture 341">
                    <a:extLst xmlns:a="http://schemas.openxmlformats.org/drawingml/2006/main">
                      <a:ext uri="{FF2B5EF4-FFF2-40B4-BE49-F238E27FC236}">
                        <a16:creationId xmlns:a16="http://schemas.microsoft.com/office/drawing/2014/main" id="{9FE1DF65-43ED-4310-9744-3AC349BF190A}"/>
                      </a:ext>
                    </a:extLst>
                  </wp:docPr>
                  <wp:cNvGraphicFramePr/>
                  <a:graphic xmlns:a="http://schemas.openxmlformats.org/drawingml/2006/main">
                    <a:graphicData uri="http://schemas.openxmlformats.org/drawingml/2006/picture">
                      <pic:pic xmlns:pic="http://schemas.openxmlformats.org/drawingml/2006/picture">
                        <pic:nvPicPr>
                          <pic:cNvPr id="342" name="Picture 341">
                            <a:extLst>
                              <a:ext uri="{FF2B5EF4-FFF2-40B4-BE49-F238E27FC236}">
                                <a16:creationId xmlns:a16="http://schemas.microsoft.com/office/drawing/2014/main" id="{9FE1DF65-43ED-4310-9744-3AC349BF190A}"/>
                              </a:ext>
                            </a:extLst>
                          </pic:cNvPr>
                          <pic:cNvPicPr/>
                        </pic:nvPicPr>
                        <pic:blipFill>
                          <a:blip r:embed="rId21" cstate="print"/>
                          <a:stretch>
                            <a:fillRect/>
                          </a:stretch>
                        </pic:blipFill>
                        <pic:spPr>
                          <a:xfrm>
                            <a:off x="0" y="0"/>
                            <a:ext cx="549301" cy="196876"/>
                          </a:xfrm>
                          <a:prstGeom prst="rect">
                            <a:avLst/>
                          </a:prstGeom>
                        </pic:spPr>
                      </pic:pic>
                    </a:graphicData>
                  </a:graphic>
                </wp:inline>
              </w:drawing>
            </w:r>
          </w:p>
        </w:tc>
        <w:tc>
          <w:tcPr>
            <w:tcW w:w="2911" w:type="dxa"/>
            <w:vAlign w:val="center"/>
          </w:tcPr>
          <w:p w14:paraId="17AF6B9B" w14:textId="03761D64" w:rsidR="00C06376" w:rsidRPr="00F12EFA" w:rsidRDefault="00C06376" w:rsidP="00C06376">
            <w:pPr>
              <w:jc w:val="center"/>
              <w:rPr>
                <w:rFonts w:ascii="Verdana" w:hAnsi="Verdana" w:cs="Calibri"/>
                <w:color w:val="285D7F"/>
                <w:sz w:val="14"/>
                <w:szCs w:val="14"/>
              </w:rPr>
            </w:pPr>
            <w:r w:rsidRPr="00C06376">
              <w:rPr>
                <w:rFonts w:ascii="Verdana" w:hAnsi="Verdana" w:cs="Calibri"/>
                <w:color w:val="285D7F"/>
                <w:sz w:val="14"/>
                <w:szCs w:val="14"/>
              </w:rPr>
              <w:t>&lt; 52 weeks for First OP</w:t>
            </w:r>
          </w:p>
        </w:tc>
        <w:tc>
          <w:tcPr>
            <w:tcW w:w="1469" w:type="dxa"/>
            <w:shd w:val="clear" w:color="auto" w:fill="EE0000"/>
            <w:vAlign w:val="center"/>
          </w:tcPr>
          <w:p w14:paraId="3FBFE5F6" w14:textId="664B0428" w:rsidR="00C06376" w:rsidRPr="00457F1B" w:rsidRDefault="00C06376" w:rsidP="00C06376">
            <w:pPr>
              <w:jc w:val="center"/>
              <w:rPr>
                <w:rFonts w:ascii="Verdana" w:hAnsi="Verdana" w:cs="Calibri"/>
                <w:color w:val="285D7F"/>
                <w:sz w:val="14"/>
                <w:szCs w:val="14"/>
              </w:rPr>
            </w:pPr>
            <w:r>
              <w:rPr>
                <w:rFonts w:ascii="Segoe UI" w:hAnsi="Segoe UI" w:cs="Segoe UI"/>
                <w:color w:val="333333"/>
                <w:sz w:val="16"/>
                <w:szCs w:val="16"/>
              </w:rPr>
              <w:t>&lt;95%</w:t>
            </w:r>
          </w:p>
        </w:tc>
        <w:tc>
          <w:tcPr>
            <w:tcW w:w="1469" w:type="dxa"/>
            <w:shd w:val="clear" w:color="auto" w:fill="FFC000"/>
            <w:vAlign w:val="center"/>
          </w:tcPr>
          <w:p w14:paraId="3FE5E13D" w14:textId="66EB5FD9" w:rsidR="00C06376" w:rsidRPr="00457F1B" w:rsidRDefault="00C06376" w:rsidP="00C06376">
            <w:pPr>
              <w:jc w:val="center"/>
              <w:rPr>
                <w:rFonts w:ascii="Verdana" w:hAnsi="Verdana" w:cs="Calibri"/>
                <w:color w:val="285D7F"/>
                <w:sz w:val="14"/>
                <w:szCs w:val="14"/>
              </w:rPr>
            </w:pPr>
            <w:r>
              <w:rPr>
                <w:rFonts w:ascii="Segoe UI" w:hAnsi="Segoe UI" w:cs="Segoe UI"/>
                <w:color w:val="333333"/>
                <w:sz w:val="16"/>
                <w:szCs w:val="16"/>
              </w:rPr>
              <w:t>95-99%</w:t>
            </w:r>
          </w:p>
        </w:tc>
        <w:tc>
          <w:tcPr>
            <w:tcW w:w="1469" w:type="dxa"/>
            <w:shd w:val="clear" w:color="auto" w:fill="00B050"/>
            <w:vAlign w:val="center"/>
          </w:tcPr>
          <w:p w14:paraId="70FEB6F3" w14:textId="6EC9088E" w:rsidR="00C06376" w:rsidRPr="00457F1B" w:rsidRDefault="00C06376" w:rsidP="00C06376">
            <w:pPr>
              <w:jc w:val="center"/>
              <w:rPr>
                <w:rFonts w:ascii="Verdana" w:hAnsi="Verdana" w:cs="Calibri"/>
                <w:color w:val="285D7F"/>
                <w:sz w:val="14"/>
                <w:szCs w:val="14"/>
              </w:rPr>
            </w:pPr>
            <w:r>
              <w:rPr>
                <w:rFonts w:ascii="Segoe UI" w:hAnsi="Segoe UI" w:cs="Segoe UI"/>
                <w:color w:val="333333"/>
                <w:sz w:val="16"/>
                <w:szCs w:val="16"/>
              </w:rPr>
              <w:t>100%</w:t>
            </w:r>
          </w:p>
        </w:tc>
      </w:tr>
      <w:tr w:rsidR="00C06376" w:rsidRPr="00457F1B" w14:paraId="0E5C50B8" w14:textId="77777777" w:rsidTr="009471DB">
        <w:trPr>
          <w:gridAfter w:val="1"/>
          <w:wAfter w:w="10" w:type="dxa"/>
          <w:trHeight w:val="341"/>
        </w:trPr>
        <w:tc>
          <w:tcPr>
            <w:tcW w:w="3101" w:type="dxa"/>
            <w:vAlign w:val="center"/>
          </w:tcPr>
          <w:p w14:paraId="70DA3C51" w14:textId="1108E2C9" w:rsidR="00C06376" w:rsidRPr="00A8207B" w:rsidRDefault="00C06376" w:rsidP="009471DB">
            <w:pPr>
              <w:rPr>
                <w:rFonts w:ascii="Verdana" w:hAnsi="Verdana" w:cs="Calibri"/>
                <w:color w:val="285D7F"/>
                <w:sz w:val="14"/>
                <w:szCs w:val="14"/>
              </w:rPr>
            </w:pPr>
            <w:r w:rsidRPr="00457F1B">
              <w:rPr>
                <w:rFonts w:ascii="Verdana" w:hAnsi="Verdana" w:cs="Calibri"/>
                <w:color w:val="285D7F"/>
                <w:sz w:val="14"/>
                <w:szCs w:val="14"/>
              </w:rPr>
              <w:t>Bariatric Surgery</w:t>
            </w:r>
          </w:p>
        </w:tc>
        <w:tc>
          <w:tcPr>
            <w:tcW w:w="952" w:type="dxa"/>
            <w:shd w:val="clear" w:color="auto" w:fill="FFC000"/>
            <w:vAlign w:val="center"/>
          </w:tcPr>
          <w:p w14:paraId="7F48EA14" w14:textId="67BFFCA6" w:rsidR="00C06376" w:rsidRPr="00C06376" w:rsidRDefault="00C06376" w:rsidP="009471DB">
            <w:pPr>
              <w:jc w:val="center"/>
              <w:rPr>
                <w:rFonts w:ascii="Verdana" w:hAnsi="Verdana" w:cs="Calibri"/>
                <w:sz w:val="14"/>
                <w:szCs w:val="14"/>
              </w:rPr>
            </w:pPr>
            <w:r w:rsidRPr="009471DB">
              <w:rPr>
                <w:rFonts w:ascii="Verdana" w:hAnsi="Verdana" w:cs="Calibri"/>
                <w:sz w:val="14"/>
                <w:szCs w:val="14"/>
              </w:rPr>
              <w:t>99.19%</w:t>
            </w:r>
          </w:p>
        </w:tc>
        <w:tc>
          <w:tcPr>
            <w:tcW w:w="863" w:type="dxa"/>
            <w:shd w:val="clear" w:color="auto" w:fill="FFC000"/>
            <w:vAlign w:val="center"/>
          </w:tcPr>
          <w:p w14:paraId="2B490ECF" w14:textId="4B4C4E89" w:rsidR="00C06376" w:rsidRPr="00C06376" w:rsidRDefault="00C06376" w:rsidP="009471DB">
            <w:pPr>
              <w:jc w:val="center"/>
              <w:rPr>
                <w:rFonts w:ascii="Verdana" w:hAnsi="Verdana" w:cs="Calibri"/>
                <w:sz w:val="14"/>
                <w:szCs w:val="14"/>
              </w:rPr>
            </w:pPr>
            <w:r w:rsidRPr="009471DB">
              <w:rPr>
                <w:rFonts w:ascii="Verdana" w:hAnsi="Verdana" w:cs="Calibri"/>
                <w:sz w:val="14"/>
                <w:szCs w:val="14"/>
              </w:rPr>
              <w:t>99.90%</w:t>
            </w:r>
          </w:p>
        </w:tc>
        <w:tc>
          <w:tcPr>
            <w:tcW w:w="863" w:type="dxa"/>
            <w:shd w:val="clear" w:color="auto" w:fill="FFC000"/>
            <w:vAlign w:val="center"/>
          </w:tcPr>
          <w:p w14:paraId="2CC9D352" w14:textId="496DBCA1" w:rsidR="00C06376" w:rsidRPr="00C06376" w:rsidRDefault="00C06376" w:rsidP="009471DB">
            <w:pPr>
              <w:jc w:val="center"/>
              <w:rPr>
                <w:rFonts w:ascii="Verdana" w:hAnsi="Verdana" w:cs="Calibri"/>
                <w:sz w:val="14"/>
                <w:szCs w:val="14"/>
              </w:rPr>
            </w:pPr>
            <w:r w:rsidRPr="009471DB">
              <w:rPr>
                <w:rFonts w:ascii="Verdana" w:hAnsi="Verdana" w:cs="Calibri"/>
                <w:sz w:val="14"/>
                <w:szCs w:val="14"/>
              </w:rPr>
              <w:t>99.41%</w:t>
            </w:r>
          </w:p>
        </w:tc>
        <w:tc>
          <w:tcPr>
            <w:tcW w:w="1086" w:type="dxa"/>
            <w:vAlign w:val="center"/>
          </w:tcPr>
          <w:p w14:paraId="55BCCC80" w14:textId="536B5B96" w:rsidR="00C06376" w:rsidRPr="00457F1B" w:rsidRDefault="00C06376" w:rsidP="00C06376">
            <w:pPr>
              <w:jc w:val="center"/>
              <w:rPr>
                <w:rFonts w:ascii="Verdana" w:hAnsi="Verdana" w:cs="Calibri"/>
                <w:color w:val="285D7F"/>
                <w:sz w:val="14"/>
                <w:szCs w:val="14"/>
              </w:rPr>
            </w:pPr>
            <w:r>
              <w:rPr>
                <w:noProof/>
              </w:rPr>
              <w:drawing>
                <wp:inline distT="0" distB="0" distL="0" distR="0" wp14:anchorId="58A56BA6" wp14:editId="5D1F9732">
                  <wp:extent cx="549301" cy="196876"/>
                  <wp:effectExtent l="0" t="0" r="3175" b="0"/>
                  <wp:docPr id="263197612" name="Picture 782">
                    <a:extLst xmlns:a="http://schemas.openxmlformats.org/drawingml/2006/main">
                      <a:ext uri="{FF2B5EF4-FFF2-40B4-BE49-F238E27FC236}">
                        <a16:creationId xmlns:a16="http://schemas.microsoft.com/office/drawing/2014/main" id="{00000000-0008-0000-0000-00000F030000}"/>
                      </a:ext>
                    </a:extLst>
                  </wp:docPr>
                  <wp:cNvGraphicFramePr/>
                  <a:graphic xmlns:a="http://schemas.openxmlformats.org/drawingml/2006/main">
                    <a:graphicData uri="http://schemas.openxmlformats.org/drawingml/2006/picture">
                      <pic:pic xmlns:pic="http://schemas.openxmlformats.org/drawingml/2006/picture">
                        <pic:nvPicPr>
                          <pic:cNvPr id="783" name="Picture 782">
                            <a:extLst>
                              <a:ext uri="{FF2B5EF4-FFF2-40B4-BE49-F238E27FC236}">
                                <a16:creationId xmlns:a16="http://schemas.microsoft.com/office/drawing/2014/main" id="{00000000-0008-0000-0000-00000F030000}"/>
                              </a:ext>
                            </a:extLst>
                          </pic:cNvPr>
                          <pic:cNvPicPr/>
                        </pic:nvPicPr>
                        <pic:blipFill>
                          <a:blip r:embed="rId20" cstate="print"/>
                          <a:stretch>
                            <a:fillRect/>
                          </a:stretch>
                        </pic:blipFill>
                        <pic:spPr>
                          <a:xfrm>
                            <a:off x="0" y="0"/>
                            <a:ext cx="549301" cy="196876"/>
                          </a:xfrm>
                          <a:prstGeom prst="rect">
                            <a:avLst/>
                          </a:prstGeom>
                        </pic:spPr>
                      </pic:pic>
                    </a:graphicData>
                  </a:graphic>
                </wp:inline>
              </w:drawing>
            </w:r>
          </w:p>
        </w:tc>
        <w:tc>
          <w:tcPr>
            <w:tcW w:w="2911" w:type="dxa"/>
            <w:vAlign w:val="center"/>
          </w:tcPr>
          <w:p w14:paraId="46FE30ED" w14:textId="5FBD2FD8" w:rsidR="00C06376" w:rsidRPr="00F12EFA" w:rsidRDefault="00C06376" w:rsidP="00C06376">
            <w:pPr>
              <w:jc w:val="center"/>
              <w:rPr>
                <w:rFonts w:ascii="Verdana" w:hAnsi="Verdana" w:cs="Calibri"/>
                <w:color w:val="285D7F"/>
                <w:sz w:val="14"/>
                <w:szCs w:val="14"/>
              </w:rPr>
            </w:pPr>
            <w:r w:rsidRPr="00C06376">
              <w:rPr>
                <w:rFonts w:ascii="Verdana" w:hAnsi="Verdana" w:cs="Calibri"/>
                <w:color w:val="285D7F"/>
                <w:sz w:val="14"/>
                <w:szCs w:val="14"/>
              </w:rPr>
              <w:t>&lt; 52 weeks for First OP</w:t>
            </w:r>
          </w:p>
        </w:tc>
        <w:tc>
          <w:tcPr>
            <w:tcW w:w="1469" w:type="dxa"/>
            <w:shd w:val="clear" w:color="auto" w:fill="EE0000"/>
            <w:vAlign w:val="center"/>
          </w:tcPr>
          <w:p w14:paraId="20A7D98E" w14:textId="315A320A" w:rsidR="00C06376" w:rsidRPr="00457F1B" w:rsidRDefault="00C06376" w:rsidP="00C06376">
            <w:pPr>
              <w:jc w:val="center"/>
              <w:rPr>
                <w:rFonts w:ascii="Verdana" w:hAnsi="Verdana" w:cs="Calibri"/>
                <w:color w:val="285D7F"/>
                <w:sz w:val="14"/>
                <w:szCs w:val="14"/>
              </w:rPr>
            </w:pPr>
            <w:r>
              <w:rPr>
                <w:rFonts w:ascii="Segoe UI" w:hAnsi="Segoe UI" w:cs="Segoe UI"/>
                <w:color w:val="333333"/>
                <w:sz w:val="16"/>
                <w:szCs w:val="16"/>
              </w:rPr>
              <w:t>&lt;95%</w:t>
            </w:r>
          </w:p>
        </w:tc>
        <w:tc>
          <w:tcPr>
            <w:tcW w:w="1469" w:type="dxa"/>
            <w:shd w:val="clear" w:color="auto" w:fill="FFC000"/>
            <w:vAlign w:val="center"/>
          </w:tcPr>
          <w:p w14:paraId="6251CDD0" w14:textId="6C3E663F" w:rsidR="00C06376" w:rsidRPr="00457F1B" w:rsidRDefault="00C06376" w:rsidP="00C06376">
            <w:pPr>
              <w:jc w:val="center"/>
              <w:rPr>
                <w:rFonts w:ascii="Verdana" w:hAnsi="Verdana" w:cs="Calibri"/>
                <w:color w:val="285D7F"/>
                <w:sz w:val="14"/>
                <w:szCs w:val="14"/>
              </w:rPr>
            </w:pPr>
            <w:r>
              <w:rPr>
                <w:rFonts w:ascii="Segoe UI" w:hAnsi="Segoe UI" w:cs="Segoe UI"/>
                <w:color w:val="333333"/>
                <w:sz w:val="16"/>
                <w:szCs w:val="16"/>
              </w:rPr>
              <w:t>95-99%</w:t>
            </w:r>
          </w:p>
        </w:tc>
        <w:tc>
          <w:tcPr>
            <w:tcW w:w="1469" w:type="dxa"/>
            <w:shd w:val="clear" w:color="auto" w:fill="00B050"/>
            <w:vAlign w:val="center"/>
          </w:tcPr>
          <w:p w14:paraId="77518B5C" w14:textId="30E57D11" w:rsidR="00C06376" w:rsidRPr="00457F1B" w:rsidRDefault="00C06376" w:rsidP="00C06376">
            <w:pPr>
              <w:jc w:val="center"/>
              <w:rPr>
                <w:rFonts w:ascii="Verdana" w:hAnsi="Verdana" w:cs="Calibri"/>
                <w:color w:val="285D7F"/>
                <w:sz w:val="14"/>
                <w:szCs w:val="14"/>
              </w:rPr>
            </w:pPr>
            <w:r>
              <w:rPr>
                <w:rFonts w:ascii="Segoe UI" w:hAnsi="Segoe UI" w:cs="Segoe UI"/>
                <w:color w:val="333333"/>
                <w:sz w:val="16"/>
                <w:szCs w:val="16"/>
              </w:rPr>
              <w:t>100%</w:t>
            </w:r>
          </w:p>
        </w:tc>
      </w:tr>
      <w:tr w:rsidR="00C06376" w:rsidRPr="00457F1B" w14:paraId="2080693C" w14:textId="77777777" w:rsidTr="009471DB">
        <w:trPr>
          <w:gridAfter w:val="1"/>
          <w:wAfter w:w="10" w:type="dxa"/>
          <w:trHeight w:val="341"/>
        </w:trPr>
        <w:tc>
          <w:tcPr>
            <w:tcW w:w="3101" w:type="dxa"/>
            <w:vAlign w:val="center"/>
          </w:tcPr>
          <w:p w14:paraId="1101A06C" w14:textId="1CF0F663" w:rsidR="00C06376" w:rsidRPr="00A8207B" w:rsidRDefault="00C06376" w:rsidP="009471DB">
            <w:pPr>
              <w:rPr>
                <w:rFonts w:ascii="Verdana" w:hAnsi="Verdana" w:cs="Calibri"/>
                <w:color w:val="285D7F"/>
                <w:sz w:val="14"/>
                <w:szCs w:val="14"/>
              </w:rPr>
            </w:pPr>
            <w:r w:rsidRPr="00457F1B">
              <w:rPr>
                <w:rFonts w:ascii="Verdana" w:hAnsi="Verdana" w:cs="Calibri"/>
                <w:color w:val="285D7F"/>
                <w:sz w:val="14"/>
                <w:szCs w:val="14"/>
              </w:rPr>
              <w:t>Cardiac Surgery</w:t>
            </w:r>
          </w:p>
        </w:tc>
        <w:tc>
          <w:tcPr>
            <w:tcW w:w="952" w:type="dxa"/>
            <w:shd w:val="clear" w:color="auto" w:fill="00B050"/>
            <w:vAlign w:val="center"/>
          </w:tcPr>
          <w:p w14:paraId="0673F6BA" w14:textId="11EA44AF" w:rsidR="00C06376" w:rsidRPr="00C06376" w:rsidRDefault="00C06376" w:rsidP="009471DB">
            <w:pPr>
              <w:jc w:val="center"/>
              <w:rPr>
                <w:rFonts w:ascii="Verdana" w:hAnsi="Verdana" w:cs="Calibri"/>
                <w:sz w:val="14"/>
                <w:szCs w:val="14"/>
              </w:rPr>
            </w:pPr>
            <w:r w:rsidRPr="009471DB">
              <w:rPr>
                <w:rFonts w:ascii="Verdana" w:hAnsi="Verdana" w:cs="Calibri"/>
                <w:sz w:val="14"/>
                <w:szCs w:val="14"/>
              </w:rPr>
              <w:t>100.00%</w:t>
            </w:r>
          </w:p>
        </w:tc>
        <w:tc>
          <w:tcPr>
            <w:tcW w:w="863" w:type="dxa"/>
            <w:shd w:val="clear" w:color="auto" w:fill="00B050"/>
            <w:vAlign w:val="center"/>
          </w:tcPr>
          <w:p w14:paraId="29CCE67C" w14:textId="63599908" w:rsidR="00C06376" w:rsidRPr="00C06376" w:rsidRDefault="00C06376" w:rsidP="009471DB">
            <w:pPr>
              <w:jc w:val="center"/>
              <w:rPr>
                <w:rFonts w:ascii="Verdana" w:hAnsi="Verdana" w:cs="Calibri"/>
                <w:sz w:val="14"/>
                <w:szCs w:val="14"/>
              </w:rPr>
            </w:pPr>
            <w:r w:rsidRPr="009471DB">
              <w:rPr>
                <w:rFonts w:ascii="Verdana" w:hAnsi="Verdana" w:cs="Calibri"/>
                <w:sz w:val="14"/>
                <w:szCs w:val="14"/>
              </w:rPr>
              <w:t>100.00%</w:t>
            </w:r>
          </w:p>
        </w:tc>
        <w:tc>
          <w:tcPr>
            <w:tcW w:w="863" w:type="dxa"/>
            <w:shd w:val="clear" w:color="auto" w:fill="00B050"/>
            <w:vAlign w:val="center"/>
          </w:tcPr>
          <w:p w14:paraId="34B2DD44" w14:textId="7F50AF3B" w:rsidR="00C06376" w:rsidRPr="00C06376" w:rsidRDefault="00C06376" w:rsidP="009471DB">
            <w:pPr>
              <w:jc w:val="center"/>
              <w:rPr>
                <w:rFonts w:ascii="Verdana" w:hAnsi="Verdana" w:cs="Calibri"/>
                <w:sz w:val="14"/>
                <w:szCs w:val="14"/>
              </w:rPr>
            </w:pPr>
            <w:r w:rsidRPr="009471DB">
              <w:rPr>
                <w:rFonts w:ascii="Verdana" w:hAnsi="Verdana" w:cs="Calibri"/>
                <w:sz w:val="14"/>
                <w:szCs w:val="14"/>
              </w:rPr>
              <w:t>100.00%</w:t>
            </w:r>
          </w:p>
        </w:tc>
        <w:tc>
          <w:tcPr>
            <w:tcW w:w="1086" w:type="dxa"/>
            <w:vAlign w:val="center"/>
          </w:tcPr>
          <w:p w14:paraId="4CDF58B6" w14:textId="6DC54BBA" w:rsidR="00C06376" w:rsidRPr="00457F1B" w:rsidRDefault="00C06376" w:rsidP="00C06376">
            <w:pPr>
              <w:jc w:val="center"/>
              <w:rPr>
                <w:rFonts w:ascii="Verdana" w:hAnsi="Verdana" w:cs="Calibri"/>
                <w:color w:val="285D7F"/>
                <w:sz w:val="14"/>
                <w:szCs w:val="14"/>
              </w:rPr>
            </w:pPr>
            <w:r>
              <w:rPr>
                <w:noProof/>
              </w:rPr>
              <w:drawing>
                <wp:inline distT="0" distB="0" distL="0" distR="0" wp14:anchorId="44F720DF" wp14:editId="57B4E00E">
                  <wp:extent cx="549301" cy="196876"/>
                  <wp:effectExtent l="0" t="0" r="3175" b="0"/>
                  <wp:docPr id="112309713" name="Picture 341">
                    <a:extLst xmlns:a="http://schemas.openxmlformats.org/drawingml/2006/main">
                      <a:ext uri="{FF2B5EF4-FFF2-40B4-BE49-F238E27FC236}">
                        <a16:creationId xmlns:a16="http://schemas.microsoft.com/office/drawing/2014/main" id="{9FE1DF65-43ED-4310-9744-3AC349BF190A}"/>
                      </a:ext>
                    </a:extLst>
                  </wp:docPr>
                  <wp:cNvGraphicFramePr/>
                  <a:graphic xmlns:a="http://schemas.openxmlformats.org/drawingml/2006/main">
                    <a:graphicData uri="http://schemas.openxmlformats.org/drawingml/2006/picture">
                      <pic:pic xmlns:pic="http://schemas.openxmlformats.org/drawingml/2006/picture">
                        <pic:nvPicPr>
                          <pic:cNvPr id="342" name="Picture 341">
                            <a:extLst>
                              <a:ext uri="{FF2B5EF4-FFF2-40B4-BE49-F238E27FC236}">
                                <a16:creationId xmlns:a16="http://schemas.microsoft.com/office/drawing/2014/main" id="{9FE1DF65-43ED-4310-9744-3AC349BF190A}"/>
                              </a:ext>
                            </a:extLst>
                          </pic:cNvPr>
                          <pic:cNvPicPr/>
                        </pic:nvPicPr>
                        <pic:blipFill>
                          <a:blip r:embed="rId21" cstate="print"/>
                          <a:stretch>
                            <a:fillRect/>
                          </a:stretch>
                        </pic:blipFill>
                        <pic:spPr>
                          <a:xfrm>
                            <a:off x="0" y="0"/>
                            <a:ext cx="549301" cy="196876"/>
                          </a:xfrm>
                          <a:prstGeom prst="rect">
                            <a:avLst/>
                          </a:prstGeom>
                        </pic:spPr>
                      </pic:pic>
                    </a:graphicData>
                  </a:graphic>
                </wp:inline>
              </w:drawing>
            </w:r>
          </w:p>
        </w:tc>
        <w:tc>
          <w:tcPr>
            <w:tcW w:w="2911" w:type="dxa"/>
            <w:vAlign w:val="center"/>
          </w:tcPr>
          <w:p w14:paraId="2F5B243F" w14:textId="116BFCD1" w:rsidR="00C06376" w:rsidRPr="00F12EFA" w:rsidRDefault="00C06376" w:rsidP="00C06376">
            <w:pPr>
              <w:jc w:val="center"/>
              <w:rPr>
                <w:rFonts w:ascii="Verdana" w:hAnsi="Verdana" w:cs="Calibri"/>
                <w:color w:val="285D7F"/>
                <w:sz w:val="14"/>
                <w:szCs w:val="14"/>
              </w:rPr>
            </w:pPr>
            <w:r w:rsidRPr="00C06376">
              <w:rPr>
                <w:rFonts w:ascii="Verdana" w:hAnsi="Verdana" w:cs="Calibri"/>
                <w:color w:val="285D7F"/>
                <w:sz w:val="14"/>
                <w:szCs w:val="14"/>
              </w:rPr>
              <w:t>&lt; 52 weeks for First OP</w:t>
            </w:r>
          </w:p>
        </w:tc>
        <w:tc>
          <w:tcPr>
            <w:tcW w:w="1469" w:type="dxa"/>
            <w:shd w:val="clear" w:color="auto" w:fill="EE0000"/>
            <w:vAlign w:val="center"/>
          </w:tcPr>
          <w:p w14:paraId="568A4E77" w14:textId="6EFBCA84" w:rsidR="00C06376" w:rsidRPr="00457F1B" w:rsidRDefault="00C06376" w:rsidP="00C06376">
            <w:pPr>
              <w:jc w:val="center"/>
              <w:rPr>
                <w:rFonts w:ascii="Verdana" w:hAnsi="Verdana" w:cs="Calibri"/>
                <w:color w:val="285D7F"/>
                <w:sz w:val="14"/>
                <w:szCs w:val="14"/>
              </w:rPr>
            </w:pPr>
            <w:r>
              <w:rPr>
                <w:rFonts w:ascii="Segoe UI" w:hAnsi="Segoe UI" w:cs="Segoe UI"/>
                <w:color w:val="333333"/>
                <w:sz w:val="16"/>
                <w:szCs w:val="16"/>
              </w:rPr>
              <w:t>&lt;95%</w:t>
            </w:r>
          </w:p>
        </w:tc>
        <w:tc>
          <w:tcPr>
            <w:tcW w:w="1469" w:type="dxa"/>
            <w:shd w:val="clear" w:color="auto" w:fill="FFC000"/>
            <w:vAlign w:val="center"/>
          </w:tcPr>
          <w:p w14:paraId="12F1134F" w14:textId="4C9525E2" w:rsidR="00C06376" w:rsidRPr="00457F1B" w:rsidRDefault="00C06376" w:rsidP="00C06376">
            <w:pPr>
              <w:jc w:val="center"/>
              <w:rPr>
                <w:rFonts w:ascii="Verdana" w:hAnsi="Verdana" w:cs="Calibri"/>
                <w:color w:val="285D7F"/>
                <w:sz w:val="14"/>
                <w:szCs w:val="14"/>
              </w:rPr>
            </w:pPr>
            <w:r>
              <w:rPr>
                <w:rFonts w:ascii="Segoe UI" w:hAnsi="Segoe UI" w:cs="Segoe UI"/>
                <w:color w:val="333333"/>
                <w:sz w:val="16"/>
                <w:szCs w:val="16"/>
              </w:rPr>
              <w:t>95-99%</w:t>
            </w:r>
          </w:p>
        </w:tc>
        <w:tc>
          <w:tcPr>
            <w:tcW w:w="1469" w:type="dxa"/>
            <w:shd w:val="clear" w:color="auto" w:fill="00B050"/>
            <w:vAlign w:val="center"/>
          </w:tcPr>
          <w:p w14:paraId="457E7CA4" w14:textId="10DB39BA" w:rsidR="00C06376" w:rsidRPr="00457F1B" w:rsidRDefault="00C06376" w:rsidP="00C06376">
            <w:pPr>
              <w:jc w:val="center"/>
              <w:rPr>
                <w:rFonts w:ascii="Verdana" w:hAnsi="Verdana" w:cs="Calibri"/>
                <w:color w:val="285D7F"/>
                <w:sz w:val="14"/>
                <w:szCs w:val="14"/>
              </w:rPr>
            </w:pPr>
            <w:r>
              <w:rPr>
                <w:rFonts w:ascii="Segoe UI" w:hAnsi="Segoe UI" w:cs="Segoe UI"/>
                <w:color w:val="333333"/>
                <w:sz w:val="16"/>
                <w:szCs w:val="16"/>
              </w:rPr>
              <w:t>100%</w:t>
            </w:r>
          </w:p>
        </w:tc>
      </w:tr>
      <w:tr w:rsidR="00C06376" w:rsidRPr="00457F1B" w14:paraId="43E79AA2" w14:textId="77777777" w:rsidTr="009471DB">
        <w:trPr>
          <w:gridAfter w:val="1"/>
          <w:wAfter w:w="10" w:type="dxa"/>
          <w:trHeight w:val="341"/>
        </w:trPr>
        <w:tc>
          <w:tcPr>
            <w:tcW w:w="3101" w:type="dxa"/>
            <w:vAlign w:val="center"/>
          </w:tcPr>
          <w:p w14:paraId="09FEF671" w14:textId="632904BC" w:rsidR="00C06376" w:rsidRPr="00A8207B" w:rsidRDefault="00C06376" w:rsidP="009471DB">
            <w:pPr>
              <w:rPr>
                <w:rFonts w:ascii="Verdana" w:hAnsi="Verdana" w:cs="Calibri"/>
                <w:color w:val="285D7F"/>
                <w:sz w:val="14"/>
                <w:szCs w:val="14"/>
              </w:rPr>
            </w:pPr>
            <w:r w:rsidRPr="00457F1B">
              <w:rPr>
                <w:rFonts w:ascii="Verdana" w:hAnsi="Verdana" w:cs="Calibri"/>
                <w:color w:val="285D7F"/>
                <w:sz w:val="14"/>
                <w:szCs w:val="14"/>
              </w:rPr>
              <w:t>Neurosurgery</w:t>
            </w:r>
          </w:p>
        </w:tc>
        <w:tc>
          <w:tcPr>
            <w:tcW w:w="952" w:type="dxa"/>
            <w:shd w:val="clear" w:color="auto" w:fill="EE0000"/>
            <w:vAlign w:val="center"/>
          </w:tcPr>
          <w:p w14:paraId="154103C0" w14:textId="555F56C7" w:rsidR="00C06376" w:rsidRPr="00C06376" w:rsidRDefault="00C06376" w:rsidP="009471DB">
            <w:pPr>
              <w:jc w:val="center"/>
              <w:rPr>
                <w:rFonts w:ascii="Verdana" w:hAnsi="Verdana" w:cs="Calibri"/>
                <w:sz w:val="14"/>
                <w:szCs w:val="14"/>
              </w:rPr>
            </w:pPr>
            <w:r w:rsidRPr="009471DB">
              <w:rPr>
                <w:rFonts w:ascii="Verdana" w:hAnsi="Verdana" w:cs="Calibri"/>
                <w:sz w:val="14"/>
                <w:szCs w:val="14"/>
              </w:rPr>
              <w:t>70.65%</w:t>
            </w:r>
          </w:p>
        </w:tc>
        <w:tc>
          <w:tcPr>
            <w:tcW w:w="863" w:type="dxa"/>
            <w:shd w:val="clear" w:color="auto" w:fill="EE0000"/>
            <w:vAlign w:val="center"/>
          </w:tcPr>
          <w:p w14:paraId="7A39A727" w14:textId="4591034F" w:rsidR="00C06376" w:rsidRPr="00C06376" w:rsidRDefault="00C06376" w:rsidP="009471DB">
            <w:pPr>
              <w:jc w:val="center"/>
              <w:rPr>
                <w:rFonts w:ascii="Verdana" w:hAnsi="Verdana" w:cs="Calibri"/>
                <w:sz w:val="14"/>
                <w:szCs w:val="14"/>
              </w:rPr>
            </w:pPr>
            <w:r w:rsidRPr="009471DB">
              <w:rPr>
                <w:rFonts w:ascii="Verdana" w:hAnsi="Verdana" w:cs="Calibri"/>
                <w:sz w:val="14"/>
                <w:szCs w:val="14"/>
              </w:rPr>
              <w:t>73.94%</w:t>
            </w:r>
          </w:p>
        </w:tc>
        <w:tc>
          <w:tcPr>
            <w:tcW w:w="863" w:type="dxa"/>
            <w:shd w:val="clear" w:color="auto" w:fill="EE0000"/>
            <w:vAlign w:val="center"/>
          </w:tcPr>
          <w:p w14:paraId="10CE6B2C" w14:textId="6738C091" w:rsidR="00C06376" w:rsidRPr="00C06376" w:rsidRDefault="00C06376" w:rsidP="009471DB">
            <w:pPr>
              <w:jc w:val="center"/>
              <w:rPr>
                <w:rFonts w:ascii="Verdana" w:hAnsi="Verdana" w:cs="Calibri"/>
                <w:sz w:val="14"/>
                <w:szCs w:val="14"/>
              </w:rPr>
            </w:pPr>
            <w:r w:rsidRPr="009471DB">
              <w:rPr>
                <w:rFonts w:ascii="Verdana" w:hAnsi="Verdana" w:cs="Calibri"/>
                <w:sz w:val="14"/>
                <w:szCs w:val="14"/>
              </w:rPr>
              <w:t>80.76%</w:t>
            </w:r>
          </w:p>
        </w:tc>
        <w:tc>
          <w:tcPr>
            <w:tcW w:w="1086" w:type="dxa"/>
            <w:vAlign w:val="center"/>
          </w:tcPr>
          <w:p w14:paraId="59F22EF4" w14:textId="2E1E2955" w:rsidR="00C06376" w:rsidRPr="00457F1B" w:rsidRDefault="00C06376" w:rsidP="00C06376">
            <w:pPr>
              <w:jc w:val="center"/>
              <w:rPr>
                <w:rFonts w:ascii="Verdana" w:hAnsi="Verdana" w:cs="Calibri"/>
                <w:color w:val="285D7F"/>
                <w:sz w:val="14"/>
                <w:szCs w:val="14"/>
              </w:rPr>
            </w:pPr>
            <w:r>
              <w:rPr>
                <w:noProof/>
              </w:rPr>
              <w:drawing>
                <wp:inline distT="0" distB="0" distL="0" distR="0" wp14:anchorId="56247D97" wp14:editId="50F2F048">
                  <wp:extent cx="549301" cy="196876"/>
                  <wp:effectExtent l="0" t="0" r="3175" b="0"/>
                  <wp:docPr id="663452301" name="Picture 598">
                    <a:extLst xmlns:a="http://schemas.openxmlformats.org/drawingml/2006/main">
                      <a:ext uri="{FF2B5EF4-FFF2-40B4-BE49-F238E27FC236}">
                        <a16:creationId xmlns:a16="http://schemas.microsoft.com/office/drawing/2014/main" id="{00000000-0008-0000-0000-000057020000}"/>
                      </a:ext>
                    </a:extLst>
                  </wp:docPr>
                  <wp:cNvGraphicFramePr/>
                  <a:graphic xmlns:a="http://schemas.openxmlformats.org/drawingml/2006/main">
                    <a:graphicData uri="http://schemas.openxmlformats.org/drawingml/2006/picture">
                      <pic:pic xmlns:pic="http://schemas.openxmlformats.org/drawingml/2006/picture">
                        <pic:nvPicPr>
                          <pic:cNvPr id="599" name="Picture 598">
                            <a:extLst>
                              <a:ext uri="{FF2B5EF4-FFF2-40B4-BE49-F238E27FC236}">
                                <a16:creationId xmlns:a16="http://schemas.microsoft.com/office/drawing/2014/main" id="{00000000-0008-0000-0000-000057020000}"/>
                              </a:ext>
                            </a:extLst>
                          </pic:cNvPr>
                          <pic:cNvPicPr/>
                        </pic:nvPicPr>
                        <pic:blipFill>
                          <a:blip r:embed="rId19" cstate="print"/>
                          <a:stretch>
                            <a:fillRect/>
                          </a:stretch>
                        </pic:blipFill>
                        <pic:spPr>
                          <a:xfrm>
                            <a:off x="0" y="0"/>
                            <a:ext cx="549301" cy="196876"/>
                          </a:xfrm>
                          <a:prstGeom prst="rect">
                            <a:avLst/>
                          </a:prstGeom>
                        </pic:spPr>
                      </pic:pic>
                    </a:graphicData>
                  </a:graphic>
                </wp:inline>
              </w:drawing>
            </w:r>
          </w:p>
        </w:tc>
        <w:tc>
          <w:tcPr>
            <w:tcW w:w="2911" w:type="dxa"/>
            <w:vAlign w:val="center"/>
          </w:tcPr>
          <w:p w14:paraId="3B003AC8" w14:textId="6C642E40" w:rsidR="00C06376" w:rsidRPr="00F12EFA" w:rsidRDefault="00C06376" w:rsidP="00C06376">
            <w:pPr>
              <w:jc w:val="center"/>
              <w:rPr>
                <w:rFonts w:ascii="Verdana" w:hAnsi="Verdana" w:cs="Calibri"/>
                <w:color w:val="285D7F"/>
                <w:sz w:val="14"/>
                <w:szCs w:val="14"/>
              </w:rPr>
            </w:pPr>
            <w:r w:rsidRPr="00C06376">
              <w:rPr>
                <w:rFonts w:ascii="Verdana" w:hAnsi="Verdana" w:cs="Calibri"/>
                <w:color w:val="285D7F"/>
                <w:sz w:val="14"/>
                <w:szCs w:val="14"/>
              </w:rPr>
              <w:t>&lt; 52 weeks for First OP</w:t>
            </w:r>
          </w:p>
        </w:tc>
        <w:tc>
          <w:tcPr>
            <w:tcW w:w="1469" w:type="dxa"/>
            <w:shd w:val="clear" w:color="auto" w:fill="EE0000"/>
            <w:vAlign w:val="center"/>
          </w:tcPr>
          <w:p w14:paraId="12DBD2F7" w14:textId="45425A41" w:rsidR="00C06376" w:rsidRPr="00457F1B" w:rsidRDefault="00C06376" w:rsidP="00C06376">
            <w:pPr>
              <w:jc w:val="center"/>
              <w:rPr>
                <w:rFonts w:ascii="Verdana" w:hAnsi="Verdana" w:cs="Calibri"/>
                <w:color w:val="285D7F"/>
                <w:sz w:val="14"/>
                <w:szCs w:val="14"/>
              </w:rPr>
            </w:pPr>
            <w:r>
              <w:rPr>
                <w:rFonts w:ascii="Segoe UI" w:hAnsi="Segoe UI" w:cs="Segoe UI"/>
                <w:color w:val="333333"/>
                <w:sz w:val="16"/>
                <w:szCs w:val="16"/>
              </w:rPr>
              <w:t>&lt;95%</w:t>
            </w:r>
          </w:p>
        </w:tc>
        <w:tc>
          <w:tcPr>
            <w:tcW w:w="1469" w:type="dxa"/>
            <w:shd w:val="clear" w:color="auto" w:fill="FFC000"/>
            <w:vAlign w:val="center"/>
          </w:tcPr>
          <w:p w14:paraId="16390C13" w14:textId="1D8D469C" w:rsidR="00C06376" w:rsidRPr="00457F1B" w:rsidRDefault="00C06376" w:rsidP="00C06376">
            <w:pPr>
              <w:jc w:val="center"/>
              <w:rPr>
                <w:rFonts w:ascii="Verdana" w:hAnsi="Verdana" w:cs="Calibri"/>
                <w:color w:val="285D7F"/>
                <w:sz w:val="14"/>
                <w:szCs w:val="14"/>
              </w:rPr>
            </w:pPr>
            <w:r>
              <w:rPr>
                <w:rFonts w:ascii="Segoe UI" w:hAnsi="Segoe UI" w:cs="Segoe UI"/>
                <w:color w:val="333333"/>
                <w:sz w:val="16"/>
                <w:szCs w:val="16"/>
              </w:rPr>
              <w:t>95-99%</w:t>
            </w:r>
          </w:p>
        </w:tc>
        <w:tc>
          <w:tcPr>
            <w:tcW w:w="1469" w:type="dxa"/>
            <w:shd w:val="clear" w:color="auto" w:fill="00B050"/>
            <w:vAlign w:val="center"/>
          </w:tcPr>
          <w:p w14:paraId="2590ED2D" w14:textId="4FDA7DBA" w:rsidR="00C06376" w:rsidRPr="00457F1B" w:rsidRDefault="00C06376" w:rsidP="00C06376">
            <w:pPr>
              <w:jc w:val="center"/>
              <w:rPr>
                <w:rFonts w:ascii="Verdana" w:hAnsi="Verdana" w:cs="Calibri"/>
                <w:color w:val="285D7F"/>
                <w:sz w:val="14"/>
                <w:szCs w:val="14"/>
              </w:rPr>
            </w:pPr>
            <w:r>
              <w:rPr>
                <w:rFonts w:ascii="Segoe UI" w:hAnsi="Segoe UI" w:cs="Segoe UI"/>
                <w:color w:val="333333"/>
                <w:sz w:val="16"/>
                <w:szCs w:val="16"/>
              </w:rPr>
              <w:t>100%</w:t>
            </w:r>
          </w:p>
        </w:tc>
      </w:tr>
      <w:tr w:rsidR="00C06376" w:rsidRPr="00457F1B" w14:paraId="4BDBCB03" w14:textId="77777777" w:rsidTr="009471DB">
        <w:trPr>
          <w:gridAfter w:val="1"/>
          <w:wAfter w:w="10" w:type="dxa"/>
          <w:trHeight w:val="341"/>
        </w:trPr>
        <w:tc>
          <w:tcPr>
            <w:tcW w:w="3101" w:type="dxa"/>
            <w:vAlign w:val="center"/>
          </w:tcPr>
          <w:p w14:paraId="26BEE715" w14:textId="37A79928" w:rsidR="00C06376" w:rsidRPr="00A8207B" w:rsidRDefault="00C06376" w:rsidP="009471DB">
            <w:pPr>
              <w:rPr>
                <w:rFonts w:ascii="Verdana" w:hAnsi="Verdana" w:cs="Calibri"/>
                <w:color w:val="285D7F"/>
                <w:sz w:val="14"/>
                <w:szCs w:val="14"/>
              </w:rPr>
            </w:pPr>
            <w:r w:rsidRPr="00457F1B">
              <w:rPr>
                <w:rFonts w:ascii="Verdana" w:hAnsi="Verdana" w:cs="Calibri"/>
                <w:color w:val="285D7F"/>
                <w:sz w:val="14"/>
                <w:szCs w:val="14"/>
              </w:rPr>
              <w:t>Paediatric Surgery</w:t>
            </w:r>
          </w:p>
        </w:tc>
        <w:tc>
          <w:tcPr>
            <w:tcW w:w="952" w:type="dxa"/>
            <w:shd w:val="clear" w:color="auto" w:fill="00B050"/>
            <w:vAlign w:val="center"/>
          </w:tcPr>
          <w:p w14:paraId="04B3DCD6" w14:textId="4F1BA265" w:rsidR="00C06376" w:rsidRPr="00C06376" w:rsidRDefault="00C06376" w:rsidP="009471DB">
            <w:pPr>
              <w:jc w:val="center"/>
              <w:rPr>
                <w:rFonts w:ascii="Verdana" w:hAnsi="Verdana" w:cs="Calibri"/>
                <w:sz w:val="14"/>
                <w:szCs w:val="14"/>
              </w:rPr>
            </w:pPr>
            <w:r w:rsidRPr="009471DB">
              <w:rPr>
                <w:rFonts w:ascii="Verdana" w:hAnsi="Verdana" w:cs="Calibri"/>
                <w:sz w:val="14"/>
                <w:szCs w:val="14"/>
              </w:rPr>
              <w:t>100.00%</w:t>
            </w:r>
          </w:p>
        </w:tc>
        <w:tc>
          <w:tcPr>
            <w:tcW w:w="863" w:type="dxa"/>
            <w:shd w:val="clear" w:color="auto" w:fill="00B050"/>
            <w:vAlign w:val="center"/>
          </w:tcPr>
          <w:p w14:paraId="032BA6CF" w14:textId="7231CE6F" w:rsidR="00C06376" w:rsidRPr="00C06376" w:rsidRDefault="00C06376" w:rsidP="009471DB">
            <w:pPr>
              <w:jc w:val="center"/>
              <w:rPr>
                <w:rFonts w:ascii="Verdana" w:hAnsi="Verdana" w:cs="Calibri"/>
                <w:sz w:val="14"/>
                <w:szCs w:val="14"/>
              </w:rPr>
            </w:pPr>
            <w:r w:rsidRPr="009471DB">
              <w:rPr>
                <w:rFonts w:ascii="Verdana" w:hAnsi="Verdana" w:cs="Calibri"/>
                <w:sz w:val="14"/>
                <w:szCs w:val="14"/>
              </w:rPr>
              <w:t>100.00%</w:t>
            </w:r>
          </w:p>
        </w:tc>
        <w:tc>
          <w:tcPr>
            <w:tcW w:w="863" w:type="dxa"/>
            <w:shd w:val="clear" w:color="auto" w:fill="00B050"/>
            <w:vAlign w:val="center"/>
          </w:tcPr>
          <w:p w14:paraId="3CAAF4FE" w14:textId="7BC97F0B" w:rsidR="00C06376" w:rsidRPr="00C06376" w:rsidRDefault="00C06376" w:rsidP="009471DB">
            <w:pPr>
              <w:jc w:val="center"/>
              <w:rPr>
                <w:rFonts w:ascii="Verdana" w:hAnsi="Verdana" w:cs="Calibri"/>
                <w:sz w:val="14"/>
                <w:szCs w:val="14"/>
              </w:rPr>
            </w:pPr>
            <w:r w:rsidRPr="009471DB">
              <w:rPr>
                <w:rFonts w:ascii="Verdana" w:hAnsi="Verdana" w:cs="Calibri"/>
                <w:sz w:val="14"/>
                <w:szCs w:val="14"/>
              </w:rPr>
              <w:t>100.00%</w:t>
            </w:r>
          </w:p>
        </w:tc>
        <w:tc>
          <w:tcPr>
            <w:tcW w:w="1086" w:type="dxa"/>
            <w:vAlign w:val="center"/>
          </w:tcPr>
          <w:p w14:paraId="05858B0C" w14:textId="30327345" w:rsidR="00C06376" w:rsidRPr="00457F1B" w:rsidRDefault="00C06376" w:rsidP="00C06376">
            <w:pPr>
              <w:jc w:val="center"/>
              <w:rPr>
                <w:rFonts w:ascii="Verdana" w:hAnsi="Verdana" w:cs="Calibri"/>
                <w:color w:val="285D7F"/>
                <w:sz w:val="14"/>
                <w:szCs w:val="14"/>
              </w:rPr>
            </w:pPr>
            <w:r>
              <w:rPr>
                <w:noProof/>
              </w:rPr>
              <w:drawing>
                <wp:inline distT="0" distB="0" distL="0" distR="0" wp14:anchorId="1A7CDE6F" wp14:editId="436DFCED">
                  <wp:extent cx="549301" cy="196876"/>
                  <wp:effectExtent l="0" t="0" r="3175" b="0"/>
                  <wp:docPr id="407156329" name="Picture 341">
                    <a:extLst xmlns:a="http://schemas.openxmlformats.org/drawingml/2006/main">
                      <a:ext uri="{FF2B5EF4-FFF2-40B4-BE49-F238E27FC236}">
                        <a16:creationId xmlns:a16="http://schemas.microsoft.com/office/drawing/2014/main" id="{9FE1DF65-43ED-4310-9744-3AC349BF190A}"/>
                      </a:ext>
                    </a:extLst>
                  </wp:docPr>
                  <wp:cNvGraphicFramePr/>
                  <a:graphic xmlns:a="http://schemas.openxmlformats.org/drawingml/2006/main">
                    <a:graphicData uri="http://schemas.openxmlformats.org/drawingml/2006/picture">
                      <pic:pic xmlns:pic="http://schemas.openxmlformats.org/drawingml/2006/picture">
                        <pic:nvPicPr>
                          <pic:cNvPr id="342" name="Picture 341">
                            <a:extLst>
                              <a:ext uri="{FF2B5EF4-FFF2-40B4-BE49-F238E27FC236}">
                                <a16:creationId xmlns:a16="http://schemas.microsoft.com/office/drawing/2014/main" id="{9FE1DF65-43ED-4310-9744-3AC349BF190A}"/>
                              </a:ext>
                            </a:extLst>
                          </pic:cNvPr>
                          <pic:cNvPicPr/>
                        </pic:nvPicPr>
                        <pic:blipFill>
                          <a:blip r:embed="rId21" cstate="print"/>
                          <a:stretch>
                            <a:fillRect/>
                          </a:stretch>
                        </pic:blipFill>
                        <pic:spPr>
                          <a:xfrm>
                            <a:off x="0" y="0"/>
                            <a:ext cx="549301" cy="196876"/>
                          </a:xfrm>
                          <a:prstGeom prst="rect">
                            <a:avLst/>
                          </a:prstGeom>
                        </pic:spPr>
                      </pic:pic>
                    </a:graphicData>
                  </a:graphic>
                </wp:inline>
              </w:drawing>
            </w:r>
          </w:p>
        </w:tc>
        <w:tc>
          <w:tcPr>
            <w:tcW w:w="2911" w:type="dxa"/>
            <w:vAlign w:val="center"/>
          </w:tcPr>
          <w:p w14:paraId="6F33FC83" w14:textId="08EE6F99" w:rsidR="00C06376" w:rsidRPr="00F12EFA" w:rsidRDefault="00C06376" w:rsidP="00C06376">
            <w:pPr>
              <w:jc w:val="center"/>
              <w:rPr>
                <w:rFonts w:ascii="Verdana" w:hAnsi="Verdana" w:cs="Calibri"/>
                <w:color w:val="285D7F"/>
                <w:sz w:val="14"/>
                <w:szCs w:val="14"/>
              </w:rPr>
            </w:pPr>
            <w:r w:rsidRPr="00C06376">
              <w:rPr>
                <w:rFonts w:ascii="Verdana" w:hAnsi="Verdana" w:cs="Calibri"/>
                <w:color w:val="285D7F"/>
                <w:sz w:val="14"/>
                <w:szCs w:val="14"/>
              </w:rPr>
              <w:t>&lt; 52 weeks for First OP</w:t>
            </w:r>
          </w:p>
        </w:tc>
        <w:tc>
          <w:tcPr>
            <w:tcW w:w="1469" w:type="dxa"/>
            <w:shd w:val="clear" w:color="auto" w:fill="EE0000"/>
            <w:vAlign w:val="center"/>
          </w:tcPr>
          <w:p w14:paraId="386B0D6D" w14:textId="0C16251C" w:rsidR="00C06376" w:rsidRPr="00457F1B" w:rsidRDefault="00C06376" w:rsidP="00C06376">
            <w:pPr>
              <w:jc w:val="center"/>
              <w:rPr>
                <w:rFonts w:ascii="Verdana" w:hAnsi="Verdana" w:cs="Calibri"/>
                <w:color w:val="285D7F"/>
                <w:sz w:val="14"/>
                <w:szCs w:val="14"/>
              </w:rPr>
            </w:pPr>
            <w:r>
              <w:rPr>
                <w:rFonts w:ascii="Segoe UI" w:hAnsi="Segoe UI" w:cs="Segoe UI"/>
                <w:color w:val="333333"/>
                <w:sz w:val="16"/>
                <w:szCs w:val="16"/>
              </w:rPr>
              <w:t>&lt;95%</w:t>
            </w:r>
          </w:p>
        </w:tc>
        <w:tc>
          <w:tcPr>
            <w:tcW w:w="1469" w:type="dxa"/>
            <w:shd w:val="clear" w:color="auto" w:fill="FFC000"/>
            <w:vAlign w:val="center"/>
          </w:tcPr>
          <w:p w14:paraId="7DEECE5C" w14:textId="489A6329" w:rsidR="00C06376" w:rsidRPr="00457F1B" w:rsidRDefault="00C06376" w:rsidP="00C06376">
            <w:pPr>
              <w:jc w:val="center"/>
              <w:rPr>
                <w:rFonts w:ascii="Verdana" w:hAnsi="Verdana" w:cs="Calibri"/>
                <w:color w:val="285D7F"/>
                <w:sz w:val="14"/>
                <w:szCs w:val="14"/>
              </w:rPr>
            </w:pPr>
            <w:r>
              <w:rPr>
                <w:rFonts w:ascii="Segoe UI" w:hAnsi="Segoe UI" w:cs="Segoe UI"/>
                <w:color w:val="333333"/>
                <w:sz w:val="16"/>
                <w:szCs w:val="16"/>
              </w:rPr>
              <w:t>95-99%</w:t>
            </w:r>
          </w:p>
        </w:tc>
        <w:tc>
          <w:tcPr>
            <w:tcW w:w="1469" w:type="dxa"/>
            <w:shd w:val="clear" w:color="auto" w:fill="00B050"/>
            <w:vAlign w:val="center"/>
          </w:tcPr>
          <w:p w14:paraId="4D6F8F5D" w14:textId="65DAFA61" w:rsidR="00C06376" w:rsidRPr="00457F1B" w:rsidRDefault="00C06376" w:rsidP="00C06376">
            <w:pPr>
              <w:jc w:val="center"/>
              <w:rPr>
                <w:rFonts w:ascii="Verdana" w:hAnsi="Verdana" w:cs="Calibri"/>
                <w:color w:val="285D7F"/>
                <w:sz w:val="14"/>
                <w:szCs w:val="14"/>
              </w:rPr>
            </w:pPr>
            <w:r>
              <w:rPr>
                <w:rFonts w:ascii="Segoe UI" w:hAnsi="Segoe UI" w:cs="Segoe UI"/>
                <w:color w:val="333333"/>
                <w:sz w:val="16"/>
                <w:szCs w:val="16"/>
              </w:rPr>
              <w:t>100%</w:t>
            </w:r>
          </w:p>
        </w:tc>
      </w:tr>
      <w:tr w:rsidR="00C06376" w:rsidRPr="00457F1B" w14:paraId="68779413" w14:textId="77777777" w:rsidTr="009471DB">
        <w:trPr>
          <w:gridAfter w:val="1"/>
          <w:wAfter w:w="10" w:type="dxa"/>
          <w:trHeight w:val="341"/>
        </w:trPr>
        <w:tc>
          <w:tcPr>
            <w:tcW w:w="3101" w:type="dxa"/>
            <w:vAlign w:val="center"/>
          </w:tcPr>
          <w:p w14:paraId="6F555430" w14:textId="33AB6CD9" w:rsidR="00C06376" w:rsidRPr="00A8207B" w:rsidRDefault="00C06376" w:rsidP="009471DB">
            <w:pPr>
              <w:rPr>
                <w:rFonts w:ascii="Verdana" w:hAnsi="Verdana" w:cs="Calibri"/>
                <w:color w:val="285D7F"/>
                <w:sz w:val="14"/>
                <w:szCs w:val="14"/>
              </w:rPr>
            </w:pPr>
            <w:r w:rsidRPr="00457F1B">
              <w:rPr>
                <w:rFonts w:ascii="Verdana" w:hAnsi="Verdana" w:cs="Calibri"/>
                <w:color w:val="285D7F"/>
                <w:sz w:val="14"/>
                <w:szCs w:val="14"/>
              </w:rPr>
              <w:t>Plastic Surgery</w:t>
            </w:r>
          </w:p>
        </w:tc>
        <w:tc>
          <w:tcPr>
            <w:tcW w:w="952" w:type="dxa"/>
            <w:shd w:val="clear" w:color="auto" w:fill="auto"/>
            <w:vAlign w:val="center"/>
          </w:tcPr>
          <w:p w14:paraId="378B9C8A" w14:textId="7C8155F9" w:rsidR="00C06376" w:rsidRPr="00C06376" w:rsidRDefault="009471DB" w:rsidP="009471DB">
            <w:pPr>
              <w:jc w:val="center"/>
              <w:rPr>
                <w:rFonts w:ascii="Verdana" w:hAnsi="Verdana" w:cs="Calibri"/>
                <w:sz w:val="14"/>
                <w:szCs w:val="14"/>
              </w:rPr>
            </w:pPr>
            <w:r>
              <w:rPr>
                <w:rFonts w:ascii="Verdana" w:hAnsi="Verdana" w:cs="Calibri"/>
                <w:sz w:val="14"/>
                <w:szCs w:val="14"/>
              </w:rPr>
              <w:t>-</w:t>
            </w:r>
          </w:p>
        </w:tc>
        <w:tc>
          <w:tcPr>
            <w:tcW w:w="863" w:type="dxa"/>
            <w:shd w:val="clear" w:color="auto" w:fill="00B050"/>
            <w:vAlign w:val="center"/>
          </w:tcPr>
          <w:p w14:paraId="02013194" w14:textId="4EAC962C" w:rsidR="00C06376" w:rsidRPr="00C06376" w:rsidRDefault="00C06376" w:rsidP="009471DB">
            <w:pPr>
              <w:jc w:val="center"/>
              <w:rPr>
                <w:rFonts w:ascii="Verdana" w:hAnsi="Verdana" w:cs="Calibri"/>
                <w:sz w:val="14"/>
                <w:szCs w:val="14"/>
              </w:rPr>
            </w:pPr>
            <w:r w:rsidRPr="009471DB">
              <w:rPr>
                <w:rFonts w:ascii="Verdana" w:hAnsi="Verdana" w:cs="Calibri"/>
                <w:sz w:val="14"/>
                <w:szCs w:val="14"/>
              </w:rPr>
              <w:t>100.00%</w:t>
            </w:r>
          </w:p>
        </w:tc>
        <w:tc>
          <w:tcPr>
            <w:tcW w:w="863" w:type="dxa"/>
            <w:shd w:val="clear" w:color="auto" w:fill="00B050"/>
            <w:vAlign w:val="center"/>
          </w:tcPr>
          <w:p w14:paraId="02D7AD45" w14:textId="4E0A039B" w:rsidR="00C06376" w:rsidRPr="00C06376" w:rsidRDefault="00C06376" w:rsidP="009471DB">
            <w:pPr>
              <w:jc w:val="center"/>
              <w:rPr>
                <w:rFonts w:ascii="Verdana" w:hAnsi="Verdana" w:cs="Calibri"/>
                <w:sz w:val="14"/>
                <w:szCs w:val="14"/>
              </w:rPr>
            </w:pPr>
            <w:r w:rsidRPr="009471DB">
              <w:rPr>
                <w:rFonts w:ascii="Verdana" w:hAnsi="Verdana" w:cs="Calibri"/>
                <w:sz w:val="14"/>
                <w:szCs w:val="14"/>
              </w:rPr>
              <w:t>100.00%</w:t>
            </w:r>
          </w:p>
        </w:tc>
        <w:tc>
          <w:tcPr>
            <w:tcW w:w="1086" w:type="dxa"/>
            <w:vAlign w:val="center"/>
          </w:tcPr>
          <w:p w14:paraId="271EF3E1" w14:textId="253EBFBD" w:rsidR="00C06376" w:rsidRPr="00457F1B" w:rsidRDefault="00C06376" w:rsidP="00C06376">
            <w:pPr>
              <w:jc w:val="center"/>
              <w:rPr>
                <w:rFonts w:ascii="Verdana" w:hAnsi="Verdana" w:cs="Calibri"/>
                <w:color w:val="285D7F"/>
                <w:sz w:val="14"/>
                <w:szCs w:val="14"/>
              </w:rPr>
            </w:pPr>
            <w:r>
              <w:rPr>
                <w:noProof/>
              </w:rPr>
              <w:drawing>
                <wp:inline distT="0" distB="0" distL="0" distR="0" wp14:anchorId="734E7D97" wp14:editId="2534F215">
                  <wp:extent cx="549301" cy="196876"/>
                  <wp:effectExtent l="0" t="0" r="3175" b="0"/>
                  <wp:docPr id="749278004" name="Picture 341">
                    <a:extLst xmlns:a="http://schemas.openxmlformats.org/drawingml/2006/main">
                      <a:ext uri="{FF2B5EF4-FFF2-40B4-BE49-F238E27FC236}">
                        <a16:creationId xmlns:a16="http://schemas.microsoft.com/office/drawing/2014/main" id="{9FE1DF65-43ED-4310-9744-3AC349BF190A}"/>
                      </a:ext>
                    </a:extLst>
                  </wp:docPr>
                  <wp:cNvGraphicFramePr/>
                  <a:graphic xmlns:a="http://schemas.openxmlformats.org/drawingml/2006/main">
                    <a:graphicData uri="http://schemas.openxmlformats.org/drawingml/2006/picture">
                      <pic:pic xmlns:pic="http://schemas.openxmlformats.org/drawingml/2006/picture">
                        <pic:nvPicPr>
                          <pic:cNvPr id="342" name="Picture 341">
                            <a:extLst>
                              <a:ext uri="{FF2B5EF4-FFF2-40B4-BE49-F238E27FC236}">
                                <a16:creationId xmlns:a16="http://schemas.microsoft.com/office/drawing/2014/main" id="{9FE1DF65-43ED-4310-9744-3AC349BF190A}"/>
                              </a:ext>
                            </a:extLst>
                          </pic:cNvPr>
                          <pic:cNvPicPr/>
                        </pic:nvPicPr>
                        <pic:blipFill>
                          <a:blip r:embed="rId21" cstate="print"/>
                          <a:stretch>
                            <a:fillRect/>
                          </a:stretch>
                        </pic:blipFill>
                        <pic:spPr>
                          <a:xfrm>
                            <a:off x="0" y="0"/>
                            <a:ext cx="549301" cy="196876"/>
                          </a:xfrm>
                          <a:prstGeom prst="rect">
                            <a:avLst/>
                          </a:prstGeom>
                        </pic:spPr>
                      </pic:pic>
                    </a:graphicData>
                  </a:graphic>
                </wp:inline>
              </w:drawing>
            </w:r>
          </w:p>
        </w:tc>
        <w:tc>
          <w:tcPr>
            <w:tcW w:w="2911" w:type="dxa"/>
            <w:vAlign w:val="center"/>
          </w:tcPr>
          <w:p w14:paraId="697ED7F9" w14:textId="589859AD" w:rsidR="00C06376" w:rsidRPr="00F12EFA" w:rsidRDefault="00C06376" w:rsidP="00C06376">
            <w:pPr>
              <w:jc w:val="center"/>
              <w:rPr>
                <w:rFonts w:ascii="Verdana" w:hAnsi="Verdana" w:cs="Calibri"/>
                <w:color w:val="285D7F"/>
                <w:sz w:val="14"/>
                <w:szCs w:val="14"/>
              </w:rPr>
            </w:pPr>
            <w:r w:rsidRPr="00C06376">
              <w:rPr>
                <w:rFonts w:ascii="Verdana" w:hAnsi="Verdana" w:cs="Calibri"/>
                <w:color w:val="285D7F"/>
                <w:sz w:val="14"/>
                <w:szCs w:val="14"/>
              </w:rPr>
              <w:t>&lt; 52 weeks for First OP</w:t>
            </w:r>
          </w:p>
        </w:tc>
        <w:tc>
          <w:tcPr>
            <w:tcW w:w="1469" w:type="dxa"/>
            <w:shd w:val="clear" w:color="auto" w:fill="EE0000"/>
            <w:vAlign w:val="center"/>
          </w:tcPr>
          <w:p w14:paraId="42304A77" w14:textId="1CC436F4" w:rsidR="00C06376" w:rsidRPr="00457F1B" w:rsidRDefault="00C06376" w:rsidP="00C06376">
            <w:pPr>
              <w:jc w:val="center"/>
              <w:rPr>
                <w:rFonts w:ascii="Verdana" w:hAnsi="Verdana" w:cs="Calibri"/>
                <w:color w:val="285D7F"/>
                <w:sz w:val="14"/>
                <w:szCs w:val="14"/>
              </w:rPr>
            </w:pPr>
            <w:r>
              <w:rPr>
                <w:rFonts w:ascii="Segoe UI" w:hAnsi="Segoe UI" w:cs="Segoe UI"/>
                <w:color w:val="333333"/>
                <w:sz w:val="16"/>
                <w:szCs w:val="16"/>
              </w:rPr>
              <w:t>&lt;95%</w:t>
            </w:r>
          </w:p>
        </w:tc>
        <w:tc>
          <w:tcPr>
            <w:tcW w:w="1469" w:type="dxa"/>
            <w:shd w:val="clear" w:color="auto" w:fill="FFC000"/>
            <w:vAlign w:val="center"/>
          </w:tcPr>
          <w:p w14:paraId="51A59D5B" w14:textId="2E7CEEB5" w:rsidR="00C06376" w:rsidRPr="00457F1B" w:rsidRDefault="00C06376" w:rsidP="00C06376">
            <w:pPr>
              <w:jc w:val="center"/>
              <w:rPr>
                <w:rFonts w:ascii="Verdana" w:hAnsi="Verdana" w:cs="Calibri"/>
                <w:color w:val="285D7F"/>
                <w:sz w:val="14"/>
                <w:szCs w:val="14"/>
              </w:rPr>
            </w:pPr>
            <w:r>
              <w:rPr>
                <w:rFonts w:ascii="Segoe UI" w:hAnsi="Segoe UI" w:cs="Segoe UI"/>
                <w:color w:val="333333"/>
                <w:sz w:val="16"/>
                <w:szCs w:val="16"/>
              </w:rPr>
              <w:t>95-99%</w:t>
            </w:r>
          </w:p>
        </w:tc>
        <w:tc>
          <w:tcPr>
            <w:tcW w:w="1469" w:type="dxa"/>
            <w:shd w:val="clear" w:color="auto" w:fill="00B050"/>
            <w:vAlign w:val="center"/>
          </w:tcPr>
          <w:p w14:paraId="59929C00" w14:textId="09DE54D9" w:rsidR="00C06376" w:rsidRPr="00457F1B" w:rsidRDefault="00C06376" w:rsidP="00C06376">
            <w:pPr>
              <w:jc w:val="center"/>
              <w:rPr>
                <w:rFonts w:ascii="Verdana" w:hAnsi="Verdana" w:cs="Calibri"/>
                <w:color w:val="285D7F"/>
                <w:sz w:val="14"/>
                <w:szCs w:val="14"/>
              </w:rPr>
            </w:pPr>
            <w:r>
              <w:rPr>
                <w:rFonts w:ascii="Segoe UI" w:hAnsi="Segoe UI" w:cs="Segoe UI"/>
                <w:color w:val="333333"/>
                <w:sz w:val="16"/>
                <w:szCs w:val="16"/>
              </w:rPr>
              <w:t>100%</w:t>
            </w:r>
          </w:p>
        </w:tc>
      </w:tr>
      <w:tr w:rsidR="00C06376" w:rsidRPr="00457F1B" w14:paraId="6E4B605D" w14:textId="77777777" w:rsidTr="009471DB">
        <w:trPr>
          <w:gridAfter w:val="1"/>
          <w:wAfter w:w="10" w:type="dxa"/>
          <w:trHeight w:val="341"/>
        </w:trPr>
        <w:tc>
          <w:tcPr>
            <w:tcW w:w="3101" w:type="dxa"/>
            <w:vAlign w:val="center"/>
          </w:tcPr>
          <w:p w14:paraId="781A26A8" w14:textId="40CAA83D" w:rsidR="00C06376" w:rsidRPr="00A8207B" w:rsidRDefault="00C06376" w:rsidP="009471DB">
            <w:pPr>
              <w:rPr>
                <w:rFonts w:ascii="Verdana" w:hAnsi="Verdana" w:cs="Calibri"/>
                <w:color w:val="285D7F"/>
                <w:sz w:val="14"/>
                <w:szCs w:val="14"/>
              </w:rPr>
            </w:pPr>
            <w:r w:rsidRPr="00457F1B">
              <w:rPr>
                <w:rFonts w:ascii="Verdana" w:hAnsi="Verdana" w:cs="Calibri"/>
                <w:color w:val="285D7F"/>
                <w:sz w:val="14"/>
                <w:szCs w:val="14"/>
              </w:rPr>
              <w:t>Plastic Surgery (non-burns)</w:t>
            </w:r>
          </w:p>
        </w:tc>
        <w:tc>
          <w:tcPr>
            <w:tcW w:w="952" w:type="dxa"/>
            <w:shd w:val="clear" w:color="auto" w:fill="00B050"/>
            <w:vAlign w:val="center"/>
          </w:tcPr>
          <w:p w14:paraId="1E49F17F" w14:textId="7139212E" w:rsidR="00C06376" w:rsidRPr="00C06376" w:rsidRDefault="00C06376" w:rsidP="009471DB">
            <w:pPr>
              <w:jc w:val="center"/>
              <w:rPr>
                <w:rFonts w:ascii="Verdana" w:hAnsi="Verdana" w:cs="Calibri"/>
                <w:sz w:val="14"/>
                <w:szCs w:val="14"/>
              </w:rPr>
            </w:pPr>
            <w:r w:rsidRPr="009471DB">
              <w:rPr>
                <w:rFonts w:ascii="Verdana" w:hAnsi="Verdana" w:cs="Calibri"/>
                <w:sz w:val="14"/>
                <w:szCs w:val="14"/>
              </w:rPr>
              <w:t>100.00%</w:t>
            </w:r>
          </w:p>
        </w:tc>
        <w:tc>
          <w:tcPr>
            <w:tcW w:w="863" w:type="dxa"/>
            <w:shd w:val="clear" w:color="auto" w:fill="00B050"/>
            <w:vAlign w:val="center"/>
          </w:tcPr>
          <w:p w14:paraId="15C24F5C" w14:textId="37BAD3AD" w:rsidR="00C06376" w:rsidRPr="00C06376" w:rsidRDefault="00C06376" w:rsidP="009471DB">
            <w:pPr>
              <w:jc w:val="center"/>
              <w:rPr>
                <w:rFonts w:ascii="Verdana" w:hAnsi="Verdana" w:cs="Calibri"/>
                <w:sz w:val="14"/>
                <w:szCs w:val="14"/>
              </w:rPr>
            </w:pPr>
            <w:r w:rsidRPr="009471DB">
              <w:rPr>
                <w:rFonts w:ascii="Verdana" w:hAnsi="Verdana" w:cs="Calibri"/>
                <w:sz w:val="14"/>
                <w:szCs w:val="14"/>
              </w:rPr>
              <w:t>100.00%</w:t>
            </w:r>
          </w:p>
        </w:tc>
        <w:tc>
          <w:tcPr>
            <w:tcW w:w="863" w:type="dxa"/>
            <w:shd w:val="clear" w:color="auto" w:fill="00B050"/>
            <w:vAlign w:val="center"/>
          </w:tcPr>
          <w:p w14:paraId="5A6B3511" w14:textId="15577854" w:rsidR="00C06376" w:rsidRPr="00C06376" w:rsidRDefault="00C06376" w:rsidP="009471DB">
            <w:pPr>
              <w:jc w:val="center"/>
              <w:rPr>
                <w:rFonts w:ascii="Verdana" w:hAnsi="Verdana" w:cs="Calibri"/>
                <w:sz w:val="14"/>
                <w:szCs w:val="14"/>
              </w:rPr>
            </w:pPr>
            <w:r w:rsidRPr="009471DB">
              <w:rPr>
                <w:rFonts w:ascii="Verdana" w:hAnsi="Verdana" w:cs="Calibri"/>
                <w:sz w:val="14"/>
                <w:szCs w:val="14"/>
              </w:rPr>
              <w:t>100.00%</w:t>
            </w:r>
          </w:p>
        </w:tc>
        <w:tc>
          <w:tcPr>
            <w:tcW w:w="1086" w:type="dxa"/>
            <w:vAlign w:val="center"/>
          </w:tcPr>
          <w:p w14:paraId="5DDFB34D" w14:textId="5A1F508B" w:rsidR="00C06376" w:rsidRPr="00457F1B" w:rsidRDefault="00C06376" w:rsidP="00C06376">
            <w:pPr>
              <w:jc w:val="center"/>
              <w:rPr>
                <w:rFonts w:ascii="Verdana" w:hAnsi="Verdana" w:cs="Calibri"/>
                <w:color w:val="285D7F"/>
                <w:sz w:val="14"/>
                <w:szCs w:val="14"/>
              </w:rPr>
            </w:pPr>
            <w:r>
              <w:rPr>
                <w:noProof/>
              </w:rPr>
              <w:drawing>
                <wp:inline distT="0" distB="0" distL="0" distR="0" wp14:anchorId="7E61B916" wp14:editId="060683F8">
                  <wp:extent cx="549301" cy="196876"/>
                  <wp:effectExtent l="0" t="0" r="3175" b="0"/>
                  <wp:docPr id="1627462444" name="Picture 341">
                    <a:extLst xmlns:a="http://schemas.openxmlformats.org/drawingml/2006/main">
                      <a:ext uri="{FF2B5EF4-FFF2-40B4-BE49-F238E27FC236}">
                        <a16:creationId xmlns:a16="http://schemas.microsoft.com/office/drawing/2014/main" id="{9FE1DF65-43ED-4310-9744-3AC349BF190A}"/>
                      </a:ext>
                    </a:extLst>
                  </wp:docPr>
                  <wp:cNvGraphicFramePr/>
                  <a:graphic xmlns:a="http://schemas.openxmlformats.org/drawingml/2006/main">
                    <a:graphicData uri="http://schemas.openxmlformats.org/drawingml/2006/picture">
                      <pic:pic xmlns:pic="http://schemas.openxmlformats.org/drawingml/2006/picture">
                        <pic:nvPicPr>
                          <pic:cNvPr id="342" name="Picture 341">
                            <a:extLst>
                              <a:ext uri="{FF2B5EF4-FFF2-40B4-BE49-F238E27FC236}">
                                <a16:creationId xmlns:a16="http://schemas.microsoft.com/office/drawing/2014/main" id="{9FE1DF65-43ED-4310-9744-3AC349BF190A}"/>
                              </a:ext>
                            </a:extLst>
                          </pic:cNvPr>
                          <pic:cNvPicPr/>
                        </pic:nvPicPr>
                        <pic:blipFill>
                          <a:blip r:embed="rId21" cstate="print"/>
                          <a:stretch>
                            <a:fillRect/>
                          </a:stretch>
                        </pic:blipFill>
                        <pic:spPr>
                          <a:xfrm>
                            <a:off x="0" y="0"/>
                            <a:ext cx="549301" cy="196876"/>
                          </a:xfrm>
                          <a:prstGeom prst="rect">
                            <a:avLst/>
                          </a:prstGeom>
                        </pic:spPr>
                      </pic:pic>
                    </a:graphicData>
                  </a:graphic>
                </wp:inline>
              </w:drawing>
            </w:r>
          </w:p>
        </w:tc>
        <w:tc>
          <w:tcPr>
            <w:tcW w:w="2911" w:type="dxa"/>
            <w:vAlign w:val="center"/>
          </w:tcPr>
          <w:p w14:paraId="69EE80EA" w14:textId="038CDA37" w:rsidR="00C06376" w:rsidRPr="00F12EFA" w:rsidRDefault="00C06376" w:rsidP="00C06376">
            <w:pPr>
              <w:jc w:val="center"/>
              <w:rPr>
                <w:rFonts w:ascii="Verdana" w:hAnsi="Verdana" w:cs="Calibri"/>
                <w:color w:val="285D7F"/>
                <w:sz w:val="14"/>
                <w:szCs w:val="14"/>
              </w:rPr>
            </w:pPr>
            <w:r w:rsidRPr="00C06376">
              <w:rPr>
                <w:rFonts w:ascii="Verdana" w:hAnsi="Verdana" w:cs="Calibri"/>
                <w:color w:val="285D7F"/>
                <w:sz w:val="14"/>
                <w:szCs w:val="14"/>
              </w:rPr>
              <w:t>&lt; 52 weeks for First OP</w:t>
            </w:r>
          </w:p>
        </w:tc>
        <w:tc>
          <w:tcPr>
            <w:tcW w:w="1469" w:type="dxa"/>
            <w:shd w:val="clear" w:color="auto" w:fill="EE0000"/>
            <w:vAlign w:val="center"/>
          </w:tcPr>
          <w:p w14:paraId="7DD47914" w14:textId="3169BA10" w:rsidR="00C06376" w:rsidRPr="00457F1B" w:rsidRDefault="00C06376" w:rsidP="00C06376">
            <w:pPr>
              <w:jc w:val="center"/>
              <w:rPr>
                <w:rFonts w:ascii="Verdana" w:hAnsi="Verdana" w:cs="Calibri"/>
                <w:color w:val="285D7F"/>
                <w:sz w:val="14"/>
                <w:szCs w:val="14"/>
              </w:rPr>
            </w:pPr>
            <w:r>
              <w:rPr>
                <w:rFonts w:ascii="Segoe UI" w:hAnsi="Segoe UI" w:cs="Segoe UI"/>
                <w:color w:val="333333"/>
                <w:sz w:val="16"/>
                <w:szCs w:val="16"/>
              </w:rPr>
              <w:t>&lt;95%</w:t>
            </w:r>
          </w:p>
        </w:tc>
        <w:tc>
          <w:tcPr>
            <w:tcW w:w="1469" w:type="dxa"/>
            <w:shd w:val="clear" w:color="auto" w:fill="FFC000"/>
            <w:vAlign w:val="center"/>
          </w:tcPr>
          <w:p w14:paraId="5B35FFEE" w14:textId="4013B840" w:rsidR="00C06376" w:rsidRPr="00457F1B" w:rsidRDefault="00C06376" w:rsidP="00C06376">
            <w:pPr>
              <w:jc w:val="center"/>
              <w:rPr>
                <w:rFonts w:ascii="Verdana" w:hAnsi="Verdana" w:cs="Calibri"/>
                <w:color w:val="285D7F"/>
                <w:sz w:val="14"/>
                <w:szCs w:val="14"/>
              </w:rPr>
            </w:pPr>
            <w:r>
              <w:rPr>
                <w:rFonts w:ascii="Segoe UI" w:hAnsi="Segoe UI" w:cs="Segoe UI"/>
                <w:color w:val="333333"/>
                <w:sz w:val="16"/>
                <w:szCs w:val="16"/>
              </w:rPr>
              <w:t>95-99%</w:t>
            </w:r>
          </w:p>
        </w:tc>
        <w:tc>
          <w:tcPr>
            <w:tcW w:w="1469" w:type="dxa"/>
            <w:shd w:val="clear" w:color="auto" w:fill="00B050"/>
            <w:vAlign w:val="center"/>
          </w:tcPr>
          <w:p w14:paraId="41A83D7B" w14:textId="4F90512E" w:rsidR="00C06376" w:rsidRPr="00457F1B" w:rsidRDefault="00C06376" w:rsidP="00C06376">
            <w:pPr>
              <w:jc w:val="center"/>
              <w:rPr>
                <w:rFonts w:ascii="Verdana" w:hAnsi="Verdana" w:cs="Calibri"/>
                <w:color w:val="285D7F"/>
                <w:sz w:val="14"/>
                <w:szCs w:val="14"/>
              </w:rPr>
            </w:pPr>
            <w:r>
              <w:rPr>
                <w:rFonts w:ascii="Segoe UI" w:hAnsi="Segoe UI" w:cs="Segoe UI"/>
                <w:color w:val="333333"/>
                <w:sz w:val="16"/>
                <w:szCs w:val="16"/>
              </w:rPr>
              <w:t>100%</w:t>
            </w:r>
          </w:p>
        </w:tc>
      </w:tr>
      <w:tr w:rsidR="00C06376" w:rsidRPr="00457F1B" w14:paraId="186AE00A" w14:textId="77777777" w:rsidTr="009471DB">
        <w:trPr>
          <w:gridAfter w:val="1"/>
          <w:wAfter w:w="10" w:type="dxa"/>
          <w:trHeight w:val="341"/>
        </w:trPr>
        <w:tc>
          <w:tcPr>
            <w:tcW w:w="3101" w:type="dxa"/>
            <w:vAlign w:val="center"/>
          </w:tcPr>
          <w:p w14:paraId="7F24678A" w14:textId="6820AA3A" w:rsidR="00C06376" w:rsidRPr="00A8207B" w:rsidRDefault="00C06376" w:rsidP="009471DB">
            <w:pPr>
              <w:rPr>
                <w:rFonts w:ascii="Verdana" w:hAnsi="Verdana" w:cs="Calibri"/>
                <w:color w:val="285D7F"/>
                <w:sz w:val="14"/>
                <w:szCs w:val="14"/>
              </w:rPr>
            </w:pPr>
            <w:r w:rsidRPr="00457F1B">
              <w:rPr>
                <w:rFonts w:ascii="Verdana" w:hAnsi="Verdana" w:cs="Calibri"/>
                <w:color w:val="285D7F"/>
                <w:sz w:val="14"/>
                <w:szCs w:val="14"/>
              </w:rPr>
              <w:t>Spinal Surgery Service</w:t>
            </w:r>
          </w:p>
        </w:tc>
        <w:tc>
          <w:tcPr>
            <w:tcW w:w="952" w:type="dxa"/>
            <w:shd w:val="clear" w:color="auto" w:fill="00B050"/>
            <w:vAlign w:val="center"/>
          </w:tcPr>
          <w:p w14:paraId="32A51511" w14:textId="57AFF83E" w:rsidR="00C06376" w:rsidRPr="00C06376" w:rsidRDefault="00C06376" w:rsidP="009471DB">
            <w:pPr>
              <w:jc w:val="center"/>
              <w:rPr>
                <w:rFonts w:ascii="Verdana" w:hAnsi="Verdana" w:cs="Calibri"/>
                <w:sz w:val="14"/>
                <w:szCs w:val="14"/>
              </w:rPr>
            </w:pPr>
            <w:r w:rsidRPr="009471DB">
              <w:rPr>
                <w:rFonts w:ascii="Verdana" w:hAnsi="Verdana" w:cs="Calibri"/>
                <w:sz w:val="14"/>
                <w:szCs w:val="14"/>
              </w:rPr>
              <w:t>100.00%</w:t>
            </w:r>
          </w:p>
        </w:tc>
        <w:tc>
          <w:tcPr>
            <w:tcW w:w="863" w:type="dxa"/>
            <w:shd w:val="clear" w:color="auto" w:fill="00B050"/>
            <w:vAlign w:val="center"/>
          </w:tcPr>
          <w:p w14:paraId="0225F171" w14:textId="14D3588A" w:rsidR="00C06376" w:rsidRPr="00C06376" w:rsidRDefault="00C06376" w:rsidP="009471DB">
            <w:pPr>
              <w:jc w:val="center"/>
              <w:rPr>
                <w:rFonts w:ascii="Verdana" w:hAnsi="Verdana" w:cs="Calibri"/>
                <w:sz w:val="14"/>
                <w:szCs w:val="14"/>
              </w:rPr>
            </w:pPr>
            <w:r w:rsidRPr="009471DB">
              <w:rPr>
                <w:rFonts w:ascii="Verdana" w:hAnsi="Verdana" w:cs="Calibri"/>
                <w:sz w:val="14"/>
                <w:szCs w:val="14"/>
              </w:rPr>
              <w:t>100.00%</w:t>
            </w:r>
          </w:p>
        </w:tc>
        <w:tc>
          <w:tcPr>
            <w:tcW w:w="863" w:type="dxa"/>
            <w:shd w:val="clear" w:color="auto" w:fill="00B050"/>
            <w:vAlign w:val="center"/>
          </w:tcPr>
          <w:p w14:paraId="04AC1B60" w14:textId="0AF85CD6" w:rsidR="00C06376" w:rsidRPr="00C06376" w:rsidRDefault="00C06376" w:rsidP="009471DB">
            <w:pPr>
              <w:jc w:val="center"/>
              <w:rPr>
                <w:rFonts w:ascii="Verdana" w:hAnsi="Verdana" w:cs="Calibri"/>
                <w:sz w:val="14"/>
                <w:szCs w:val="14"/>
              </w:rPr>
            </w:pPr>
            <w:r w:rsidRPr="009471DB">
              <w:rPr>
                <w:rFonts w:ascii="Verdana" w:hAnsi="Verdana" w:cs="Calibri"/>
                <w:sz w:val="14"/>
                <w:szCs w:val="14"/>
              </w:rPr>
              <w:t>100.00%</w:t>
            </w:r>
          </w:p>
        </w:tc>
        <w:tc>
          <w:tcPr>
            <w:tcW w:w="1086" w:type="dxa"/>
            <w:vAlign w:val="center"/>
          </w:tcPr>
          <w:p w14:paraId="59A2E281" w14:textId="63F3E706" w:rsidR="00C06376" w:rsidRPr="00457F1B" w:rsidRDefault="00C06376" w:rsidP="00C06376">
            <w:pPr>
              <w:jc w:val="center"/>
              <w:rPr>
                <w:rFonts w:ascii="Verdana" w:hAnsi="Verdana" w:cs="Calibri"/>
                <w:color w:val="285D7F"/>
                <w:sz w:val="14"/>
                <w:szCs w:val="14"/>
              </w:rPr>
            </w:pPr>
            <w:r>
              <w:rPr>
                <w:noProof/>
              </w:rPr>
              <w:drawing>
                <wp:inline distT="0" distB="0" distL="0" distR="0" wp14:anchorId="1EF2CCAA" wp14:editId="63A2566B">
                  <wp:extent cx="549301" cy="196876"/>
                  <wp:effectExtent l="0" t="0" r="3175" b="0"/>
                  <wp:docPr id="2072877061" name="Picture 341">
                    <a:extLst xmlns:a="http://schemas.openxmlformats.org/drawingml/2006/main">
                      <a:ext uri="{FF2B5EF4-FFF2-40B4-BE49-F238E27FC236}">
                        <a16:creationId xmlns:a16="http://schemas.microsoft.com/office/drawing/2014/main" id="{9FE1DF65-43ED-4310-9744-3AC349BF190A}"/>
                      </a:ext>
                    </a:extLst>
                  </wp:docPr>
                  <wp:cNvGraphicFramePr/>
                  <a:graphic xmlns:a="http://schemas.openxmlformats.org/drawingml/2006/main">
                    <a:graphicData uri="http://schemas.openxmlformats.org/drawingml/2006/picture">
                      <pic:pic xmlns:pic="http://schemas.openxmlformats.org/drawingml/2006/picture">
                        <pic:nvPicPr>
                          <pic:cNvPr id="342" name="Picture 341">
                            <a:extLst>
                              <a:ext uri="{FF2B5EF4-FFF2-40B4-BE49-F238E27FC236}">
                                <a16:creationId xmlns:a16="http://schemas.microsoft.com/office/drawing/2014/main" id="{9FE1DF65-43ED-4310-9744-3AC349BF190A}"/>
                              </a:ext>
                            </a:extLst>
                          </pic:cNvPr>
                          <pic:cNvPicPr/>
                        </pic:nvPicPr>
                        <pic:blipFill>
                          <a:blip r:embed="rId21" cstate="print"/>
                          <a:stretch>
                            <a:fillRect/>
                          </a:stretch>
                        </pic:blipFill>
                        <pic:spPr>
                          <a:xfrm>
                            <a:off x="0" y="0"/>
                            <a:ext cx="549301" cy="196876"/>
                          </a:xfrm>
                          <a:prstGeom prst="rect">
                            <a:avLst/>
                          </a:prstGeom>
                        </pic:spPr>
                      </pic:pic>
                    </a:graphicData>
                  </a:graphic>
                </wp:inline>
              </w:drawing>
            </w:r>
          </w:p>
        </w:tc>
        <w:tc>
          <w:tcPr>
            <w:tcW w:w="2911" w:type="dxa"/>
            <w:vAlign w:val="center"/>
          </w:tcPr>
          <w:p w14:paraId="58D85B46" w14:textId="218931F3" w:rsidR="00C06376" w:rsidRPr="00F12EFA" w:rsidRDefault="00C06376" w:rsidP="00C06376">
            <w:pPr>
              <w:jc w:val="center"/>
              <w:rPr>
                <w:rFonts w:ascii="Verdana" w:hAnsi="Verdana" w:cs="Calibri"/>
                <w:color w:val="285D7F"/>
                <w:sz w:val="14"/>
                <w:szCs w:val="14"/>
              </w:rPr>
            </w:pPr>
            <w:r w:rsidRPr="00C06376">
              <w:rPr>
                <w:rFonts w:ascii="Verdana" w:hAnsi="Verdana" w:cs="Calibri"/>
                <w:color w:val="285D7F"/>
                <w:sz w:val="14"/>
                <w:szCs w:val="14"/>
              </w:rPr>
              <w:t>&lt; 52 weeks for First OP</w:t>
            </w:r>
          </w:p>
        </w:tc>
        <w:tc>
          <w:tcPr>
            <w:tcW w:w="1469" w:type="dxa"/>
            <w:shd w:val="clear" w:color="auto" w:fill="EE0000"/>
            <w:vAlign w:val="center"/>
          </w:tcPr>
          <w:p w14:paraId="7F3276F9" w14:textId="6E873B0F" w:rsidR="00C06376" w:rsidRPr="00457F1B" w:rsidRDefault="00C06376" w:rsidP="00C06376">
            <w:pPr>
              <w:jc w:val="center"/>
              <w:rPr>
                <w:rFonts w:ascii="Verdana" w:hAnsi="Verdana" w:cs="Calibri"/>
                <w:color w:val="285D7F"/>
                <w:sz w:val="14"/>
                <w:szCs w:val="14"/>
              </w:rPr>
            </w:pPr>
            <w:r>
              <w:rPr>
                <w:rFonts w:ascii="Segoe UI" w:hAnsi="Segoe UI" w:cs="Segoe UI"/>
                <w:color w:val="333333"/>
                <w:sz w:val="16"/>
                <w:szCs w:val="16"/>
              </w:rPr>
              <w:t>&lt;95%</w:t>
            </w:r>
          </w:p>
        </w:tc>
        <w:tc>
          <w:tcPr>
            <w:tcW w:w="1469" w:type="dxa"/>
            <w:shd w:val="clear" w:color="auto" w:fill="FFC000"/>
            <w:vAlign w:val="center"/>
          </w:tcPr>
          <w:p w14:paraId="4E0B39E6" w14:textId="54F19720" w:rsidR="00C06376" w:rsidRPr="00457F1B" w:rsidRDefault="00C06376" w:rsidP="00C06376">
            <w:pPr>
              <w:jc w:val="center"/>
              <w:rPr>
                <w:rFonts w:ascii="Verdana" w:hAnsi="Verdana" w:cs="Calibri"/>
                <w:color w:val="285D7F"/>
                <w:sz w:val="14"/>
                <w:szCs w:val="14"/>
              </w:rPr>
            </w:pPr>
            <w:r>
              <w:rPr>
                <w:rFonts w:ascii="Segoe UI" w:hAnsi="Segoe UI" w:cs="Segoe UI"/>
                <w:color w:val="333333"/>
                <w:sz w:val="16"/>
                <w:szCs w:val="16"/>
              </w:rPr>
              <w:t>95-99%</w:t>
            </w:r>
          </w:p>
        </w:tc>
        <w:tc>
          <w:tcPr>
            <w:tcW w:w="1469" w:type="dxa"/>
            <w:shd w:val="clear" w:color="auto" w:fill="00B050"/>
            <w:vAlign w:val="center"/>
          </w:tcPr>
          <w:p w14:paraId="1FB907BF" w14:textId="533F7706" w:rsidR="00C06376" w:rsidRPr="00457F1B" w:rsidRDefault="00C06376" w:rsidP="00C06376">
            <w:pPr>
              <w:jc w:val="center"/>
              <w:rPr>
                <w:rFonts w:ascii="Verdana" w:hAnsi="Verdana" w:cs="Calibri"/>
                <w:color w:val="285D7F"/>
                <w:sz w:val="14"/>
                <w:szCs w:val="14"/>
              </w:rPr>
            </w:pPr>
            <w:r>
              <w:rPr>
                <w:rFonts w:ascii="Segoe UI" w:hAnsi="Segoe UI" w:cs="Segoe UI"/>
                <w:color w:val="333333"/>
                <w:sz w:val="16"/>
                <w:szCs w:val="16"/>
              </w:rPr>
              <w:t>100%</w:t>
            </w:r>
          </w:p>
        </w:tc>
      </w:tr>
    </w:tbl>
    <w:p w14:paraId="55BE8B7F" w14:textId="77777777" w:rsidR="006D67AE" w:rsidRDefault="00C06376" w:rsidP="00C06376">
      <w:pPr>
        <w:pStyle w:val="Caption"/>
        <w:rPr>
          <w:rFonts w:ascii="Verdana" w:hAnsi="Verdana"/>
          <w:sz w:val="14"/>
          <w:szCs w:val="14"/>
        </w:rPr>
      </w:pPr>
      <w:bookmarkStart w:id="20" w:name="_Toc202344437"/>
      <w:r w:rsidRPr="00C06376">
        <w:rPr>
          <w:rFonts w:ascii="Verdana" w:hAnsi="Verdana"/>
          <w:sz w:val="14"/>
          <w:szCs w:val="14"/>
        </w:rPr>
        <w:t xml:space="preserve">Table </w:t>
      </w:r>
      <w:r w:rsidRPr="00C06376">
        <w:rPr>
          <w:rFonts w:ascii="Verdana" w:hAnsi="Verdana"/>
          <w:sz w:val="14"/>
          <w:szCs w:val="14"/>
        </w:rPr>
        <w:fldChar w:fldCharType="begin"/>
      </w:r>
      <w:r w:rsidRPr="00C06376">
        <w:rPr>
          <w:rFonts w:ascii="Verdana" w:hAnsi="Verdana"/>
          <w:sz w:val="14"/>
          <w:szCs w:val="14"/>
        </w:rPr>
        <w:instrText xml:space="preserve"> SEQ Table \* ARABIC </w:instrText>
      </w:r>
      <w:r w:rsidRPr="00C06376">
        <w:rPr>
          <w:rFonts w:ascii="Verdana" w:hAnsi="Verdana"/>
          <w:sz w:val="14"/>
          <w:szCs w:val="14"/>
        </w:rPr>
        <w:fldChar w:fldCharType="separate"/>
      </w:r>
      <w:r w:rsidRPr="00C06376">
        <w:rPr>
          <w:rFonts w:ascii="Verdana" w:hAnsi="Verdana"/>
          <w:sz w:val="14"/>
          <w:szCs w:val="14"/>
        </w:rPr>
        <w:t>7</w:t>
      </w:r>
      <w:r w:rsidRPr="00C06376">
        <w:rPr>
          <w:rFonts w:ascii="Verdana" w:hAnsi="Verdana"/>
          <w:sz w:val="14"/>
          <w:szCs w:val="14"/>
        </w:rPr>
        <w:fldChar w:fldCharType="end"/>
      </w:r>
      <w:r w:rsidRPr="00C06376">
        <w:rPr>
          <w:rFonts w:ascii="Verdana" w:hAnsi="Verdana"/>
          <w:sz w:val="14"/>
          <w:szCs w:val="14"/>
        </w:rPr>
        <w:t xml:space="preserve"> - &lt; 52 weeks for First op</w:t>
      </w:r>
      <w:bookmarkEnd w:id="20"/>
    </w:p>
    <w:p w14:paraId="589865AD" w14:textId="77777777" w:rsidR="006D67AE" w:rsidRPr="006D67AE" w:rsidRDefault="006D67AE" w:rsidP="00D3450C">
      <w:pPr>
        <w:pStyle w:val="Caption"/>
        <w:spacing w:after="0"/>
        <w:jc w:val="both"/>
        <w:rPr>
          <w:rFonts w:ascii="Verdana" w:hAnsi="Verdana"/>
          <w:i w:val="0"/>
          <w:iCs w:val="0"/>
          <w:color w:val="285D7F"/>
          <w:sz w:val="24"/>
          <w:szCs w:val="24"/>
        </w:rPr>
      </w:pPr>
      <w:r w:rsidRPr="006D67AE">
        <w:rPr>
          <w:rFonts w:ascii="Verdana" w:hAnsi="Verdana"/>
          <w:i w:val="0"/>
          <w:iCs w:val="0"/>
          <w:color w:val="285D7F"/>
          <w:sz w:val="24"/>
          <w:szCs w:val="24"/>
        </w:rPr>
        <w:t>Performance is consistently strong, with most specialties achieving 100% compliance, reflecting effective management of long waits and strong pathway recovery.</w:t>
      </w:r>
    </w:p>
    <w:p w14:paraId="69817F67" w14:textId="77777777" w:rsidR="006D67AE" w:rsidRPr="006D67AE" w:rsidRDefault="006D67AE" w:rsidP="00D3450C">
      <w:pPr>
        <w:pStyle w:val="Caption"/>
        <w:spacing w:after="0"/>
        <w:jc w:val="both"/>
        <w:rPr>
          <w:rFonts w:ascii="Verdana" w:hAnsi="Verdana"/>
          <w:i w:val="0"/>
          <w:iCs w:val="0"/>
          <w:color w:val="285D7F"/>
          <w:sz w:val="24"/>
          <w:szCs w:val="24"/>
        </w:rPr>
      </w:pPr>
    </w:p>
    <w:p w14:paraId="28017F4A" w14:textId="77777777" w:rsidR="006D67AE" w:rsidRPr="006D67AE" w:rsidRDefault="006D67AE" w:rsidP="00D3450C">
      <w:pPr>
        <w:pStyle w:val="Caption"/>
        <w:spacing w:after="0"/>
        <w:jc w:val="both"/>
        <w:rPr>
          <w:rFonts w:ascii="Verdana" w:hAnsi="Verdana"/>
          <w:b/>
          <w:bCs/>
          <w:i w:val="0"/>
          <w:iCs w:val="0"/>
          <w:color w:val="285D7F"/>
          <w:sz w:val="24"/>
          <w:szCs w:val="24"/>
        </w:rPr>
      </w:pPr>
      <w:r w:rsidRPr="006D67AE">
        <w:rPr>
          <w:rFonts w:ascii="Verdana" w:hAnsi="Verdana"/>
          <w:b/>
          <w:bCs/>
          <w:i w:val="0"/>
          <w:iCs w:val="0"/>
          <w:color w:val="285D7F"/>
          <w:sz w:val="24"/>
          <w:szCs w:val="24"/>
        </w:rPr>
        <w:t>Top Performers:</w:t>
      </w:r>
    </w:p>
    <w:p w14:paraId="10755137" w14:textId="77777777" w:rsidR="006D67AE" w:rsidRDefault="006D67AE" w:rsidP="00D3450C">
      <w:pPr>
        <w:pStyle w:val="Caption"/>
        <w:spacing w:after="0"/>
        <w:jc w:val="both"/>
        <w:rPr>
          <w:rFonts w:ascii="Verdana" w:hAnsi="Verdana"/>
          <w:i w:val="0"/>
          <w:iCs w:val="0"/>
          <w:color w:val="285D7F"/>
          <w:sz w:val="24"/>
          <w:szCs w:val="24"/>
        </w:rPr>
      </w:pPr>
    </w:p>
    <w:p w14:paraId="5C7D10CC" w14:textId="47512E98" w:rsidR="006D67AE" w:rsidRPr="006D67AE" w:rsidRDefault="006D67AE" w:rsidP="00D3450C">
      <w:pPr>
        <w:pStyle w:val="Caption"/>
        <w:numPr>
          <w:ilvl w:val="0"/>
          <w:numId w:val="40"/>
        </w:numPr>
        <w:spacing w:after="0"/>
        <w:jc w:val="both"/>
        <w:rPr>
          <w:rFonts w:ascii="Verdana" w:hAnsi="Verdana"/>
          <w:i w:val="0"/>
          <w:iCs w:val="0"/>
          <w:color w:val="285D7F"/>
          <w:sz w:val="24"/>
          <w:szCs w:val="24"/>
        </w:rPr>
      </w:pPr>
      <w:r w:rsidRPr="006D67AE">
        <w:rPr>
          <w:rFonts w:ascii="Verdana" w:hAnsi="Verdana"/>
          <w:b/>
          <w:bCs/>
          <w:i w:val="0"/>
          <w:iCs w:val="0"/>
          <w:color w:val="285D7F"/>
          <w:sz w:val="24"/>
          <w:szCs w:val="24"/>
        </w:rPr>
        <w:t>Cardiac Surgery, Thoracic Surgery, Paediatric Surgery, Plastic Surgery (non-burns), Spinal Surgery,</w:t>
      </w:r>
      <w:r w:rsidRPr="006D67AE">
        <w:rPr>
          <w:rFonts w:ascii="Verdana" w:hAnsi="Verdana"/>
          <w:i w:val="0"/>
          <w:iCs w:val="0"/>
          <w:color w:val="285D7F"/>
          <w:sz w:val="24"/>
          <w:szCs w:val="24"/>
        </w:rPr>
        <w:t xml:space="preserve"> and </w:t>
      </w:r>
      <w:r w:rsidRPr="006D67AE">
        <w:rPr>
          <w:rFonts w:ascii="Verdana" w:hAnsi="Verdana"/>
          <w:b/>
          <w:bCs/>
          <w:i w:val="0"/>
          <w:iCs w:val="0"/>
          <w:color w:val="285D7F"/>
          <w:sz w:val="24"/>
          <w:szCs w:val="24"/>
        </w:rPr>
        <w:t>Plastic Surgery</w:t>
      </w:r>
      <w:r w:rsidRPr="006D67AE">
        <w:rPr>
          <w:rFonts w:ascii="Verdana" w:hAnsi="Verdana"/>
          <w:i w:val="0"/>
          <w:iCs w:val="0"/>
          <w:color w:val="285D7F"/>
          <w:sz w:val="24"/>
          <w:szCs w:val="24"/>
        </w:rPr>
        <w:t xml:space="preserve"> (March–April) all maintained </w:t>
      </w:r>
      <w:r w:rsidRPr="006D67AE">
        <w:rPr>
          <w:rFonts w:ascii="Verdana" w:hAnsi="Verdana"/>
          <w:b/>
          <w:bCs/>
          <w:i w:val="0"/>
          <w:iCs w:val="0"/>
          <w:color w:val="285D7F"/>
          <w:sz w:val="24"/>
          <w:szCs w:val="24"/>
        </w:rPr>
        <w:t>100% compliance</w:t>
      </w:r>
      <w:r w:rsidRPr="006D67AE">
        <w:rPr>
          <w:rFonts w:ascii="Verdana" w:hAnsi="Verdana"/>
          <w:i w:val="0"/>
          <w:iCs w:val="0"/>
          <w:color w:val="285D7F"/>
          <w:sz w:val="24"/>
          <w:szCs w:val="24"/>
        </w:rPr>
        <w:t xml:space="preserve">, with </w:t>
      </w:r>
      <w:r w:rsidRPr="006D67AE">
        <w:rPr>
          <w:rFonts w:ascii="Verdana" w:hAnsi="Verdana"/>
          <w:b/>
          <w:bCs/>
          <w:i w:val="0"/>
          <w:iCs w:val="0"/>
          <w:color w:val="285D7F"/>
          <w:sz w:val="24"/>
          <w:szCs w:val="24"/>
        </w:rPr>
        <w:t>no patients waiting over 52 weeks</w:t>
      </w:r>
      <w:r w:rsidRPr="006D67AE">
        <w:rPr>
          <w:rFonts w:ascii="Verdana" w:hAnsi="Verdana"/>
          <w:i w:val="0"/>
          <w:iCs w:val="0"/>
          <w:color w:val="285D7F"/>
          <w:sz w:val="24"/>
          <w:szCs w:val="24"/>
        </w:rPr>
        <w:t>.</w:t>
      </w:r>
    </w:p>
    <w:p w14:paraId="44FA56EC" w14:textId="77777777" w:rsidR="006D67AE" w:rsidRPr="006D67AE" w:rsidRDefault="006D67AE" w:rsidP="00D3450C">
      <w:pPr>
        <w:pStyle w:val="Caption"/>
        <w:spacing w:after="0"/>
        <w:jc w:val="both"/>
        <w:rPr>
          <w:rFonts w:ascii="Verdana" w:hAnsi="Verdana"/>
          <w:i w:val="0"/>
          <w:iCs w:val="0"/>
          <w:color w:val="285D7F"/>
          <w:sz w:val="24"/>
          <w:szCs w:val="24"/>
        </w:rPr>
      </w:pPr>
    </w:p>
    <w:p w14:paraId="52E57C64" w14:textId="77777777" w:rsidR="006D67AE" w:rsidRPr="006D67AE" w:rsidRDefault="006D67AE" w:rsidP="00D3450C">
      <w:pPr>
        <w:pStyle w:val="Caption"/>
        <w:numPr>
          <w:ilvl w:val="0"/>
          <w:numId w:val="40"/>
        </w:numPr>
        <w:spacing w:after="0"/>
        <w:jc w:val="both"/>
        <w:rPr>
          <w:rFonts w:ascii="Verdana" w:hAnsi="Verdana"/>
          <w:i w:val="0"/>
          <w:iCs w:val="0"/>
          <w:color w:val="285D7F"/>
          <w:sz w:val="24"/>
          <w:szCs w:val="24"/>
        </w:rPr>
      </w:pPr>
      <w:r w:rsidRPr="006D67AE">
        <w:rPr>
          <w:rFonts w:ascii="Verdana" w:hAnsi="Verdana"/>
          <w:b/>
          <w:bCs/>
          <w:i w:val="0"/>
          <w:iCs w:val="0"/>
          <w:color w:val="285D7F"/>
          <w:sz w:val="24"/>
          <w:szCs w:val="24"/>
        </w:rPr>
        <w:t>Bariatric Surgery</w:t>
      </w:r>
      <w:r w:rsidRPr="006D67AE">
        <w:rPr>
          <w:rFonts w:ascii="Verdana" w:hAnsi="Verdana"/>
          <w:i w:val="0"/>
          <w:iCs w:val="0"/>
          <w:color w:val="285D7F"/>
          <w:sz w:val="24"/>
          <w:szCs w:val="24"/>
        </w:rPr>
        <w:t xml:space="preserve"> also performed well, with minor monthly fluctuation but remaining within the </w:t>
      </w:r>
      <w:r w:rsidRPr="006D67AE">
        <w:rPr>
          <w:rFonts w:ascii="Verdana" w:hAnsi="Verdana"/>
          <w:b/>
          <w:bCs/>
          <w:i w:val="0"/>
          <w:iCs w:val="0"/>
          <w:color w:val="285D7F"/>
          <w:sz w:val="24"/>
          <w:szCs w:val="24"/>
        </w:rPr>
        <w:t>95–99% tolerance band</w:t>
      </w:r>
      <w:r w:rsidRPr="006D67AE">
        <w:rPr>
          <w:rFonts w:ascii="Verdana" w:hAnsi="Verdana"/>
          <w:i w:val="0"/>
          <w:iCs w:val="0"/>
          <w:color w:val="285D7F"/>
          <w:sz w:val="24"/>
          <w:szCs w:val="24"/>
        </w:rPr>
        <w:t xml:space="preserve"> throughout.</w:t>
      </w:r>
    </w:p>
    <w:p w14:paraId="48E1EE4E" w14:textId="6921001C" w:rsidR="006D67AE" w:rsidRDefault="006D67AE" w:rsidP="00D3450C">
      <w:pPr>
        <w:jc w:val="both"/>
        <w:rPr>
          <w:rFonts w:ascii="Verdana" w:hAnsi="Verdana"/>
          <w:color w:val="285D7F"/>
          <w:sz w:val="24"/>
          <w:szCs w:val="24"/>
        </w:rPr>
      </w:pPr>
      <w:r>
        <w:rPr>
          <w:rFonts w:ascii="Verdana" w:hAnsi="Verdana"/>
          <w:i/>
          <w:iCs/>
          <w:color w:val="285D7F"/>
          <w:sz w:val="24"/>
          <w:szCs w:val="24"/>
        </w:rPr>
        <w:br w:type="page"/>
      </w:r>
    </w:p>
    <w:p w14:paraId="320E1A40" w14:textId="77777777" w:rsidR="006D67AE" w:rsidRPr="006D67AE" w:rsidRDefault="006D67AE" w:rsidP="00D3450C">
      <w:pPr>
        <w:pStyle w:val="Caption"/>
        <w:spacing w:after="0"/>
        <w:jc w:val="both"/>
        <w:rPr>
          <w:rFonts w:ascii="Verdana" w:hAnsi="Verdana"/>
          <w:i w:val="0"/>
          <w:iCs w:val="0"/>
          <w:color w:val="285D7F"/>
          <w:sz w:val="24"/>
          <w:szCs w:val="24"/>
        </w:rPr>
      </w:pPr>
    </w:p>
    <w:p w14:paraId="1E800858" w14:textId="77777777" w:rsidR="006D67AE" w:rsidRPr="006D67AE" w:rsidRDefault="006D67AE" w:rsidP="00D3450C">
      <w:pPr>
        <w:pStyle w:val="Caption"/>
        <w:spacing w:after="0"/>
        <w:jc w:val="both"/>
        <w:rPr>
          <w:rFonts w:ascii="Verdana" w:hAnsi="Verdana"/>
          <w:b/>
          <w:bCs/>
          <w:i w:val="0"/>
          <w:iCs w:val="0"/>
          <w:color w:val="285D7F"/>
          <w:sz w:val="24"/>
          <w:szCs w:val="24"/>
        </w:rPr>
      </w:pPr>
      <w:r w:rsidRPr="006D67AE">
        <w:rPr>
          <w:rFonts w:ascii="Verdana" w:hAnsi="Verdana"/>
          <w:b/>
          <w:bCs/>
          <w:i w:val="0"/>
          <w:iCs w:val="0"/>
          <w:color w:val="285D7F"/>
          <w:sz w:val="24"/>
          <w:szCs w:val="24"/>
        </w:rPr>
        <w:t>Notable Outlier:</w:t>
      </w:r>
    </w:p>
    <w:p w14:paraId="5F39C974" w14:textId="77777777" w:rsidR="006D67AE" w:rsidRDefault="006D67AE" w:rsidP="00D3450C">
      <w:pPr>
        <w:pStyle w:val="Caption"/>
        <w:spacing w:after="0"/>
        <w:jc w:val="both"/>
        <w:rPr>
          <w:rFonts w:ascii="Verdana" w:hAnsi="Verdana"/>
          <w:i w:val="0"/>
          <w:iCs w:val="0"/>
          <w:color w:val="285D7F"/>
          <w:sz w:val="24"/>
          <w:szCs w:val="24"/>
        </w:rPr>
      </w:pPr>
    </w:p>
    <w:p w14:paraId="30CCE1ED" w14:textId="6211C830" w:rsidR="006D67AE" w:rsidRPr="006D67AE" w:rsidRDefault="006D67AE" w:rsidP="00D3450C">
      <w:pPr>
        <w:pStyle w:val="Caption"/>
        <w:numPr>
          <w:ilvl w:val="0"/>
          <w:numId w:val="41"/>
        </w:numPr>
        <w:spacing w:after="0"/>
        <w:jc w:val="both"/>
        <w:rPr>
          <w:rFonts w:ascii="Verdana" w:hAnsi="Verdana"/>
          <w:i w:val="0"/>
          <w:iCs w:val="0"/>
          <w:color w:val="285D7F"/>
          <w:sz w:val="24"/>
          <w:szCs w:val="24"/>
        </w:rPr>
      </w:pPr>
      <w:r w:rsidRPr="006D67AE">
        <w:rPr>
          <w:rFonts w:ascii="Verdana" w:hAnsi="Verdana"/>
          <w:b/>
          <w:bCs/>
          <w:i w:val="0"/>
          <w:iCs w:val="0"/>
          <w:color w:val="285D7F"/>
          <w:sz w:val="24"/>
          <w:szCs w:val="24"/>
        </w:rPr>
        <w:t>Neurosurgery</w:t>
      </w:r>
      <w:r w:rsidRPr="006D67AE">
        <w:rPr>
          <w:rFonts w:ascii="Verdana" w:hAnsi="Verdana"/>
          <w:i w:val="0"/>
          <w:iCs w:val="0"/>
          <w:color w:val="285D7F"/>
          <w:sz w:val="24"/>
          <w:szCs w:val="24"/>
        </w:rPr>
        <w:t xml:space="preserve"> remains the only specialty underperforming:</w:t>
      </w:r>
    </w:p>
    <w:p w14:paraId="3F03FF4A" w14:textId="77777777" w:rsidR="006D67AE" w:rsidRPr="006D67AE" w:rsidRDefault="006D67AE" w:rsidP="00D3450C">
      <w:pPr>
        <w:pStyle w:val="Caption"/>
        <w:spacing w:after="0"/>
        <w:jc w:val="both"/>
        <w:rPr>
          <w:rFonts w:ascii="Verdana" w:hAnsi="Verdana"/>
          <w:i w:val="0"/>
          <w:iCs w:val="0"/>
          <w:color w:val="285D7F"/>
          <w:sz w:val="24"/>
          <w:szCs w:val="24"/>
        </w:rPr>
      </w:pPr>
    </w:p>
    <w:p w14:paraId="791DA777" w14:textId="2A9AA4CD" w:rsidR="006D67AE" w:rsidRPr="00211FFA" w:rsidRDefault="006D67AE" w:rsidP="00D3450C">
      <w:pPr>
        <w:pStyle w:val="Caption"/>
        <w:numPr>
          <w:ilvl w:val="0"/>
          <w:numId w:val="41"/>
        </w:numPr>
        <w:spacing w:after="0"/>
        <w:ind w:left="1080"/>
        <w:jc w:val="both"/>
        <w:rPr>
          <w:rFonts w:ascii="Verdana" w:hAnsi="Verdana"/>
          <w:i w:val="0"/>
          <w:iCs w:val="0"/>
          <w:color w:val="285D7F"/>
          <w:sz w:val="24"/>
          <w:szCs w:val="24"/>
        </w:rPr>
      </w:pPr>
      <w:r w:rsidRPr="006D67AE">
        <w:rPr>
          <w:rFonts w:ascii="Verdana" w:hAnsi="Verdana"/>
          <w:i w:val="0"/>
          <w:iCs w:val="0"/>
          <w:color w:val="285D7F"/>
          <w:sz w:val="24"/>
          <w:szCs w:val="24"/>
        </w:rPr>
        <w:t xml:space="preserve">It improved steadily from </w:t>
      </w:r>
      <w:r w:rsidRPr="006D67AE">
        <w:rPr>
          <w:rFonts w:ascii="Verdana" w:hAnsi="Verdana"/>
          <w:b/>
          <w:bCs/>
          <w:i w:val="0"/>
          <w:iCs w:val="0"/>
          <w:color w:val="285D7F"/>
          <w:sz w:val="24"/>
          <w:szCs w:val="24"/>
        </w:rPr>
        <w:t>70.65% in February</w:t>
      </w:r>
      <w:r w:rsidRPr="006D67AE">
        <w:rPr>
          <w:rFonts w:ascii="Verdana" w:hAnsi="Verdana"/>
          <w:i w:val="0"/>
          <w:iCs w:val="0"/>
          <w:color w:val="285D7F"/>
          <w:sz w:val="24"/>
          <w:szCs w:val="24"/>
        </w:rPr>
        <w:t xml:space="preserve"> to </w:t>
      </w:r>
      <w:r w:rsidRPr="006D67AE">
        <w:rPr>
          <w:rFonts w:ascii="Verdana" w:hAnsi="Verdana"/>
          <w:b/>
          <w:bCs/>
          <w:i w:val="0"/>
          <w:iCs w:val="0"/>
          <w:color w:val="285D7F"/>
          <w:sz w:val="24"/>
          <w:szCs w:val="24"/>
        </w:rPr>
        <w:t>80.76% in April</w:t>
      </w:r>
      <w:r w:rsidRPr="006D67AE">
        <w:rPr>
          <w:rFonts w:ascii="Verdana" w:hAnsi="Verdana"/>
          <w:i w:val="0"/>
          <w:iCs w:val="0"/>
          <w:color w:val="285D7F"/>
          <w:sz w:val="24"/>
          <w:szCs w:val="24"/>
        </w:rPr>
        <w:t xml:space="preserve"> but remained </w:t>
      </w:r>
      <w:r w:rsidRPr="006D67AE">
        <w:rPr>
          <w:rFonts w:ascii="Verdana" w:hAnsi="Verdana"/>
          <w:b/>
          <w:bCs/>
          <w:i w:val="0"/>
          <w:iCs w:val="0"/>
          <w:color w:val="285D7F"/>
          <w:sz w:val="24"/>
          <w:szCs w:val="24"/>
        </w:rPr>
        <w:t>well below the 95% threshold</w:t>
      </w:r>
      <w:r w:rsidRPr="006D67AE">
        <w:rPr>
          <w:rFonts w:ascii="Verdana" w:hAnsi="Verdana"/>
          <w:i w:val="0"/>
          <w:iCs w:val="0"/>
          <w:color w:val="285D7F"/>
          <w:sz w:val="24"/>
          <w:szCs w:val="24"/>
        </w:rPr>
        <w:t xml:space="preserve"> across all three months</w:t>
      </w:r>
      <w:r w:rsidRPr="00211FFA">
        <w:rPr>
          <w:rFonts w:ascii="Verdana" w:hAnsi="Verdana"/>
          <w:i w:val="0"/>
          <w:iCs w:val="0"/>
          <w:color w:val="285D7F"/>
          <w:sz w:val="24"/>
          <w:szCs w:val="24"/>
        </w:rPr>
        <w:t>.</w:t>
      </w:r>
    </w:p>
    <w:p w14:paraId="01AE6D7B" w14:textId="77777777" w:rsidR="006D67AE" w:rsidRPr="006D67AE" w:rsidRDefault="006D67AE" w:rsidP="00D3450C">
      <w:pPr>
        <w:pStyle w:val="Caption"/>
        <w:spacing w:after="0"/>
        <w:jc w:val="both"/>
        <w:rPr>
          <w:rFonts w:ascii="Verdana" w:hAnsi="Verdana"/>
          <w:i w:val="0"/>
          <w:iCs w:val="0"/>
          <w:color w:val="285D7F"/>
          <w:sz w:val="24"/>
          <w:szCs w:val="24"/>
        </w:rPr>
      </w:pPr>
    </w:p>
    <w:p w14:paraId="1BAAB4DE" w14:textId="77777777" w:rsidR="006D67AE" w:rsidRPr="006D67AE" w:rsidRDefault="006D67AE" w:rsidP="00D3450C">
      <w:pPr>
        <w:pStyle w:val="Caption"/>
        <w:spacing w:after="0"/>
        <w:jc w:val="both"/>
        <w:rPr>
          <w:rFonts w:ascii="Verdana" w:hAnsi="Verdana"/>
          <w:b/>
          <w:bCs/>
          <w:i w:val="0"/>
          <w:iCs w:val="0"/>
          <w:color w:val="285D7F"/>
          <w:sz w:val="24"/>
          <w:szCs w:val="24"/>
        </w:rPr>
      </w:pPr>
      <w:r w:rsidRPr="006D67AE">
        <w:rPr>
          <w:rFonts w:ascii="Verdana" w:hAnsi="Verdana"/>
          <w:b/>
          <w:bCs/>
          <w:i w:val="0"/>
          <w:iCs w:val="0"/>
          <w:color w:val="285D7F"/>
          <w:sz w:val="24"/>
          <w:szCs w:val="24"/>
        </w:rPr>
        <w:t>Conclusion:</w:t>
      </w:r>
    </w:p>
    <w:p w14:paraId="24CD4A57" w14:textId="77777777" w:rsidR="006D67AE" w:rsidRPr="006D67AE" w:rsidRDefault="006D67AE" w:rsidP="00D3450C">
      <w:pPr>
        <w:spacing w:after="0"/>
        <w:jc w:val="both"/>
      </w:pPr>
    </w:p>
    <w:p w14:paraId="742CE538" w14:textId="4B04DBB3" w:rsidR="00727192" w:rsidRPr="006D67AE" w:rsidRDefault="006D67AE" w:rsidP="00D3450C">
      <w:pPr>
        <w:pStyle w:val="Caption"/>
        <w:spacing w:after="0"/>
        <w:jc w:val="both"/>
        <w:rPr>
          <w:rFonts w:ascii="Verdana" w:hAnsi="Verdana"/>
          <w:i w:val="0"/>
          <w:iCs w:val="0"/>
          <w:color w:val="285D7F"/>
          <w:sz w:val="24"/>
          <w:szCs w:val="24"/>
        </w:rPr>
        <w:sectPr w:rsidR="00727192" w:rsidRPr="006D67AE" w:rsidSect="00727192">
          <w:footerReference w:type="default" r:id="rId22"/>
          <w:headerReference w:type="first" r:id="rId23"/>
          <w:footerReference w:type="first" r:id="rId24"/>
          <w:pgSz w:w="16838" w:h="11906" w:orient="landscape"/>
          <w:pgMar w:top="567" w:right="1701" w:bottom="567" w:left="1440" w:header="708" w:footer="439" w:gutter="0"/>
          <w:cols w:space="708"/>
          <w:titlePg/>
          <w:docGrid w:linePitch="360"/>
        </w:sectPr>
      </w:pPr>
      <w:r w:rsidRPr="006D67AE">
        <w:rPr>
          <w:rFonts w:ascii="Verdana" w:hAnsi="Verdana"/>
          <w:i w:val="0"/>
          <w:iCs w:val="0"/>
          <w:color w:val="285D7F"/>
          <w:sz w:val="24"/>
          <w:szCs w:val="24"/>
        </w:rPr>
        <w:t xml:space="preserve">The data shows a </w:t>
      </w:r>
      <w:r w:rsidRPr="00211FFA">
        <w:rPr>
          <w:rFonts w:ascii="Verdana" w:hAnsi="Verdana"/>
          <w:b/>
          <w:bCs/>
          <w:i w:val="0"/>
          <w:iCs w:val="0"/>
          <w:color w:val="285D7F"/>
          <w:sz w:val="24"/>
          <w:szCs w:val="24"/>
        </w:rPr>
        <w:t>high level of compliance across most specialties</w:t>
      </w:r>
      <w:r w:rsidRPr="006D67AE">
        <w:rPr>
          <w:rFonts w:ascii="Verdana" w:hAnsi="Verdana"/>
          <w:i w:val="0"/>
          <w:iCs w:val="0"/>
          <w:color w:val="285D7F"/>
          <w:sz w:val="24"/>
          <w:szCs w:val="24"/>
        </w:rPr>
        <w:t xml:space="preserve">, indicating strong backlog clearance for long-wait outpatients. However, </w:t>
      </w:r>
      <w:r w:rsidRPr="00211FFA">
        <w:rPr>
          <w:rFonts w:ascii="Verdana" w:hAnsi="Verdana"/>
          <w:b/>
          <w:bCs/>
          <w:i w:val="0"/>
          <w:iCs w:val="0"/>
          <w:color w:val="285D7F"/>
          <w:sz w:val="24"/>
          <w:szCs w:val="24"/>
        </w:rPr>
        <w:t>Neurosurgery remains a persistent outlier</w:t>
      </w:r>
      <w:r w:rsidRPr="006D67AE">
        <w:rPr>
          <w:rFonts w:ascii="Verdana" w:hAnsi="Verdana"/>
          <w:i w:val="0"/>
          <w:iCs w:val="0"/>
          <w:color w:val="285D7F"/>
          <w:sz w:val="24"/>
          <w:szCs w:val="24"/>
        </w:rPr>
        <w:t xml:space="preserve"> and should remain a priority area for scrutiny in future</w:t>
      </w:r>
      <w:r w:rsidR="00211FFA">
        <w:rPr>
          <w:rFonts w:ascii="Verdana" w:hAnsi="Verdana"/>
          <w:i w:val="0"/>
          <w:iCs w:val="0"/>
          <w:color w:val="285D7F"/>
          <w:sz w:val="24"/>
          <w:szCs w:val="24"/>
        </w:rPr>
        <w:t>.</w:t>
      </w:r>
      <w:r w:rsidR="00475FEC" w:rsidRPr="006D67AE">
        <w:rPr>
          <w:rFonts w:ascii="Verdana" w:hAnsi="Verdana"/>
          <w:i w:val="0"/>
          <w:iCs w:val="0"/>
          <w:color w:val="285D7F"/>
          <w:sz w:val="24"/>
          <w:szCs w:val="24"/>
        </w:rPr>
        <w:br w:type="page"/>
      </w:r>
    </w:p>
    <w:p w14:paraId="71DB5CBA" w14:textId="77777777" w:rsidR="00666101" w:rsidRPr="00B50989" w:rsidRDefault="001D1E74" w:rsidP="00B335A1">
      <w:pPr>
        <w:pStyle w:val="Heading2"/>
        <w:rPr>
          <w:rFonts w:ascii="Verdana" w:hAnsi="Verdana"/>
          <w:color w:val="285D7F"/>
          <w:sz w:val="36"/>
          <w:szCs w:val="36"/>
        </w:rPr>
      </w:pPr>
      <w:bookmarkStart w:id="21" w:name="_Toc202964695"/>
      <w:r w:rsidRPr="00B50989">
        <w:rPr>
          <w:rFonts w:ascii="Verdana" w:hAnsi="Verdana"/>
          <w:b/>
          <w:bCs/>
          <w:color w:val="285D7F"/>
          <w:sz w:val="40"/>
          <w:szCs w:val="40"/>
        </w:rPr>
        <w:lastRenderedPageBreak/>
        <w:t>Cardiac Surgery Performance</w:t>
      </w:r>
      <w:bookmarkEnd w:id="21"/>
      <w:r w:rsidRPr="00B50989">
        <w:rPr>
          <w:rFonts w:ascii="Verdana" w:hAnsi="Verdana"/>
          <w:b/>
          <w:bCs/>
          <w:color w:val="285D7F"/>
          <w:sz w:val="40"/>
          <w:szCs w:val="40"/>
        </w:rPr>
        <w:t xml:space="preserve"> </w:t>
      </w:r>
    </w:p>
    <w:p w14:paraId="07813ED0" w14:textId="77777777" w:rsidR="000018D4" w:rsidRPr="00B50989" w:rsidRDefault="000018D4" w:rsidP="00075EB2">
      <w:pPr>
        <w:spacing w:after="0"/>
        <w:jc w:val="both"/>
        <w:rPr>
          <w:rFonts w:ascii="Verdana" w:hAnsi="Verdana"/>
          <w:color w:val="285D7F"/>
          <w:sz w:val="24"/>
          <w:szCs w:val="24"/>
        </w:rPr>
      </w:pPr>
    </w:p>
    <w:p w14:paraId="04537321" w14:textId="1A630C84" w:rsidR="00F00317" w:rsidRPr="00B50989" w:rsidRDefault="00F00317" w:rsidP="00075EB2">
      <w:pPr>
        <w:spacing w:after="0"/>
        <w:jc w:val="both"/>
        <w:rPr>
          <w:rFonts w:ascii="Verdana" w:hAnsi="Verdana"/>
          <w:color w:val="285D7F"/>
          <w:sz w:val="24"/>
          <w:szCs w:val="24"/>
        </w:rPr>
      </w:pPr>
      <w:r w:rsidRPr="00B50989">
        <w:rPr>
          <w:rFonts w:ascii="Verdana" w:hAnsi="Verdana"/>
          <w:color w:val="285D7F"/>
          <w:sz w:val="24"/>
          <w:szCs w:val="24"/>
        </w:rPr>
        <w:t xml:space="preserve">Figure </w:t>
      </w:r>
      <w:r w:rsidR="00FC0318">
        <w:rPr>
          <w:rFonts w:ascii="Verdana" w:hAnsi="Verdana"/>
          <w:color w:val="285D7F"/>
          <w:sz w:val="24"/>
          <w:szCs w:val="24"/>
        </w:rPr>
        <w:t>3</w:t>
      </w:r>
      <w:r w:rsidRPr="00B50989">
        <w:rPr>
          <w:rFonts w:ascii="Verdana" w:hAnsi="Verdana"/>
          <w:color w:val="285D7F"/>
          <w:sz w:val="24"/>
          <w:szCs w:val="24"/>
        </w:rPr>
        <w:t xml:space="preserve"> below shows the trend of episode counts for cardiac services</w:t>
      </w:r>
      <w:r w:rsidR="006E292A" w:rsidRPr="00B50989">
        <w:rPr>
          <w:rFonts w:ascii="Verdana" w:hAnsi="Verdana"/>
          <w:color w:val="285D7F"/>
          <w:sz w:val="24"/>
          <w:szCs w:val="24"/>
        </w:rPr>
        <w:t xml:space="preserve">, below is </w:t>
      </w:r>
      <w:r w:rsidRPr="00B50989">
        <w:rPr>
          <w:rFonts w:ascii="Verdana" w:hAnsi="Verdana"/>
          <w:color w:val="285D7F"/>
          <w:sz w:val="24"/>
          <w:szCs w:val="24"/>
        </w:rPr>
        <w:t>a narrative summary:</w:t>
      </w:r>
    </w:p>
    <w:p w14:paraId="107469FF" w14:textId="77777777" w:rsidR="006E292A" w:rsidRPr="00B50989" w:rsidRDefault="006E292A" w:rsidP="00075EB2">
      <w:pPr>
        <w:spacing w:after="0"/>
        <w:jc w:val="both"/>
        <w:rPr>
          <w:rFonts w:ascii="Verdana" w:hAnsi="Verdana"/>
          <w:color w:val="285D7F"/>
          <w:sz w:val="24"/>
          <w:szCs w:val="24"/>
        </w:rPr>
      </w:pPr>
    </w:p>
    <w:p w14:paraId="5D13072B" w14:textId="5E8024F6" w:rsidR="006E292A" w:rsidRPr="00B50989" w:rsidRDefault="00FC0318" w:rsidP="00075EB2">
      <w:pPr>
        <w:spacing w:after="0"/>
        <w:jc w:val="both"/>
        <w:rPr>
          <w:rFonts w:ascii="Verdana" w:hAnsi="Verdana"/>
          <w:color w:val="285D7F"/>
          <w:sz w:val="24"/>
          <w:szCs w:val="24"/>
        </w:rPr>
      </w:pPr>
      <w:r w:rsidRPr="00FC0318">
        <w:rPr>
          <w:rFonts w:ascii="Verdana" w:hAnsi="Verdana"/>
          <w:noProof/>
          <w:color w:val="285D7F"/>
          <w:sz w:val="24"/>
          <w:szCs w:val="24"/>
        </w:rPr>
        <w:drawing>
          <wp:inline distT="0" distB="0" distL="0" distR="0" wp14:anchorId="7516DCA9" wp14:editId="7B34ABC7">
            <wp:extent cx="6840220" cy="3467735"/>
            <wp:effectExtent l="0" t="0" r="0" b="0"/>
            <wp:docPr id="634205925" name="Picture 1" descr="A close-up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4205925" name="Picture 1" descr="A close-up of a graph&#10;&#10;AI-generated content may be incorrect."/>
                    <pic:cNvPicPr/>
                  </pic:nvPicPr>
                  <pic:blipFill>
                    <a:blip r:embed="rId25"/>
                    <a:stretch>
                      <a:fillRect/>
                    </a:stretch>
                  </pic:blipFill>
                  <pic:spPr>
                    <a:xfrm>
                      <a:off x="0" y="0"/>
                      <a:ext cx="6840220" cy="3467735"/>
                    </a:xfrm>
                    <a:prstGeom prst="rect">
                      <a:avLst/>
                    </a:prstGeom>
                  </pic:spPr>
                </pic:pic>
              </a:graphicData>
            </a:graphic>
          </wp:inline>
        </w:drawing>
      </w:r>
      <w:r w:rsidR="009E7809" w:rsidRPr="00B50989">
        <w:rPr>
          <w:rFonts w:ascii="Verdana" w:hAnsi="Verdana"/>
          <w:noProof/>
          <w:color w:val="285D7F"/>
          <w:sz w:val="24"/>
          <w:szCs w:val="24"/>
        </w:rPr>
        <w:t xml:space="preserve"> </w:t>
      </w:r>
    </w:p>
    <w:p w14:paraId="3E06EAEA" w14:textId="3CD2BF20" w:rsidR="006E292A" w:rsidRPr="00B50989" w:rsidRDefault="006E292A" w:rsidP="006E292A">
      <w:pPr>
        <w:pStyle w:val="Caption"/>
        <w:spacing w:after="0"/>
        <w:jc w:val="both"/>
        <w:rPr>
          <w:rFonts w:ascii="Verdana" w:hAnsi="Verdana"/>
          <w:color w:val="285D7F"/>
          <w:sz w:val="24"/>
          <w:szCs w:val="24"/>
        </w:rPr>
      </w:pPr>
      <w:bookmarkStart w:id="22" w:name="_Toc202364352"/>
      <w:r w:rsidRPr="00B50989">
        <w:rPr>
          <w:color w:val="285D7F"/>
        </w:rPr>
        <w:t xml:space="preserve">Figure </w:t>
      </w:r>
      <w:r w:rsidR="00AE3465" w:rsidRPr="00B50989">
        <w:rPr>
          <w:color w:val="285D7F"/>
        </w:rPr>
        <w:fldChar w:fldCharType="begin"/>
      </w:r>
      <w:r w:rsidR="00AE3465" w:rsidRPr="00B50989">
        <w:rPr>
          <w:color w:val="285D7F"/>
        </w:rPr>
        <w:instrText xml:space="preserve"> SEQ Figure \* ARABIC </w:instrText>
      </w:r>
      <w:r w:rsidR="00AE3465" w:rsidRPr="00B50989">
        <w:rPr>
          <w:color w:val="285D7F"/>
        </w:rPr>
        <w:fldChar w:fldCharType="separate"/>
      </w:r>
      <w:r w:rsidR="00275D95">
        <w:rPr>
          <w:noProof/>
          <w:color w:val="285D7F"/>
        </w:rPr>
        <w:t>3</w:t>
      </w:r>
      <w:r w:rsidR="00AE3465" w:rsidRPr="00B50989">
        <w:rPr>
          <w:noProof/>
          <w:color w:val="285D7F"/>
        </w:rPr>
        <w:fldChar w:fldCharType="end"/>
      </w:r>
      <w:r w:rsidRPr="00B50989">
        <w:rPr>
          <w:color w:val="285D7F"/>
        </w:rPr>
        <w:t xml:space="preserve"> - Cardiac Surgery Performance</w:t>
      </w:r>
      <w:bookmarkEnd w:id="22"/>
    </w:p>
    <w:p w14:paraId="2A6EFB3C" w14:textId="77777777" w:rsidR="00F00317" w:rsidRPr="00B50989" w:rsidRDefault="00F00317" w:rsidP="00075EB2">
      <w:pPr>
        <w:spacing w:after="0"/>
        <w:jc w:val="both"/>
        <w:rPr>
          <w:rFonts w:ascii="Verdana" w:hAnsi="Verdana"/>
          <w:color w:val="285D7F"/>
          <w:sz w:val="24"/>
          <w:szCs w:val="24"/>
        </w:rPr>
      </w:pPr>
    </w:p>
    <w:p w14:paraId="7EA8F9AB" w14:textId="77777777" w:rsidR="006E292A" w:rsidRPr="00B50989" w:rsidRDefault="00BD038C" w:rsidP="006E292A">
      <w:pPr>
        <w:spacing w:after="0"/>
        <w:jc w:val="both"/>
        <w:rPr>
          <w:rFonts w:ascii="Verdana" w:hAnsi="Verdana"/>
          <w:b/>
          <w:bCs/>
          <w:color w:val="285D7F"/>
          <w:sz w:val="24"/>
          <w:szCs w:val="24"/>
        </w:rPr>
      </w:pPr>
      <w:r w:rsidRPr="00B50989">
        <w:rPr>
          <w:rFonts w:ascii="Verdana" w:hAnsi="Verdana"/>
          <w:b/>
          <w:bCs/>
          <w:color w:val="285D7F"/>
          <w:sz w:val="24"/>
          <w:szCs w:val="24"/>
        </w:rPr>
        <w:t>Current Performance</w:t>
      </w:r>
    </w:p>
    <w:p w14:paraId="337F2343" w14:textId="77777777" w:rsidR="009E7809" w:rsidRPr="00B50989" w:rsidRDefault="009E7809" w:rsidP="006E292A">
      <w:pPr>
        <w:spacing w:after="0"/>
        <w:jc w:val="both"/>
        <w:rPr>
          <w:rFonts w:ascii="Verdana" w:hAnsi="Verdana"/>
          <w:b/>
          <w:bCs/>
          <w:color w:val="285D7F"/>
          <w:sz w:val="24"/>
          <w:szCs w:val="24"/>
        </w:rPr>
      </w:pPr>
    </w:p>
    <w:p w14:paraId="2F788AD9" w14:textId="77777777" w:rsidR="00B64DC3" w:rsidRPr="00B50989" w:rsidRDefault="00B64DC3" w:rsidP="00B64DC3">
      <w:pPr>
        <w:spacing w:after="0"/>
        <w:jc w:val="both"/>
        <w:rPr>
          <w:rFonts w:ascii="Verdana" w:hAnsi="Verdana"/>
          <w:b/>
          <w:bCs/>
          <w:color w:val="285D7F"/>
          <w:sz w:val="24"/>
          <w:szCs w:val="24"/>
        </w:rPr>
      </w:pPr>
      <w:r w:rsidRPr="00B50989">
        <w:rPr>
          <w:rFonts w:ascii="Verdana" w:hAnsi="Verdana"/>
          <w:b/>
          <w:bCs/>
          <w:color w:val="285D7F"/>
          <w:sz w:val="24"/>
          <w:szCs w:val="24"/>
        </w:rPr>
        <w:t>Inpatient Episodes - Top 5 Providers</w:t>
      </w:r>
    </w:p>
    <w:p w14:paraId="38F87581" w14:textId="77777777" w:rsidR="00211FFA" w:rsidRDefault="00211FFA" w:rsidP="00B64DC3">
      <w:pPr>
        <w:spacing w:after="0"/>
        <w:jc w:val="both"/>
        <w:rPr>
          <w:rFonts w:ascii="Verdana" w:hAnsi="Verdana"/>
          <w:color w:val="285D7F"/>
          <w:sz w:val="24"/>
          <w:szCs w:val="24"/>
        </w:rPr>
      </w:pPr>
      <w:r w:rsidRPr="00211FFA">
        <w:rPr>
          <w:rFonts w:ascii="Verdana" w:hAnsi="Verdana"/>
          <w:color w:val="285D7F"/>
          <w:sz w:val="24"/>
          <w:szCs w:val="24"/>
        </w:rPr>
        <w:t>Inpatient episodes across the top five providers show variable trends. Cardiff &amp; Vale University Health Board experienced a rise in activity throughout the latter half of 2024/25, peaking at 62 episodes in Month 12, before declining to 38 episodes by Month 2 of the current year. Liverpool Heart &amp; Chest Hospital displayed a more stable trend during 2024/25, with a slight dip into early 2025/26. Swansea Bay’s activity remained relatively high through Month 12 but dropped notably in the first two months of the new financial year. Other providers such as University Hospital Birmingham and University Hospital of North Midlands maintained consistently lower activity volumes throughout the reporting period.</w:t>
      </w:r>
    </w:p>
    <w:p w14:paraId="2ECB78F7" w14:textId="77777777" w:rsidR="00211FFA" w:rsidRDefault="00211FFA" w:rsidP="00B64DC3">
      <w:pPr>
        <w:spacing w:after="0"/>
        <w:jc w:val="both"/>
        <w:rPr>
          <w:rFonts w:ascii="Verdana" w:hAnsi="Verdana"/>
          <w:color w:val="285D7F"/>
          <w:sz w:val="24"/>
          <w:szCs w:val="24"/>
        </w:rPr>
      </w:pPr>
    </w:p>
    <w:p w14:paraId="622E2CBA" w14:textId="2EC0A01E" w:rsidR="00B64DC3" w:rsidRPr="00B50989" w:rsidRDefault="00B64DC3" w:rsidP="00B64DC3">
      <w:pPr>
        <w:spacing w:after="0"/>
        <w:jc w:val="both"/>
        <w:rPr>
          <w:rFonts w:ascii="Verdana" w:hAnsi="Verdana"/>
          <w:b/>
          <w:bCs/>
          <w:color w:val="285D7F"/>
          <w:sz w:val="24"/>
          <w:szCs w:val="24"/>
        </w:rPr>
      </w:pPr>
      <w:r w:rsidRPr="00B50989">
        <w:rPr>
          <w:rFonts w:ascii="Verdana" w:hAnsi="Verdana"/>
          <w:b/>
          <w:bCs/>
          <w:color w:val="285D7F"/>
          <w:sz w:val="24"/>
          <w:szCs w:val="24"/>
        </w:rPr>
        <w:t xml:space="preserve">Outpatient Appointments Attended – Top 5 providers  </w:t>
      </w:r>
    </w:p>
    <w:p w14:paraId="1805EB77" w14:textId="77777777" w:rsidR="00FC0318" w:rsidRDefault="00211FFA" w:rsidP="00211FFA">
      <w:pPr>
        <w:spacing w:after="0"/>
        <w:jc w:val="both"/>
        <w:rPr>
          <w:rFonts w:ascii="Verdana" w:hAnsi="Verdana"/>
          <w:color w:val="285D7F"/>
          <w:sz w:val="24"/>
          <w:szCs w:val="24"/>
        </w:rPr>
      </w:pPr>
      <w:r w:rsidRPr="00211FFA">
        <w:rPr>
          <w:rFonts w:ascii="Verdana" w:hAnsi="Verdana"/>
          <w:color w:val="285D7F"/>
          <w:sz w:val="24"/>
          <w:szCs w:val="24"/>
        </w:rPr>
        <w:t xml:space="preserve">Outpatient appointments attended show a broadly consistent pattern across providers, although some fluctuations are evident. Swansea Bay saw the highest volume of outpatient appointments during 2024/25, peaking at 198 in Month 6, but activity declined sharply from Month 9 onward, falling to 50 by Month 2 of 2025/26. </w:t>
      </w:r>
    </w:p>
    <w:p w14:paraId="1DC1F6F7" w14:textId="6A4FF20E" w:rsidR="00211FFA" w:rsidRDefault="00211FFA" w:rsidP="00211FFA">
      <w:pPr>
        <w:spacing w:after="0"/>
        <w:jc w:val="both"/>
        <w:rPr>
          <w:rFonts w:ascii="Verdana" w:hAnsi="Verdana"/>
          <w:color w:val="285D7F"/>
          <w:sz w:val="24"/>
          <w:szCs w:val="24"/>
        </w:rPr>
      </w:pPr>
      <w:r w:rsidRPr="00211FFA">
        <w:rPr>
          <w:rFonts w:ascii="Verdana" w:hAnsi="Verdana"/>
          <w:color w:val="285D7F"/>
          <w:sz w:val="24"/>
          <w:szCs w:val="24"/>
        </w:rPr>
        <w:lastRenderedPageBreak/>
        <w:t>Cardiff &amp; Vale and Liverpool Heart &amp; Chest maintained relatively stable outpatient volumes, with only minor month-to-month variation.</w:t>
      </w:r>
    </w:p>
    <w:p w14:paraId="36BC63E5" w14:textId="77777777" w:rsidR="00211FFA" w:rsidRPr="00B50989" w:rsidRDefault="00211FFA" w:rsidP="00211FFA">
      <w:pPr>
        <w:spacing w:after="0"/>
        <w:jc w:val="both"/>
        <w:rPr>
          <w:rFonts w:ascii="Verdana" w:hAnsi="Verdana"/>
          <w:b/>
          <w:bCs/>
          <w:color w:val="285D7F"/>
          <w:sz w:val="24"/>
          <w:szCs w:val="24"/>
        </w:rPr>
      </w:pPr>
    </w:p>
    <w:p w14:paraId="5EF72B2A" w14:textId="77777777" w:rsidR="00B64DC3" w:rsidRPr="00B50989" w:rsidRDefault="00B64DC3" w:rsidP="00B64DC3">
      <w:pPr>
        <w:spacing w:after="0"/>
        <w:jc w:val="both"/>
        <w:rPr>
          <w:rFonts w:ascii="Verdana" w:hAnsi="Verdana"/>
          <w:b/>
          <w:bCs/>
          <w:color w:val="285D7F"/>
          <w:sz w:val="24"/>
          <w:szCs w:val="24"/>
        </w:rPr>
      </w:pPr>
      <w:r w:rsidRPr="00B50989">
        <w:rPr>
          <w:rFonts w:ascii="Verdana" w:hAnsi="Verdana"/>
          <w:b/>
          <w:bCs/>
          <w:color w:val="285D7F"/>
          <w:sz w:val="24"/>
          <w:szCs w:val="24"/>
        </w:rPr>
        <w:t xml:space="preserve">Patients Waiting for New Outpatient Appointments </w:t>
      </w:r>
    </w:p>
    <w:p w14:paraId="4B3FD04F" w14:textId="77777777" w:rsidR="00B64DC3" w:rsidRPr="00B50989" w:rsidRDefault="00B64DC3" w:rsidP="00B64DC3">
      <w:pPr>
        <w:spacing w:after="0"/>
        <w:jc w:val="both"/>
        <w:rPr>
          <w:rFonts w:ascii="Verdana" w:hAnsi="Verdana"/>
          <w:color w:val="285D7F"/>
          <w:sz w:val="24"/>
          <w:szCs w:val="24"/>
        </w:rPr>
      </w:pPr>
      <w:r w:rsidRPr="00B50989">
        <w:rPr>
          <w:rFonts w:ascii="Verdana" w:hAnsi="Verdana"/>
          <w:color w:val="285D7F"/>
          <w:sz w:val="24"/>
          <w:szCs w:val="24"/>
        </w:rPr>
        <w:t xml:space="preserve">The graph shows the distribution of patients waiting for new outpatient appointments across various timeframes during the year. The majority of patients fall within the shorter waiting categories of up to 25 weeks, with </w:t>
      </w:r>
      <w:r w:rsidR="00B50435" w:rsidRPr="00B50989">
        <w:rPr>
          <w:rFonts w:ascii="Verdana" w:hAnsi="Verdana"/>
          <w:color w:val="285D7F"/>
          <w:sz w:val="24"/>
          <w:szCs w:val="24"/>
        </w:rPr>
        <w:t>0 waiting over</w:t>
      </w:r>
      <w:r w:rsidRPr="00B50989">
        <w:rPr>
          <w:rFonts w:ascii="Verdana" w:hAnsi="Verdana"/>
          <w:color w:val="285D7F"/>
          <w:sz w:val="24"/>
          <w:szCs w:val="24"/>
        </w:rPr>
        <w:t xml:space="preserve"> 52 weeks. </w:t>
      </w:r>
    </w:p>
    <w:p w14:paraId="6A274FAC" w14:textId="77777777" w:rsidR="00B64DC3" w:rsidRPr="00B50989" w:rsidRDefault="00B64DC3" w:rsidP="00B64DC3">
      <w:pPr>
        <w:spacing w:after="0"/>
        <w:jc w:val="both"/>
        <w:rPr>
          <w:rFonts w:ascii="Verdana" w:hAnsi="Verdana"/>
          <w:color w:val="285D7F"/>
          <w:sz w:val="24"/>
          <w:szCs w:val="24"/>
        </w:rPr>
      </w:pPr>
    </w:p>
    <w:p w14:paraId="012865AF" w14:textId="77777777" w:rsidR="00B64DC3" w:rsidRPr="00B50989" w:rsidRDefault="00B64DC3" w:rsidP="00B64DC3">
      <w:pPr>
        <w:spacing w:after="0"/>
        <w:jc w:val="both"/>
        <w:rPr>
          <w:rFonts w:ascii="Verdana" w:hAnsi="Verdana"/>
          <w:color w:val="285D7F"/>
          <w:sz w:val="24"/>
          <w:szCs w:val="24"/>
        </w:rPr>
      </w:pPr>
      <w:r w:rsidRPr="00B50989">
        <w:rPr>
          <w:rFonts w:ascii="Verdana" w:hAnsi="Verdana"/>
          <w:color w:val="285D7F"/>
          <w:sz w:val="24"/>
          <w:szCs w:val="24"/>
        </w:rPr>
        <w:t xml:space="preserve">The trend indicates some fluctuations in waiting times, with the number of patients gradually </w:t>
      </w:r>
      <w:r w:rsidR="00E42DB2" w:rsidRPr="00B50989">
        <w:rPr>
          <w:rFonts w:ascii="Verdana" w:hAnsi="Verdana"/>
          <w:color w:val="285D7F"/>
          <w:sz w:val="24"/>
          <w:szCs w:val="24"/>
        </w:rPr>
        <w:t>increasing</w:t>
      </w:r>
      <w:r w:rsidRPr="00B50989">
        <w:rPr>
          <w:rFonts w:ascii="Verdana" w:hAnsi="Verdana"/>
          <w:color w:val="285D7F"/>
          <w:sz w:val="24"/>
          <w:szCs w:val="24"/>
        </w:rPr>
        <w:t xml:space="preserve"> in later months</w:t>
      </w:r>
      <w:r w:rsidR="002A22C5" w:rsidRPr="00B50989">
        <w:rPr>
          <w:rFonts w:ascii="Verdana" w:hAnsi="Verdana"/>
          <w:color w:val="285D7F"/>
          <w:sz w:val="24"/>
          <w:szCs w:val="24"/>
        </w:rPr>
        <w:t>; however, there</w:t>
      </w:r>
      <w:r w:rsidR="001D7EC5" w:rsidRPr="00B50989">
        <w:rPr>
          <w:rFonts w:ascii="Verdana" w:hAnsi="Verdana"/>
          <w:color w:val="285D7F"/>
          <w:sz w:val="24"/>
          <w:szCs w:val="24"/>
        </w:rPr>
        <w:t xml:space="preserve"> was a decrease in Month 10</w:t>
      </w:r>
      <w:r w:rsidRPr="00B50989">
        <w:rPr>
          <w:rFonts w:ascii="Verdana" w:hAnsi="Verdana"/>
          <w:color w:val="285D7F"/>
          <w:sz w:val="24"/>
          <w:szCs w:val="24"/>
        </w:rPr>
        <w:t>.</w:t>
      </w:r>
    </w:p>
    <w:p w14:paraId="05D1A925" w14:textId="77777777" w:rsidR="00B64DC3" w:rsidRPr="00B50989" w:rsidRDefault="00B64DC3" w:rsidP="00B64DC3">
      <w:pPr>
        <w:spacing w:after="0"/>
        <w:jc w:val="both"/>
        <w:rPr>
          <w:rFonts w:ascii="Verdana" w:hAnsi="Verdana"/>
          <w:color w:val="285D7F"/>
          <w:sz w:val="24"/>
          <w:szCs w:val="24"/>
        </w:rPr>
      </w:pPr>
    </w:p>
    <w:p w14:paraId="57529741" w14:textId="77777777" w:rsidR="00B64DC3" w:rsidRPr="00B50989" w:rsidRDefault="00B64DC3" w:rsidP="00B64DC3">
      <w:pPr>
        <w:spacing w:after="0"/>
        <w:jc w:val="both"/>
        <w:rPr>
          <w:rFonts w:ascii="Verdana" w:hAnsi="Verdana"/>
          <w:b/>
          <w:bCs/>
          <w:color w:val="285D7F"/>
          <w:sz w:val="24"/>
          <w:szCs w:val="24"/>
        </w:rPr>
      </w:pPr>
      <w:r w:rsidRPr="00B50989">
        <w:rPr>
          <w:rFonts w:ascii="Verdana" w:hAnsi="Verdana"/>
          <w:b/>
          <w:bCs/>
          <w:color w:val="285D7F"/>
          <w:sz w:val="24"/>
          <w:szCs w:val="24"/>
        </w:rPr>
        <w:t>Patients Waiting for Admission</w:t>
      </w:r>
    </w:p>
    <w:p w14:paraId="014DE60C" w14:textId="04E77EEE" w:rsidR="003A738F" w:rsidRDefault="00FC0318" w:rsidP="00B64DC3">
      <w:pPr>
        <w:spacing w:after="0"/>
        <w:jc w:val="both"/>
        <w:rPr>
          <w:rFonts w:ascii="Verdana" w:hAnsi="Verdana"/>
          <w:color w:val="285D7F"/>
          <w:sz w:val="24"/>
          <w:szCs w:val="24"/>
        </w:rPr>
      </w:pPr>
      <w:r w:rsidRPr="00FC0318">
        <w:rPr>
          <w:rFonts w:ascii="Verdana" w:hAnsi="Verdana"/>
          <w:color w:val="285D7F"/>
          <w:sz w:val="24"/>
          <w:szCs w:val="24"/>
        </w:rPr>
        <w:t>Waiting times for new outpatient appointments across Welsh providers indicate that most patients were seen within 25 weeks, with no reported breaches over 52 weeks. The waiting list grew gradually from Month 4 through Month 6 of 2024/25, then stabilised, with a brief dip around Months 9 and 10. However, there was an increase in waiting numbers in Month 12, continuing into the early months of 2025/26, before flattening again by Month 2. The majority of patients continue to be seen within expected timeframes, reflecting effective outpatient access management in most specialties.</w:t>
      </w:r>
    </w:p>
    <w:p w14:paraId="6FB424B3" w14:textId="77777777" w:rsidR="00FC0318" w:rsidRDefault="00FC0318" w:rsidP="00B64DC3">
      <w:pPr>
        <w:spacing w:after="0"/>
        <w:jc w:val="both"/>
        <w:rPr>
          <w:rFonts w:ascii="Verdana" w:hAnsi="Verdana"/>
          <w:color w:val="285D7F"/>
          <w:sz w:val="24"/>
          <w:szCs w:val="24"/>
        </w:rPr>
      </w:pPr>
    </w:p>
    <w:p w14:paraId="6D9C39F1" w14:textId="485C0F51" w:rsidR="00FC0318" w:rsidRDefault="00FC0318" w:rsidP="00B64DC3">
      <w:pPr>
        <w:spacing w:after="0"/>
        <w:jc w:val="both"/>
        <w:rPr>
          <w:rFonts w:ascii="Verdana" w:hAnsi="Verdana"/>
          <w:color w:val="285D7F"/>
          <w:sz w:val="24"/>
          <w:szCs w:val="24"/>
        </w:rPr>
      </w:pPr>
      <w:r w:rsidRPr="00FC0318">
        <w:rPr>
          <w:rFonts w:ascii="Verdana" w:hAnsi="Verdana"/>
          <w:color w:val="285D7F"/>
          <w:sz w:val="24"/>
          <w:szCs w:val="24"/>
        </w:rPr>
        <w:t>In contrast, admission waits show greater pressure, with a consistently high number of patients waiting between 5 and 25 weeks. The most notable increase in patients waiting occurred between Months 5 and 6 of 2024/25, with further incremental growth observed into the new year. By Months 1 and 2 of 2025/26, there were 35 patients waiting over 52 weeks, predominantly within Cardiff &amp; Vale. Liverpool Heart &amp; Chest performed better overall, with most patients waiting under 26 weeks and only a small number breaching the 52-week threshold. These trends indicate that while outpatient waits remain largely within tolerance, sustained pressures continue to impact inpatient pathways and long-wait clearance.</w:t>
      </w:r>
    </w:p>
    <w:p w14:paraId="1EBDCD47" w14:textId="77777777" w:rsidR="00FC0318" w:rsidRPr="00B50989" w:rsidRDefault="00FC0318" w:rsidP="00B64DC3">
      <w:pPr>
        <w:spacing w:after="0"/>
        <w:jc w:val="both"/>
        <w:rPr>
          <w:rFonts w:ascii="Verdana" w:hAnsi="Verdana"/>
          <w:color w:val="285D7F"/>
          <w:sz w:val="24"/>
          <w:szCs w:val="24"/>
        </w:rPr>
      </w:pPr>
    </w:p>
    <w:p w14:paraId="247F127C" w14:textId="77777777" w:rsidR="00145198" w:rsidRPr="00B50989" w:rsidRDefault="00145198" w:rsidP="00145198">
      <w:pPr>
        <w:spacing w:after="0"/>
        <w:jc w:val="both"/>
        <w:rPr>
          <w:rFonts w:ascii="Verdana" w:hAnsi="Verdana"/>
          <w:b/>
          <w:color w:val="285D7F"/>
          <w:sz w:val="24"/>
          <w:szCs w:val="24"/>
        </w:rPr>
      </w:pPr>
      <w:r w:rsidRPr="00B50989">
        <w:rPr>
          <w:rFonts w:ascii="Verdana" w:hAnsi="Verdana"/>
          <w:b/>
          <w:color w:val="285D7F"/>
          <w:sz w:val="24"/>
          <w:szCs w:val="24"/>
        </w:rPr>
        <w:t xml:space="preserve">What </w:t>
      </w:r>
      <w:r w:rsidR="007A5242" w:rsidRPr="00B50989">
        <w:rPr>
          <w:rFonts w:ascii="Verdana" w:hAnsi="Verdana"/>
          <w:b/>
          <w:color w:val="285D7F"/>
          <w:sz w:val="24"/>
          <w:szCs w:val="24"/>
        </w:rPr>
        <w:t>actions are NWJCC taking</w:t>
      </w:r>
      <w:r w:rsidR="002A2198" w:rsidRPr="00B50989">
        <w:rPr>
          <w:rFonts w:ascii="Verdana" w:hAnsi="Verdana"/>
          <w:b/>
          <w:color w:val="285D7F"/>
          <w:sz w:val="24"/>
          <w:szCs w:val="24"/>
        </w:rPr>
        <w:t>?</w:t>
      </w:r>
    </w:p>
    <w:p w14:paraId="71F5D59A" w14:textId="77777777" w:rsidR="00161A74" w:rsidRPr="00B50989" w:rsidRDefault="00161A74" w:rsidP="00161A74">
      <w:pPr>
        <w:spacing w:after="0"/>
        <w:jc w:val="both"/>
        <w:rPr>
          <w:rFonts w:ascii="Verdana" w:hAnsi="Verdana"/>
          <w:color w:val="285D7F"/>
          <w:sz w:val="24"/>
          <w:szCs w:val="24"/>
        </w:rPr>
      </w:pPr>
      <w:r w:rsidRPr="00B50989">
        <w:rPr>
          <w:rFonts w:ascii="Verdana" w:hAnsi="Verdana"/>
          <w:color w:val="285D7F"/>
          <w:sz w:val="24"/>
          <w:szCs w:val="24"/>
        </w:rPr>
        <w:t xml:space="preserve">NWJCC continues to progress its planned Cardiac Review, of which Phase 1 sought to re-baseline the TAVI/cardiac surgery contract, ascertain whether the TAVI policy remains fit for purpose, and consider the differential costs of TAVI valve types. The outcomes of Phase 1 were reported to Joint Committee in January 2024 and are being taken forward via negotiation with health boards relating to the TAVI/cardiac surgery contract. </w:t>
      </w:r>
    </w:p>
    <w:p w14:paraId="7F105AB2" w14:textId="77777777" w:rsidR="00161A74" w:rsidRPr="00B50989" w:rsidRDefault="00161A74" w:rsidP="00161A74">
      <w:pPr>
        <w:spacing w:after="0"/>
        <w:jc w:val="both"/>
        <w:rPr>
          <w:rFonts w:ascii="Verdana" w:hAnsi="Verdana"/>
          <w:color w:val="285D7F"/>
          <w:sz w:val="24"/>
          <w:szCs w:val="24"/>
        </w:rPr>
      </w:pPr>
    </w:p>
    <w:p w14:paraId="31745248" w14:textId="77777777" w:rsidR="00161A74" w:rsidRDefault="00161A74" w:rsidP="00161A74">
      <w:pPr>
        <w:spacing w:after="0"/>
        <w:jc w:val="both"/>
        <w:rPr>
          <w:rFonts w:ascii="Verdana" w:hAnsi="Verdana"/>
          <w:color w:val="285D7F"/>
          <w:sz w:val="24"/>
          <w:szCs w:val="24"/>
        </w:rPr>
      </w:pPr>
      <w:r w:rsidRPr="728E3903">
        <w:rPr>
          <w:rFonts w:ascii="Verdana" w:hAnsi="Verdana"/>
          <w:color w:val="285D7F"/>
          <w:sz w:val="24"/>
          <w:szCs w:val="24"/>
        </w:rPr>
        <w:t xml:space="preserve">Phase 2 – which is focussed on the optimising the configuration of the cardiac surgery service – has been commenced with the collation of related evidence and analysis, and the undertaking of a Clinical Working Group in June 2024 to discuss a draft service specification. The revised service specification was subsequently issued for consultation in October 2024 and has since been finalised and endorsed by the NWJCC Policy Board. </w:t>
      </w:r>
    </w:p>
    <w:p w14:paraId="61356C1B" w14:textId="77777777" w:rsidR="00161A74" w:rsidRDefault="00161A74" w:rsidP="00161A74">
      <w:pPr>
        <w:spacing w:after="0"/>
        <w:jc w:val="both"/>
        <w:rPr>
          <w:rFonts w:ascii="Verdana" w:eastAsia="Verdana" w:hAnsi="Verdana" w:cs="Verdana"/>
          <w:sz w:val="24"/>
          <w:szCs w:val="24"/>
        </w:rPr>
      </w:pPr>
      <w:r w:rsidRPr="728E3903">
        <w:rPr>
          <w:rFonts w:ascii="Verdana" w:hAnsi="Verdana"/>
          <w:color w:val="285D7F"/>
          <w:sz w:val="24"/>
          <w:szCs w:val="24"/>
        </w:rPr>
        <w:lastRenderedPageBreak/>
        <w:t xml:space="preserve">Moving forward, discussions between the Health Boards and NWJCC Interim Chief Commissioner have led to agreement that the demand and capacity work and options development undertaken under the ambit of Phase 2 will be taken forward in collaboration with the Regional and Specialised Services Provider Planning Partnership (RSSPPP), overseen by the NWJCC. To this end, </w:t>
      </w:r>
      <w:r w:rsidRPr="728E3903">
        <w:rPr>
          <w:rFonts w:ascii="Verdana" w:eastAsia="Verdana" w:hAnsi="Verdana" w:cs="Verdana"/>
          <w:color w:val="285D7F"/>
          <w:sz w:val="24"/>
          <w:szCs w:val="24"/>
        </w:rPr>
        <w:t xml:space="preserve"> a Project Initiation Document has been prepared and will be processed through the correct channels during Quarter 2.</w:t>
      </w:r>
    </w:p>
    <w:p w14:paraId="59813308" w14:textId="77777777" w:rsidR="00161A74" w:rsidRPr="00B50989" w:rsidRDefault="00161A74" w:rsidP="00161A74">
      <w:pPr>
        <w:spacing w:after="0"/>
        <w:jc w:val="both"/>
        <w:rPr>
          <w:rFonts w:ascii="Verdana" w:hAnsi="Verdana"/>
          <w:color w:val="285D7F"/>
          <w:sz w:val="24"/>
          <w:szCs w:val="24"/>
        </w:rPr>
      </w:pPr>
    </w:p>
    <w:p w14:paraId="4C8F90F9" w14:textId="77777777" w:rsidR="00161A74" w:rsidRDefault="00161A74" w:rsidP="00161A74">
      <w:pPr>
        <w:rPr>
          <w:rFonts w:ascii="Verdana" w:hAnsi="Verdana"/>
          <w:color w:val="285D7F"/>
          <w:sz w:val="24"/>
          <w:szCs w:val="24"/>
        </w:rPr>
      </w:pPr>
      <w:r w:rsidRPr="00B50989">
        <w:rPr>
          <w:rFonts w:ascii="Verdana" w:hAnsi="Verdana"/>
          <w:color w:val="285D7F"/>
          <w:sz w:val="24"/>
          <w:szCs w:val="24"/>
        </w:rPr>
        <w:t>With regards to Liverpool Heart &amp; Chest, NWJCC will continue to monitor waits and activity.</w:t>
      </w:r>
    </w:p>
    <w:p w14:paraId="17CE4583" w14:textId="77777777" w:rsidR="00724AF9" w:rsidRPr="00B50989" w:rsidRDefault="00724AF9" w:rsidP="00724AF9">
      <w:pPr>
        <w:spacing w:after="0"/>
        <w:jc w:val="both"/>
        <w:rPr>
          <w:rFonts w:ascii="Verdana" w:hAnsi="Verdana"/>
          <w:b/>
          <w:color w:val="285D7F"/>
          <w:sz w:val="24"/>
          <w:szCs w:val="24"/>
        </w:rPr>
      </w:pPr>
      <w:r w:rsidRPr="00B50989">
        <w:rPr>
          <w:rFonts w:ascii="Verdana" w:hAnsi="Verdana"/>
          <w:b/>
          <w:color w:val="285D7F"/>
          <w:sz w:val="24"/>
          <w:szCs w:val="24"/>
        </w:rPr>
        <w:t>What are the main areas of risk?</w:t>
      </w:r>
    </w:p>
    <w:p w14:paraId="6FE5505F" w14:textId="686A2FB4" w:rsidR="00AF417E" w:rsidRDefault="00161A74" w:rsidP="00161A74">
      <w:pPr>
        <w:jc w:val="both"/>
        <w:rPr>
          <w:rFonts w:ascii="Verdana" w:eastAsiaTheme="majorEastAsia" w:hAnsi="Verdana" w:cstheme="majorBidi"/>
          <w:b/>
          <w:bCs/>
          <w:color w:val="285D7F"/>
          <w:sz w:val="40"/>
          <w:szCs w:val="40"/>
        </w:rPr>
      </w:pPr>
      <w:r w:rsidRPr="728E3903">
        <w:rPr>
          <w:rFonts w:ascii="Verdana" w:hAnsi="Verdana"/>
          <w:color w:val="285D7F"/>
          <w:sz w:val="24"/>
          <w:szCs w:val="24"/>
        </w:rPr>
        <w:t>Recent Risk and Assurance meetings have highlighted a number of theatre cancellations for Cardiac Surgery at Cardiff and Vale University Health Board resulting in longer waiting times for patients and growing waiting lists. Mitigation is in place through discussions with Swansea Bay University Health Board to support waiting times, and regional waiting lists are being discussed as an option at the RSSPPP. This situation will be continued to be monitored and may develop as an emerging risk in future reports.</w:t>
      </w:r>
      <w:r w:rsidR="00AF417E">
        <w:rPr>
          <w:rFonts w:ascii="Verdana" w:hAnsi="Verdana"/>
          <w:b/>
          <w:bCs/>
          <w:color w:val="285D7F"/>
          <w:sz w:val="40"/>
          <w:szCs w:val="40"/>
        </w:rPr>
        <w:br w:type="page"/>
      </w:r>
    </w:p>
    <w:p w14:paraId="3B7E5326" w14:textId="53DA11AF" w:rsidR="00F00317" w:rsidRPr="00B50989" w:rsidRDefault="00F00317" w:rsidP="00B335A1">
      <w:pPr>
        <w:pStyle w:val="Heading2"/>
        <w:rPr>
          <w:rFonts w:ascii="Verdana" w:hAnsi="Verdana"/>
          <w:color w:val="285D7F"/>
          <w:sz w:val="36"/>
          <w:szCs w:val="36"/>
        </w:rPr>
      </w:pPr>
      <w:bookmarkStart w:id="23" w:name="_Toc202964696"/>
      <w:r w:rsidRPr="00B50989">
        <w:rPr>
          <w:rFonts w:ascii="Verdana" w:hAnsi="Verdana"/>
          <w:b/>
          <w:bCs/>
          <w:color w:val="285D7F"/>
          <w:sz w:val="40"/>
          <w:szCs w:val="40"/>
        </w:rPr>
        <w:lastRenderedPageBreak/>
        <w:t>Cardiology</w:t>
      </w:r>
      <w:r w:rsidR="006B0F24" w:rsidRPr="00B50989">
        <w:rPr>
          <w:rFonts w:ascii="Verdana" w:hAnsi="Verdana"/>
          <w:b/>
          <w:bCs/>
          <w:color w:val="285D7F"/>
          <w:sz w:val="40"/>
          <w:szCs w:val="40"/>
        </w:rPr>
        <w:t xml:space="preserve"> Performance (Specialised Only)</w:t>
      </w:r>
      <w:bookmarkEnd w:id="23"/>
      <w:r w:rsidRPr="00B50989">
        <w:rPr>
          <w:rFonts w:ascii="Verdana" w:hAnsi="Verdana"/>
          <w:b/>
          <w:bCs/>
          <w:color w:val="285D7F"/>
          <w:sz w:val="40"/>
          <w:szCs w:val="40"/>
        </w:rPr>
        <w:t xml:space="preserve"> </w:t>
      </w:r>
    </w:p>
    <w:p w14:paraId="7848B32A" w14:textId="77777777" w:rsidR="002E2A5D" w:rsidRPr="00B50989" w:rsidRDefault="002E2A5D" w:rsidP="006E1948">
      <w:pPr>
        <w:spacing w:after="0"/>
        <w:jc w:val="both"/>
        <w:rPr>
          <w:rFonts w:ascii="Verdana" w:hAnsi="Verdana"/>
          <w:color w:val="285D7F"/>
          <w:sz w:val="24"/>
          <w:szCs w:val="24"/>
        </w:rPr>
      </w:pPr>
    </w:p>
    <w:p w14:paraId="78D486BB" w14:textId="0DABA6FD" w:rsidR="006A1857" w:rsidRDefault="00FC0318" w:rsidP="006E1948">
      <w:pPr>
        <w:spacing w:after="0"/>
        <w:jc w:val="both"/>
        <w:rPr>
          <w:rFonts w:ascii="Verdana" w:hAnsi="Verdana"/>
          <w:color w:val="285D7F"/>
          <w:sz w:val="24"/>
          <w:szCs w:val="24"/>
        </w:rPr>
      </w:pPr>
      <w:r w:rsidRPr="00FC0318">
        <w:rPr>
          <w:rFonts w:ascii="Verdana" w:hAnsi="Verdana"/>
          <w:color w:val="285D7F"/>
          <w:sz w:val="24"/>
          <w:szCs w:val="24"/>
        </w:rPr>
        <w:t>Figure 4 presents monthly activity levels across five Health Boards</w:t>
      </w:r>
      <w:r w:rsidR="009F0FC7">
        <w:rPr>
          <w:rFonts w:ascii="Verdana" w:hAnsi="Verdana"/>
          <w:color w:val="285D7F"/>
          <w:sz w:val="24"/>
          <w:szCs w:val="24"/>
        </w:rPr>
        <w:t xml:space="preserve"> - </w:t>
      </w:r>
      <w:r w:rsidRPr="00FC0318">
        <w:rPr>
          <w:rFonts w:ascii="Verdana" w:hAnsi="Verdana"/>
          <w:color w:val="285D7F"/>
          <w:sz w:val="24"/>
          <w:szCs w:val="24"/>
        </w:rPr>
        <w:t>Aneurin Bevan, Betsi Cadwaladr, Cardiff &amp; Vale, Cwm Taf Morgannwg, and Swansea Bay</w:t>
      </w:r>
      <w:r w:rsidR="009F0FC7">
        <w:rPr>
          <w:rFonts w:ascii="Verdana" w:hAnsi="Verdana"/>
          <w:color w:val="285D7F"/>
          <w:sz w:val="24"/>
          <w:szCs w:val="24"/>
        </w:rPr>
        <w:t xml:space="preserve"> - </w:t>
      </w:r>
      <w:r w:rsidRPr="00FC0318">
        <w:rPr>
          <w:rFonts w:ascii="Verdana" w:hAnsi="Verdana"/>
          <w:color w:val="285D7F"/>
          <w:sz w:val="24"/>
          <w:szCs w:val="24"/>
        </w:rPr>
        <w:t>from Month 4 of 2024/25 through to Month 1 of 2025/26. The data shows marked variation in service activity between providers, with some significant changes over time.</w:t>
      </w:r>
    </w:p>
    <w:p w14:paraId="0130EB38" w14:textId="77777777" w:rsidR="00FC0318" w:rsidRPr="00B50989" w:rsidRDefault="00FC0318" w:rsidP="006E1948">
      <w:pPr>
        <w:spacing w:after="0"/>
        <w:jc w:val="both"/>
        <w:rPr>
          <w:rFonts w:ascii="Verdana" w:hAnsi="Verdana"/>
          <w:color w:val="285D7F"/>
          <w:sz w:val="24"/>
          <w:szCs w:val="24"/>
        </w:rPr>
      </w:pPr>
    </w:p>
    <w:p w14:paraId="0C41B21E" w14:textId="59D3C6BA" w:rsidR="006A1857" w:rsidRPr="00B50989" w:rsidRDefault="00FC0318" w:rsidP="006A1857">
      <w:pPr>
        <w:spacing w:after="0"/>
        <w:jc w:val="both"/>
        <w:rPr>
          <w:color w:val="285D7F"/>
        </w:rPr>
      </w:pPr>
      <w:r w:rsidRPr="00FC0318">
        <w:rPr>
          <w:noProof/>
          <w:color w:val="285D7F"/>
        </w:rPr>
        <w:drawing>
          <wp:inline distT="0" distB="0" distL="0" distR="0" wp14:anchorId="2C7BBD97" wp14:editId="74E8FB80">
            <wp:extent cx="6840220" cy="3404235"/>
            <wp:effectExtent l="0" t="0" r="0" b="5715"/>
            <wp:docPr id="480849558" name="Picture 1" descr="A graph of different colored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0849558" name="Picture 1" descr="A graph of different colored lines&#10;&#10;AI-generated content may be incorrect."/>
                    <pic:cNvPicPr/>
                  </pic:nvPicPr>
                  <pic:blipFill>
                    <a:blip r:embed="rId26"/>
                    <a:stretch>
                      <a:fillRect/>
                    </a:stretch>
                  </pic:blipFill>
                  <pic:spPr>
                    <a:xfrm>
                      <a:off x="0" y="0"/>
                      <a:ext cx="6840220" cy="3404235"/>
                    </a:xfrm>
                    <a:prstGeom prst="rect">
                      <a:avLst/>
                    </a:prstGeom>
                  </pic:spPr>
                </pic:pic>
              </a:graphicData>
            </a:graphic>
          </wp:inline>
        </w:drawing>
      </w:r>
    </w:p>
    <w:p w14:paraId="4F5AD7E1" w14:textId="5F19FD39" w:rsidR="006A1857" w:rsidRPr="00B50989" w:rsidRDefault="006A1857" w:rsidP="006A1857">
      <w:pPr>
        <w:pStyle w:val="Caption"/>
        <w:jc w:val="both"/>
        <w:rPr>
          <w:rFonts w:ascii="Verdana" w:hAnsi="Verdana"/>
          <w:color w:val="285D7F"/>
          <w:sz w:val="24"/>
          <w:szCs w:val="24"/>
        </w:rPr>
      </w:pPr>
      <w:bookmarkStart w:id="24" w:name="_Toc202364353"/>
      <w:r w:rsidRPr="00B50989">
        <w:rPr>
          <w:color w:val="285D7F"/>
        </w:rPr>
        <w:t xml:space="preserve">Figure </w:t>
      </w:r>
      <w:r w:rsidR="00AE3465" w:rsidRPr="00B50989">
        <w:rPr>
          <w:color w:val="285D7F"/>
        </w:rPr>
        <w:fldChar w:fldCharType="begin"/>
      </w:r>
      <w:r w:rsidR="00AE3465" w:rsidRPr="00B50989">
        <w:rPr>
          <w:color w:val="285D7F"/>
        </w:rPr>
        <w:instrText xml:space="preserve"> SEQ Figure \* ARABIC </w:instrText>
      </w:r>
      <w:r w:rsidR="00AE3465" w:rsidRPr="00B50989">
        <w:rPr>
          <w:color w:val="285D7F"/>
        </w:rPr>
        <w:fldChar w:fldCharType="separate"/>
      </w:r>
      <w:r w:rsidR="00275D95">
        <w:rPr>
          <w:noProof/>
          <w:color w:val="285D7F"/>
        </w:rPr>
        <w:t>4</w:t>
      </w:r>
      <w:r w:rsidR="00AE3465" w:rsidRPr="00B50989">
        <w:rPr>
          <w:noProof/>
          <w:color w:val="285D7F"/>
        </w:rPr>
        <w:fldChar w:fldCharType="end"/>
      </w:r>
      <w:r w:rsidRPr="00B50989">
        <w:rPr>
          <w:color w:val="285D7F"/>
        </w:rPr>
        <w:t xml:space="preserve"> - Specialised Cardiology Inpatient Activity</w:t>
      </w:r>
      <w:bookmarkEnd w:id="24"/>
    </w:p>
    <w:p w14:paraId="7BDB1F94" w14:textId="77777777" w:rsidR="00FC0318" w:rsidRPr="00FC0318" w:rsidRDefault="00FC0318" w:rsidP="00FC0318">
      <w:pPr>
        <w:spacing w:after="0"/>
        <w:jc w:val="both"/>
        <w:rPr>
          <w:rFonts w:ascii="Verdana" w:hAnsi="Verdana"/>
          <w:color w:val="285D7F"/>
          <w:sz w:val="24"/>
          <w:szCs w:val="24"/>
        </w:rPr>
      </w:pPr>
      <w:r w:rsidRPr="00FC0318">
        <w:rPr>
          <w:rFonts w:ascii="Verdana" w:hAnsi="Verdana"/>
          <w:color w:val="285D7F"/>
          <w:sz w:val="24"/>
          <w:szCs w:val="24"/>
        </w:rPr>
        <w:t>Cardiff &amp; Vale University Health Board consistently recorded the highest levels of activity, peaking at 218 in Month 12, before dropping to 173 in Month 1 of the new financial year. This provider demonstrated a generally upward trend throughout 2024/25, with notable peaks in Months 7 and 12. Swansea Bay followed a similar trajectory, maintaining high levels across the year, peaking at 180 in Month 12 and only marginally declining to 151 in Month 1 of 2025/26, suggesting relatively stable demand and throughput.</w:t>
      </w:r>
    </w:p>
    <w:p w14:paraId="20576D39" w14:textId="77777777" w:rsidR="00FC0318" w:rsidRPr="00FC0318" w:rsidRDefault="00FC0318" w:rsidP="00FC0318">
      <w:pPr>
        <w:spacing w:after="0"/>
        <w:jc w:val="both"/>
        <w:rPr>
          <w:rFonts w:ascii="Verdana" w:hAnsi="Verdana"/>
          <w:color w:val="285D7F"/>
          <w:sz w:val="24"/>
          <w:szCs w:val="24"/>
        </w:rPr>
      </w:pPr>
    </w:p>
    <w:p w14:paraId="5505F24E" w14:textId="77777777" w:rsidR="00FC0318" w:rsidRPr="00FC0318" w:rsidRDefault="00FC0318" w:rsidP="00FC0318">
      <w:pPr>
        <w:spacing w:after="0"/>
        <w:jc w:val="both"/>
        <w:rPr>
          <w:rFonts w:ascii="Verdana" w:hAnsi="Verdana"/>
          <w:color w:val="285D7F"/>
          <w:sz w:val="24"/>
          <w:szCs w:val="24"/>
        </w:rPr>
      </w:pPr>
      <w:r w:rsidRPr="00FC0318">
        <w:rPr>
          <w:rFonts w:ascii="Verdana" w:hAnsi="Verdana"/>
          <w:color w:val="285D7F"/>
          <w:sz w:val="24"/>
          <w:szCs w:val="24"/>
        </w:rPr>
        <w:t>Betsi Cadwaladr showed steady growth from 106 in Month 4 to a peak of 127 in Month 10, before dipping to 90 and 95 in Months 11 and 12. This was followed by a moderate rebound to 109 in Month 1. The reduction in late 2024/25 reflects a real decline in activity rather than missing data, as PCI figures are now included.</w:t>
      </w:r>
    </w:p>
    <w:p w14:paraId="602D88EE" w14:textId="77777777" w:rsidR="00FC0318" w:rsidRPr="00FC0318" w:rsidRDefault="00FC0318" w:rsidP="00FC0318">
      <w:pPr>
        <w:spacing w:after="0"/>
        <w:jc w:val="both"/>
        <w:rPr>
          <w:rFonts w:ascii="Verdana" w:hAnsi="Verdana"/>
          <w:color w:val="285D7F"/>
          <w:sz w:val="24"/>
          <w:szCs w:val="24"/>
        </w:rPr>
      </w:pPr>
    </w:p>
    <w:p w14:paraId="4DEAF032" w14:textId="77777777" w:rsidR="00FC0318" w:rsidRPr="00FC0318" w:rsidRDefault="00FC0318" w:rsidP="00FC0318">
      <w:pPr>
        <w:spacing w:after="0"/>
        <w:jc w:val="both"/>
        <w:rPr>
          <w:rFonts w:ascii="Verdana" w:hAnsi="Verdana"/>
          <w:color w:val="285D7F"/>
          <w:sz w:val="24"/>
          <w:szCs w:val="24"/>
        </w:rPr>
      </w:pPr>
      <w:r w:rsidRPr="00FC0318">
        <w:rPr>
          <w:rFonts w:ascii="Verdana" w:hAnsi="Verdana"/>
          <w:color w:val="285D7F"/>
          <w:sz w:val="24"/>
          <w:szCs w:val="24"/>
        </w:rPr>
        <w:t>Aneurin Bevan saw a sharp decrease in activity mid-year, falling to just 11 in Month 6, before rebounding strongly in Month 7 (93) and reaching 115 in Month 9. While volumes have tapered slightly since, Aneurin Bevan closed the year and began 2025/26 at higher levels than it started with, reporting 59 episodes in Month 1.</w:t>
      </w:r>
    </w:p>
    <w:p w14:paraId="490D90EB" w14:textId="77777777" w:rsidR="00FC0318" w:rsidRPr="00FC0318" w:rsidRDefault="00FC0318" w:rsidP="00FC0318">
      <w:pPr>
        <w:spacing w:after="0"/>
        <w:jc w:val="both"/>
        <w:rPr>
          <w:rFonts w:ascii="Verdana" w:hAnsi="Verdana"/>
          <w:color w:val="285D7F"/>
          <w:sz w:val="24"/>
          <w:szCs w:val="24"/>
        </w:rPr>
      </w:pPr>
    </w:p>
    <w:p w14:paraId="287D70A6" w14:textId="77777777" w:rsidR="00FC0318" w:rsidRPr="00FC0318" w:rsidRDefault="00FC0318" w:rsidP="00FC0318">
      <w:pPr>
        <w:spacing w:after="0"/>
        <w:jc w:val="both"/>
        <w:rPr>
          <w:rFonts w:ascii="Verdana" w:hAnsi="Verdana"/>
          <w:color w:val="285D7F"/>
          <w:sz w:val="24"/>
          <w:szCs w:val="24"/>
        </w:rPr>
      </w:pPr>
      <w:r w:rsidRPr="00FC0318">
        <w:rPr>
          <w:rFonts w:ascii="Verdana" w:hAnsi="Verdana"/>
          <w:color w:val="285D7F"/>
          <w:sz w:val="24"/>
          <w:szCs w:val="24"/>
        </w:rPr>
        <w:lastRenderedPageBreak/>
        <w:t>Cwm Taf Morgannwg continued to report low levels of activity throughout the period, generally in single digits, with a brief rise to 13 in Month 7 but returning to lower levels thereafter. It recorded just 5 episodes in Month 1, maintaining its position as the lowest-activity provider in the dataset.</w:t>
      </w:r>
    </w:p>
    <w:p w14:paraId="6F574BA5" w14:textId="77777777" w:rsidR="00FC0318" w:rsidRPr="00FC0318" w:rsidRDefault="00FC0318" w:rsidP="00FC0318">
      <w:pPr>
        <w:spacing w:after="0"/>
        <w:jc w:val="both"/>
        <w:rPr>
          <w:rFonts w:ascii="Verdana" w:hAnsi="Verdana"/>
          <w:color w:val="285D7F"/>
          <w:sz w:val="24"/>
          <w:szCs w:val="24"/>
        </w:rPr>
      </w:pPr>
    </w:p>
    <w:p w14:paraId="2BFDA2D0" w14:textId="02FDF3C1" w:rsidR="006E1948" w:rsidRDefault="00FC0318" w:rsidP="00FC0318">
      <w:pPr>
        <w:spacing w:after="0"/>
        <w:jc w:val="both"/>
        <w:rPr>
          <w:rFonts w:ascii="Verdana" w:hAnsi="Verdana"/>
          <w:color w:val="285D7F"/>
          <w:sz w:val="24"/>
          <w:szCs w:val="24"/>
        </w:rPr>
      </w:pPr>
      <w:r w:rsidRPr="00FC0318">
        <w:rPr>
          <w:rFonts w:ascii="Verdana" w:hAnsi="Verdana"/>
          <w:color w:val="285D7F"/>
          <w:sz w:val="24"/>
          <w:szCs w:val="24"/>
        </w:rPr>
        <w:t>Overall, the data reveals sustained high activity in Cardiff &amp; Vale and Swansea Bay, recovery in Aneurin Bevan, and moderate but stable throughput in Betsi Cadwaladr, with minimal contribution from Cwm Taf Morgannwg.</w:t>
      </w:r>
    </w:p>
    <w:p w14:paraId="15601FC1" w14:textId="77777777" w:rsidR="00724AF9" w:rsidRDefault="00724AF9" w:rsidP="00FC0318">
      <w:pPr>
        <w:spacing w:after="0"/>
        <w:jc w:val="both"/>
        <w:rPr>
          <w:rFonts w:ascii="Verdana" w:hAnsi="Verdana"/>
          <w:color w:val="285D7F"/>
          <w:sz w:val="24"/>
          <w:szCs w:val="24"/>
        </w:rPr>
      </w:pPr>
    </w:p>
    <w:p w14:paraId="11C2E154" w14:textId="77777777" w:rsidR="00161A74" w:rsidRPr="00B50989" w:rsidRDefault="00161A74" w:rsidP="00161A74">
      <w:pPr>
        <w:spacing w:after="0"/>
        <w:jc w:val="both"/>
        <w:rPr>
          <w:rFonts w:ascii="Verdana" w:hAnsi="Verdana"/>
          <w:b/>
          <w:color w:val="285D7F"/>
          <w:sz w:val="24"/>
          <w:szCs w:val="24"/>
        </w:rPr>
      </w:pPr>
      <w:r w:rsidRPr="00B50989">
        <w:rPr>
          <w:rFonts w:ascii="Verdana" w:hAnsi="Verdana"/>
          <w:b/>
          <w:color w:val="285D7F"/>
          <w:sz w:val="24"/>
          <w:szCs w:val="24"/>
        </w:rPr>
        <w:t>What a</w:t>
      </w:r>
      <w:r>
        <w:rPr>
          <w:rFonts w:ascii="Verdana" w:hAnsi="Verdana"/>
          <w:b/>
          <w:color w:val="285D7F"/>
          <w:sz w:val="24"/>
          <w:szCs w:val="24"/>
        </w:rPr>
        <w:t>ctions are NWJCC taking</w:t>
      </w:r>
      <w:r w:rsidRPr="00B50989">
        <w:rPr>
          <w:rFonts w:ascii="Verdana" w:hAnsi="Verdana"/>
          <w:b/>
          <w:color w:val="285D7F"/>
          <w:sz w:val="24"/>
          <w:szCs w:val="24"/>
        </w:rPr>
        <w:t>?</w:t>
      </w:r>
    </w:p>
    <w:p w14:paraId="7C4B07AA" w14:textId="77777777" w:rsidR="00161A74" w:rsidRPr="00B50989" w:rsidRDefault="00161A74" w:rsidP="00161A74">
      <w:pPr>
        <w:spacing w:after="0"/>
        <w:jc w:val="both"/>
        <w:rPr>
          <w:rFonts w:ascii="Verdana" w:hAnsi="Verdana"/>
          <w:color w:val="285D7F"/>
          <w:sz w:val="24"/>
          <w:szCs w:val="24"/>
        </w:rPr>
      </w:pPr>
    </w:p>
    <w:p w14:paraId="6571EEC8" w14:textId="77777777" w:rsidR="00161A74" w:rsidRDefault="00161A74" w:rsidP="00161A74">
      <w:pPr>
        <w:spacing w:after="0"/>
        <w:jc w:val="both"/>
        <w:rPr>
          <w:rFonts w:ascii="Verdana" w:eastAsia="Verdana" w:hAnsi="Verdana" w:cs="Verdana"/>
          <w:sz w:val="24"/>
          <w:szCs w:val="24"/>
        </w:rPr>
      </w:pPr>
      <w:r w:rsidRPr="728E3903">
        <w:rPr>
          <w:rFonts w:ascii="Verdana" w:hAnsi="Verdana"/>
          <w:color w:val="285D7F"/>
          <w:sz w:val="24"/>
          <w:szCs w:val="24"/>
        </w:rPr>
        <w:t>A Cardiac Devices Review is scheduled to begin in Quarter 3 of 2025/26. This work will be brought forward to start in Quarter 2.</w:t>
      </w:r>
    </w:p>
    <w:p w14:paraId="5EE24965" w14:textId="77777777" w:rsidR="00161A74" w:rsidRDefault="00161A74" w:rsidP="00161A74">
      <w:pPr>
        <w:spacing w:after="0"/>
        <w:jc w:val="both"/>
        <w:rPr>
          <w:rFonts w:ascii="Verdana" w:hAnsi="Verdana"/>
          <w:color w:val="285D7F"/>
          <w:sz w:val="24"/>
          <w:szCs w:val="24"/>
        </w:rPr>
      </w:pPr>
    </w:p>
    <w:p w14:paraId="2A268042" w14:textId="77777777" w:rsidR="00161A74" w:rsidRPr="00B50989" w:rsidRDefault="00161A74" w:rsidP="00161A74">
      <w:pPr>
        <w:spacing w:after="0"/>
        <w:jc w:val="both"/>
        <w:rPr>
          <w:rFonts w:ascii="Verdana" w:hAnsi="Verdana"/>
          <w:b/>
          <w:color w:val="285D7F"/>
          <w:sz w:val="24"/>
          <w:szCs w:val="24"/>
        </w:rPr>
      </w:pPr>
      <w:r w:rsidRPr="00B50989">
        <w:rPr>
          <w:rFonts w:ascii="Verdana" w:hAnsi="Verdana"/>
          <w:b/>
          <w:color w:val="285D7F"/>
          <w:sz w:val="24"/>
          <w:szCs w:val="24"/>
        </w:rPr>
        <w:t>What are the main areas of risk?</w:t>
      </w:r>
    </w:p>
    <w:p w14:paraId="22133247" w14:textId="389EF501" w:rsidR="00161A74" w:rsidRPr="00B50989" w:rsidRDefault="00161A74" w:rsidP="00161A74">
      <w:pPr>
        <w:spacing w:after="0"/>
        <w:jc w:val="both"/>
        <w:rPr>
          <w:rFonts w:ascii="Verdana" w:hAnsi="Verdana"/>
          <w:color w:val="285D7F"/>
          <w:sz w:val="24"/>
          <w:szCs w:val="24"/>
        </w:rPr>
      </w:pPr>
      <w:r w:rsidRPr="728E3903">
        <w:rPr>
          <w:rFonts w:ascii="Verdana" w:hAnsi="Verdana"/>
          <w:color w:val="285D7F"/>
          <w:sz w:val="24"/>
          <w:szCs w:val="24"/>
        </w:rPr>
        <w:t>There are currently no risks on the risk register for this area of work. This will be monitored through Risk and Assurance Meetings.</w:t>
      </w:r>
    </w:p>
    <w:p w14:paraId="3C5BBD62" w14:textId="77777777" w:rsidR="006B0F24" w:rsidRPr="00B50989" w:rsidRDefault="006B0F24" w:rsidP="00075EB2">
      <w:pPr>
        <w:jc w:val="both"/>
        <w:rPr>
          <w:rFonts w:ascii="Verdana" w:eastAsiaTheme="majorEastAsia" w:hAnsi="Verdana" w:cstheme="majorBidi"/>
          <w:b/>
          <w:bCs/>
          <w:color w:val="285D7F"/>
          <w:sz w:val="28"/>
          <w:szCs w:val="28"/>
        </w:rPr>
      </w:pPr>
      <w:r w:rsidRPr="00B50989">
        <w:rPr>
          <w:rFonts w:ascii="Verdana" w:eastAsiaTheme="majorEastAsia" w:hAnsi="Verdana" w:cstheme="majorBidi"/>
          <w:b/>
          <w:bCs/>
          <w:color w:val="285D7F"/>
          <w:sz w:val="28"/>
          <w:szCs w:val="28"/>
        </w:rPr>
        <w:br w:type="page"/>
      </w:r>
    </w:p>
    <w:p w14:paraId="267D3ECE" w14:textId="77777777" w:rsidR="006B0F24" w:rsidRPr="00B50989" w:rsidRDefault="006B0F24" w:rsidP="00B335A1">
      <w:pPr>
        <w:pStyle w:val="Heading2"/>
        <w:rPr>
          <w:rFonts w:ascii="Verdana" w:hAnsi="Verdana"/>
          <w:color w:val="285D7F"/>
          <w:sz w:val="36"/>
          <w:szCs w:val="36"/>
        </w:rPr>
      </w:pPr>
      <w:bookmarkStart w:id="25" w:name="_Toc202964697"/>
      <w:r w:rsidRPr="00B50989">
        <w:rPr>
          <w:rFonts w:ascii="Verdana" w:hAnsi="Verdana"/>
          <w:b/>
          <w:bCs/>
          <w:color w:val="285D7F"/>
          <w:sz w:val="40"/>
          <w:szCs w:val="40"/>
        </w:rPr>
        <w:lastRenderedPageBreak/>
        <w:t>Cardiology Performance (Waiting List)</w:t>
      </w:r>
      <w:bookmarkEnd w:id="25"/>
    </w:p>
    <w:p w14:paraId="2DDF3563" w14:textId="77777777" w:rsidR="002E2A5D" w:rsidRPr="00B50989" w:rsidRDefault="002E2A5D" w:rsidP="00195066">
      <w:pPr>
        <w:spacing w:after="0"/>
        <w:jc w:val="both"/>
        <w:rPr>
          <w:rFonts w:ascii="Verdana" w:hAnsi="Verdana"/>
          <w:color w:val="285D7F"/>
          <w:sz w:val="24"/>
          <w:szCs w:val="24"/>
        </w:rPr>
      </w:pPr>
    </w:p>
    <w:p w14:paraId="670FD48E" w14:textId="28F56644" w:rsidR="002E2A5D" w:rsidRPr="00B50989" w:rsidRDefault="006B0F24" w:rsidP="00195066">
      <w:pPr>
        <w:spacing w:after="0"/>
        <w:jc w:val="both"/>
        <w:rPr>
          <w:rFonts w:ascii="Verdana" w:hAnsi="Verdana"/>
          <w:color w:val="285D7F"/>
          <w:sz w:val="24"/>
          <w:szCs w:val="24"/>
        </w:rPr>
      </w:pPr>
      <w:r w:rsidRPr="00B50989">
        <w:rPr>
          <w:rFonts w:ascii="Verdana" w:hAnsi="Verdana"/>
          <w:color w:val="285D7F"/>
          <w:sz w:val="24"/>
          <w:szCs w:val="24"/>
        </w:rPr>
        <w:t xml:space="preserve">Figure </w:t>
      </w:r>
      <w:r w:rsidR="001B2E51">
        <w:rPr>
          <w:rFonts w:ascii="Verdana" w:hAnsi="Verdana"/>
          <w:color w:val="285D7F"/>
          <w:sz w:val="24"/>
          <w:szCs w:val="24"/>
        </w:rPr>
        <w:t>5</w:t>
      </w:r>
      <w:r w:rsidRPr="00B50989">
        <w:rPr>
          <w:rFonts w:ascii="Verdana" w:hAnsi="Verdana"/>
          <w:color w:val="285D7F"/>
          <w:sz w:val="24"/>
          <w:szCs w:val="24"/>
        </w:rPr>
        <w:t xml:space="preserve"> </w:t>
      </w:r>
      <w:r w:rsidR="001B2E51">
        <w:rPr>
          <w:rFonts w:ascii="Verdana" w:hAnsi="Verdana"/>
          <w:color w:val="285D7F"/>
          <w:sz w:val="24"/>
          <w:szCs w:val="24"/>
        </w:rPr>
        <w:t>below shows t</w:t>
      </w:r>
      <w:r w:rsidR="001B2E51" w:rsidRPr="001B2E51">
        <w:rPr>
          <w:rFonts w:ascii="Verdana" w:hAnsi="Verdana"/>
          <w:color w:val="285D7F"/>
          <w:sz w:val="24"/>
          <w:szCs w:val="24"/>
        </w:rPr>
        <w:t>he cardiology waiting list across all providers remains substantial, with a cumulative 425,310 recorded patient waits from April 2024 (Month 4) to February 2025 (Month 11 of 2024/25 and Month 1 of 2025/26). The data is broken down into key waiting list categories, reflecting the scope of cardiac service demand nationally.</w:t>
      </w:r>
    </w:p>
    <w:p w14:paraId="655A3143" w14:textId="77777777" w:rsidR="006A1857" w:rsidRPr="00B50989" w:rsidRDefault="00AD5E72" w:rsidP="00195066">
      <w:pPr>
        <w:spacing w:after="0"/>
        <w:jc w:val="both"/>
        <w:rPr>
          <w:rFonts w:ascii="Verdana" w:hAnsi="Verdana"/>
          <w:color w:val="285D7F"/>
          <w:sz w:val="24"/>
          <w:szCs w:val="24"/>
        </w:rPr>
      </w:pPr>
      <w:r w:rsidRPr="00B50989">
        <w:rPr>
          <w:rFonts w:ascii="Verdana" w:hAnsi="Verdana"/>
          <w:noProof/>
          <w:color w:val="285D7F"/>
          <w:sz w:val="24"/>
          <w:szCs w:val="24"/>
          <w:lang w:eastAsia="en-GB"/>
        </w:rPr>
        <mc:AlternateContent>
          <mc:Choice Requires="wps">
            <w:drawing>
              <wp:anchor distT="0" distB="0" distL="114300" distR="114300" simplePos="0" relativeHeight="251658243" behindDoc="0" locked="0" layoutInCell="1" allowOverlap="1" wp14:anchorId="0A7B50B9" wp14:editId="37D478CA">
                <wp:simplePos x="0" y="0"/>
                <wp:positionH relativeFrom="margin">
                  <wp:align>left</wp:align>
                </wp:positionH>
                <wp:positionV relativeFrom="paragraph">
                  <wp:posOffset>139700</wp:posOffset>
                </wp:positionV>
                <wp:extent cx="6753225" cy="3409950"/>
                <wp:effectExtent l="0" t="0" r="28575" b="19050"/>
                <wp:wrapNone/>
                <wp:docPr id="1284498579" name="Rectangle: Rounded Corners 10"/>
                <wp:cNvGraphicFramePr/>
                <a:graphic xmlns:a="http://schemas.openxmlformats.org/drawingml/2006/main">
                  <a:graphicData uri="http://schemas.microsoft.com/office/word/2010/wordprocessingShape">
                    <wps:wsp>
                      <wps:cNvSpPr/>
                      <wps:spPr>
                        <a:xfrm>
                          <a:off x="0" y="0"/>
                          <a:ext cx="6753225" cy="3409950"/>
                        </a:xfrm>
                        <a:prstGeom prst="roundRect">
                          <a:avLst>
                            <a:gd name="adj" fmla="val 2155"/>
                          </a:avLst>
                        </a:prstGeom>
                        <a:noFill/>
                        <a:ln>
                          <a:solidFill>
                            <a:schemeClr val="accent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88C1135" id="Rectangle: Rounded Corners 1" o:spid="_x0000_s1026" style="position:absolute;margin-left:0;margin-top:11pt;width:531.75pt;height:268.5pt;z-index:251658243;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arcsize="141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" filled="f" strokecolor="#2f5496 [2404]" strokeweight="1pt">
                <v:stroke joinstyle="miter"/>
                <w10:wrap anchorx="margin"/>
              </v:roundrect>
            </w:pict>
          </mc:Fallback>
        </mc:AlternateContent>
      </w:r>
    </w:p>
    <w:p w14:paraId="5020C3D6" w14:textId="52BED21A" w:rsidR="006A1857" w:rsidRPr="00B50989" w:rsidRDefault="001B2E51" w:rsidP="006A1857">
      <w:pPr>
        <w:keepNext/>
        <w:spacing w:after="0"/>
        <w:jc w:val="both"/>
        <w:rPr>
          <w:color w:val="285D7F"/>
        </w:rPr>
      </w:pPr>
      <w:r w:rsidRPr="001B2E51">
        <w:rPr>
          <w:noProof/>
          <w:color w:val="285D7F"/>
        </w:rPr>
        <w:drawing>
          <wp:inline distT="0" distB="0" distL="0" distR="0" wp14:anchorId="7D8F181E" wp14:editId="5A9C2F3C">
            <wp:extent cx="6840220" cy="3404235"/>
            <wp:effectExtent l="0" t="0" r="0" b="5715"/>
            <wp:docPr id="1916898294"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6898294" name="Picture 1" descr="A screenshot of a computer&#10;&#10;AI-generated content may be incorrect."/>
                    <pic:cNvPicPr/>
                  </pic:nvPicPr>
                  <pic:blipFill>
                    <a:blip r:embed="rId27"/>
                    <a:stretch>
                      <a:fillRect/>
                    </a:stretch>
                  </pic:blipFill>
                  <pic:spPr>
                    <a:xfrm>
                      <a:off x="0" y="0"/>
                      <a:ext cx="6840220" cy="3404235"/>
                    </a:xfrm>
                    <a:prstGeom prst="rect">
                      <a:avLst/>
                    </a:prstGeom>
                  </pic:spPr>
                </pic:pic>
              </a:graphicData>
            </a:graphic>
          </wp:inline>
        </w:drawing>
      </w:r>
      <w:r w:rsidR="009E7809" w:rsidRPr="00B50989">
        <w:rPr>
          <w:noProof/>
          <w:color w:val="285D7F"/>
        </w:rPr>
        <w:t xml:space="preserve"> </w:t>
      </w:r>
    </w:p>
    <w:p w14:paraId="1405C32F" w14:textId="6EA52149" w:rsidR="006A1857" w:rsidRPr="00B50989" w:rsidRDefault="006A1857" w:rsidP="006A1857">
      <w:pPr>
        <w:pStyle w:val="Caption"/>
        <w:jc w:val="both"/>
        <w:rPr>
          <w:rFonts w:ascii="Verdana" w:hAnsi="Verdana"/>
          <w:color w:val="285D7F"/>
          <w:sz w:val="24"/>
          <w:szCs w:val="24"/>
        </w:rPr>
      </w:pPr>
      <w:bookmarkStart w:id="26" w:name="_Toc202364354"/>
      <w:r w:rsidRPr="00B50989">
        <w:rPr>
          <w:color w:val="285D7F"/>
        </w:rPr>
        <w:t xml:space="preserve">Figure </w:t>
      </w:r>
      <w:r w:rsidR="00AE3465" w:rsidRPr="00B50989">
        <w:rPr>
          <w:color w:val="285D7F"/>
        </w:rPr>
        <w:fldChar w:fldCharType="begin"/>
      </w:r>
      <w:r w:rsidR="00AE3465" w:rsidRPr="00B50989">
        <w:rPr>
          <w:color w:val="285D7F"/>
        </w:rPr>
        <w:instrText xml:space="preserve"> SEQ Figure \* ARABIC </w:instrText>
      </w:r>
      <w:r w:rsidR="00AE3465" w:rsidRPr="00B50989">
        <w:rPr>
          <w:color w:val="285D7F"/>
        </w:rPr>
        <w:fldChar w:fldCharType="separate"/>
      </w:r>
      <w:r w:rsidR="00275D95">
        <w:rPr>
          <w:noProof/>
          <w:color w:val="285D7F"/>
        </w:rPr>
        <w:t>5</w:t>
      </w:r>
      <w:r w:rsidR="00AE3465" w:rsidRPr="00B50989">
        <w:rPr>
          <w:noProof/>
          <w:color w:val="285D7F"/>
        </w:rPr>
        <w:fldChar w:fldCharType="end"/>
      </w:r>
      <w:r w:rsidRPr="00B50989">
        <w:rPr>
          <w:color w:val="285D7F"/>
        </w:rPr>
        <w:t xml:space="preserve"> - Cardiology Waiting Times</w:t>
      </w:r>
      <w:bookmarkEnd w:id="26"/>
    </w:p>
    <w:p w14:paraId="5EFDE019" w14:textId="4E8D6D3B" w:rsidR="001B2E51" w:rsidRPr="001B2E51" w:rsidRDefault="001B2E51" w:rsidP="001B2E51">
      <w:pPr>
        <w:spacing w:after="0"/>
        <w:jc w:val="both"/>
        <w:rPr>
          <w:rFonts w:ascii="Verdana" w:hAnsi="Verdana"/>
          <w:color w:val="285D7F"/>
          <w:sz w:val="24"/>
          <w:szCs w:val="24"/>
        </w:rPr>
      </w:pPr>
      <w:r w:rsidRPr="001B2E51">
        <w:rPr>
          <w:rFonts w:ascii="Verdana" w:hAnsi="Verdana"/>
          <w:color w:val="285D7F"/>
          <w:sz w:val="24"/>
          <w:szCs w:val="24"/>
        </w:rPr>
        <w:t>The largest area of demand is for new outpatient appointments, which account for 293,488 patients over the period</w:t>
      </w:r>
      <w:r w:rsidR="009F0FC7">
        <w:rPr>
          <w:rFonts w:ascii="Verdana" w:hAnsi="Verdana"/>
          <w:color w:val="285D7F"/>
          <w:sz w:val="24"/>
          <w:szCs w:val="24"/>
        </w:rPr>
        <w:t xml:space="preserve"> - </w:t>
      </w:r>
      <w:r w:rsidRPr="001B2E51">
        <w:rPr>
          <w:rFonts w:ascii="Verdana" w:hAnsi="Verdana"/>
          <w:color w:val="285D7F"/>
          <w:sz w:val="24"/>
          <w:szCs w:val="24"/>
        </w:rPr>
        <w:t>around 69% of all cardiology waits. Monthly volumes remained high and stable, rising from 25,974 in April 2024 to a peak of 28,081 in February 2025, suggesting consistent referral pressure into outpatient services.</w:t>
      </w:r>
    </w:p>
    <w:p w14:paraId="4C8B0B21" w14:textId="77777777" w:rsidR="001B2E51" w:rsidRPr="001B2E51" w:rsidRDefault="001B2E51" w:rsidP="001B2E51">
      <w:pPr>
        <w:spacing w:after="0"/>
        <w:jc w:val="both"/>
        <w:rPr>
          <w:rFonts w:ascii="Verdana" w:hAnsi="Verdana"/>
          <w:color w:val="285D7F"/>
          <w:sz w:val="24"/>
          <w:szCs w:val="24"/>
        </w:rPr>
      </w:pPr>
    </w:p>
    <w:p w14:paraId="0D36C7FC" w14:textId="77777777" w:rsidR="001B2E51" w:rsidRPr="001B2E51" w:rsidRDefault="001B2E51" w:rsidP="001B2E51">
      <w:pPr>
        <w:spacing w:after="0"/>
        <w:jc w:val="both"/>
        <w:rPr>
          <w:rFonts w:ascii="Verdana" w:hAnsi="Verdana"/>
          <w:color w:val="285D7F"/>
          <w:sz w:val="24"/>
          <w:szCs w:val="24"/>
        </w:rPr>
      </w:pPr>
      <w:r w:rsidRPr="001B2E51">
        <w:rPr>
          <w:rFonts w:ascii="Verdana" w:hAnsi="Verdana"/>
          <w:color w:val="285D7F"/>
          <w:sz w:val="24"/>
          <w:szCs w:val="24"/>
        </w:rPr>
        <w:t>A total of 63,631 patients were waiting for follow-up outpatient (FUP OP) appointments, representing 15% of total waits. Volumes fluctuated modestly over the period, with a peak of 6,233 patients in September 2024, before gradually declining to 5,321 by February 2025.</w:t>
      </w:r>
    </w:p>
    <w:p w14:paraId="09A2BD9B" w14:textId="77777777" w:rsidR="001B2E51" w:rsidRPr="001B2E51" w:rsidRDefault="001B2E51" w:rsidP="001B2E51">
      <w:pPr>
        <w:spacing w:after="0"/>
        <w:jc w:val="both"/>
        <w:rPr>
          <w:rFonts w:ascii="Verdana" w:hAnsi="Verdana"/>
          <w:color w:val="285D7F"/>
          <w:sz w:val="24"/>
          <w:szCs w:val="24"/>
        </w:rPr>
      </w:pPr>
    </w:p>
    <w:p w14:paraId="4350997B" w14:textId="77777777" w:rsidR="001B2E51" w:rsidRPr="001B2E51" w:rsidRDefault="001B2E51" w:rsidP="001B2E51">
      <w:pPr>
        <w:spacing w:after="0"/>
        <w:jc w:val="both"/>
        <w:rPr>
          <w:rFonts w:ascii="Verdana" w:hAnsi="Verdana"/>
          <w:color w:val="285D7F"/>
          <w:sz w:val="24"/>
          <w:szCs w:val="24"/>
        </w:rPr>
      </w:pPr>
      <w:r w:rsidRPr="001B2E51">
        <w:rPr>
          <w:rFonts w:ascii="Verdana" w:hAnsi="Verdana"/>
          <w:color w:val="285D7F"/>
          <w:sz w:val="24"/>
          <w:szCs w:val="24"/>
        </w:rPr>
        <w:t>Diagnostic procedures accounted for 35,687 patient waits, with monthly volumes ranging from 2,917 to 3,474. Meanwhile, admitted diagnostic interventions contributed a smaller but still significant total of 18,951 patients, with monthly values hovering around 1,700–1,770.</w:t>
      </w:r>
    </w:p>
    <w:p w14:paraId="061CEA0A" w14:textId="77777777" w:rsidR="001B2E51" w:rsidRPr="001B2E51" w:rsidRDefault="001B2E51" w:rsidP="001B2E51">
      <w:pPr>
        <w:spacing w:after="0"/>
        <w:jc w:val="both"/>
        <w:rPr>
          <w:rFonts w:ascii="Verdana" w:hAnsi="Verdana"/>
          <w:color w:val="285D7F"/>
          <w:sz w:val="24"/>
          <w:szCs w:val="24"/>
        </w:rPr>
      </w:pPr>
    </w:p>
    <w:p w14:paraId="1E4B39C2" w14:textId="77777777" w:rsidR="001B2E51" w:rsidRPr="001B2E51" w:rsidRDefault="001B2E51" w:rsidP="001B2E51">
      <w:pPr>
        <w:spacing w:after="0"/>
        <w:jc w:val="both"/>
        <w:rPr>
          <w:rFonts w:ascii="Verdana" w:hAnsi="Verdana"/>
          <w:color w:val="285D7F"/>
          <w:sz w:val="24"/>
          <w:szCs w:val="24"/>
        </w:rPr>
      </w:pPr>
      <w:r w:rsidRPr="001B2E51">
        <w:rPr>
          <w:rFonts w:ascii="Verdana" w:hAnsi="Verdana"/>
          <w:color w:val="285D7F"/>
          <w:sz w:val="24"/>
          <w:szCs w:val="24"/>
        </w:rPr>
        <w:lastRenderedPageBreak/>
        <w:t>The ‘Unknown’ category includes 13,553 patient waits, which likely reflects data entry or pathway coding gaps. This field decreased sharply in January 2025 (999), potentially indicating improved data capture.</w:t>
      </w:r>
    </w:p>
    <w:p w14:paraId="46F37CD3" w14:textId="77777777" w:rsidR="001B2E51" w:rsidRPr="001B2E51" w:rsidRDefault="001B2E51" w:rsidP="001B2E51">
      <w:pPr>
        <w:spacing w:after="0"/>
        <w:jc w:val="both"/>
        <w:rPr>
          <w:rFonts w:ascii="Verdana" w:hAnsi="Verdana"/>
          <w:color w:val="285D7F"/>
          <w:sz w:val="24"/>
          <w:szCs w:val="24"/>
        </w:rPr>
      </w:pPr>
    </w:p>
    <w:p w14:paraId="558EEA75" w14:textId="06089115" w:rsidR="00E2143F" w:rsidRPr="00B50989" w:rsidRDefault="001B2E51" w:rsidP="001B2E51">
      <w:pPr>
        <w:spacing w:after="0"/>
        <w:jc w:val="both"/>
        <w:rPr>
          <w:rFonts w:ascii="Verdana" w:hAnsi="Verdana"/>
          <w:color w:val="285D7F"/>
          <w:sz w:val="24"/>
          <w:szCs w:val="24"/>
        </w:rPr>
      </w:pPr>
      <w:r w:rsidRPr="001B2E51">
        <w:rPr>
          <w:rFonts w:ascii="Verdana" w:hAnsi="Verdana"/>
          <w:color w:val="285D7F"/>
          <w:sz w:val="24"/>
          <w:szCs w:val="24"/>
        </w:rPr>
        <w:t>Overall, the dataset illustrates persistent pressure across the cardiology pathway, with new outpatient appointments continuing to dominate. The figures reinforce the need for targeted demand management and capacity planning, particularly in outpatient settings where the majority of backlog growth resides.</w:t>
      </w:r>
    </w:p>
    <w:p w14:paraId="66C57CFE" w14:textId="77777777" w:rsidR="00722A2D" w:rsidRPr="00B50989" w:rsidRDefault="00722A2D" w:rsidP="00195066">
      <w:pPr>
        <w:spacing w:after="0"/>
        <w:jc w:val="both"/>
        <w:rPr>
          <w:rFonts w:ascii="Verdana" w:hAnsi="Verdana"/>
          <w:color w:val="285D7F"/>
          <w:sz w:val="24"/>
          <w:szCs w:val="24"/>
        </w:rPr>
      </w:pPr>
    </w:p>
    <w:p w14:paraId="41590B18" w14:textId="77777777" w:rsidR="00C360B0" w:rsidRPr="00B50989" w:rsidRDefault="00460B8A" w:rsidP="00195066">
      <w:pPr>
        <w:spacing w:after="0"/>
        <w:jc w:val="both"/>
        <w:rPr>
          <w:rFonts w:ascii="Verdana" w:hAnsi="Verdana"/>
          <w:b/>
          <w:color w:val="285D7F"/>
          <w:sz w:val="24"/>
          <w:szCs w:val="24"/>
        </w:rPr>
      </w:pPr>
      <w:r w:rsidRPr="00B50989">
        <w:rPr>
          <w:rFonts w:ascii="Verdana" w:hAnsi="Verdana"/>
          <w:b/>
          <w:color w:val="285D7F"/>
          <w:sz w:val="24"/>
          <w:szCs w:val="24"/>
        </w:rPr>
        <w:t>What actions are NWJCC taking?</w:t>
      </w:r>
    </w:p>
    <w:p w14:paraId="100B6400" w14:textId="77777777" w:rsidR="00722A2D" w:rsidRPr="00B50989" w:rsidRDefault="00722A2D" w:rsidP="00195066">
      <w:pPr>
        <w:spacing w:after="0"/>
        <w:jc w:val="both"/>
        <w:rPr>
          <w:rFonts w:ascii="Verdana" w:hAnsi="Verdana"/>
          <w:color w:val="285D7F"/>
          <w:sz w:val="24"/>
          <w:szCs w:val="24"/>
        </w:rPr>
      </w:pPr>
      <w:r w:rsidRPr="00B50989">
        <w:rPr>
          <w:rFonts w:ascii="Verdana" w:hAnsi="Verdana"/>
          <w:color w:val="285D7F"/>
          <w:sz w:val="24"/>
          <w:szCs w:val="24"/>
        </w:rPr>
        <w:t xml:space="preserve">NWJCC monitors specialist cardiology performance in Cardiff &amp; Vale </w:t>
      </w:r>
      <w:r w:rsidR="6C601728" w:rsidRPr="00B50989">
        <w:rPr>
          <w:rFonts w:ascii="Verdana" w:hAnsi="Verdana"/>
          <w:color w:val="285D7F"/>
          <w:sz w:val="24"/>
          <w:szCs w:val="24"/>
        </w:rPr>
        <w:t>University Health Board</w:t>
      </w:r>
      <w:r w:rsidRPr="00B50989">
        <w:rPr>
          <w:rFonts w:ascii="Verdana" w:hAnsi="Verdana"/>
          <w:color w:val="285D7F"/>
          <w:sz w:val="24"/>
          <w:szCs w:val="24"/>
        </w:rPr>
        <w:t xml:space="preserve"> and Swansea Bay </w:t>
      </w:r>
      <w:r w:rsidR="0773BCCF" w:rsidRPr="00B50989">
        <w:rPr>
          <w:rFonts w:ascii="Verdana" w:hAnsi="Verdana"/>
          <w:color w:val="285D7F"/>
          <w:sz w:val="24"/>
          <w:szCs w:val="24"/>
        </w:rPr>
        <w:t>University Health Board</w:t>
      </w:r>
      <w:r w:rsidRPr="00B50989">
        <w:rPr>
          <w:rFonts w:ascii="Verdana" w:hAnsi="Verdana"/>
          <w:color w:val="285D7F"/>
          <w:sz w:val="24"/>
          <w:szCs w:val="24"/>
        </w:rPr>
        <w:t xml:space="preserve"> via</w:t>
      </w:r>
      <w:r w:rsidR="5E10AB5A" w:rsidRPr="00B50989">
        <w:rPr>
          <w:rFonts w:ascii="Verdana" w:hAnsi="Verdana"/>
          <w:color w:val="285D7F"/>
          <w:sz w:val="24"/>
          <w:szCs w:val="24"/>
        </w:rPr>
        <w:t xml:space="preserve"> bimonthly</w:t>
      </w:r>
      <w:r w:rsidRPr="00B50989">
        <w:rPr>
          <w:rFonts w:ascii="Verdana" w:hAnsi="Verdana"/>
          <w:color w:val="285D7F"/>
          <w:sz w:val="24"/>
          <w:szCs w:val="24"/>
        </w:rPr>
        <w:t xml:space="preserve"> Risk, Assurance and Recovery meetings, agreeing mitigating actions as required. The performance of Aneurin Bevan, Betsi Cadwaladr and Cwm Taf Morgannwg University Health Boards is monitored via SLA meetings. </w:t>
      </w:r>
    </w:p>
    <w:p w14:paraId="20080408" w14:textId="77777777" w:rsidR="00460B8A" w:rsidRPr="00B50989" w:rsidRDefault="00460B8A" w:rsidP="00195066">
      <w:pPr>
        <w:spacing w:after="0"/>
        <w:jc w:val="both"/>
        <w:rPr>
          <w:rFonts w:ascii="Verdana" w:hAnsi="Verdana"/>
          <w:color w:val="285D7F"/>
          <w:sz w:val="24"/>
          <w:szCs w:val="24"/>
        </w:rPr>
      </w:pPr>
    </w:p>
    <w:p w14:paraId="6E8F6AF0" w14:textId="77777777" w:rsidR="00460B8A" w:rsidRPr="00B50989" w:rsidRDefault="00457FBA" w:rsidP="00195066">
      <w:pPr>
        <w:spacing w:after="0"/>
        <w:jc w:val="both"/>
        <w:rPr>
          <w:rFonts w:ascii="Verdana" w:hAnsi="Verdana"/>
          <w:b/>
          <w:color w:val="285D7F"/>
          <w:sz w:val="24"/>
          <w:szCs w:val="24"/>
        </w:rPr>
      </w:pPr>
      <w:r w:rsidRPr="00B50989">
        <w:rPr>
          <w:rFonts w:ascii="Verdana" w:hAnsi="Verdana"/>
          <w:b/>
          <w:color w:val="285D7F"/>
          <w:sz w:val="24"/>
          <w:szCs w:val="24"/>
        </w:rPr>
        <w:t>What are the main areas of risk?</w:t>
      </w:r>
    </w:p>
    <w:p w14:paraId="0F0676B2" w14:textId="25A5B4D4" w:rsidR="00A42144" w:rsidRPr="00B50989" w:rsidRDefault="008721B9" w:rsidP="008721B9">
      <w:pPr>
        <w:jc w:val="both"/>
        <w:rPr>
          <w:rFonts w:ascii="Verdana" w:eastAsiaTheme="majorEastAsia" w:hAnsi="Verdana" w:cstheme="majorBidi"/>
          <w:b/>
          <w:bCs/>
          <w:color w:val="285D7F"/>
          <w:sz w:val="40"/>
          <w:szCs w:val="40"/>
        </w:rPr>
      </w:pPr>
      <w:r w:rsidRPr="00B50989">
        <w:rPr>
          <w:rFonts w:ascii="Verdana" w:hAnsi="Verdana"/>
          <w:color w:val="285D7F"/>
          <w:sz w:val="24"/>
          <w:szCs w:val="24"/>
        </w:rPr>
        <w:t>NWJCC will be working to agree performance baselines for Aneurin Bevan, Betsi Cadwaladr and Cwm Taf Morgannwg University Health Boards (per the 2025/26 NWJCC Foundation Plan) in order to facilitate robust performance monitoring and the gauge the success (or otherwise) of recent repatriations. It had been intended that this planned action would be undertaken during 2024/25, but the objective was curtailed as a result of capacity challenges and a prolonged staff secondment. The anticipated delay will ensure that delivery of the objective is heedful of the outcomes of the ongoing cardiac review.</w:t>
      </w:r>
      <w:r w:rsidR="00A42144" w:rsidRPr="00B50989">
        <w:rPr>
          <w:rFonts w:ascii="Verdana" w:hAnsi="Verdana"/>
          <w:b/>
          <w:bCs/>
          <w:color w:val="285D7F"/>
          <w:sz w:val="40"/>
          <w:szCs w:val="40"/>
        </w:rPr>
        <w:br w:type="page"/>
      </w:r>
    </w:p>
    <w:p w14:paraId="060447BC" w14:textId="77777777" w:rsidR="006B0F24" w:rsidRPr="00B50989" w:rsidRDefault="006B0F24" w:rsidP="00B335A1">
      <w:pPr>
        <w:pStyle w:val="Heading2"/>
        <w:rPr>
          <w:rFonts w:ascii="Verdana" w:hAnsi="Verdana"/>
          <w:color w:val="285D7F"/>
          <w:sz w:val="40"/>
          <w:szCs w:val="40"/>
        </w:rPr>
      </w:pPr>
      <w:bookmarkStart w:id="27" w:name="_Toc202964698"/>
      <w:r w:rsidRPr="00B50989">
        <w:rPr>
          <w:rFonts w:ascii="Verdana" w:hAnsi="Verdana"/>
          <w:b/>
          <w:bCs/>
          <w:color w:val="285D7F"/>
          <w:sz w:val="40"/>
          <w:szCs w:val="40"/>
        </w:rPr>
        <w:lastRenderedPageBreak/>
        <w:t>Bariatric Performance</w:t>
      </w:r>
      <w:bookmarkEnd w:id="27"/>
    </w:p>
    <w:p w14:paraId="6D40AC32" w14:textId="77777777" w:rsidR="000018D4" w:rsidRPr="00B50989" w:rsidRDefault="000018D4" w:rsidP="000018D4">
      <w:pPr>
        <w:spacing w:after="0"/>
        <w:jc w:val="both"/>
        <w:rPr>
          <w:rFonts w:ascii="Verdana" w:hAnsi="Verdana"/>
          <w:color w:val="285D7F"/>
          <w:sz w:val="24"/>
          <w:szCs w:val="24"/>
        </w:rPr>
      </w:pPr>
    </w:p>
    <w:p w14:paraId="651ADD24" w14:textId="1482097C" w:rsidR="0056696F" w:rsidRPr="00B50989" w:rsidRDefault="006B0C21" w:rsidP="0056696F">
      <w:pPr>
        <w:jc w:val="both"/>
        <w:rPr>
          <w:rFonts w:ascii="Verdana" w:hAnsi="Verdana"/>
          <w:color w:val="285D7F"/>
          <w:sz w:val="24"/>
          <w:szCs w:val="24"/>
        </w:rPr>
      </w:pPr>
      <w:r w:rsidRPr="00B50989">
        <w:rPr>
          <w:rFonts w:ascii="Verdana" w:hAnsi="Verdana"/>
          <w:color w:val="285D7F"/>
          <w:sz w:val="24"/>
          <w:szCs w:val="24"/>
        </w:rPr>
        <w:t xml:space="preserve">Figure </w:t>
      </w:r>
      <w:r w:rsidR="001B2E51">
        <w:rPr>
          <w:rFonts w:ascii="Verdana" w:hAnsi="Verdana"/>
          <w:color w:val="285D7F"/>
          <w:sz w:val="24"/>
          <w:szCs w:val="24"/>
        </w:rPr>
        <w:t>6</w:t>
      </w:r>
      <w:r w:rsidRPr="00B50989">
        <w:rPr>
          <w:rFonts w:ascii="Verdana" w:hAnsi="Verdana"/>
          <w:color w:val="285D7F"/>
          <w:sz w:val="24"/>
          <w:szCs w:val="24"/>
        </w:rPr>
        <w:t xml:space="preserve"> </w:t>
      </w:r>
      <w:r w:rsidR="0056696F" w:rsidRPr="00B50989">
        <w:rPr>
          <w:rFonts w:ascii="Verdana" w:hAnsi="Verdana"/>
          <w:color w:val="285D7F"/>
          <w:sz w:val="24"/>
          <w:szCs w:val="24"/>
        </w:rPr>
        <w:t>provides an overview of bariatric inpatient activity and waiting lists:</w:t>
      </w:r>
    </w:p>
    <w:p w14:paraId="52A2AC55" w14:textId="5E3EB014" w:rsidR="006A1857" w:rsidRPr="00B50989" w:rsidRDefault="001B2E51" w:rsidP="006A1857">
      <w:pPr>
        <w:spacing w:after="0"/>
        <w:jc w:val="both"/>
        <w:rPr>
          <w:color w:val="285D7F"/>
        </w:rPr>
      </w:pPr>
      <w:r w:rsidRPr="001B2E51">
        <w:rPr>
          <w:noProof/>
          <w:color w:val="285D7F"/>
        </w:rPr>
        <w:drawing>
          <wp:inline distT="0" distB="0" distL="0" distR="0" wp14:anchorId="25F5C9EE" wp14:editId="5D24DD94">
            <wp:extent cx="6840220" cy="3467735"/>
            <wp:effectExtent l="0" t="0" r="0" b="0"/>
            <wp:docPr id="893252757" name="Picture 1" descr="A screenshot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3252757" name="Picture 1" descr="A screenshot of a graph&#10;&#10;AI-generated content may be incorrect."/>
                    <pic:cNvPicPr/>
                  </pic:nvPicPr>
                  <pic:blipFill>
                    <a:blip r:embed="rId28"/>
                    <a:stretch>
                      <a:fillRect/>
                    </a:stretch>
                  </pic:blipFill>
                  <pic:spPr>
                    <a:xfrm>
                      <a:off x="0" y="0"/>
                      <a:ext cx="6840220" cy="3467735"/>
                    </a:xfrm>
                    <a:prstGeom prst="rect">
                      <a:avLst/>
                    </a:prstGeom>
                  </pic:spPr>
                </pic:pic>
              </a:graphicData>
            </a:graphic>
          </wp:inline>
        </w:drawing>
      </w:r>
    </w:p>
    <w:p w14:paraId="45BA1531" w14:textId="58B97E05" w:rsidR="006A1857" w:rsidRPr="00B50989" w:rsidRDefault="006A1857" w:rsidP="006A1857">
      <w:pPr>
        <w:pStyle w:val="Caption"/>
        <w:spacing w:after="0"/>
        <w:jc w:val="both"/>
        <w:rPr>
          <w:rFonts w:ascii="Verdana" w:hAnsi="Verdana"/>
          <w:color w:val="285D7F"/>
          <w:sz w:val="24"/>
          <w:szCs w:val="24"/>
        </w:rPr>
      </w:pPr>
      <w:bookmarkStart w:id="28" w:name="_Toc202364355"/>
      <w:r w:rsidRPr="00B50989">
        <w:rPr>
          <w:color w:val="285D7F"/>
        </w:rPr>
        <w:t xml:space="preserve">Figure </w:t>
      </w:r>
      <w:r w:rsidR="00AE3465" w:rsidRPr="00B50989">
        <w:rPr>
          <w:color w:val="285D7F"/>
        </w:rPr>
        <w:fldChar w:fldCharType="begin"/>
      </w:r>
      <w:r w:rsidR="00AE3465" w:rsidRPr="00B50989">
        <w:rPr>
          <w:color w:val="285D7F"/>
        </w:rPr>
        <w:instrText xml:space="preserve"> SEQ Figure \* ARABIC </w:instrText>
      </w:r>
      <w:r w:rsidR="00AE3465" w:rsidRPr="00B50989">
        <w:rPr>
          <w:color w:val="285D7F"/>
        </w:rPr>
        <w:fldChar w:fldCharType="separate"/>
      </w:r>
      <w:r w:rsidR="00275D95">
        <w:rPr>
          <w:noProof/>
          <w:color w:val="285D7F"/>
        </w:rPr>
        <w:t>6</w:t>
      </w:r>
      <w:r w:rsidR="00AE3465" w:rsidRPr="00B50989">
        <w:rPr>
          <w:noProof/>
          <w:color w:val="285D7F"/>
        </w:rPr>
        <w:fldChar w:fldCharType="end"/>
      </w:r>
      <w:r w:rsidRPr="00B50989">
        <w:rPr>
          <w:color w:val="285D7F"/>
        </w:rPr>
        <w:t xml:space="preserve"> - Bariatric Inpatients</w:t>
      </w:r>
      <w:bookmarkEnd w:id="28"/>
    </w:p>
    <w:p w14:paraId="0ECBCA40" w14:textId="77777777" w:rsidR="006A1857" w:rsidRPr="00B50989" w:rsidRDefault="006A1857" w:rsidP="0056696F">
      <w:pPr>
        <w:jc w:val="both"/>
        <w:rPr>
          <w:rFonts w:ascii="Verdana" w:hAnsi="Verdana"/>
          <w:color w:val="285D7F"/>
          <w:sz w:val="24"/>
          <w:szCs w:val="24"/>
        </w:rPr>
      </w:pPr>
    </w:p>
    <w:p w14:paraId="3B1ABDBC" w14:textId="77777777" w:rsidR="00000D63" w:rsidRPr="00B50989" w:rsidRDefault="00000D63" w:rsidP="001B2E51">
      <w:pPr>
        <w:spacing w:after="0"/>
        <w:jc w:val="both"/>
        <w:rPr>
          <w:rFonts w:ascii="Verdana" w:hAnsi="Verdana"/>
          <w:b/>
          <w:bCs/>
          <w:color w:val="285D7F"/>
          <w:sz w:val="24"/>
          <w:szCs w:val="24"/>
        </w:rPr>
      </w:pPr>
      <w:r w:rsidRPr="00B50989">
        <w:rPr>
          <w:rFonts w:ascii="Verdana" w:hAnsi="Verdana"/>
          <w:b/>
          <w:bCs/>
          <w:color w:val="285D7F"/>
          <w:sz w:val="24"/>
          <w:szCs w:val="24"/>
        </w:rPr>
        <w:t>Current Performance</w:t>
      </w:r>
    </w:p>
    <w:p w14:paraId="289832D7" w14:textId="4043792A" w:rsidR="001B2E51" w:rsidRPr="001B2E51" w:rsidRDefault="001B2E51" w:rsidP="001B2E51">
      <w:pPr>
        <w:spacing w:after="0"/>
        <w:jc w:val="both"/>
        <w:rPr>
          <w:rFonts w:ascii="Verdana" w:hAnsi="Verdana"/>
          <w:color w:val="285D7F"/>
          <w:sz w:val="24"/>
          <w:szCs w:val="24"/>
        </w:rPr>
      </w:pPr>
      <w:r w:rsidRPr="001B2E51">
        <w:rPr>
          <w:rFonts w:ascii="Verdana" w:hAnsi="Verdana"/>
          <w:color w:val="285D7F"/>
          <w:sz w:val="24"/>
          <w:szCs w:val="24"/>
        </w:rPr>
        <w:t>Bariatric inpatient activity for 2025/26 is currently low but reflects only the first two months of the financial year and therefore is not directly comparable to the fuller nine-month dataset for 2024/25.</w:t>
      </w:r>
    </w:p>
    <w:p w14:paraId="71E31A13" w14:textId="77777777" w:rsidR="001B2E51" w:rsidRPr="001B2E51" w:rsidRDefault="001B2E51" w:rsidP="001B2E51">
      <w:pPr>
        <w:spacing w:after="0"/>
        <w:jc w:val="both"/>
        <w:rPr>
          <w:rFonts w:ascii="Verdana" w:hAnsi="Verdana"/>
          <w:color w:val="285D7F"/>
          <w:sz w:val="24"/>
          <w:szCs w:val="24"/>
        </w:rPr>
      </w:pPr>
    </w:p>
    <w:p w14:paraId="306C3F0B" w14:textId="77777777" w:rsidR="001B2E51" w:rsidRPr="001B2E51" w:rsidRDefault="001B2E51" w:rsidP="001B2E51">
      <w:pPr>
        <w:spacing w:after="0"/>
        <w:jc w:val="both"/>
        <w:rPr>
          <w:rFonts w:ascii="Verdana" w:hAnsi="Verdana"/>
          <w:color w:val="285D7F"/>
          <w:sz w:val="24"/>
          <w:szCs w:val="24"/>
        </w:rPr>
      </w:pPr>
      <w:r w:rsidRPr="001B2E51">
        <w:rPr>
          <w:rFonts w:ascii="Verdana" w:hAnsi="Verdana"/>
          <w:color w:val="285D7F"/>
          <w:sz w:val="24"/>
          <w:szCs w:val="24"/>
        </w:rPr>
        <w:t>During Months 4 to 12 of 2024/25, Swansea Bay University Health Board recorded a total of 140 inpatient procedures, including 89 sleeve/bypass operations and 51 band removals. In the first two months of 2025/26, activity stands at 10 procedures (8 sleeve/bypass and 2 band removals). While this appears significantly lower, it represents an early snapshot of the new year, and not a like-for-like timeframe.</w:t>
      </w:r>
    </w:p>
    <w:p w14:paraId="43BB5174" w14:textId="77777777" w:rsidR="001B2E51" w:rsidRPr="001B2E51" w:rsidRDefault="001B2E51" w:rsidP="001B2E51">
      <w:pPr>
        <w:spacing w:after="0"/>
        <w:jc w:val="both"/>
        <w:rPr>
          <w:rFonts w:ascii="Verdana" w:hAnsi="Verdana"/>
          <w:color w:val="285D7F"/>
          <w:sz w:val="24"/>
          <w:szCs w:val="24"/>
        </w:rPr>
      </w:pPr>
    </w:p>
    <w:p w14:paraId="04309B6C" w14:textId="77777777" w:rsidR="001B2E51" w:rsidRPr="001B2E51" w:rsidRDefault="001B2E51" w:rsidP="001B2E51">
      <w:pPr>
        <w:spacing w:after="0"/>
        <w:jc w:val="both"/>
        <w:rPr>
          <w:rFonts w:ascii="Verdana" w:hAnsi="Verdana"/>
          <w:color w:val="285D7F"/>
          <w:sz w:val="24"/>
          <w:szCs w:val="24"/>
        </w:rPr>
      </w:pPr>
      <w:r w:rsidRPr="001B2E51">
        <w:rPr>
          <w:rFonts w:ascii="Verdana" w:hAnsi="Verdana"/>
          <w:color w:val="285D7F"/>
          <w:sz w:val="24"/>
          <w:szCs w:val="24"/>
        </w:rPr>
        <w:t>Salford recorded 9 inpatient procedures in 2024/25 but currently shows a net adjustment of –12 for 2025/26, which may reflect data corrections or cancelled activity rather than in-period delivery. As a result, the overall total across both providers was 149 procedures in Months 4–12 of 2024/25, compared with a net figure of –2 in Months 1–2 of 2025/26.</w:t>
      </w:r>
    </w:p>
    <w:p w14:paraId="57C72E43" w14:textId="778C172C" w:rsidR="001B2E51" w:rsidRDefault="001B2E51">
      <w:pPr>
        <w:rPr>
          <w:rFonts w:ascii="Verdana" w:hAnsi="Verdana"/>
          <w:color w:val="285D7F"/>
          <w:sz w:val="24"/>
          <w:szCs w:val="24"/>
        </w:rPr>
      </w:pPr>
      <w:r>
        <w:rPr>
          <w:rFonts w:ascii="Verdana" w:hAnsi="Verdana"/>
          <w:color w:val="285D7F"/>
          <w:sz w:val="24"/>
          <w:szCs w:val="24"/>
        </w:rPr>
        <w:br w:type="page"/>
      </w:r>
    </w:p>
    <w:p w14:paraId="0F46AABE" w14:textId="2B9B469C" w:rsidR="001B2E51" w:rsidRPr="001B2E51" w:rsidRDefault="001B2E51" w:rsidP="001B2E51">
      <w:pPr>
        <w:spacing w:after="0"/>
        <w:jc w:val="both"/>
        <w:rPr>
          <w:rFonts w:ascii="Verdana" w:hAnsi="Verdana"/>
          <w:color w:val="285D7F"/>
          <w:sz w:val="24"/>
          <w:szCs w:val="24"/>
        </w:rPr>
      </w:pPr>
      <w:r w:rsidRPr="001B2E51">
        <w:rPr>
          <w:rFonts w:ascii="Verdana" w:hAnsi="Verdana"/>
          <w:color w:val="285D7F"/>
          <w:sz w:val="24"/>
          <w:szCs w:val="24"/>
        </w:rPr>
        <w:lastRenderedPageBreak/>
        <w:t>Waiting list data for Swansea Bay indicates relatively small but steady volumes. Most patients are waiting up to 25 weeks, though a small number exceed 52 weeks. The majority are in pre-assessment stages, with a split between day case and inpatient pathways.</w:t>
      </w:r>
    </w:p>
    <w:p w14:paraId="2510EBCE" w14:textId="77777777" w:rsidR="001B2E51" w:rsidRPr="001B2E51" w:rsidRDefault="001B2E51" w:rsidP="001B2E51">
      <w:pPr>
        <w:spacing w:after="0"/>
        <w:jc w:val="both"/>
        <w:rPr>
          <w:rFonts w:ascii="Verdana" w:hAnsi="Verdana"/>
          <w:color w:val="285D7F"/>
          <w:sz w:val="24"/>
          <w:szCs w:val="24"/>
        </w:rPr>
      </w:pPr>
    </w:p>
    <w:p w14:paraId="71C5F1CE" w14:textId="1532FAD5" w:rsidR="001B2E51" w:rsidRDefault="001B2E51" w:rsidP="001B2E51">
      <w:pPr>
        <w:spacing w:after="0"/>
        <w:jc w:val="both"/>
        <w:rPr>
          <w:rFonts w:ascii="Verdana" w:hAnsi="Verdana"/>
          <w:color w:val="285D7F"/>
          <w:sz w:val="24"/>
          <w:szCs w:val="24"/>
        </w:rPr>
      </w:pPr>
      <w:r w:rsidRPr="001B2E51">
        <w:rPr>
          <w:rFonts w:ascii="Verdana" w:hAnsi="Verdana"/>
          <w:color w:val="285D7F"/>
          <w:sz w:val="24"/>
          <w:szCs w:val="24"/>
        </w:rPr>
        <w:t>Although current activity is low, this is expected at this stage of the year. Caution should be applied when comparing partial-year data, and performance should be reviewed again at mid-year to assess emerging trends.</w:t>
      </w:r>
    </w:p>
    <w:p w14:paraId="6F2A7608" w14:textId="77777777" w:rsidR="001B2E51" w:rsidRPr="001B2E51" w:rsidRDefault="001B2E51" w:rsidP="001B2E51">
      <w:pPr>
        <w:spacing w:after="0"/>
        <w:jc w:val="both"/>
        <w:rPr>
          <w:rFonts w:ascii="Verdana" w:hAnsi="Verdana"/>
          <w:color w:val="285D7F"/>
          <w:sz w:val="24"/>
          <w:szCs w:val="24"/>
        </w:rPr>
      </w:pPr>
    </w:p>
    <w:p w14:paraId="569D0943" w14:textId="77777777" w:rsidR="00000D63" w:rsidRPr="00B50989" w:rsidRDefault="001625B4" w:rsidP="0056696F">
      <w:pPr>
        <w:jc w:val="both"/>
        <w:rPr>
          <w:rFonts w:ascii="Verdana" w:hAnsi="Verdana"/>
          <w:b/>
          <w:color w:val="285D7F"/>
          <w:sz w:val="24"/>
          <w:szCs w:val="24"/>
        </w:rPr>
      </w:pPr>
      <w:r w:rsidRPr="00B50989">
        <w:rPr>
          <w:rFonts w:ascii="Verdana" w:hAnsi="Verdana"/>
          <w:b/>
          <w:color w:val="285D7F"/>
          <w:sz w:val="24"/>
          <w:szCs w:val="24"/>
        </w:rPr>
        <w:t>What actions are NWJCC taking?</w:t>
      </w:r>
    </w:p>
    <w:p w14:paraId="6179214F" w14:textId="77777777" w:rsidR="00C30ED8" w:rsidRPr="00B50989" w:rsidRDefault="00063B41" w:rsidP="0056696F">
      <w:pPr>
        <w:jc w:val="both"/>
        <w:rPr>
          <w:rFonts w:ascii="Verdana" w:hAnsi="Verdana"/>
          <w:color w:val="285D7F"/>
          <w:sz w:val="24"/>
          <w:szCs w:val="24"/>
        </w:rPr>
      </w:pPr>
      <w:r w:rsidRPr="00B50989">
        <w:rPr>
          <w:rFonts w:ascii="Verdana" w:hAnsi="Verdana"/>
          <w:color w:val="285D7F"/>
          <w:sz w:val="24"/>
          <w:szCs w:val="24"/>
        </w:rPr>
        <w:t xml:space="preserve">NWJCC continues to meet with the service on a bi-monthly basis to monitor the position and agree any mitigating actions as required. NWJCC also continues to work with the National Healthy Weight Pathway Steering Group in order to understand and enable the integration of Level 4 services and the Level 1-3 weight management </w:t>
      </w:r>
      <w:r w:rsidR="00E2143F" w:rsidRPr="00B50989">
        <w:rPr>
          <w:rFonts w:ascii="Verdana" w:hAnsi="Verdana"/>
          <w:color w:val="285D7F"/>
          <w:sz w:val="24"/>
          <w:szCs w:val="24"/>
        </w:rPr>
        <w:t>pathway and</w:t>
      </w:r>
      <w:r w:rsidRPr="00B50989">
        <w:rPr>
          <w:rFonts w:ascii="Verdana" w:hAnsi="Verdana"/>
          <w:color w:val="285D7F"/>
          <w:sz w:val="24"/>
          <w:szCs w:val="24"/>
        </w:rPr>
        <w:t xml:space="preserve"> continues to correspond with the Welsh Government concerning the post-surgical follow-up needs of patients returning from private surgery abroad, mindful of any impact on NWJCC-commissioned Level 4 provision. </w:t>
      </w:r>
    </w:p>
    <w:p w14:paraId="24541436" w14:textId="77777777" w:rsidR="003C2A1F" w:rsidRPr="00B50989" w:rsidRDefault="00B5354B" w:rsidP="003C2A1F">
      <w:pPr>
        <w:jc w:val="both"/>
        <w:rPr>
          <w:rFonts w:ascii="Verdana" w:hAnsi="Verdana"/>
          <w:b/>
          <w:color w:val="285D7F"/>
          <w:sz w:val="24"/>
          <w:szCs w:val="24"/>
        </w:rPr>
      </w:pPr>
      <w:r w:rsidRPr="00B50989">
        <w:rPr>
          <w:rFonts w:ascii="Verdana" w:hAnsi="Verdana"/>
          <w:b/>
          <w:color w:val="285D7F"/>
          <w:sz w:val="24"/>
          <w:szCs w:val="24"/>
        </w:rPr>
        <w:t>What are the main areas of risk?</w:t>
      </w:r>
    </w:p>
    <w:p w14:paraId="48981982" w14:textId="77777777" w:rsidR="008721B9" w:rsidRPr="00B50989" w:rsidRDefault="008721B9" w:rsidP="00D3450C">
      <w:pPr>
        <w:jc w:val="both"/>
        <w:rPr>
          <w:rFonts w:ascii="Verdana" w:hAnsi="Verdana"/>
          <w:color w:val="285D7F"/>
          <w:sz w:val="24"/>
          <w:szCs w:val="24"/>
        </w:rPr>
      </w:pPr>
      <w:r w:rsidRPr="00B50989">
        <w:rPr>
          <w:rFonts w:ascii="Verdana" w:hAnsi="Verdana"/>
          <w:color w:val="285D7F"/>
          <w:sz w:val="24"/>
          <w:szCs w:val="24"/>
        </w:rPr>
        <w:t xml:space="preserve">The Welsh Government has advised that patients returning from private surgery abroad who require post-surgical follow-up can be referred to Level 4 services. In the absence of any corresponding enabling resource, there may be a significant and potentially unmanageable effect on Level 4 services, impacting on waits and the activity delivered for patients who have been referred to the service via the Weight Management Pathway. </w:t>
      </w:r>
    </w:p>
    <w:p w14:paraId="5337136F" w14:textId="77777777" w:rsidR="00161A74" w:rsidRDefault="008721B9" w:rsidP="00161A74">
      <w:pPr>
        <w:jc w:val="both"/>
        <w:rPr>
          <w:rFonts w:ascii="Verdana" w:hAnsi="Verdana"/>
          <w:color w:val="285D7F"/>
          <w:sz w:val="24"/>
          <w:szCs w:val="24"/>
        </w:rPr>
      </w:pPr>
      <w:r w:rsidRPr="00B50989">
        <w:rPr>
          <w:rFonts w:ascii="Verdana" w:hAnsi="Verdana"/>
          <w:color w:val="285D7F"/>
          <w:sz w:val="24"/>
          <w:szCs w:val="24"/>
        </w:rPr>
        <w:t xml:space="preserve">The Welsh Government is therefore working with service commissioners and providers from across the Weight Management Pathway to explore what additional resource may be required. </w:t>
      </w:r>
    </w:p>
    <w:p w14:paraId="1870130A" w14:textId="09A327B5" w:rsidR="00161A74" w:rsidRDefault="00161A74" w:rsidP="00161A74">
      <w:pPr>
        <w:jc w:val="both"/>
        <w:rPr>
          <w:rFonts w:ascii="Verdana" w:hAnsi="Verdana"/>
          <w:color w:val="285D7F"/>
          <w:sz w:val="24"/>
          <w:szCs w:val="24"/>
        </w:rPr>
      </w:pPr>
      <w:r w:rsidRPr="00161A74">
        <w:rPr>
          <w:rFonts w:ascii="Verdana" w:hAnsi="Verdana"/>
          <w:color w:val="285D7F"/>
          <w:sz w:val="24"/>
          <w:szCs w:val="24"/>
        </w:rPr>
        <w:t xml:space="preserve">In addition, the impact of obesity drugs on demand for obesity surgery is currently unknown, but their increasingly widespread availability is likely to have implications for the number of procedures commissioned by the NWJCC moving forward. The NWJCC will continue to work with services to monitor demand. Finally, in view of ongoing concerns with the number of procedures undertaken, the service delivered by Salford Royal Hospital has recently been placed in escalation by means of the NWJCC escalation framework, with follow-up actions to be agreed subject to Salford’s engagement with the process. Due to delays in identifying an appropriate executive lead at Salford to take forward this escalation, Swansea Bay University Health Board have agreed to receive referrals from patients who would normally have been referred to Salford for 2025/26. Swansea Bay currently have identified capacity to accommodate 15 patients for this financial year. Should the escalation process continue to be delayed, alternative commissioning options will be considered for this service. </w:t>
      </w:r>
    </w:p>
    <w:p w14:paraId="6827D340" w14:textId="4FEED50C" w:rsidR="00E673A1" w:rsidRPr="00B50989" w:rsidRDefault="00E673A1" w:rsidP="00B335A1">
      <w:pPr>
        <w:pStyle w:val="Heading2"/>
        <w:rPr>
          <w:rFonts w:ascii="Verdana" w:hAnsi="Verdana"/>
          <w:b/>
          <w:bCs/>
          <w:color w:val="285D7F"/>
          <w:sz w:val="40"/>
          <w:szCs w:val="40"/>
        </w:rPr>
      </w:pPr>
      <w:bookmarkStart w:id="29" w:name="_Toc202964699"/>
      <w:r w:rsidRPr="00B50989">
        <w:rPr>
          <w:rFonts w:ascii="Verdana" w:hAnsi="Verdana"/>
          <w:b/>
          <w:bCs/>
          <w:color w:val="285D7F"/>
          <w:sz w:val="40"/>
          <w:szCs w:val="40"/>
        </w:rPr>
        <w:lastRenderedPageBreak/>
        <w:t>Thoracic Surgery Performance</w:t>
      </w:r>
      <w:bookmarkEnd w:id="29"/>
    </w:p>
    <w:p w14:paraId="5AE03995" w14:textId="77777777" w:rsidR="00E2143F" w:rsidRPr="00B50989" w:rsidRDefault="00E2143F" w:rsidP="0056696F">
      <w:pPr>
        <w:spacing w:after="0"/>
        <w:jc w:val="both"/>
        <w:rPr>
          <w:rFonts w:ascii="Verdana" w:hAnsi="Verdana"/>
          <w:color w:val="285D7F"/>
          <w:sz w:val="24"/>
          <w:szCs w:val="24"/>
        </w:rPr>
      </w:pPr>
    </w:p>
    <w:p w14:paraId="670DE237" w14:textId="616D892E" w:rsidR="0056696F" w:rsidRPr="00B50989" w:rsidRDefault="00E673A1" w:rsidP="0056696F">
      <w:pPr>
        <w:spacing w:after="0"/>
        <w:jc w:val="both"/>
        <w:rPr>
          <w:rFonts w:ascii="Verdana" w:hAnsi="Verdana"/>
          <w:color w:val="285D7F"/>
          <w:sz w:val="24"/>
          <w:szCs w:val="24"/>
        </w:rPr>
      </w:pPr>
      <w:r w:rsidRPr="00B50989">
        <w:rPr>
          <w:rFonts w:ascii="Verdana" w:hAnsi="Verdana"/>
          <w:color w:val="285D7F"/>
          <w:sz w:val="24"/>
          <w:szCs w:val="24"/>
        </w:rPr>
        <w:t xml:space="preserve">Figure </w:t>
      </w:r>
      <w:r w:rsidR="001B2E51">
        <w:rPr>
          <w:rFonts w:ascii="Verdana" w:hAnsi="Verdana"/>
          <w:color w:val="285D7F"/>
          <w:sz w:val="24"/>
          <w:szCs w:val="24"/>
        </w:rPr>
        <w:t>7</w:t>
      </w:r>
      <w:r w:rsidRPr="00B50989">
        <w:rPr>
          <w:rFonts w:ascii="Verdana" w:hAnsi="Verdana"/>
          <w:color w:val="285D7F"/>
          <w:sz w:val="24"/>
          <w:szCs w:val="24"/>
        </w:rPr>
        <w:t xml:space="preserve"> </w:t>
      </w:r>
      <w:r w:rsidR="0056696F" w:rsidRPr="00B50989">
        <w:rPr>
          <w:rFonts w:ascii="Verdana" w:hAnsi="Verdana"/>
          <w:color w:val="285D7F"/>
          <w:sz w:val="24"/>
          <w:szCs w:val="24"/>
        </w:rPr>
        <w:t>provides an overview of activity and waiting lists for inpatient and outpatient services across Welsh providers:</w:t>
      </w:r>
    </w:p>
    <w:p w14:paraId="1AAC5710" w14:textId="77777777" w:rsidR="00E2143F" w:rsidRPr="00B50989" w:rsidRDefault="00E2143F" w:rsidP="0056696F">
      <w:pPr>
        <w:spacing w:after="0"/>
        <w:jc w:val="both"/>
        <w:rPr>
          <w:rFonts w:ascii="Verdana" w:hAnsi="Verdana"/>
          <w:color w:val="285D7F"/>
          <w:sz w:val="24"/>
          <w:szCs w:val="24"/>
        </w:rPr>
      </w:pPr>
    </w:p>
    <w:p w14:paraId="6094B6AF" w14:textId="2C62E8E2" w:rsidR="006A1857" w:rsidRPr="00B50989" w:rsidRDefault="001B2E51" w:rsidP="0056696F">
      <w:pPr>
        <w:spacing w:after="0"/>
        <w:jc w:val="both"/>
        <w:rPr>
          <w:rFonts w:ascii="Verdana" w:hAnsi="Verdana"/>
          <w:color w:val="285D7F"/>
          <w:sz w:val="24"/>
          <w:szCs w:val="24"/>
        </w:rPr>
      </w:pPr>
      <w:r w:rsidRPr="001B2E51">
        <w:rPr>
          <w:rFonts w:ascii="Verdana" w:hAnsi="Verdana"/>
          <w:noProof/>
          <w:color w:val="285D7F"/>
          <w:sz w:val="24"/>
          <w:szCs w:val="24"/>
        </w:rPr>
        <w:drawing>
          <wp:inline distT="0" distB="0" distL="0" distR="0" wp14:anchorId="698D015D" wp14:editId="314B19B7">
            <wp:extent cx="6840220" cy="3462655"/>
            <wp:effectExtent l="0" t="0" r="0" b="4445"/>
            <wp:docPr id="752367715" name="Picture 1" descr="A screenshot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2367715" name="Picture 1" descr="A screenshot of a graph&#10;&#10;AI-generated content may be incorrect."/>
                    <pic:cNvPicPr/>
                  </pic:nvPicPr>
                  <pic:blipFill>
                    <a:blip r:embed="rId29"/>
                    <a:stretch>
                      <a:fillRect/>
                    </a:stretch>
                  </pic:blipFill>
                  <pic:spPr>
                    <a:xfrm>
                      <a:off x="0" y="0"/>
                      <a:ext cx="6840220" cy="3462655"/>
                    </a:xfrm>
                    <a:prstGeom prst="rect">
                      <a:avLst/>
                    </a:prstGeom>
                  </pic:spPr>
                </pic:pic>
              </a:graphicData>
            </a:graphic>
          </wp:inline>
        </w:drawing>
      </w:r>
      <w:r w:rsidR="00E2143F" w:rsidRPr="00B50989">
        <w:rPr>
          <w:rFonts w:ascii="Verdana" w:hAnsi="Verdana"/>
          <w:noProof/>
          <w:color w:val="285D7F"/>
          <w:sz w:val="24"/>
          <w:szCs w:val="24"/>
        </w:rPr>
        <w:t xml:space="preserve"> </w:t>
      </w:r>
    </w:p>
    <w:p w14:paraId="4431486B" w14:textId="2FCEE7A7" w:rsidR="006A1857" w:rsidRPr="001B2E51" w:rsidRDefault="00917A7F" w:rsidP="001B2E51">
      <w:pPr>
        <w:pStyle w:val="Caption"/>
        <w:spacing w:after="0"/>
        <w:jc w:val="both"/>
        <w:rPr>
          <w:color w:val="285D7F"/>
        </w:rPr>
      </w:pPr>
      <w:r w:rsidRPr="00B50989">
        <w:rPr>
          <w:color w:val="285D7F"/>
        </w:rPr>
        <w:t xml:space="preserve"> </w:t>
      </w:r>
      <w:bookmarkStart w:id="30" w:name="_Toc202364356"/>
      <w:r w:rsidR="006A1857" w:rsidRPr="00B50989">
        <w:rPr>
          <w:color w:val="285D7F"/>
        </w:rPr>
        <w:t xml:space="preserve">Figure </w:t>
      </w:r>
      <w:r w:rsidR="00AE3465" w:rsidRPr="00B50989">
        <w:rPr>
          <w:color w:val="285D7F"/>
        </w:rPr>
        <w:fldChar w:fldCharType="begin"/>
      </w:r>
      <w:r w:rsidR="00AE3465" w:rsidRPr="00B50989">
        <w:rPr>
          <w:color w:val="285D7F"/>
        </w:rPr>
        <w:instrText xml:space="preserve"> SEQ Figure \* ARABIC </w:instrText>
      </w:r>
      <w:r w:rsidR="00AE3465" w:rsidRPr="00B50989">
        <w:rPr>
          <w:color w:val="285D7F"/>
        </w:rPr>
        <w:fldChar w:fldCharType="separate"/>
      </w:r>
      <w:r w:rsidR="00275D95">
        <w:rPr>
          <w:noProof/>
          <w:color w:val="285D7F"/>
        </w:rPr>
        <w:t>7</w:t>
      </w:r>
      <w:r w:rsidR="00AE3465" w:rsidRPr="00B50989">
        <w:rPr>
          <w:color w:val="285D7F"/>
        </w:rPr>
        <w:fldChar w:fldCharType="end"/>
      </w:r>
      <w:r w:rsidR="006A1857" w:rsidRPr="00B50989">
        <w:rPr>
          <w:color w:val="285D7F"/>
        </w:rPr>
        <w:t xml:space="preserve"> - Thoracic Surgery Performance</w:t>
      </w:r>
      <w:bookmarkEnd w:id="30"/>
    </w:p>
    <w:p w14:paraId="31B3F97A" w14:textId="77777777" w:rsidR="00E2143F" w:rsidRPr="00B50989" w:rsidRDefault="00E2143F" w:rsidP="0056696F">
      <w:pPr>
        <w:spacing w:after="0"/>
        <w:jc w:val="both"/>
        <w:rPr>
          <w:rFonts w:ascii="Verdana" w:hAnsi="Verdana"/>
          <w:b/>
          <w:bCs/>
          <w:color w:val="285D7F"/>
          <w:sz w:val="24"/>
          <w:szCs w:val="24"/>
        </w:rPr>
      </w:pPr>
    </w:p>
    <w:p w14:paraId="60769788" w14:textId="77777777" w:rsidR="00DA6084" w:rsidRPr="00B50989" w:rsidRDefault="00DA6084" w:rsidP="0056696F">
      <w:pPr>
        <w:spacing w:after="0"/>
        <w:jc w:val="both"/>
        <w:rPr>
          <w:rFonts w:ascii="Verdana" w:hAnsi="Verdana"/>
          <w:b/>
          <w:bCs/>
          <w:color w:val="285D7F"/>
          <w:sz w:val="24"/>
          <w:szCs w:val="24"/>
        </w:rPr>
      </w:pPr>
      <w:r w:rsidRPr="00B50989">
        <w:rPr>
          <w:rFonts w:ascii="Verdana" w:hAnsi="Verdana"/>
          <w:b/>
          <w:bCs/>
          <w:color w:val="285D7F"/>
          <w:sz w:val="24"/>
          <w:szCs w:val="24"/>
        </w:rPr>
        <w:t>Current Performance</w:t>
      </w:r>
    </w:p>
    <w:p w14:paraId="7DAC4EC1" w14:textId="715A3F6D" w:rsidR="001B2E51" w:rsidRDefault="001B2E51" w:rsidP="001B2E51">
      <w:pPr>
        <w:spacing w:after="0"/>
        <w:jc w:val="both"/>
        <w:rPr>
          <w:rFonts w:ascii="Verdana" w:hAnsi="Verdana"/>
          <w:color w:val="285D7F"/>
          <w:sz w:val="24"/>
          <w:szCs w:val="24"/>
        </w:rPr>
      </w:pPr>
      <w:r w:rsidRPr="001B2E51">
        <w:rPr>
          <w:rFonts w:ascii="Verdana" w:hAnsi="Verdana"/>
          <w:color w:val="285D7F"/>
          <w:sz w:val="24"/>
          <w:szCs w:val="24"/>
        </w:rPr>
        <w:t xml:space="preserve">Inpatient activity across the top five specialist providers shows clear variation between providers and over time. </w:t>
      </w:r>
      <w:r w:rsidR="001310D8" w:rsidRPr="001310D8">
        <w:rPr>
          <w:rFonts w:ascii="Verdana" w:hAnsi="Verdana"/>
          <w:color w:val="285D7F"/>
          <w:sz w:val="24"/>
          <w:szCs w:val="24"/>
        </w:rPr>
        <w:t>Cardiff and Vale University Health Board saw a steady increase in inpatient activity from Month 7 to Month 10 of 2024/25, peaking at 99 episodes, before declining through Months 11 and 12, and continuing to fall into 2025/26, reaching 57 episodes by Month 3. Swansea Bay demonstrated more stable but lower volumes throughout, with activity fluctuating between 28 and 33 episodes, and no significant recovery since its decline in Month 6.</w:t>
      </w:r>
      <w:r w:rsidRPr="001B2E51">
        <w:rPr>
          <w:rFonts w:ascii="Verdana" w:hAnsi="Verdana"/>
          <w:color w:val="285D7F"/>
          <w:sz w:val="24"/>
          <w:szCs w:val="24"/>
        </w:rPr>
        <w:t xml:space="preserve"> Liverpool Heart &amp; Chest showed early-year variation with lower activity in Months 4 and 5 but remained relatively stable afterward. The other providers</w:t>
      </w:r>
      <w:r w:rsidR="009F0FC7">
        <w:rPr>
          <w:rFonts w:ascii="Verdana" w:hAnsi="Verdana"/>
          <w:color w:val="285D7F"/>
          <w:sz w:val="24"/>
          <w:szCs w:val="24"/>
        </w:rPr>
        <w:t xml:space="preserve"> - </w:t>
      </w:r>
      <w:r w:rsidRPr="001B2E51">
        <w:rPr>
          <w:rFonts w:ascii="Verdana" w:hAnsi="Verdana"/>
          <w:color w:val="285D7F"/>
          <w:sz w:val="24"/>
          <w:szCs w:val="24"/>
        </w:rPr>
        <w:t>University Hospitals Birmingham and North Midlands</w:t>
      </w:r>
      <w:r w:rsidR="009F0FC7">
        <w:rPr>
          <w:rFonts w:ascii="Verdana" w:hAnsi="Verdana"/>
          <w:color w:val="285D7F"/>
          <w:sz w:val="24"/>
          <w:szCs w:val="24"/>
        </w:rPr>
        <w:t xml:space="preserve"> - </w:t>
      </w:r>
      <w:r w:rsidRPr="001B2E51">
        <w:rPr>
          <w:rFonts w:ascii="Verdana" w:hAnsi="Verdana"/>
          <w:color w:val="285D7F"/>
          <w:sz w:val="24"/>
          <w:szCs w:val="24"/>
        </w:rPr>
        <w:t>continue to report low volumes across the period.</w:t>
      </w:r>
    </w:p>
    <w:p w14:paraId="74AC75AA" w14:textId="77777777" w:rsidR="001310D8" w:rsidRPr="001B2E51" w:rsidRDefault="001310D8" w:rsidP="001B2E51">
      <w:pPr>
        <w:spacing w:after="0"/>
        <w:jc w:val="both"/>
        <w:rPr>
          <w:rFonts w:ascii="Verdana" w:hAnsi="Verdana"/>
          <w:color w:val="285D7F"/>
          <w:sz w:val="24"/>
          <w:szCs w:val="24"/>
        </w:rPr>
      </w:pPr>
    </w:p>
    <w:p w14:paraId="1699D8D0" w14:textId="77777777" w:rsidR="00D3450C" w:rsidRDefault="001B2E51" w:rsidP="001B2E51">
      <w:pPr>
        <w:spacing w:after="0"/>
        <w:jc w:val="both"/>
        <w:rPr>
          <w:rFonts w:ascii="Verdana" w:hAnsi="Verdana"/>
          <w:color w:val="285D7F"/>
          <w:sz w:val="24"/>
          <w:szCs w:val="24"/>
        </w:rPr>
      </w:pPr>
      <w:r w:rsidRPr="001B2E51">
        <w:rPr>
          <w:rFonts w:ascii="Verdana" w:hAnsi="Verdana"/>
          <w:color w:val="285D7F"/>
          <w:sz w:val="24"/>
          <w:szCs w:val="24"/>
        </w:rPr>
        <w:t>Outpatient attendance shows a different trend. Cardiff &amp; Vale and Swansea Bay consistently report the highest volumes of outpatient appointments, ranging from 145 to over 200 per month. Both providers show some fluctuation, but attendance levels remain relatively strong.</w:t>
      </w:r>
    </w:p>
    <w:p w14:paraId="69FAE34D" w14:textId="271F735D" w:rsidR="001B2E51" w:rsidRDefault="001B2E51" w:rsidP="001B2E51">
      <w:pPr>
        <w:spacing w:after="0"/>
        <w:jc w:val="both"/>
        <w:rPr>
          <w:rFonts w:ascii="Verdana" w:hAnsi="Verdana"/>
          <w:color w:val="285D7F"/>
          <w:sz w:val="24"/>
          <w:szCs w:val="24"/>
        </w:rPr>
      </w:pPr>
    </w:p>
    <w:p w14:paraId="565638CC" w14:textId="4D2044C4" w:rsidR="001B2E51" w:rsidRPr="001B2E51" w:rsidRDefault="001B2E51" w:rsidP="001B2E51">
      <w:pPr>
        <w:spacing w:after="0"/>
        <w:jc w:val="both"/>
        <w:rPr>
          <w:rFonts w:ascii="Verdana" w:hAnsi="Verdana"/>
          <w:color w:val="285D7F"/>
          <w:sz w:val="24"/>
          <w:szCs w:val="24"/>
        </w:rPr>
      </w:pPr>
      <w:r w:rsidRPr="001B2E51">
        <w:rPr>
          <w:rFonts w:ascii="Verdana" w:hAnsi="Verdana"/>
          <w:color w:val="285D7F"/>
          <w:sz w:val="24"/>
          <w:szCs w:val="24"/>
        </w:rPr>
        <w:lastRenderedPageBreak/>
        <w:t>In contrast, Liverpool Heart &amp; Chest has maintained a steady and moderate attendance rate across all months, while University Hospitals Birmingham and North Midlands continue to deliver only minimal outpatient appointments.</w:t>
      </w:r>
    </w:p>
    <w:p w14:paraId="44CDDF86" w14:textId="77777777" w:rsidR="001B2E51" w:rsidRPr="001B2E51" w:rsidRDefault="001B2E51" w:rsidP="001B2E51">
      <w:pPr>
        <w:spacing w:after="0"/>
        <w:jc w:val="both"/>
        <w:rPr>
          <w:rFonts w:ascii="Verdana" w:hAnsi="Verdana"/>
          <w:color w:val="285D7F"/>
          <w:sz w:val="24"/>
          <w:szCs w:val="24"/>
        </w:rPr>
      </w:pPr>
    </w:p>
    <w:p w14:paraId="2904E35C" w14:textId="03F49100" w:rsidR="001B2E51" w:rsidRPr="001B2E51" w:rsidRDefault="001B2E51" w:rsidP="001B2E51">
      <w:pPr>
        <w:spacing w:after="0"/>
        <w:jc w:val="both"/>
        <w:rPr>
          <w:rFonts w:ascii="Verdana" w:hAnsi="Verdana"/>
          <w:color w:val="285D7F"/>
          <w:sz w:val="24"/>
          <w:szCs w:val="24"/>
        </w:rPr>
      </w:pPr>
      <w:r w:rsidRPr="001B2E51">
        <w:rPr>
          <w:rFonts w:ascii="Verdana" w:hAnsi="Verdana"/>
          <w:color w:val="285D7F"/>
          <w:sz w:val="24"/>
          <w:szCs w:val="24"/>
        </w:rPr>
        <w:t>Waiting times for new outpatient appointments continue to show pressure across Welsh providers. The majority of patients fall within the 5–25 week category, with increasing volumes observed from Month 6 through Month 10 of 2024/25, peaking with more than 90 patients per month. Although total waits declined slightly by Month 12, the number of patients waiting over 26 weeks</w:t>
      </w:r>
      <w:r w:rsidR="009F0FC7">
        <w:rPr>
          <w:rFonts w:ascii="Verdana" w:hAnsi="Verdana"/>
          <w:color w:val="285D7F"/>
          <w:sz w:val="24"/>
          <w:szCs w:val="24"/>
        </w:rPr>
        <w:t xml:space="preserve"> - </w:t>
      </w:r>
      <w:r w:rsidRPr="001B2E51">
        <w:rPr>
          <w:rFonts w:ascii="Verdana" w:hAnsi="Verdana"/>
          <w:color w:val="285D7F"/>
          <w:sz w:val="24"/>
          <w:szCs w:val="24"/>
        </w:rPr>
        <w:t>particularly in the 26–35 and 36–51 week bands</w:t>
      </w:r>
      <w:r w:rsidR="009F0FC7">
        <w:rPr>
          <w:rFonts w:ascii="Verdana" w:hAnsi="Verdana"/>
          <w:color w:val="285D7F"/>
          <w:sz w:val="24"/>
          <w:szCs w:val="24"/>
        </w:rPr>
        <w:t xml:space="preserve"> - </w:t>
      </w:r>
      <w:r w:rsidRPr="001B2E51">
        <w:rPr>
          <w:rFonts w:ascii="Verdana" w:hAnsi="Verdana"/>
          <w:color w:val="285D7F"/>
          <w:sz w:val="24"/>
          <w:szCs w:val="24"/>
        </w:rPr>
        <w:t>remains a concern. A small number of patients are also waiting over 52 weeks, indicating long-standing access issues in some pathways.</w:t>
      </w:r>
    </w:p>
    <w:p w14:paraId="3B93056E" w14:textId="77777777" w:rsidR="001B2E51" w:rsidRPr="001B2E51" w:rsidRDefault="001B2E51" w:rsidP="001B2E51">
      <w:pPr>
        <w:spacing w:after="0"/>
        <w:jc w:val="both"/>
        <w:rPr>
          <w:rFonts w:ascii="Verdana" w:hAnsi="Verdana"/>
          <w:color w:val="285D7F"/>
          <w:sz w:val="24"/>
          <w:szCs w:val="24"/>
        </w:rPr>
      </w:pPr>
    </w:p>
    <w:p w14:paraId="124431F8" w14:textId="77777777" w:rsidR="001B2E51" w:rsidRPr="001B2E51" w:rsidRDefault="001B2E51" w:rsidP="001B2E51">
      <w:pPr>
        <w:spacing w:after="0"/>
        <w:jc w:val="both"/>
        <w:rPr>
          <w:rFonts w:ascii="Verdana" w:hAnsi="Verdana"/>
          <w:color w:val="285D7F"/>
          <w:sz w:val="24"/>
          <w:szCs w:val="24"/>
        </w:rPr>
      </w:pPr>
      <w:r w:rsidRPr="001B2E51">
        <w:rPr>
          <w:rFonts w:ascii="Verdana" w:hAnsi="Verdana"/>
          <w:color w:val="285D7F"/>
          <w:sz w:val="24"/>
          <w:szCs w:val="24"/>
        </w:rPr>
        <w:t>For admissions, the waiting list profile is similar, with the largest share of patients waiting between 5 and 25 weeks, followed by substantial numbers in the up to 4 weeks and 26–35 week bands. While the number of patients waiting had steadily increased throughout most of 2024/25, a decrease was observed in Months 8 and 9, before climbing again in Months 10 to 12, and remaining elevated into the first two months of 2025/26. A notable rise is also visible in patients waiting over 52 weeks, which although smaller in volume, reflects ongoing long-wait challenges.</w:t>
      </w:r>
    </w:p>
    <w:p w14:paraId="4951D10B" w14:textId="77777777" w:rsidR="001B2E51" w:rsidRPr="00B50989" w:rsidRDefault="001B2E51" w:rsidP="001B2E51">
      <w:pPr>
        <w:spacing w:after="0"/>
        <w:jc w:val="both"/>
        <w:rPr>
          <w:rFonts w:ascii="Verdana" w:hAnsi="Verdana"/>
          <w:color w:val="285D7F"/>
          <w:sz w:val="24"/>
          <w:szCs w:val="24"/>
        </w:rPr>
      </w:pPr>
    </w:p>
    <w:p w14:paraId="63947A12" w14:textId="77777777" w:rsidR="00937CBA" w:rsidRPr="00B50989" w:rsidRDefault="00937CBA" w:rsidP="00937CBA">
      <w:pPr>
        <w:jc w:val="both"/>
        <w:rPr>
          <w:rFonts w:ascii="Verdana" w:hAnsi="Verdana"/>
          <w:b/>
          <w:bCs/>
          <w:color w:val="285D7F"/>
          <w:sz w:val="24"/>
          <w:szCs w:val="24"/>
        </w:rPr>
      </w:pPr>
      <w:r w:rsidRPr="00B50989">
        <w:rPr>
          <w:rFonts w:ascii="Verdana" w:hAnsi="Verdana"/>
          <w:b/>
          <w:bCs/>
          <w:color w:val="285D7F"/>
          <w:sz w:val="24"/>
          <w:szCs w:val="24"/>
        </w:rPr>
        <w:t>What actions are NWJCC taking?</w:t>
      </w:r>
    </w:p>
    <w:p w14:paraId="521BF2AF" w14:textId="77777777" w:rsidR="0050295F" w:rsidRDefault="0050295F" w:rsidP="00937CBA">
      <w:pPr>
        <w:jc w:val="both"/>
        <w:rPr>
          <w:rFonts w:ascii="Verdana" w:hAnsi="Verdana"/>
          <w:color w:val="285D7F"/>
          <w:sz w:val="24"/>
          <w:szCs w:val="24"/>
        </w:rPr>
      </w:pPr>
      <w:r w:rsidRPr="00B50989">
        <w:rPr>
          <w:rFonts w:ascii="Verdana" w:hAnsi="Verdana"/>
          <w:color w:val="285D7F"/>
          <w:sz w:val="24"/>
          <w:szCs w:val="24"/>
        </w:rPr>
        <w:t>NWJCC continue to monitor performance at all thoracic centres.</w:t>
      </w:r>
    </w:p>
    <w:p w14:paraId="06B7B5D5" w14:textId="77777777" w:rsidR="00724AF9" w:rsidRDefault="00724AF9" w:rsidP="00724AF9">
      <w:pPr>
        <w:spacing w:after="0"/>
        <w:jc w:val="both"/>
        <w:rPr>
          <w:rFonts w:ascii="Verdana" w:hAnsi="Verdana"/>
          <w:b/>
          <w:color w:val="285D7F"/>
          <w:sz w:val="24"/>
          <w:szCs w:val="24"/>
        </w:rPr>
      </w:pPr>
    </w:p>
    <w:p w14:paraId="01C58D88" w14:textId="4CF5A495" w:rsidR="00724AF9" w:rsidRPr="00B50989" w:rsidRDefault="00724AF9" w:rsidP="00724AF9">
      <w:pPr>
        <w:spacing w:after="0"/>
        <w:jc w:val="both"/>
        <w:rPr>
          <w:rFonts w:ascii="Verdana" w:hAnsi="Verdana"/>
          <w:b/>
          <w:color w:val="285D7F"/>
          <w:sz w:val="24"/>
          <w:szCs w:val="24"/>
        </w:rPr>
      </w:pPr>
      <w:r w:rsidRPr="00B50989">
        <w:rPr>
          <w:rFonts w:ascii="Verdana" w:hAnsi="Verdana"/>
          <w:b/>
          <w:color w:val="285D7F"/>
          <w:sz w:val="24"/>
          <w:szCs w:val="24"/>
        </w:rPr>
        <w:t>What are the main areas of risk?</w:t>
      </w:r>
    </w:p>
    <w:p w14:paraId="3EA93A79" w14:textId="6D836E8F" w:rsidR="00724AF9" w:rsidRPr="00B50989" w:rsidRDefault="000B1F3D" w:rsidP="00937CBA">
      <w:pPr>
        <w:jc w:val="both"/>
        <w:rPr>
          <w:rFonts w:ascii="Verdana" w:hAnsi="Verdana"/>
          <w:color w:val="285D7F"/>
          <w:sz w:val="24"/>
          <w:szCs w:val="24"/>
        </w:rPr>
      </w:pPr>
      <w:r w:rsidRPr="000B1F3D">
        <w:rPr>
          <w:rFonts w:ascii="Verdana" w:hAnsi="Verdana"/>
          <w:color w:val="285D7F"/>
          <w:sz w:val="24"/>
          <w:szCs w:val="24"/>
        </w:rPr>
        <w:t xml:space="preserve">Since cancer and other urgent surgery is prioritised, a small number of patients waiting for elective procedures (pectus surgery in particular) experience long waits.  However, there are no patients waiting in excess of the 104 weeks target. </w:t>
      </w:r>
    </w:p>
    <w:p w14:paraId="1539FDDE" w14:textId="77777777" w:rsidR="003C2A1F" w:rsidRPr="00B50989" w:rsidRDefault="003C2A1F" w:rsidP="0056696F">
      <w:pPr>
        <w:spacing w:after="0"/>
        <w:jc w:val="both"/>
        <w:rPr>
          <w:rFonts w:ascii="Verdana" w:hAnsi="Verdana"/>
          <w:color w:val="285D7F"/>
          <w:sz w:val="24"/>
          <w:szCs w:val="24"/>
        </w:rPr>
      </w:pPr>
    </w:p>
    <w:p w14:paraId="6CCCDC67" w14:textId="77777777" w:rsidR="0056696F" w:rsidRPr="00B50989" w:rsidRDefault="0056696F" w:rsidP="0056696F">
      <w:pPr>
        <w:spacing w:after="0"/>
        <w:jc w:val="both"/>
        <w:rPr>
          <w:rFonts w:ascii="Verdana" w:hAnsi="Verdana"/>
          <w:color w:val="285D7F"/>
          <w:sz w:val="24"/>
          <w:szCs w:val="24"/>
        </w:rPr>
      </w:pPr>
    </w:p>
    <w:p w14:paraId="0A304273" w14:textId="77777777" w:rsidR="00FE3949" w:rsidRPr="00B50989" w:rsidRDefault="00FE3949">
      <w:pPr>
        <w:rPr>
          <w:rFonts w:ascii="Verdana" w:eastAsiaTheme="majorEastAsia" w:hAnsi="Verdana" w:cstheme="majorBidi"/>
          <w:b/>
          <w:bCs/>
          <w:color w:val="285D7F"/>
          <w:sz w:val="40"/>
          <w:szCs w:val="40"/>
        </w:rPr>
      </w:pPr>
      <w:r w:rsidRPr="00B50989">
        <w:rPr>
          <w:rFonts w:ascii="Verdana" w:hAnsi="Verdana"/>
          <w:b/>
          <w:bCs/>
          <w:color w:val="285D7F"/>
          <w:sz w:val="40"/>
          <w:szCs w:val="40"/>
        </w:rPr>
        <w:br w:type="page"/>
      </w:r>
    </w:p>
    <w:p w14:paraId="7871DFF5" w14:textId="77777777" w:rsidR="007A48C5" w:rsidRPr="00B50989" w:rsidRDefault="007A48C5" w:rsidP="00B335A1">
      <w:pPr>
        <w:pStyle w:val="Heading2"/>
        <w:rPr>
          <w:rFonts w:ascii="Verdana" w:hAnsi="Verdana"/>
          <w:color w:val="285D7F"/>
          <w:sz w:val="36"/>
          <w:szCs w:val="36"/>
        </w:rPr>
      </w:pPr>
      <w:bookmarkStart w:id="31" w:name="_Toc202964700"/>
      <w:r w:rsidRPr="00B50989">
        <w:rPr>
          <w:rFonts w:ascii="Verdana" w:hAnsi="Verdana"/>
          <w:b/>
          <w:bCs/>
          <w:color w:val="285D7F"/>
          <w:sz w:val="40"/>
          <w:szCs w:val="40"/>
        </w:rPr>
        <w:lastRenderedPageBreak/>
        <w:t>Plastic Surgery Performance</w:t>
      </w:r>
      <w:bookmarkEnd w:id="31"/>
      <w:r w:rsidRPr="00B50989">
        <w:rPr>
          <w:rFonts w:ascii="Verdana" w:hAnsi="Verdana"/>
          <w:b/>
          <w:bCs/>
          <w:color w:val="285D7F"/>
          <w:sz w:val="40"/>
          <w:szCs w:val="40"/>
        </w:rPr>
        <w:t xml:space="preserve"> </w:t>
      </w:r>
    </w:p>
    <w:p w14:paraId="43A9C452" w14:textId="77777777" w:rsidR="000018D4" w:rsidRPr="00B50989" w:rsidRDefault="000018D4" w:rsidP="006A1857">
      <w:pPr>
        <w:spacing w:after="0"/>
        <w:jc w:val="both"/>
        <w:rPr>
          <w:rFonts w:ascii="Verdana" w:hAnsi="Verdana"/>
          <w:color w:val="285D7F"/>
          <w:sz w:val="24"/>
          <w:szCs w:val="24"/>
        </w:rPr>
      </w:pPr>
    </w:p>
    <w:p w14:paraId="42EFF7D1" w14:textId="77777777" w:rsidR="001310D8" w:rsidRDefault="001310D8" w:rsidP="006A1857">
      <w:pPr>
        <w:spacing w:after="0"/>
        <w:jc w:val="both"/>
        <w:rPr>
          <w:rFonts w:ascii="Verdana" w:hAnsi="Verdana"/>
          <w:color w:val="285D7F"/>
          <w:sz w:val="24"/>
          <w:szCs w:val="24"/>
        </w:rPr>
      </w:pPr>
      <w:r w:rsidRPr="001310D8">
        <w:rPr>
          <w:rFonts w:ascii="Verdana" w:hAnsi="Verdana"/>
          <w:color w:val="285D7F"/>
          <w:sz w:val="24"/>
          <w:szCs w:val="24"/>
        </w:rPr>
        <w:t>Figure 8 presents a summary of inpatient and outpatient activity, as well as waiting list volumes across specialist paediatric and outreach providers.</w:t>
      </w:r>
    </w:p>
    <w:p w14:paraId="62437877" w14:textId="1737637A" w:rsidR="006A1857" w:rsidRPr="00B50989" w:rsidRDefault="004A7900" w:rsidP="006A1857">
      <w:pPr>
        <w:spacing w:after="0"/>
        <w:jc w:val="both"/>
        <w:rPr>
          <w:color w:val="285D7F"/>
        </w:rPr>
      </w:pPr>
      <w:r w:rsidRPr="00B50989">
        <w:rPr>
          <w:noProof/>
          <w:color w:val="285D7F"/>
        </w:rPr>
        <w:t xml:space="preserve"> </w:t>
      </w:r>
      <w:r w:rsidR="001310D8" w:rsidRPr="001310D8">
        <w:rPr>
          <w:noProof/>
          <w:color w:val="285D7F"/>
        </w:rPr>
        <w:drawing>
          <wp:inline distT="0" distB="0" distL="0" distR="0" wp14:anchorId="0306D220" wp14:editId="7BA322CD">
            <wp:extent cx="6840220" cy="3430905"/>
            <wp:effectExtent l="0" t="0" r="0" b="0"/>
            <wp:docPr id="649369409" name="Picture 1" descr="A close-up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9369409" name="Picture 1" descr="A close-up of a graph&#10;&#10;AI-generated content may be incorrect."/>
                    <pic:cNvPicPr/>
                  </pic:nvPicPr>
                  <pic:blipFill>
                    <a:blip r:embed="rId30"/>
                    <a:stretch>
                      <a:fillRect/>
                    </a:stretch>
                  </pic:blipFill>
                  <pic:spPr>
                    <a:xfrm>
                      <a:off x="0" y="0"/>
                      <a:ext cx="6840220" cy="3430905"/>
                    </a:xfrm>
                    <a:prstGeom prst="rect">
                      <a:avLst/>
                    </a:prstGeom>
                  </pic:spPr>
                </pic:pic>
              </a:graphicData>
            </a:graphic>
          </wp:inline>
        </w:drawing>
      </w:r>
      <w:r w:rsidR="00341F6D" w:rsidRPr="00B50989">
        <w:rPr>
          <w:noProof/>
          <w:color w:val="285D7F"/>
        </w:rPr>
        <w:t xml:space="preserve"> </w:t>
      </w:r>
      <w:r w:rsidR="00917A7F" w:rsidRPr="00B50989">
        <w:rPr>
          <w:noProof/>
          <w:color w:val="285D7F"/>
        </w:rPr>
        <w:t xml:space="preserve"> </w:t>
      </w:r>
    </w:p>
    <w:p w14:paraId="517165CA" w14:textId="63C47008" w:rsidR="006A1857" w:rsidRPr="00B50989" w:rsidRDefault="006A1857" w:rsidP="006A1857">
      <w:pPr>
        <w:pStyle w:val="Caption"/>
        <w:jc w:val="both"/>
        <w:rPr>
          <w:rFonts w:ascii="Verdana" w:hAnsi="Verdana"/>
          <w:color w:val="285D7F"/>
          <w:sz w:val="24"/>
          <w:szCs w:val="24"/>
        </w:rPr>
      </w:pPr>
      <w:bookmarkStart w:id="32" w:name="_Toc202364357"/>
      <w:r w:rsidRPr="00B50989">
        <w:rPr>
          <w:color w:val="285D7F"/>
        </w:rPr>
        <w:t xml:space="preserve">Figure </w:t>
      </w:r>
      <w:r w:rsidR="00AE3465" w:rsidRPr="00B50989">
        <w:rPr>
          <w:color w:val="285D7F"/>
        </w:rPr>
        <w:fldChar w:fldCharType="begin"/>
      </w:r>
      <w:r w:rsidR="00AE3465" w:rsidRPr="00B50989">
        <w:rPr>
          <w:color w:val="285D7F"/>
        </w:rPr>
        <w:instrText xml:space="preserve"> SEQ Figure \* ARABIC </w:instrText>
      </w:r>
      <w:r w:rsidR="00AE3465" w:rsidRPr="00B50989">
        <w:rPr>
          <w:color w:val="285D7F"/>
        </w:rPr>
        <w:fldChar w:fldCharType="separate"/>
      </w:r>
      <w:r w:rsidR="00275D95">
        <w:rPr>
          <w:noProof/>
          <w:color w:val="285D7F"/>
        </w:rPr>
        <w:t>8</w:t>
      </w:r>
      <w:r w:rsidR="00AE3465" w:rsidRPr="00B50989">
        <w:rPr>
          <w:noProof/>
          <w:color w:val="285D7F"/>
        </w:rPr>
        <w:fldChar w:fldCharType="end"/>
      </w:r>
      <w:r w:rsidRPr="00B50989">
        <w:rPr>
          <w:color w:val="285D7F"/>
        </w:rPr>
        <w:t xml:space="preserve"> - Plastic Surgery Performance</w:t>
      </w:r>
      <w:bookmarkEnd w:id="32"/>
    </w:p>
    <w:p w14:paraId="065ADA31" w14:textId="77777777" w:rsidR="00737200" w:rsidRPr="00B50989" w:rsidRDefault="00737200" w:rsidP="0056696F">
      <w:pPr>
        <w:spacing w:after="0"/>
        <w:jc w:val="both"/>
        <w:rPr>
          <w:rFonts w:ascii="Verdana" w:hAnsi="Verdana"/>
          <w:b/>
          <w:bCs/>
          <w:color w:val="285D7F"/>
          <w:sz w:val="24"/>
          <w:szCs w:val="24"/>
        </w:rPr>
      </w:pPr>
      <w:r w:rsidRPr="00B50989">
        <w:rPr>
          <w:rFonts w:ascii="Verdana" w:hAnsi="Verdana"/>
          <w:b/>
          <w:bCs/>
          <w:color w:val="285D7F"/>
          <w:sz w:val="24"/>
          <w:szCs w:val="24"/>
        </w:rPr>
        <w:t xml:space="preserve">Current Performance </w:t>
      </w:r>
    </w:p>
    <w:p w14:paraId="7478E3F1" w14:textId="77777777" w:rsidR="001310D8" w:rsidRPr="001310D8" w:rsidRDefault="001310D8" w:rsidP="001310D8">
      <w:pPr>
        <w:spacing w:after="0"/>
        <w:jc w:val="both"/>
        <w:rPr>
          <w:rFonts w:ascii="Verdana" w:hAnsi="Verdana"/>
          <w:color w:val="285D7F"/>
          <w:sz w:val="24"/>
          <w:szCs w:val="24"/>
        </w:rPr>
      </w:pPr>
      <w:r w:rsidRPr="001310D8">
        <w:rPr>
          <w:rFonts w:ascii="Verdana" w:hAnsi="Verdana"/>
          <w:color w:val="285D7F"/>
          <w:sz w:val="24"/>
          <w:szCs w:val="24"/>
        </w:rPr>
        <w:t>Swansea Bay University Health Board continues to record the highest number of inpatient episodes, peaking at 589 in Month 11 of 2024/25, followed by a drop to 445 episodes in Month 2 of 2025/26. While volumes remain high, there has been some decline in recent months. Other providers, including Alder Hey Children’s Hospital, Betsi Cadwaladr University Health Board (via outreach from Mersey and West Lancashire NHS Trust), and St Helens and Knowsley, report significantly lower activity levels, typically below 70 episodes per month. Activity commissioned from the Countess of Chester Hospital, also on behalf of Betsi Cadwaladr, has remained stable, while Mersey and West Lancashire NHS Trust has seen minor month-to-month variation.</w:t>
      </w:r>
    </w:p>
    <w:p w14:paraId="5CCD829E" w14:textId="77777777" w:rsidR="001310D8" w:rsidRPr="001310D8" w:rsidRDefault="001310D8" w:rsidP="001310D8">
      <w:pPr>
        <w:spacing w:after="0"/>
        <w:jc w:val="both"/>
        <w:rPr>
          <w:rFonts w:ascii="Verdana" w:hAnsi="Verdana"/>
          <w:color w:val="285D7F"/>
          <w:sz w:val="24"/>
          <w:szCs w:val="24"/>
        </w:rPr>
      </w:pPr>
    </w:p>
    <w:p w14:paraId="5318E128" w14:textId="2D0A3B58" w:rsidR="001310D8" w:rsidRPr="001310D8" w:rsidRDefault="001310D8" w:rsidP="001310D8">
      <w:pPr>
        <w:spacing w:after="0"/>
        <w:jc w:val="both"/>
        <w:rPr>
          <w:rFonts w:ascii="Verdana" w:hAnsi="Verdana"/>
          <w:color w:val="285D7F"/>
          <w:sz w:val="24"/>
          <w:szCs w:val="24"/>
        </w:rPr>
      </w:pPr>
      <w:r w:rsidRPr="001310D8">
        <w:rPr>
          <w:rFonts w:ascii="Verdana" w:hAnsi="Verdana"/>
          <w:color w:val="285D7F"/>
          <w:sz w:val="24"/>
          <w:szCs w:val="24"/>
        </w:rPr>
        <w:t>Outpatient attendances show similar patterns. Swansea Bay reached a high of 3,221 attendances in Month 4, but volumes have since fluctuated, most recently reporting 2,698 attendances in Month 2 of 2025/26. Other providers, including St Helens, maintain stable and lower attendance volumes</w:t>
      </w:r>
      <w:r w:rsidR="009F0FC7">
        <w:rPr>
          <w:rFonts w:ascii="Verdana" w:hAnsi="Verdana"/>
          <w:color w:val="285D7F"/>
          <w:sz w:val="24"/>
          <w:szCs w:val="24"/>
        </w:rPr>
        <w:t xml:space="preserve"> - </w:t>
      </w:r>
      <w:r w:rsidRPr="001310D8">
        <w:rPr>
          <w:rFonts w:ascii="Verdana" w:hAnsi="Verdana"/>
          <w:color w:val="285D7F"/>
          <w:sz w:val="24"/>
          <w:szCs w:val="24"/>
        </w:rPr>
        <w:t>typically around 50–80 appointments per month. Betsi Cadwaladr’s outpatient activity, again delivered via outreach, remains comparatively low but consistent across the year.</w:t>
      </w:r>
    </w:p>
    <w:p w14:paraId="7C829BBC" w14:textId="77777777" w:rsidR="001310D8" w:rsidRPr="001310D8" w:rsidRDefault="001310D8" w:rsidP="001310D8">
      <w:pPr>
        <w:spacing w:after="0"/>
        <w:jc w:val="both"/>
        <w:rPr>
          <w:rFonts w:ascii="Verdana" w:hAnsi="Verdana"/>
          <w:color w:val="285D7F"/>
          <w:sz w:val="24"/>
          <w:szCs w:val="24"/>
        </w:rPr>
      </w:pPr>
    </w:p>
    <w:p w14:paraId="399D8431" w14:textId="77777777" w:rsidR="001310D8" w:rsidRPr="001310D8" w:rsidRDefault="001310D8" w:rsidP="001310D8">
      <w:pPr>
        <w:spacing w:after="0"/>
        <w:jc w:val="both"/>
        <w:rPr>
          <w:rFonts w:ascii="Verdana" w:hAnsi="Verdana"/>
          <w:color w:val="285D7F"/>
          <w:sz w:val="24"/>
          <w:szCs w:val="24"/>
        </w:rPr>
      </w:pPr>
      <w:r w:rsidRPr="001310D8">
        <w:rPr>
          <w:rFonts w:ascii="Verdana" w:hAnsi="Verdana"/>
          <w:color w:val="285D7F"/>
          <w:sz w:val="24"/>
          <w:szCs w:val="24"/>
        </w:rPr>
        <w:lastRenderedPageBreak/>
        <w:t>In terms of patients waiting for admission, the majority fall within the 5–25 week category, with consistent numbers across the last year. However, there are significant numbers also waiting longer, including over 2,300 patients waiting more than 26 weeks and 643 patients exceeding 52 weeks as of Month 2 of 2025/26. While the overall total has remained relatively static over the last four months, the proportion of long-waiters has increased slightly, with a small but notable rise between Months 11 and 12.</w:t>
      </w:r>
    </w:p>
    <w:p w14:paraId="6AE5203E" w14:textId="77777777" w:rsidR="001310D8" w:rsidRPr="001310D8" w:rsidRDefault="001310D8" w:rsidP="001310D8">
      <w:pPr>
        <w:spacing w:after="0"/>
        <w:jc w:val="both"/>
        <w:rPr>
          <w:rFonts w:ascii="Verdana" w:hAnsi="Verdana"/>
          <w:color w:val="285D7F"/>
          <w:sz w:val="24"/>
          <w:szCs w:val="24"/>
        </w:rPr>
      </w:pPr>
    </w:p>
    <w:p w14:paraId="1F44825B" w14:textId="3DD9AE0A" w:rsidR="0050295F" w:rsidRDefault="001310D8" w:rsidP="001310D8">
      <w:pPr>
        <w:spacing w:after="0"/>
        <w:jc w:val="both"/>
        <w:rPr>
          <w:rFonts w:ascii="Verdana" w:hAnsi="Verdana"/>
          <w:color w:val="285D7F"/>
          <w:sz w:val="24"/>
          <w:szCs w:val="24"/>
        </w:rPr>
      </w:pPr>
      <w:r w:rsidRPr="001310D8">
        <w:rPr>
          <w:rFonts w:ascii="Verdana" w:hAnsi="Verdana"/>
          <w:color w:val="285D7F"/>
          <w:sz w:val="24"/>
          <w:szCs w:val="24"/>
        </w:rPr>
        <w:t>Waiting times for new outpatient appointments remain a concern. Although most patients are within the 5–25 week range, increasing numbers are breaching the 26–51 week thresholds, with 419 patients now waiting over 52 weeks</w:t>
      </w:r>
      <w:r w:rsidR="009F0FC7">
        <w:rPr>
          <w:rFonts w:ascii="Verdana" w:hAnsi="Verdana"/>
          <w:color w:val="285D7F"/>
          <w:sz w:val="24"/>
          <w:szCs w:val="24"/>
        </w:rPr>
        <w:t xml:space="preserve"> - </w:t>
      </w:r>
      <w:r w:rsidRPr="001310D8">
        <w:rPr>
          <w:rFonts w:ascii="Verdana" w:hAnsi="Verdana"/>
          <w:color w:val="285D7F"/>
          <w:sz w:val="24"/>
          <w:szCs w:val="24"/>
        </w:rPr>
        <w:t>a substantial increase from earlier in the year. Notably, these long waits are concentrated in north Wales outreach clinics delivered by Mersey and West Lancashire NHS Trust, as flagged in Figure 13. In contrast, no patients in Swansea Bay were recorded as waiting over 52 weeks for outpatient appointments in Month 12 of 2024/25, although the overall volume of outpatient waits is trending upward into 2025/26.</w:t>
      </w:r>
    </w:p>
    <w:p w14:paraId="3ACA4905" w14:textId="77777777" w:rsidR="001310D8" w:rsidRPr="00B50989" w:rsidRDefault="001310D8" w:rsidP="001310D8">
      <w:pPr>
        <w:spacing w:after="0"/>
        <w:jc w:val="both"/>
        <w:rPr>
          <w:rFonts w:ascii="Verdana" w:hAnsi="Verdana"/>
          <w:color w:val="285D7F"/>
          <w:sz w:val="24"/>
          <w:szCs w:val="24"/>
        </w:rPr>
      </w:pPr>
    </w:p>
    <w:p w14:paraId="2249AFDB" w14:textId="77777777" w:rsidR="00737200" w:rsidRPr="00B50989" w:rsidRDefault="00737200" w:rsidP="0050295F">
      <w:pPr>
        <w:spacing w:after="0"/>
        <w:jc w:val="both"/>
        <w:rPr>
          <w:rFonts w:ascii="Verdana" w:hAnsi="Verdana"/>
          <w:b/>
          <w:bCs/>
          <w:color w:val="285D7F"/>
          <w:sz w:val="24"/>
          <w:szCs w:val="24"/>
        </w:rPr>
      </w:pPr>
      <w:r w:rsidRPr="00B50989">
        <w:rPr>
          <w:rFonts w:ascii="Verdana" w:hAnsi="Verdana"/>
          <w:b/>
          <w:bCs/>
          <w:color w:val="285D7F"/>
          <w:sz w:val="24"/>
          <w:szCs w:val="24"/>
        </w:rPr>
        <w:t>What actions are NWJCC taking?</w:t>
      </w:r>
    </w:p>
    <w:p w14:paraId="7FEC3361" w14:textId="2518C744" w:rsidR="0050295F" w:rsidRPr="00B50989" w:rsidRDefault="00787902" w:rsidP="0050295F">
      <w:pPr>
        <w:spacing w:after="0"/>
        <w:jc w:val="both"/>
        <w:rPr>
          <w:rFonts w:ascii="Verdana" w:hAnsi="Verdana"/>
          <w:color w:val="285D7F"/>
          <w:sz w:val="24"/>
          <w:szCs w:val="24"/>
        </w:rPr>
      </w:pPr>
      <w:r w:rsidRPr="00B50989">
        <w:rPr>
          <w:rFonts w:ascii="Verdana" w:hAnsi="Verdana"/>
          <w:color w:val="285D7F"/>
          <w:sz w:val="24"/>
          <w:szCs w:val="24"/>
        </w:rPr>
        <w:t>Utilising planned care funding from Welsh Government, Swansea Bay UHB was able to treat all patients waiting longer than 104 weeks by March 2025.  Achievement of the target has been sustained through April</w:t>
      </w:r>
      <w:r w:rsidR="00D3450C" w:rsidRPr="00B50989">
        <w:rPr>
          <w:rFonts w:ascii="Verdana" w:hAnsi="Verdana"/>
          <w:color w:val="285D7F"/>
          <w:sz w:val="24"/>
          <w:szCs w:val="24"/>
        </w:rPr>
        <w:t xml:space="preserve">. </w:t>
      </w:r>
      <w:r w:rsidRPr="00B50989">
        <w:rPr>
          <w:rFonts w:ascii="Verdana" w:hAnsi="Verdana"/>
          <w:color w:val="285D7F"/>
          <w:sz w:val="24"/>
          <w:szCs w:val="24"/>
        </w:rPr>
        <w:t>However, the health board’s delivery plan for plastic surgery suggests that breaches could reoccur from quarter 2 and increase through quarters 3 and 4 due to increases in patients entering the breach cohort each month</w:t>
      </w:r>
      <w:r w:rsidR="00D3450C" w:rsidRPr="00B50989">
        <w:rPr>
          <w:rFonts w:ascii="Verdana" w:hAnsi="Verdana"/>
          <w:color w:val="285D7F"/>
          <w:sz w:val="24"/>
          <w:szCs w:val="24"/>
        </w:rPr>
        <w:t xml:space="preserve">. </w:t>
      </w:r>
      <w:r w:rsidRPr="00B50989">
        <w:rPr>
          <w:rFonts w:ascii="Verdana" w:hAnsi="Verdana"/>
          <w:color w:val="285D7F"/>
          <w:sz w:val="24"/>
          <w:szCs w:val="24"/>
        </w:rPr>
        <w:t>This position is being monitored through monthly performance meetings</w:t>
      </w:r>
      <w:r w:rsidR="00D3450C" w:rsidRPr="00B50989">
        <w:rPr>
          <w:rFonts w:ascii="Verdana" w:hAnsi="Verdana"/>
          <w:color w:val="285D7F"/>
          <w:sz w:val="24"/>
          <w:szCs w:val="24"/>
        </w:rPr>
        <w:t xml:space="preserve">. </w:t>
      </w:r>
      <w:r w:rsidRPr="00B50989">
        <w:rPr>
          <w:rFonts w:ascii="Verdana" w:hAnsi="Verdana"/>
          <w:color w:val="285D7F"/>
          <w:sz w:val="24"/>
          <w:szCs w:val="24"/>
        </w:rPr>
        <w:t>There is significant risk to sustaining the target through 2025/26 in the absence of further additional funding above contract baseline. SBU are currently delivering their contracted activity</w:t>
      </w:r>
      <w:r w:rsidR="00D3450C" w:rsidRPr="00B50989">
        <w:rPr>
          <w:rFonts w:ascii="Verdana" w:hAnsi="Verdana"/>
          <w:color w:val="285D7F"/>
          <w:sz w:val="24"/>
          <w:szCs w:val="24"/>
        </w:rPr>
        <w:t xml:space="preserve">. </w:t>
      </w:r>
      <w:r w:rsidR="0050295F" w:rsidRPr="00B50989">
        <w:rPr>
          <w:rFonts w:ascii="Verdana" w:hAnsi="Verdana"/>
          <w:color w:val="285D7F"/>
          <w:sz w:val="24"/>
          <w:szCs w:val="24"/>
        </w:rPr>
        <w:t>There are no patients at Mersey &amp; West Lancashire waiting for surgery in excess of 104 weeks</w:t>
      </w:r>
      <w:r w:rsidR="00D3450C">
        <w:rPr>
          <w:rFonts w:ascii="Verdana" w:hAnsi="Verdana"/>
          <w:color w:val="285D7F"/>
          <w:sz w:val="24"/>
          <w:szCs w:val="24"/>
        </w:rPr>
        <w:t>.</w:t>
      </w:r>
    </w:p>
    <w:p w14:paraId="237C13BD" w14:textId="77777777" w:rsidR="00737200" w:rsidRPr="00B50989" w:rsidRDefault="0050295F" w:rsidP="0050295F">
      <w:pPr>
        <w:spacing w:after="0"/>
        <w:jc w:val="both"/>
        <w:rPr>
          <w:rFonts w:ascii="Verdana" w:hAnsi="Verdana"/>
          <w:color w:val="285D7F"/>
          <w:sz w:val="24"/>
          <w:szCs w:val="24"/>
        </w:rPr>
      </w:pPr>
      <w:r w:rsidRPr="00B50989">
        <w:rPr>
          <w:rFonts w:ascii="Verdana" w:hAnsi="Verdana"/>
          <w:color w:val="285D7F"/>
          <w:sz w:val="24"/>
          <w:szCs w:val="24"/>
        </w:rPr>
        <w:t> </w:t>
      </w:r>
    </w:p>
    <w:p w14:paraId="6A0E0B1B" w14:textId="3F79D649" w:rsidR="0050295F" w:rsidRPr="00B50989" w:rsidRDefault="0050295F" w:rsidP="0050295F">
      <w:pPr>
        <w:spacing w:after="0"/>
        <w:jc w:val="both"/>
        <w:rPr>
          <w:rFonts w:ascii="Verdana" w:hAnsi="Verdana"/>
          <w:color w:val="285D7F"/>
          <w:sz w:val="24"/>
          <w:szCs w:val="24"/>
        </w:rPr>
      </w:pPr>
      <w:r w:rsidRPr="00B50989">
        <w:rPr>
          <w:rFonts w:ascii="Verdana" w:hAnsi="Verdana"/>
          <w:color w:val="285D7F"/>
          <w:sz w:val="24"/>
          <w:szCs w:val="24"/>
        </w:rPr>
        <w:t>There is a task &amp; finish group in place, involving Betsi Cadwaladr UHB, Mersey &amp; West Lancs and NWJCC, to address the issues relating to these clinics including the gap between demand and capacity</w:t>
      </w:r>
      <w:r w:rsidR="00D3450C" w:rsidRPr="00B50989">
        <w:rPr>
          <w:rFonts w:ascii="Verdana" w:hAnsi="Verdana"/>
          <w:color w:val="285D7F"/>
          <w:sz w:val="24"/>
          <w:szCs w:val="24"/>
        </w:rPr>
        <w:t xml:space="preserve">. </w:t>
      </w:r>
      <w:r w:rsidRPr="00B50989">
        <w:rPr>
          <w:rFonts w:ascii="Verdana" w:hAnsi="Verdana"/>
          <w:color w:val="285D7F"/>
          <w:sz w:val="24"/>
          <w:szCs w:val="24"/>
        </w:rPr>
        <w:t>Waiting List Initiatives are currently being planned to address the backlog</w:t>
      </w:r>
      <w:r w:rsidR="00D3450C" w:rsidRPr="00B50989">
        <w:rPr>
          <w:rFonts w:ascii="Verdana" w:hAnsi="Verdana"/>
          <w:color w:val="285D7F"/>
          <w:sz w:val="24"/>
          <w:szCs w:val="24"/>
        </w:rPr>
        <w:t xml:space="preserve">. </w:t>
      </w:r>
      <w:r w:rsidRPr="00B50989">
        <w:rPr>
          <w:rFonts w:ascii="Verdana" w:hAnsi="Verdana"/>
          <w:color w:val="285D7F"/>
          <w:sz w:val="24"/>
          <w:szCs w:val="24"/>
        </w:rPr>
        <w:t>The T&amp;F group is currently undertaking work to agree the contract for 2025/26 to consolidate existing capacity, with further work to follow on the proposal for addressing the recurrent capacity gap</w:t>
      </w:r>
      <w:r w:rsidR="00D3450C" w:rsidRPr="00B50989">
        <w:rPr>
          <w:rFonts w:ascii="Verdana" w:hAnsi="Verdana"/>
          <w:color w:val="285D7F"/>
          <w:sz w:val="24"/>
          <w:szCs w:val="24"/>
        </w:rPr>
        <w:t xml:space="preserve">. </w:t>
      </w:r>
    </w:p>
    <w:p w14:paraId="37CCF5A8" w14:textId="77777777" w:rsidR="00737200" w:rsidRPr="00B50989" w:rsidRDefault="00737200" w:rsidP="0056696F">
      <w:pPr>
        <w:spacing w:after="0"/>
        <w:jc w:val="both"/>
        <w:rPr>
          <w:noProof/>
          <w:color w:val="285D7F"/>
        </w:rPr>
      </w:pPr>
    </w:p>
    <w:p w14:paraId="4CF9089E" w14:textId="77777777" w:rsidR="0056696F" w:rsidRPr="00B50989" w:rsidRDefault="0056696F" w:rsidP="0056696F">
      <w:pPr>
        <w:spacing w:after="0"/>
        <w:jc w:val="both"/>
        <w:rPr>
          <w:noProof/>
          <w:color w:val="285D7F"/>
        </w:rPr>
      </w:pPr>
    </w:p>
    <w:p w14:paraId="08CC8665" w14:textId="77777777" w:rsidR="006A1857" w:rsidRPr="00B50989" w:rsidRDefault="006A1857">
      <w:pPr>
        <w:rPr>
          <w:rFonts w:ascii="Verdana" w:eastAsiaTheme="majorEastAsia" w:hAnsi="Verdana" w:cstheme="majorBidi"/>
          <w:b/>
          <w:bCs/>
          <w:color w:val="285D7F"/>
          <w:sz w:val="40"/>
          <w:szCs w:val="40"/>
        </w:rPr>
      </w:pPr>
      <w:r w:rsidRPr="00B50989">
        <w:rPr>
          <w:rFonts w:ascii="Verdana" w:hAnsi="Verdana"/>
          <w:b/>
          <w:bCs/>
          <w:color w:val="285D7F"/>
          <w:sz w:val="40"/>
          <w:szCs w:val="40"/>
        </w:rPr>
        <w:br w:type="page"/>
      </w:r>
    </w:p>
    <w:p w14:paraId="294C80DF" w14:textId="49B0DF2C" w:rsidR="00FE3949" w:rsidRPr="00B50989" w:rsidRDefault="00FE3949" w:rsidP="00B335A1">
      <w:pPr>
        <w:pStyle w:val="Heading2"/>
        <w:rPr>
          <w:rFonts w:ascii="Verdana" w:hAnsi="Verdana"/>
          <w:color w:val="285D7F"/>
          <w:sz w:val="36"/>
          <w:szCs w:val="36"/>
        </w:rPr>
      </w:pPr>
      <w:bookmarkStart w:id="33" w:name="_Toc202964701"/>
      <w:r w:rsidRPr="00B50989">
        <w:rPr>
          <w:rFonts w:ascii="Verdana" w:hAnsi="Verdana"/>
          <w:b/>
          <w:bCs/>
          <w:color w:val="285D7F"/>
          <w:sz w:val="40"/>
          <w:szCs w:val="40"/>
        </w:rPr>
        <w:lastRenderedPageBreak/>
        <w:t>Plastic Surgery Performance (Waiting List</w:t>
      </w:r>
      <w:r w:rsidR="00ED7CB7">
        <w:rPr>
          <w:rFonts w:ascii="Verdana" w:hAnsi="Verdana"/>
          <w:b/>
          <w:bCs/>
          <w:color w:val="285D7F"/>
          <w:sz w:val="40"/>
          <w:szCs w:val="40"/>
        </w:rPr>
        <w:t xml:space="preserve"> 1</w:t>
      </w:r>
      <w:r w:rsidRPr="00B50989">
        <w:rPr>
          <w:rFonts w:ascii="Verdana" w:hAnsi="Verdana"/>
          <w:b/>
          <w:bCs/>
          <w:color w:val="285D7F"/>
          <w:sz w:val="40"/>
          <w:szCs w:val="40"/>
        </w:rPr>
        <w:t>)</w:t>
      </w:r>
      <w:bookmarkEnd w:id="33"/>
    </w:p>
    <w:p w14:paraId="76F8BCFB" w14:textId="77777777" w:rsidR="000018D4" w:rsidRPr="00B50989" w:rsidRDefault="000018D4" w:rsidP="000018D4">
      <w:pPr>
        <w:spacing w:after="0"/>
        <w:jc w:val="both"/>
        <w:rPr>
          <w:rFonts w:ascii="Verdana" w:hAnsi="Verdana"/>
          <w:color w:val="285D7F"/>
          <w:sz w:val="24"/>
          <w:szCs w:val="24"/>
        </w:rPr>
      </w:pPr>
    </w:p>
    <w:p w14:paraId="3F76DE72" w14:textId="051F5A64" w:rsidR="006A1857" w:rsidRPr="00B50989" w:rsidRDefault="00FE3949" w:rsidP="00FE3949">
      <w:pPr>
        <w:jc w:val="both"/>
        <w:rPr>
          <w:rFonts w:ascii="Verdana" w:hAnsi="Verdana"/>
          <w:color w:val="285D7F"/>
          <w:sz w:val="24"/>
          <w:szCs w:val="24"/>
        </w:rPr>
      </w:pPr>
      <w:r w:rsidRPr="00B50989">
        <w:rPr>
          <w:rFonts w:ascii="Verdana" w:hAnsi="Verdana"/>
          <w:color w:val="285D7F"/>
          <w:sz w:val="24"/>
          <w:szCs w:val="24"/>
        </w:rPr>
        <w:t xml:space="preserve">Figure </w:t>
      </w:r>
      <w:r w:rsidR="00391045">
        <w:rPr>
          <w:rFonts w:ascii="Verdana" w:hAnsi="Verdana"/>
          <w:color w:val="285D7F"/>
          <w:sz w:val="24"/>
          <w:szCs w:val="24"/>
        </w:rPr>
        <w:t>9</w:t>
      </w:r>
      <w:r w:rsidRPr="00B50989">
        <w:rPr>
          <w:rFonts w:ascii="Verdana" w:hAnsi="Verdana"/>
          <w:color w:val="285D7F"/>
          <w:sz w:val="24"/>
          <w:szCs w:val="24"/>
        </w:rPr>
        <w:t xml:space="preserve"> provides an overview of </w:t>
      </w:r>
      <w:r w:rsidR="00391045" w:rsidRPr="00391045">
        <w:rPr>
          <w:rFonts w:ascii="Verdana" w:hAnsi="Verdana"/>
          <w:color w:val="285D7F"/>
          <w:sz w:val="24"/>
          <w:szCs w:val="24"/>
        </w:rPr>
        <w:t>Plastic Surgery activity at Swansea Bay University Health Board continues at scale, covering a wide range of elective and emergency procedures, outpatient appointments, and assessments. The data includes all episodes and subsets excluding NIL/diagnostic episodes, providing a layered view of operational throughput.</w:t>
      </w:r>
    </w:p>
    <w:p w14:paraId="4E409F98" w14:textId="6C1A2246" w:rsidR="006A1857" w:rsidRPr="00B50989" w:rsidRDefault="00391045" w:rsidP="00391045">
      <w:pPr>
        <w:tabs>
          <w:tab w:val="left" w:pos="7657"/>
        </w:tabs>
        <w:spacing w:after="0"/>
        <w:jc w:val="both"/>
        <w:rPr>
          <w:rFonts w:ascii="Verdana" w:hAnsi="Verdana"/>
          <w:color w:val="285D7F"/>
          <w:sz w:val="24"/>
          <w:szCs w:val="24"/>
        </w:rPr>
      </w:pPr>
      <w:r w:rsidRPr="00391045">
        <w:rPr>
          <w:rFonts w:ascii="Verdana" w:hAnsi="Verdana"/>
          <w:noProof/>
          <w:color w:val="285D7F"/>
          <w:sz w:val="24"/>
          <w:szCs w:val="24"/>
          <w:lang w:eastAsia="en-GB"/>
        </w:rPr>
        <w:drawing>
          <wp:inline distT="0" distB="0" distL="0" distR="0" wp14:anchorId="674C797D" wp14:editId="4DF53ACB">
            <wp:extent cx="6840220" cy="3423285"/>
            <wp:effectExtent l="0" t="0" r="0" b="5715"/>
            <wp:docPr id="389909518" name="Picture 1" descr="A screenshot of a medical repor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9909518" name="Picture 1" descr="A screenshot of a medical report&#10;&#10;AI-generated content may be incorrect."/>
                    <pic:cNvPicPr/>
                  </pic:nvPicPr>
                  <pic:blipFill>
                    <a:blip r:embed="rId31"/>
                    <a:stretch>
                      <a:fillRect/>
                    </a:stretch>
                  </pic:blipFill>
                  <pic:spPr>
                    <a:xfrm>
                      <a:off x="0" y="0"/>
                      <a:ext cx="6840220" cy="3423285"/>
                    </a:xfrm>
                    <a:prstGeom prst="rect">
                      <a:avLst/>
                    </a:prstGeom>
                  </pic:spPr>
                </pic:pic>
              </a:graphicData>
            </a:graphic>
          </wp:inline>
        </w:drawing>
      </w:r>
      <w:r w:rsidRPr="00391045">
        <w:rPr>
          <w:rFonts w:ascii="Verdana" w:hAnsi="Verdana"/>
          <w:noProof/>
          <w:color w:val="285D7F"/>
          <w:sz w:val="24"/>
          <w:szCs w:val="24"/>
          <w:lang w:eastAsia="en-GB"/>
        </w:rPr>
        <w:t xml:space="preserve"> </w:t>
      </w:r>
    </w:p>
    <w:p w14:paraId="318D4F4B" w14:textId="22267739" w:rsidR="00391045" w:rsidRPr="00B50989" w:rsidRDefault="00391045" w:rsidP="00391045">
      <w:pPr>
        <w:pStyle w:val="Caption"/>
        <w:spacing w:after="0"/>
        <w:jc w:val="both"/>
        <w:rPr>
          <w:rFonts w:ascii="Verdana" w:hAnsi="Verdana"/>
          <w:color w:val="285D7F"/>
          <w:sz w:val="24"/>
          <w:szCs w:val="24"/>
        </w:rPr>
      </w:pPr>
      <w:bookmarkStart w:id="34" w:name="_Toc202364358"/>
      <w:r w:rsidRPr="00B50989">
        <w:rPr>
          <w:color w:val="285D7F"/>
        </w:rPr>
        <w:t xml:space="preserve">Figure </w:t>
      </w:r>
      <w:r w:rsidRPr="00B50989">
        <w:rPr>
          <w:color w:val="285D7F"/>
        </w:rPr>
        <w:fldChar w:fldCharType="begin"/>
      </w:r>
      <w:r w:rsidRPr="00B50989">
        <w:rPr>
          <w:color w:val="285D7F"/>
        </w:rPr>
        <w:instrText xml:space="preserve"> SEQ Figure \* ARABIC </w:instrText>
      </w:r>
      <w:r w:rsidRPr="00B50989">
        <w:rPr>
          <w:color w:val="285D7F"/>
        </w:rPr>
        <w:fldChar w:fldCharType="separate"/>
      </w:r>
      <w:r w:rsidR="00275D95">
        <w:rPr>
          <w:noProof/>
          <w:color w:val="285D7F"/>
        </w:rPr>
        <w:t>9</w:t>
      </w:r>
      <w:r w:rsidRPr="00B50989">
        <w:rPr>
          <w:noProof/>
          <w:color w:val="285D7F"/>
        </w:rPr>
        <w:fldChar w:fldCharType="end"/>
      </w:r>
      <w:r w:rsidRPr="00B50989">
        <w:rPr>
          <w:color w:val="285D7F"/>
        </w:rPr>
        <w:t xml:space="preserve"> - Plastic Surgery Waiting Times at Mersey &amp; West Lancashire</w:t>
      </w:r>
      <w:bookmarkEnd w:id="34"/>
    </w:p>
    <w:p w14:paraId="072ECED3" w14:textId="77777777" w:rsidR="006A1857" w:rsidRPr="00B50989" w:rsidRDefault="006A1857" w:rsidP="00ED7CB7">
      <w:pPr>
        <w:spacing w:after="0"/>
        <w:jc w:val="both"/>
        <w:rPr>
          <w:rFonts w:ascii="Verdana" w:hAnsi="Verdana"/>
          <w:color w:val="285D7F"/>
          <w:sz w:val="24"/>
          <w:szCs w:val="24"/>
        </w:rPr>
      </w:pPr>
    </w:p>
    <w:p w14:paraId="3CF34D9C" w14:textId="77777777" w:rsidR="00ED7CB7" w:rsidRPr="00ED7CB7" w:rsidRDefault="00ED7CB7" w:rsidP="00ED7CB7">
      <w:pPr>
        <w:spacing w:after="0"/>
        <w:jc w:val="both"/>
        <w:rPr>
          <w:rFonts w:ascii="Verdana" w:hAnsi="Verdana"/>
          <w:b/>
          <w:bCs/>
          <w:color w:val="285D7F"/>
          <w:sz w:val="24"/>
          <w:szCs w:val="24"/>
        </w:rPr>
      </w:pPr>
      <w:r w:rsidRPr="00ED7CB7">
        <w:rPr>
          <w:rFonts w:ascii="Verdana" w:hAnsi="Verdana"/>
          <w:b/>
          <w:bCs/>
          <w:color w:val="285D7F"/>
          <w:sz w:val="24"/>
          <w:szCs w:val="24"/>
        </w:rPr>
        <w:t>Inpatient Episodes</w:t>
      </w:r>
    </w:p>
    <w:p w14:paraId="5CF52439" w14:textId="77777777" w:rsidR="00ED7CB7" w:rsidRPr="00ED7CB7" w:rsidRDefault="00ED7CB7" w:rsidP="00ED7CB7">
      <w:pPr>
        <w:spacing w:after="0"/>
        <w:jc w:val="both"/>
        <w:rPr>
          <w:rFonts w:ascii="Verdana" w:hAnsi="Verdana"/>
          <w:color w:val="285D7F"/>
          <w:sz w:val="24"/>
          <w:szCs w:val="24"/>
        </w:rPr>
      </w:pPr>
      <w:r w:rsidRPr="00ED7CB7">
        <w:rPr>
          <w:rFonts w:ascii="Verdana" w:hAnsi="Verdana"/>
          <w:color w:val="285D7F"/>
          <w:sz w:val="24"/>
          <w:szCs w:val="24"/>
        </w:rPr>
        <w:t>Across all plastic surgery episodes, Swansea Bay reported a total of 6,759 episodes over the full period, with 5,538 episodes in 2024/25 (Months 4–12) and 1,221 in the first two months of 2025/26. Of these, 61% (4,157 episodes) were elective procedures, while 2,518 (37%) were emergency admissions. Transfer activity remained low at 79 episodes total. There was a general decline in activity between Months 4–9, followed by a peak in Month 11 (589 episodes), before dipping slightly at the start of 2025/26.</w:t>
      </w:r>
    </w:p>
    <w:p w14:paraId="437B94A5" w14:textId="77777777" w:rsidR="00ED7CB7" w:rsidRPr="00ED7CB7" w:rsidRDefault="00ED7CB7" w:rsidP="00ED7CB7">
      <w:pPr>
        <w:spacing w:after="0"/>
        <w:jc w:val="both"/>
        <w:rPr>
          <w:rFonts w:ascii="Verdana" w:hAnsi="Verdana"/>
          <w:color w:val="285D7F"/>
          <w:sz w:val="24"/>
          <w:szCs w:val="24"/>
        </w:rPr>
      </w:pPr>
    </w:p>
    <w:p w14:paraId="77025408" w14:textId="77777777" w:rsidR="00ED7CB7" w:rsidRPr="00ED7CB7" w:rsidRDefault="00ED7CB7" w:rsidP="00ED7CB7">
      <w:pPr>
        <w:spacing w:after="0"/>
        <w:jc w:val="both"/>
        <w:rPr>
          <w:rFonts w:ascii="Verdana" w:hAnsi="Verdana"/>
          <w:color w:val="285D7F"/>
          <w:sz w:val="24"/>
          <w:szCs w:val="24"/>
        </w:rPr>
      </w:pPr>
      <w:r w:rsidRPr="00ED7CB7">
        <w:rPr>
          <w:rFonts w:ascii="Verdana" w:hAnsi="Verdana"/>
          <w:color w:val="285D7F"/>
          <w:sz w:val="24"/>
          <w:szCs w:val="24"/>
        </w:rPr>
        <w:t>When excluding NIL/diagnostic cases, total inpatient activity still amounted to 4,450 episodes, comprising 3,864 in 2024/25 and 586 in the early part of 2025/26. The vast majority were elective procedures (3,312 cases), indicating the elective programme continues to drive surgical activity, though the 2025/26 start suggests slightly reduced elective throughput.</w:t>
      </w:r>
    </w:p>
    <w:p w14:paraId="2F5EABCC" w14:textId="5519901E" w:rsidR="00ED7CB7" w:rsidRDefault="00ED7CB7" w:rsidP="00ED7CB7">
      <w:pPr>
        <w:jc w:val="both"/>
        <w:rPr>
          <w:rFonts w:ascii="Verdana" w:hAnsi="Verdana"/>
          <w:color w:val="285D7F"/>
          <w:sz w:val="24"/>
          <w:szCs w:val="24"/>
        </w:rPr>
      </w:pPr>
      <w:r>
        <w:rPr>
          <w:rFonts w:ascii="Verdana" w:hAnsi="Verdana"/>
          <w:color w:val="285D7F"/>
          <w:sz w:val="24"/>
          <w:szCs w:val="24"/>
        </w:rPr>
        <w:br w:type="page"/>
      </w:r>
    </w:p>
    <w:p w14:paraId="5DF1725F" w14:textId="77777777" w:rsidR="00ED7CB7" w:rsidRPr="00ED7CB7" w:rsidRDefault="00ED7CB7" w:rsidP="00ED7CB7">
      <w:pPr>
        <w:spacing w:after="0"/>
        <w:jc w:val="both"/>
        <w:rPr>
          <w:rFonts w:ascii="Verdana" w:hAnsi="Verdana"/>
          <w:b/>
          <w:bCs/>
          <w:color w:val="285D7F"/>
          <w:sz w:val="24"/>
          <w:szCs w:val="24"/>
        </w:rPr>
      </w:pPr>
      <w:r w:rsidRPr="00ED7CB7">
        <w:rPr>
          <w:rFonts w:ascii="Verdana" w:hAnsi="Verdana"/>
          <w:b/>
          <w:bCs/>
          <w:color w:val="285D7F"/>
          <w:sz w:val="24"/>
          <w:szCs w:val="24"/>
        </w:rPr>
        <w:lastRenderedPageBreak/>
        <w:t>Outpatient Activity</w:t>
      </w:r>
    </w:p>
    <w:p w14:paraId="6DDED373" w14:textId="77777777" w:rsidR="00ED7CB7" w:rsidRDefault="00ED7CB7" w:rsidP="00ED7CB7">
      <w:pPr>
        <w:spacing w:after="0"/>
        <w:jc w:val="both"/>
        <w:rPr>
          <w:rFonts w:ascii="Verdana" w:hAnsi="Verdana"/>
          <w:color w:val="285D7F"/>
          <w:sz w:val="24"/>
          <w:szCs w:val="24"/>
        </w:rPr>
      </w:pPr>
      <w:r w:rsidRPr="00ED7CB7">
        <w:rPr>
          <w:rFonts w:ascii="Verdana" w:hAnsi="Verdana"/>
          <w:color w:val="285D7F"/>
          <w:sz w:val="24"/>
          <w:szCs w:val="24"/>
        </w:rPr>
        <w:t xml:space="preserve">Plastic Surgery outpatient attendances were consistently high across the board. Swansea Bay recorded 61,385 total outpatient appointments across the 14-month reporting period. </w:t>
      </w:r>
    </w:p>
    <w:p w14:paraId="12BD885F" w14:textId="22F6B733" w:rsidR="00ED7CB7" w:rsidRPr="00ED7CB7" w:rsidRDefault="00ED7CB7" w:rsidP="00ED7CB7">
      <w:pPr>
        <w:spacing w:after="0"/>
        <w:jc w:val="both"/>
        <w:rPr>
          <w:rFonts w:ascii="Verdana" w:hAnsi="Verdana"/>
          <w:color w:val="285D7F"/>
          <w:sz w:val="24"/>
          <w:szCs w:val="24"/>
        </w:rPr>
      </w:pPr>
      <w:r w:rsidRPr="00ED7CB7">
        <w:rPr>
          <w:rFonts w:ascii="Verdana" w:hAnsi="Verdana"/>
          <w:color w:val="285D7F"/>
          <w:sz w:val="24"/>
          <w:szCs w:val="24"/>
        </w:rPr>
        <w:t>This includes:</w:t>
      </w:r>
    </w:p>
    <w:p w14:paraId="0C256088" w14:textId="77777777" w:rsidR="00ED7CB7" w:rsidRPr="00ED7CB7" w:rsidRDefault="00ED7CB7" w:rsidP="00ED7CB7">
      <w:pPr>
        <w:spacing w:after="0"/>
        <w:jc w:val="both"/>
        <w:rPr>
          <w:rFonts w:ascii="Verdana" w:hAnsi="Verdana"/>
          <w:color w:val="285D7F"/>
          <w:sz w:val="24"/>
          <w:szCs w:val="24"/>
        </w:rPr>
      </w:pPr>
    </w:p>
    <w:p w14:paraId="10F507D8" w14:textId="77777777" w:rsidR="00ED7CB7" w:rsidRPr="00ED7CB7" w:rsidRDefault="00ED7CB7" w:rsidP="00ED7CB7">
      <w:pPr>
        <w:pStyle w:val="ListParagraph"/>
        <w:numPr>
          <w:ilvl w:val="0"/>
          <w:numId w:val="42"/>
        </w:numPr>
        <w:spacing w:after="0"/>
        <w:jc w:val="both"/>
        <w:rPr>
          <w:rFonts w:ascii="Verdana" w:hAnsi="Verdana"/>
          <w:color w:val="285D7F"/>
          <w:sz w:val="24"/>
          <w:szCs w:val="24"/>
        </w:rPr>
      </w:pPr>
      <w:r w:rsidRPr="00ED7CB7">
        <w:rPr>
          <w:rFonts w:ascii="Verdana" w:hAnsi="Verdana"/>
          <w:color w:val="285D7F"/>
          <w:sz w:val="24"/>
          <w:szCs w:val="24"/>
        </w:rPr>
        <w:t>32,704 admitted diagnostic interventions</w:t>
      </w:r>
    </w:p>
    <w:p w14:paraId="233A930E" w14:textId="77777777" w:rsidR="00ED7CB7" w:rsidRPr="00ED7CB7" w:rsidRDefault="00ED7CB7" w:rsidP="00ED7CB7">
      <w:pPr>
        <w:spacing w:after="0"/>
        <w:jc w:val="both"/>
        <w:rPr>
          <w:rFonts w:ascii="Verdana" w:hAnsi="Verdana"/>
          <w:color w:val="285D7F"/>
          <w:sz w:val="24"/>
          <w:szCs w:val="24"/>
        </w:rPr>
      </w:pPr>
    </w:p>
    <w:p w14:paraId="192852A9" w14:textId="77777777" w:rsidR="00ED7CB7" w:rsidRPr="00ED7CB7" w:rsidRDefault="00ED7CB7" w:rsidP="00ED7CB7">
      <w:pPr>
        <w:pStyle w:val="ListParagraph"/>
        <w:numPr>
          <w:ilvl w:val="0"/>
          <w:numId w:val="42"/>
        </w:numPr>
        <w:spacing w:after="0"/>
        <w:jc w:val="both"/>
        <w:rPr>
          <w:rFonts w:ascii="Verdana" w:hAnsi="Verdana"/>
          <w:color w:val="285D7F"/>
          <w:sz w:val="24"/>
          <w:szCs w:val="24"/>
        </w:rPr>
      </w:pPr>
      <w:r w:rsidRPr="00ED7CB7">
        <w:rPr>
          <w:rFonts w:ascii="Verdana" w:hAnsi="Verdana"/>
          <w:color w:val="285D7F"/>
          <w:sz w:val="24"/>
          <w:szCs w:val="24"/>
        </w:rPr>
        <w:t>1,344 diagnostic attendances</w:t>
      </w:r>
    </w:p>
    <w:p w14:paraId="3AF7D751" w14:textId="77777777" w:rsidR="00ED7CB7" w:rsidRPr="00ED7CB7" w:rsidRDefault="00ED7CB7" w:rsidP="00ED7CB7">
      <w:pPr>
        <w:spacing w:after="0"/>
        <w:jc w:val="both"/>
        <w:rPr>
          <w:rFonts w:ascii="Verdana" w:hAnsi="Verdana"/>
          <w:color w:val="285D7F"/>
          <w:sz w:val="24"/>
          <w:szCs w:val="24"/>
        </w:rPr>
      </w:pPr>
    </w:p>
    <w:p w14:paraId="510C0190" w14:textId="77777777" w:rsidR="00ED7CB7" w:rsidRPr="00ED7CB7" w:rsidRDefault="00ED7CB7" w:rsidP="00ED7CB7">
      <w:pPr>
        <w:pStyle w:val="ListParagraph"/>
        <w:numPr>
          <w:ilvl w:val="0"/>
          <w:numId w:val="42"/>
        </w:numPr>
        <w:spacing w:after="0"/>
        <w:jc w:val="both"/>
        <w:rPr>
          <w:rFonts w:ascii="Verdana" w:hAnsi="Verdana"/>
          <w:color w:val="285D7F"/>
          <w:sz w:val="24"/>
          <w:szCs w:val="24"/>
        </w:rPr>
      </w:pPr>
      <w:r w:rsidRPr="00ED7CB7">
        <w:rPr>
          <w:rFonts w:ascii="Verdana" w:hAnsi="Verdana"/>
          <w:color w:val="285D7F"/>
          <w:sz w:val="24"/>
          <w:szCs w:val="24"/>
        </w:rPr>
        <w:t>3,189 follow-up outpatient appointments</w:t>
      </w:r>
    </w:p>
    <w:p w14:paraId="54A4C18F" w14:textId="77777777" w:rsidR="00ED7CB7" w:rsidRPr="00ED7CB7" w:rsidRDefault="00ED7CB7" w:rsidP="00ED7CB7">
      <w:pPr>
        <w:spacing w:after="0"/>
        <w:jc w:val="both"/>
        <w:rPr>
          <w:rFonts w:ascii="Verdana" w:hAnsi="Verdana"/>
          <w:color w:val="285D7F"/>
          <w:sz w:val="24"/>
          <w:szCs w:val="24"/>
        </w:rPr>
      </w:pPr>
    </w:p>
    <w:p w14:paraId="4FA27965" w14:textId="77777777" w:rsidR="00ED7CB7" w:rsidRPr="00ED7CB7" w:rsidRDefault="00ED7CB7" w:rsidP="00ED7CB7">
      <w:pPr>
        <w:pStyle w:val="ListParagraph"/>
        <w:numPr>
          <w:ilvl w:val="0"/>
          <w:numId w:val="42"/>
        </w:numPr>
        <w:spacing w:after="0"/>
        <w:jc w:val="both"/>
        <w:rPr>
          <w:rFonts w:ascii="Verdana" w:hAnsi="Verdana"/>
          <w:color w:val="285D7F"/>
          <w:sz w:val="24"/>
          <w:szCs w:val="24"/>
        </w:rPr>
      </w:pPr>
      <w:r w:rsidRPr="00ED7CB7">
        <w:rPr>
          <w:rFonts w:ascii="Verdana" w:hAnsi="Verdana"/>
          <w:color w:val="285D7F"/>
          <w:sz w:val="24"/>
          <w:szCs w:val="24"/>
        </w:rPr>
        <w:t>24,148 new outpatient appointments</w:t>
      </w:r>
    </w:p>
    <w:p w14:paraId="2717E77E" w14:textId="77777777" w:rsidR="00ED7CB7" w:rsidRPr="00ED7CB7" w:rsidRDefault="00ED7CB7" w:rsidP="00ED7CB7">
      <w:pPr>
        <w:spacing w:after="0"/>
        <w:jc w:val="both"/>
        <w:rPr>
          <w:rFonts w:ascii="Verdana" w:hAnsi="Verdana"/>
          <w:color w:val="285D7F"/>
          <w:sz w:val="24"/>
          <w:szCs w:val="24"/>
        </w:rPr>
      </w:pPr>
    </w:p>
    <w:p w14:paraId="5B189168" w14:textId="77777777" w:rsidR="00ED7CB7" w:rsidRPr="00ED7CB7" w:rsidRDefault="00ED7CB7" w:rsidP="00ED7CB7">
      <w:pPr>
        <w:spacing w:after="0"/>
        <w:jc w:val="both"/>
        <w:rPr>
          <w:rFonts w:ascii="Verdana" w:hAnsi="Verdana"/>
          <w:color w:val="285D7F"/>
          <w:sz w:val="24"/>
          <w:szCs w:val="24"/>
        </w:rPr>
      </w:pPr>
      <w:r w:rsidRPr="00ED7CB7">
        <w:rPr>
          <w:rFonts w:ascii="Verdana" w:hAnsi="Verdana"/>
          <w:color w:val="285D7F"/>
          <w:sz w:val="24"/>
          <w:szCs w:val="24"/>
        </w:rPr>
        <w:t>Outpatient activity remained steady throughout 2024/25, generally fluctuating between 4,181 and 4,515 appointments per month, before a dramatic increase in Month 1 of 2025/26, where activity spiked to 5,220 appointments, likely due to backlog clearance or additional clinics.</w:t>
      </w:r>
    </w:p>
    <w:p w14:paraId="588F2B4E" w14:textId="77777777" w:rsidR="00ED7CB7" w:rsidRPr="00ED7CB7" w:rsidRDefault="00ED7CB7" w:rsidP="00ED7CB7">
      <w:pPr>
        <w:spacing w:after="0"/>
        <w:jc w:val="both"/>
        <w:rPr>
          <w:rFonts w:ascii="Verdana" w:hAnsi="Verdana"/>
          <w:color w:val="285D7F"/>
          <w:sz w:val="24"/>
          <w:szCs w:val="24"/>
        </w:rPr>
      </w:pPr>
    </w:p>
    <w:p w14:paraId="077D3817" w14:textId="77777777" w:rsidR="00ED7CB7" w:rsidRPr="00ED7CB7" w:rsidRDefault="00ED7CB7" w:rsidP="00ED7CB7">
      <w:pPr>
        <w:spacing w:after="0"/>
        <w:jc w:val="both"/>
        <w:rPr>
          <w:rFonts w:ascii="Verdana" w:hAnsi="Verdana"/>
          <w:b/>
          <w:bCs/>
          <w:color w:val="285D7F"/>
          <w:sz w:val="24"/>
          <w:szCs w:val="24"/>
        </w:rPr>
      </w:pPr>
      <w:r w:rsidRPr="00ED7CB7">
        <w:rPr>
          <w:rFonts w:ascii="Verdana" w:hAnsi="Verdana"/>
          <w:b/>
          <w:bCs/>
          <w:color w:val="285D7F"/>
          <w:sz w:val="24"/>
          <w:szCs w:val="24"/>
        </w:rPr>
        <w:t>Assessment &amp; Appointment Type Detail</w:t>
      </w:r>
    </w:p>
    <w:p w14:paraId="69DD7B48" w14:textId="5F214BB3" w:rsidR="00ED7CB7" w:rsidRPr="00ED7CB7" w:rsidRDefault="00ED7CB7" w:rsidP="00ED7CB7">
      <w:pPr>
        <w:spacing w:after="0"/>
        <w:jc w:val="both"/>
        <w:rPr>
          <w:rFonts w:ascii="Verdana" w:hAnsi="Verdana"/>
          <w:color w:val="285D7F"/>
          <w:sz w:val="24"/>
          <w:szCs w:val="24"/>
        </w:rPr>
      </w:pPr>
      <w:r w:rsidRPr="00ED7CB7">
        <w:rPr>
          <w:rFonts w:ascii="Verdana" w:hAnsi="Verdana"/>
          <w:color w:val="285D7F"/>
          <w:sz w:val="24"/>
          <w:szCs w:val="24"/>
        </w:rPr>
        <w:t>A further breakdown of appointment types shows that Swansea Bay delivered a total of 41,292 attendances across pre-op assessments and general clinics:</w:t>
      </w:r>
    </w:p>
    <w:p w14:paraId="70CF6A72" w14:textId="77777777" w:rsidR="00ED7CB7" w:rsidRPr="00ED7CB7" w:rsidRDefault="00ED7CB7" w:rsidP="00ED7CB7">
      <w:pPr>
        <w:spacing w:after="0"/>
        <w:jc w:val="both"/>
        <w:rPr>
          <w:rFonts w:ascii="Verdana" w:hAnsi="Verdana"/>
          <w:color w:val="285D7F"/>
          <w:sz w:val="24"/>
          <w:szCs w:val="24"/>
        </w:rPr>
      </w:pPr>
    </w:p>
    <w:p w14:paraId="603389D4" w14:textId="77777777" w:rsidR="00ED7CB7" w:rsidRPr="00ED7CB7" w:rsidRDefault="00ED7CB7" w:rsidP="00ED7CB7">
      <w:pPr>
        <w:pStyle w:val="ListParagraph"/>
        <w:numPr>
          <w:ilvl w:val="0"/>
          <w:numId w:val="43"/>
        </w:numPr>
        <w:spacing w:after="0"/>
        <w:jc w:val="both"/>
        <w:rPr>
          <w:rFonts w:ascii="Verdana" w:hAnsi="Verdana"/>
          <w:color w:val="285D7F"/>
          <w:sz w:val="24"/>
          <w:szCs w:val="24"/>
        </w:rPr>
      </w:pPr>
      <w:r w:rsidRPr="00ED7CB7">
        <w:rPr>
          <w:rFonts w:ascii="Verdana" w:hAnsi="Verdana"/>
          <w:color w:val="285D7F"/>
          <w:sz w:val="24"/>
          <w:szCs w:val="24"/>
        </w:rPr>
        <w:t>1,388 Pre-operative assessment attendances</w:t>
      </w:r>
    </w:p>
    <w:p w14:paraId="343B71F1" w14:textId="77777777" w:rsidR="00ED7CB7" w:rsidRPr="00ED7CB7" w:rsidRDefault="00ED7CB7" w:rsidP="00ED7CB7">
      <w:pPr>
        <w:spacing w:after="0"/>
        <w:jc w:val="both"/>
        <w:rPr>
          <w:rFonts w:ascii="Verdana" w:hAnsi="Verdana"/>
          <w:color w:val="285D7F"/>
          <w:sz w:val="24"/>
          <w:szCs w:val="24"/>
        </w:rPr>
      </w:pPr>
    </w:p>
    <w:p w14:paraId="678F01EA" w14:textId="77777777" w:rsidR="00ED7CB7" w:rsidRPr="00ED7CB7" w:rsidRDefault="00ED7CB7" w:rsidP="00ED7CB7">
      <w:pPr>
        <w:pStyle w:val="ListParagraph"/>
        <w:numPr>
          <w:ilvl w:val="0"/>
          <w:numId w:val="43"/>
        </w:numPr>
        <w:spacing w:after="0"/>
        <w:jc w:val="both"/>
        <w:rPr>
          <w:rFonts w:ascii="Verdana" w:hAnsi="Verdana"/>
          <w:color w:val="285D7F"/>
          <w:sz w:val="24"/>
          <w:szCs w:val="24"/>
        </w:rPr>
      </w:pPr>
      <w:r w:rsidRPr="00ED7CB7">
        <w:rPr>
          <w:rFonts w:ascii="Verdana" w:hAnsi="Verdana"/>
          <w:color w:val="285D7F"/>
          <w:sz w:val="24"/>
          <w:szCs w:val="24"/>
        </w:rPr>
        <w:t>9,146 New attendances</w:t>
      </w:r>
    </w:p>
    <w:p w14:paraId="74496644" w14:textId="77777777" w:rsidR="00ED7CB7" w:rsidRPr="00ED7CB7" w:rsidRDefault="00ED7CB7" w:rsidP="00ED7CB7">
      <w:pPr>
        <w:spacing w:after="0"/>
        <w:jc w:val="both"/>
        <w:rPr>
          <w:rFonts w:ascii="Verdana" w:hAnsi="Verdana"/>
          <w:color w:val="285D7F"/>
          <w:sz w:val="24"/>
          <w:szCs w:val="24"/>
        </w:rPr>
      </w:pPr>
    </w:p>
    <w:p w14:paraId="3EE52CFF" w14:textId="77777777" w:rsidR="00ED7CB7" w:rsidRPr="00ED7CB7" w:rsidRDefault="00ED7CB7" w:rsidP="00ED7CB7">
      <w:pPr>
        <w:pStyle w:val="ListParagraph"/>
        <w:numPr>
          <w:ilvl w:val="0"/>
          <w:numId w:val="43"/>
        </w:numPr>
        <w:spacing w:after="0"/>
        <w:jc w:val="both"/>
        <w:rPr>
          <w:rFonts w:ascii="Verdana" w:hAnsi="Verdana"/>
          <w:color w:val="285D7F"/>
          <w:sz w:val="24"/>
          <w:szCs w:val="24"/>
        </w:rPr>
      </w:pPr>
      <w:r w:rsidRPr="00ED7CB7">
        <w:rPr>
          <w:rFonts w:ascii="Verdana" w:hAnsi="Verdana"/>
          <w:color w:val="285D7F"/>
          <w:sz w:val="24"/>
          <w:szCs w:val="24"/>
        </w:rPr>
        <w:t>30,758 Follow-up attendances</w:t>
      </w:r>
    </w:p>
    <w:p w14:paraId="78FC1ADC" w14:textId="77777777" w:rsidR="00ED7CB7" w:rsidRPr="00ED7CB7" w:rsidRDefault="00ED7CB7" w:rsidP="00ED7CB7">
      <w:pPr>
        <w:spacing w:after="0"/>
        <w:jc w:val="both"/>
        <w:rPr>
          <w:rFonts w:ascii="Verdana" w:hAnsi="Verdana"/>
          <w:color w:val="285D7F"/>
          <w:sz w:val="24"/>
          <w:szCs w:val="24"/>
        </w:rPr>
      </w:pPr>
    </w:p>
    <w:p w14:paraId="38596457" w14:textId="77777777" w:rsidR="00ED7CB7" w:rsidRDefault="00ED7CB7" w:rsidP="00ED7CB7">
      <w:pPr>
        <w:spacing w:after="0"/>
        <w:jc w:val="both"/>
        <w:rPr>
          <w:rFonts w:ascii="Verdana" w:hAnsi="Verdana"/>
          <w:color w:val="285D7F"/>
          <w:sz w:val="24"/>
          <w:szCs w:val="24"/>
        </w:rPr>
      </w:pPr>
      <w:r w:rsidRPr="00ED7CB7">
        <w:rPr>
          <w:rFonts w:ascii="Verdana" w:hAnsi="Verdana"/>
          <w:color w:val="285D7F"/>
          <w:sz w:val="24"/>
          <w:szCs w:val="24"/>
        </w:rPr>
        <w:t xml:space="preserve">Monthly activity fluctuated between 3,176 and 4,232 attendances, with peaks observed in Months 4, 6, and 10. The final two months (2025/26) showed a gradual return to 2024/25 averages, suggesting consistent patient flow management and continuity of care post-operatively. </w:t>
      </w:r>
    </w:p>
    <w:p w14:paraId="3E399B19" w14:textId="77777777" w:rsidR="00724AF9" w:rsidRDefault="00724AF9" w:rsidP="00ED7CB7">
      <w:pPr>
        <w:spacing w:after="0"/>
        <w:jc w:val="both"/>
        <w:rPr>
          <w:rFonts w:ascii="Verdana" w:hAnsi="Verdana"/>
          <w:color w:val="285D7F"/>
          <w:sz w:val="24"/>
          <w:szCs w:val="24"/>
        </w:rPr>
      </w:pPr>
    </w:p>
    <w:p w14:paraId="720C8922" w14:textId="77777777" w:rsidR="000B1F3D" w:rsidRPr="00B50989" w:rsidRDefault="000B1F3D" w:rsidP="000B1F3D">
      <w:pPr>
        <w:spacing w:after="0"/>
        <w:jc w:val="both"/>
        <w:rPr>
          <w:rFonts w:ascii="Verdana" w:hAnsi="Verdana"/>
          <w:b/>
          <w:color w:val="285D7F"/>
          <w:sz w:val="24"/>
          <w:szCs w:val="24"/>
        </w:rPr>
      </w:pPr>
      <w:r w:rsidRPr="00B50989">
        <w:rPr>
          <w:rFonts w:ascii="Verdana" w:hAnsi="Verdana"/>
          <w:b/>
          <w:color w:val="285D7F"/>
          <w:sz w:val="24"/>
          <w:szCs w:val="24"/>
        </w:rPr>
        <w:t>What a</w:t>
      </w:r>
      <w:r>
        <w:rPr>
          <w:rFonts w:ascii="Verdana" w:hAnsi="Verdana"/>
          <w:b/>
          <w:color w:val="285D7F"/>
          <w:sz w:val="24"/>
          <w:szCs w:val="24"/>
        </w:rPr>
        <w:t>ctions are NWJCC taking</w:t>
      </w:r>
      <w:r w:rsidRPr="00B50989">
        <w:rPr>
          <w:rFonts w:ascii="Verdana" w:hAnsi="Verdana"/>
          <w:b/>
          <w:color w:val="285D7F"/>
          <w:sz w:val="24"/>
          <w:szCs w:val="24"/>
        </w:rPr>
        <w:t>?</w:t>
      </w:r>
    </w:p>
    <w:p w14:paraId="65F5CA4C" w14:textId="1B6F99A3" w:rsidR="000B1F3D" w:rsidRPr="00B50989" w:rsidRDefault="000B1F3D" w:rsidP="000B1F3D">
      <w:pPr>
        <w:spacing w:after="0"/>
        <w:jc w:val="both"/>
        <w:rPr>
          <w:rFonts w:ascii="Verdana" w:hAnsi="Verdana"/>
          <w:color w:val="285D7F"/>
          <w:sz w:val="24"/>
          <w:szCs w:val="24"/>
        </w:rPr>
      </w:pPr>
      <w:r w:rsidRPr="4F7FD95F">
        <w:rPr>
          <w:rFonts w:ascii="Verdana" w:hAnsi="Verdana"/>
          <w:color w:val="285D7F"/>
          <w:sz w:val="24"/>
          <w:szCs w:val="24"/>
        </w:rPr>
        <w:t xml:space="preserve">The service at Swansea Bay UHB has maintained achievement of the 104 weeks target through April and May.  Planned care funding has been agreed to the end of Quarter 2 to maintain achievement of the target.   Monthly performance meetings remain in place.     </w:t>
      </w:r>
    </w:p>
    <w:p w14:paraId="215EA3A6" w14:textId="77777777" w:rsidR="000B1F3D" w:rsidRDefault="000B1F3D" w:rsidP="000B1F3D">
      <w:pPr>
        <w:spacing w:after="0"/>
        <w:jc w:val="both"/>
        <w:rPr>
          <w:rFonts w:ascii="Verdana" w:hAnsi="Verdana"/>
          <w:color w:val="285D7F"/>
          <w:sz w:val="24"/>
          <w:szCs w:val="24"/>
        </w:rPr>
      </w:pPr>
    </w:p>
    <w:p w14:paraId="46B8C935" w14:textId="77777777" w:rsidR="000B1F3D" w:rsidRPr="00B50989" w:rsidRDefault="000B1F3D" w:rsidP="000B1F3D">
      <w:pPr>
        <w:spacing w:after="0"/>
        <w:jc w:val="both"/>
        <w:rPr>
          <w:rFonts w:ascii="Verdana" w:hAnsi="Verdana"/>
          <w:b/>
          <w:color w:val="285D7F"/>
          <w:sz w:val="24"/>
          <w:szCs w:val="24"/>
        </w:rPr>
      </w:pPr>
      <w:r w:rsidRPr="00B50989">
        <w:rPr>
          <w:rFonts w:ascii="Verdana" w:hAnsi="Verdana"/>
          <w:b/>
          <w:color w:val="285D7F"/>
          <w:sz w:val="24"/>
          <w:szCs w:val="24"/>
        </w:rPr>
        <w:t>What are the main areas of risk?</w:t>
      </w:r>
    </w:p>
    <w:p w14:paraId="3A0BCF0B" w14:textId="77777777" w:rsidR="000B1F3D" w:rsidRPr="00B50989" w:rsidRDefault="000B1F3D" w:rsidP="000B1F3D">
      <w:pPr>
        <w:spacing w:after="0"/>
        <w:jc w:val="both"/>
        <w:rPr>
          <w:rFonts w:ascii="Verdana" w:hAnsi="Verdana"/>
          <w:color w:val="285D7F"/>
          <w:sz w:val="24"/>
          <w:szCs w:val="24"/>
        </w:rPr>
      </w:pPr>
    </w:p>
    <w:p w14:paraId="7212BC33" w14:textId="77777777" w:rsidR="000B1F3D" w:rsidRDefault="000B1F3D" w:rsidP="000B1F3D">
      <w:pPr>
        <w:spacing w:after="0"/>
        <w:jc w:val="both"/>
        <w:rPr>
          <w:rFonts w:ascii="Verdana" w:hAnsi="Verdana"/>
          <w:color w:val="285D7F"/>
          <w:sz w:val="24"/>
          <w:szCs w:val="24"/>
        </w:rPr>
      </w:pPr>
      <w:r w:rsidRPr="4F7FD95F">
        <w:rPr>
          <w:rFonts w:ascii="Verdana" w:hAnsi="Verdana"/>
          <w:color w:val="285D7F"/>
          <w:sz w:val="24"/>
          <w:szCs w:val="24"/>
        </w:rPr>
        <w:t xml:space="preserve">Sustaining the target of 104 weeks for plastic surgery at Swansea Bay remains a red risk on the JCC risk register. </w:t>
      </w:r>
    </w:p>
    <w:p w14:paraId="6E34BD1F" w14:textId="77777777" w:rsidR="00724AF9" w:rsidRDefault="00724AF9" w:rsidP="00ED7CB7">
      <w:pPr>
        <w:spacing w:after="0"/>
        <w:jc w:val="both"/>
        <w:rPr>
          <w:rFonts w:ascii="Verdana" w:hAnsi="Verdana"/>
          <w:color w:val="285D7F"/>
          <w:sz w:val="24"/>
          <w:szCs w:val="24"/>
        </w:rPr>
      </w:pPr>
    </w:p>
    <w:p w14:paraId="6452C6C3" w14:textId="77777777" w:rsidR="006F2D54" w:rsidRPr="00B50989" w:rsidRDefault="006F2D54" w:rsidP="00B335A1">
      <w:pPr>
        <w:pStyle w:val="Heading2"/>
        <w:rPr>
          <w:rFonts w:ascii="Verdana" w:hAnsi="Verdana"/>
          <w:color w:val="285D7F"/>
          <w:sz w:val="36"/>
          <w:szCs w:val="36"/>
        </w:rPr>
      </w:pPr>
      <w:bookmarkStart w:id="35" w:name="_Toc202964702"/>
      <w:r w:rsidRPr="00B50989">
        <w:rPr>
          <w:rFonts w:ascii="Verdana" w:hAnsi="Verdana"/>
          <w:b/>
          <w:bCs/>
          <w:color w:val="285D7F"/>
          <w:sz w:val="40"/>
          <w:szCs w:val="40"/>
        </w:rPr>
        <w:lastRenderedPageBreak/>
        <w:t>Positron Emission Tomography Performance</w:t>
      </w:r>
      <w:bookmarkEnd w:id="35"/>
    </w:p>
    <w:p w14:paraId="56A00420" w14:textId="77777777" w:rsidR="004C2524" w:rsidRPr="00B50989" w:rsidRDefault="004C2524" w:rsidP="00095354">
      <w:pPr>
        <w:spacing w:after="0"/>
        <w:jc w:val="both"/>
        <w:rPr>
          <w:rFonts w:ascii="Verdana" w:hAnsi="Verdana"/>
          <w:color w:val="285D7F"/>
          <w:sz w:val="24"/>
          <w:szCs w:val="24"/>
        </w:rPr>
      </w:pPr>
    </w:p>
    <w:p w14:paraId="326E9276" w14:textId="6F571C03" w:rsidR="006A1857" w:rsidRDefault="00ED7CB7" w:rsidP="00095354">
      <w:pPr>
        <w:spacing w:after="0"/>
        <w:jc w:val="both"/>
        <w:rPr>
          <w:rFonts w:ascii="Verdana" w:hAnsi="Verdana"/>
          <w:color w:val="285D7F"/>
          <w:sz w:val="24"/>
          <w:szCs w:val="24"/>
        </w:rPr>
      </w:pPr>
      <w:r w:rsidRPr="00ED7CB7">
        <w:rPr>
          <w:rFonts w:ascii="Verdana" w:hAnsi="Verdana"/>
          <w:color w:val="285D7F"/>
          <w:sz w:val="24"/>
          <w:szCs w:val="24"/>
        </w:rPr>
        <w:t>Figure 10 presents an overview of contract monitoring for PET scan activity and performance across Welsh PET centres, including BCU PET, Cardiff PETIC, and Swansea PET, spanning from Month 4 of 2024/25 to Month 2 of 2025/26.</w:t>
      </w:r>
    </w:p>
    <w:p w14:paraId="0B57A66E" w14:textId="77777777" w:rsidR="00ED7CB7" w:rsidRPr="00B50989" w:rsidRDefault="00ED7CB7" w:rsidP="00095354">
      <w:pPr>
        <w:spacing w:after="0"/>
        <w:jc w:val="both"/>
        <w:rPr>
          <w:rFonts w:ascii="Verdana" w:hAnsi="Verdana"/>
          <w:color w:val="285D7F"/>
          <w:sz w:val="24"/>
          <w:szCs w:val="24"/>
        </w:rPr>
      </w:pPr>
    </w:p>
    <w:p w14:paraId="56F59853" w14:textId="00579C8C" w:rsidR="006A1857" w:rsidRPr="00B50989" w:rsidRDefault="00ED7CB7" w:rsidP="006A1857">
      <w:pPr>
        <w:keepNext/>
        <w:spacing w:after="0"/>
        <w:jc w:val="both"/>
        <w:rPr>
          <w:color w:val="285D7F"/>
        </w:rPr>
      </w:pPr>
      <w:r w:rsidRPr="00ED7CB7">
        <w:rPr>
          <w:noProof/>
          <w:color w:val="285D7F"/>
        </w:rPr>
        <w:drawing>
          <wp:inline distT="0" distB="0" distL="0" distR="0" wp14:anchorId="3C1D601C" wp14:editId="40E5E0DC">
            <wp:extent cx="6840220" cy="3381375"/>
            <wp:effectExtent l="0" t="0" r="0" b="9525"/>
            <wp:docPr id="396160837" name="Picture 1" descr="A screenshot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6160837" name="Picture 1" descr="A screenshot of a graph&#10;&#10;AI-generated content may be incorrect."/>
                    <pic:cNvPicPr/>
                  </pic:nvPicPr>
                  <pic:blipFill>
                    <a:blip r:embed="rId32"/>
                    <a:stretch>
                      <a:fillRect/>
                    </a:stretch>
                  </pic:blipFill>
                  <pic:spPr>
                    <a:xfrm>
                      <a:off x="0" y="0"/>
                      <a:ext cx="6840220" cy="3381375"/>
                    </a:xfrm>
                    <a:prstGeom prst="rect">
                      <a:avLst/>
                    </a:prstGeom>
                  </pic:spPr>
                </pic:pic>
              </a:graphicData>
            </a:graphic>
          </wp:inline>
        </w:drawing>
      </w:r>
    </w:p>
    <w:p w14:paraId="26E191BA" w14:textId="5CD17291" w:rsidR="006A1857" w:rsidRPr="00B50989" w:rsidRDefault="006A1857" w:rsidP="006A1857">
      <w:pPr>
        <w:pStyle w:val="Caption"/>
        <w:spacing w:after="0"/>
        <w:jc w:val="both"/>
        <w:rPr>
          <w:rFonts w:ascii="Verdana" w:hAnsi="Verdana"/>
          <w:color w:val="285D7F"/>
          <w:sz w:val="24"/>
          <w:szCs w:val="24"/>
        </w:rPr>
      </w:pPr>
      <w:bookmarkStart w:id="36" w:name="_Toc202364359"/>
      <w:r w:rsidRPr="00B50989">
        <w:rPr>
          <w:color w:val="285D7F"/>
        </w:rPr>
        <w:t xml:space="preserve">Figure </w:t>
      </w:r>
      <w:r w:rsidR="00AE3465" w:rsidRPr="00B50989">
        <w:rPr>
          <w:color w:val="285D7F"/>
        </w:rPr>
        <w:fldChar w:fldCharType="begin"/>
      </w:r>
      <w:r w:rsidR="00AE3465" w:rsidRPr="00B50989">
        <w:rPr>
          <w:color w:val="285D7F"/>
        </w:rPr>
        <w:instrText xml:space="preserve"> SEQ Figure \* ARABIC </w:instrText>
      </w:r>
      <w:r w:rsidR="00AE3465" w:rsidRPr="00B50989">
        <w:rPr>
          <w:color w:val="285D7F"/>
        </w:rPr>
        <w:fldChar w:fldCharType="separate"/>
      </w:r>
      <w:r w:rsidR="00797A6F">
        <w:rPr>
          <w:noProof/>
          <w:color w:val="285D7F"/>
        </w:rPr>
        <w:t>10</w:t>
      </w:r>
      <w:r w:rsidR="00AE3465" w:rsidRPr="00B50989">
        <w:rPr>
          <w:noProof/>
          <w:color w:val="285D7F"/>
        </w:rPr>
        <w:fldChar w:fldCharType="end"/>
      </w:r>
      <w:r w:rsidRPr="00B50989">
        <w:rPr>
          <w:color w:val="285D7F"/>
        </w:rPr>
        <w:t xml:space="preserve"> - Pet Scan Performance</w:t>
      </w:r>
      <w:bookmarkEnd w:id="36"/>
    </w:p>
    <w:p w14:paraId="36A063CA" w14:textId="77777777" w:rsidR="00095354" w:rsidRPr="00B50989" w:rsidRDefault="00095354" w:rsidP="00095354">
      <w:pPr>
        <w:spacing w:after="0"/>
        <w:jc w:val="both"/>
        <w:rPr>
          <w:rFonts w:ascii="Verdana" w:hAnsi="Verdana"/>
          <w:color w:val="285D7F"/>
          <w:sz w:val="24"/>
          <w:szCs w:val="24"/>
        </w:rPr>
      </w:pPr>
    </w:p>
    <w:p w14:paraId="42210058" w14:textId="77777777" w:rsidR="00CD674D" w:rsidRPr="00B50989" w:rsidRDefault="00CD674D" w:rsidP="00095354">
      <w:pPr>
        <w:spacing w:after="0"/>
        <w:jc w:val="both"/>
        <w:rPr>
          <w:rFonts w:ascii="Verdana" w:hAnsi="Verdana"/>
          <w:b/>
          <w:bCs/>
          <w:color w:val="285D7F"/>
          <w:sz w:val="24"/>
          <w:szCs w:val="24"/>
        </w:rPr>
      </w:pPr>
      <w:r w:rsidRPr="00B50989">
        <w:rPr>
          <w:rFonts w:ascii="Verdana" w:hAnsi="Verdana"/>
          <w:b/>
          <w:bCs/>
          <w:color w:val="285D7F"/>
          <w:sz w:val="24"/>
          <w:szCs w:val="24"/>
        </w:rPr>
        <w:t>Current Performance</w:t>
      </w:r>
    </w:p>
    <w:p w14:paraId="7B825478" w14:textId="77777777" w:rsidR="00ED7CB7" w:rsidRDefault="00ED7CB7" w:rsidP="00ED7CB7">
      <w:pPr>
        <w:spacing w:after="0"/>
        <w:jc w:val="both"/>
        <w:rPr>
          <w:rFonts w:ascii="Verdana" w:hAnsi="Verdana"/>
          <w:color w:val="285D7F"/>
          <w:sz w:val="24"/>
          <w:szCs w:val="24"/>
        </w:rPr>
      </w:pPr>
    </w:p>
    <w:p w14:paraId="1A047BF9" w14:textId="77777777" w:rsidR="00ED7CB7" w:rsidRPr="00ED7CB7" w:rsidRDefault="00ED7CB7" w:rsidP="00ED7CB7">
      <w:pPr>
        <w:spacing w:after="0"/>
        <w:jc w:val="both"/>
        <w:rPr>
          <w:rFonts w:ascii="Verdana" w:hAnsi="Verdana"/>
          <w:color w:val="285D7F"/>
          <w:sz w:val="24"/>
          <w:szCs w:val="24"/>
        </w:rPr>
      </w:pPr>
      <w:r w:rsidRPr="00ED7CB7">
        <w:rPr>
          <w:rFonts w:ascii="Verdana" w:hAnsi="Verdana"/>
          <w:color w:val="285D7F"/>
          <w:sz w:val="24"/>
          <w:szCs w:val="24"/>
        </w:rPr>
        <w:t>The upper graph shows the total volume of PET scans across providers. Activity has remained generally stable, ranging between 543 and 674 scans per month, with a peak in Month 4 (674 scans) and a secondary rise in Month 11 (652 scans), largely driven by increases at BCU PET and Swansea PET. Cardiff PETIC maintained steady activity levels throughout the period, averaging between 133–168 scans monthly, while Swansea PET increased its contribution notably in the latter months. Into 2025/26, scan activity remains strong, with 514 scans in Month 1 and 273 in Month 2, demonstrating sustained delivery capacity across centres.</w:t>
      </w:r>
    </w:p>
    <w:p w14:paraId="3914CAFC" w14:textId="77777777" w:rsidR="00ED7CB7" w:rsidRPr="00ED7CB7" w:rsidRDefault="00ED7CB7" w:rsidP="00ED7CB7">
      <w:pPr>
        <w:spacing w:after="0"/>
        <w:jc w:val="both"/>
        <w:rPr>
          <w:rFonts w:ascii="Verdana" w:hAnsi="Verdana"/>
          <w:color w:val="285D7F"/>
          <w:sz w:val="24"/>
          <w:szCs w:val="24"/>
        </w:rPr>
      </w:pPr>
    </w:p>
    <w:p w14:paraId="6DBC02FB" w14:textId="21D30CD8" w:rsidR="00ED7CB7" w:rsidRPr="00ED7CB7" w:rsidRDefault="00ED7CB7" w:rsidP="00ED7CB7">
      <w:pPr>
        <w:spacing w:after="0"/>
        <w:jc w:val="both"/>
        <w:rPr>
          <w:rFonts w:ascii="Verdana" w:hAnsi="Verdana"/>
          <w:b/>
          <w:bCs/>
          <w:color w:val="285D7F"/>
          <w:sz w:val="24"/>
          <w:szCs w:val="24"/>
        </w:rPr>
      </w:pPr>
      <w:r w:rsidRPr="00ED7CB7">
        <w:rPr>
          <w:rFonts w:ascii="Verdana" w:hAnsi="Verdana"/>
          <w:b/>
          <w:bCs/>
          <w:color w:val="285D7F"/>
          <w:sz w:val="24"/>
          <w:szCs w:val="24"/>
        </w:rPr>
        <w:t>Timeliness of Scanning (Target: 9</w:t>
      </w:r>
      <w:r w:rsidR="000B1F3D">
        <w:rPr>
          <w:rFonts w:ascii="Verdana" w:hAnsi="Verdana"/>
          <w:b/>
          <w:bCs/>
          <w:color w:val="285D7F"/>
          <w:sz w:val="24"/>
          <w:szCs w:val="24"/>
        </w:rPr>
        <w:t>0</w:t>
      </w:r>
      <w:r w:rsidRPr="00ED7CB7">
        <w:rPr>
          <w:rFonts w:ascii="Verdana" w:hAnsi="Verdana"/>
          <w:b/>
          <w:bCs/>
          <w:color w:val="285D7F"/>
          <w:sz w:val="24"/>
          <w:szCs w:val="24"/>
        </w:rPr>
        <w:t>% within 10 Days)</w:t>
      </w:r>
    </w:p>
    <w:p w14:paraId="6906516F" w14:textId="7E47A757" w:rsidR="00ED7CB7" w:rsidRDefault="00ED7CB7" w:rsidP="00ED7CB7">
      <w:pPr>
        <w:spacing w:after="0"/>
        <w:jc w:val="both"/>
        <w:rPr>
          <w:rFonts w:ascii="Verdana" w:hAnsi="Verdana"/>
          <w:color w:val="285D7F"/>
          <w:sz w:val="24"/>
          <w:szCs w:val="24"/>
        </w:rPr>
      </w:pPr>
      <w:r w:rsidRPr="00ED7CB7">
        <w:rPr>
          <w:rFonts w:ascii="Verdana" w:hAnsi="Verdana"/>
          <w:color w:val="285D7F"/>
          <w:sz w:val="24"/>
          <w:szCs w:val="24"/>
        </w:rPr>
        <w:t>The lower graph illustrates the proportion of scans completed within the 10-day target. Performance across all Welsh centres remains consistently below the 9</w:t>
      </w:r>
      <w:r w:rsidR="000B1F3D">
        <w:rPr>
          <w:rFonts w:ascii="Verdana" w:hAnsi="Verdana"/>
          <w:color w:val="285D7F"/>
          <w:sz w:val="24"/>
          <w:szCs w:val="24"/>
        </w:rPr>
        <w:t>0</w:t>
      </w:r>
      <w:r w:rsidRPr="00ED7CB7">
        <w:rPr>
          <w:rFonts w:ascii="Verdana" w:hAnsi="Verdana"/>
          <w:color w:val="285D7F"/>
          <w:sz w:val="24"/>
          <w:szCs w:val="24"/>
        </w:rPr>
        <w:t>% target, with most months tracking between 66% and 92%, peaking in Month 8. BCU PET demonstrates the most stable and highest compliance, regularly approaching or exceeding 90%.</w:t>
      </w:r>
    </w:p>
    <w:p w14:paraId="694364C2" w14:textId="77777777" w:rsidR="00ED7CB7" w:rsidRDefault="00ED7CB7">
      <w:pPr>
        <w:rPr>
          <w:rFonts w:ascii="Verdana" w:hAnsi="Verdana"/>
          <w:color w:val="285D7F"/>
          <w:sz w:val="24"/>
          <w:szCs w:val="24"/>
        </w:rPr>
      </w:pPr>
      <w:r>
        <w:rPr>
          <w:rFonts w:ascii="Verdana" w:hAnsi="Verdana"/>
          <w:color w:val="285D7F"/>
          <w:sz w:val="24"/>
          <w:szCs w:val="24"/>
        </w:rPr>
        <w:br w:type="page"/>
      </w:r>
    </w:p>
    <w:p w14:paraId="60CB446D" w14:textId="5C977A49" w:rsidR="00ED7CB7" w:rsidRPr="000B1F3D" w:rsidRDefault="00ED7CB7" w:rsidP="00ED7CB7">
      <w:pPr>
        <w:spacing w:after="0"/>
        <w:jc w:val="both"/>
        <w:rPr>
          <w:rFonts w:ascii="Verdana" w:hAnsi="Verdana"/>
          <w:color w:val="285D7F"/>
        </w:rPr>
      </w:pPr>
      <w:r w:rsidRPr="00ED7CB7">
        <w:rPr>
          <w:rFonts w:ascii="Verdana" w:hAnsi="Verdana"/>
          <w:color w:val="285D7F"/>
          <w:sz w:val="24"/>
          <w:szCs w:val="24"/>
        </w:rPr>
        <w:lastRenderedPageBreak/>
        <w:t>In contrast, PETIC and Swansea PET show more variability, particularly for cancer pathway scans, where performance dips significantly</w:t>
      </w:r>
      <w:r w:rsidR="009F0FC7">
        <w:rPr>
          <w:rFonts w:ascii="Verdana" w:hAnsi="Verdana"/>
          <w:color w:val="285D7F"/>
          <w:sz w:val="24"/>
          <w:szCs w:val="24"/>
        </w:rPr>
        <w:t xml:space="preserve"> - </w:t>
      </w:r>
      <w:r w:rsidRPr="00ED7CB7">
        <w:rPr>
          <w:rFonts w:ascii="Verdana" w:hAnsi="Verdana"/>
          <w:color w:val="285D7F"/>
          <w:sz w:val="24"/>
          <w:szCs w:val="24"/>
        </w:rPr>
        <w:t>notably for the 7-day calendar-day measures</w:t>
      </w:r>
      <w:r w:rsidR="000B1F3D">
        <w:rPr>
          <w:rFonts w:ascii="Verdana" w:hAnsi="Verdana"/>
          <w:color w:val="285D7F"/>
          <w:sz w:val="24"/>
          <w:szCs w:val="24"/>
        </w:rPr>
        <w:t xml:space="preserve">. It should be noted </w:t>
      </w:r>
      <w:r w:rsidR="000B1F3D" w:rsidRPr="000B1F3D">
        <w:rPr>
          <w:rFonts w:ascii="Verdana" w:hAnsi="Verdana"/>
          <w:color w:val="285D7F"/>
        </w:rPr>
        <w:t>this is currently a shadow target to monitor how the service performs against the best practice component target to deliver the suspected cancer pathway.</w:t>
      </w:r>
    </w:p>
    <w:p w14:paraId="25D98BB0" w14:textId="77777777" w:rsidR="00ED7CB7" w:rsidRDefault="00ED7CB7" w:rsidP="001E413A">
      <w:pPr>
        <w:spacing w:after="0"/>
        <w:jc w:val="both"/>
        <w:rPr>
          <w:rFonts w:ascii="Verdana" w:hAnsi="Verdana"/>
          <w:color w:val="285D7F"/>
          <w:sz w:val="24"/>
          <w:szCs w:val="24"/>
        </w:rPr>
      </w:pPr>
    </w:p>
    <w:p w14:paraId="3BED7EF2" w14:textId="77777777" w:rsidR="000B1F3D" w:rsidRPr="00B50989" w:rsidRDefault="000B1F3D" w:rsidP="000B1F3D">
      <w:pPr>
        <w:spacing w:after="0"/>
        <w:jc w:val="both"/>
        <w:rPr>
          <w:rFonts w:ascii="Verdana" w:hAnsi="Verdana"/>
          <w:b/>
          <w:bCs/>
          <w:color w:val="285D7F"/>
          <w:sz w:val="24"/>
          <w:szCs w:val="24"/>
        </w:rPr>
      </w:pPr>
      <w:r w:rsidRPr="00B50989">
        <w:rPr>
          <w:rFonts w:ascii="Verdana" w:hAnsi="Verdana"/>
          <w:b/>
          <w:bCs/>
          <w:color w:val="285D7F"/>
          <w:sz w:val="24"/>
          <w:szCs w:val="24"/>
        </w:rPr>
        <w:t>What actions are NWJCC taking?</w:t>
      </w:r>
    </w:p>
    <w:p w14:paraId="212BEEFF" w14:textId="77777777" w:rsidR="000B1F3D" w:rsidRDefault="000B1F3D" w:rsidP="000B1F3D">
      <w:pPr>
        <w:spacing w:after="0"/>
        <w:jc w:val="both"/>
        <w:rPr>
          <w:rFonts w:ascii="Verdana" w:hAnsi="Verdana"/>
          <w:color w:val="285D7F"/>
          <w:sz w:val="24"/>
          <w:szCs w:val="24"/>
        </w:rPr>
      </w:pPr>
    </w:p>
    <w:p w14:paraId="2D7C6163" w14:textId="77777777" w:rsidR="000B1F3D" w:rsidRDefault="000B1F3D" w:rsidP="000B1F3D">
      <w:pPr>
        <w:spacing w:after="0"/>
        <w:jc w:val="both"/>
        <w:rPr>
          <w:rFonts w:ascii="Verdana" w:hAnsi="Verdana"/>
          <w:color w:val="285D7F"/>
          <w:sz w:val="24"/>
          <w:szCs w:val="24"/>
        </w:rPr>
      </w:pPr>
      <w:r w:rsidRPr="4F7FD95F">
        <w:rPr>
          <w:rFonts w:ascii="Verdana" w:hAnsi="Verdana"/>
          <w:color w:val="285D7F"/>
          <w:sz w:val="24"/>
          <w:szCs w:val="24"/>
        </w:rPr>
        <w:t xml:space="preserve">Quarterly performance meetings are in place between JCC and the PET services.  </w:t>
      </w:r>
    </w:p>
    <w:p w14:paraId="17B0E803" w14:textId="77777777" w:rsidR="000B1F3D" w:rsidRDefault="000B1F3D" w:rsidP="000B1F3D">
      <w:pPr>
        <w:spacing w:after="0"/>
        <w:jc w:val="both"/>
        <w:rPr>
          <w:rFonts w:ascii="Verdana" w:hAnsi="Verdana"/>
          <w:color w:val="285D7F"/>
          <w:sz w:val="24"/>
          <w:szCs w:val="24"/>
        </w:rPr>
      </w:pPr>
    </w:p>
    <w:p w14:paraId="78C174C8" w14:textId="77777777" w:rsidR="000B1F3D" w:rsidRPr="00B50989" w:rsidRDefault="000B1F3D" w:rsidP="000B1F3D">
      <w:pPr>
        <w:spacing w:after="0"/>
        <w:jc w:val="both"/>
        <w:rPr>
          <w:rFonts w:ascii="Verdana" w:hAnsi="Verdana"/>
          <w:b/>
          <w:color w:val="285D7F"/>
          <w:sz w:val="24"/>
          <w:szCs w:val="24"/>
        </w:rPr>
      </w:pPr>
      <w:r w:rsidRPr="00B50989">
        <w:rPr>
          <w:rFonts w:ascii="Verdana" w:hAnsi="Verdana"/>
          <w:b/>
          <w:color w:val="285D7F"/>
          <w:sz w:val="24"/>
          <w:szCs w:val="24"/>
        </w:rPr>
        <w:t>What are the main areas of risk?</w:t>
      </w:r>
    </w:p>
    <w:p w14:paraId="30AA179D" w14:textId="77777777" w:rsidR="000B1F3D" w:rsidRPr="00B50989" w:rsidRDefault="000B1F3D" w:rsidP="000B1F3D">
      <w:pPr>
        <w:spacing w:after="0"/>
        <w:jc w:val="both"/>
        <w:rPr>
          <w:rFonts w:ascii="Verdana" w:hAnsi="Verdana"/>
          <w:color w:val="285D7F"/>
          <w:sz w:val="24"/>
          <w:szCs w:val="24"/>
        </w:rPr>
      </w:pPr>
      <w:r w:rsidRPr="4F7FD95F">
        <w:rPr>
          <w:rFonts w:ascii="Verdana" w:hAnsi="Verdana"/>
          <w:color w:val="285D7F"/>
          <w:sz w:val="24"/>
          <w:szCs w:val="24"/>
        </w:rPr>
        <w:t>There are not infrequent issues relating to the reliability of radioisotope supply and distribution which if disrupted (e.g. equipment fault) can lead to increases in PET turnaround times. The Swansea Bay and Wrexham services are currently delivered via mobile scanners. This introduces risk of lost scanning activity due to occasional road closures or even breakdown of the vehicle.</w:t>
      </w:r>
    </w:p>
    <w:p w14:paraId="38BB9D55" w14:textId="77777777" w:rsidR="00724AF9" w:rsidRPr="00B50989" w:rsidRDefault="00724AF9" w:rsidP="001E413A">
      <w:pPr>
        <w:spacing w:after="0"/>
        <w:jc w:val="both"/>
        <w:rPr>
          <w:rFonts w:ascii="Verdana" w:hAnsi="Verdana"/>
          <w:color w:val="285D7F"/>
          <w:sz w:val="24"/>
          <w:szCs w:val="24"/>
        </w:rPr>
      </w:pPr>
    </w:p>
    <w:p w14:paraId="4674B94E" w14:textId="77777777" w:rsidR="001E413A" w:rsidRPr="00B50989" w:rsidRDefault="001E413A">
      <w:pPr>
        <w:rPr>
          <w:rFonts w:ascii="Verdana" w:hAnsi="Verdana"/>
          <w:b/>
          <w:bCs/>
          <w:color w:val="285D7F"/>
          <w:sz w:val="24"/>
          <w:szCs w:val="24"/>
        </w:rPr>
      </w:pPr>
      <w:r w:rsidRPr="00B50989">
        <w:rPr>
          <w:rFonts w:ascii="Verdana" w:hAnsi="Verdana"/>
          <w:b/>
          <w:bCs/>
          <w:color w:val="285D7F"/>
          <w:sz w:val="24"/>
          <w:szCs w:val="24"/>
        </w:rPr>
        <w:br w:type="page"/>
      </w:r>
    </w:p>
    <w:p w14:paraId="06F5CBB1" w14:textId="77777777" w:rsidR="0012026B" w:rsidRPr="00B50989" w:rsidRDefault="00A973E5" w:rsidP="00B335A1">
      <w:pPr>
        <w:pStyle w:val="Heading2"/>
        <w:rPr>
          <w:rFonts w:ascii="Verdana" w:hAnsi="Verdana"/>
          <w:color w:val="285D7F"/>
          <w:sz w:val="36"/>
          <w:szCs w:val="36"/>
        </w:rPr>
      </w:pPr>
      <w:bookmarkStart w:id="37" w:name="_Toc202964703"/>
      <w:r w:rsidRPr="00B50989">
        <w:rPr>
          <w:rFonts w:ascii="Verdana" w:hAnsi="Verdana"/>
          <w:b/>
          <w:bCs/>
          <w:color w:val="285D7F"/>
          <w:sz w:val="40"/>
          <w:szCs w:val="40"/>
        </w:rPr>
        <w:lastRenderedPageBreak/>
        <w:t>Paediatric Surgery Performance</w:t>
      </w:r>
      <w:bookmarkEnd w:id="37"/>
    </w:p>
    <w:p w14:paraId="1E93FD6D" w14:textId="77777777" w:rsidR="004C2524" w:rsidRPr="00B50989" w:rsidRDefault="004C2524" w:rsidP="00095354">
      <w:pPr>
        <w:spacing w:after="0"/>
        <w:jc w:val="both"/>
        <w:rPr>
          <w:rFonts w:ascii="Verdana" w:hAnsi="Verdana"/>
          <w:color w:val="285D7F"/>
          <w:sz w:val="24"/>
          <w:szCs w:val="24"/>
        </w:rPr>
      </w:pPr>
    </w:p>
    <w:p w14:paraId="1057B5B3" w14:textId="67CD5B40" w:rsidR="00ED7CB7" w:rsidRDefault="00A34A4B" w:rsidP="00095354">
      <w:pPr>
        <w:spacing w:after="0"/>
        <w:jc w:val="both"/>
        <w:rPr>
          <w:rFonts w:ascii="Verdana" w:hAnsi="Verdana"/>
          <w:color w:val="285D7F"/>
          <w:sz w:val="24"/>
          <w:szCs w:val="24"/>
        </w:rPr>
      </w:pPr>
      <w:r w:rsidRPr="00A34A4B">
        <w:rPr>
          <w:rFonts w:ascii="Verdana" w:hAnsi="Verdana"/>
          <w:color w:val="285D7F"/>
          <w:sz w:val="24"/>
          <w:szCs w:val="24"/>
        </w:rPr>
        <w:t>Figure 11 presents a summary of inpatient and outpatient activity and associated waiting lists for Welsh providers, covering Financial Months 4 (April 2024) to 2 (May 2025) across 2024/25 and the early months of 2025/26.</w:t>
      </w:r>
    </w:p>
    <w:p w14:paraId="4B3763B2" w14:textId="77777777" w:rsidR="00A34A4B" w:rsidRPr="00B50989" w:rsidRDefault="00A34A4B" w:rsidP="00095354">
      <w:pPr>
        <w:spacing w:after="0"/>
        <w:jc w:val="both"/>
        <w:rPr>
          <w:rFonts w:ascii="Verdana" w:hAnsi="Verdana"/>
          <w:color w:val="285D7F"/>
          <w:sz w:val="24"/>
          <w:szCs w:val="24"/>
        </w:rPr>
      </w:pPr>
    </w:p>
    <w:p w14:paraId="35ECFC0F" w14:textId="6DEBA7DF" w:rsidR="006A1857" w:rsidRPr="00B50989" w:rsidRDefault="00ED7CB7" w:rsidP="006A1857">
      <w:pPr>
        <w:keepNext/>
        <w:spacing w:after="0"/>
        <w:jc w:val="both"/>
        <w:rPr>
          <w:color w:val="285D7F"/>
        </w:rPr>
      </w:pPr>
      <w:r w:rsidRPr="00ED7CB7">
        <w:rPr>
          <w:noProof/>
          <w:color w:val="285D7F"/>
        </w:rPr>
        <w:drawing>
          <wp:inline distT="0" distB="0" distL="0" distR="0" wp14:anchorId="04940D9A" wp14:editId="049691DC">
            <wp:extent cx="6840220" cy="3426460"/>
            <wp:effectExtent l="0" t="0" r="0" b="2540"/>
            <wp:docPr id="1872821214" name="Picture 1" descr="A close-up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2821214" name="Picture 1" descr="A close-up of a graph&#10;&#10;AI-generated content may be incorrect."/>
                    <pic:cNvPicPr/>
                  </pic:nvPicPr>
                  <pic:blipFill>
                    <a:blip r:embed="rId33"/>
                    <a:stretch>
                      <a:fillRect/>
                    </a:stretch>
                  </pic:blipFill>
                  <pic:spPr>
                    <a:xfrm>
                      <a:off x="0" y="0"/>
                      <a:ext cx="6840220" cy="3426460"/>
                    </a:xfrm>
                    <a:prstGeom prst="rect">
                      <a:avLst/>
                    </a:prstGeom>
                  </pic:spPr>
                </pic:pic>
              </a:graphicData>
            </a:graphic>
          </wp:inline>
        </w:drawing>
      </w:r>
      <w:r w:rsidR="004C2524" w:rsidRPr="00B50989">
        <w:rPr>
          <w:noProof/>
          <w:color w:val="285D7F"/>
        </w:rPr>
        <w:t xml:space="preserve"> </w:t>
      </w:r>
      <w:r w:rsidR="00BC2848" w:rsidRPr="00B50989">
        <w:rPr>
          <w:noProof/>
          <w:color w:val="285D7F"/>
        </w:rPr>
        <w:t xml:space="preserve"> </w:t>
      </w:r>
    </w:p>
    <w:p w14:paraId="5F8EA30A" w14:textId="3D1744CE" w:rsidR="006A1857" w:rsidRPr="00B50989" w:rsidRDefault="006A1857" w:rsidP="006A1857">
      <w:pPr>
        <w:pStyle w:val="Caption"/>
        <w:spacing w:after="0"/>
        <w:jc w:val="both"/>
        <w:rPr>
          <w:rFonts w:ascii="Verdana" w:hAnsi="Verdana"/>
          <w:color w:val="285D7F"/>
          <w:sz w:val="24"/>
          <w:szCs w:val="24"/>
        </w:rPr>
      </w:pPr>
      <w:bookmarkStart w:id="38" w:name="_Toc202364360"/>
      <w:r w:rsidRPr="00B50989">
        <w:rPr>
          <w:color w:val="285D7F"/>
        </w:rPr>
        <w:t xml:space="preserve">Figure </w:t>
      </w:r>
      <w:r w:rsidR="00AE3465" w:rsidRPr="00B50989">
        <w:rPr>
          <w:color w:val="285D7F"/>
        </w:rPr>
        <w:fldChar w:fldCharType="begin"/>
      </w:r>
      <w:r w:rsidR="00AE3465" w:rsidRPr="00B50989">
        <w:rPr>
          <w:color w:val="285D7F"/>
        </w:rPr>
        <w:instrText xml:space="preserve"> SEQ Figure \* ARABIC </w:instrText>
      </w:r>
      <w:r w:rsidR="00AE3465" w:rsidRPr="00B50989">
        <w:rPr>
          <w:color w:val="285D7F"/>
        </w:rPr>
        <w:fldChar w:fldCharType="separate"/>
      </w:r>
      <w:r w:rsidR="00275D95">
        <w:rPr>
          <w:noProof/>
          <w:color w:val="285D7F"/>
        </w:rPr>
        <w:t>11</w:t>
      </w:r>
      <w:r w:rsidR="00AE3465" w:rsidRPr="00B50989">
        <w:rPr>
          <w:noProof/>
          <w:color w:val="285D7F"/>
        </w:rPr>
        <w:fldChar w:fldCharType="end"/>
      </w:r>
      <w:r w:rsidRPr="00B50989">
        <w:rPr>
          <w:color w:val="285D7F"/>
        </w:rPr>
        <w:t xml:space="preserve"> - Paediatric Surgery Performance</w:t>
      </w:r>
      <w:bookmarkEnd w:id="38"/>
    </w:p>
    <w:p w14:paraId="7E119D6E" w14:textId="77777777" w:rsidR="00095354" w:rsidRPr="00B50989" w:rsidRDefault="00095354" w:rsidP="00095354">
      <w:pPr>
        <w:spacing w:after="0"/>
        <w:jc w:val="both"/>
        <w:rPr>
          <w:rFonts w:ascii="Verdana" w:hAnsi="Verdana"/>
          <w:color w:val="285D7F"/>
          <w:sz w:val="24"/>
          <w:szCs w:val="24"/>
        </w:rPr>
      </w:pPr>
    </w:p>
    <w:p w14:paraId="48EB4344" w14:textId="77777777" w:rsidR="00ED7CB7" w:rsidRPr="00ED7CB7" w:rsidRDefault="00ED7CB7" w:rsidP="00ED7CB7">
      <w:pPr>
        <w:spacing w:after="0"/>
        <w:jc w:val="both"/>
        <w:rPr>
          <w:rFonts w:ascii="Verdana" w:hAnsi="Verdana"/>
          <w:b/>
          <w:bCs/>
          <w:color w:val="285D7F"/>
          <w:sz w:val="24"/>
          <w:szCs w:val="24"/>
        </w:rPr>
      </w:pPr>
      <w:r w:rsidRPr="00ED7CB7">
        <w:rPr>
          <w:rFonts w:ascii="Verdana" w:hAnsi="Verdana"/>
          <w:b/>
          <w:bCs/>
          <w:color w:val="285D7F"/>
          <w:sz w:val="24"/>
          <w:szCs w:val="24"/>
        </w:rPr>
        <w:t>Inpatient Activity</w:t>
      </w:r>
    </w:p>
    <w:p w14:paraId="57938988" w14:textId="77777777" w:rsidR="00ED7CB7" w:rsidRDefault="00ED7CB7" w:rsidP="00ED7CB7">
      <w:pPr>
        <w:spacing w:after="0"/>
        <w:jc w:val="both"/>
        <w:rPr>
          <w:rFonts w:ascii="Verdana" w:hAnsi="Verdana"/>
          <w:color w:val="285D7F"/>
          <w:sz w:val="24"/>
          <w:szCs w:val="24"/>
        </w:rPr>
      </w:pPr>
    </w:p>
    <w:p w14:paraId="037D997D" w14:textId="77777777" w:rsidR="00A34A4B" w:rsidRPr="00A34A4B" w:rsidRDefault="00A34A4B" w:rsidP="00A34A4B">
      <w:pPr>
        <w:jc w:val="both"/>
        <w:rPr>
          <w:rFonts w:ascii="Verdana" w:hAnsi="Verdana"/>
          <w:color w:val="285D7F"/>
          <w:sz w:val="24"/>
          <w:szCs w:val="24"/>
        </w:rPr>
      </w:pPr>
      <w:r w:rsidRPr="00A34A4B">
        <w:rPr>
          <w:rFonts w:ascii="Verdana" w:hAnsi="Verdana"/>
          <w:color w:val="285D7F"/>
          <w:sz w:val="24"/>
          <w:szCs w:val="24"/>
        </w:rPr>
        <w:t>Cardiff and Vale University Health Board recorded a gradual rise in inpatient episodes through 2024/25, peaking at 193 episodes in Month 11, followed by a slight decline to 156 in Month 2 of 2025/26. Activity remained relatively consistent between Months 4 to 10, with notable growth from Month 9 onwards.</w:t>
      </w:r>
    </w:p>
    <w:p w14:paraId="030BB413" w14:textId="047614E6" w:rsidR="00ED7CB7" w:rsidRDefault="00A34A4B" w:rsidP="00A34A4B">
      <w:pPr>
        <w:jc w:val="both"/>
        <w:rPr>
          <w:rFonts w:ascii="Verdana" w:hAnsi="Verdana"/>
          <w:color w:val="285D7F"/>
          <w:sz w:val="24"/>
          <w:szCs w:val="24"/>
        </w:rPr>
      </w:pPr>
      <w:r w:rsidRPr="00A34A4B">
        <w:rPr>
          <w:rFonts w:ascii="Verdana" w:hAnsi="Verdana"/>
          <w:color w:val="285D7F"/>
          <w:sz w:val="24"/>
          <w:szCs w:val="24"/>
        </w:rPr>
        <w:t>Alder Hey Children’s Hospital reported more modest but steady inpatient activity, increasing gradually from 27 episodes in Month 4 to a peak of 47 in Month 9, before declining to 32 episodes in Month 2. Despite these fluctuations, overall activity levels remained within a narrow range, indicating a stable delivery pattern.</w:t>
      </w:r>
      <w:r w:rsidR="00ED7CB7">
        <w:rPr>
          <w:rFonts w:ascii="Verdana" w:hAnsi="Verdana"/>
          <w:color w:val="285D7F"/>
          <w:sz w:val="24"/>
          <w:szCs w:val="24"/>
        </w:rPr>
        <w:br w:type="page"/>
      </w:r>
    </w:p>
    <w:p w14:paraId="7307E8A8" w14:textId="77777777" w:rsidR="00ED7CB7" w:rsidRPr="00ED7CB7" w:rsidRDefault="00ED7CB7" w:rsidP="00ED7CB7">
      <w:pPr>
        <w:spacing w:after="0"/>
        <w:jc w:val="both"/>
        <w:rPr>
          <w:rFonts w:ascii="Verdana" w:hAnsi="Verdana"/>
          <w:b/>
          <w:bCs/>
          <w:color w:val="285D7F"/>
          <w:sz w:val="24"/>
          <w:szCs w:val="24"/>
        </w:rPr>
      </w:pPr>
      <w:r w:rsidRPr="00ED7CB7">
        <w:rPr>
          <w:rFonts w:ascii="Verdana" w:hAnsi="Verdana"/>
          <w:b/>
          <w:bCs/>
          <w:color w:val="285D7F"/>
          <w:sz w:val="24"/>
          <w:szCs w:val="24"/>
        </w:rPr>
        <w:lastRenderedPageBreak/>
        <w:t>Outpatient Appointments</w:t>
      </w:r>
    </w:p>
    <w:p w14:paraId="16644517" w14:textId="77777777" w:rsidR="00A34A4B" w:rsidRDefault="00A34A4B" w:rsidP="00A34A4B">
      <w:pPr>
        <w:spacing w:after="0"/>
        <w:jc w:val="both"/>
        <w:rPr>
          <w:rFonts w:ascii="Verdana" w:hAnsi="Verdana"/>
          <w:color w:val="285D7F"/>
          <w:sz w:val="24"/>
          <w:szCs w:val="24"/>
        </w:rPr>
      </w:pPr>
      <w:r w:rsidRPr="00A34A4B">
        <w:rPr>
          <w:rFonts w:ascii="Verdana" w:hAnsi="Verdana"/>
          <w:color w:val="285D7F"/>
          <w:sz w:val="24"/>
          <w:szCs w:val="24"/>
        </w:rPr>
        <w:t>Cardiff and Vale University Health Board outpatient activity rose significantly between Months 5 and 8, peaking at 320 appointments in both Months 7 and 8. A decline to 183 appointments in Month 9 was followed by a steady recovery, with 264 appointments recorded in Month 2 of 2025/26.</w:t>
      </w:r>
    </w:p>
    <w:p w14:paraId="3C9DD67C" w14:textId="77777777" w:rsidR="00A34A4B" w:rsidRPr="00A34A4B" w:rsidRDefault="00A34A4B" w:rsidP="00A34A4B">
      <w:pPr>
        <w:spacing w:after="0"/>
        <w:jc w:val="both"/>
        <w:rPr>
          <w:rFonts w:ascii="Verdana" w:hAnsi="Verdana"/>
          <w:color w:val="285D7F"/>
          <w:sz w:val="24"/>
          <w:szCs w:val="24"/>
        </w:rPr>
      </w:pPr>
    </w:p>
    <w:p w14:paraId="24D1E8E9" w14:textId="1FBB2F0A" w:rsidR="00ED7CB7" w:rsidRDefault="00A34A4B" w:rsidP="00A34A4B">
      <w:pPr>
        <w:spacing w:after="0"/>
        <w:jc w:val="both"/>
        <w:rPr>
          <w:rFonts w:ascii="Verdana" w:hAnsi="Verdana"/>
          <w:color w:val="285D7F"/>
          <w:sz w:val="24"/>
          <w:szCs w:val="24"/>
        </w:rPr>
      </w:pPr>
      <w:r w:rsidRPr="00A34A4B">
        <w:rPr>
          <w:rFonts w:ascii="Verdana" w:hAnsi="Verdana"/>
          <w:color w:val="285D7F"/>
          <w:sz w:val="24"/>
          <w:szCs w:val="24"/>
        </w:rPr>
        <w:t>Alder Hey Children’s Hospital showed more consistent outpatient numbers, peaking at 48 attendances in Month 6, and largely maintaining between 29 and 36 appointments per month thereafter.</w:t>
      </w:r>
    </w:p>
    <w:p w14:paraId="67072716" w14:textId="77777777" w:rsidR="00A34A4B" w:rsidRPr="00ED7CB7" w:rsidRDefault="00A34A4B" w:rsidP="00A34A4B">
      <w:pPr>
        <w:spacing w:after="0"/>
        <w:jc w:val="both"/>
        <w:rPr>
          <w:rFonts w:ascii="Verdana" w:hAnsi="Verdana"/>
          <w:color w:val="285D7F"/>
          <w:sz w:val="24"/>
          <w:szCs w:val="24"/>
        </w:rPr>
      </w:pPr>
    </w:p>
    <w:p w14:paraId="23E0EA51" w14:textId="77777777" w:rsidR="00ED7CB7" w:rsidRPr="00A34A4B" w:rsidRDefault="00ED7CB7" w:rsidP="00ED7CB7">
      <w:pPr>
        <w:spacing w:after="0"/>
        <w:jc w:val="both"/>
        <w:rPr>
          <w:rFonts w:ascii="Verdana" w:hAnsi="Verdana"/>
          <w:b/>
          <w:bCs/>
          <w:color w:val="285D7F"/>
          <w:sz w:val="24"/>
          <w:szCs w:val="24"/>
        </w:rPr>
      </w:pPr>
      <w:r w:rsidRPr="00A34A4B">
        <w:rPr>
          <w:rFonts w:ascii="Verdana" w:hAnsi="Verdana"/>
          <w:b/>
          <w:bCs/>
          <w:color w:val="285D7F"/>
          <w:sz w:val="24"/>
          <w:szCs w:val="24"/>
        </w:rPr>
        <w:t>Inpatient Waiting List</w:t>
      </w:r>
    </w:p>
    <w:p w14:paraId="014B8898" w14:textId="77777777" w:rsidR="00A34A4B" w:rsidRDefault="00A34A4B" w:rsidP="00A34A4B">
      <w:pPr>
        <w:spacing w:after="0"/>
        <w:jc w:val="both"/>
        <w:rPr>
          <w:rFonts w:ascii="Verdana" w:hAnsi="Verdana"/>
          <w:color w:val="285D7F"/>
          <w:sz w:val="24"/>
          <w:szCs w:val="24"/>
        </w:rPr>
      </w:pPr>
      <w:r w:rsidRPr="00A34A4B">
        <w:rPr>
          <w:rFonts w:ascii="Verdana" w:hAnsi="Verdana"/>
          <w:color w:val="285D7F"/>
          <w:sz w:val="24"/>
          <w:szCs w:val="24"/>
        </w:rPr>
        <w:t>The inpatient waiting list continues to be dominated by patients in the 5–25 week category, with smaller but persistent numbers waiting in the 26–35 and 36–51 week ranges. Importantly, there have been no patients waiting over 52 weeks throughout the reporting period.</w:t>
      </w:r>
    </w:p>
    <w:p w14:paraId="07B2CCE9" w14:textId="77777777" w:rsidR="00A34A4B" w:rsidRPr="00A34A4B" w:rsidRDefault="00A34A4B" w:rsidP="00A34A4B">
      <w:pPr>
        <w:spacing w:after="0"/>
        <w:jc w:val="both"/>
        <w:rPr>
          <w:rFonts w:ascii="Verdana" w:hAnsi="Verdana"/>
          <w:color w:val="285D7F"/>
          <w:sz w:val="24"/>
          <w:szCs w:val="24"/>
        </w:rPr>
      </w:pPr>
    </w:p>
    <w:p w14:paraId="15987D90" w14:textId="49C3DF66" w:rsidR="00ED7CB7" w:rsidRDefault="00A34A4B" w:rsidP="00A34A4B">
      <w:pPr>
        <w:spacing w:after="0"/>
        <w:jc w:val="both"/>
        <w:rPr>
          <w:rFonts w:ascii="Verdana" w:hAnsi="Verdana"/>
          <w:color w:val="285D7F"/>
          <w:sz w:val="24"/>
          <w:szCs w:val="24"/>
        </w:rPr>
      </w:pPr>
      <w:r w:rsidRPr="00A34A4B">
        <w:rPr>
          <w:rFonts w:ascii="Verdana" w:hAnsi="Verdana"/>
          <w:color w:val="285D7F"/>
          <w:sz w:val="24"/>
          <w:szCs w:val="24"/>
        </w:rPr>
        <w:t>Overall waiting list volumes have remained broadly stable across the months, with only minor monthly variation. Alder Hey’s position has notably improved across the year, with no long waits reported and a continued downward trend in total numbers waiting.</w:t>
      </w:r>
    </w:p>
    <w:p w14:paraId="4D2C04CB" w14:textId="77777777" w:rsidR="00A34A4B" w:rsidRPr="00ED7CB7" w:rsidRDefault="00A34A4B" w:rsidP="00A34A4B">
      <w:pPr>
        <w:spacing w:after="0"/>
        <w:jc w:val="both"/>
        <w:rPr>
          <w:rFonts w:ascii="Verdana" w:hAnsi="Verdana"/>
          <w:color w:val="285D7F"/>
          <w:sz w:val="24"/>
          <w:szCs w:val="24"/>
        </w:rPr>
      </w:pPr>
    </w:p>
    <w:p w14:paraId="1615C3AC" w14:textId="77777777" w:rsidR="00ED7CB7" w:rsidRPr="00A34A4B" w:rsidRDefault="00ED7CB7" w:rsidP="00ED7CB7">
      <w:pPr>
        <w:spacing w:after="0"/>
        <w:jc w:val="both"/>
        <w:rPr>
          <w:rFonts w:ascii="Verdana" w:hAnsi="Verdana"/>
          <w:b/>
          <w:bCs/>
          <w:color w:val="285D7F"/>
          <w:sz w:val="24"/>
          <w:szCs w:val="24"/>
        </w:rPr>
      </w:pPr>
      <w:r w:rsidRPr="00A34A4B">
        <w:rPr>
          <w:rFonts w:ascii="Verdana" w:hAnsi="Verdana"/>
          <w:b/>
          <w:bCs/>
          <w:color w:val="285D7F"/>
          <w:sz w:val="24"/>
          <w:szCs w:val="24"/>
        </w:rPr>
        <w:t>New Outpatient Waiting List</w:t>
      </w:r>
    </w:p>
    <w:p w14:paraId="1E6A3917" w14:textId="77777777" w:rsidR="00A34A4B" w:rsidRDefault="00A34A4B" w:rsidP="00A34A4B">
      <w:pPr>
        <w:spacing w:after="0"/>
        <w:jc w:val="both"/>
        <w:rPr>
          <w:rFonts w:ascii="Verdana" w:hAnsi="Verdana"/>
          <w:color w:val="285D7F"/>
          <w:sz w:val="24"/>
          <w:szCs w:val="24"/>
        </w:rPr>
      </w:pPr>
      <w:r w:rsidRPr="00A34A4B">
        <w:rPr>
          <w:rFonts w:ascii="Verdana" w:hAnsi="Verdana"/>
          <w:color w:val="285D7F"/>
          <w:sz w:val="24"/>
          <w:szCs w:val="24"/>
        </w:rPr>
        <w:t>Most patients waiting for a new outpatient appointment continue to fall within the 5–25 week category. A smaller cohort consistently waits up to 4 weeks, while a limited number are recorded in the 26–35 week band.</w:t>
      </w:r>
    </w:p>
    <w:p w14:paraId="75610EE5" w14:textId="77777777" w:rsidR="00A34A4B" w:rsidRPr="00A34A4B" w:rsidRDefault="00A34A4B" w:rsidP="00A34A4B">
      <w:pPr>
        <w:spacing w:after="0"/>
        <w:jc w:val="both"/>
        <w:rPr>
          <w:rFonts w:ascii="Verdana" w:hAnsi="Verdana"/>
          <w:color w:val="285D7F"/>
          <w:sz w:val="24"/>
          <w:szCs w:val="24"/>
        </w:rPr>
      </w:pPr>
    </w:p>
    <w:p w14:paraId="6126BC11" w14:textId="6C1CF102" w:rsidR="00A34A4B" w:rsidRDefault="00A34A4B" w:rsidP="00A34A4B">
      <w:pPr>
        <w:spacing w:after="0"/>
        <w:jc w:val="both"/>
        <w:rPr>
          <w:rFonts w:ascii="Verdana" w:hAnsi="Verdana"/>
          <w:color w:val="285D7F"/>
          <w:sz w:val="24"/>
          <w:szCs w:val="24"/>
        </w:rPr>
      </w:pPr>
      <w:r w:rsidRPr="00A34A4B">
        <w:rPr>
          <w:rFonts w:ascii="Verdana" w:hAnsi="Verdana"/>
          <w:color w:val="285D7F"/>
          <w:sz w:val="24"/>
          <w:szCs w:val="24"/>
        </w:rPr>
        <w:t>Total waiting list volumes remained relatively stable through 2024/25, with a dip in Months 7 and 8 followed by modest increases in Months 9 and 10. Into 2025/26, numbers have stabilised again, with 260 patients recorded in Month 2.</w:t>
      </w:r>
    </w:p>
    <w:p w14:paraId="439482BF" w14:textId="77777777" w:rsidR="00A34A4B" w:rsidRDefault="00A34A4B" w:rsidP="00A34A4B">
      <w:pPr>
        <w:spacing w:after="0"/>
        <w:jc w:val="both"/>
        <w:rPr>
          <w:rFonts w:ascii="Verdana" w:hAnsi="Verdana"/>
          <w:color w:val="285D7F"/>
          <w:sz w:val="24"/>
          <w:szCs w:val="24"/>
        </w:rPr>
      </w:pPr>
    </w:p>
    <w:p w14:paraId="6C77C2A4" w14:textId="56BEEA99" w:rsidR="007E4196" w:rsidRPr="00B50989" w:rsidRDefault="007E4196" w:rsidP="00A34A4B">
      <w:pPr>
        <w:spacing w:after="0"/>
        <w:jc w:val="both"/>
        <w:rPr>
          <w:rFonts w:ascii="Verdana" w:hAnsi="Verdana"/>
          <w:b/>
          <w:color w:val="285D7F"/>
          <w:sz w:val="24"/>
          <w:szCs w:val="24"/>
        </w:rPr>
      </w:pPr>
      <w:r w:rsidRPr="00B50989">
        <w:rPr>
          <w:rFonts w:ascii="Verdana" w:hAnsi="Verdana"/>
          <w:b/>
          <w:color w:val="285D7F"/>
          <w:sz w:val="24"/>
          <w:szCs w:val="24"/>
        </w:rPr>
        <w:t>What actions are NWJCC taking?</w:t>
      </w:r>
    </w:p>
    <w:p w14:paraId="095FEF95" w14:textId="5F07E912" w:rsidR="00A34A4B" w:rsidRDefault="03F60059" w:rsidP="00A34A4B">
      <w:pPr>
        <w:spacing w:after="0"/>
        <w:jc w:val="both"/>
        <w:rPr>
          <w:rFonts w:ascii="Verdana" w:hAnsi="Verdana"/>
          <w:color w:val="285D7F"/>
          <w:sz w:val="24"/>
          <w:szCs w:val="24"/>
        </w:rPr>
      </w:pPr>
      <w:r w:rsidRPr="00B50989">
        <w:rPr>
          <w:rFonts w:ascii="Verdana" w:hAnsi="Verdana"/>
          <w:color w:val="285D7F"/>
          <w:sz w:val="24"/>
          <w:szCs w:val="24"/>
        </w:rPr>
        <w:t>Paediatric surgery was escalated to level 3 in line with the WHSSC escal</w:t>
      </w:r>
      <w:r w:rsidR="0F5FD07F" w:rsidRPr="00B50989">
        <w:rPr>
          <w:rFonts w:ascii="Verdana" w:hAnsi="Verdana"/>
          <w:color w:val="285D7F"/>
          <w:sz w:val="24"/>
          <w:szCs w:val="24"/>
        </w:rPr>
        <w:t>ation framework in March 2023. Regular meetings ensued to ensure that targets were being met</w:t>
      </w:r>
      <w:r w:rsidR="30934CA6" w:rsidRPr="00B50989">
        <w:rPr>
          <w:rFonts w:ascii="Verdana" w:hAnsi="Verdana"/>
          <w:color w:val="285D7F"/>
          <w:sz w:val="24"/>
          <w:szCs w:val="24"/>
        </w:rPr>
        <w:t>,</w:t>
      </w:r>
      <w:r w:rsidR="0F5FD07F" w:rsidRPr="00B50989">
        <w:rPr>
          <w:rFonts w:ascii="Verdana" w:hAnsi="Verdana"/>
          <w:color w:val="285D7F"/>
          <w:sz w:val="24"/>
          <w:szCs w:val="24"/>
        </w:rPr>
        <w:t xml:space="preserve"> and that patient care was priority i</w:t>
      </w:r>
      <w:r w:rsidR="1BE43579" w:rsidRPr="00B50989">
        <w:rPr>
          <w:rFonts w:ascii="Verdana" w:hAnsi="Verdana"/>
          <w:color w:val="285D7F"/>
          <w:sz w:val="24"/>
          <w:szCs w:val="24"/>
        </w:rPr>
        <w:t xml:space="preserve">n meeting these targets. </w:t>
      </w:r>
      <w:r w:rsidR="6C608425" w:rsidRPr="00B50989">
        <w:rPr>
          <w:rFonts w:ascii="Verdana" w:hAnsi="Verdana"/>
          <w:color w:val="285D7F"/>
          <w:sz w:val="24"/>
          <w:szCs w:val="24"/>
        </w:rPr>
        <w:t>An action plan was developed. The JCC (previously WHSSC) supported the health board</w:t>
      </w:r>
      <w:r w:rsidR="5E6A66A5" w:rsidRPr="00B50989">
        <w:rPr>
          <w:rFonts w:ascii="Verdana" w:hAnsi="Verdana"/>
          <w:color w:val="285D7F"/>
          <w:sz w:val="24"/>
          <w:szCs w:val="24"/>
        </w:rPr>
        <w:t xml:space="preserve"> during this period</w:t>
      </w:r>
      <w:r w:rsidR="3ED5A2D7" w:rsidRPr="00B50989">
        <w:rPr>
          <w:rFonts w:ascii="Verdana" w:hAnsi="Verdana"/>
          <w:color w:val="285D7F"/>
          <w:sz w:val="24"/>
          <w:szCs w:val="24"/>
        </w:rPr>
        <w:t xml:space="preserve">, </w:t>
      </w:r>
      <w:r w:rsidR="5E6A66A5" w:rsidRPr="00B50989">
        <w:rPr>
          <w:rFonts w:ascii="Verdana" w:hAnsi="Verdana"/>
          <w:color w:val="285D7F"/>
          <w:sz w:val="24"/>
          <w:szCs w:val="24"/>
        </w:rPr>
        <w:t>wh</w:t>
      </w:r>
      <w:r w:rsidR="5BB9344F" w:rsidRPr="00B50989">
        <w:rPr>
          <w:rFonts w:ascii="Verdana" w:hAnsi="Verdana"/>
          <w:color w:val="285D7F"/>
          <w:sz w:val="24"/>
          <w:szCs w:val="24"/>
        </w:rPr>
        <w:t>ere</w:t>
      </w:r>
      <w:r w:rsidR="5E6A66A5" w:rsidRPr="00B50989">
        <w:rPr>
          <w:rFonts w:ascii="Verdana" w:hAnsi="Verdana"/>
          <w:color w:val="285D7F"/>
          <w:sz w:val="24"/>
          <w:szCs w:val="24"/>
        </w:rPr>
        <w:t xml:space="preserve"> they </w:t>
      </w:r>
      <w:r w:rsidR="081897C0" w:rsidRPr="00B50989">
        <w:rPr>
          <w:rFonts w:ascii="Verdana" w:hAnsi="Verdana"/>
          <w:color w:val="285D7F"/>
          <w:sz w:val="24"/>
          <w:szCs w:val="24"/>
        </w:rPr>
        <w:t>made improvements to</w:t>
      </w:r>
      <w:r w:rsidR="5E6A66A5" w:rsidRPr="00B50989">
        <w:rPr>
          <w:rFonts w:ascii="Verdana" w:hAnsi="Verdana"/>
          <w:color w:val="285D7F"/>
          <w:sz w:val="24"/>
          <w:szCs w:val="24"/>
        </w:rPr>
        <w:t xml:space="preserve"> their service to reduce waiting times ensuring that all patients were treated within </w:t>
      </w:r>
      <w:r w:rsidR="7C600417" w:rsidRPr="00B50989">
        <w:rPr>
          <w:rFonts w:ascii="Verdana" w:hAnsi="Verdana"/>
          <w:color w:val="285D7F"/>
          <w:sz w:val="24"/>
          <w:szCs w:val="24"/>
        </w:rPr>
        <w:t xml:space="preserve">their &lt;52-week target. In June 2024 following completion of the action plan with targets being met the JCC </w:t>
      </w:r>
      <w:r w:rsidR="3A8CC6C2" w:rsidRPr="00B50989">
        <w:rPr>
          <w:rFonts w:ascii="Verdana" w:hAnsi="Verdana"/>
          <w:color w:val="285D7F"/>
          <w:sz w:val="24"/>
          <w:szCs w:val="24"/>
        </w:rPr>
        <w:t>Women &amp; Children</w:t>
      </w:r>
      <w:r w:rsidR="02052827" w:rsidRPr="00B50989">
        <w:rPr>
          <w:rFonts w:ascii="Verdana" w:hAnsi="Verdana"/>
          <w:color w:val="285D7F"/>
          <w:sz w:val="24"/>
          <w:szCs w:val="24"/>
        </w:rPr>
        <w:t>’</w:t>
      </w:r>
      <w:r w:rsidR="3A8CC6C2" w:rsidRPr="00B50989">
        <w:rPr>
          <w:rFonts w:ascii="Verdana" w:hAnsi="Verdana"/>
          <w:color w:val="285D7F"/>
          <w:sz w:val="24"/>
          <w:szCs w:val="24"/>
        </w:rPr>
        <w:t xml:space="preserve">s commissioning team agreed to de-escalate the service to Level 0, routine monitoring. </w:t>
      </w:r>
      <w:r w:rsidR="6C8675FC" w:rsidRPr="00B50989">
        <w:rPr>
          <w:rFonts w:ascii="Verdana" w:hAnsi="Verdana"/>
          <w:color w:val="285D7F"/>
          <w:sz w:val="24"/>
          <w:szCs w:val="24"/>
        </w:rPr>
        <w:t xml:space="preserve">Paediatric surgery has been removed from the JCC risk register. </w:t>
      </w:r>
      <w:r w:rsidR="3A8CC6C2" w:rsidRPr="00B50989">
        <w:rPr>
          <w:rFonts w:ascii="Verdana" w:hAnsi="Verdana"/>
          <w:color w:val="285D7F"/>
          <w:sz w:val="24"/>
          <w:szCs w:val="24"/>
        </w:rPr>
        <w:t xml:space="preserve">The service continues to supply data monthly </w:t>
      </w:r>
      <w:r w:rsidR="019CFFBF" w:rsidRPr="00B50989">
        <w:rPr>
          <w:rFonts w:ascii="Verdana" w:hAnsi="Verdana"/>
          <w:color w:val="285D7F"/>
          <w:sz w:val="24"/>
          <w:szCs w:val="24"/>
        </w:rPr>
        <w:t>and to date there are no patients waiting over 52-weeks for surgery in the CHfW, Cardiff.</w:t>
      </w:r>
      <w:r w:rsidR="736FD64A" w:rsidRPr="00B50989">
        <w:rPr>
          <w:rFonts w:ascii="Verdana" w:hAnsi="Verdana"/>
          <w:color w:val="285D7F"/>
          <w:sz w:val="24"/>
          <w:szCs w:val="24"/>
        </w:rPr>
        <w:t xml:space="preserve"> </w:t>
      </w:r>
      <w:r w:rsidR="00161A74" w:rsidRPr="728E3903">
        <w:rPr>
          <w:rFonts w:ascii="Verdana" w:hAnsi="Verdana"/>
          <w:color w:val="285D7F"/>
          <w:sz w:val="24"/>
          <w:szCs w:val="24"/>
        </w:rPr>
        <w:t>The situation continues to be monitored.</w:t>
      </w:r>
    </w:p>
    <w:p w14:paraId="3ADB1A1B" w14:textId="77777777" w:rsidR="00724AF9" w:rsidRDefault="00724AF9" w:rsidP="00724AF9">
      <w:pPr>
        <w:spacing w:after="0"/>
        <w:jc w:val="both"/>
        <w:rPr>
          <w:rFonts w:ascii="Verdana" w:hAnsi="Verdana"/>
          <w:color w:val="285D7F"/>
          <w:sz w:val="24"/>
          <w:szCs w:val="24"/>
        </w:rPr>
      </w:pPr>
    </w:p>
    <w:p w14:paraId="4076E685" w14:textId="77777777" w:rsidR="00A973E5" w:rsidRPr="00B50989" w:rsidRDefault="00A973E5" w:rsidP="00B335A1">
      <w:pPr>
        <w:pStyle w:val="Heading2"/>
        <w:rPr>
          <w:rFonts w:ascii="Verdana" w:hAnsi="Verdana"/>
          <w:color w:val="285D7F"/>
          <w:sz w:val="36"/>
          <w:szCs w:val="36"/>
        </w:rPr>
      </w:pPr>
      <w:bookmarkStart w:id="39" w:name="_Toc202964704"/>
      <w:r w:rsidRPr="00B50989">
        <w:rPr>
          <w:rFonts w:ascii="Verdana" w:hAnsi="Verdana"/>
          <w:b/>
          <w:bCs/>
          <w:color w:val="285D7F"/>
          <w:sz w:val="40"/>
          <w:szCs w:val="40"/>
        </w:rPr>
        <w:lastRenderedPageBreak/>
        <w:t xml:space="preserve">In Vitro Fertility </w:t>
      </w:r>
      <w:r w:rsidR="00246FDF" w:rsidRPr="00B50989">
        <w:rPr>
          <w:rFonts w:ascii="Verdana" w:hAnsi="Verdana"/>
          <w:b/>
          <w:bCs/>
          <w:color w:val="285D7F"/>
          <w:sz w:val="40"/>
          <w:szCs w:val="40"/>
        </w:rPr>
        <w:t xml:space="preserve">(IVF) </w:t>
      </w:r>
      <w:r w:rsidRPr="00B50989">
        <w:rPr>
          <w:rFonts w:ascii="Verdana" w:hAnsi="Verdana"/>
          <w:b/>
          <w:bCs/>
          <w:color w:val="285D7F"/>
          <w:sz w:val="40"/>
          <w:szCs w:val="40"/>
        </w:rPr>
        <w:t>Performance</w:t>
      </w:r>
      <w:bookmarkEnd w:id="39"/>
    </w:p>
    <w:p w14:paraId="2C7654EC" w14:textId="77777777" w:rsidR="000018D4" w:rsidRPr="00B50989" w:rsidRDefault="000018D4" w:rsidP="00095354">
      <w:pPr>
        <w:spacing w:after="0"/>
        <w:jc w:val="both"/>
        <w:rPr>
          <w:rFonts w:ascii="Verdana" w:hAnsi="Verdana"/>
          <w:color w:val="285D7F"/>
          <w:sz w:val="24"/>
          <w:szCs w:val="24"/>
        </w:rPr>
      </w:pPr>
    </w:p>
    <w:p w14:paraId="10A95706" w14:textId="39E36262" w:rsidR="006A1857" w:rsidRDefault="00A34A4B" w:rsidP="00095354">
      <w:pPr>
        <w:spacing w:after="0"/>
        <w:jc w:val="both"/>
        <w:rPr>
          <w:rFonts w:ascii="Verdana" w:hAnsi="Verdana"/>
          <w:color w:val="285D7F"/>
          <w:sz w:val="24"/>
          <w:szCs w:val="24"/>
        </w:rPr>
      </w:pPr>
      <w:r w:rsidRPr="00A34A4B">
        <w:rPr>
          <w:rFonts w:ascii="Verdana" w:hAnsi="Verdana"/>
          <w:color w:val="285D7F"/>
          <w:sz w:val="24"/>
          <w:szCs w:val="24"/>
        </w:rPr>
        <w:t xml:space="preserve">Here’s the revised narrative for Figure 12, updated for clarity, accuracy, and alignment with the provided chart and contract data noting performance through </w:t>
      </w:r>
      <w:r w:rsidR="001F7094">
        <w:rPr>
          <w:rFonts w:ascii="Verdana" w:hAnsi="Verdana"/>
          <w:color w:val="285D7F"/>
          <w:sz w:val="24"/>
          <w:szCs w:val="24"/>
        </w:rPr>
        <w:t xml:space="preserve">to </w:t>
      </w:r>
      <w:r w:rsidRPr="00A34A4B">
        <w:rPr>
          <w:rFonts w:ascii="Verdana" w:hAnsi="Verdana"/>
          <w:color w:val="285D7F"/>
          <w:sz w:val="24"/>
          <w:szCs w:val="24"/>
        </w:rPr>
        <w:t>Month 12 only:</w:t>
      </w:r>
    </w:p>
    <w:p w14:paraId="2D43D53F" w14:textId="77777777" w:rsidR="00A34A4B" w:rsidRPr="00B50989" w:rsidRDefault="00A34A4B" w:rsidP="00095354">
      <w:pPr>
        <w:spacing w:after="0"/>
        <w:jc w:val="both"/>
        <w:rPr>
          <w:rFonts w:ascii="Verdana" w:hAnsi="Verdana"/>
          <w:color w:val="285D7F"/>
          <w:sz w:val="24"/>
          <w:szCs w:val="24"/>
        </w:rPr>
      </w:pPr>
    </w:p>
    <w:p w14:paraId="4B7C33FB" w14:textId="603314F3" w:rsidR="006A1857" w:rsidRPr="00B50989" w:rsidRDefault="001F7094" w:rsidP="006A1857">
      <w:pPr>
        <w:keepNext/>
        <w:spacing w:after="0"/>
        <w:jc w:val="both"/>
        <w:rPr>
          <w:color w:val="285D7F"/>
        </w:rPr>
      </w:pPr>
      <w:r w:rsidRPr="001F7094">
        <w:rPr>
          <w:noProof/>
          <w:color w:val="285D7F"/>
        </w:rPr>
        <w:drawing>
          <wp:inline distT="0" distB="0" distL="0" distR="0" wp14:anchorId="22B78D5D" wp14:editId="78E68E30">
            <wp:extent cx="6840220" cy="3386455"/>
            <wp:effectExtent l="0" t="0" r="0" b="4445"/>
            <wp:docPr id="428736306" name="Picture 1" descr="A screenshot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8736306" name="Picture 1" descr="A screenshot of a graph&#10;&#10;AI-generated content may be incorrect."/>
                    <pic:cNvPicPr/>
                  </pic:nvPicPr>
                  <pic:blipFill>
                    <a:blip r:embed="rId34"/>
                    <a:stretch>
                      <a:fillRect/>
                    </a:stretch>
                  </pic:blipFill>
                  <pic:spPr>
                    <a:xfrm>
                      <a:off x="0" y="0"/>
                      <a:ext cx="6840220" cy="3386455"/>
                    </a:xfrm>
                    <a:prstGeom prst="rect">
                      <a:avLst/>
                    </a:prstGeom>
                  </pic:spPr>
                </pic:pic>
              </a:graphicData>
            </a:graphic>
          </wp:inline>
        </w:drawing>
      </w:r>
      <w:r w:rsidR="00BC2848" w:rsidRPr="00B50989">
        <w:rPr>
          <w:noProof/>
          <w:color w:val="285D7F"/>
        </w:rPr>
        <w:t xml:space="preserve"> </w:t>
      </w:r>
    </w:p>
    <w:p w14:paraId="76E303DD" w14:textId="6533786A" w:rsidR="006A1857" w:rsidRPr="00B50989" w:rsidRDefault="006A1857" w:rsidP="006A1857">
      <w:pPr>
        <w:pStyle w:val="Caption"/>
        <w:spacing w:after="0"/>
        <w:jc w:val="both"/>
        <w:rPr>
          <w:rFonts w:ascii="Verdana" w:hAnsi="Verdana"/>
          <w:b/>
          <w:bCs/>
          <w:color w:val="285D7F"/>
          <w:sz w:val="24"/>
          <w:szCs w:val="24"/>
        </w:rPr>
      </w:pPr>
      <w:bookmarkStart w:id="40" w:name="_Toc202364361"/>
      <w:r w:rsidRPr="00B50989">
        <w:rPr>
          <w:color w:val="285D7F"/>
        </w:rPr>
        <w:t xml:space="preserve">Figure </w:t>
      </w:r>
      <w:r w:rsidR="00AE3465" w:rsidRPr="00B50989">
        <w:rPr>
          <w:color w:val="285D7F"/>
        </w:rPr>
        <w:fldChar w:fldCharType="begin"/>
      </w:r>
      <w:r w:rsidR="00AE3465" w:rsidRPr="00B50989">
        <w:rPr>
          <w:color w:val="285D7F"/>
        </w:rPr>
        <w:instrText xml:space="preserve"> SEQ Figure \* ARABIC </w:instrText>
      </w:r>
      <w:r w:rsidR="00AE3465" w:rsidRPr="00B50989">
        <w:rPr>
          <w:color w:val="285D7F"/>
        </w:rPr>
        <w:fldChar w:fldCharType="separate"/>
      </w:r>
      <w:r w:rsidR="00275D95">
        <w:rPr>
          <w:noProof/>
          <w:color w:val="285D7F"/>
        </w:rPr>
        <w:t>12</w:t>
      </w:r>
      <w:r w:rsidR="00AE3465" w:rsidRPr="00B50989">
        <w:rPr>
          <w:noProof/>
          <w:color w:val="285D7F"/>
        </w:rPr>
        <w:fldChar w:fldCharType="end"/>
      </w:r>
      <w:r w:rsidRPr="00B50989">
        <w:rPr>
          <w:color w:val="285D7F"/>
        </w:rPr>
        <w:t xml:space="preserve"> - In Vitro Fertility (IVF) Performance</w:t>
      </w:r>
      <w:bookmarkEnd w:id="40"/>
    </w:p>
    <w:p w14:paraId="7E1833C3" w14:textId="77777777" w:rsidR="00095354" w:rsidRPr="00B50989" w:rsidRDefault="00095354" w:rsidP="00095354">
      <w:pPr>
        <w:spacing w:after="0"/>
        <w:jc w:val="both"/>
        <w:rPr>
          <w:rFonts w:ascii="Verdana" w:hAnsi="Verdana"/>
          <w:color w:val="285D7F"/>
          <w:sz w:val="24"/>
          <w:szCs w:val="24"/>
        </w:rPr>
      </w:pPr>
    </w:p>
    <w:p w14:paraId="6E074F03" w14:textId="77777777" w:rsidR="001F7094" w:rsidRPr="001F7094" w:rsidRDefault="00095354" w:rsidP="001F7094">
      <w:pPr>
        <w:spacing w:after="0"/>
        <w:jc w:val="both"/>
        <w:rPr>
          <w:rFonts w:ascii="Verdana" w:hAnsi="Verdana"/>
          <w:color w:val="285D7F"/>
          <w:sz w:val="24"/>
          <w:szCs w:val="24"/>
        </w:rPr>
      </w:pPr>
      <w:r w:rsidRPr="00B50989">
        <w:rPr>
          <w:rFonts w:ascii="Verdana" w:hAnsi="Verdana"/>
          <w:b/>
          <w:bCs/>
          <w:color w:val="285D7F"/>
          <w:sz w:val="24"/>
          <w:szCs w:val="24"/>
        </w:rPr>
        <w:t>Total IVF Cycles (Graph):</w:t>
      </w:r>
      <w:r w:rsidRPr="00B50989">
        <w:rPr>
          <w:rFonts w:ascii="Verdana" w:hAnsi="Verdana"/>
          <w:color w:val="285D7F"/>
          <w:sz w:val="24"/>
          <w:szCs w:val="24"/>
        </w:rPr>
        <w:t xml:space="preserve"> </w:t>
      </w:r>
      <w:r w:rsidR="001F7094" w:rsidRPr="001F7094">
        <w:rPr>
          <w:rFonts w:ascii="Verdana" w:hAnsi="Verdana"/>
          <w:color w:val="285D7F"/>
          <w:sz w:val="24"/>
          <w:szCs w:val="24"/>
        </w:rPr>
        <w:t>Swansea Bay University Health Board continued to deliver the highest volume of IVF activity, with monthly cycles ranging from 30 to 48, peaking in Month 4 (48 cycles). While activity remained relatively stable between Months 5–8, a sharp decline occurred in Month 9, dropping to 15 cycles, with moderate recovery observed by Month 12 (30 cycles).</w:t>
      </w:r>
    </w:p>
    <w:p w14:paraId="296F0E8B" w14:textId="77777777" w:rsidR="001F7094" w:rsidRPr="001F7094" w:rsidRDefault="001F7094" w:rsidP="001F7094">
      <w:pPr>
        <w:spacing w:after="0"/>
        <w:jc w:val="both"/>
        <w:rPr>
          <w:rFonts w:ascii="Verdana" w:hAnsi="Verdana"/>
          <w:color w:val="285D7F"/>
          <w:sz w:val="24"/>
          <w:szCs w:val="24"/>
        </w:rPr>
      </w:pPr>
    </w:p>
    <w:p w14:paraId="248DA611" w14:textId="77777777" w:rsidR="001F7094" w:rsidRPr="001F7094" w:rsidRDefault="001F7094" w:rsidP="001F7094">
      <w:pPr>
        <w:spacing w:after="0"/>
        <w:jc w:val="both"/>
        <w:rPr>
          <w:rFonts w:ascii="Verdana" w:hAnsi="Verdana"/>
          <w:color w:val="285D7F"/>
          <w:sz w:val="24"/>
          <w:szCs w:val="24"/>
        </w:rPr>
      </w:pPr>
      <w:r w:rsidRPr="001F7094">
        <w:rPr>
          <w:rFonts w:ascii="Verdana" w:hAnsi="Verdana"/>
          <w:color w:val="285D7F"/>
          <w:sz w:val="24"/>
          <w:szCs w:val="24"/>
        </w:rPr>
        <w:t>Shrewsbury maintained consistently moderate levels of activity, typically between 7 and 15 cycles per month, peaking in Month 6 (15 cycles) and ending the year with a total of 80 cycles delivered.</w:t>
      </w:r>
    </w:p>
    <w:p w14:paraId="69289D29" w14:textId="77777777" w:rsidR="001F7094" w:rsidRPr="001F7094" w:rsidRDefault="001F7094" w:rsidP="001F7094">
      <w:pPr>
        <w:spacing w:after="0"/>
        <w:jc w:val="both"/>
        <w:rPr>
          <w:rFonts w:ascii="Verdana" w:hAnsi="Verdana"/>
          <w:color w:val="285D7F"/>
          <w:sz w:val="24"/>
          <w:szCs w:val="24"/>
        </w:rPr>
      </w:pPr>
    </w:p>
    <w:p w14:paraId="788CC45F" w14:textId="56221691" w:rsidR="00A34A4B" w:rsidRDefault="001F7094" w:rsidP="001F7094">
      <w:pPr>
        <w:spacing w:after="0"/>
        <w:jc w:val="both"/>
        <w:rPr>
          <w:rFonts w:ascii="Verdana" w:hAnsi="Verdana"/>
          <w:color w:val="285D7F"/>
          <w:sz w:val="24"/>
          <w:szCs w:val="24"/>
        </w:rPr>
      </w:pPr>
      <w:r w:rsidRPr="001F7094">
        <w:rPr>
          <w:rFonts w:ascii="Verdana" w:hAnsi="Verdana"/>
          <w:color w:val="285D7F"/>
          <w:sz w:val="24"/>
          <w:szCs w:val="24"/>
        </w:rPr>
        <w:t>Liverpool Women’s reported lower activity overall, delivering between 8 and 14 cycles per month, with a notable gap in Month 9 and lower values in the latter part of the year. A total of 54 cycles were recorded by Month 12.</w:t>
      </w:r>
      <w:r w:rsidR="00A34A4B">
        <w:rPr>
          <w:rFonts w:ascii="Verdana" w:hAnsi="Verdana"/>
          <w:color w:val="285D7F"/>
          <w:sz w:val="24"/>
          <w:szCs w:val="24"/>
        </w:rPr>
        <w:br w:type="page"/>
      </w:r>
    </w:p>
    <w:p w14:paraId="7ED8C9CC" w14:textId="77777777" w:rsidR="00A34A4B" w:rsidRPr="00A34A4B" w:rsidRDefault="00095354" w:rsidP="00A34A4B">
      <w:pPr>
        <w:spacing w:after="0"/>
        <w:jc w:val="both"/>
        <w:rPr>
          <w:rFonts w:ascii="Verdana" w:hAnsi="Verdana"/>
          <w:color w:val="285D7F"/>
          <w:sz w:val="24"/>
          <w:szCs w:val="24"/>
        </w:rPr>
      </w:pPr>
      <w:r w:rsidRPr="00B50989">
        <w:rPr>
          <w:rFonts w:ascii="Verdana" w:hAnsi="Verdana"/>
          <w:b/>
          <w:bCs/>
          <w:color w:val="285D7F"/>
          <w:sz w:val="24"/>
          <w:szCs w:val="24"/>
        </w:rPr>
        <w:lastRenderedPageBreak/>
        <w:t>Contracted IVF Cycles (Tables):</w:t>
      </w:r>
      <w:r w:rsidRPr="00B50989">
        <w:rPr>
          <w:rFonts w:ascii="Verdana" w:hAnsi="Verdana"/>
          <w:color w:val="285D7F"/>
          <w:sz w:val="24"/>
          <w:szCs w:val="24"/>
        </w:rPr>
        <w:t xml:space="preserve"> </w:t>
      </w:r>
      <w:r w:rsidR="00A34A4B" w:rsidRPr="00A34A4B">
        <w:rPr>
          <w:rFonts w:ascii="Verdana" w:hAnsi="Verdana"/>
          <w:color w:val="285D7F"/>
          <w:sz w:val="24"/>
          <w:szCs w:val="24"/>
        </w:rPr>
        <w:t>The total number of contracted cycles for 2024/25 across all three providers was 8,942, distributed as follows:</w:t>
      </w:r>
    </w:p>
    <w:p w14:paraId="5DC287CD" w14:textId="77777777" w:rsidR="00A34A4B" w:rsidRPr="00A34A4B" w:rsidRDefault="00A34A4B" w:rsidP="00A34A4B">
      <w:pPr>
        <w:spacing w:after="0"/>
        <w:jc w:val="both"/>
        <w:rPr>
          <w:rFonts w:ascii="Verdana" w:hAnsi="Verdana"/>
          <w:color w:val="285D7F"/>
          <w:sz w:val="24"/>
          <w:szCs w:val="24"/>
        </w:rPr>
      </w:pPr>
    </w:p>
    <w:p w14:paraId="5B10AA7B" w14:textId="77777777" w:rsidR="001F7094" w:rsidRPr="001F7094" w:rsidRDefault="001F7094" w:rsidP="001F7094">
      <w:pPr>
        <w:pStyle w:val="ListParagraph"/>
        <w:numPr>
          <w:ilvl w:val="0"/>
          <w:numId w:val="51"/>
        </w:numPr>
        <w:spacing w:after="0"/>
        <w:jc w:val="both"/>
        <w:rPr>
          <w:rFonts w:ascii="Verdana" w:hAnsi="Verdana"/>
          <w:color w:val="285D7F"/>
          <w:sz w:val="24"/>
          <w:szCs w:val="24"/>
        </w:rPr>
      </w:pPr>
      <w:r w:rsidRPr="001F7094">
        <w:rPr>
          <w:rFonts w:ascii="Verdana" w:hAnsi="Verdana"/>
          <w:color w:val="285D7F"/>
          <w:sz w:val="24"/>
          <w:szCs w:val="24"/>
        </w:rPr>
        <w:t>Swansea Bay: 693 cycles/year</w:t>
      </w:r>
    </w:p>
    <w:p w14:paraId="2969214D" w14:textId="77777777" w:rsidR="001F7094" w:rsidRPr="001F7094" w:rsidRDefault="001F7094" w:rsidP="001F7094">
      <w:pPr>
        <w:spacing w:after="0"/>
        <w:jc w:val="both"/>
        <w:rPr>
          <w:rFonts w:ascii="Verdana" w:hAnsi="Verdana"/>
          <w:color w:val="285D7F"/>
          <w:sz w:val="24"/>
          <w:szCs w:val="24"/>
        </w:rPr>
      </w:pPr>
    </w:p>
    <w:p w14:paraId="412F6109" w14:textId="77777777" w:rsidR="001F7094" w:rsidRPr="001F7094" w:rsidRDefault="001F7094" w:rsidP="001F7094">
      <w:pPr>
        <w:pStyle w:val="ListParagraph"/>
        <w:numPr>
          <w:ilvl w:val="0"/>
          <w:numId w:val="51"/>
        </w:numPr>
        <w:spacing w:after="0"/>
        <w:jc w:val="both"/>
        <w:rPr>
          <w:rFonts w:ascii="Verdana" w:hAnsi="Verdana"/>
          <w:color w:val="285D7F"/>
          <w:sz w:val="24"/>
          <w:szCs w:val="24"/>
        </w:rPr>
      </w:pPr>
      <w:r w:rsidRPr="001F7094">
        <w:rPr>
          <w:rFonts w:ascii="Verdana" w:hAnsi="Verdana"/>
          <w:color w:val="285D7F"/>
          <w:sz w:val="24"/>
          <w:szCs w:val="24"/>
        </w:rPr>
        <w:t>Shrewsbury: 109 cycles/year</w:t>
      </w:r>
    </w:p>
    <w:p w14:paraId="51AA7CD8" w14:textId="77777777" w:rsidR="001F7094" w:rsidRPr="001F7094" w:rsidRDefault="001F7094" w:rsidP="001F7094">
      <w:pPr>
        <w:spacing w:after="0"/>
        <w:jc w:val="both"/>
        <w:rPr>
          <w:rFonts w:ascii="Verdana" w:hAnsi="Verdana"/>
          <w:color w:val="285D7F"/>
          <w:sz w:val="24"/>
          <w:szCs w:val="24"/>
        </w:rPr>
      </w:pPr>
    </w:p>
    <w:p w14:paraId="458D6F16" w14:textId="14845DDC" w:rsidR="00A34A4B" w:rsidRPr="001F7094" w:rsidRDefault="001F7094" w:rsidP="001F7094">
      <w:pPr>
        <w:pStyle w:val="ListParagraph"/>
        <w:numPr>
          <w:ilvl w:val="0"/>
          <w:numId w:val="51"/>
        </w:numPr>
        <w:spacing w:after="0"/>
        <w:jc w:val="both"/>
        <w:rPr>
          <w:rFonts w:ascii="Verdana" w:hAnsi="Verdana"/>
          <w:color w:val="285D7F"/>
          <w:sz w:val="24"/>
          <w:szCs w:val="24"/>
        </w:rPr>
      </w:pPr>
      <w:r w:rsidRPr="001F7094">
        <w:rPr>
          <w:rFonts w:ascii="Verdana" w:hAnsi="Verdana"/>
          <w:color w:val="285D7F"/>
          <w:sz w:val="24"/>
          <w:szCs w:val="24"/>
        </w:rPr>
        <w:t>Liverpool Women’s: 73 cycles/year</w:t>
      </w:r>
    </w:p>
    <w:p w14:paraId="0C2845C4" w14:textId="77777777" w:rsidR="001F7094" w:rsidRDefault="001F7094" w:rsidP="00A34A4B">
      <w:pPr>
        <w:spacing w:after="0"/>
        <w:jc w:val="both"/>
        <w:rPr>
          <w:rFonts w:ascii="Verdana" w:hAnsi="Verdana"/>
          <w:color w:val="285D7F"/>
          <w:sz w:val="24"/>
          <w:szCs w:val="24"/>
        </w:rPr>
      </w:pPr>
    </w:p>
    <w:p w14:paraId="5DEB73E2" w14:textId="064E7D44" w:rsidR="00A34A4B" w:rsidRPr="00A34A4B" w:rsidRDefault="00A34A4B" w:rsidP="00A34A4B">
      <w:pPr>
        <w:spacing w:after="0"/>
        <w:jc w:val="both"/>
        <w:rPr>
          <w:rFonts w:ascii="Verdana" w:hAnsi="Verdana"/>
          <w:color w:val="285D7F"/>
          <w:sz w:val="24"/>
          <w:szCs w:val="24"/>
        </w:rPr>
      </w:pPr>
      <w:r w:rsidRPr="00A34A4B">
        <w:rPr>
          <w:rFonts w:ascii="Verdana" w:hAnsi="Verdana"/>
          <w:color w:val="285D7F"/>
          <w:sz w:val="24"/>
          <w:szCs w:val="24"/>
        </w:rPr>
        <w:t>By Month 12, the number of cycles delivered was:</w:t>
      </w:r>
    </w:p>
    <w:p w14:paraId="2CC99D96" w14:textId="77777777" w:rsidR="00A34A4B" w:rsidRPr="00A34A4B" w:rsidRDefault="00A34A4B" w:rsidP="00A34A4B">
      <w:pPr>
        <w:spacing w:after="0"/>
        <w:jc w:val="both"/>
        <w:rPr>
          <w:rFonts w:ascii="Verdana" w:hAnsi="Verdana"/>
          <w:color w:val="285D7F"/>
          <w:sz w:val="24"/>
          <w:szCs w:val="24"/>
        </w:rPr>
      </w:pPr>
    </w:p>
    <w:p w14:paraId="4DAF6054" w14:textId="77777777" w:rsidR="00A34A4B" w:rsidRPr="00A34A4B" w:rsidRDefault="00A34A4B" w:rsidP="00A34A4B">
      <w:pPr>
        <w:pStyle w:val="ListParagraph"/>
        <w:numPr>
          <w:ilvl w:val="0"/>
          <w:numId w:val="46"/>
        </w:numPr>
        <w:spacing w:after="0"/>
        <w:jc w:val="both"/>
        <w:rPr>
          <w:rFonts w:ascii="Verdana" w:hAnsi="Verdana"/>
          <w:color w:val="285D7F"/>
          <w:sz w:val="24"/>
          <w:szCs w:val="24"/>
        </w:rPr>
      </w:pPr>
      <w:r w:rsidRPr="00A34A4B">
        <w:rPr>
          <w:rFonts w:ascii="Verdana" w:hAnsi="Verdana"/>
          <w:color w:val="285D7F"/>
          <w:sz w:val="24"/>
          <w:szCs w:val="24"/>
        </w:rPr>
        <w:t>Swansea Bay: 293 cycles (47% of annual contract)</w:t>
      </w:r>
    </w:p>
    <w:p w14:paraId="5C0F5260" w14:textId="77777777" w:rsidR="00A34A4B" w:rsidRPr="00A34A4B" w:rsidRDefault="00A34A4B" w:rsidP="00A34A4B">
      <w:pPr>
        <w:spacing w:after="0"/>
        <w:jc w:val="both"/>
        <w:rPr>
          <w:rFonts w:ascii="Verdana" w:hAnsi="Verdana"/>
          <w:color w:val="285D7F"/>
          <w:sz w:val="24"/>
          <w:szCs w:val="24"/>
        </w:rPr>
      </w:pPr>
    </w:p>
    <w:p w14:paraId="52D8213D" w14:textId="77777777" w:rsidR="00A34A4B" w:rsidRPr="00A34A4B" w:rsidRDefault="00A34A4B" w:rsidP="00A34A4B">
      <w:pPr>
        <w:pStyle w:val="ListParagraph"/>
        <w:numPr>
          <w:ilvl w:val="0"/>
          <w:numId w:val="46"/>
        </w:numPr>
        <w:spacing w:after="0"/>
        <w:jc w:val="both"/>
        <w:rPr>
          <w:rFonts w:ascii="Verdana" w:hAnsi="Verdana"/>
          <w:color w:val="285D7F"/>
          <w:sz w:val="24"/>
          <w:szCs w:val="24"/>
        </w:rPr>
      </w:pPr>
      <w:r w:rsidRPr="00A34A4B">
        <w:rPr>
          <w:rFonts w:ascii="Verdana" w:hAnsi="Verdana"/>
          <w:color w:val="285D7F"/>
          <w:sz w:val="24"/>
          <w:szCs w:val="24"/>
        </w:rPr>
        <w:t>Shrewsbury: 80 cycles (73% of annual contract)</w:t>
      </w:r>
    </w:p>
    <w:p w14:paraId="487FFE5F" w14:textId="77777777" w:rsidR="00A34A4B" w:rsidRPr="00A34A4B" w:rsidRDefault="00A34A4B" w:rsidP="00A34A4B">
      <w:pPr>
        <w:spacing w:after="0"/>
        <w:jc w:val="both"/>
        <w:rPr>
          <w:rFonts w:ascii="Verdana" w:hAnsi="Verdana"/>
          <w:color w:val="285D7F"/>
          <w:sz w:val="24"/>
          <w:szCs w:val="24"/>
        </w:rPr>
      </w:pPr>
    </w:p>
    <w:p w14:paraId="5C9E9A40" w14:textId="714E5AD9" w:rsidR="00095354" w:rsidRPr="00A34A4B" w:rsidRDefault="00A34A4B" w:rsidP="00A34A4B">
      <w:pPr>
        <w:pStyle w:val="ListParagraph"/>
        <w:numPr>
          <w:ilvl w:val="0"/>
          <w:numId w:val="46"/>
        </w:numPr>
        <w:spacing w:after="0"/>
        <w:jc w:val="both"/>
        <w:rPr>
          <w:rFonts w:ascii="Verdana" w:hAnsi="Verdana"/>
          <w:color w:val="285D7F"/>
          <w:sz w:val="24"/>
          <w:szCs w:val="24"/>
        </w:rPr>
      </w:pPr>
      <w:r w:rsidRPr="00A34A4B">
        <w:rPr>
          <w:rFonts w:ascii="Verdana" w:hAnsi="Verdana"/>
          <w:color w:val="285D7F"/>
          <w:sz w:val="24"/>
          <w:szCs w:val="24"/>
        </w:rPr>
        <w:t>Liverpool Women’s: 54 cycles (74% of annual contract, based on submitted data)</w:t>
      </w:r>
    </w:p>
    <w:p w14:paraId="4B9060A7" w14:textId="77777777" w:rsidR="00095354" w:rsidRPr="00B50989" w:rsidRDefault="00095354" w:rsidP="00095354">
      <w:pPr>
        <w:spacing w:after="0"/>
        <w:jc w:val="both"/>
        <w:rPr>
          <w:rFonts w:ascii="Verdana" w:hAnsi="Verdana"/>
          <w:color w:val="285D7F"/>
          <w:sz w:val="24"/>
          <w:szCs w:val="24"/>
        </w:rPr>
      </w:pPr>
    </w:p>
    <w:p w14:paraId="76BA720F" w14:textId="77777777" w:rsidR="00A34A4B" w:rsidRPr="00A34A4B" w:rsidRDefault="00095354" w:rsidP="00A34A4B">
      <w:pPr>
        <w:spacing w:after="0"/>
        <w:jc w:val="both"/>
        <w:rPr>
          <w:rFonts w:ascii="Verdana" w:hAnsi="Verdana"/>
          <w:color w:val="285D7F"/>
          <w:sz w:val="24"/>
          <w:szCs w:val="24"/>
        </w:rPr>
      </w:pPr>
      <w:r w:rsidRPr="00B50989">
        <w:rPr>
          <w:rFonts w:ascii="Verdana" w:hAnsi="Verdana"/>
          <w:b/>
          <w:bCs/>
          <w:color w:val="285D7F"/>
          <w:sz w:val="24"/>
          <w:szCs w:val="24"/>
        </w:rPr>
        <w:t>Contract Performance (% Activity/Contract):</w:t>
      </w:r>
      <w:r w:rsidRPr="00B50989">
        <w:rPr>
          <w:rFonts w:ascii="Verdana" w:hAnsi="Verdana"/>
          <w:color w:val="285D7F"/>
          <w:sz w:val="24"/>
          <w:szCs w:val="24"/>
        </w:rPr>
        <w:t xml:space="preserve"> </w:t>
      </w:r>
      <w:r w:rsidR="00A34A4B" w:rsidRPr="00A34A4B">
        <w:rPr>
          <w:rFonts w:ascii="Verdana" w:hAnsi="Verdana"/>
          <w:color w:val="285D7F"/>
          <w:sz w:val="24"/>
          <w:szCs w:val="24"/>
        </w:rPr>
        <w:t>Activity relative to contract value highlights significant variation:</w:t>
      </w:r>
    </w:p>
    <w:p w14:paraId="69B699C4" w14:textId="77777777" w:rsidR="00A34A4B" w:rsidRPr="00A34A4B" w:rsidRDefault="00A34A4B" w:rsidP="00A34A4B">
      <w:pPr>
        <w:spacing w:after="0"/>
        <w:jc w:val="both"/>
        <w:rPr>
          <w:rFonts w:ascii="Verdana" w:hAnsi="Verdana"/>
          <w:color w:val="285D7F"/>
          <w:sz w:val="24"/>
          <w:szCs w:val="24"/>
        </w:rPr>
      </w:pPr>
    </w:p>
    <w:p w14:paraId="1D35D8D6" w14:textId="77777777" w:rsidR="00A34A4B" w:rsidRPr="00A34A4B" w:rsidRDefault="00A34A4B" w:rsidP="00A34A4B">
      <w:pPr>
        <w:pStyle w:val="ListParagraph"/>
        <w:numPr>
          <w:ilvl w:val="0"/>
          <w:numId w:val="47"/>
        </w:numPr>
        <w:spacing w:after="0"/>
        <w:jc w:val="both"/>
        <w:rPr>
          <w:rFonts w:ascii="Verdana" w:hAnsi="Verdana"/>
          <w:color w:val="285D7F"/>
          <w:sz w:val="24"/>
          <w:szCs w:val="24"/>
        </w:rPr>
      </w:pPr>
      <w:r w:rsidRPr="00A34A4B">
        <w:rPr>
          <w:rFonts w:ascii="Verdana" w:hAnsi="Verdana"/>
          <w:color w:val="285D7F"/>
          <w:sz w:val="24"/>
          <w:szCs w:val="24"/>
        </w:rPr>
        <w:t>Liverpool Women’s achieved 74% of expected activity based on their contract (despite missing data in two months).</w:t>
      </w:r>
    </w:p>
    <w:p w14:paraId="35CC3B0C" w14:textId="77777777" w:rsidR="00A34A4B" w:rsidRPr="00A34A4B" w:rsidRDefault="00A34A4B" w:rsidP="00A34A4B">
      <w:pPr>
        <w:spacing w:after="0"/>
        <w:jc w:val="both"/>
        <w:rPr>
          <w:rFonts w:ascii="Verdana" w:hAnsi="Verdana"/>
          <w:color w:val="285D7F"/>
          <w:sz w:val="24"/>
          <w:szCs w:val="24"/>
        </w:rPr>
      </w:pPr>
    </w:p>
    <w:p w14:paraId="770202C3" w14:textId="77777777" w:rsidR="00A34A4B" w:rsidRPr="00A34A4B" w:rsidRDefault="00A34A4B" w:rsidP="00A34A4B">
      <w:pPr>
        <w:pStyle w:val="ListParagraph"/>
        <w:numPr>
          <w:ilvl w:val="0"/>
          <w:numId w:val="47"/>
        </w:numPr>
        <w:spacing w:after="0"/>
        <w:jc w:val="both"/>
        <w:rPr>
          <w:rFonts w:ascii="Verdana" w:hAnsi="Verdana"/>
          <w:color w:val="285D7F"/>
          <w:sz w:val="24"/>
          <w:szCs w:val="24"/>
        </w:rPr>
      </w:pPr>
      <w:r w:rsidRPr="00A34A4B">
        <w:rPr>
          <w:rFonts w:ascii="Verdana" w:hAnsi="Verdana"/>
          <w:color w:val="285D7F"/>
          <w:sz w:val="24"/>
          <w:szCs w:val="24"/>
        </w:rPr>
        <w:t>Shrewsbury also performed strongly at 73%.</w:t>
      </w:r>
    </w:p>
    <w:p w14:paraId="2330F704" w14:textId="77777777" w:rsidR="00A34A4B" w:rsidRPr="00A34A4B" w:rsidRDefault="00A34A4B" w:rsidP="00A34A4B">
      <w:pPr>
        <w:spacing w:after="0"/>
        <w:jc w:val="both"/>
        <w:rPr>
          <w:rFonts w:ascii="Verdana" w:hAnsi="Verdana"/>
          <w:color w:val="285D7F"/>
          <w:sz w:val="24"/>
          <w:szCs w:val="24"/>
        </w:rPr>
      </w:pPr>
    </w:p>
    <w:p w14:paraId="288117D1" w14:textId="77777777" w:rsidR="00A34A4B" w:rsidRPr="00A34A4B" w:rsidRDefault="00A34A4B" w:rsidP="00A34A4B">
      <w:pPr>
        <w:pStyle w:val="ListParagraph"/>
        <w:numPr>
          <w:ilvl w:val="0"/>
          <w:numId w:val="47"/>
        </w:numPr>
        <w:spacing w:after="0"/>
        <w:jc w:val="both"/>
        <w:rPr>
          <w:rFonts w:ascii="Verdana" w:hAnsi="Verdana"/>
          <w:color w:val="285D7F"/>
          <w:sz w:val="24"/>
          <w:szCs w:val="24"/>
        </w:rPr>
      </w:pPr>
      <w:r w:rsidRPr="00A34A4B">
        <w:rPr>
          <w:rFonts w:ascii="Verdana" w:hAnsi="Verdana"/>
          <w:color w:val="285D7F"/>
          <w:sz w:val="24"/>
          <w:szCs w:val="24"/>
        </w:rPr>
        <w:t>Swansea Bay has delivered 47% of its contracted activity to date, the lowest among the three, though it continues to record the highest volume of IVF cycles overall.</w:t>
      </w:r>
    </w:p>
    <w:p w14:paraId="7CD8CF44" w14:textId="7B7B6BB6" w:rsidR="00A973E5" w:rsidRDefault="00A973E5" w:rsidP="00075EB2">
      <w:pPr>
        <w:spacing w:after="0"/>
        <w:jc w:val="both"/>
        <w:rPr>
          <w:rFonts w:ascii="Verdana" w:hAnsi="Verdana"/>
          <w:color w:val="285D7F"/>
          <w:sz w:val="24"/>
          <w:szCs w:val="24"/>
        </w:rPr>
      </w:pPr>
    </w:p>
    <w:p w14:paraId="22AA89DA" w14:textId="77777777" w:rsidR="00724AF9" w:rsidRPr="00B50989" w:rsidRDefault="00724AF9" w:rsidP="00724AF9">
      <w:pPr>
        <w:spacing w:after="0"/>
        <w:jc w:val="both"/>
        <w:rPr>
          <w:rFonts w:ascii="Verdana" w:hAnsi="Verdana"/>
          <w:b/>
          <w:color w:val="285D7F"/>
          <w:sz w:val="24"/>
          <w:szCs w:val="24"/>
        </w:rPr>
      </w:pPr>
      <w:r w:rsidRPr="00B50989">
        <w:rPr>
          <w:rFonts w:ascii="Verdana" w:hAnsi="Verdana"/>
          <w:b/>
          <w:color w:val="285D7F"/>
          <w:sz w:val="24"/>
          <w:szCs w:val="24"/>
        </w:rPr>
        <w:t>What a</w:t>
      </w:r>
      <w:r>
        <w:rPr>
          <w:rFonts w:ascii="Verdana" w:hAnsi="Verdana"/>
          <w:b/>
          <w:color w:val="285D7F"/>
          <w:sz w:val="24"/>
          <w:szCs w:val="24"/>
        </w:rPr>
        <w:t>ctions are NWJCC taking</w:t>
      </w:r>
      <w:r w:rsidRPr="00B50989">
        <w:rPr>
          <w:rFonts w:ascii="Verdana" w:hAnsi="Verdana"/>
          <w:b/>
          <w:color w:val="285D7F"/>
          <w:sz w:val="24"/>
          <w:szCs w:val="24"/>
        </w:rPr>
        <w:t>?</w:t>
      </w:r>
    </w:p>
    <w:p w14:paraId="10F5DD3D" w14:textId="386DDD9F" w:rsidR="00724AF9" w:rsidRDefault="00CE537F" w:rsidP="00724AF9">
      <w:pPr>
        <w:spacing w:after="0"/>
        <w:jc w:val="both"/>
        <w:rPr>
          <w:rFonts w:ascii="Verdana" w:hAnsi="Verdana"/>
          <w:color w:val="285D7F"/>
          <w:sz w:val="24"/>
          <w:szCs w:val="24"/>
        </w:rPr>
      </w:pPr>
      <w:r>
        <w:rPr>
          <w:rFonts w:ascii="Verdana" w:hAnsi="Verdana"/>
          <w:color w:val="285D7F"/>
          <w:sz w:val="24"/>
          <w:szCs w:val="24"/>
        </w:rPr>
        <w:t>NW</w:t>
      </w:r>
      <w:r w:rsidRPr="00CE537F">
        <w:rPr>
          <w:rFonts w:ascii="Verdana" w:hAnsi="Verdana"/>
          <w:color w:val="285D7F"/>
          <w:sz w:val="24"/>
          <w:szCs w:val="24"/>
        </w:rPr>
        <w:t xml:space="preserve">JCC are holding regular quality and performance meetings with all the fertility providers. Furthermore, </w:t>
      </w:r>
      <w:r>
        <w:rPr>
          <w:rFonts w:ascii="Verdana" w:hAnsi="Verdana"/>
          <w:color w:val="285D7F"/>
          <w:sz w:val="24"/>
          <w:szCs w:val="24"/>
        </w:rPr>
        <w:t>NW</w:t>
      </w:r>
      <w:r w:rsidRPr="00CE537F">
        <w:rPr>
          <w:rFonts w:ascii="Verdana" w:hAnsi="Verdana"/>
          <w:color w:val="285D7F"/>
          <w:sz w:val="24"/>
          <w:szCs w:val="24"/>
        </w:rPr>
        <w:t>JCC are holding additional contracting meetings with finance colleagues to review the contracting arrangements.</w:t>
      </w:r>
    </w:p>
    <w:p w14:paraId="279920D7" w14:textId="77777777" w:rsidR="00CE537F" w:rsidRDefault="00CE537F" w:rsidP="00724AF9">
      <w:pPr>
        <w:spacing w:after="0"/>
        <w:jc w:val="both"/>
        <w:rPr>
          <w:rFonts w:ascii="Verdana" w:hAnsi="Verdana"/>
          <w:color w:val="285D7F"/>
          <w:sz w:val="24"/>
          <w:szCs w:val="24"/>
        </w:rPr>
      </w:pPr>
    </w:p>
    <w:p w14:paraId="433534B8" w14:textId="77777777" w:rsidR="00724AF9" w:rsidRPr="00B50989" w:rsidRDefault="00724AF9" w:rsidP="00724AF9">
      <w:pPr>
        <w:spacing w:after="0"/>
        <w:jc w:val="both"/>
        <w:rPr>
          <w:rFonts w:ascii="Verdana" w:hAnsi="Verdana"/>
          <w:b/>
          <w:color w:val="285D7F"/>
          <w:sz w:val="24"/>
          <w:szCs w:val="24"/>
        </w:rPr>
      </w:pPr>
      <w:r w:rsidRPr="00B50989">
        <w:rPr>
          <w:rFonts w:ascii="Verdana" w:hAnsi="Verdana"/>
          <w:b/>
          <w:color w:val="285D7F"/>
          <w:sz w:val="24"/>
          <w:szCs w:val="24"/>
        </w:rPr>
        <w:t>What are the main areas of risk?</w:t>
      </w:r>
    </w:p>
    <w:p w14:paraId="1F619042" w14:textId="2F791FEA" w:rsidR="00724AF9" w:rsidRPr="00B50989" w:rsidRDefault="00CE537F" w:rsidP="00075EB2">
      <w:pPr>
        <w:spacing w:after="0"/>
        <w:jc w:val="both"/>
        <w:rPr>
          <w:rFonts w:ascii="Verdana" w:hAnsi="Verdana"/>
          <w:color w:val="285D7F"/>
          <w:sz w:val="24"/>
          <w:szCs w:val="24"/>
        </w:rPr>
      </w:pPr>
      <w:r w:rsidRPr="00CE537F">
        <w:rPr>
          <w:rFonts w:ascii="Verdana" w:hAnsi="Verdana"/>
          <w:color w:val="285D7F"/>
          <w:sz w:val="24"/>
          <w:szCs w:val="24"/>
        </w:rPr>
        <w:t xml:space="preserve">There is a risk SBU and </w:t>
      </w:r>
      <w:r>
        <w:rPr>
          <w:rFonts w:ascii="Verdana" w:hAnsi="Verdana"/>
          <w:color w:val="285D7F"/>
          <w:sz w:val="24"/>
          <w:szCs w:val="24"/>
        </w:rPr>
        <w:t>NW</w:t>
      </w:r>
      <w:r w:rsidRPr="00CE537F">
        <w:rPr>
          <w:rFonts w:ascii="Verdana" w:hAnsi="Verdana"/>
          <w:color w:val="285D7F"/>
          <w:sz w:val="24"/>
          <w:szCs w:val="24"/>
        </w:rPr>
        <w:t>JCC may not reach an agreement on the financial currencies for the service. Furthermore, the current review of the evidence base for accessing fertility services may lead to changes in access criteria and increase the number of patients accessing the service.</w:t>
      </w:r>
    </w:p>
    <w:p w14:paraId="2494536C" w14:textId="77777777" w:rsidR="00A973E5" w:rsidRPr="00B50989" w:rsidRDefault="00A973E5" w:rsidP="00075EB2">
      <w:pPr>
        <w:jc w:val="both"/>
        <w:rPr>
          <w:rFonts w:ascii="Verdana" w:hAnsi="Verdana"/>
          <w:b/>
          <w:bCs/>
          <w:color w:val="285D7F"/>
          <w:sz w:val="24"/>
          <w:szCs w:val="24"/>
        </w:rPr>
      </w:pPr>
      <w:r w:rsidRPr="00B50989">
        <w:rPr>
          <w:rFonts w:ascii="Verdana" w:hAnsi="Verdana"/>
          <w:b/>
          <w:bCs/>
          <w:color w:val="285D7F"/>
          <w:sz w:val="24"/>
          <w:szCs w:val="24"/>
        </w:rPr>
        <w:br w:type="page"/>
      </w:r>
    </w:p>
    <w:p w14:paraId="6951297A" w14:textId="77777777" w:rsidR="00A973E5" w:rsidRPr="00B50989" w:rsidRDefault="00A973E5" w:rsidP="00B335A1">
      <w:pPr>
        <w:pStyle w:val="Heading2"/>
        <w:rPr>
          <w:rFonts w:ascii="Verdana" w:hAnsi="Verdana"/>
          <w:color w:val="285D7F"/>
          <w:sz w:val="36"/>
          <w:szCs w:val="36"/>
        </w:rPr>
      </w:pPr>
      <w:bookmarkStart w:id="41" w:name="_Toc202964705"/>
      <w:r w:rsidRPr="00B50989">
        <w:rPr>
          <w:rFonts w:ascii="Verdana" w:hAnsi="Verdana"/>
          <w:b/>
          <w:bCs/>
          <w:color w:val="285D7F"/>
          <w:sz w:val="40"/>
          <w:szCs w:val="40"/>
        </w:rPr>
        <w:lastRenderedPageBreak/>
        <w:t>In Vitro Fertility Performance (Waiting List)</w:t>
      </w:r>
      <w:bookmarkEnd w:id="41"/>
    </w:p>
    <w:p w14:paraId="69B125F4" w14:textId="77777777" w:rsidR="004C2524" w:rsidRPr="00B50989" w:rsidRDefault="004C2524" w:rsidP="0004222E">
      <w:pPr>
        <w:spacing w:after="0"/>
        <w:jc w:val="both"/>
        <w:rPr>
          <w:rFonts w:ascii="Verdana" w:hAnsi="Verdana"/>
          <w:color w:val="285D7F"/>
          <w:sz w:val="24"/>
          <w:szCs w:val="24"/>
        </w:rPr>
      </w:pPr>
    </w:p>
    <w:p w14:paraId="22E34204" w14:textId="77777777" w:rsidR="00A34A4B" w:rsidRDefault="00A34A4B" w:rsidP="006A1857">
      <w:pPr>
        <w:keepNext/>
        <w:spacing w:after="0"/>
        <w:jc w:val="both"/>
        <w:rPr>
          <w:rFonts w:ascii="Verdana" w:hAnsi="Verdana"/>
          <w:color w:val="285D7F"/>
          <w:sz w:val="24"/>
          <w:szCs w:val="24"/>
        </w:rPr>
      </w:pPr>
      <w:r w:rsidRPr="00A34A4B">
        <w:rPr>
          <w:rFonts w:ascii="Verdana" w:hAnsi="Verdana"/>
          <w:color w:val="285D7F"/>
          <w:sz w:val="24"/>
          <w:szCs w:val="24"/>
        </w:rPr>
        <w:t>While IVF services are not subject to standard Referral to Treatment (RTT) waiting time targets, Figure 13 provides a high-level summary of waiting list activity across three providers: Liverpool Women’s, Shrewsbury, and Swansea Bay University Health Board (SBU) from Financial Month 4 to Month 11 of 2024/25.</w:t>
      </w:r>
    </w:p>
    <w:p w14:paraId="33BF7221" w14:textId="5A12EB8C" w:rsidR="006A1857" w:rsidRPr="00B50989" w:rsidRDefault="007E70B6" w:rsidP="006A1857">
      <w:pPr>
        <w:keepNext/>
        <w:spacing w:after="0"/>
        <w:jc w:val="both"/>
        <w:rPr>
          <w:color w:val="285D7F"/>
        </w:rPr>
      </w:pPr>
      <w:r w:rsidRPr="00B50989">
        <w:rPr>
          <w:noProof/>
          <w:color w:val="285D7F"/>
        </w:rPr>
        <w:t xml:space="preserve"> </w:t>
      </w:r>
      <w:r w:rsidR="00A34A4B" w:rsidRPr="00A34A4B">
        <w:rPr>
          <w:noProof/>
          <w:color w:val="285D7F"/>
        </w:rPr>
        <w:drawing>
          <wp:inline distT="0" distB="0" distL="0" distR="0" wp14:anchorId="174E981E" wp14:editId="2E85E079">
            <wp:extent cx="6840220" cy="3400425"/>
            <wp:effectExtent l="0" t="0" r="0" b="9525"/>
            <wp:docPr id="820112332" name="Picture 1" descr="A screenshot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0112332" name="Picture 1" descr="A screenshot of a graph&#10;&#10;AI-generated content may be incorrect."/>
                    <pic:cNvPicPr/>
                  </pic:nvPicPr>
                  <pic:blipFill>
                    <a:blip r:embed="rId35"/>
                    <a:stretch>
                      <a:fillRect/>
                    </a:stretch>
                  </pic:blipFill>
                  <pic:spPr>
                    <a:xfrm>
                      <a:off x="0" y="0"/>
                      <a:ext cx="6840220" cy="3400425"/>
                    </a:xfrm>
                    <a:prstGeom prst="rect">
                      <a:avLst/>
                    </a:prstGeom>
                  </pic:spPr>
                </pic:pic>
              </a:graphicData>
            </a:graphic>
          </wp:inline>
        </w:drawing>
      </w:r>
    </w:p>
    <w:p w14:paraId="528A2ABD" w14:textId="660014AC" w:rsidR="0004222E" w:rsidRPr="00B50989" w:rsidRDefault="006A1857" w:rsidP="00FB2243">
      <w:pPr>
        <w:pStyle w:val="Caption"/>
        <w:spacing w:after="0"/>
        <w:jc w:val="both"/>
        <w:rPr>
          <w:color w:val="285D7F"/>
        </w:rPr>
      </w:pPr>
      <w:bookmarkStart w:id="42" w:name="_Toc202364362"/>
      <w:r w:rsidRPr="00B50989">
        <w:rPr>
          <w:color w:val="285D7F"/>
        </w:rPr>
        <w:t xml:space="preserve">Figure </w:t>
      </w:r>
      <w:r w:rsidR="00AE3465" w:rsidRPr="00B50989">
        <w:rPr>
          <w:color w:val="285D7F"/>
        </w:rPr>
        <w:fldChar w:fldCharType="begin"/>
      </w:r>
      <w:r w:rsidR="00AE3465" w:rsidRPr="00B50989">
        <w:rPr>
          <w:color w:val="285D7F"/>
        </w:rPr>
        <w:instrText xml:space="preserve"> SEQ Figure \* ARABIC </w:instrText>
      </w:r>
      <w:r w:rsidR="00AE3465" w:rsidRPr="00B50989">
        <w:rPr>
          <w:color w:val="285D7F"/>
        </w:rPr>
        <w:fldChar w:fldCharType="separate"/>
      </w:r>
      <w:r w:rsidR="00275D95">
        <w:rPr>
          <w:noProof/>
          <w:color w:val="285D7F"/>
        </w:rPr>
        <w:t>13</w:t>
      </w:r>
      <w:r w:rsidR="00AE3465" w:rsidRPr="00B50989">
        <w:rPr>
          <w:noProof/>
          <w:color w:val="285D7F"/>
        </w:rPr>
        <w:fldChar w:fldCharType="end"/>
      </w:r>
      <w:r w:rsidRPr="00B50989">
        <w:rPr>
          <w:color w:val="285D7F"/>
        </w:rPr>
        <w:t xml:space="preserve"> - In Vitro Fertility Performance (Waiting List)</w:t>
      </w:r>
      <w:bookmarkEnd w:id="42"/>
    </w:p>
    <w:p w14:paraId="19966AD5" w14:textId="77777777" w:rsidR="004C2524" w:rsidRPr="00B50989" w:rsidRDefault="004C2524" w:rsidP="0004222E">
      <w:pPr>
        <w:spacing w:after="0"/>
        <w:jc w:val="both"/>
        <w:rPr>
          <w:rFonts w:ascii="Verdana" w:hAnsi="Verdana"/>
          <w:b/>
          <w:bCs/>
          <w:color w:val="285D7F"/>
          <w:sz w:val="24"/>
          <w:szCs w:val="24"/>
        </w:rPr>
      </w:pPr>
    </w:p>
    <w:p w14:paraId="3A8D1C82" w14:textId="77777777" w:rsidR="00F062E3" w:rsidRPr="00B50989" w:rsidRDefault="00F062E3" w:rsidP="0004222E">
      <w:pPr>
        <w:spacing w:after="0"/>
        <w:jc w:val="both"/>
        <w:rPr>
          <w:rFonts w:ascii="Verdana" w:hAnsi="Verdana"/>
          <w:b/>
          <w:bCs/>
          <w:color w:val="285D7F"/>
          <w:sz w:val="24"/>
          <w:szCs w:val="24"/>
        </w:rPr>
      </w:pPr>
      <w:r w:rsidRPr="00B50989">
        <w:rPr>
          <w:rFonts w:ascii="Verdana" w:hAnsi="Verdana"/>
          <w:b/>
          <w:bCs/>
          <w:color w:val="285D7F"/>
          <w:sz w:val="24"/>
          <w:szCs w:val="24"/>
        </w:rPr>
        <w:t>Current Performance</w:t>
      </w:r>
    </w:p>
    <w:p w14:paraId="08E7706E" w14:textId="77777777" w:rsidR="00A34A4B" w:rsidRPr="00A34A4B" w:rsidRDefault="00A34A4B" w:rsidP="00A34A4B">
      <w:pPr>
        <w:spacing w:after="0"/>
        <w:jc w:val="both"/>
        <w:rPr>
          <w:rFonts w:ascii="Verdana" w:hAnsi="Verdana"/>
          <w:color w:val="285D7F"/>
          <w:sz w:val="24"/>
          <w:szCs w:val="24"/>
        </w:rPr>
      </w:pPr>
      <w:r w:rsidRPr="00A34A4B">
        <w:rPr>
          <w:rFonts w:ascii="Verdana" w:hAnsi="Verdana"/>
          <w:color w:val="285D7F"/>
          <w:sz w:val="24"/>
          <w:szCs w:val="24"/>
        </w:rPr>
        <w:t>The main bar chart presents the combined number of patients waiting for New Outpatient appointments (New OP) and appointments of unknown type. Neither Liverpool Women’s nor Shrewsbury provide separate categorisation by appointment type.</w:t>
      </w:r>
    </w:p>
    <w:p w14:paraId="31D0F34B" w14:textId="77777777" w:rsidR="00A34A4B" w:rsidRPr="00A34A4B" w:rsidRDefault="00A34A4B" w:rsidP="00A34A4B">
      <w:pPr>
        <w:spacing w:after="0"/>
        <w:jc w:val="both"/>
        <w:rPr>
          <w:rFonts w:ascii="Verdana" w:hAnsi="Verdana"/>
          <w:color w:val="285D7F"/>
          <w:sz w:val="24"/>
          <w:szCs w:val="24"/>
        </w:rPr>
      </w:pPr>
    </w:p>
    <w:p w14:paraId="6AD78F9D" w14:textId="38125B17" w:rsidR="00A34A4B" w:rsidRDefault="00A34A4B" w:rsidP="00A34A4B">
      <w:pPr>
        <w:spacing w:after="0"/>
        <w:jc w:val="both"/>
        <w:rPr>
          <w:rFonts w:ascii="Verdana" w:hAnsi="Verdana"/>
          <w:color w:val="285D7F"/>
          <w:sz w:val="24"/>
          <w:szCs w:val="24"/>
        </w:rPr>
      </w:pPr>
      <w:r w:rsidRPr="00A34A4B">
        <w:rPr>
          <w:rFonts w:ascii="Verdana" w:hAnsi="Verdana"/>
          <w:color w:val="285D7F"/>
          <w:sz w:val="24"/>
          <w:szCs w:val="24"/>
        </w:rPr>
        <w:t>Across providers, total patient numbers remained broadly stable from Month 4 to Month 7, followed by a noticeable increase in Month 8 and Month 9. Activity fell slightly in Month 10 and remained steady in Month</w:t>
      </w:r>
    </w:p>
    <w:p w14:paraId="51201E85" w14:textId="77777777" w:rsidR="00A34A4B" w:rsidRPr="00A34A4B" w:rsidRDefault="00A34A4B" w:rsidP="00A34A4B">
      <w:pPr>
        <w:spacing w:after="0"/>
        <w:jc w:val="both"/>
        <w:rPr>
          <w:rFonts w:ascii="Verdana" w:hAnsi="Verdana"/>
          <w:color w:val="285D7F"/>
          <w:sz w:val="24"/>
          <w:szCs w:val="24"/>
        </w:rPr>
      </w:pPr>
    </w:p>
    <w:p w14:paraId="42ECA2AC" w14:textId="77777777" w:rsidR="00A34A4B" w:rsidRPr="00A34A4B" w:rsidRDefault="00A34A4B" w:rsidP="00A34A4B">
      <w:pPr>
        <w:pStyle w:val="ListParagraph"/>
        <w:numPr>
          <w:ilvl w:val="0"/>
          <w:numId w:val="50"/>
        </w:numPr>
        <w:spacing w:after="0"/>
        <w:jc w:val="both"/>
        <w:rPr>
          <w:rFonts w:ascii="Verdana" w:hAnsi="Verdana"/>
          <w:color w:val="285D7F"/>
          <w:sz w:val="24"/>
          <w:szCs w:val="24"/>
        </w:rPr>
      </w:pPr>
      <w:r w:rsidRPr="00A34A4B">
        <w:rPr>
          <w:rFonts w:ascii="Verdana" w:hAnsi="Verdana"/>
          <w:color w:val="285D7F"/>
          <w:sz w:val="24"/>
          <w:szCs w:val="24"/>
        </w:rPr>
        <w:t>Liverpool Women’s saw a gradual reduction in waiting numbers from 20 patients in Months 5–6 to just 14 by Month 8. This downward trend reflects improvement but should be interpreted cautiously due to the absence of data beyond Month 8.</w:t>
      </w:r>
    </w:p>
    <w:p w14:paraId="0B2979E1" w14:textId="77777777" w:rsidR="00A34A4B" w:rsidRPr="00A34A4B" w:rsidRDefault="00A34A4B" w:rsidP="00A34A4B">
      <w:pPr>
        <w:spacing w:after="0"/>
        <w:jc w:val="both"/>
        <w:rPr>
          <w:rFonts w:ascii="Verdana" w:hAnsi="Verdana"/>
          <w:color w:val="285D7F"/>
          <w:sz w:val="24"/>
          <w:szCs w:val="24"/>
        </w:rPr>
      </w:pPr>
    </w:p>
    <w:p w14:paraId="51355499" w14:textId="77777777" w:rsidR="00A34A4B" w:rsidRPr="00A34A4B" w:rsidRDefault="00A34A4B" w:rsidP="00A34A4B">
      <w:pPr>
        <w:pStyle w:val="ListParagraph"/>
        <w:numPr>
          <w:ilvl w:val="0"/>
          <w:numId w:val="50"/>
        </w:numPr>
        <w:spacing w:after="0"/>
        <w:jc w:val="both"/>
        <w:rPr>
          <w:rFonts w:ascii="Verdana" w:hAnsi="Verdana"/>
          <w:color w:val="285D7F"/>
          <w:sz w:val="24"/>
          <w:szCs w:val="24"/>
        </w:rPr>
      </w:pPr>
      <w:r w:rsidRPr="00A34A4B">
        <w:rPr>
          <w:rFonts w:ascii="Verdana" w:hAnsi="Verdana"/>
          <w:color w:val="285D7F"/>
          <w:sz w:val="24"/>
          <w:szCs w:val="24"/>
        </w:rPr>
        <w:t>Shrewsbury maintained a consistently steady waiting list, with monthly totals fluctuating only slightly between 28 and 32 patients, suggesting stable demand and capacity.</w:t>
      </w:r>
    </w:p>
    <w:p w14:paraId="05FB63B4" w14:textId="77777777" w:rsidR="00A34A4B" w:rsidRPr="00A34A4B" w:rsidRDefault="00A34A4B" w:rsidP="00A34A4B">
      <w:pPr>
        <w:spacing w:after="0"/>
        <w:jc w:val="both"/>
        <w:rPr>
          <w:rFonts w:ascii="Verdana" w:hAnsi="Verdana"/>
          <w:color w:val="285D7F"/>
          <w:sz w:val="24"/>
          <w:szCs w:val="24"/>
        </w:rPr>
      </w:pPr>
    </w:p>
    <w:p w14:paraId="70A7D19C" w14:textId="182C9602" w:rsidR="00A34A4B" w:rsidRPr="00A34A4B" w:rsidRDefault="00A34A4B" w:rsidP="00A34A4B">
      <w:pPr>
        <w:pStyle w:val="ListParagraph"/>
        <w:numPr>
          <w:ilvl w:val="0"/>
          <w:numId w:val="50"/>
        </w:numPr>
        <w:spacing w:after="0"/>
        <w:jc w:val="both"/>
        <w:rPr>
          <w:rFonts w:ascii="Verdana" w:hAnsi="Verdana"/>
          <w:color w:val="285D7F"/>
          <w:sz w:val="24"/>
          <w:szCs w:val="24"/>
        </w:rPr>
      </w:pPr>
      <w:r w:rsidRPr="00A34A4B">
        <w:rPr>
          <w:rFonts w:ascii="Verdana" w:hAnsi="Verdana"/>
          <w:color w:val="285D7F"/>
          <w:sz w:val="24"/>
          <w:szCs w:val="24"/>
        </w:rPr>
        <w:t>Swansea Bay University Health Board accounted for the largest proportion of patients on the IVF waiting list. Numbers remained consistent between 215 and 219 from Month 5 to Month 7, followed by a rise to 272 in Month 8 and a peak of 321 in Month 9, before falling to 239 in both Month 10 and Month 11.</w:t>
      </w:r>
    </w:p>
    <w:p w14:paraId="2360D3A5" w14:textId="77777777" w:rsidR="00A34A4B" w:rsidRDefault="00A34A4B" w:rsidP="00A34A4B">
      <w:pPr>
        <w:spacing w:after="0"/>
        <w:jc w:val="both"/>
        <w:rPr>
          <w:rFonts w:ascii="Verdana" w:hAnsi="Verdana"/>
          <w:b/>
          <w:bCs/>
          <w:color w:val="285D7F"/>
          <w:sz w:val="24"/>
          <w:szCs w:val="24"/>
        </w:rPr>
      </w:pPr>
    </w:p>
    <w:p w14:paraId="712135D2" w14:textId="2BD19C2A" w:rsidR="00A34A4B" w:rsidRPr="00A34A4B" w:rsidRDefault="00A34A4B" w:rsidP="00A34A4B">
      <w:pPr>
        <w:spacing w:after="0"/>
        <w:jc w:val="both"/>
        <w:rPr>
          <w:rFonts w:ascii="Verdana" w:hAnsi="Verdana"/>
          <w:b/>
          <w:bCs/>
          <w:color w:val="285D7F"/>
          <w:sz w:val="24"/>
          <w:szCs w:val="24"/>
        </w:rPr>
      </w:pPr>
      <w:r w:rsidRPr="00A34A4B">
        <w:rPr>
          <w:rFonts w:ascii="Verdana" w:hAnsi="Verdana"/>
          <w:b/>
          <w:bCs/>
          <w:color w:val="285D7F"/>
          <w:sz w:val="24"/>
          <w:szCs w:val="24"/>
        </w:rPr>
        <w:t>Waiting Time Breakdown</w:t>
      </w:r>
    </w:p>
    <w:p w14:paraId="221AA5B6" w14:textId="77777777" w:rsidR="00A34A4B" w:rsidRPr="00A34A4B" w:rsidRDefault="00A34A4B" w:rsidP="00A34A4B">
      <w:pPr>
        <w:spacing w:after="0"/>
        <w:jc w:val="both"/>
        <w:rPr>
          <w:rFonts w:ascii="Verdana" w:hAnsi="Verdana"/>
          <w:color w:val="285D7F"/>
          <w:sz w:val="24"/>
          <w:szCs w:val="24"/>
        </w:rPr>
      </w:pPr>
      <w:r w:rsidRPr="00A34A4B">
        <w:rPr>
          <w:rFonts w:ascii="Verdana" w:hAnsi="Verdana"/>
          <w:color w:val="285D7F"/>
          <w:sz w:val="24"/>
          <w:szCs w:val="24"/>
        </w:rPr>
        <w:t>As of the most recent complete data:</w:t>
      </w:r>
    </w:p>
    <w:p w14:paraId="73540AA9" w14:textId="77777777" w:rsidR="00A34A4B" w:rsidRPr="00A34A4B" w:rsidRDefault="00A34A4B" w:rsidP="00A34A4B">
      <w:pPr>
        <w:spacing w:after="0"/>
        <w:jc w:val="both"/>
        <w:rPr>
          <w:rFonts w:ascii="Verdana" w:hAnsi="Verdana"/>
          <w:color w:val="285D7F"/>
          <w:sz w:val="24"/>
          <w:szCs w:val="24"/>
        </w:rPr>
      </w:pPr>
    </w:p>
    <w:p w14:paraId="7A29E389" w14:textId="77777777" w:rsidR="00A34A4B" w:rsidRPr="00A34A4B" w:rsidRDefault="00A34A4B" w:rsidP="00A34A4B">
      <w:pPr>
        <w:pStyle w:val="ListParagraph"/>
        <w:numPr>
          <w:ilvl w:val="0"/>
          <w:numId w:val="48"/>
        </w:numPr>
        <w:spacing w:after="0"/>
        <w:jc w:val="both"/>
        <w:rPr>
          <w:rFonts w:ascii="Verdana" w:hAnsi="Verdana"/>
          <w:color w:val="285D7F"/>
          <w:sz w:val="24"/>
          <w:szCs w:val="24"/>
        </w:rPr>
      </w:pPr>
      <w:r w:rsidRPr="00A34A4B">
        <w:rPr>
          <w:rFonts w:ascii="Verdana" w:hAnsi="Verdana"/>
          <w:color w:val="285D7F"/>
          <w:sz w:val="24"/>
          <w:szCs w:val="24"/>
        </w:rPr>
        <w:t>239 patients were waiting at Swansea Bay, the majority (239/239) within 25 weeks (129 between 10–25 weeks, 110 within 0–9 weeks).</w:t>
      </w:r>
    </w:p>
    <w:p w14:paraId="340AFF93" w14:textId="77777777" w:rsidR="00A34A4B" w:rsidRPr="00A34A4B" w:rsidRDefault="00A34A4B" w:rsidP="00A34A4B">
      <w:pPr>
        <w:spacing w:after="0"/>
        <w:jc w:val="both"/>
        <w:rPr>
          <w:rFonts w:ascii="Verdana" w:hAnsi="Verdana"/>
          <w:color w:val="285D7F"/>
          <w:sz w:val="24"/>
          <w:szCs w:val="24"/>
        </w:rPr>
      </w:pPr>
    </w:p>
    <w:p w14:paraId="24FB672C" w14:textId="77777777" w:rsidR="00A34A4B" w:rsidRPr="00A34A4B" w:rsidRDefault="00A34A4B" w:rsidP="00A34A4B">
      <w:pPr>
        <w:pStyle w:val="ListParagraph"/>
        <w:numPr>
          <w:ilvl w:val="0"/>
          <w:numId w:val="48"/>
        </w:numPr>
        <w:spacing w:after="0"/>
        <w:jc w:val="both"/>
        <w:rPr>
          <w:rFonts w:ascii="Verdana" w:hAnsi="Verdana"/>
          <w:color w:val="285D7F"/>
          <w:sz w:val="24"/>
          <w:szCs w:val="24"/>
        </w:rPr>
      </w:pPr>
      <w:r w:rsidRPr="00A34A4B">
        <w:rPr>
          <w:rFonts w:ascii="Verdana" w:hAnsi="Verdana"/>
          <w:color w:val="285D7F"/>
          <w:sz w:val="24"/>
          <w:szCs w:val="24"/>
        </w:rPr>
        <w:t>Shrewsbury reported 29 patients, with 17 of those waiting under 25 weeks, and the remainder spread across longer wait categories (including 9 patients waiting 36–52 weeks).</w:t>
      </w:r>
    </w:p>
    <w:p w14:paraId="5BB1C25F" w14:textId="77777777" w:rsidR="00A34A4B" w:rsidRPr="00A34A4B" w:rsidRDefault="00A34A4B" w:rsidP="00A34A4B">
      <w:pPr>
        <w:spacing w:after="0"/>
        <w:jc w:val="both"/>
        <w:rPr>
          <w:rFonts w:ascii="Verdana" w:hAnsi="Verdana"/>
          <w:color w:val="285D7F"/>
          <w:sz w:val="24"/>
          <w:szCs w:val="24"/>
        </w:rPr>
      </w:pPr>
    </w:p>
    <w:p w14:paraId="4D7AA9FA" w14:textId="77777777" w:rsidR="00A34A4B" w:rsidRPr="00A34A4B" w:rsidRDefault="00A34A4B" w:rsidP="00A34A4B">
      <w:pPr>
        <w:pStyle w:val="ListParagraph"/>
        <w:numPr>
          <w:ilvl w:val="0"/>
          <w:numId w:val="48"/>
        </w:numPr>
        <w:spacing w:after="0"/>
        <w:jc w:val="both"/>
        <w:rPr>
          <w:rFonts w:ascii="Verdana" w:hAnsi="Verdana"/>
          <w:color w:val="285D7F"/>
          <w:sz w:val="24"/>
          <w:szCs w:val="24"/>
        </w:rPr>
      </w:pPr>
      <w:r w:rsidRPr="00A34A4B">
        <w:rPr>
          <w:rFonts w:ascii="Verdana" w:hAnsi="Verdana"/>
          <w:color w:val="285D7F"/>
          <w:sz w:val="24"/>
          <w:szCs w:val="24"/>
        </w:rPr>
        <w:t>No patients were recorded as waiting over 52 weeks at any provider.</w:t>
      </w:r>
    </w:p>
    <w:p w14:paraId="75D7B222" w14:textId="77777777" w:rsidR="00A34A4B" w:rsidRPr="00A34A4B" w:rsidRDefault="00A34A4B" w:rsidP="00A34A4B">
      <w:pPr>
        <w:spacing w:after="0"/>
        <w:jc w:val="both"/>
        <w:rPr>
          <w:rFonts w:ascii="Verdana" w:hAnsi="Verdana"/>
          <w:color w:val="285D7F"/>
          <w:sz w:val="24"/>
          <w:szCs w:val="24"/>
        </w:rPr>
      </w:pPr>
    </w:p>
    <w:p w14:paraId="41661409" w14:textId="645A230A" w:rsidR="00246FDF" w:rsidRDefault="00A34A4B" w:rsidP="00A34A4B">
      <w:pPr>
        <w:spacing w:after="0"/>
        <w:jc w:val="both"/>
        <w:rPr>
          <w:rFonts w:ascii="Verdana" w:hAnsi="Verdana"/>
          <w:color w:val="285D7F"/>
          <w:sz w:val="24"/>
          <w:szCs w:val="24"/>
        </w:rPr>
      </w:pPr>
      <w:r w:rsidRPr="00A34A4B">
        <w:rPr>
          <w:rFonts w:ascii="Verdana" w:hAnsi="Verdana"/>
          <w:color w:val="285D7F"/>
          <w:sz w:val="24"/>
          <w:szCs w:val="24"/>
        </w:rPr>
        <w:t>This data provides useful insight into IVF access pressures despite the absence of formal waiting time targets and highlights the need to continue close monitoring where data is available.</w:t>
      </w:r>
    </w:p>
    <w:p w14:paraId="0738604A" w14:textId="77777777" w:rsidR="00A34A4B" w:rsidRPr="00B50989" w:rsidRDefault="00A34A4B" w:rsidP="00A34A4B">
      <w:pPr>
        <w:spacing w:after="0"/>
        <w:jc w:val="both"/>
        <w:rPr>
          <w:rFonts w:ascii="Verdana" w:hAnsi="Verdana"/>
          <w:b/>
          <w:bCs/>
          <w:color w:val="285D7F"/>
          <w:sz w:val="24"/>
          <w:szCs w:val="24"/>
        </w:rPr>
      </w:pPr>
    </w:p>
    <w:p w14:paraId="041B7B4F" w14:textId="77777777" w:rsidR="00F062E3" w:rsidRPr="00B50989" w:rsidRDefault="00F062E3" w:rsidP="00ED1CC4">
      <w:pPr>
        <w:spacing w:after="0"/>
        <w:jc w:val="both"/>
        <w:rPr>
          <w:rFonts w:ascii="Verdana" w:hAnsi="Verdana"/>
          <w:b/>
          <w:bCs/>
          <w:color w:val="285D7F"/>
          <w:sz w:val="24"/>
          <w:szCs w:val="24"/>
        </w:rPr>
      </w:pPr>
      <w:r w:rsidRPr="00B50989">
        <w:rPr>
          <w:rFonts w:ascii="Verdana" w:hAnsi="Verdana"/>
          <w:b/>
          <w:bCs/>
          <w:color w:val="285D7F"/>
          <w:sz w:val="24"/>
          <w:szCs w:val="24"/>
        </w:rPr>
        <w:t>What actions are NWJCC taking?</w:t>
      </w:r>
    </w:p>
    <w:p w14:paraId="2D56379A" w14:textId="77777777" w:rsidR="00F062E3" w:rsidRPr="00B50989" w:rsidRDefault="3F78D704" w:rsidP="00724AF9">
      <w:pPr>
        <w:spacing w:after="0"/>
        <w:jc w:val="both"/>
        <w:rPr>
          <w:rFonts w:ascii="Verdana" w:hAnsi="Verdana"/>
          <w:color w:val="285D7F"/>
          <w:sz w:val="24"/>
          <w:szCs w:val="24"/>
        </w:rPr>
      </w:pPr>
      <w:r w:rsidRPr="00B50989">
        <w:rPr>
          <w:rFonts w:ascii="Verdana" w:hAnsi="Verdana"/>
          <w:color w:val="285D7F"/>
          <w:sz w:val="24"/>
          <w:szCs w:val="24"/>
        </w:rPr>
        <w:t xml:space="preserve">NWJCC are in the process of working with SBUHB to review the current contracting model, which has consistently underperformed over a number of years. </w:t>
      </w:r>
    </w:p>
    <w:p w14:paraId="7D19DF88" w14:textId="77777777" w:rsidR="00724AF9" w:rsidRDefault="00724AF9" w:rsidP="00724AF9">
      <w:pPr>
        <w:spacing w:after="0"/>
        <w:jc w:val="both"/>
        <w:rPr>
          <w:rFonts w:ascii="Verdana" w:hAnsi="Verdana"/>
          <w:color w:val="285D7F"/>
          <w:sz w:val="24"/>
          <w:szCs w:val="24"/>
        </w:rPr>
      </w:pPr>
    </w:p>
    <w:p w14:paraId="38BB7780" w14:textId="77777777" w:rsidR="00797A6F" w:rsidRDefault="00797A6F">
      <w:pPr>
        <w:rPr>
          <w:rFonts w:ascii="Verdana" w:eastAsiaTheme="majorEastAsia" w:hAnsi="Verdana" w:cstheme="majorBidi"/>
          <w:b/>
          <w:bCs/>
          <w:color w:val="285D7F"/>
          <w:sz w:val="40"/>
          <w:szCs w:val="40"/>
        </w:rPr>
      </w:pPr>
      <w:r>
        <w:rPr>
          <w:rFonts w:ascii="Verdana" w:hAnsi="Verdana"/>
          <w:b/>
          <w:bCs/>
          <w:color w:val="285D7F"/>
          <w:sz w:val="40"/>
          <w:szCs w:val="40"/>
        </w:rPr>
        <w:br w:type="page"/>
      </w:r>
    </w:p>
    <w:p w14:paraId="1489FA81" w14:textId="19143ED7" w:rsidR="00511E4A" w:rsidRPr="00B50989" w:rsidRDefault="00B83229" w:rsidP="00B335A1">
      <w:pPr>
        <w:pStyle w:val="Heading2"/>
        <w:rPr>
          <w:rFonts w:ascii="Verdana" w:hAnsi="Verdana"/>
          <w:color w:val="285D7F"/>
          <w:sz w:val="36"/>
          <w:szCs w:val="36"/>
        </w:rPr>
      </w:pPr>
      <w:bookmarkStart w:id="43" w:name="_Toc202964706"/>
      <w:r w:rsidRPr="00B50989">
        <w:rPr>
          <w:rFonts w:ascii="Verdana" w:hAnsi="Verdana"/>
          <w:b/>
          <w:bCs/>
          <w:color w:val="285D7F"/>
          <w:sz w:val="40"/>
          <w:szCs w:val="40"/>
        </w:rPr>
        <w:lastRenderedPageBreak/>
        <w:t xml:space="preserve">Neurosurgery </w:t>
      </w:r>
      <w:r w:rsidR="00511E4A" w:rsidRPr="00B50989">
        <w:rPr>
          <w:rFonts w:ascii="Verdana" w:hAnsi="Verdana"/>
          <w:b/>
          <w:bCs/>
          <w:color w:val="285D7F"/>
          <w:sz w:val="40"/>
          <w:szCs w:val="40"/>
        </w:rPr>
        <w:t>Performance</w:t>
      </w:r>
      <w:bookmarkEnd w:id="43"/>
      <w:r w:rsidR="00511E4A" w:rsidRPr="00B50989">
        <w:rPr>
          <w:rFonts w:ascii="Verdana" w:hAnsi="Verdana"/>
          <w:b/>
          <w:bCs/>
          <w:color w:val="285D7F"/>
          <w:sz w:val="40"/>
          <w:szCs w:val="40"/>
        </w:rPr>
        <w:t xml:space="preserve"> </w:t>
      </w:r>
    </w:p>
    <w:p w14:paraId="0C5BED39" w14:textId="77777777" w:rsidR="00D06992" w:rsidRPr="00B50989" w:rsidRDefault="00D06992" w:rsidP="0004222E">
      <w:pPr>
        <w:spacing w:after="0"/>
        <w:jc w:val="both"/>
        <w:rPr>
          <w:rFonts w:ascii="Verdana" w:hAnsi="Verdana"/>
          <w:color w:val="285D7F"/>
          <w:sz w:val="24"/>
          <w:szCs w:val="24"/>
        </w:rPr>
      </w:pPr>
    </w:p>
    <w:p w14:paraId="77FCABBE" w14:textId="77777777" w:rsidR="00AA45F2" w:rsidRPr="00AA45F2" w:rsidRDefault="00AA45F2" w:rsidP="00AA45F2">
      <w:pPr>
        <w:spacing w:after="0"/>
        <w:rPr>
          <w:rFonts w:ascii="Verdana" w:hAnsi="Verdana"/>
          <w:color w:val="285D7F"/>
          <w:sz w:val="24"/>
          <w:szCs w:val="24"/>
        </w:rPr>
      </w:pPr>
      <w:r w:rsidRPr="00AA45F2">
        <w:rPr>
          <w:rFonts w:ascii="Verdana" w:hAnsi="Verdana"/>
          <w:color w:val="285D7F"/>
          <w:sz w:val="24"/>
          <w:szCs w:val="24"/>
        </w:rPr>
        <w:t>Figure 14 provides a summary of inpatient and outpatient activity, as well as waiting list trends, across the four main neuroscience providers commissioned by NHS Wales during the 2024/25 financial year. Data from 2025/26 Month 2 has been excluded from this analysis.</w:t>
      </w:r>
    </w:p>
    <w:p w14:paraId="015E72A2" w14:textId="77777777" w:rsidR="006A1857" w:rsidRPr="00B50989" w:rsidRDefault="006A1857" w:rsidP="0004222E">
      <w:pPr>
        <w:spacing w:after="0"/>
        <w:jc w:val="both"/>
        <w:rPr>
          <w:rFonts w:ascii="Verdana" w:hAnsi="Verdana"/>
          <w:color w:val="285D7F"/>
          <w:sz w:val="24"/>
          <w:szCs w:val="24"/>
        </w:rPr>
      </w:pPr>
    </w:p>
    <w:p w14:paraId="1F606A66" w14:textId="2FF91632" w:rsidR="006A1857" w:rsidRPr="00B50989" w:rsidRDefault="00CD08C8" w:rsidP="006A1857">
      <w:pPr>
        <w:keepNext/>
        <w:spacing w:after="0"/>
        <w:jc w:val="both"/>
        <w:rPr>
          <w:color w:val="285D7F"/>
        </w:rPr>
      </w:pPr>
      <w:r w:rsidRPr="00CD08C8">
        <w:rPr>
          <w:noProof/>
          <w:color w:val="285D7F"/>
        </w:rPr>
        <w:drawing>
          <wp:inline distT="0" distB="0" distL="0" distR="0" wp14:anchorId="01D55808" wp14:editId="1D0F00F8">
            <wp:extent cx="6840220" cy="3438525"/>
            <wp:effectExtent l="0" t="0" r="0" b="9525"/>
            <wp:docPr id="1407954980" name="Picture 1" descr="A close-up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7954980" name="Picture 1" descr="A close-up of a graph&#10;&#10;AI-generated content may be incorrect."/>
                    <pic:cNvPicPr/>
                  </pic:nvPicPr>
                  <pic:blipFill>
                    <a:blip r:embed="rId36"/>
                    <a:stretch>
                      <a:fillRect/>
                    </a:stretch>
                  </pic:blipFill>
                  <pic:spPr>
                    <a:xfrm>
                      <a:off x="0" y="0"/>
                      <a:ext cx="6840220" cy="3438525"/>
                    </a:xfrm>
                    <a:prstGeom prst="rect">
                      <a:avLst/>
                    </a:prstGeom>
                  </pic:spPr>
                </pic:pic>
              </a:graphicData>
            </a:graphic>
          </wp:inline>
        </w:drawing>
      </w:r>
      <w:r w:rsidR="004C2524" w:rsidRPr="00B50989">
        <w:rPr>
          <w:noProof/>
          <w:color w:val="285D7F"/>
        </w:rPr>
        <w:t xml:space="preserve"> </w:t>
      </w:r>
      <w:r w:rsidR="00FC7264" w:rsidRPr="00B50989">
        <w:rPr>
          <w:noProof/>
          <w:color w:val="285D7F"/>
        </w:rPr>
        <w:t xml:space="preserve"> </w:t>
      </w:r>
    </w:p>
    <w:p w14:paraId="50DE91B6" w14:textId="6C0E7912" w:rsidR="006A1857" w:rsidRPr="00B50989" w:rsidRDefault="006A1857" w:rsidP="006A1857">
      <w:pPr>
        <w:pStyle w:val="Caption"/>
        <w:spacing w:after="0"/>
        <w:jc w:val="both"/>
        <w:rPr>
          <w:rFonts w:ascii="Verdana" w:hAnsi="Verdana"/>
          <w:b/>
          <w:bCs/>
          <w:color w:val="285D7F"/>
          <w:sz w:val="24"/>
          <w:szCs w:val="24"/>
        </w:rPr>
      </w:pPr>
      <w:bookmarkStart w:id="44" w:name="_Toc202364363"/>
      <w:r w:rsidRPr="00B50989">
        <w:rPr>
          <w:color w:val="285D7F"/>
        </w:rPr>
        <w:t xml:space="preserve">Figure </w:t>
      </w:r>
      <w:r w:rsidR="00AE3465" w:rsidRPr="00B50989">
        <w:rPr>
          <w:color w:val="285D7F"/>
        </w:rPr>
        <w:fldChar w:fldCharType="begin"/>
      </w:r>
      <w:r w:rsidR="00AE3465" w:rsidRPr="00B50989">
        <w:rPr>
          <w:color w:val="285D7F"/>
        </w:rPr>
        <w:instrText xml:space="preserve"> SEQ Figure \* ARABIC </w:instrText>
      </w:r>
      <w:r w:rsidR="00AE3465" w:rsidRPr="00B50989">
        <w:rPr>
          <w:color w:val="285D7F"/>
        </w:rPr>
        <w:fldChar w:fldCharType="separate"/>
      </w:r>
      <w:r w:rsidR="00275D95">
        <w:rPr>
          <w:noProof/>
          <w:color w:val="285D7F"/>
        </w:rPr>
        <w:t>14</w:t>
      </w:r>
      <w:r w:rsidR="00AE3465" w:rsidRPr="00B50989">
        <w:rPr>
          <w:noProof/>
          <w:color w:val="285D7F"/>
        </w:rPr>
        <w:fldChar w:fldCharType="end"/>
      </w:r>
      <w:r w:rsidRPr="00B50989">
        <w:rPr>
          <w:color w:val="285D7F"/>
        </w:rPr>
        <w:t xml:space="preserve"> - Neurosurgery Performance</w:t>
      </w:r>
      <w:bookmarkEnd w:id="44"/>
    </w:p>
    <w:p w14:paraId="0588E37A" w14:textId="77777777" w:rsidR="0004222E" w:rsidRPr="00B50989" w:rsidRDefault="0004222E" w:rsidP="0004222E">
      <w:pPr>
        <w:spacing w:after="0"/>
        <w:jc w:val="both"/>
        <w:rPr>
          <w:rFonts w:ascii="Verdana" w:hAnsi="Verdana"/>
          <w:color w:val="285D7F"/>
          <w:sz w:val="24"/>
          <w:szCs w:val="24"/>
        </w:rPr>
      </w:pPr>
    </w:p>
    <w:p w14:paraId="1D98DDA6" w14:textId="77777777" w:rsidR="00AA45F2" w:rsidRPr="00AA45F2" w:rsidRDefault="00AA45F2" w:rsidP="00AA45F2">
      <w:pPr>
        <w:spacing w:after="0"/>
        <w:jc w:val="both"/>
        <w:rPr>
          <w:rFonts w:ascii="Verdana" w:hAnsi="Verdana"/>
          <w:b/>
          <w:bCs/>
          <w:color w:val="285D7F"/>
          <w:sz w:val="24"/>
          <w:szCs w:val="24"/>
        </w:rPr>
      </w:pPr>
      <w:r w:rsidRPr="00AA45F2">
        <w:rPr>
          <w:rFonts w:ascii="Verdana" w:hAnsi="Verdana"/>
          <w:b/>
          <w:bCs/>
          <w:color w:val="285D7F"/>
          <w:sz w:val="24"/>
          <w:szCs w:val="24"/>
        </w:rPr>
        <w:t>Inpatient Activity</w:t>
      </w:r>
    </w:p>
    <w:p w14:paraId="0F2F685A" w14:textId="77777777" w:rsidR="00CD08C8" w:rsidRPr="00CD08C8" w:rsidRDefault="00CD08C8" w:rsidP="00CD08C8">
      <w:pPr>
        <w:jc w:val="both"/>
        <w:rPr>
          <w:rFonts w:ascii="Verdana" w:hAnsi="Verdana"/>
          <w:color w:val="285D7F"/>
          <w:sz w:val="24"/>
          <w:szCs w:val="24"/>
        </w:rPr>
      </w:pPr>
      <w:r w:rsidRPr="00CD08C8">
        <w:rPr>
          <w:rFonts w:ascii="Verdana" w:hAnsi="Verdana"/>
          <w:color w:val="285D7F"/>
          <w:sz w:val="24"/>
          <w:szCs w:val="24"/>
        </w:rPr>
        <w:t>Cardiff and Vale University Health Board consistently recorded the highest inpatient neurosurgery volumes, ranging from 155 to 193 episodes per month. Activity peaked in Month 11 (193 episodes) and dipped to its lowest in Month 1 of 2025/26 (155 episodes), before recovering to 185 in Month 2. Overall, Cardiff has maintained a strong and stable throughput, reflecting its role as the major neurosurgical centre in Wales.</w:t>
      </w:r>
    </w:p>
    <w:p w14:paraId="5A220861" w14:textId="77777777" w:rsidR="00CD08C8" w:rsidRPr="00CD08C8" w:rsidRDefault="00CD08C8" w:rsidP="00CD08C8">
      <w:pPr>
        <w:jc w:val="both"/>
        <w:rPr>
          <w:rFonts w:ascii="Verdana" w:hAnsi="Verdana"/>
          <w:color w:val="285D7F"/>
          <w:sz w:val="24"/>
          <w:szCs w:val="24"/>
        </w:rPr>
      </w:pPr>
      <w:r w:rsidRPr="00CD08C8">
        <w:rPr>
          <w:rFonts w:ascii="Verdana" w:hAnsi="Verdana"/>
          <w:color w:val="285D7F"/>
          <w:sz w:val="24"/>
          <w:szCs w:val="24"/>
        </w:rPr>
        <w:t>The Walton Centre showed greater variation, with activity fluctuating between 66 and 111 episodes. A sharp peak occurred in Month 9 (111 episodes), followed by a general decline to 66 episodes by Month 2 of 2025/26. The centre's contribution remains significant but more volatile month to month.</w:t>
      </w:r>
    </w:p>
    <w:p w14:paraId="458B740F" w14:textId="64A229EA" w:rsidR="00AA45F2" w:rsidRDefault="00CD08C8" w:rsidP="00CD08C8">
      <w:pPr>
        <w:jc w:val="both"/>
        <w:rPr>
          <w:rFonts w:ascii="Verdana" w:hAnsi="Verdana"/>
          <w:color w:val="285D7F"/>
          <w:sz w:val="24"/>
          <w:szCs w:val="24"/>
        </w:rPr>
      </w:pPr>
      <w:r w:rsidRPr="00CD08C8">
        <w:rPr>
          <w:rFonts w:ascii="Verdana" w:hAnsi="Verdana"/>
          <w:color w:val="285D7F"/>
          <w:sz w:val="24"/>
          <w:szCs w:val="24"/>
        </w:rPr>
        <w:t>University Hospitals of North Midlands, North Bristol, and other specialist English providers recorded lower volumes of activity, generally between 3 and 16 episodes per month. These figures remained relatively stable across the year, with minor fluctuations reflecting their more specialised or referral-based caseloads.</w:t>
      </w:r>
      <w:r w:rsidR="00AA45F2">
        <w:rPr>
          <w:rFonts w:ascii="Verdana" w:hAnsi="Verdana"/>
          <w:color w:val="285D7F"/>
          <w:sz w:val="24"/>
          <w:szCs w:val="24"/>
        </w:rPr>
        <w:br w:type="page"/>
      </w:r>
    </w:p>
    <w:p w14:paraId="11F047C8" w14:textId="77777777" w:rsidR="00AA45F2" w:rsidRPr="00AA45F2" w:rsidRDefault="00AA45F2" w:rsidP="00AA45F2">
      <w:pPr>
        <w:spacing w:after="0"/>
        <w:jc w:val="both"/>
        <w:rPr>
          <w:rFonts w:ascii="Verdana" w:hAnsi="Verdana"/>
          <w:b/>
          <w:bCs/>
          <w:color w:val="285D7F"/>
          <w:sz w:val="24"/>
          <w:szCs w:val="24"/>
        </w:rPr>
      </w:pPr>
      <w:r w:rsidRPr="00AA45F2">
        <w:rPr>
          <w:rFonts w:ascii="Verdana" w:hAnsi="Verdana"/>
          <w:b/>
          <w:bCs/>
          <w:color w:val="285D7F"/>
          <w:sz w:val="24"/>
          <w:szCs w:val="24"/>
        </w:rPr>
        <w:lastRenderedPageBreak/>
        <w:t>Outpatient Activity</w:t>
      </w:r>
    </w:p>
    <w:p w14:paraId="0FFF996B" w14:textId="77777777" w:rsidR="00CD08C8" w:rsidRPr="00CD08C8" w:rsidRDefault="00CD08C8" w:rsidP="00CD08C8">
      <w:pPr>
        <w:spacing w:after="0"/>
        <w:jc w:val="both"/>
        <w:rPr>
          <w:rFonts w:ascii="Verdana" w:hAnsi="Verdana"/>
          <w:color w:val="285D7F"/>
          <w:sz w:val="24"/>
          <w:szCs w:val="24"/>
        </w:rPr>
      </w:pPr>
      <w:r w:rsidRPr="00CD08C8">
        <w:rPr>
          <w:rFonts w:ascii="Verdana" w:hAnsi="Verdana"/>
          <w:color w:val="285D7F"/>
          <w:sz w:val="24"/>
          <w:szCs w:val="24"/>
        </w:rPr>
        <w:t>Outpatient activity for neurosurgery was consistently led by The Walton Centre and Cardiff and Vale University Health Board, which together accounted for the vast majority of episodes each month.</w:t>
      </w:r>
    </w:p>
    <w:p w14:paraId="5BAD48CE" w14:textId="77777777" w:rsidR="00CD08C8" w:rsidRPr="00CD08C8" w:rsidRDefault="00CD08C8" w:rsidP="00CD08C8">
      <w:pPr>
        <w:spacing w:after="0"/>
        <w:jc w:val="both"/>
        <w:rPr>
          <w:rFonts w:ascii="Verdana" w:hAnsi="Verdana"/>
          <w:color w:val="285D7F"/>
          <w:sz w:val="24"/>
          <w:szCs w:val="24"/>
        </w:rPr>
      </w:pPr>
    </w:p>
    <w:p w14:paraId="21CEE3C0" w14:textId="77777777" w:rsidR="00CD08C8" w:rsidRPr="00CD08C8" w:rsidRDefault="00CD08C8" w:rsidP="00CD08C8">
      <w:pPr>
        <w:spacing w:after="0"/>
        <w:jc w:val="both"/>
        <w:rPr>
          <w:rFonts w:ascii="Verdana" w:hAnsi="Verdana"/>
          <w:color w:val="285D7F"/>
          <w:sz w:val="24"/>
          <w:szCs w:val="24"/>
        </w:rPr>
      </w:pPr>
      <w:r w:rsidRPr="00CD08C8">
        <w:rPr>
          <w:rFonts w:ascii="Verdana" w:hAnsi="Verdana"/>
          <w:color w:val="285D7F"/>
          <w:sz w:val="24"/>
          <w:szCs w:val="24"/>
        </w:rPr>
        <w:t>The Walton Centre recorded the highest outpatient volumes overall, peaking at 558 episodes in Month 7, and sustaining high levels through to Month 12, with 541 episodes. Although activity declined to 451 in Month 2 of 2025/26, volumes remain substantial and demonstrate the centre’s continued importance in regional outpatient neurosurgery provision.</w:t>
      </w:r>
    </w:p>
    <w:p w14:paraId="1903F938" w14:textId="77777777" w:rsidR="00CD08C8" w:rsidRPr="00CD08C8" w:rsidRDefault="00CD08C8" w:rsidP="00CD08C8">
      <w:pPr>
        <w:spacing w:after="0"/>
        <w:jc w:val="both"/>
        <w:rPr>
          <w:rFonts w:ascii="Verdana" w:hAnsi="Verdana"/>
          <w:color w:val="285D7F"/>
          <w:sz w:val="24"/>
          <w:szCs w:val="24"/>
        </w:rPr>
      </w:pPr>
    </w:p>
    <w:p w14:paraId="487CA339" w14:textId="77777777" w:rsidR="00CD08C8" w:rsidRPr="00CD08C8" w:rsidRDefault="00CD08C8" w:rsidP="00CD08C8">
      <w:pPr>
        <w:spacing w:after="0"/>
        <w:jc w:val="both"/>
        <w:rPr>
          <w:rFonts w:ascii="Verdana" w:hAnsi="Verdana"/>
          <w:color w:val="285D7F"/>
          <w:sz w:val="24"/>
          <w:szCs w:val="24"/>
        </w:rPr>
      </w:pPr>
      <w:r w:rsidRPr="00CD08C8">
        <w:rPr>
          <w:rFonts w:ascii="Verdana" w:hAnsi="Verdana"/>
          <w:color w:val="285D7F"/>
          <w:sz w:val="24"/>
          <w:szCs w:val="24"/>
        </w:rPr>
        <w:t>Cardiff and Vale followed a similar pattern, with activity ranging from 376 to 566 episodes per month. The highest level was observed in Month 7 (566 episodes), followed by some variation and a notable drop to 376 in Month 2 of 2025/26. Despite fluctuations, Cardiff maintained strong performance across the year.</w:t>
      </w:r>
    </w:p>
    <w:p w14:paraId="708E9F4A" w14:textId="77777777" w:rsidR="00CD08C8" w:rsidRPr="00CD08C8" w:rsidRDefault="00CD08C8" w:rsidP="00CD08C8">
      <w:pPr>
        <w:spacing w:after="0"/>
        <w:jc w:val="both"/>
        <w:rPr>
          <w:rFonts w:ascii="Verdana" w:hAnsi="Verdana"/>
          <w:color w:val="285D7F"/>
          <w:sz w:val="24"/>
          <w:szCs w:val="24"/>
        </w:rPr>
      </w:pPr>
    </w:p>
    <w:p w14:paraId="2A81D511" w14:textId="77777777" w:rsidR="00CD08C8" w:rsidRPr="00CD08C8" w:rsidRDefault="00CD08C8" w:rsidP="00CD08C8">
      <w:pPr>
        <w:spacing w:after="0"/>
        <w:jc w:val="both"/>
        <w:rPr>
          <w:rFonts w:ascii="Verdana" w:hAnsi="Verdana"/>
          <w:color w:val="285D7F"/>
          <w:sz w:val="24"/>
          <w:szCs w:val="24"/>
        </w:rPr>
      </w:pPr>
      <w:r w:rsidRPr="00CD08C8">
        <w:rPr>
          <w:rFonts w:ascii="Verdana" w:hAnsi="Verdana"/>
          <w:color w:val="285D7F"/>
          <w:sz w:val="24"/>
          <w:szCs w:val="24"/>
        </w:rPr>
        <w:t>University Hospitals Birmingham showed lower but steady activity, with episodes ranging from 20 to 34 per month, peaking in Month 12 (34 episodes) and Month 10 (30 episodes), suggesting a consistent but more limited contribution.</w:t>
      </w:r>
    </w:p>
    <w:p w14:paraId="51D7B854" w14:textId="77777777" w:rsidR="00CD08C8" w:rsidRPr="00CD08C8" w:rsidRDefault="00CD08C8" w:rsidP="00CD08C8">
      <w:pPr>
        <w:spacing w:after="0"/>
        <w:jc w:val="both"/>
        <w:rPr>
          <w:rFonts w:ascii="Verdana" w:hAnsi="Verdana"/>
          <w:color w:val="285D7F"/>
          <w:sz w:val="24"/>
          <w:szCs w:val="24"/>
        </w:rPr>
      </w:pPr>
    </w:p>
    <w:p w14:paraId="4C54E5C5" w14:textId="5BC74F79" w:rsidR="00AA45F2" w:rsidRDefault="00CD08C8" w:rsidP="00CD08C8">
      <w:pPr>
        <w:spacing w:after="0"/>
        <w:jc w:val="both"/>
        <w:rPr>
          <w:rFonts w:ascii="Verdana" w:hAnsi="Verdana"/>
          <w:color w:val="285D7F"/>
          <w:sz w:val="24"/>
          <w:szCs w:val="24"/>
        </w:rPr>
      </w:pPr>
      <w:r w:rsidRPr="00CD08C8">
        <w:rPr>
          <w:rFonts w:ascii="Verdana" w:hAnsi="Verdana"/>
          <w:color w:val="285D7F"/>
          <w:sz w:val="24"/>
          <w:szCs w:val="24"/>
        </w:rPr>
        <w:t>Powys Teaching Local Health Board activity fluctuated between 78 and 125 episodes, peaking in Month 8, and then stabilising around the 98–107 mark toward the end of the year.</w:t>
      </w:r>
    </w:p>
    <w:p w14:paraId="34BDD6F0" w14:textId="77777777" w:rsidR="00CD08C8" w:rsidRPr="00AA45F2" w:rsidRDefault="00CD08C8" w:rsidP="00CD08C8">
      <w:pPr>
        <w:spacing w:after="0"/>
        <w:jc w:val="both"/>
        <w:rPr>
          <w:rFonts w:ascii="Verdana" w:hAnsi="Verdana"/>
          <w:color w:val="285D7F"/>
          <w:sz w:val="24"/>
          <w:szCs w:val="24"/>
        </w:rPr>
      </w:pPr>
    </w:p>
    <w:p w14:paraId="6FFFA169" w14:textId="77777777" w:rsidR="00AA45F2" w:rsidRPr="00AA45F2" w:rsidRDefault="00AA45F2" w:rsidP="00AA45F2">
      <w:pPr>
        <w:spacing w:after="0"/>
        <w:jc w:val="both"/>
        <w:rPr>
          <w:rFonts w:ascii="Verdana" w:hAnsi="Verdana"/>
          <w:b/>
          <w:bCs/>
          <w:color w:val="285D7F"/>
          <w:sz w:val="24"/>
          <w:szCs w:val="24"/>
        </w:rPr>
      </w:pPr>
      <w:r w:rsidRPr="00AA45F2">
        <w:rPr>
          <w:rFonts w:ascii="Verdana" w:hAnsi="Verdana"/>
          <w:b/>
          <w:bCs/>
          <w:color w:val="285D7F"/>
          <w:sz w:val="24"/>
          <w:szCs w:val="24"/>
        </w:rPr>
        <w:t>Waiting Lists – Inpatient Admissions</w:t>
      </w:r>
    </w:p>
    <w:p w14:paraId="3CE03A19" w14:textId="77777777" w:rsidR="00AA45F2" w:rsidRDefault="00AA45F2" w:rsidP="00AA45F2">
      <w:pPr>
        <w:spacing w:after="0"/>
        <w:jc w:val="both"/>
        <w:rPr>
          <w:rFonts w:ascii="Verdana" w:hAnsi="Verdana"/>
          <w:color w:val="285D7F"/>
          <w:sz w:val="24"/>
          <w:szCs w:val="24"/>
        </w:rPr>
      </w:pPr>
      <w:r w:rsidRPr="00AA45F2">
        <w:rPr>
          <w:rFonts w:ascii="Verdana" w:hAnsi="Verdana"/>
          <w:color w:val="285D7F"/>
          <w:sz w:val="24"/>
          <w:szCs w:val="24"/>
        </w:rPr>
        <w:t>Most patients waiting for admission at Cardiff and Vale were concentrated in the 5–25 week category. The number of patients waiting longer than 36 weeks remained low, and no patients were reported as waiting over 52 weeks.</w:t>
      </w:r>
    </w:p>
    <w:p w14:paraId="4CC5EDB2" w14:textId="77777777" w:rsidR="00D3450C" w:rsidRPr="00AA45F2" w:rsidRDefault="00D3450C" w:rsidP="00AA45F2">
      <w:pPr>
        <w:spacing w:after="0"/>
        <w:jc w:val="both"/>
        <w:rPr>
          <w:rFonts w:ascii="Verdana" w:hAnsi="Verdana"/>
          <w:color w:val="285D7F"/>
          <w:sz w:val="24"/>
          <w:szCs w:val="24"/>
        </w:rPr>
      </w:pPr>
    </w:p>
    <w:p w14:paraId="01219BCA" w14:textId="77777777" w:rsidR="00AA45F2" w:rsidRPr="00AA45F2" w:rsidRDefault="00AA45F2" w:rsidP="00AA45F2">
      <w:pPr>
        <w:spacing w:after="0"/>
        <w:jc w:val="both"/>
        <w:rPr>
          <w:rFonts w:ascii="Verdana" w:hAnsi="Verdana"/>
          <w:color w:val="285D7F"/>
          <w:sz w:val="24"/>
          <w:szCs w:val="24"/>
        </w:rPr>
      </w:pPr>
      <w:r w:rsidRPr="00AA45F2">
        <w:rPr>
          <w:rFonts w:ascii="Verdana" w:hAnsi="Verdana"/>
          <w:color w:val="285D7F"/>
          <w:sz w:val="24"/>
          <w:szCs w:val="24"/>
        </w:rPr>
        <w:t>The Walton Centre showed a similar profile through the first half of the year, but an increase in long waits was observed from Month 9 onwards. In Month 1 of 2025/26, 12 patients were waiting more than 52 weeks, with 86 patients waiting in total.</w:t>
      </w:r>
    </w:p>
    <w:p w14:paraId="01624B89" w14:textId="77777777" w:rsidR="00AA45F2" w:rsidRPr="00AA45F2" w:rsidRDefault="00AA45F2" w:rsidP="00AA45F2">
      <w:pPr>
        <w:spacing w:after="0"/>
        <w:jc w:val="both"/>
        <w:rPr>
          <w:rFonts w:ascii="Verdana" w:hAnsi="Verdana"/>
          <w:color w:val="285D7F"/>
          <w:sz w:val="24"/>
          <w:szCs w:val="24"/>
        </w:rPr>
      </w:pPr>
    </w:p>
    <w:p w14:paraId="32F86E42" w14:textId="77777777" w:rsidR="00AA45F2" w:rsidRPr="00AA45F2" w:rsidRDefault="00AA45F2" w:rsidP="00AA45F2">
      <w:pPr>
        <w:spacing w:after="0"/>
        <w:jc w:val="both"/>
        <w:rPr>
          <w:rFonts w:ascii="Verdana" w:hAnsi="Verdana"/>
          <w:b/>
          <w:bCs/>
          <w:color w:val="285D7F"/>
          <w:sz w:val="24"/>
          <w:szCs w:val="24"/>
        </w:rPr>
      </w:pPr>
      <w:r w:rsidRPr="00AA45F2">
        <w:rPr>
          <w:rFonts w:ascii="Verdana" w:hAnsi="Verdana"/>
          <w:b/>
          <w:bCs/>
          <w:color w:val="285D7F"/>
          <w:sz w:val="24"/>
          <w:szCs w:val="24"/>
        </w:rPr>
        <w:t>Waiting Lists – New Outpatient Appointments</w:t>
      </w:r>
    </w:p>
    <w:p w14:paraId="3BF2153F" w14:textId="7FAAB4BF" w:rsidR="0045358A" w:rsidRDefault="00AA45F2" w:rsidP="00AA45F2">
      <w:pPr>
        <w:spacing w:after="0"/>
        <w:jc w:val="both"/>
        <w:rPr>
          <w:rFonts w:ascii="Verdana" w:hAnsi="Verdana"/>
          <w:color w:val="285D7F"/>
          <w:sz w:val="24"/>
          <w:szCs w:val="24"/>
        </w:rPr>
      </w:pPr>
      <w:r w:rsidRPr="00AA45F2">
        <w:rPr>
          <w:rFonts w:ascii="Verdana" w:hAnsi="Verdana"/>
          <w:color w:val="285D7F"/>
          <w:sz w:val="24"/>
          <w:szCs w:val="24"/>
        </w:rPr>
        <w:t>Waiting list volumes for new outpatient appointments remained relatively stable across the year, with most patients waiting under 25 weeks. From Month 5 to Month 11, total waiting list numbers fluctuated around 1,000 patients, with a reduction seen in Month 1 of 2025/26.</w:t>
      </w:r>
    </w:p>
    <w:p w14:paraId="3689BC59" w14:textId="71EB80A3" w:rsidR="00CD08C8" w:rsidRDefault="00CD08C8">
      <w:pPr>
        <w:rPr>
          <w:rFonts w:ascii="Verdana" w:hAnsi="Verdana"/>
          <w:color w:val="285D7F"/>
          <w:sz w:val="24"/>
          <w:szCs w:val="24"/>
        </w:rPr>
      </w:pPr>
      <w:r>
        <w:rPr>
          <w:rFonts w:ascii="Verdana" w:hAnsi="Verdana"/>
          <w:color w:val="285D7F"/>
          <w:sz w:val="24"/>
          <w:szCs w:val="24"/>
        </w:rPr>
        <w:br w:type="page"/>
      </w:r>
    </w:p>
    <w:p w14:paraId="5125EF2C" w14:textId="77777777" w:rsidR="00F062E3" w:rsidRPr="00B50989" w:rsidRDefault="00F062E3" w:rsidP="00CD08C8">
      <w:pPr>
        <w:spacing w:after="0"/>
        <w:jc w:val="both"/>
        <w:rPr>
          <w:rFonts w:ascii="Verdana" w:hAnsi="Verdana"/>
          <w:b/>
          <w:bCs/>
          <w:color w:val="285D7F"/>
          <w:sz w:val="24"/>
          <w:szCs w:val="24"/>
        </w:rPr>
      </w:pPr>
      <w:r w:rsidRPr="00B50989">
        <w:rPr>
          <w:rFonts w:ascii="Verdana" w:hAnsi="Verdana"/>
          <w:b/>
          <w:bCs/>
          <w:color w:val="285D7F"/>
          <w:sz w:val="24"/>
          <w:szCs w:val="24"/>
        </w:rPr>
        <w:lastRenderedPageBreak/>
        <w:t>What actions are NWJCC taking?</w:t>
      </w:r>
    </w:p>
    <w:p w14:paraId="1A0FE6DF" w14:textId="77777777" w:rsidR="00D612A6" w:rsidRPr="00D612A6" w:rsidRDefault="00D612A6" w:rsidP="00D612A6">
      <w:pPr>
        <w:spacing w:after="0"/>
        <w:jc w:val="both"/>
        <w:rPr>
          <w:rFonts w:ascii="Verdana" w:hAnsi="Verdana"/>
          <w:color w:val="285D7F"/>
          <w:sz w:val="24"/>
          <w:szCs w:val="24"/>
        </w:rPr>
      </w:pPr>
      <w:r w:rsidRPr="00D612A6">
        <w:rPr>
          <w:rFonts w:ascii="Verdana" w:hAnsi="Verdana"/>
          <w:color w:val="285D7F"/>
          <w:sz w:val="24"/>
          <w:szCs w:val="24"/>
        </w:rPr>
        <w:t>Quarterly performance meetings with Cardiff &amp; Vale University Health Board have led to patient level activity data now being received on a regular basis and monitoring waiting times and plans for patients waiting over 26 weeks.</w:t>
      </w:r>
    </w:p>
    <w:p w14:paraId="6F18C19D" w14:textId="77777777" w:rsidR="00D612A6" w:rsidRPr="00D612A6" w:rsidRDefault="00D612A6" w:rsidP="00D612A6">
      <w:pPr>
        <w:spacing w:after="0"/>
        <w:jc w:val="both"/>
        <w:rPr>
          <w:rFonts w:ascii="Verdana" w:hAnsi="Verdana"/>
          <w:color w:val="285D7F"/>
          <w:sz w:val="24"/>
          <w:szCs w:val="24"/>
        </w:rPr>
      </w:pPr>
    </w:p>
    <w:p w14:paraId="142CA9CF" w14:textId="77777777" w:rsidR="00D612A6" w:rsidRDefault="00D612A6" w:rsidP="00D612A6">
      <w:pPr>
        <w:spacing w:after="0"/>
        <w:jc w:val="both"/>
        <w:rPr>
          <w:rFonts w:ascii="Verdana" w:hAnsi="Verdana"/>
          <w:color w:val="285D7F"/>
          <w:sz w:val="24"/>
          <w:szCs w:val="24"/>
        </w:rPr>
      </w:pPr>
      <w:r w:rsidRPr="00D612A6">
        <w:rPr>
          <w:rFonts w:ascii="Verdana" w:hAnsi="Verdana"/>
          <w:color w:val="285D7F"/>
          <w:sz w:val="24"/>
          <w:szCs w:val="24"/>
        </w:rPr>
        <w:t>NWJCC has raised the waiting lists at the SLA Walton meeting on the 24th of February requesting a trajectory by the next SLA meeting scheduled for 10th July 2025 . Quarterly performance meetings resumed with The Walton in April 2025.</w:t>
      </w:r>
    </w:p>
    <w:p w14:paraId="17484A87" w14:textId="71819B38" w:rsidR="00F062E3" w:rsidRPr="00B50989" w:rsidRDefault="78E49831" w:rsidP="00D612A6">
      <w:pPr>
        <w:spacing w:after="0"/>
        <w:jc w:val="both"/>
        <w:rPr>
          <w:rFonts w:ascii="Verdana" w:hAnsi="Verdana"/>
          <w:color w:val="285D7F"/>
          <w:sz w:val="24"/>
          <w:szCs w:val="24"/>
        </w:rPr>
      </w:pPr>
      <w:r w:rsidRPr="00B50989">
        <w:rPr>
          <w:rFonts w:ascii="Verdana" w:hAnsi="Verdana"/>
          <w:color w:val="285D7F"/>
          <w:sz w:val="24"/>
          <w:szCs w:val="24"/>
        </w:rPr>
        <w:t xml:space="preserve"> </w:t>
      </w:r>
    </w:p>
    <w:p w14:paraId="4B5FCDE5" w14:textId="77777777" w:rsidR="00F062E3" w:rsidRPr="00B50989" w:rsidRDefault="00F062E3" w:rsidP="00D06992">
      <w:pPr>
        <w:spacing w:after="0"/>
        <w:jc w:val="both"/>
        <w:rPr>
          <w:rFonts w:ascii="Verdana" w:hAnsi="Verdana"/>
          <w:b/>
          <w:bCs/>
          <w:color w:val="285D7F"/>
          <w:sz w:val="24"/>
          <w:szCs w:val="24"/>
        </w:rPr>
      </w:pPr>
      <w:r w:rsidRPr="00B50989">
        <w:rPr>
          <w:rFonts w:ascii="Verdana" w:hAnsi="Verdana"/>
          <w:b/>
          <w:bCs/>
          <w:color w:val="285D7F"/>
          <w:sz w:val="24"/>
          <w:szCs w:val="24"/>
        </w:rPr>
        <w:t>What are the main areas of risk?</w:t>
      </w:r>
    </w:p>
    <w:p w14:paraId="48F015B9" w14:textId="77777777" w:rsidR="00D612A6" w:rsidRDefault="00D612A6" w:rsidP="6C91CBBD">
      <w:pPr>
        <w:spacing w:after="0"/>
        <w:jc w:val="both"/>
        <w:rPr>
          <w:rFonts w:ascii="Verdana" w:hAnsi="Verdana"/>
          <w:color w:val="285D7F"/>
          <w:sz w:val="24"/>
          <w:szCs w:val="24"/>
        </w:rPr>
      </w:pPr>
      <w:r w:rsidRPr="00D612A6">
        <w:rPr>
          <w:rFonts w:ascii="Verdana" w:hAnsi="Verdana"/>
          <w:color w:val="285D7F"/>
          <w:sz w:val="24"/>
          <w:szCs w:val="24"/>
        </w:rPr>
        <w:t>A key factor relating to waiting times is the prioritisation of emergency over elective surgery. The commissioning team continue to monitor waiting times through quarterly assurance meetings where plans for individual patients waiting longer than 26 weeks are discussed, including assurance over clinical prioritisation processes.</w:t>
      </w:r>
    </w:p>
    <w:p w14:paraId="1B9C8669" w14:textId="77777777" w:rsidR="00CD4D78" w:rsidRPr="00B50989" w:rsidRDefault="00CD4D78">
      <w:pPr>
        <w:rPr>
          <w:rFonts w:ascii="Verdana" w:eastAsia="Verdana" w:hAnsi="Verdana" w:cs="Verdana"/>
          <w:color w:val="285D7F"/>
          <w:sz w:val="21"/>
          <w:szCs w:val="21"/>
        </w:rPr>
      </w:pPr>
      <w:r w:rsidRPr="00B50989">
        <w:rPr>
          <w:rFonts w:ascii="Verdana" w:eastAsia="Verdana" w:hAnsi="Verdana" w:cs="Verdana"/>
          <w:color w:val="285D7F"/>
          <w:sz w:val="21"/>
          <w:szCs w:val="21"/>
        </w:rPr>
        <w:br w:type="page"/>
      </w:r>
    </w:p>
    <w:p w14:paraId="5EDD2FD4" w14:textId="77777777" w:rsidR="00823B9D" w:rsidRPr="00B50989" w:rsidRDefault="00823B9D" w:rsidP="00B335A1">
      <w:pPr>
        <w:pStyle w:val="Heading2"/>
        <w:rPr>
          <w:rFonts w:ascii="Verdana" w:hAnsi="Verdana"/>
          <w:color w:val="285D7F"/>
          <w:sz w:val="36"/>
          <w:szCs w:val="36"/>
        </w:rPr>
      </w:pPr>
      <w:bookmarkStart w:id="45" w:name="_Toc202964707"/>
      <w:r w:rsidRPr="00B50989">
        <w:rPr>
          <w:rFonts w:ascii="Verdana" w:hAnsi="Verdana"/>
          <w:b/>
          <w:bCs/>
          <w:color w:val="285D7F"/>
          <w:sz w:val="40"/>
          <w:szCs w:val="40"/>
        </w:rPr>
        <w:lastRenderedPageBreak/>
        <w:t>Posture and Mobility Performance</w:t>
      </w:r>
      <w:bookmarkEnd w:id="45"/>
      <w:r w:rsidRPr="00B50989">
        <w:rPr>
          <w:rFonts w:ascii="Verdana" w:hAnsi="Verdana"/>
          <w:b/>
          <w:bCs/>
          <w:color w:val="285D7F"/>
          <w:sz w:val="40"/>
          <w:szCs w:val="40"/>
        </w:rPr>
        <w:t xml:space="preserve"> </w:t>
      </w:r>
    </w:p>
    <w:p w14:paraId="6680AF01" w14:textId="77777777" w:rsidR="00823B9D" w:rsidRPr="00B50989" w:rsidRDefault="00823B9D" w:rsidP="00075EB2">
      <w:pPr>
        <w:spacing w:after="0"/>
        <w:jc w:val="both"/>
        <w:rPr>
          <w:rFonts w:ascii="Verdana" w:hAnsi="Verdana"/>
          <w:color w:val="285D7F"/>
          <w:sz w:val="24"/>
          <w:szCs w:val="24"/>
        </w:rPr>
      </w:pPr>
    </w:p>
    <w:p w14:paraId="71C6B524" w14:textId="06256DC2" w:rsidR="0004222E" w:rsidRPr="00B50989" w:rsidRDefault="00823B9D" w:rsidP="0004222E">
      <w:pPr>
        <w:spacing w:after="0"/>
        <w:jc w:val="both"/>
        <w:rPr>
          <w:rFonts w:ascii="Verdana" w:hAnsi="Verdana"/>
          <w:color w:val="285D7F"/>
          <w:sz w:val="24"/>
          <w:szCs w:val="24"/>
        </w:rPr>
      </w:pPr>
      <w:r w:rsidRPr="00B50989">
        <w:rPr>
          <w:rFonts w:ascii="Verdana" w:hAnsi="Verdana"/>
          <w:color w:val="285D7F"/>
          <w:sz w:val="24"/>
          <w:szCs w:val="24"/>
        </w:rPr>
        <w:t xml:space="preserve">Figure </w:t>
      </w:r>
      <w:r w:rsidR="00AA45F2">
        <w:rPr>
          <w:rFonts w:ascii="Verdana" w:hAnsi="Verdana"/>
          <w:color w:val="285D7F"/>
          <w:sz w:val="24"/>
          <w:szCs w:val="24"/>
        </w:rPr>
        <w:t>15</w:t>
      </w:r>
      <w:r w:rsidRPr="00B50989">
        <w:rPr>
          <w:rFonts w:ascii="Verdana" w:hAnsi="Verdana"/>
          <w:color w:val="285D7F"/>
          <w:sz w:val="24"/>
          <w:szCs w:val="24"/>
        </w:rPr>
        <w:t xml:space="preserve"> </w:t>
      </w:r>
      <w:r w:rsidR="0004222E" w:rsidRPr="00B50989">
        <w:rPr>
          <w:rFonts w:ascii="Verdana" w:hAnsi="Verdana"/>
          <w:color w:val="285D7F"/>
          <w:sz w:val="24"/>
          <w:szCs w:val="24"/>
        </w:rPr>
        <w:t xml:space="preserve">provides an overview of Posture &amp; Mobility Key Performance Indicators (KPIs) and Referral to Treatment Times (RTT) for Cardiff, North Wales, and Swansea during the financial year 2024/25. </w:t>
      </w:r>
    </w:p>
    <w:p w14:paraId="6F2028FA" w14:textId="77777777" w:rsidR="0004222E" w:rsidRPr="00B50989" w:rsidRDefault="0004222E" w:rsidP="0004222E">
      <w:pPr>
        <w:spacing w:after="0"/>
        <w:jc w:val="both"/>
        <w:rPr>
          <w:rFonts w:ascii="Verdana" w:hAnsi="Verdana"/>
          <w:color w:val="285D7F"/>
          <w:sz w:val="24"/>
          <w:szCs w:val="24"/>
        </w:rPr>
      </w:pPr>
    </w:p>
    <w:p w14:paraId="3FD0E53F" w14:textId="77777777" w:rsidR="0004222E" w:rsidRPr="00B50989" w:rsidRDefault="000018D4" w:rsidP="0004222E">
      <w:pPr>
        <w:keepNext/>
        <w:spacing w:after="0"/>
        <w:jc w:val="both"/>
        <w:rPr>
          <w:color w:val="285D7F"/>
        </w:rPr>
      </w:pPr>
      <w:r w:rsidRPr="00B50989">
        <w:rPr>
          <w:noProof/>
          <w:color w:val="285D7F"/>
          <w:lang w:eastAsia="en-GB"/>
        </w:rPr>
        <w:drawing>
          <wp:inline distT="0" distB="0" distL="0" distR="0" wp14:anchorId="2A0568CC" wp14:editId="2C9219F3">
            <wp:extent cx="6840855" cy="3474720"/>
            <wp:effectExtent l="0" t="0" r="0" b="0"/>
            <wp:docPr id="483124525"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3124525" name=""/>
                    <pic:cNvPicPr/>
                  </pic:nvPicPr>
                  <pic:blipFill>
                    <a:blip r:embed="rId37"/>
                    <a:stretch>
                      <a:fillRect/>
                    </a:stretch>
                  </pic:blipFill>
                  <pic:spPr>
                    <a:xfrm>
                      <a:off x="0" y="0"/>
                      <a:ext cx="6840855" cy="3474720"/>
                    </a:xfrm>
                    <a:prstGeom prst="rect">
                      <a:avLst/>
                    </a:prstGeom>
                  </pic:spPr>
                </pic:pic>
              </a:graphicData>
            </a:graphic>
          </wp:inline>
        </w:drawing>
      </w:r>
      <w:r w:rsidRPr="00B50989">
        <w:rPr>
          <w:noProof/>
          <w:color w:val="285D7F"/>
        </w:rPr>
        <w:t xml:space="preserve"> </w:t>
      </w:r>
    </w:p>
    <w:p w14:paraId="4BF7876A" w14:textId="3FBB6FF6" w:rsidR="0004222E" w:rsidRPr="00B50989" w:rsidRDefault="0004222E" w:rsidP="0004222E">
      <w:pPr>
        <w:pStyle w:val="Caption"/>
        <w:spacing w:after="0"/>
        <w:jc w:val="both"/>
        <w:rPr>
          <w:rFonts w:ascii="Verdana" w:hAnsi="Verdana"/>
          <w:color w:val="285D7F"/>
          <w:sz w:val="24"/>
          <w:szCs w:val="24"/>
        </w:rPr>
      </w:pPr>
      <w:bookmarkStart w:id="46" w:name="_Toc202364364"/>
      <w:r w:rsidRPr="00B50989">
        <w:rPr>
          <w:color w:val="285D7F"/>
        </w:rPr>
        <w:t xml:space="preserve">Figure </w:t>
      </w:r>
      <w:r w:rsidR="00AE3465" w:rsidRPr="00B50989">
        <w:rPr>
          <w:color w:val="285D7F"/>
        </w:rPr>
        <w:fldChar w:fldCharType="begin"/>
      </w:r>
      <w:r w:rsidR="00AE3465" w:rsidRPr="00B50989">
        <w:rPr>
          <w:color w:val="285D7F"/>
        </w:rPr>
        <w:instrText xml:space="preserve"> SEQ Figure \* ARABIC </w:instrText>
      </w:r>
      <w:r w:rsidR="00AE3465" w:rsidRPr="00B50989">
        <w:rPr>
          <w:color w:val="285D7F"/>
        </w:rPr>
        <w:fldChar w:fldCharType="separate"/>
      </w:r>
      <w:r w:rsidR="00275D95">
        <w:rPr>
          <w:noProof/>
          <w:color w:val="285D7F"/>
        </w:rPr>
        <w:t>15</w:t>
      </w:r>
      <w:r w:rsidR="00AE3465" w:rsidRPr="00B50989">
        <w:rPr>
          <w:noProof/>
          <w:color w:val="285D7F"/>
        </w:rPr>
        <w:fldChar w:fldCharType="end"/>
      </w:r>
      <w:r w:rsidRPr="00B50989">
        <w:rPr>
          <w:color w:val="285D7F"/>
        </w:rPr>
        <w:t xml:space="preserve"> - Posture and Mobility Performance</w:t>
      </w:r>
      <w:bookmarkEnd w:id="46"/>
    </w:p>
    <w:p w14:paraId="7212CC11" w14:textId="77777777" w:rsidR="0004222E" w:rsidRPr="00B50989" w:rsidRDefault="0004222E" w:rsidP="0004222E">
      <w:pPr>
        <w:spacing w:after="0"/>
        <w:jc w:val="both"/>
        <w:rPr>
          <w:rFonts w:ascii="Verdana" w:hAnsi="Verdana"/>
          <w:color w:val="285D7F"/>
          <w:sz w:val="24"/>
          <w:szCs w:val="24"/>
        </w:rPr>
      </w:pPr>
    </w:p>
    <w:p w14:paraId="562B8ADB" w14:textId="77777777" w:rsidR="00F062E3" w:rsidRPr="00B50989" w:rsidRDefault="00F062E3" w:rsidP="0004222E">
      <w:pPr>
        <w:spacing w:after="0"/>
        <w:jc w:val="both"/>
        <w:rPr>
          <w:rFonts w:ascii="Verdana" w:hAnsi="Verdana"/>
          <w:b/>
          <w:bCs/>
          <w:color w:val="285D7F"/>
          <w:sz w:val="24"/>
          <w:szCs w:val="24"/>
        </w:rPr>
      </w:pPr>
      <w:r w:rsidRPr="00B50989">
        <w:rPr>
          <w:rFonts w:ascii="Verdana" w:hAnsi="Verdana"/>
          <w:b/>
          <w:bCs/>
          <w:color w:val="285D7F"/>
          <w:sz w:val="24"/>
          <w:szCs w:val="24"/>
        </w:rPr>
        <w:t>Current Performance</w:t>
      </w:r>
    </w:p>
    <w:p w14:paraId="5F7AD5F0" w14:textId="77777777" w:rsidR="0004222E" w:rsidRPr="00AA45F2" w:rsidRDefault="0004222E" w:rsidP="0004222E">
      <w:pPr>
        <w:spacing w:after="0"/>
        <w:jc w:val="both"/>
        <w:rPr>
          <w:rFonts w:ascii="Verdana" w:hAnsi="Verdana"/>
          <w:color w:val="285D7F"/>
          <w:sz w:val="24"/>
          <w:szCs w:val="24"/>
        </w:rPr>
      </w:pPr>
      <w:r w:rsidRPr="00AA45F2">
        <w:rPr>
          <w:rFonts w:ascii="Verdana" w:hAnsi="Verdana"/>
          <w:color w:val="285D7F"/>
          <w:sz w:val="24"/>
          <w:szCs w:val="24"/>
        </w:rPr>
        <w:t xml:space="preserve">Cardiff shows fluctuating activity levels across financial months. Referrals peaked at 902 in month 4 before declining to </w:t>
      </w:r>
      <w:r w:rsidR="0059167F" w:rsidRPr="00AA45F2">
        <w:rPr>
          <w:rFonts w:ascii="Verdana" w:hAnsi="Verdana"/>
          <w:color w:val="285D7F"/>
          <w:sz w:val="24"/>
          <w:szCs w:val="24"/>
        </w:rPr>
        <w:t>618</w:t>
      </w:r>
      <w:r w:rsidRPr="00AA45F2">
        <w:rPr>
          <w:rFonts w:ascii="Verdana" w:hAnsi="Verdana"/>
          <w:color w:val="285D7F"/>
          <w:sz w:val="24"/>
          <w:szCs w:val="24"/>
        </w:rPr>
        <w:t xml:space="preserve"> in month </w:t>
      </w:r>
      <w:r w:rsidR="0059167F" w:rsidRPr="00AA45F2">
        <w:rPr>
          <w:rFonts w:ascii="Verdana" w:hAnsi="Verdana"/>
          <w:color w:val="285D7F"/>
          <w:sz w:val="24"/>
          <w:szCs w:val="24"/>
        </w:rPr>
        <w:t>9</w:t>
      </w:r>
      <w:r w:rsidRPr="00AA45F2">
        <w:rPr>
          <w:rFonts w:ascii="Verdana" w:hAnsi="Verdana"/>
          <w:color w:val="285D7F"/>
          <w:sz w:val="24"/>
          <w:szCs w:val="24"/>
        </w:rPr>
        <w:t>.</w:t>
      </w:r>
      <w:r w:rsidR="00986FF5" w:rsidRPr="00AA45F2">
        <w:rPr>
          <w:rFonts w:ascii="Verdana" w:hAnsi="Verdana"/>
          <w:color w:val="285D7F"/>
          <w:sz w:val="24"/>
          <w:szCs w:val="24"/>
        </w:rPr>
        <w:t xml:space="preserve"> Month 10 saw an increase to 727</w:t>
      </w:r>
      <w:r w:rsidR="00C533C2" w:rsidRPr="00AA45F2">
        <w:rPr>
          <w:rFonts w:ascii="Verdana" w:hAnsi="Verdana"/>
          <w:color w:val="285D7F"/>
          <w:sz w:val="24"/>
          <w:szCs w:val="24"/>
        </w:rPr>
        <w:t xml:space="preserve"> and a </w:t>
      </w:r>
      <w:r w:rsidR="000018D4" w:rsidRPr="00AA45F2">
        <w:rPr>
          <w:rFonts w:ascii="Verdana" w:hAnsi="Verdana"/>
          <w:color w:val="285D7F"/>
          <w:sz w:val="24"/>
          <w:szCs w:val="24"/>
        </w:rPr>
        <w:t xml:space="preserve">slight decrease in </w:t>
      </w:r>
      <w:r w:rsidR="00D30881" w:rsidRPr="00AA45F2">
        <w:rPr>
          <w:rFonts w:ascii="Verdana" w:hAnsi="Verdana"/>
          <w:color w:val="285D7F"/>
          <w:sz w:val="24"/>
          <w:szCs w:val="24"/>
        </w:rPr>
        <w:t>month 1</w:t>
      </w:r>
      <w:r w:rsidR="000018D4" w:rsidRPr="00AA45F2">
        <w:rPr>
          <w:rFonts w:ascii="Verdana" w:hAnsi="Verdana"/>
          <w:color w:val="285D7F"/>
          <w:sz w:val="24"/>
          <w:szCs w:val="24"/>
        </w:rPr>
        <w:t>2</w:t>
      </w:r>
      <w:r w:rsidR="00D30881" w:rsidRPr="00AA45F2">
        <w:rPr>
          <w:rFonts w:ascii="Verdana" w:hAnsi="Verdana"/>
          <w:color w:val="285D7F"/>
          <w:sz w:val="24"/>
          <w:szCs w:val="24"/>
        </w:rPr>
        <w:t xml:space="preserve"> to </w:t>
      </w:r>
      <w:r w:rsidR="000018D4" w:rsidRPr="00AA45F2">
        <w:rPr>
          <w:rFonts w:ascii="Verdana" w:hAnsi="Verdana"/>
          <w:color w:val="285D7F"/>
          <w:sz w:val="24"/>
          <w:szCs w:val="24"/>
        </w:rPr>
        <w:t>737</w:t>
      </w:r>
      <w:r w:rsidR="00986FF5" w:rsidRPr="00AA45F2">
        <w:rPr>
          <w:rFonts w:ascii="Verdana" w:hAnsi="Verdana"/>
          <w:color w:val="285D7F"/>
          <w:sz w:val="24"/>
          <w:szCs w:val="24"/>
        </w:rPr>
        <w:t>.</w:t>
      </w:r>
      <w:r w:rsidRPr="00AA45F2">
        <w:rPr>
          <w:rFonts w:ascii="Verdana" w:hAnsi="Verdana"/>
          <w:color w:val="285D7F"/>
          <w:sz w:val="24"/>
          <w:szCs w:val="24"/>
        </w:rPr>
        <w:t xml:space="preserve"> Standard wheelchair activity remains steady </w:t>
      </w:r>
      <w:r w:rsidR="00480CAF" w:rsidRPr="00AA45F2">
        <w:rPr>
          <w:rFonts w:ascii="Verdana" w:hAnsi="Verdana"/>
          <w:color w:val="285D7F"/>
          <w:sz w:val="24"/>
          <w:szCs w:val="24"/>
        </w:rPr>
        <w:t>throughout the year</w:t>
      </w:r>
      <w:r w:rsidRPr="00AA45F2">
        <w:rPr>
          <w:rFonts w:ascii="Verdana" w:hAnsi="Verdana"/>
          <w:color w:val="285D7F"/>
          <w:sz w:val="24"/>
          <w:szCs w:val="24"/>
        </w:rPr>
        <w:t xml:space="preserve">, while non-emergency responses follow a similar trend to referrals, peaking at </w:t>
      </w:r>
      <w:r w:rsidR="00117082" w:rsidRPr="00AA45F2">
        <w:rPr>
          <w:rFonts w:ascii="Verdana" w:hAnsi="Verdana"/>
          <w:color w:val="285D7F"/>
          <w:sz w:val="24"/>
          <w:szCs w:val="24"/>
        </w:rPr>
        <w:t>701</w:t>
      </w:r>
      <w:r w:rsidRPr="00AA45F2">
        <w:rPr>
          <w:rFonts w:ascii="Verdana" w:hAnsi="Verdana"/>
          <w:color w:val="285D7F"/>
          <w:sz w:val="24"/>
          <w:szCs w:val="24"/>
        </w:rPr>
        <w:t xml:space="preserve"> in month </w:t>
      </w:r>
      <w:r w:rsidR="00F00D3D" w:rsidRPr="00AA45F2">
        <w:rPr>
          <w:rFonts w:ascii="Verdana" w:hAnsi="Verdana"/>
          <w:color w:val="285D7F"/>
          <w:sz w:val="24"/>
          <w:szCs w:val="24"/>
        </w:rPr>
        <w:t>7</w:t>
      </w:r>
      <w:r w:rsidR="006573CB" w:rsidRPr="00AA45F2">
        <w:rPr>
          <w:rFonts w:ascii="Verdana" w:hAnsi="Verdana"/>
          <w:color w:val="285D7F"/>
          <w:sz w:val="24"/>
          <w:szCs w:val="24"/>
        </w:rPr>
        <w:t xml:space="preserve">; however, decreasing </w:t>
      </w:r>
      <w:r w:rsidR="00117082" w:rsidRPr="00AA45F2">
        <w:rPr>
          <w:rFonts w:ascii="Verdana" w:hAnsi="Verdana"/>
          <w:color w:val="285D7F"/>
          <w:sz w:val="24"/>
          <w:szCs w:val="24"/>
        </w:rPr>
        <w:t xml:space="preserve">in </w:t>
      </w:r>
      <w:r w:rsidR="008648B1" w:rsidRPr="00AA45F2">
        <w:rPr>
          <w:rFonts w:ascii="Verdana" w:hAnsi="Verdana"/>
          <w:color w:val="285D7F"/>
          <w:sz w:val="24"/>
          <w:szCs w:val="24"/>
        </w:rPr>
        <w:t>m</w:t>
      </w:r>
      <w:r w:rsidR="00117082" w:rsidRPr="00AA45F2">
        <w:rPr>
          <w:rFonts w:ascii="Verdana" w:hAnsi="Verdana"/>
          <w:color w:val="285D7F"/>
          <w:sz w:val="24"/>
          <w:szCs w:val="24"/>
        </w:rPr>
        <w:t xml:space="preserve">onth 9 to </w:t>
      </w:r>
      <w:r w:rsidR="00E16BBE" w:rsidRPr="00AA45F2">
        <w:rPr>
          <w:rFonts w:ascii="Verdana" w:hAnsi="Verdana"/>
          <w:color w:val="285D7F"/>
          <w:sz w:val="24"/>
          <w:szCs w:val="24"/>
        </w:rPr>
        <w:t>554</w:t>
      </w:r>
      <w:r w:rsidR="008648B1" w:rsidRPr="00AA45F2">
        <w:rPr>
          <w:rFonts w:ascii="Verdana" w:hAnsi="Verdana"/>
          <w:color w:val="285D7F"/>
          <w:sz w:val="24"/>
          <w:szCs w:val="24"/>
        </w:rPr>
        <w:t xml:space="preserve"> before rising again in month 10</w:t>
      </w:r>
      <w:r w:rsidR="00D30881" w:rsidRPr="00AA45F2">
        <w:rPr>
          <w:rFonts w:ascii="Verdana" w:hAnsi="Verdana"/>
          <w:color w:val="285D7F"/>
          <w:sz w:val="24"/>
          <w:szCs w:val="24"/>
        </w:rPr>
        <w:t xml:space="preserve"> and dropping again to </w:t>
      </w:r>
      <w:r w:rsidR="000018D4" w:rsidRPr="00AA45F2">
        <w:rPr>
          <w:rFonts w:ascii="Verdana" w:hAnsi="Verdana"/>
          <w:color w:val="285D7F"/>
          <w:sz w:val="24"/>
          <w:szCs w:val="24"/>
        </w:rPr>
        <w:t>626</w:t>
      </w:r>
      <w:r w:rsidR="00D30881" w:rsidRPr="00AA45F2">
        <w:rPr>
          <w:rFonts w:ascii="Verdana" w:hAnsi="Verdana"/>
          <w:color w:val="285D7F"/>
          <w:sz w:val="24"/>
          <w:szCs w:val="24"/>
        </w:rPr>
        <w:t xml:space="preserve"> in month 1</w:t>
      </w:r>
      <w:r w:rsidR="000018D4" w:rsidRPr="00AA45F2">
        <w:rPr>
          <w:rFonts w:ascii="Verdana" w:hAnsi="Verdana"/>
          <w:color w:val="285D7F"/>
          <w:sz w:val="24"/>
          <w:szCs w:val="24"/>
        </w:rPr>
        <w:t>2</w:t>
      </w:r>
      <w:r w:rsidRPr="00AA45F2">
        <w:rPr>
          <w:rFonts w:ascii="Verdana" w:hAnsi="Verdana"/>
          <w:color w:val="285D7F"/>
          <w:sz w:val="24"/>
          <w:szCs w:val="24"/>
        </w:rPr>
        <w:t>.</w:t>
      </w:r>
    </w:p>
    <w:p w14:paraId="066E44FD" w14:textId="77777777" w:rsidR="0004222E" w:rsidRPr="00AA45F2" w:rsidRDefault="0004222E" w:rsidP="0004222E">
      <w:pPr>
        <w:spacing w:after="0"/>
        <w:jc w:val="both"/>
        <w:rPr>
          <w:rFonts w:ascii="Verdana" w:hAnsi="Verdana"/>
          <w:color w:val="285D7F"/>
          <w:sz w:val="24"/>
          <w:szCs w:val="24"/>
        </w:rPr>
      </w:pPr>
    </w:p>
    <w:p w14:paraId="4F59477F" w14:textId="77777777" w:rsidR="0004222E" w:rsidRPr="00AA45F2" w:rsidRDefault="0004222E" w:rsidP="0004222E">
      <w:pPr>
        <w:spacing w:after="0"/>
        <w:jc w:val="both"/>
        <w:rPr>
          <w:rFonts w:ascii="Verdana" w:hAnsi="Verdana"/>
          <w:color w:val="285D7F"/>
          <w:sz w:val="24"/>
          <w:szCs w:val="24"/>
        </w:rPr>
      </w:pPr>
      <w:r w:rsidRPr="00AA45F2">
        <w:rPr>
          <w:rFonts w:ascii="Verdana" w:hAnsi="Verdana"/>
          <w:color w:val="285D7F"/>
          <w:sz w:val="24"/>
          <w:szCs w:val="24"/>
        </w:rPr>
        <w:t xml:space="preserve">Referrals in North Wales are stable, with minor fluctuations between 322 and 393 across months. The activity levels are consistent, showing a slight peak in month 7 at 390 referrals before reducing slightly to </w:t>
      </w:r>
      <w:r w:rsidR="00680A4F" w:rsidRPr="00AA45F2">
        <w:rPr>
          <w:rFonts w:ascii="Verdana" w:hAnsi="Verdana"/>
          <w:color w:val="285D7F"/>
          <w:sz w:val="24"/>
          <w:szCs w:val="24"/>
        </w:rPr>
        <w:t>235</w:t>
      </w:r>
      <w:r w:rsidRPr="00AA45F2">
        <w:rPr>
          <w:rFonts w:ascii="Verdana" w:hAnsi="Verdana"/>
          <w:color w:val="285D7F"/>
          <w:sz w:val="24"/>
          <w:szCs w:val="24"/>
        </w:rPr>
        <w:t xml:space="preserve"> in month </w:t>
      </w:r>
      <w:r w:rsidR="00680A4F" w:rsidRPr="00AA45F2">
        <w:rPr>
          <w:rFonts w:ascii="Verdana" w:hAnsi="Verdana"/>
          <w:color w:val="285D7F"/>
          <w:sz w:val="24"/>
          <w:szCs w:val="24"/>
        </w:rPr>
        <w:t>9</w:t>
      </w:r>
      <w:r w:rsidRPr="00AA45F2">
        <w:rPr>
          <w:rFonts w:ascii="Verdana" w:hAnsi="Verdana"/>
          <w:color w:val="285D7F"/>
          <w:sz w:val="24"/>
          <w:szCs w:val="24"/>
        </w:rPr>
        <w:t>.</w:t>
      </w:r>
      <w:r w:rsidR="008E0FFC" w:rsidRPr="00AA45F2">
        <w:rPr>
          <w:rFonts w:ascii="Verdana" w:hAnsi="Verdana"/>
          <w:color w:val="285D7F"/>
          <w:sz w:val="24"/>
          <w:szCs w:val="24"/>
        </w:rPr>
        <w:t xml:space="preserve"> Month </w:t>
      </w:r>
      <w:r w:rsidR="00680A4F" w:rsidRPr="00AA45F2">
        <w:rPr>
          <w:rFonts w:ascii="Verdana" w:hAnsi="Verdana"/>
          <w:color w:val="285D7F"/>
          <w:sz w:val="24"/>
          <w:szCs w:val="24"/>
        </w:rPr>
        <w:t>10</w:t>
      </w:r>
      <w:r w:rsidR="008E0FFC" w:rsidRPr="00AA45F2">
        <w:rPr>
          <w:rFonts w:ascii="Verdana" w:hAnsi="Verdana"/>
          <w:color w:val="285D7F"/>
          <w:sz w:val="24"/>
          <w:szCs w:val="24"/>
        </w:rPr>
        <w:t xml:space="preserve"> has seen a</w:t>
      </w:r>
      <w:r w:rsidR="00680A4F" w:rsidRPr="00AA45F2">
        <w:rPr>
          <w:rFonts w:ascii="Verdana" w:hAnsi="Verdana"/>
          <w:color w:val="285D7F"/>
          <w:sz w:val="24"/>
          <w:szCs w:val="24"/>
        </w:rPr>
        <w:t>n</w:t>
      </w:r>
      <w:r w:rsidR="008E0FFC" w:rsidRPr="00AA45F2">
        <w:rPr>
          <w:rFonts w:ascii="Verdana" w:hAnsi="Verdana"/>
          <w:color w:val="285D7F"/>
          <w:sz w:val="24"/>
          <w:szCs w:val="24"/>
        </w:rPr>
        <w:t xml:space="preserve"> </w:t>
      </w:r>
      <w:r w:rsidR="00680A4F" w:rsidRPr="00AA45F2">
        <w:rPr>
          <w:rFonts w:ascii="Verdana" w:hAnsi="Verdana"/>
          <w:color w:val="285D7F"/>
          <w:sz w:val="24"/>
          <w:szCs w:val="24"/>
        </w:rPr>
        <w:t>increase</w:t>
      </w:r>
      <w:r w:rsidR="008E0FFC" w:rsidRPr="00AA45F2">
        <w:rPr>
          <w:rFonts w:ascii="Verdana" w:hAnsi="Verdana"/>
          <w:color w:val="285D7F"/>
          <w:sz w:val="24"/>
          <w:szCs w:val="24"/>
        </w:rPr>
        <w:t xml:space="preserve"> to </w:t>
      </w:r>
      <w:r w:rsidR="00680A4F" w:rsidRPr="00AA45F2">
        <w:rPr>
          <w:rFonts w:ascii="Verdana" w:hAnsi="Verdana"/>
          <w:color w:val="285D7F"/>
          <w:sz w:val="24"/>
          <w:szCs w:val="24"/>
        </w:rPr>
        <w:t>309</w:t>
      </w:r>
      <w:r w:rsidR="003A3B59" w:rsidRPr="00AA45F2">
        <w:rPr>
          <w:rFonts w:ascii="Verdana" w:hAnsi="Verdana"/>
          <w:color w:val="285D7F"/>
          <w:sz w:val="24"/>
          <w:szCs w:val="24"/>
        </w:rPr>
        <w:t xml:space="preserve"> which has been maintained in month 11 at 306</w:t>
      </w:r>
      <w:r w:rsidR="008E0FFC" w:rsidRPr="00AA45F2">
        <w:rPr>
          <w:rFonts w:ascii="Verdana" w:hAnsi="Verdana"/>
          <w:color w:val="285D7F"/>
          <w:sz w:val="24"/>
          <w:szCs w:val="24"/>
        </w:rPr>
        <w:t>.</w:t>
      </w:r>
    </w:p>
    <w:p w14:paraId="2F18A5B6" w14:textId="77777777" w:rsidR="0004222E" w:rsidRPr="00AA45F2" w:rsidRDefault="0004222E" w:rsidP="0004222E">
      <w:pPr>
        <w:spacing w:after="0"/>
        <w:jc w:val="both"/>
        <w:rPr>
          <w:rFonts w:ascii="Verdana" w:hAnsi="Verdana"/>
          <w:color w:val="285D7F"/>
          <w:sz w:val="24"/>
          <w:szCs w:val="24"/>
        </w:rPr>
      </w:pPr>
    </w:p>
    <w:p w14:paraId="5F99F109" w14:textId="77777777" w:rsidR="0004222E" w:rsidRPr="00AA45F2" w:rsidRDefault="0004222E" w:rsidP="0004222E">
      <w:pPr>
        <w:spacing w:after="0"/>
        <w:jc w:val="both"/>
        <w:rPr>
          <w:rFonts w:ascii="Verdana" w:hAnsi="Verdana"/>
          <w:color w:val="285D7F"/>
          <w:sz w:val="24"/>
          <w:szCs w:val="24"/>
        </w:rPr>
      </w:pPr>
      <w:r w:rsidRPr="00AA45F2">
        <w:rPr>
          <w:rFonts w:ascii="Verdana" w:hAnsi="Verdana"/>
          <w:color w:val="285D7F"/>
          <w:sz w:val="24"/>
          <w:szCs w:val="24"/>
        </w:rPr>
        <w:t>Most patients waiting for posture and mobility services in Cardiff fall within the "up to 26 weeks" category, with smaller groups waiting 27-36 weeks. The total waiting numbers remain relatively stable</w:t>
      </w:r>
      <w:r w:rsidR="00E53ABC" w:rsidRPr="00AA45F2">
        <w:rPr>
          <w:rFonts w:ascii="Verdana" w:hAnsi="Verdana"/>
          <w:color w:val="285D7F"/>
          <w:sz w:val="24"/>
          <w:szCs w:val="24"/>
        </w:rPr>
        <w:t xml:space="preserve"> up to </w:t>
      </w:r>
      <w:r w:rsidR="006557FE" w:rsidRPr="00AA45F2">
        <w:rPr>
          <w:rFonts w:ascii="Verdana" w:hAnsi="Verdana"/>
          <w:color w:val="285D7F"/>
          <w:sz w:val="24"/>
          <w:szCs w:val="24"/>
        </w:rPr>
        <w:t>m</w:t>
      </w:r>
      <w:r w:rsidR="00E53ABC" w:rsidRPr="00AA45F2">
        <w:rPr>
          <w:rFonts w:ascii="Verdana" w:hAnsi="Verdana"/>
          <w:color w:val="285D7F"/>
          <w:sz w:val="24"/>
          <w:szCs w:val="24"/>
        </w:rPr>
        <w:t xml:space="preserve">onth 8 </w:t>
      </w:r>
      <w:r w:rsidR="000018D4" w:rsidRPr="00AA45F2">
        <w:rPr>
          <w:rFonts w:ascii="Verdana" w:hAnsi="Verdana"/>
          <w:color w:val="285D7F"/>
          <w:sz w:val="24"/>
          <w:szCs w:val="24"/>
        </w:rPr>
        <w:t>there was a dip in month 9 to 235 followed by steady increase to 353 in Month 12</w:t>
      </w:r>
      <w:r w:rsidR="006557FE" w:rsidRPr="00AA45F2">
        <w:rPr>
          <w:rFonts w:ascii="Verdana" w:hAnsi="Verdana"/>
          <w:color w:val="285D7F"/>
          <w:sz w:val="24"/>
          <w:szCs w:val="24"/>
        </w:rPr>
        <w:t>.</w:t>
      </w:r>
    </w:p>
    <w:p w14:paraId="2FC0CFC5" w14:textId="77777777" w:rsidR="0004222E" w:rsidRPr="00B50989" w:rsidRDefault="0004222E" w:rsidP="0004222E">
      <w:pPr>
        <w:spacing w:after="0"/>
        <w:jc w:val="both"/>
        <w:rPr>
          <w:rFonts w:ascii="Verdana" w:hAnsi="Verdana"/>
          <w:color w:val="285D7F"/>
          <w:sz w:val="24"/>
          <w:szCs w:val="24"/>
        </w:rPr>
      </w:pPr>
      <w:r w:rsidRPr="00B50989">
        <w:rPr>
          <w:rFonts w:ascii="Verdana" w:hAnsi="Verdana"/>
          <w:color w:val="285D7F"/>
          <w:sz w:val="24"/>
          <w:szCs w:val="24"/>
        </w:rPr>
        <w:lastRenderedPageBreak/>
        <w:t>Waiting times for Swansea’s seating service are concentrated within the "up to 26 weeks" category. Patient numbers are consistent across months, with minimal fluctuations.</w:t>
      </w:r>
      <w:r w:rsidR="006557FE" w:rsidRPr="00B50989">
        <w:rPr>
          <w:rFonts w:ascii="Verdana" w:hAnsi="Verdana"/>
          <w:color w:val="285D7F"/>
          <w:sz w:val="24"/>
          <w:szCs w:val="24"/>
        </w:rPr>
        <w:t xml:space="preserve"> No data received for month 10</w:t>
      </w:r>
      <w:r w:rsidR="000018D4" w:rsidRPr="00B50989">
        <w:rPr>
          <w:rFonts w:ascii="Verdana" w:hAnsi="Verdana"/>
          <w:color w:val="285D7F"/>
          <w:sz w:val="24"/>
          <w:szCs w:val="24"/>
        </w:rPr>
        <w:t xml:space="preserve">, </w:t>
      </w:r>
      <w:r w:rsidR="007867F3" w:rsidRPr="00B50989">
        <w:rPr>
          <w:rFonts w:ascii="Verdana" w:hAnsi="Verdana"/>
          <w:color w:val="285D7F"/>
          <w:sz w:val="24"/>
          <w:szCs w:val="24"/>
        </w:rPr>
        <w:t>11</w:t>
      </w:r>
      <w:r w:rsidR="000018D4" w:rsidRPr="00B50989">
        <w:rPr>
          <w:rFonts w:ascii="Verdana" w:hAnsi="Verdana"/>
          <w:color w:val="285D7F"/>
          <w:sz w:val="24"/>
          <w:szCs w:val="24"/>
        </w:rPr>
        <w:t xml:space="preserve"> or 12</w:t>
      </w:r>
      <w:r w:rsidR="006557FE" w:rsidRPr="00B50989">
        <w:rPr>
          <w:rFonts w:ascii="Verdana" w:hAnsi="Verdana"/>
          <w:color w:val="285D7F"/>
          <w:sz w:val="24"/>
          <w:szCs w:val="24"/>
        </w:rPr>
        <w:t>.</w:t>
      </w:r>
    </w:p>
    <w:p w14:paraId="12EF88D1" w14:textId="77777777" w:rsidR="4DCEA81B" w:rsidRPr="00B50989" w:rsidRDefault="4DCEA81B" w:rsidP="4DCEA81B">
      <w:pPr>
        <w:spacing w:after="0"/>
        <w:jc w:val="both"/>
        <w:rPr>
          <w:rFonts w:ascii="Verdana" w:hAnsi="Verdana"/>
          <w:color w:val="285D7F"/>
          <w:sz w:val="24"/>
          <w:szCs w:val="24"/>
        </w:rPr>
      </w:pPr>
    </w:p>
    <w:p w14:paraId="0A608203" w14:textId="77777777" w:rsidR="00823B9D" w:rsidRPr="00B50989" w:rsidRDefault="0060797D" w:rsidP="00075EB2">
      <w:pPr>
        <w:spacing w:after="0"/>
        <w:jc w:val="both"/>
        <w:rPr>
          <w:rFonts w:ascii="Verdana" w:hAnsi="Verdana"/>
          <w:color w:val="285D7F"/>
          <w:sz w:val="24"/>
          <w:szCs w:val="24"/>
        </w:rPr>
      </w:pPr>
      <w:r w:rsidRPr="00B50989">
        <w:rPr>
          <w:rFonts w:ascii="Verdana" w:hAnsi="Verdana"/>
          <w:color w:val="285D7F"/>
          <w:sz w:val="24"/>
          <w:szCs w:val="24"/>
        </w:rPr>
        <w:t xml:space="preserve">Again, most of the patients in the </w:t>
      </w:r>
      <w:r w:rsidR="0004222E" w:rsidRPr="00B50989">
        <w:rPr>
          <w:rFonts w:ascii="Verdana" w:hAnsi="Verdana"/>
          <w:color w:val="285D7F"/>
          <w:sz w:val="24"/>
          <w:szCs w:val="24"/>
        </w:rPr>
        <w:t>North Wales</w:t>
      </w:r>
      <w:r w:rsidRPr="00B50989">
        <w:rPr>
          <w:rFonts w:ascii="Verdana" w:hAnsi="Verdana"/>
          <w:color w:val="285D7F"/>
          <w:sz w:val="24"/>
          <w:szCs w:val="24"/>
        </w:rPr>
        <w:t xml:space="preserve"> service are</w:t>
      </w:r>
      <w:r w:rsidR="0004222E" w:rsidRPr="00B50989">
        <w:rPr>
          <w:rFonts w:ascii="Verdana" w:hAnsi="Verdana"/>
          <w:color w:val="285D7F"/>
          <w:sz w:val="24"/>
          <w:szCs w:val="24"/>
        </w:rPr>
        <w:t xml:space="preserve"> waiting up to 26 weeks, with only a small number waiting over 27 weeks. Total waiting numbers remain steady, showing little variation across financial months</w:t>
      </w:r>
      <w:r w:rsidRPr="00B50989">
        <w:rPr>
          <w:rFonts w:ascii="Verdana" w:hAnsi="Verdana"/>
          <w:color w:val="285D7F"/>
          <w:sz w:val="24"/>
          <w:szCs w:val="24"/>
        </w:rPr>
        <w:t>, but there has been a decrease in Month 9</w:t>
      </w:r>
      <w:r w:rsidR="002C0A7D" w:rsidRPr="00B50989">
        <w:rPr>
          <w:rFonts w:ascii="Verdana" w:hAnsi="Verdana"/>
          <w:color w:val="285D7F"/>
          <w:sz w:val="24"/>
          <w:szCs w:val="24"/>
        </w:rPr>
        <w:t xml:space="preserve"> and a smaller decrease in month 10</w:t>
      </w:r>
      <w:r w:rsidR="007867F3" w:rsidRPr="00B50989">
        <w:rPr>
          <w:rFonts w:ascii="Verdana" w:hAnsi="Verdana"/>
          <w:color w:val="285D7F"/>
          <w:sz w:val="24"/>
          <w:szCs w:val="24"/>
        </w:rPr>
        <w:t xml:space="preserve"> before rising slightly in month 11</w:t>
      </w:r>
      <w:r w:rsidR="000018D4" w:rsidRPr="00B50989">
        <w:rPr>
          <w:rFonts w:ascii="Verdana" w:hAnsi="Verdana"/>
          <w:color w:val="285D7F"/>
          <w:sz w:val="24"/>
          <w:szCs w:val="24"/>
        </w:rPr>
        <w:t xml:space="preserve"> and 12</w:t>
      </w:r>
      <w:r w:rsidRPr="00B50989">
        <w:rPr>
          <w:rFonts w:ascii="Verdana" w:hAnsi="Verdana"/>
          <w:color w:val="285D7F"/>
          <w:sz w:val="24"/>
          <w:szCs w:val="24"/>
        </w:rPr>
        <w:t>.</w:t>
      </w:r>
    </w:p>
    <w:p w14:paraId="33685687" w14:textId="77777777" w:rsidR="00F062E3" w:rsidRPr="00B50989" w:rsidRDefault="00F062E3" w:rsidP="00075EB2">
      <w:pPr>
        <w:spacing w:after="0"/>
        <w:jc w:val="both"/>
        <w:rPr>
          <w:rFonts w:ascii="Verdana" w:hAnsi="Verdana"/>
          <w:color w:val="285D7F"/>
          <w:sz w:val="24"/>
          <w:szCs w:val="24"/>
        </w:rPr>
      </w:pPr>
    </w:p>
    <w:p w14:paraId="44CC3DAD" w14:textId="77777777" w:rsidR="00F062E3" w:rsidRPr="00D612A6" w:rsidRDefault="00F062E3" w:rsidP="00D612A6">
      <w:pPr>
        <w:spacing w:after="0"/>
        <w:jc w:val="both"/>
        <w:rPr>
          <w:rFonts w:ascii="Verdana" w:hAnsi="Verdana"/>
          <w:b/>
          <w:bCs/>
          <w:color w:val="285D7F"/>
          <w:sz w:val="24"/>
          <w:szCs w:val="24"/>
        </w:rPr>
      </w:pPr>
      <w:r w:rsidRPr="00D612A6">
        <w:rPr>
          <w:rFonts w:ascii="Verdana" w:hAnsi="Verdana"/>
          <w:b/>
          <w:bCs/>
          <w:color w:val="285D7F"/>
          <w:sz w:val="24"/>
          <w:szCs w:val="24"/>
        </w:rPr>
        <w:t>What actions are NWJCC taking?</w:t>
      </w:r>
    </w:p>
    <w:p w14:paraId="1151B765" w14:textId="77777777" w:rsidR="00D612A6" w:rsidRPr="00B50989" w:rsidRDefault="00D612A6" w:rsidP="00D612A6">
      <w:pPr>
        <w:spacing w:after="0"/>
        <w:jc w:val="both"/>
        <w:rPr>
          <w:rFonts w:ascii="Verdana" w:hAnsi="Verdana"/>
          <w:color w:val="285D7F"/>
          <w:sz w:val="24"/>
          <w:szCs w:val="24"/>
        </w:rPr>
      </w:pPr>
      <w:r w:rsidRPr="69EAC36E">
        <w:rPr>
          <w:rFonts w:ascii="Verdana" w:hAnsi="Verdana"/>
          <w:color w:val="285D7F"/>
          <w:sz w:val="24"/>
          <w:szCs w:val="24"/>
        </w:rPr>
        <w:t>Regular performance meetings with the services</w:t>
      </w:r>
      <w:r>
        <w:rPr>
          <w:rFonts w:ascii="Verdana" w:hAnsi="Verdana"/>
          <w:color w:val="285D7F"/>
          <w:sz w:val="24"/>
          <w:szCs w:val="24"/>
        </w:rPr>
        <w:t xml:space="preserve"> </w:t>
      </w:r>
      <w:r w:rsidRPr="69EAC36E">
        <w:rPr>
          <w:rFonts w:ascii="Verdana" w:hAnsi="Verdana"/>
          <w:color w:val="285D7F"/>
          <w:sz w:val="24"/>
          <w:szCs w:val="24"/>
        </w:rPr>
        <w:t>have led to patient level activity data being received regularly from all 3 centres, along with the patient waiting data. The longest waiters are discussed at quarterly performance meetings, where it has been reported that delays are due to ordering times or complex needs that require bespoke solutions.</w:t>
      </w:r>
    </w:p>
    <w:p w14:paraId="06F545B5" w14:textId="77777777" w:rsidR="00D612A6" w:rsidRPr="00B50989" w:rsidRDefault="00D612A6" w:rsidP="00D612A6">
      <w:pPr>
        <w:spacing w:after="0"/>
        <w:jc w:val="both"/>
        <w:rPr>
          <w:rFonts w:ascii="Verdana" w:hAnsi="Verdana"/>
          <w:color w:val="285D7F"/>
          <w:sz w:val="24"/>
          <w:szCs w:val="24"/>
        </w:rPr>
      </w:pPr>
      <w:r w:rsidRPr="00B50989">
        <w:rPr>
          <w:rFonts w:ascii="Verdana" w:hAnsi="Verdana"/>
          <w:color w:val="285D7F"/>
          <w:sz w:val="24"/>
          <w:szCs w:val="24"/>
        </w:rPr>
        <w:t xml:space="preserve"> </w:t>
      </w:r>
    </w:p>
    <w:p w14:paraId="0A7FE415" w14:textId="77777777" w:rsidR="00D612A6" w:rsidRPr="00B50989" w:rsidRDefault="00D612A6" w:rsidP="00D612A6">
      <w:pPr>
        <w:spacing w:after="0"/>
        <w:jc w:val="both"/>
        <w:rPr>
          <w:rFonts w:ascii="Verdana" w:hAnsi="Verdana"/>
          <w:color w:val="285D7F"/>
          <w:sz w:val="24"/>
          <w:szCs w:val="24"/>
        </w:rPr>
      </w:pPr>
      <w:r w:rsidRPr="00B50989">
        <w:rPr>
          <w:rFonts w:ascii="Verdana" w:hAnsi="Verdana"/>
          <w:color w:val="285D7F"/>
          <w:sz w:val="24"/>
          <w:szCs w:val="24"/>
        </w:rPr>
        <w:t>There is also a new PROMS system being developed, with data to be received this financial year.</w:t>
      </w:r>
    </w:p>
    <w:p w14:paraId="675DBD5D" w14:textId="77777777" w:rsidR="00D612A6" w:rsidRPr="00B50989" w:rsidRDefault="00D612A6" w:rsidP="00D612A6">
      <w:pPr>
        <w:spacing w:after="0"/>
        <w:jc w:val="both"/>
        <w:rPr>
          <w:rFonts w:ascii="Verdana" w:hAnsi="Verdana"/>
          <w:color w:val="285D7F"/>
          <w:sz w:val="24"/>
          <w:szCs w:val="24"/>
        </w:rPr>
      </w:pPr>
    </w:p>
    <w:p w14:paraId="12367A6B" w14:textId="77777777" w:rsidR="00D612A6" w:rsidRPr="00D612A6" w:rsidRDefault="00D612A6" w:rsidP="00D612A6">
      <w:pPr>
        <w:spacing w:after="0"/>
        <w:jc w:val="both"/>
        <w:rPr>
          <w:rFonts w:ascii="Verdana" w:hAnsi="Verdana"/>
          <w:b/>
          <w:bCs/>
          <w:color w:val="285D7F"/>
          <w:sz w:val="24"/>
          <w:szCs w:val="24"/>
        </w:rPr>
      </w:pPr>
      <w:r w:rsidRPr="00D612A6">
        <w:rPr>
          <w:rFonts w:ascii="Verdana" w:hAnsi="Verdana"/>
          <w:b/>
          <w:bCs/>
          <w:color w:val="285D7F"/>
          <w:sz w:val="24"/>
          <w:szCs w:val="24"/>
        </w:rPr>
        <w:t>What are the main areas of risk?</w:t>
      </w:r>
    </w:p>
    <w:p w14:paraId="4F032859" w14:textId="77777777" w:rsidR="00D612A6" w:rsidRPr="00B50989" w:rsidRDefault="00D612A6" w:rsidP="00D612A6">
      <w:pPr>
        <w:spacing w:after="0" w:line="257" w:lineRule="auto"/>
        <w:jc w:val="both"/>
        <w:rPr>
          <w:rFonts w:ascii="Verdana" w:hAnsi="Verdana"/>
          <w:color w:val="285D7F"/>
          <w:sz w:val="24"/>
          <w:szCs w:val="24"/>
        </w:rPr>
      </w:pPr>
      <w:r w:rsidRPr="00D612A6">
        <w:rPr>
          <w:rFonts w:ascii="Verdana" w:hAnsi="Verdana"/>
          <w:color w:val="285D7F"/>
          <w:sz w:val="24"/>
          <w:szCs w:val="24"/>
        </w:rPr>
        <w:t>The number of referrals are increasing year on year together with increasing levels of patient complexity which in turn impacts on waiting times. There is a risk that p</w:t>
      </w:r>
      <w:r w:rsidRPr="4D3C980A">
        <w:rPr>
          <w:rFonts w:ascii="Verdana" w:hAnsi="Verdana"/>
          <w:color w:val="285D7F"/>
          <w:sz w:val="24"/>
          <w:szCs w:val="24"/>
        </w:rPr>
        <w:t>atients waiting a long time may deteriorate, resulting in poor patient experience and outcomes.</w:t>
      </w:r>
    </w:p>
    <w:p w14:paraId="34F28EB5" w14:textId="77777777" w:rsidR="00F062E3" w:rsidRPr="00B50989" w:rsidRDefault="00F062E3" w:rsidP="00075EB2">
      <w:pPr>
        <w:spacing w:after="0"/>
        <w:jc w:val="both"/>
        <w:rPr>
          <w:rFonts w:ascii="Verdana" w:hAnsi="Verdana"/>
          <w:color w:val="285D7F"/>
          <w:sz w:val="24"/>
          <w:szCs w:val="24"/>
        </w:rPr>
      </w:pPr>
    </w:p>
    <w:p w14:paraId="58598BD8" w14:textId="77777777" w:rsidR="00763FF6" w:rsidRPr="00B50989" w:rsidRDefault="00763FF6" w:rsidP="00075EB2">
      <w:pPr>
        <w:spacing w:after="0"/>
        <w:jc w:val="both"/>
        <w:rPr>
          <w:rFonts w:ascii="Verdana" w:hAnsi="Verdana"/>
          <w:color w:val="285D7F"/>
          <w:sz w:val="24"/>
          <w:szCs w:val="24"/>
        </w:rPr>
      </w:pPr>
    </w:p>
    <w:p w14:paraId="7E56D25A" w14:textId="77777777" w:rsidR="00A349E1" w:rsidRPr="00B50989" w:rsidRDefault="00A349E1">
      <w:pPr>
        <w:rPr>
          <w:rFonts w:ascii="Verdana" w:eastAsiaTheme="majorEastAsia" w:hAnsi="Verdana" w:cstheme="majorBidi"/>
          <w:b/>
          <w:bCs/>
          <w:color w:val="285D7F"/>
          <w:sz w:val="40"/>
          <w:szCs w:val="40"/>
        </w:rPr>
      </w:pPr>
      <w:r w:rsidRPr="00B50989">
        <w:rPr>
          <w:rFonts w:ascii="Verdana" w:hAnsi="Verdana"/>
          <w:b/>
          <w:bCs/>
          <w:color w:val="285D7F"/>
          <w:sz w:val="40"/>
          <w:szCs w:val="40"/>
        </w:rPr>
        <w:br w:type="page"/>
      </w:r>
    </w:p>
    <w:p w14:paraId="63D0D4AF" w14:textId="77777777" w:rsidR="00763FF6" w:rsidRPr="00B50989" w:rsidRDefault="00A349E1" w:rsidP="00B335A1">
      <w:pPr>
        <w:pStyle w:val="Heading2"/>
        <w:rPr>
          <w:rFonts w:ascii="Verdana" w:hAnsi="Verdana"/>
          <w:color w:val="285D7F"/>
          <w:sz w:val="36"/>
          <w:szCs w:val="36"/>
        </w:rPr>
      </w:pPr>
      <w:bookmarkStart w:id="47" w:name="_Toc202964708"/>
      <w:r w:rsidRPr="00B50989">
        <w:rPr>
          <w:rFonts w:ascii="Verdana" w:hAnsi="Verdana"/>
          <w:b/>
          <w:bCs/>
          <w:color w:val="285D7F"/>
          <w:sz w:val="40"/>
          <w:szCs w:val="40"/>
        </w:rPr>
        <w:lastRenderedPageBreak/>
        <w:t>P</w:t>
      </w:r>
      <w:r w:rsidR="00763FF6" w:rsidRPr="00B50989">
        <w:rPr>
          <w:rFonts w:ascii="Verdana" w:hAnsi="Verdana"/>
          <w:b/>
          <w:bCs/>
          <w:color w:val="285D7F"/>
          <w:sz w:val="40"/>
          <w:szCs w:val="40"/>
        </w:rPr>
        <w:t>osture and Mobility (Waiting List)</w:t>
      </w:r>
      <w:bookmarkEnd w:id="47"/>
      <w:r w:rsidR="00763FF6" w:rsidRPr="00B50989">
        <w:rPr>
          <w:rFonts w:ascii="Verdana" w:hAnsi="Verdana"/>
          <w:b/>
          <w:bCs/>
          <w:color w:val="285D7F"/>
          <w:sz w:val="40"/>
          <w:szCs w:val="40"/>
        </w:rPr>
        <w:t xml:space="preserve"> </w:t>
      </w:r>
    </w:p>
    <w:p w14:paraId="5D7C1F81" w14:textId="77777777" w:rsidR="00763FF6" w:rsidRDefault="00763FF6" w:rsidP="00075EB2">
      <w:pPr>
        <w:spacing w:after="0"/>
        <w:jc w:val="both"/>
        <w:rPr>
          <w:rFonts w:ascii="Verdana" w:hAnsi="Verdana"/>
          <w:color w:val="285D7F"/>
          <w:sz w:val="24"/>
          <w:szCs w:val="24"/>
        </w:rPr>
      </w:pPr>
    </w:p>
    <w:p w14:paraId="73C28F5B" w14:textId="1F484434" w:rsidR="0097413A" w:rsidRDefault="0097413A" w:rsidP="00075EB2">
      <w:pPr>
        <w:spacing w:after="0"/>
        <w:jc w:val="both"/>
        <w:rPr>
          <w:rFonts w:ascii="Verdana" w:hAnsi="Verdana"/>
          <w:color w:val="285D7F"/>
          <w:sz w:val="24"/>
          <w:szCs w:val="24"/>
        </w:rPr>
      </w:pPr>
      <w:r w:rsidRPr="0097413A">
        <w:rPr>
          <w:rFonts w:ascii="Verdana" w:hAnsi="Verdana"/>
          <w:noProof/>
          <w:color w:val="285D7F"/>
          <w:sz w:val="24"/>
          <w:szCs w:val="24"/>
        </w:rPr>
        <w:drawing>
          <wp:inline distT="0" distB="0" distL="0" distR="0" wp14:anchorId="326D4639" wp14:editId="4CBA3C5B">
            <wp:extent cx="6840220" cy="1764030"/>
            <wp:effectExtent l="0" t="0" r="0" b="7620"/>
            <wp:docPr id="2039711345"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9711345" name="Picture 1" descr="A screenshot of a computer&#10;&#10;AI-generated content may be incorrect."/>
                    <pic:cNvPicPr/>
                  </pic:nvPicPr>
                  <pic:blipFill>
                    <a:blip r:embed="rId38"/>
                    <a:stretch>
                      <a:fillRect/>
                    </a:stretch>
                  </pic:blipFill>
                  <pic:spPr>
                    <a:xfrm>
                      <a:off x="0" y="0"/>
                      <a:ext cx="6840220" cy="1764030"/>
                    </a:xfrm>
                    <a:prstGeom prst="rect">
                      <a:avLst/>
                    </a:prstGeom>
                  </pic:spPr>
                </pic:pic>
              </a:graphicData>
            </a:graphic>
          </wp:inline>
        </w:drawing>
      </w:r>
    </w:p>
    <w:p w14:paraId="445B0245" w14:textId="13B18962" w:rsidR="0097413A" w:rsidRPr="00B50989" w:rsidRDefault="0097413A" w:rsidP="0097413A">
      <w:pPr>
        <w:pStyle w:val="Caption"/>
        <w:spacing w:after="0"/>
        <w:jc w:val="both"/>
        <w:rPr>
          <w:rFonts w:ascii="Verdana" w:hAnsi="Verdana"/>
          <w:color w:val="285D7F"/>
          <w:sz w:val="24"/>
          <w:szCs w:val="24"/>
        </w:rPr>
      </w:pPr>
      <w:bookmarkStart w:id="48" w:name="_Toc202364365"/>
      <w:r w:rsidRPr="00B50989">
        <w:rPr>
          <w:color w:val="285D7F"/>
        </w:rPr>
        <w:t xml:space="preserve">Figure </w:t>
      </w:r>
      <w:r w:rsidRPr="00B50989">
        <w:rPr>
          <w:color w:val="285D7F"/>
        </w:rPr>
        <w:fldChar w:fldCharType="begin"/>
      </w:r>
      <w:r w:rsidRPr="00B50989">
        <w:rPr>
          <w:color w:val="285D7F"/>
        </w:rPr>
        <w:instrText xml:space="preserve"> SEQ Figure \* ARABIC </w:instrText>
      </w:r>
      <w:r w:rsidRPr="00B50989">
        <w:rPr>
          <w:color w:val="285D7F"/>
        </w:rPr>
        <w:fldChar w:fldCharType="separate"/>
      </w:r>
      <w:r>
        <w:rPr>
          <w:noProof/>
          <w:color w:val="285D7F"/>
        </w:rPr>
        <w:t>16</w:t>
      </w:r>
      <w:r w:rsidRPr="00B50989">
        <w:rPr>
          <w:noProof/>
          <w:color w:val="285D7F"/>
        </w:rPr>
        <w:fldChar w:fldCharType="end"/>
      </w:r>
      <w:r w:rsidRPr="00B50989">
        <w:rPr>
          <w:color w:val="285D7F"/>
        </w:rPr>
        <w:t xml:space="preserve"> - Posture and Mobility </w:t>
      </w:r>
      <w:r>
        <w:rPr>
          <w:color w:val="285D7F"/>
        </w:rPr>
        <w:t>Waiting List</w:t>
      </w:r>
      <w:bookmarkEnd w:id="48"/>
    </w:p>
    <w:p w14:paraId="640EA1F7" w14:textId="77777777" w:rsidR="0097413A" w:rsidRPr="00B50989" w:rsidRDefault="0097413A" w:rsidP="00075EB2">
      <w:pPr>
        <w:spacing w:after="0"/>
        <w:jc w:val="both"/>
        <w:rPr>
          <w:rFonts w:ascii="Verdana" w:hAnsi="Verdana"/>
          <w:color w:val="285D7F"/>
          <w:sz w:val="24"/>
          <w:szCs w:val="24"/>
        </w:rPr>
      </w:pPr>
    </w:p>
    <w:p w14:paraId="1DED744A" w14:textId="28A9746B" w:rsidR="0097413A" w:rsidRDefault="0097413A" w:rsidP="0097413A">
      <w:pPr>
        <w:spacing w:after="0"/>
        <w:jc w:val="both"/>
        <w:rPr>
          <w:rFonts w:ascii="Verdana" w:hAnsi="Verdana"/>
          <w:color w:val="285D7F"/>
          <w:sz w:val="24"/>
          <w:szCs w:val="24"/>
        </w:rPr>
      </w:pPr>
      <w:r w:rsidRPr="0097413A">
        <w:rPr>
          <w:rFonts w:ascii="Verdana" w:hAnsi="Verdana"/>
          <w:color w:val="285D7F"/>
          <w:sz w:val="24"/>
          <w:szCs w:val="24"/>
        </w:rPr>
        <w:t>As of March 2025, there were 2,879 patients awaiting Posture &amp; Mobility services across Wales. The majority (2,389; 83%) were waiting up to 26 weeks, indicating timely access for most patients. However, a significant cohort of 490 individuals (17%) had been waiting longer, including 325 patients in the 27–36 week category, 150 in the 37–52 week range, and 15 patients waiting over 52 weeks, reflecting a concerning level of long waits in a specialist service.</w:t>
      </w:r>
    </w:p>
    <w:p w14:paraId="310A7A0A" w14:textId="77777777" w:rsidR="0097413A" w:rsidRPr="0097413A" w:rsidRDefault="0097413A" w:rsidP="0097413A">
      <w:pPr>
        <w:spacing w:after="0"/>
        <w:jc w:val="both"/>
        <w:rPr>
          <w:rFonts w:ascii="Verdana" w:hAnsi="Verdana"/>
          <w:color w:val="285D7F"/>
          <w:sz w:val="24"/>
          <w:szCs w:val="24"/>
        </w:rPr>
      </w:pPr>
    </w:p>
    <w:p w14:paraId="3992F088" w14:textId="269B6BC8" w:rsidR="0097413A" w:rsidRDefault="0097413A" w:rsidP="0097413A">
      <w:pPr>
        <w:spacing w:after="0"/>
        <w:jc w:val="both"/>
        <w:rPr>
          <w:rFonts w:ascii="Verdana" w:hAnsi="Verdana"/>
          <w:color w:val="285D7F"/>
          <w:sz w:val="24"/>
          <w:szCs w:val="24"/>
        </w:rPr>
      </w:pPr>
      <w:r w:rsidRPr="0097413A">
        <w:rPr>
          <w:rFonts w:ascii="Verdana" w:hAnsi="Verdana"/>
          <w:color w:val="285D7F"/>
          <w:sz w:val="24"/>
          <w:szCs w:val="24"/>
        </w:rPr>
        <w:t xml:space="preserve">The Cardiff (South Wales) service accounted for the highest demand, with 1,949 patients (68%) on the waiting list </w:t>
      </w:r>
      <w:r>
        <w:rPr>
          <w:rFonts w:ascii="Verdana" w:hAnsi="Verdana"/>
          <w:color w:val="285D7F"/>
          <w:sz w:val="24"/>
          <w:szCs w:val="24"/>
        </w:rPr>
        <w:t xml:space="preserve">- </w:t>
      </w:r>
      <w:r w:rsidRPr="0097413A">
        <w:rPr>
          <w:rFonts w:ascii="Verdana" w:hAnsi="Verdana"/>
          <w:color w:val="285D7F"/>
          <w:sz w:val="24"/>
          <w:szCs w:val="24"/>
        </w:rPr>
        <w:t>more than double the volume in North Wales (930). Cardiff also had the highest number of long waiters, including 14 of the 15 patients waiting over a year. North Wales had comparatively fewer long waits, with just 1 patient exceeding 52 weeks and a larger proportion (1024/930 = 90.7%) waiting under 37 weeks.</w:t>
      </w:r>
    </w:p>
    <w:p w14:paraId="2E8005CD" w14:textId="77777777" w:rsidR="0097413A" w:rsidRPr="0097413A" w:rsidRDefault="0097413A" w:rsidP="0097413A">
      <w:pPr>
        <w:spacing w:after="0"/>
        <w:jc w:val="both"/>
        <w:rPr>
          <w:rFonts w:ascii="Verdana" w:hAnsi="Verdana"/>
          <w:color w:val="285D7F"/>
          <w:sz w:val="24"/>
          <w:szCs w:val="24"/>
        </w:rPr>
      </w:pPr>
    </w:p>
    <w:p w14:paraId="12417936" w14:textId="77777777" w:rsidR="00D612A6" w:rsidRPr="00B50989" w:rsidRDefault="00D612A6" w:rsidP="00D612A6">
      <w:pPr>
        <w:spacing w:after="0"/>
        <w:jc w:val="both"/>
        <w:rPr>
          <w:rFonts w:ascii="Verdana" w:hAnsi="Verdana"/>
          <w:b/>
          <w:color w:val="285D7F"/>
          <w:sz w:val="24"/>
          <w:szCs w:val="24"/>
        </w:rPr>
      </w:pPr>
      <w:r w:rsidRPr="00B50989">
        <w:rPr>
          <w:rFonts w:ascii="Verdana" w:hAnsi="Verdana"/>
          <w:b/>
          <w:color w:val="285D7F"/>
          <w:sz w:val="24"/>
          <w:szCs w:val="24"/>
        </w:rPr>
        <w:t>What a</w:t>
      </w:r>
      <w:r>
        <w:rPr>
          <w:rFonts w:ascii="Verdana" w:hAnsi="Verdana"/>
          <w:b/>
          <w:color w:val="285D7F"/>
          <w:sz w:val="24"/>
          <w:szCs w:val="24"/>
        </w:rPr>
        <w:t>ctions are NWJCC taking</w:t>
      </w:r>
      <w:r w:rsidRPr="00B50989">
        <w:rPr>
          <w:rFonts w:ascii="Verdana" w:hAnsi="Verdana"/>
          <w:b/>
          <w:color w:val="285D7F"/>
          <w:sz w:val="24"/>
          <w:szCs w:val="24"/>
        </w:rPr>
        <w:t>?</w:t>
      </w:r>
    </w:p>
    <w:p w14:paraId="7B887E5C" w14:textId="4F982730" w:rsidR="00D612A6" w:rsidRDefault="003A127B" w:rsidP="00D612A6">
      <w:pPr>
        <w:spacing w:after="0"/>
        <w:jc w:val="both"/>
        <w:rPr>
          <w:rFonts w:ascii="Verdana" w:hAnsi="Verdana"/>
          <w:color w:val="285D7F"/>
          <w:sz w:val="24"/>
          <w:szCs w:val="24"/>
        </w:rPr>
      </w:pPr>
      <w:r w:rsidRPr="003A127B">
        <w:rPr>
          <w:rFonts w:ascii="Verdana" w:hAnsi="Verdana"/>
          <w:color w:val="285D7F"/>
          <w:sz w:val="24"/>
          <w:szCs w:val="24"/>
        </w:rPr>
        <w:t>The NWJCC continues to monitor performance of all Artificial Limb and Appliance Services. ALAS is a strategic priority in the 2025-26 Foundation Plan, with a focus on contracting and benchmarking. The scope of the work is currently being defined.</w:t>
      </w:r>
    </w:p>
    <w:p w14:paraId="57966FB7" w14:textId="77777777" w:rsidR="003A127B" w:rsidRDefault="003A127B" w:rsidP="00D612A6">
      <w:pPr>
        <w:spacing w:after="0"/>
        <w:jc w:val="both"/>
        <w:rPr>
          <w:rFonts w:ascii="Verdana" w:hAnsi="Verdana"/>
          <w:color w:val="285D7F"/>
          <w:sz w:val="24"/>
          <w:szCs w:val="24"/>
        </w:rPr>
      </w:pPr>
    </w:p>
    <w:p w14:paraId="3E648FA0" w14:textId="77777777" w:rsidR="00D612A6" w:rsidRPr="00B50989" w:rsidRDefault="00D612A6" w:rsidP="00D612A6">
      <w:pPr>
        <w:spacing w:after="0"/>
        <w:jc w:val="both"/>
        <w:rPr>
          <w:rFonts w:ascii="Verdana" w:hAnsi="Verdana"/>
          <w:b/>
          <w:color w:val="285D7F"/>
          <w:sz w:val="24"/>
          <w:szCs w:val="24"/>
        </w:rPr>
      </w:pPr>
      <w:r w:rsidRPr="00B50989">
        <w:rPr>
          <w:rFonts w:ascii="Verdana" w:hAnsi="Verdana"/>
          <w:b/>
          <w:color w:val="285D7F"/>
          <w:sz w:val="24"/>
          <w:szCs w:val="24"/>
        </w:rPr>
        <w:t>What are the main areas of risk?</w:t>
      </w:r>
    </w:p>
    <w:p w14:paraId="1B10D10E" w14:textId="7234AC6D" w:rsidR="00AF417E" w:rsidRPr="00B50989" w:rsidRDefault="003A127B" w:rsidP="00AF417E">
      <w:pPr>
        <w:spacing w:after="0"/>
        <w:jc w:val="both"/>
        <w:rPr>
          <w:rFonts w:ascii="Verdana" w:hAnsi="Verdana"/>
          <w:color w:val="285D7F"/>
          <w:sz w:val="24"/>
          <w:szCs w:val="24"/>
        </w:rPr>
      </w:pPr>
      <w:r w:rsidRPr="003A127B">
        <w:rPr>
          <w:rFonts w:ascii="Verdana" w:hAnsi="Verdana"/>
          <w:color w:val="285D7F"/>
          <w:sz w:val="24"/>
          <w:szCs w:val="24"/>
        </w:rPr>
        <w:t>Key areas of risk include an increasing number of referrals year on year and increasing levels of patient complexity in the postural mobility and electronic assistive technology (EAT) service contributing to increased waiting times and cost.</w:t>
      </w:r>
      <w:r w:rsidR="00AF417E" w:rsidRPr="00B50989">
        <w:rPr>
          <w:rFonts w:ascii="Verdana" w:hAnsi="Verdana"/>
          <w:color w:val="285D7F"/>
          <w:sz w:val="24"/>
          <w:szCs w:val="24"/>
        </w:rPr>
        <w:br w:type="page"/>
      </w:r>
    </w:p>
    <w:p w14:paraId="76482328" w14:textId="77777777" w:rsidR="00292C8D" w:rsidRPr="00B50989" w:rsidRDefault="00292C8D" w:rsidP="00B335A1">
      <w:pPr>
        <w:pStyle w:val="Heading2"/>
        <w:rPr>
          <w:rFonts w:ascii="Verdana" w:hAnsi="Verdana"/>
          <w:b/>
          <w:bCs/>
          <w:color w:val="285D7F"/>
          <w:sz w:val="40"/>
          <w:szCs w:val="40"/>
        </w:rPr>
      </w:pPr>
      <w:bookmarkStart w:id="49" w:name="_Toc202964709"/>
      <w:r w:rsidRPr="00B50989">
        <w:rPr>
          <w:rFonts w:ascii="Verdana" w:hAnsi="Verdana"/>
          <w:b/>
          <w:bCs/>
          <w:color w:val="285D7F"/>
          <w:sz w:val="40"/>
          <w:szCs w:val="40"/>
        </w:rPr>
        <w:lastRenderedPageBreak/>
        <w:t>CAMHS – Placement Performance</w:t>
      </w:r>
      <w:bookmarkEnd w:id="49"/>
    </w:p>
    <w:p w14:paraId="4879B6EF" w14:textId="77777777" w:rsidR="00292C8D" w:rsidRPr="00B50989" w:rsidRDefault="00292C8D" w:rsidP="00075EB2">
      <w:pPr>
        <w:spacing w:after="0"/>
        <w:jc w:val="both"/>
        <w:rPr>
          <w:rFonts w:ascii="Verdana" w:hAnsi="Verdana"/>
          <w:color w:val="285D7F"/>
          <w:sz w:val="24"/>
          <w:szCs w:val="24"/>
        </w:rPr>
      </w:pPr>
    </w:p>
    <w:p w14:paraId="403D879B" w14:textId="2FB7F2F9" w:rsidR="00A239AB" w:rsidRDefault="00AA45F2" w:rsidP="00075EB2">
      <w:pPr>
        <w:spacing w:after="0"/>
        <w:jc w:val="both"/>
        <w:rPr>
          <w:rFonts w:ascii="Verdana" w:hAnsi="Verdana"/>
          <w:color w:val="285D7F"/>
          <w:sz w:val="24"/>
          <w:szCs w:val="24"/>
        </w:rPr>
      </w:pPr>
      <w:r>
        <w:rPr>
          <w:rFonts w:ascii="Verdana" w:hAnsi="Verdana"/>
          <w:color w:val="285D7F"/>
          <w:sz w:val="24"/>
          <w:szCs w:val="24"/>
        </w:rPr>
        <w:t>F</w:t>
      </w:r>
      <w:r w:rsidRPr="00AA45F2">
        <w:rPr>
          <w:rFonts w:ascii="Verdana" w:hAnsi="Verdana"/>
          <w:color w:val="285D7F"/>
          <w:sz w:val="24"/>
          <w:szCs w:val="24"/>
        </w:rPr>
        <w:t xml:space="preserve">igure </w:t>
      </w:r>
      <w:r w:rsidR="00797A6F">
        <w:rPr>
          <w:rFonts w:ascii="Verdana" w:hAnsi="Verdana"/>
          <w:color w:val="285D7F"/>
          <w:sz w:val="24"/>
          <w:szCs w:val="24"/>
        </w:rPr>
        <w:t>17</w:t>
      </w:r>
      <w:r w:rsidRPr="00AA45F2">
        <w:rPr>
          <w:rFonts w:ascii="Verdana" w:hAnsi="Verdana"/>
          <w:color w:val="285D7F"/>
          <w:sz w:val="24"/>
          <w:szCs w:val="24"/>
        </w:rPr>
        <w:t xml:space="preserve"> illustrates monthly bed-day activity for 2024/25 across three provider groups: Betsi Cadwaladr University Health Board, Cwm Taf Morgannwg University Health Board (CTM), and Out-of-Area (OOA) placements. The data excludes trial leave from CTM counts, though other providers may include some.</w:t>
      </w:r>
    </w:p>
    <w:p w14:paraId="78A729B3" w14:textId="77777777" w:rsidR="00AA45F2" w:rsidRPr="00B50989" w:rsidRDefault="00AA45F2" w:rsidP="00075EB2">
      <w:pPr>
        <w:spacing w:after="0"/>
        <w:jc w:val="both"/>
        <w:rPr>
          <w:rFonts w:ascii="Verdana" w:hAnsi="Verdana"/>
          <w:color w:val="285D7F"/>
          <w:sz w:val="24"/>
          <w:szCs w:val="24"/>
        </w:rPr>
      </w:pPr>
    </w:p>
    <w:p w14:paraId="13881569" w14:textId="1F9AB1F2" w:rsidR="00292C8D" w:rsidRPr="00B50989" w:rsidRDefault="00AA45F2" w:rsidP="00075EB2">
      <w:pPr>
        <w:keepNext/>
        <w:spacing w:after="0"/>
        <w:jc w:val="both"/>
        <w:rPr>
          <w:color w:val="285D7F"/>
        </w:rPr>
      </w:pPr>
      <w:r w:rsidRPr="00AA45F2">
        <w:rPr>
          <w:noProof/>
          <w:color w:val="285D7F"/>
        </w:rPr>
        <w:drawing>
          <wp:inline distT="0" distB="0" distL="0" distR="0" wp14:anchorId="0CA9636A" wp14:editId="0610F23D">
            <wp:extent cx="6840220" cy="3420110"/>
            <wp:effectExtent l="0" t="0" r="0" b="8890"/>
            <wp:docPr id="55437045" name="Picture 1" descr="A graph with blue and orange strip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437045" name="Picture 1" descr="A graph with blue and orange stripes&#10;&#10;AI-generated content may be incorrect."/>
                    <pic:cNvPicPr/>
                  </pic:nvPicPr>
                  <pic:blipFill>
                    <a:blip r:embed="rId39"/>
                    <a:stretch>
                      <a:fillRect/>
                    </a:stretch>
                  </pic:blipFill>
                  <pic:spPr>
                    <a:xfrm>
                      <a:off x="0" y="0"/>
                      <a:ext cx="6840220" cy="3420110"/>
                    </a:xfrm>
                    <a:prstGeom prst="rect">
                      <a:avLst/>
                    </a:prstGeom>
                  </pic:spPr>
                </pic:pic>
              </a:graphicData>
            </a:graphic>
          </wp:inline>
        </w:drawing>
      </w:r>
      <w:r w:rsidR="008B0ABB" w:rsidRPr="00B50989">
        <w:rPr>
          <w:noProof/>
          <w:color w:val="285D7F"/>
        </w:rPr>
        <w:t xml:space="preserve"> </w:t>
      </w:r>
      <w:r w:rsidR="00FC7264" w:rsidRPr="00B50989">
        <w:rPr>
          <w:noProof/>
          <w:color w:val="285D7F"/>
        </w:rPr>
        <w:t xml:space="preserve"> </w:t>
      </w:r>
    </w:p>
    <w:p w14:paraId="76D90355" w14:textId="750E7E8E" w:rsidR="00AA45F2" w:rsidRPr="00B50989" w:rsidRDefault="00AA45F2" w:rsidP="00AA45F2">
      <w:pPr>
        <w:pStyle w:val="Caption"/>
        <w:spacing w:after="0"/>
        <w:jc w:val="both"/>
        <w:rPr>
          <w:rFonts w:ascii="Verdana" w:hAnsi="Verdana"/>
          <w:color w:val="285D7F"/>
          <w:sz w:val="24"/>
          <w:szCs w:val="24"/>
        </w:rPr>
      </w:pPr>
      <w:bookmarkStart w:id="50" w:name="_Toc202364366"/>
      <w:r w:rsidRPr="00B50989">
        <w:rPr>
          <w:color w:val="285D7F"/>
        </w:rPr>
        <w:t xml:space="preserve">Figure </w:t>
      </w:r>
      <w:r w:rsidRPr="00B50989">
        <w:rPr>
          <w:color w:val="285D7F"/>
        </w:rPr>
        <w:fldChar w:fldCharType="begin"/>
      </w:r>
      <w:r w:rsidRPr="00B50989">
        <w:rPr>
          <w:color w:val="285D7F"/>
        </w:rPr>
        <w:instrText xml:space="preserve"> SEQ Figure \* ARABIC </w:instrText>
      </w:r>
      <w:r w:rsidRPr="00B50989">
        <w:rPr>
          <w:color w:val="285D7F"/>
        </w:rPr>
        <w:fldChar w:fldCharType="separate"/>
      </w:r>
      <w:r w:rsidR="00797A6F">
        <w:rPr>
          <w:noProof/>
          <w:color w:val="285D7F"/>
        </w:rPr>
        <w:t>17</w:t>
      </w:r>
      <w:r w:rsidRPr="00B50989">
        <w:rPr>
          <w:noProof/>
          <w:color w:val="285D7F"/>
        </w:rPr>
        <w:fldChar w:fldCharType="end"/>
      </w:r>
      <w:r w:rsidRPr="00B50989">
        <w:rPr>
          <w:color w:val="285D7F"/>
        </w:rPr>
        <w:t xml:space="preserve"> - CAMHS – Placement Performance</w:t>
      </w:r>
      <w:bookmarkEnd w:id="50"/>
    </w:p>
    <w:p w14:paraId="28041623" w14:textId="77777777" w:rsidR="00292C8D" w:rsidRPr="00B50989" w:rsidRDefault="00292C8D" w:rsidP="00075EB2">
      <w:pPr>
        <w:spacing w:after="0"/>
        <w:jc w:val="both"/>
        <w:rPr>
          <w:rFonts w:ascii="Verdana" w:hAnsi="Verdana"/>
          <w:color w:val="285D7F"/>
          <w:sz w:val="24"/>
          <w:szCs w:val="24"/>
        </w:rPr>
      </w:pPr>
    </w:p>
    <w:p w14:paraId="3FD21641" w14:textId="77777777" w:rsidR="00A73AD0" w:rsidRPr="00B50989" w:rsidRDefault="00A73AD0" w:rsidP="00A239AB">
      <w:pPr>
        <w:jc w:val="both"/>
        <w:rPr>
          <w:rFonts w:ascii="Verdana" w:hAnsi="Verdana"/>
          <w:color w:val="285D7F"/>
          <w:sz w:val="24"/>
          <w:szCs w:val="24"/>
        </w:rPr>
      </w:pPr>
      <w:r w:rsidRPr="00B50989">
        <w:rPr>
          <w:rFonts w:ascii="Verdana" w:hAnsi="Verdana"/>
          <w:b/>
          <w:bCs/>
          <w:color w:val="285D7F"/>
          <w:sz w:val="24"/>
          <w:szCs w:val="24"/>
        </w:rPr>
        <w:t>Current Performance</w:t>
      </w:r>
    </w:p>
    <w:p w14:paraId="54314B03" w14:textId="77777777" w:rsidR="00AA45F2" w:rsidRPr="00AA45F2" w:rsidRDefault="00AA45F2" w:rsidP="00AA45F2">
      <w:pPr>
        <w:spacing w:after="0"/>
        <w:jc w:val="both"/>
        <w:rPr>
          <w:rFonts w:ascii="Verdana" w:hAnsi="Verdana"/>
          <w:color w:val="285D7F"/>
          <w:sz w:val="24"/>
          <w:szCs w:val="24"/>
        </w:rPr>
      </w:pPr>
      <w:r w:rsidRPr="00AA45F2">
        <w:rPr>
          <w:rFonts w:ascii="Verdana" w:hAnsi="Verdana"/>
          <w:color w:val="285D7F"/>
          <w:sz w:val="24"/>
          <w:szCs w:val="24"/>
        </w:rPr>
        <w:t>Total bed-day activity fluctuated between just under 600 and just over 650 bed-days per month across the financial year, with peaks in months 7 and 11. The distribution of bed-days between providers remained broadly consistent, with CTM continuing to account for the largest share each month.</w:t>
      </w:r>
    </w:p>
    <w:p w14:paraId="0217881D" w14:textId="77777777" w:rsidR="00AA45F2" w:rsidRPr="00AA45F2" w:rsidRDefault="00AA45F2" w:rsidP="00AA45F2">
      <w:pPr>
        <w:spacing w:after="0"/>
        <w:jc w:val="both"/>
        <w:rPr>
          <w:rFonts w:ascii="Verdana" w:hAnsi="Verdana"/>
          <w:color w:val="285D7F"/>
          <w:sz w:val="24"/>
          <w:szCs w:val="24"/>
        </w:rPr>
      </w:pPr>
    </w:p>
    <w:p w14:paraId="5BCD61BA" w14:textId="77777777" w:rsidR="00AA45F2" w:rsidRPr="00AA45F2" w:rsidRDefault="00AA45F2" w:rsidP="00AA45F2">
      <w:pPr>
        <w:spacing w:after="0"/>
        <w:jc w:val="both"/>
        <w:rPr>
          <w:rFonts w:ascii="Verdana" w:hAnsi="Verdana"/>
          <w:color w:val="285D7F"/>
          <w:sz w:val="24"/>
          <w:szCs w:val="24"/>
        </w:rPr>
      </w:pPr>
      <w:r w:rsidRPr="00AA45F2">
        <w:rPr>
          <w:rFonts w:ascii="Verdana" w:hAnsi="Verdana"/>
          <w:color w:val="285D7F"/>
          <w:sz w:val="24"/>
          <w:szCs w:val="24"/>
        </w:rPr>
        <w:t>Betsi Cadwaladr activity was relatively stable, ranging from 135 to 209 bed-days, with a noticeable increase between months 9 and 11. There was a small dip to 162 in month 10 before rising again to 199 in month 1 of 2025/26, followed by a drop to 124 in month 2.</w:t>
      </w:r>
    </w:p>
    <w:p w14:paraId="712B0851" w14:textId="77777777" w:rsidR="00AA45F2" w:rsidRPr="00AA45F2" w:rsidRDefault="00AA45F2" w:rsidP="00AA45F2">
      <w:pPr>
        <w:spacing w:after="0"/>
        <w:jc w:val="both"/>
        <w:rPr>
          <w:rFonts w:ascii="Verdana" w:hAnsi="Verdana"/>
          <w:color w:val="285D7F"/>
          <w:sz w:val="24"/>
          <w:szCs w:val="24"/>
        </w:rPr>
      </w:pPr>
    </w:p>
    <w:p w14:paraId="1AEB03EA" w14:textId="77777777" w:rsidR="00AA45F2" w:rsidRPr="00AA45F2" w:rsidRDefault="00AA45F2" w:rsidP="00AA45F2">
      <w:pPr>
        <w:spacing w:after="0"/>
        <w:jc w:val="both"/>
        <w:rPr>
          <w:rFonts w:ascii="Verdana" w:hAnsi="Verdana"/>
          <w:color w:val="285D7F"/>
          <w:sz w:val="24"/>
          <w:szCs w:val="24"/>
        </w:rPr>
      </w:pPr>
      <w:r w:rsidRPr="00AA45F2">
        <w:rPr>
          <w:rFonts w:ascii="Verdana" w:hAnsi="Verdana"/>
          <w:color w:val="285D7F"/>
          <w:sz w:val="24"/>
          <w:szCs w:val="24"/>
        </w:rPr>
        <w:t>CTM consistently recorded the highest bed-day volumes, varying between 232 and 364 bed-days per month. After minor dips in months 4 and 8, activity increased steadily through the remainder of the year, peaking at 364 bed-days in month 12, before decreasing to 270 in month 1 of 2025/26.</w:t>
      </w:r>
    </w:p>
    <w:p w14:paraId="4501DE7B" w14:textId="77777777" w:rsidR="00AA45F2" w:rsidRPr="00AA45F2" w:rsidRDefault="00AA45F2" w:rsidP="00AA45F2">
      <w:pPr>
        <w:spacing w:after="0"/>
        <w:jc w:val="both"/>
        <w:rPr>
          <w:rFonts w:ascii="Verdana" w:hAnsi="Verdana"/>
          <w:color w:val="285D7F"/>
          <w:sz w:val="24"/>
          <w:szCs w:val="24"/>
        </w:rPr>
      </w:pPr>
    </w:p>
    <w:p w14:paraId="73C0F08B" w14:textId="77777777" w:rsidR="00AA45F2" w:rsidRPr="00AA45F2" w:rsidRDefault="00AA45F2" w:rsidP="00AA45F2">
      <w:pPr>
        <w:spacing w:after="0"/>
        <w:jc w:val="both"/>
        <w:rPr>
          <w:rFonts w:ascii="Verdana" w:hAnsi="Verdana"/>
          <w:color w:val="285D7F"/>
          <w:sz w:val="24"/>
          <w:szCs w:val="24"/>
        </w:rPr>
      </w:pPr>
      <w:r w:rsidRPr="00AA45F2">
        <w:rPr>
          <w:rFonts w:ascii="Verdana" w:hAnsi="Verdana"/>
          <w:color w:val="285D7F"/>
          <w:sz w:val="24"/>
          <w:szCs w:val="24"/>
        </w:rPr>
        <w:lastRenderedPageBreak/>
        <w:t>OOA placements fluctuated more notably. Activity ranged from 62 bed-days (month 12) to a high of 183 (month 10). The latest data shows a partial recovery in month 2 of 2025/26 to 120 bed-days, following a previous sharp drop.</w:t>
      </w:r>
    </w:p>
    <w:p w14:paraId="4BD8F8DC" w14:textId="77777777" w:rsidR="00AA45F2" w:rsidRPr="00AA45F2" w:rsidRDefault="00AA45F2" w:rsidP="00AA45F2">
      <w:pPr>
        <w:spacing w:after="0"/>
        <w:jc w:val="both"/>
        <w:rPr>
          <w:rFonts w:ascii="Verdana" w:hAnsi="Verdana"/>
          <w:color w:val="285D7F"/>
          <w:sz w:val="24"/>
          <w:szCs w:val="24"/>
        </w:rPr>
      </w:pPr>
    </w:p>
    <w:p w14:paraId="5EDF7993" w14:textId="77777777" w:rsidR="00724AF9" w:rsidRDefault="00AA45F2" w:rsidP="00AA45F2">
      <w:pPr>
        <w:spacing w:after="0"/>
        <w:jc w:val="both"/>
        <w:rPr>
          <w:rFonts w:ascii="Verdana" w:hAnsi="Verdana"/>
          <w:color w:val="285D7F"/>
          <w:sz w:val="24"/>
          <w:szCs w:val="24"/>
        </w:rPr>
      </w:pPr>
      <w:r w:rsidRPr="00AA45F2">
        <w:rPr>
          <w:rFonts w:ascii="Verdana" w:hAnsi="Verdana"/>
          <w:color w:val="285D7F"/>
          <w:sz w:val="24"/>
          <w:szCs w:val="24"/>
        </w:rPr>
        <w:t>Overall, the data shows that while CTM continues to manage the majority of inpatient provision, Betsi Cadwaladr and OOA activity levels remain variable, with recent increases suggesting higher system pressures or changes in placement patterns.</w:t>
      </w:r>
    </w:p>
    <w:p w14:paraId="67B31A82" w14:textId="77777777" w:rsidR="00724AF9" w:rsidRDefault="00724AF9" w:rsidP="00AA45F2">
      <w:pPr>
        <w:spacing w:after="0"/>
        <w:jc w:val="both"/>
        <w:rPr>
          <w:rFonts w:ascii="Verdana" w:hAnsi="Verdana"/>
          <w:color w:val="285D7F"/>
          <w:sz w:val="24"/>
          <w:szCs w:val="24"/>
        </w:rPr>
      </w:pPr>
    </w:p>
    <w:p w14:paraId="237A8E03" w14:textId="77777777" w:rsidR="00797A6F" w:rsidRDefault="00797A6F">
      <w:pPr>
        <w:rPr>
          <w:rFonts w:ascii="Verdana" w:eastAsiaTheme="majorEastAsia" w:hAnsi="Verdana" w:cstheme="majorBidi"/>
          <w:b/>
          <w:bCs/>
          <w:color w:val="285D7F"/>
          <w:sz w:val="40"/>
          <w:szCs w:val="40"/>
        </w:rPr>
      </w:pPr>
      <w:r>
        <w:rPr>
          <w:rFonts w:ascii="Verdana" w:hAnsi="Verdana"/>
          <w:b/>
          <w:bCs/>
          <w:color w:val="285D7F"/>
          <w:sz w:val="40"/>
          <w:szCs w:val="40"/>
        </w:rPr>
        <w:br w:type="page"/>
      </w:r>
    </w:p>
    <w:p w14:paraId="7EB05596" w14:textId="07BAC740" w:rsidR="00292C8D" w:rsidRPr="00B50989" w:rsidRDefault="00292C8D" w:rsidP="00B335A1">
      <w:pPr>
        <w:pStyle w:val="Heading2"/>
        <w:rPr>
          <w:rFonts w:ascii="Verdana" w:hAnsi="Verdana"/>
          <w:b/>
          <w:bCs/>
          <w:color w:val="285D7F"/>
          <w:sz w:val="40"/>
          <w:szCs w:val="40"/>
        </w:rPr>
      </w:pPr>
      <w:bookmarkStart w:id="51" w:name="_Toc202964710"/>
      <w:r w:rsidRPr="00B50989">
        <w:rPr>
          <w:rFonts w:ascii="Verdana" w:hAnsi="Verdana"/>
          <w:b/>
          <w:bCs/>
          <w:color w:val="285D7F"/>
          <w:sz w:val="40"/>
          <w:szCs w:val="40"/>
        </w:rPr>
        <w:lastRenderedPageBreak/>
        <w:t>Adult Medium Secure Bed-day Performance</w:t>
      </w:r>
      <w:bookmarkEnd w:id="51"/>
    </w:p>
    <w:p w14:paraId="4DD04CEF" w14:textId="77777777" w:rsidR="00292C8D" w:rsidRPr="00B50989" w:rsidRDefault="00292C8D" w:rsidP="00075EB2">
      <w:pPr>
        <w:spacing w:after="0"/>
        <w:jc w:val="both"/>
        <w:rPr>
          <w:rFonts w:ascii="Verdana" w:hAnsi="Verdana"/>
          <w:color w:val="285D7F"/>
          <w:sz w:val="24"/>
          <w:szCs w:val="24"/>
        </w:rPr>
      </w:pPr>
    </w:p>
    <w:p w14:paraId="49C338E9" w14:textId="1F5A44CE" w:rsidR="00292C8D" w:rsidRDefault="00AA45F2" w:rsidP="00075EB2">
      <w:pPr>
        <w:spacing w:after="0"/>
        <w:jc w:val="both"/>
        <w:rPr>
          <w:rFonts w:ascii="Verdana" w:hAnsi="Verdana"/>
          <w:color w:val="285D7F"/>
          <w:sz w:val="24"/>
          <w:szCs w:val="24"/>
        </w:rPr>
      </w:pPr>
      <w:r w:rsidRPr="00AA45F2">
        <w:rPr>
          <w:rFonts w:ascii="Verdana" w:hAnsi="Verdana"/>
          <w:color w:val="285D7F"/>
          <w:sz w:val="24"/>
          <w:szCs w:val="24"/>
        </w:rPr>
        <w:t xml:space="preserve">Figure </w:t>
      </w:r>
      <w:r w:rsidR="00797A6F">
        <w:rPr>
          <w:rFonts w:ascii="Verdana" w:hAnsi="Verdana"/>
          <w:color w:val="285D7F"/>
          <w:sz w:val="24"/>
          <w:szCs w:val="24"/>
        </w:rPr>
        <w:t>18</w:t>
      </w:r>
      <w:r w:rsidRPr="00AA45F2">
        <w:rPr>
          <w:rFonts w:ascii="Verdana" w:hAnsi="Verdana"/>
          <w:color w:val="285D7F"/>
          <w:sz w:val="24"/>
          <w:szCs w:val="24"/>
        </w:rPr>
        <w:t xml:space="preserve"> presents monthly bed-day activity across Betsi Cadwaladr University Health Board (BCU), Swansea Bay University Health Board (SBU), and Out of Area (OOA) placements for 2024/25 and the start of 2025/26. The data provides insight into mental health service utilisation and the level of reliance on external (OOA) placements.</w:t>
      </w:r>
    </w:p>
    <w:p w14:paraId="4246B32A" w14:textId="77777777" w:rsidR="00AA45F2" w:rsidRPr="00B50989" w:rsidRDefault="00AA45F2" w:rsidP="00075EB2">
      <w:pPr>
        <w:spacing w:after="0"/>
        <w:jc w:val="both"/>
        <w:rPr>
          <w:rFonts w:ascii="Verdana" w:hAnsi="Verdana"/>
          <w:color w:val="285D7F"/>
          <w:sz w:val="24"/>
          <w:szCs w:val="24"/>
        </w:rPr>
      </w:pPr>
    </w:p>
    <w:p w14:paraId="616B31E9" w14:textId="6DB8F6E8" w:rsidR="00292C8D" w:rsidRPr="00B50989" w:rsidRDefault="00AA45F2" w:rsidP="00075EB2">
      <w:pPr>
        <w:keepNext/>
        <w:spacing w:after="0"/>
        <w:jc w:val="both"/>
        <w:rPr>
          <w:color w:val="285D7F"/>
        </w:rPr>
      </w:pPr>
      <w:r w:rsidRPr="00AA45F2">
        <w:rPr>
          <w:noProof/>
          <w:color w:val="285D7F"/>
        </w:rPr>
        <w:drawing>
          <wp:inline distT="0" distB="0" distL="0" distR="0" wp14:anchorId="6BE51080" wp14:editId="63C3EF57">
            <wp:extent cx="6840220" cy="3463290"/>
            <wp:effectExtent l="0" t="0" r="0" b="3810"/>
            <wp:docPr id="511385820" name="Picture 1" descr="A graph of a char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1385820" name="Picture 1" descr="A graph of a chart&#10;&#10;AI-generated content may be incorrect."/>
                    <pic:cNvPicPr/>
                  </pic:nvPicPr>
                  <pic:blipFill>
                    <a:blip r:embed="rId40"/>
                    <a:stretch>
                      <a:fillRect/>
                    </a:stretch>
                  </pic:blipFill>
                  <pic:spPr>
                    <a:xfrm>
                      <a:off x="0" y="0"/>
                      <a:ext cx="6840220" cy="3463290"/>
                    </a:xfrm>
                    <a:prstGeom prst="rect">
                      <a:avLst/>
                    </a:prstGeom>
                  </pic:spPr>
                </pic:pic>
              </a:graphicData>
            </a:graphic>
          </wp:inline>
        </w:drawing>
      </w:r>
      <w:r w:rsidR="00D37FC0" w:rsidRPr="00B50989">
        <w:rPr>
          <w:noProof/>
          <w:color w:val="285D7F"/>
        </w:rPr>
        <w:t xml:space="preserve"> </w:t>
      </w:r>
      <w:r w:rsidR="00FC7264" w:rsidRPr="00B50989">
        <w:rPr>
          <w:noProof/>
          <w:color w:val="285D7F"/>
        </w:rPr>
        <w:t xml:space="preserve"> </w:t>
      </w:r>
    </w:p>
    <w:p w14:paraId="33F731BC" w14:textId="12464096" w:rsidR="00AA45F2" w:rsidRPr="00B50989" w:rsidRDefault="00AA45F2" w:rsidP="00AA45F2">
      <w:pPr>
        <w:pStyle w:val="Caption"/>
        <w:spacing w:after="0"/>
        <w:jc w:val="both"/>
        <w:rPr>
          <w:rFonts w:ascii="Verdana" w:hAnsi="Verdana"/>
          <w:color w:val="285D7F"/>
          <w:sz w:val="24"/>
          <w:szCs w:val="24"/>
        </w:rPr>
      </w:pPr>
      <w:bookmarkStart w:id="52" w:name="_Toc202364367"/>
      <w:r w:rsidRPr="00B50989">
        <w:rPr>
          <w:color w:val="285D7F"/>
        </w:rPr>
        <w:t xml:space="preserve">Figure </w:t>
      </w:r>
      <w:r w:rsidRPr="00B50989">
        <w:rPr>
          <w:color w:val="285D7F"/>
        </w:rPr>
        <w:fldChar w:fldCharType="begin"/>
      </w:r>
      <w:r w:rsidRPr="00B50989">
        <w:rPr>
          <w:color w:val="285D7F"/>
        </w:rPr>
        <w:instrText xml:space="preserve"> SEQ Figure \* ARABIC </w:instrText>
      </w:r>
      <w:r w:rsidRPr="00B50989">
        <w:rPr>
          <w:color w:val="285D7F"/>
        </w:rPr>
        <w:fldChar w:fldCharType="separate"/>
      </w:r>
      <w:r w:rsidR="00797A6F">
        <w:rPr>
          <w:noProof/>
          <w:color w:val="285D7F"/>
        </w:rPr>
        <w:t>18</w:t>
      </w:r>
      <w:r w:rsidRPr="00B50989">
        <w:rPr>
          <w:noProof/>
          <w:color w:val="285D7F"/>
        </w:rPr>
        <w:fldChar w:fldCharType="end"/>
      </w:r>
      <w:r w:rsidRPr="00B50989">
        <w:rPr>
          <w:color w:val="285D7F"/>
        </w:rPr>
        <w:t xml:space="preserve"> - Adult Medium Secure Bed-day Performance</w:t>
      </w:r>
      <w:bookmarkEnd w:id="52"/>
    </w:p>
    <w:p w14:paraId="20F1D688" w14:textId="77777777" w:rsidR="00AA45F2" w:rsidRDefault="00AA45F2" w:rsidP="00A239AB">
      <w:pPr>
        <w:spacing w:after="0"/>
        <w:jc w:val="both"/>
        <w:rPr>
          <w:rFonts w:ascii="Verdana" w:hAnsi="Verdana"/>
          <w:b/>
          <w:bCs/>
          <w:color w:val="285D7F"/>
          <w:sz w:val="24"/>
          <w:szCs w:val="24"/>
        </w:rPr>
      </w:pPr>
    </w:p>
    <w:p w14:paraId="4623C2F6" w14:textId="1BAEEE1F" w:rsidR="00174971" w:rsidRPr="00B50989" w:rsidRDefault="00174971" w:rsidP="00A239AB">
      <w:pPr>
        <w:spacing w:after="0"/>
        <w:jc w:val="both"/>
        <w:rPr>
          <w:rFonts w:ascii="Verdana" w:hAnsi="Verdana"/>
          <w:b/>
          <w:bCs/>
          <w:color w:val="285D7F"/>
          <w:sz w:val="24"/>
          <w:szCs w:val="24"/>
        </w:rPr>
      </w:pPr>
      <w:r w:rsidRPr="00B50989">
        <w:rPr>
          <w:rFonts w:ascii="Verdana" w:hAnsi="Verdana"/>
          <w:b/>
          <w:bCs/>
          <w:color w:val="285D7F"/>
          <w:sz w:val="24"/>
          <w:szCs w:val="24"/>
        </w:rPr>
        <w:t>Current Performance</w:t>
      </w:r>
    </w:p>
    <w:p w14:paraId="0CC26D65" w14:textId="77777777" w:rsidR="00AA45F2" w:rsidRPr="00AA45F2" w:rsidRDefault="00AA45F2" w:rsidP="00AA45F2">
      <w:pPr>
        <w:spacing w:after="0"/>
        <w:jc w:val="both"/>
        <w:rPr>
          <w:rFonts w:ascii="Verdana" w:hAnsi="Verdana"/>
          <w:color w:val="285D7F"/>
          <w:sz w:val="24"/>
          <w:szCs w:val="24"/>
        </w:rPr>
      </w:pPr>
      <w:r w:rsidRPr="00AA45F2">
        <w:rPr>
          <w:rFonts w:ascii="Verdana" w:hAnsi="Verdana"/>
          <w:color w:val="285D7F"/>
          <w:sz w:val="24"/>
          <w:szCs w:val="24"/>
        </w:rPr>
        <w:t>Total bed-day activity remained consistent throughout the year, ranging from approximately 3,000 to 3,400 bed-days per month, with peaks in months 7 and 10. The distribution of activity across the three provider categories has remained stable over time.</w:t>
      </w:r>
    </w:p>
    <w:p w14:paraId="19EB60DC" w14:textId="77777777" w:rsidR="00AA45F2" w:rsidRPr="00AA45F2" w:rsidRDefault="00AA45F2" w:rsidP="00AA45F2">
      <w:pPr>
        <w:spacing w:after="0"/>
        <w:jc w:val="both"/>
        <w:rPr>
          <w:rFonts w:ascii="Verdana" w:hAnsi="Verdana"/>
          <w:color w:val="285D7F"/>
          <w:sz w:val="24"/>
          <w:szCs w:val="24"/>
        </w:rPr>
      </w:pPr>
    </w:p>
    <w:p w14:paraId="75EF8EFE" w14:textId="3094396A" w:rsidR="00AA45F2" w:rsidRPr="00AA45F2" w:rsidRDefault="00AA45F2" w:rsidP="00AA45F2">
      <w:pPr>
        <w:spacing w:after="0"/>
        <w:jc w:val="both"/>
        <w:rPr>
          <w:rFonts w:ascii="Verdana" w:hAnsi="Verdana"/>
          <w:color w:val="285D7F"/>
          <w:sz w:val="24"/>
          <w:szCs w:val="24"/>
        </w:rPr>
      </w:pPr>
      <w:r w:rsidRPr="00AA45F2">
        <w:rPr>
          <w:rFonts w:ascii="Verdana" w:hAnsi="Verdana"/>
          <w:color w:val="285D7F"/>
          <w:sz w:val="24"/>
          <w:szCs w:val="24"/>
        </w:rPr>
        <w:t>Betsi Cadwaladr recorded activity between 560 and 620 bed-days across most months. After dipping slightly in month 8 (to 598), activity rose again to 620 bed-days in month 12 and continued at a stable level into the start of 2025/26.</w:t>
      </w:r>
    </w:p>
    <w:p w14:paraId="024D9386" w14:textId="77777777" w:rsidR="00AA45F2" w:rsidRPr="00AA45F2" w:rsidRDefault="00AA45F2" w:rsidP="00AA45F2">
      <w:pPr>
        <w:spacing w:after="0"/>
        <w:jc w:val="both"/>
        <w:rPr>
          <w:rFonts w:ascii="Verdana" w:hAnsi="Verdana"/>
          <w:color w:val="285D7F"/>
          <w:sz w:val="24"/>
          <w:szCs w:val="24"/>
        </w:rPr>
      </w:pPr>
    </w:p>
    <w:p w14:paraId="752128DC" w14:textId="77777777" w:rsidR="00AA45F2" w:rsidRPr="00AA45F2" w:rsidRDefault="00AA45F2" w:rsidP="00AA45F2">
      <w:pPr>
        <w:spacing w:after="0"/>
        <w:jc w:val="both"/>
        <w:rPr>
          <w:rFonts w:ascii="Verdana" w:hAnsi="Verdana"/>
          <w:color w:val="285D7F"/>
          <w:sz w:val="24"/>
          <w:szCs w:val="24"/>
        </w:rPr>
      </w:pPr>
      <w:r w:rsidRPr="00AA45F2">
        <w:rPr>
          <w:rFonts w:ascii="Verdana" w:hAnsi="Verdana"/>
          <w:color w:val="285D7F"/>
          <w:sz w:val="24"/>
          <w:szCs w:val="24"/>
        </w:rPr>
        <w:t>Swansea Bay consistently contributed the largest share of bed-days each month, with values ranging from 1160 to 1445 bed-days. The highest activity occurred in month 7, with minor variations throughout the year suggesting a steady demand for in-area beds.</w:t>
      </w:r>
    </w:p>
    <w:p w14:paraId="14296E12" w14:textId="416B6B0E" w:rsidR="00AA45F2" w:rsidRDefault="00AA45F2">
      <w:pPr>
        <w:rPr>
          <w:rFonts w:ascii="Verdana" w:hAnsi="Verdana"/>
          <w:color w:val="285D7F"/>
          <w:sz w:val="24"/>
          <w:szCs w:val="24"/>
        </w:rPr>
      </w:pPr>
      <w:r>
        <w:rPr>
          <w:rFonts w:ascii="Verdana" w:hAnsi="Verdana"/>
          <w:color w:val="285D7F"/>
          <w:sz w:val="24"/>
          <w:szCs w:val="24"/>
        </w:rPr>
        <w:br w:type="page"/>
      </w:r>
    </w:p>
    <w:p w14:paraId="1470738C" w14:textId="77777777" w:rsidR="00AA45F2" w:rsidRPr="00AA45F2" w:rsidRDefault="00AA45F2" w:rsidP="00AA45F2">
      <w:pPr>
        <w:spacing w:after="0"/>
        <w:jc w:val="both"/>
        <w:rPr>
          <w:rFonts w:ascii="Verdana" w:hAnsi="Verdana"/>
          <w:color w:val="285D7F"/>
          <w:sz w:val="24"/>
          <w:szCs w:val="24"/>
        </w:rPr>
      </w:pPr>
      <w:r w:rsidRPr="00AA45F2">
        <w:rPr>
          <w:rFonts w:ascii="Verdana" w:hAnsi="Verdana"/>
          <w:color w:val="285D7F"/>
          <w:sz w:val="24"/>
          <w:szCs w:val="24"/>
        </w:rPr>
        <w:lastRenderedPageBreak/>
        <w:t>OOA placements have fluctuated, reflecting pressures on local capacity. Activity ranged from 1243 bed-days in month 6 to 1491 bed-days in month 10, with a notable increase in months 9 and 10. Despite a slight drop in month 11, activity remained elevated at 1359 bed-days, with similar levels continuing into 2025/26.</w:t>
      </w:r>
    </w:p>
    <w:p w14:paraId="390D6E84" w14:textId="77777777" w:rsidR="00AA45F2" w:rsidRPr="00AA45F2" w:rsidRDefault="00AA45F2" w:rsidP="00AA45F2">
      <w:pPr>
        <w:spacing w:after="0"/>
        <w:jc w:val="both"/>
        <w:rPr>
          <w:rFonts w:ascii="Verdana" w:hAnsi="Verdana"/>
          <w:color w:val="285D7F"/>
          <w:sz w:val="24"/>
          <w:szCs w:val="24"/>
        </w:rPr>
      </w:pPr>
    </w:p>
    <w:p w14:paraId="2D585A6B" w14:textId="77777777" w:rsidR="00724AF9" w:rsidRDefault="00AA45F2" w:rsidP="00AA45F2">
      <w:pPr>
        <w:spacing w:after="0"/>
        <w:jc w:val="both"/>
        <w:rPr>
          <w:rFonts w:ascii="Verdana" w:hAnsi="Verdana"/>
          <w:color w:val="285D7F"/>
          <w:sz w:val="24"/>
          <w:szCs w:val="24"/>
        </w:rPr>
      </w:pPr>
      <w:r w:rsidRPr="00AA45F2">
        <w:rPr>
          <w:rFonts w:ascii="Verdana" w:hAnsi="Verdana"/>
          <w:color w:val="285D7F"/>
          <w:sz w:val="24"/>
          <w:szCs w:val="24"/>
        </w:rPr>
        <w:t>Overall, the graph highlights continued system-wide pressure, particularly for Swansea Bay and Out of Area provision, while BCU maintains a relatively steady level of local bed-day usage.</w:t>
      </w:r>
    </w:p>
    <w:p w14:paraId="387BC1DE" w14:textId="77777777" w:rsidR="00724AF9" w:rsidRDefault="00724AF9" w:rsidP="00AA45F2">
      <w:pPr>
        <w:spacing w:after="0"/>
        <w:jc w:val="both"/>
        <w:rPr>
          <w:rFonts w:ascii="Verdana" w:hAnsi="Verdana"/>
          <w:color w:val="285D7F"/>
          <w:sz w:val="24"/>
          <w:szCs w:val="24"/>
        </w:rPr>
      </w:pPr>
    </w:p>
    <w:p w14:paraId="432FBA8B" w14:textId="77777777" w:rsidR="00797A6F" w:rsidRDefault="00797A6F">
      <w:pPr>
        <w:rPr>
          <w:rFonts w:ascii="Verdana" w:eastAsiaTheme="majorEastAsia" w:hAnsi="Verdana" w:cstheme="majorBidi"/>
          <w:b/>
          <w:bCs/>
          <w:color w:val="285D7F"/>
          <w:sz w:val="40"/>
          <w:szCs w:val="40"/>
        </w:rPr>
      </w:pPr>
      <w:r>
        <w:rPr>
          <w:rFonts w:ascii="Verdana" w:hAnsi="Verdana"/>
          <w:b/>
          <w:bCs/>
          <w:color w:val="285D7F"/>
          <w:sz w:val="40"/>
          <w:szCs w:val="40"/>
        </w:rPr>
        <w:br w:type="page"/>
      </w:r>
    </w:p>
    <w:p w14:paraId="51AC9561" w14:textId="1925335A" w:rsidR="00724FBA" w:rsidRPr="00B50989" w:rsidRDefault="00724FBA" w:rsidP="00B335A1">
      <w:pPr>
        <w:pStyle w:val="Heading2"/>
        <w:rPr>
          <w:rFonts w:ascii="Verdana" w:hAnsi="Verdana"/>
          <w:b/>
          <w:bCs/>
          <w:color w:val="285D7F"/>
          <w:sz w:val="40"/>
          <w:szCs w:val="40"/>
        </w:rPr>
      </w:pPr>
      <w:bookmarkStart w:id="53" w:name="_Toc202964711"/>
      <w:r w:rsidRPr="00B50989">
        <w:rPr>
          <w:rFonts w:ascii="Verdana" w:hAnsi="Verdana"/>
          <w:b/>
          <w:bCs/>
          <w:color w:val="285D7F"/>
          <w:sz w:val="40"/>
          <w:szCs w:val="40"/>
        </w:rPr>
        <w:lastRenderedPageBreak/>
        <w:t>Ambulance Services and NHS 111 Wales</w:t>
      </w:r>
      <w:bookmarkEnd w:id="53"/>
    </w:p>
    <w:p w14:paraId="64EB91CA" w14:textId="77777777" w:rsidR="00724FBA" w:rsidRPr="00B50989" w:rsidRDefault="00724FBA" w:rsidP="00724FBA">
      <w:pPr>
        <w:spacing w:after="0"/>
        <w:jc w:val="both"/>
        <w:rPr>
          <w:rFonts w:ascii="Verdana" w:hAnsi="Verdana"/>
          <w:color w:val="285D7F"/>
          <w:sz w:val="24"/>
          <w:szCs w:val="24"/>
        </w:rPr>
      </w:pPr>
    </w:p>
    <w:p w14:paraId="3C44CD45" w14:textId="36672B92" w:rsidR="00724FBA" w:rsidRPr="00B50989" w:rsidRDefault="00724FBA" w:rsidP="00724FBA">
      <w:pPr>
        <w:spacing w:after="0"/>
        <w:jc w:val="both"/>
        <w:rPr>
          <w:rFonts w:ascii="Verdana" w:hAnsi="Verdana"/>
          <w:color w:val="285D7F"/>
          <w:sz w:val="24"/>
          <w:szCs w:val="24"/>
        </w:rPr>
      </w:pPr>
      <w:r w:rsidRPr="00B50989">
        <w:rPr>
          <w:rFonts w:ascii="Verdana" w:hAnsi="Verdana"/>
          <w:color w:val="285D7F"/>
          <w:sz w:val="24"/>
          <w:szCs w:val="24"/>
        </w:rPr>
        <w:t xml:space="preserve">The Ambulance Service Indicators (ASI) Report for </w:t>
      </w:r>
      <w:r w:rsidR="00284363">
        <w:rPr>
          <w:rFonts w:ascii="Verdana" w:hAnsi="Verdana"/>
          <w:color w:val="285D7F"/>
          <w:sz w:val="24"/>
          <w:szCs w:val="24"/>
        </w:rPr>
        <w:t>May</w:t>
      </w:r>
      <w:r w:rsidRPr="00B50989">
        <w:rPr>
          <w:rFonts w:ascii="Verdana" w:hAnsi="Verdana"/>
          <w:color w:val="285D7F"/>
          <w:sz w:val="24"/>
          <w:szCs w:val="24"/>
        </w:rPr>
        <w:t xml:space="preserve"> 2025 provides an overview of ambulance service performance and clinical outcomes.</w:t>
      </w:r>
    </w:p>
    <w:p w14:paraId="3683B692" w14:textId="77777777" w:rsidR="00724FBA" w:rsidRPr="00B50989" w:rsidRDefault="00724FBA" w:rsidP="00724FBA">
      <w:pPr>
        <w:keepNext/>
        <w:spacing w:after="0"/>
        <w:jc w:val="center"/>
        <w:rPr>
          <w:color w:val="285D7F"/>
        </w:rPr>
      </w:pPr>
      <w:r w:rsidRPr="00B50989">
        <w:rPr>
          <w:rFonts w:ascii="Verdana" w:hAnsi="Verdana"/>
          <w:noProof/>
          <w:color w:val="285D7F"/>
          <w:sz w:val="24"/>
          <w:szCs w:val="24"/>
          <w:lang w:eastAsia="en-GB"/>
        </w:rPr>
        <w:drawing>
          <wp:inline distT="0" distB="0" distL="0" distR="0" wp14:anchorId="3AF6A437" wp14:editId="2306B5C9">
            <wp:extent cx="5783856" cy="1495425"/>
            <wp:effectExtent l="0" t="0" r="7620" b="0"/>
            <wp:docPr id="170070863" name="Picture 25" descr="Ambulance 5 Step Model Care Pathw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070863" name="Picture 8" descr="Ambulance 5 Step Model Care Pathway"/>
                    <pic:cNvPicPr/>
                  </pic:nvPicPr>
                  <pic:blipFill>
                    <a:blip r:embed="rId41">
                      <a:extLst>
                        <a:ext uri="{28A0092B-C50C-407E-A947-70E740481C1C}">
                          <a14:useLocalDpi xmlns:a14="http://schemas.microsoft.com/office/drawing/2010/main" val="0"/>
                        </a:ext>
                      </a:extLst>
                    </a:blip>
                    <a:stretch>
                      <a:fillRect/>
                    </a:stretch>
                  </pic:blipFill>
                  <pic:spPr>
                    <a:xfrm>
                      <a:off x="0" y="0"/>
                      <a:ext cx="5879865" cy="1520248"/>
                    </a:xfrm>
                    <a:prstGeom prst="rect">
                      <a:avLst/>
                    </a:prstGeom>
                  </pic:spPr>
                </pic:pic>
              </a:graphicData>
            </a:graphic>
          </wp:inline>
        </w:drawing>
      </w:r>
    </w:p>
    <w:p w14:paraId="75FFC518" w14:textId="51607D0A" w:rsidR="00724FBA" w:rsidRPr="00B50989" w:rsidRDefault="00724FBA" w:rsidP="00724FBA">
      <w:pPr>
        <w:pStyle w:val="Caption"/>
        <w:spacing w:after="0"/>
        <w:jc w:val="center"/>
        <w:rPr>
          <w:rFonts w:ascii="Verdana" w:hAnsi="Verdana"/>
          <w:color w:val="285D7F"/>
          <w:sz w:val="24"/>
          <w:szCs w:val="24"/>
        </w:rPr>
      </w:pPr>
      <w:bookmarkStart w:id="54" w:name="_Toc202364368"/>
      <w:r w:rsidRPr="00B50989">
        <w:rPr>
          <w:color w:val="285D7F"/>
        </w:rPr>
        <w:t xml:space="preserve">Figure </w:t>
      </w:r>
      <w:r w:rsidR="00AE3465" w:rsidRPr="00B50989">
        <w:rPr>
          <w:color w:val="285D7F"/>
        </w:rPr>
        <w:fldChar w:fldCharType="begin"/>
      </w:r>
      <w:r w:rsidR="00AE3465" w:rsidRPr="00B50989">
        <w:rPr>
          <w:color w:val="285D7F"/>
        </w:rPr>
        <w:instrText xml:space="preserve"> SEQ Figure \* ARABIC </w:instrText>
      </w:r>
      <w:r w:rsidR="00AE3465" w:rsidRPr="00B50989">
        <w:rPr>
          <w:color w:val="285D7F"/>
        </w:rPr>
        <w:fldChar w:fldCharType="separate"/>
      </w:r>
      <w:r w:rsidR="00797A6F">
        <w:rPr>
          <w:noProof/>
          <w:color w:val="285D7F"/>
        </w:rPr>
        <w:t>19</w:t>
      </w:r>
      <w:r w:rsidR="00AE3465" w:rsidRPr="00B50989">
        <w:rPr>
          <w:noProof/>
          <w:color w:val="285D7F"/>
        </w:rPr>
        <w:fldChar w:fldCharType="end"/>
      </w:r>
      <w:r w:rsidRPr="00B50989">
        <w:rPr>
          <w:color w:val="285D7F"/>
        </w:rPr>
        <w:t xml:space="preserve"> - 5-Step Ambulance Care Pathway</w:t>
      </w:r>
      <w:bookmarkEnd w:id="54"/>
    </w:p>
    <w:p w14:paraId="7039238D" w14:textId="77777777" w:rsidR="00724FBA" w:rsidRPr="00B50989" w:rsidRDefault="00724FBA" w:rsidP="00724FBA">
      <w:pPr>
        <w:spacing w:after="0"/>
        <w:jc w:val="both"/>
        <w:rPr>
          <w:rFonts w:ascii="Verdana" w:hAnsi="Verdana"/>
          <w:color w:val="285D7F"/>
          <w:sz w:val="24"/>
          <w:szCs w:val="24"/>
        </w:rPr>
      </w:pPr>
    </w:p>
    <w:p w14:paraId="5B15BF8C" w14:textId="77777777" w:rsidR="00724FBA" w:rsidRPr="00B50989" w:rsidRDefault="00724FBA" w:rsidP="00724FBA">
      <w:pPr>
        <w:spacing w:after="0"/>
        <w:jc w:val="both"/>
        <w:rPr>
          <w:rFonts w:ascii="Verdana" w:hAnsi="Verdana"/>
          <w:color w:val="285D7F"/>
          <w:sz w:val="24"/>
          <w:szCs w:val="24"/>
        </w:rPr>
      </w:pPr>
      <w:r w:rsidRPr="00B50989">
        <w:rPr>
          <w:rFonts w:ascii="Verdana" w:hAnsi="Verdana"/>
          <w:color w:val="285D7F"/>
          <w:sz w:val="24"/>
          <w:szCs w:val="24"/>
        </w:rPr>
        <w:t>The Five-Step Model ensures ambulance resources are prioriti</w:t>
      </w:r>
      <w:r w:rsidR="001450F1" w:rsidRPr="00B50989">
        <w:rPr>
          <w:rFonts w:ascii="Verdana" w:hAnsi="Verdana"/>
          <w:color w:val="285D7F"/>
          <w:sz w:val="24"/>
          <w:szCs w:val="24"/>
        </w:rPr>
        <w:t>s</w:t>
      </w:r>
      <w:r w:rsidRPr="00B50989">
        <w:rPr>
          <w:rFonts w:ascii="Verdana" w:hAnsi="Verdana"/>
          <w:color w:val="285D7F"/>
          <w:sz w:val="24"/>
          <w:szCs w:val="24"/>
        </w:rPr>
        <w:t>ed based on clinical need:</w:t>
      </w:r>
    </w:p>
    <w:p w14:paraId="6C624A47" w14:textId="77777777" w:rsidR="00724FBA" w:rsidRPr="00B50989" w:rsidRDefault="00724FBA" w:rsidP="00724FBA">
      <w:pPr>
        <w:spacing w:after="0"/>
        <w:jc w:val="both"/>
        <w:rPr>
          <w:rFonts w:ascii="Verdana" w:hAnsi="Verdana"/>
          <w:color w:val="285D7F"/>
          <w:sz w:val="24"/>
          <w:szCs w:val="24"/>
        </w:rPr>
      </w:pPr>
    </w:p>
    <w:p w14:paraId="11C87FA1" w14:textId="6D09ED71" w:rsidR="00724FBA" w:rsidRPr="00D3450C" w:rsidRDefault="00724FBA" w:rsidP="00724FBA">
      <w:pPr>
        <w:spacing w:after="0"/>
        <w:jc w:val="both"/>
        <w:rPr>
          <w:rFonts w:ascii="Verdana" w:hAnsi="Verdana"/>
          <w:color w:val="285D7F"/>
          <w:sz w:val="24"/>
          <w:szCs w:val="24"/>
        </w:rPr>
      </w:pPr>
      <w:r w:rsidRPr="00D3450C">
        <w:rPr>
          <w:rFonts w:ascii="Verdana" w:hAnsi="Verdana"/>
          <w:color w:val="285D7F"/>
          <w:sz w:val="24"/>
          <w:szCs w:val="24"/>
        </w:rPr>
        <w:t xml:space="preserve">Help Me Choose – The NHS 111 Wales website had </w:t>
      </w:r>
      <w:r w:rsidR="00284363" w:rsidRPr="00D3450C">
        <w:rPr>
          <w:rFonts w:ascii="Verdana" w:hAnsi="Verdana"/>
          <w:color w:val="285D7F"/>
          <w:sz w:val="24"/>
          <w:szCs w:val="24"/>
        </w:rPr>
        <w:t>423,699</w:t>
      </w:r>
      <w:r w:rsidRPr="00D3450C">
        <w:rPr>
          <w:rFonts w:ascii="Verdana" w:hAnsi="Verdana"/>
          <w:color w:val="285D7F"/>
          <w:sz w:val="24"/>
          <w:szCs w:val="24"/>
        </w:rPr>
        <w:t xml:space="preserve"> visits, with dental problems as the top reason for calls. Frequent callers (</w:t>
      </w:r>
      <w:r w:rsidR="00284363" w:rsidRPr="00D3450C">
        <w:rPr>
          <w:rFonts w:ascii="Verdana" w:hAnsi="Verdana"/>
          <w:color w:val="285D7F"/>
          <w:sz w:val="24"/>
          <w:szCs w:val="24"/>
        </w:rPr>
        <w:t>273</w:t>
      </w:r>
      <w:r w:rsidRPr="00D3450C">
        <w:rPr>
          <w:rFonts w:ascii="Verdana" w:hAnsi="Verdana"/>
          <w:color w:val="285D7F"/>
          <w:sz w:val="24"/>
          <w:szCs w:val="24"/>
        </w:rPr>
        <w:t xml:space="preserve"> individuals) accounted for </w:t>
      </w:r>
      <w:r w:rsidR="00284363" w:rsidRPr="00D3450C">
        <w:rPr>
          <w:rFonts w:ascii="Verdana" w:hAnsi="Verdana"/>
          <w:color w:val="285D7F"/>
          <w:sz w:val="24"/>
          <w:szCs w:val="24"/>
        </w:rPr>
        <w:t>8.2</w:t>
      </w:r>
      <w:r w:rsidRPr="00D3450C">
        <w:rPr>
          <w:rFonts w:ascii="Verdana" w:hAnsi="Verdana"/>
          <w:color w:val="285D7F"/>
          <w:sz w:val="24"/>
          <w:szCs w:val="24"/>
        </w:rPr>
        <w:t>% of incidents.</w:t>
      </w:r>
    </w:p>
    <w:p w14:paraId="53D50473" w14:textId="77777777" w:rsidR="00724FBA" w:rsidRPr="00D3450C" w:rsidRDefault="00724FBA" w:rsidP="00724FBA">
      <w:pPr>
        <w:spacing w:after="0"/>
        <w:jc w:val="both"/>
        <w:rPr>
          <w:rFonts w:ascii="Verdana" w:hAnsi="Verdana"/>
          <w:color w:val="285D7F"/>
          <w:sz w:val="24"/>
          <w:szCs w:val="24"/>
        </w:rPr>
      </w:pPr>
    </w:p>
    <w:p w14:paraId="2E189C20" w14:textId="5C17F547" w:rsidR="00724FBA" w:rsidRPr="00D3450C" w:rsidRDefault="00724FBA" w:rsidP="00724FBA">
      <w:pPr>
        <w:spacing w:after="0"/>
        <w:jc w:val="both"/>
        <w:rPr>
          <w:rFonts w:ascii="Verdana" w:hAnsi="Verdana"/>
          <w:color w:val="285D7F"/>
          <w:sz w:val="24"/>
          <w:szCs w:val="24"/>
        </w:rPr>
      </w:pPr>
      <w:r w:rsidRPr="00D3450C">
        <w:rPr>
          <w:rFonts w:ascii="Verdana" w:hAnsi="Verdana"/>
          <w:color w:val="285D7F"/>
          <w:sz w:val="24"/>
          <w:szCs w:val="24"/>
        </w:rPr>
        <w:t xml:space="preserve">Answer My Call – </w:t>
      </w:r>
      <w:r w:rsidR="00284363" w:rsidRPr="00D3450C">
        <w:rPr>
          <w:rFonts w:ascii="Verdana" w:hAnsi="Verdana"/>
          <w:color w:val="285D7F"/>
          <w:sz w:val="24"/>
          <w:szCs w:val="24"/>
        </w:rPr>
        <w:t>45,814</w:t>
      </w:r>
      <w:r w:rsidRPr="00D3450C">
        <w:rPr>
          <w:rFonts w:ascii="Verdana" w:hAnsi="Verdana"/>
          <w:color w:val="285D7F"/>
          <w:sz w:val="24"/>
          <w:szCs w:val="24"/>
        </w:rPr>
        <w:t xml:space="preserve"> emergency 999 calls were answered, with the most common cases being breathing problems, falls, and chest pain. </w:t>
      </w:r>
      <w:r w:rsidR="00284363" w:rsidRPr="00D3450C">
        <w:rPr>
          <w:rFonts w:ascii="Verdana" w:hAnsi="Verdana"/>
          <w:color w:val="285D7F"/>
          <w:sz w:val="24"/>
          <w:szCs w:val="24"/>
        </w:rPr>
        <w:t>4,044</w:t>
      </w:r>
      <w:r w:rsidRPr="00D3450C">
        <w:rPr>
          <w:rFonts w:ascii="Verdana" w:hAnsi="Verdana"/>
          <w:color w:val="285D7F"/>
          <w:sz w:val="24"/>
          <w:szCs w:val="24"/>
        </w:rPr>
        <w:t xml:space="preserve"> urgent calls were made by healthcare professionals for patient transfers.</w:t>
      </w:r>
    </w:p>
    <w:p w14:paraId="012A4422" w14:textId="77777777" w:rsidR="00724FBA" w:rsidRPr="00D3450C" w:rsidRDefault="00724FBA" w:rsidP="00724FBA">
      <w:pPr>
        <w:spacing w:after="0"/>
        <w:jc w:val="both"/>
        <w:rPr>
          <w:rFonts w:ascii="Verdana" w:hAnsi="Verdana"/>
          <w:color w:val="285D7F"/>
          <w:sz w:val="24"/>
          <w:szCs w:val="24"/>
        </w:rPr>
      </w:pPr>
    </w:p>
    <w:p w14:paraId="4D846AEC" w14:textId="3E209C4B" w:rsidR="00724FBA" w:rsidRPr="00D3450C" w:rsidRDefault="00724FBA" w:rsidP="00724FBA">
      <w:pPr>
        <w:spacing w:after="0"/>
        <w:jc w:val="both"/>
        <w:rPr>
          <w:rFonts w:ascii="Verdana" w:hAnsi="Verdana"/>
          <w:color w:val="285D7F"/>
          <w:sz w:val="24"/>
          <w:szCs w:val="24"/>
        </w:rPr>
      </w:pPr>
      <w:r w:rsidRPr="00D3450C">
        <w:rPr>
          <w:rFonts w:ascii="Verdana" w:hAnsi="Verdana"/>
          <w:color w:val="285D7F"/>
          <w:sz w:val="24"/>
          <w:szCs w:val="24"/>
        </w:rPr>
        <w:t xml:space="preserve">Come to See Me – </w:t>
      </w:r>
      <w:r w:rsidR="00284363" w:rsidRPr="00D3450C">
        <w:rPr>
          <w:rFonts w:ascii="Verdana" w:hAnsi="Verdana"/>
          <w:color w:val="285D7F"/>
          <w:sz w:val="24"/>
          <w:szCs w:val="24"/>
        </w:rPr>
        <w:t>5,145</w:t>
      </w:r>
      <w:r w:rsidRPr="00D3450C">
        <w:rPr>
          <w:rFonts w:ascii="Verdana" w:hAnsi="Verdana"/>
          <w:color w:val="285D7F"/>
          <w:sz w:val="24"/>
          <w:szCs w:val="24"/>
        </w:rPr>
        <w:t xml:space="preserve"> RED calls (immediately life-threatening) were received, but the 8-minute target response time (65%) was not met at a national level. </w:t>
      </w:r>
      <w:r w:rsidR="00284363" w:rsidRPr="00D3450C">
        <w:rPr>
          <w:rFonts w:ascii="Verdana" w:hAnsi="Verdana"/>
          <w:color w:val="285D7F"/>
          <w:sz w:val="24"/>
          <w:szCs w:val="24"/>
        </w:rPr>
        <w:t>13,829</w:t>
      </w:r>
      <w:r w:rsidRPr="00D3450C">
        <w:rPr>
          <w:rFonts w:ascii="Verdana" w:hAnsi="Verdana"/>
          <w:color w:val="285D7F"/>
          <w:sz w:val="24"/>
          <w:szCs w:val="24"/>
        </w:rPr>
        <w:t xml:space="preserve"> AMBER calls (serious but not immediately life-threatening) were logged, with long response times (median: </w:t>
      </w:r>
      <w:r w:rsidR="00284363" w:rsidRPr="00D3450C">
        <w:rPr>
          <w:rFonts w:ascii="Verdana" w:hAnsi="Verdana"/>
          <w:color w:val="285D7F"/>
          <w:sz w:val="24"/>
          <w:szCs w:val="24"/>
        </w:rPr>
        <w:t>1</w:t>
      </w:r>
      <w:r w:rsidRPr="00D3450C">
        <w:rPr>
          <w:rFonts w:ascii="Verdana" w:hAnsi="Verdana"/>
          <w:color w:val="285D7F"/>
          <w:sz w:val="24"/>
          <w:szCs w:val="24"/>
        </w:rPr>
        <w:t xml:space="preserve"> hours </w:t>
      </w:r>
      <w:r w:rsidR="00284363" w:rsidRPr="00D3450C">
        <w:rPr>
          <w:rFonts w:ascii="Verdana" w:hAnsi="Verdana"/>
          <w:color w:val="285D7F"/>
          <w:sz w:val="24"/>
          <w:szCs w:val="24"/>
        </w:rPr>
        <w:t>33</w:t>
      </w:r>
      <w:r w:rsidRPr="00D3450C">
        <w:rPr>
          <w:rFonts w:ascii="Verdana" w:hAnsi="Verdana"/>
          <w:color w:val="285D7F"/>
          <w:sz w:val="24"/>
          <w:szCs w:val="24"/>
        </w:rPr>
        <w:t xml:space="preserve"> minutes). Community first responders attended </w:t>
      </w:r>
      <w:r w:rsidR="00284363" w:rsidRPr="00D3450C">
        <w:rPr>
          <w:rFonts w:ascii="Verdana" w:hAnsi="Verdana"/>
          <w:color w:val="285D7F"/>
          <w:sz w:val="24"/>
          <w:szCs w:val="24"/>
        </w:rPr>
        <w:t>954</w:t>
      </w:r>
      <w:r w:rsidRPr="00D3450C">
        <w:rPr>
          <w:rFonts w:ascii="Verdana" w:hAnsi="Verdana"/>
          <w:color w:val="285D7F"/>
          <w:sz w:val="24"/>
          <w:szCs w:val="24"/>
        </w:rPr>
        <w:t xml:space="preserve"> incidents, arriving first in </w:t>
      </w:r>
      <w:r w:rsidR="00284363" w:rsidRPr="00D3450C">
        <w:rPr>
          <w:rFonts w:ascii="Verdana" w:hAnsi="Verdana"/>
          <w:color w:val="285D7F"/>
          <w:sz w:val="24"/>
          <w:szCs w:val="24"/>
        </w:rPr>
        <w:t>83.1</w:t>
      </w:r>
      <w:r w:rsidRPr="00D3450C">
        <w:rPr>
          <w:rFonts w:ascii="Verdana" w:hAnsi="Verdana"/>
          <w:color w:val="285D7F"/>
          <w:sz w:val="24"/>
          <w:szCs w:val="24"/>
        </w:rPr>
        <w:t>% of cases.</w:t>
      </w:r>
    </w:p>
    <w:p w14:paraId="6C06BDC5" w14:textId="77777777" w:rsidR="00724FBA" w:rsidRPr="00D3450C" w:rsidRDefault="00724FBA" w:rsidP="00724FBA">
      <w:pPr>
        <w:spacing w:after="0"/>
        <w:jc w:val="both"/>
        <w:rPr>
          <w:rFonts w:ascii="Verdana" w:hAnsi="Verdana"/>
          <w:color w:val="285D7F"/>
          <w:sz w:val="24"/>
          <w:szCs w:val="24"/>
        </w:rPr>
      </w:pPr>
    </w:p>
    <w:p w14:paraId="59AB124B" w14:textId="3CEE7C9D" w:rsidR="00724FBA" w:rsidRPr="00D3450C" w:rsidRDefault="00724FBA" w:rsidP="00724FBA">
      <w:pPr>
        <w:spacing w:after="0"/>
        <w:jc w:val="both"/>
        <w:rPr>
          <w:rFonts w:ascii="Verdana" w:hAnsi="Verdana"/>
          <w:color w:val="285D7F"/>
          <w:sz w:val="24"/>
          <w:szCs w:val="24"/>
        </w:rPr>
      </w:pPr>
      <w:r w:rsidRPr="00D3450C">
        <w:rPr>
          <w:rFonts w:ascii="Verdana" w:hAnsi="Verdana"/>
          <w:color w:val="285D7F"/>
          <w:sz w:val="24"/>
          <w:szCs w:val="24"/>
        </w:rPr>
        <w:t xml:space="preserve">Give Me Treatment – Pre-hospital clinical care included treatment for cardiac arrests, strokes, heart attacks (STEMI), fractured hips, febrile convulsions, and sepsis. Return of Spontaneous Circulation (ROSC) was achieved in </w:t>
      </w:r>
      <w:r w:rsidR="00284363" w:rsidRPr="00D3450C">
        <w:rPr>
          <w:rFonts w:ascii="Verdana" w:hAnsi="Verdana"/>
          <w:color w:val="285D7F"/>
          <w:sz w:val="24"/>
          <w:szCs w:val="24"/>
        </w:rPr>
        <w:t>22.6</w:t>
      </w:r>
      <w:r w:rsidRPr="00D3450C">
        <w:rPr>
          <w:rFonts w:ascii="Verdana" w:hAnsi="Verdana"/>
          <w:color w:val="285D7F"/>
          <w:sz w:val="24"/>
          <w:szCs w:val="24"/>
        </w:rPr>
        <w:t xml:space="preserve">% of resuscitation attempts. Stroke patients received the full care bundle in </w:t>
      </w:r>
      <w:r w:rsidR="00284363" w:rsidRPr="00D3450C">
        <w:rPr>
          <w:rFonts w:ascii="Verdana" w:hAnsi="Verdana"/>
          <w:color w:val="285D7F"/>
          <w:sz w:val="24"/>
          <w:szCs w:val="24"/>
        </w:rPr>
        <w:t>89.9</w:t>
      </w:r>
      <w:r w:rsidRPr="00D3450C">
        <w:rPr>
          <w:rFonts w:ascii="Verdana" w:hAnsi="Verdana"/>
          <w:color w:val="285D7F"/>
          <w:sz w:val="24"/>
          <w:szCs w:val="24"/>
        </w:rPr>
        <w:t xml:space="preserve">% of cases, and </w:t>
      </w:r>
      <w:r w:rsidR="00284363" w:rsidRPr="00D3450C">
        <w:rPr>
          <w:rFonts w:ascii="Verdana" w:hAnsi="Verdana"/>
          <w:color w:val="285D7F"/>
          <w:sz w:val="24"/>
          <w:szCs w:val="24"/>
        </w:rPr>
        <w:t>90.1</w:t>
      </w:r>
      <w:r w:rsidRPr="00D3450C">
        <w:rPr>
          <w:rFonts w:ascii="Verdana" w:hAnsi="Verdana"/>
          <w:color w:val="285D7F"/>
          <w:sz w:val="24"/>
          <w:szCs w:val="24"/>
        </w:rPr>
        <w:t>% of fractured hip patients received pain management.</w:t>
      </w:r>
    </w:p>
    <w:p w14:paraId="12E9BE76" w14:textId="77777777" w:rsidR="00724FBA" w:rsidRPr="00D3450C" w:rsidRDefault="00724FBA" w:rsidP="00724FBA">
      <w:pPr>
        <w:spacing w:after="0"/>
        <w:jc w:val="both"/>
        <w:rPr>
          <w:rFonts w:ascii="Verdana" w:hAnsi="Verdana"/>
          <w:color w:val="285D7F"/>
          <w:sz w:val="24"/>
          <w:szCs w:val="24"/>
        </w:rPr>
      </w:pPr>
    </w:p>
    <w:p w14:paraId="2C3C67F8" w14:textId="736F901F" w:rsidR="00724FBA" w:rsidRPr="00D3450C" w:rsidRDefault="00724FBA" w:rsidP="00724FBA">
      <w:pPr>
        <w:spacing w:after="0"/>
        <w:jc w:val="both"/>
        <w:rPr>
          <w:rFonts w:ascii="Verdana" w:hAnsi="Verdana"/>
          <w:color w:val="285D7F"/>
          <w:sz w:val="24"/>
          <w:szCs w:val="24"/>
        </w:rPr>
      </w:pPr>
      <w:r w:rsidRPr="00D3450C">
        <w:rPr>
          <w:rFonts w:ascii="Verdana" w:hAnsi="Verdana"/>
          <w:color w:val="285D7F"/>
          <w:sz w:val="24"/>
          <w:szCs w:val="24"/>
        </w:rPr>
        <w:t>Take Me to Hospital – 11,</w:t>
      </w:r>
      <w:r w:rsidR="00284363" w:rsidRPr="00D3450C">
        <w:rPr>
          <w:rFonts w:ascii="Verdana" w:hAnsi="Verdana"/>
          <w:color w:val="285D7F"/>
          <w:sz w:val="24"/>
          <w:szCs w:val="24"/>
        </w:rPr>
        <w:t>898</w:t>
      </w:r>
      <w:r w:rsidRPr="00D3450C">
        <w:rPr>
          <w:rFonts w:ascii="Verdana" w:hAnsi="Verdana"/>
          <w:color w:val="285D7F"/>
          <w:sz w:val="24"/>
          <w:szCs w:val="24"/>
        </w:rPr>
        <w:t xml:space="preserve"> patients were transported to hospital. Only </w:t>
      </w:r>
      <w:r w:rsidR="00284363" w:rsidRPr="00D3450C">
        <w:rPr>
          <w:rFonts w:ascii="Verdana" w:hAnsi="Verdana"/>
          <w:color w:val="285D7F"/>
          <w:sz w:val="24"/>
          <w:szCs w:val="24"/>
        </w:rPr>
        <w:t>15.3</w:t>
      </w:r>
      <w:r w:rsidRPr="00D3450C">
        <w:rPr>
          <w:rFonts w:ascii="Verdana" w:hAnsi="Verdana"/>
          <w:color w:val="285D7F"/>
          <w:sz w:val="24"/>
          <w:szCs w:val="24"/>
        </w:rPr>
        <w:t xml:space="preserve">% of handovers were completed within 15 minutes, leading to </w:t>
      </w:r>
      <w:r w:rsidR="00284363" w:rsidRPr="00D3450C">
        <w:rPr>
          <w:rFonts w:ascii="Verdana" w:hAnsi="Verdana"/>
          <w:color w:val="285D7F"/>
          <w:sz w:val="24"/>
          <w:szCs w:val="24"/>
        </w:rPr>
        <w:t>19,275</w:t>
      </w:r>
      <w:r w:rsidRPr="00D3450C">
        <w:rPr>
          <w:rFonts w:ascii="Verdana" w:hAnsi="Verdana"/>
          <w:color w:val="285D7F"/>
          <w:sz w:val="24"/>
          <w:szCs w:val="24"/>
        </w:rPr>
        <w:t xml:space="preserve"> hours lost due to delays.</w:t>
      </w:r>
    </w:p>
    <w:p w14:paraId="246D6A4A" w14:textId="77777777" w:rsidR="00D029D4" w:rsidRPr="00D3450C" w:rsidRDefault="00D029D4" w:rsidP="00724FBA">
      <w:pPr>
        <w:spacing w:after="0"/>
        <w:jc w:val="both"/>
        <w:rPr>
          <w:rFonts w:ascii="Verdana" w:hAnsi="Verdana"/>
          <w:color w:val="285D7F"/>
          <w:sz w:val="24"/>
          <w:szCs w:val="24"/>
        </w:rPr>
      </w:pPr>
    </w:p>
    <w:p w14:paraId="3F2D8657" w14:textId="77777777" w:rsidR="00B335A1" w:rsidRPr="00D3450C" w:rsidRDefault="00724FBA" w:rsidP="00724FBA">
      <w:pPr>
        <w:spacing w:after="0"/>
        <w:jc w:val="both"/>
        <w:rPr>
          <w:rFonts w:ascii="Verdana" w:hAnsi="Verdana"/>
          <w:color w:val="285D7F"/>
          <w:sz w:val="24"/>
          <w:szCs w:val="24"/>
        </w:rPr>
        <w:sectPr w:rsidR="00B335A1" w:rsidRPr="00D3450C" w:rsidSect="00727192">
          <w:footerReference w:type="default" r:id="rId42"/>
          <w:pgSz w:w="11906" w:h="16838"/>
          <w:pgMar w:top="1701" w:right="567" w:bottom="1440" w:left="567" w:header="708" w:footer="439" w:gutter="0"/>
          <w:cols w:space="708"/>
          <w:titlePg/>
          <w:docGrid w:linePitch="360"/>
        </w:sectPr>
      </w:pPr>
      <w:r w:rsidRPr="00D3450C">
        <w:rPr>
          <w:rFonts w:ascii="Verdana" w:hAnsi="Verdana"/>
          <w:color w:val="285D7F"/>
          <w:sz w:val="24"/>
          <w:szCs w:val="24"/>
        </w:rPr>
        <w:t xml:space="preserve">The report highlights ongoing challenges in ambulance response times, handover delays at hospitals, and efforts to optimise care through telephone triage and alternative pathways. </w:t>
      </w:r>
    </w:p>
    <w:p w14:paraId="40EC966E" w14:textId="2E1A3247" w:rsidR="0016759F" w:rsidRPr="0016759F" w:rsidRDefault="0016759F" w:rsidP="0016759F">
      <w:pPr>
        <w:pStyle w:val="Heading1"/>
        <w:jc w:val="both"/>
        <w:rPr>
          <w:rFonts w:ascii="Verdana" w:hAnsi="Verdana"/>
          <w:b/>
          <w:bCs/>
          <w:color w:val="285D7F"/>
          <w:sz w:val="40"/>
          <w:szCs w:val="40"/>
        </w:rPr>
      </w:pPr>
      <w:bookmarkStart w:id="55" w:name="_Appendix_2:_Q1"/>
      <w:bookmarkStart w:id="56" w:name="_Toc202964712"/>
      <w:bookmarkEnd w:id="55"/>
      <w:r w:rsidRPr="0016759F">
        <w:rPr>
          <w:rFonts w:ascii="Verdana" w:hAnsi="Verdana"/>
          <w:b/>
          <w:bCs/>
          <w:color w:val="285D7F"/>
          <w:sz w:val="40"/>
          <w:szCs w:val="40"/>
        </w:rPr>
        <w:lastRenderedPageBreak/>
        <w:t>Appendix 2: Q</w:t>
      </w:r>
      <w:r w:rsidR="0096744C">
        <w:rPr>
          <w:rFonts w:ascii="Verdana" w:hAnsi="Verdana"/>
          <w:b/>
          <w:bCs/>
          <w:color w:val="285D7F"/>
          <w:sz w:val="40"/>
          <w:szCs w:val="40"/>
        </w:rPr>
        <w:t>1</w:t>
      </w:r>
      <w:r w:rsidRPr="0016759F">
        <w:rPr>
          <w:rFonts w:ascii="Verdana" w:hAnsi="Verdana"/>
          <w:b/>
          <w:bCs/>
          <w:color w:val="285D7F"/>
          <w:sz w:val="40"/>
          <w:szCs w:val="40"/>
        </w:rPr>
        <w:t xml:space="preserve"> </w:t>
      </w:r>
      <w:r w:rsidR="00B4208E" w:rsidRPr="00B4208E">
        <w:rPr>
          <w:rFonts w:ascii="Verdana" w:hAnsi="Verdana"/>
          <w:b/>
          <w:bCs/>
          <w:color w:val="285D7F"/>
          <w:sz w:val="40"/>
          <w:szCs w:val="40"/>
        </w:rPr>
        <w:t>Implementation of NWJCC Foundation Plan</w:t>
      </w:r>
      <w:bookmarkEnd w:id="56"/>
    </w:p>
    <w:p w14:paraId="4F53C869" w14:textId="77777777" w:rsidR="0016759F" w:rsidRPr="0016759F" w:rsidRDefault="0016759F" w:rsidP="0016759F">
      <w:pPr>
        <w:spacing w:after="0"/>
        <w:jc w:val="both"/>
        <w:rPr>
          <w:rFonts w:ascii="Verdana" w:hAnsi="Verdana"/>
          <w:color w:val="285D7F"/>
          <w:sz w:val="24"/>
          <w:szCs w:val="24"/>
        </w:rPr>
      </w:pPr>
    </w:p>
    <w:p w14:paraId="4A9C6BDA" w14:textId="4688C598" w:rsidR="00DD5139" w:rsidRPr="00DD5139" w:rsidRDefault="00DD5139" w:rsidP="00DD5139">
      <w:pPr>
        <w:spacing w:after="0"/>
        <w:jc w:val="both"/>
        <w:rPr>
          <w:rFonts w:ascii="Verdana" w:hAnsi="Verdana"/>
          <w:color w:val="285D7F"/>
          <w:sz w:val="24"/>
          <w:szCs w:val="24"/>
        </w:rPr>
      </w:pPr>
      <w:r w:rsidRPr="00DD5139">
        <w:rPr>
          <w:rFonts w:ascii="Verdana" w:hAnsi="Verdana"/>
          <w:color w:val="285D7F"/>
          <w:sz w:val="24"/>
          <w:szCs w:val="24"/>
        </w:rPr>
        <w:t xml:space="preserve">The NHS Wales Joint Commissioning Committee (NWJCC) Foundation Plan was developed during the NWJCCs first year of establishment representing a year of transition </w:t>
      </w:r>
      <w:r w:rsidR="00B4208E" w:rsidRPr="00DD5139">
        <w:rPr>
          <w:rFonts w:ascii="Verdana" w:hAnsi="Verdana"/>
          <w:color w:val="285D7F"/>
          <w:sz w:val="24"/>
          <w:szCs w:val="24"/>
        </w:rPr>
        <w:t>from three predecessor organisations</w:t>
      </w:r>
      <w:r w:rsidRPr="00DD5139">
        <w:rPr>
          <w:rFonts w:ascii="Verdana" w:hAnsi="Verdana"/>
          <w:color w:val="285D7F"/>
          <w:sz w:val="24"/>
          <w:szCs w:val="24"/>
        </w:rPr>
        <w:t xml:space="preserve"> to a single commissioning body acting on behalf of NHS Wales. The Joint Commissioning Committee endorsed the Foundation Plan 2025/2026 at its March meeting. The plan was subsequently submitted to Welsh Government.</w:t>
      </w:r>
    </w:p>
    <w:p w14:paraId="6DE26F92" w14:textId="77777777" w:rsidR="00DD5139" w:rsidRPr="00DD5139" w:rsidRDefault="00DD5139" w:rsidP="00DD5139">
      <w:pPr>
        <w:spacing w:after="0"/>
        <w:jc w:val="both"/>
        <w:rPr>
          <w:rFonts w:ascii="Verdana" w:hAnsi="Verdana"/>
          <w:color w:val="285D7F"/>
          <w:sz w:val="24"/>
          <w:szCs w:val="24"/>
        </w:rPr>
      </w:pPr>
    </w:p>
    <w:p w14:paraId="35137701" w14:textId="150B0E86" w:rsidR="00DD5139" w:rsidRPr="00DD5139" w:rsidRDefault="00DD5139" w:rsidP="00DD5139">
      <w:pPr>
        <w:spacing w:after="0"/>
        <w:jc w:val="both"/>
        <w:rPr>
          <w:rFonts w:ascii="Verdana" w:hAnsi="Verdana"/>
          <w:color w:val="285D7F"/>
          <w:sz w:val="24"/>
          <w:szCs w:val="24"/>
        </w:rPr>
      </w:pPr>
      <w:r w:rsidRPr="00DD5139">
        <w:rPr>
          <w:rFonts w:ascii="Verdana" w:hAnsi="Verdana"/>
          <w:color w:val="285D7F"/>
          <w:sz w:val="24"/>
          <w:szCs w:val="24"/>
        </w:rPr>
        <w:t>Programme and project management arrangements have been wrapped around the implementation of the plan, enabling co-ordination, tracking and management at a variety of levels, and to a variety of audiences/recipients. However, the approach here is one of pragmatism in order to ensure both good discipline, coupled with pace/delivery).</w:t>
      </w:r>
    </w:p>
    <w:p w14:paraId="46C927DF" w14:textId="77777777" w:rsidR="00DD5139" w:rsidRPr="00DD5139" w:rsidRDefault="00DD5139" w:rsidP="00DD5139">
      <w:pPr>
        <w:spacing w:after="0"/>
        <w:jc w:val="both"/>
        <w:rPr>
          <w:rFonts w:ascii="Verdana" w:hAnsi="Verdana"/>
          <w:color w:val="285D7F"/>
          <w:sz w:val="24"/>
          <w:szCs w:val="24"/>
        </w:rPr>
      </w:pPr>
    </w:p>
    <w:p w14:paraId="56F38AFC" w14:textId="70A40498" w:rsidR="00034677" w:rsidRDefault="00DD5139" w:rsidP="00DD5139">
      <w:pPr>
        <w:spacing w:after="0"/>
        <w:jc w:val="both"/>
        <w:rPr>
          <w:rFonts w:ascii="Verdana" w:hAnsi="Verdana"/>
          <w:color w:val="285D7F"/>
          <w:sz w:val="24"/>
          <w:szCs w:val="24"/>
        </w:rPr>
      </w:pPr>
      <w:r w:rsidRPr="00DD5139">
        <w:rPr>
          <w:rFonts w:ascii="Verdana" w:hAnsi="Verdana"/>
          <w:color w:val="285D7F"/>
          <w:sz w:val="24"/>
          <w:szCs w:val="24"/>
        </w:rPr>
        <w:t>This report provides members with an update for assurance against the Quarter 1 deliverables of the NWJCC Foundation Plan for 2025/2026.</w:t>
      </w:r>
    </w:p>
    <w:p w14:paraId="7544EF7A" w14:textId="77777777" w:rsidR="00B4208E" w:rsidRDefault="00B4208E" w:rsidP="00DD5139">
      <w:pPr>
        <w:spacing w:after="0"/>
        <w:jc w:val="both"/>
        <w:rPr>
          <w:rFonts w:ascii="Verdana" w:hAnsi="Verdana"/>
          <w:color w:val="285D7F"/>
          <w:sz w:val="24"/>
          <w:szCs w:val="24"/>
        </w:rPr>
      </w:pPr>
    </w:p>
    <w:p w14:paraId="357BD369" w14:textId="612BE3A4" w:rsidR="00B4208E" w:rsidRDefault="00B4208E" w:rsidP="00DD5139">
      <w:pPr>
        <w:spacing w:after="0"/>
        <w:jc w:val="both"/>
        <w:rPr>
          <w:rFonts w:ascii="Verdana" w:hAnsi="Verdana"/>
          <w:color w:val="285D7F"/>
          <w:sz w:val="24"/>
          <w:szCs w:val="24"/>
        </w:rPr>
      </w:pPr>
      <w:r w:rsidRPr="00B4208E">
        <w:rPr>
          <w:rFonts w:ascii="Verdana" w:hAnsi="Verdana"/>
          <w:color w:val="285D7F"/>
          <w:sz w:val="24"/>
          <w:szCs w:val="24"/>
        </w:rPr>
        <w:t xml:space="preserve">A summary of the progress made in Quarter 1 against the published strategic priorities is outlined </w:t>
      </w:r>
      <w:r>
        <w:rPr>
          <w:rFonts w:ascii="Verdana" w:hAnsi="Verdana"/>
          <w:color w:val="285D7F"/>
          <w:sz w:val="24"/>
          <w:szCs w:val="24"/>
        </w:rPr>
        <w:t xml:space="preserve">on page 65 followed by a </w:t>
      </w:r>
      <w:r w:rsidRPr="00B4208E">
        <w:rPr>
          <w:rFonts w:ascii="Verdana" w:hAnsi="Verdana"/>
          <w:color w:val="285D7F"/>
          <w:sz w:val="24"/>
          <w:szCs w:val="24"/>
        </w:rPr>
        <w:t xml:space="preserve">detailed update </w:t>
      </w:r>
      <w:r>
        <w:rPr>
          <w:rFonts w:ascii="Verdana" w:hAnsi="Verdana"/>
          <w:color w:val="285D7F"/>
          <w:sz w:val="24"/>
          <w:szCs w:val="24"/>
        </w:rPr>
        <w:t xml:space="preserve">on from page 66 </w:t>
      </w:r>
      <w:r w:rsidRPr="00B4208E">
        <w:rPr>
          <w:rFonts w:ascii="Verdana" w:hAnsi="Verdana"/>
          <w:color w:val="285D7F"/>
          <w:sz w:val="24"/>
          <w:szCs w:val="24"/>
        </w:rPr>
        <w:t>against Quarter 1 milestones for the strategic priorities</w:t>
      </w:r>
      <w:r>
        <w:rPr>
          <w:rFonts w:ascii="Verdana" w:hAnsi="Verdana"/>
          <w:color w:val="285D7F"/>
          <w:sz w:val="24"/>
          <w:szCs w:val="24"/>
        </w:rPr>
        <w:t>.</w:t>
      </w:r>
    </w:p>
    <w:p w14:paraId="31F91925" w14:textId="77777777" w:rsidR="00B4208E" w:rsidRDefault="000B6E0F">
      <w:pPr>
        <w:rPr>
          <w:rFonts w:ascii="Verdana" w:hAnsi="Verdana"/>
          <w:color w:val="285D7F"/>
          <w:sz w:val="24"/>
          <w:szCs w:val="24"/>
        </w:rPr>
      </w:pPr>
      <w:r w:rsidRPr="00B50989">
        <w:rPr>
          <w:rFonts w:ascii="Verdana" w:hAnsi="Verdana"/>
          <w:color w:val="285D7F"/>
          <w:sz w:val="24"/>
          <w:szCs w:val="24"/>
        </w:rPr>
        <w:br w:type="page"/>
      </w:r>
    </w:p>
    <w:p w14:paraId="01F1135E" w14:textId="77777777" w:rsidR="00B4208E" w:rsidRDefault="00B4208E" w:rsidP="00B4208E">
      <w:pPr>
        <w:spacing w:after="0"/>
        <w:rPr>
          <w:rFonts w:ascii="Verdana" w:hAnsi="Verdana"/>
          <w:color w:val="285D7F"/>
          <w:sz w:val="24"/>
          <w:szCs w:val="24"/>
        </w:rPr>
      </w:pPr>
    </w:p>
    <w:p w14:paraId="149A2C30" w14:textId="523F98B8" w:rsidR="00B4208E" w:rsidRDefault="00B4208E" w:rsidP="00B4208E">
      <w:pPr>
        <w:pStyle w:val="Heading2"/>
        <w:rPr>
          <w:rFonts w:ascii="Verdana" w:hAnsi="Verdana"/>
          <w:b/>
          <w:bCs/>
          <w:color w:val="285D7F"/>
          <w:sz w:val="24"/>
          <w:szCs w:val="24"/>
        </w:rPr>
      </w:pPr>
      <w:bookmarkStart w:id="57" w:name="_Toc202964713"/>
      <w:r w:rsidRPr="00B4208E">
        <w:rPr>
          <w:rFonts w:ascii="Verdana" w:hAnsi="Verdana"/>
          <w:b/>
          <w:bCs/>
          <w:color w:val="285D7F"/>
          <w:sz w:val="24"/>
          <w:szCs w:val="24"/>
        </w:rPr>
        <w:t>Summary of the progress made in Quarter 1 against the published strategic priorities</w:t>
      </w:r>
      <w:bookmarkEnd w:id="57"/>
    </w:p>
    <w:p w14:paraId="23FEB971" w14:textId="77777777" w:rsidR="00B4208E" w:rsidRPr="00B4208E" w:rsidRDefault="00B4208E" w:rsidP="00B4208E">
      <w:pPr>
        <w:spacing w:after="0"/>
        <w:rPr>
          <w:rFonts w:ascii="Verdana" w:hAnsi="Verdana"/>
          <w:b/>
          <w:bCs/>
          <w:color w:val="285D7F"/>
          <w:sz w:val="24"/>
          <w:szCs w:val="24"/>
        </w:rPr>
      </w:pPr>
    </w:p>
    <w:tbl>
      <w:tblPr>
        <w:tblW w:w="10627" w:type="dxa"/>
        <w:jc w:val="center"/>
        <w:tblLook w:val="04A0" w:firstRow="1" w:lastRow="0" w:firstColumn="1" w:lastColumn="0" w:noHBand="0" w:noVBand="1"/>
      </w:tblPr>
      <w:tblGrid>
        <w:gridCol w:w="5665"/>
        <w:gridCol w:w="2127"/>
        <w:gridCol w:w="2835"/>
      </w:tblGrid>
      <w:tr w:rsidR="00B4208E" w:rsidRPr="000F4731" w14:paraId="28725115" w14:textId="77777777" w:rsidTr="00F93205">
        <w:trPr>
          <w:trHeight w:val="420"/>
          <w:jc w:val="center"/>
        </w:trPr>
        <w:tc>
          <w:tcPr>
            <w:tcW w:w="10627" w:type="dxa"/>
            <w:gridSpan w:val="3"/>
            <w:tcBorders>
              <w:top w:val="single" w:sz="4" w:space="0" w:color="auto"/>
              <w:left w:val="single" w:sz="4" w:space="0" w:color="auto"/>
              <w:bottom w:val="single" w:sz="4" w:space="0" w:color="auto"/>
              <w:right w:val="single" w:sz="4" w:space="0" w:color="000000"/>
            </w:tcBorders>
            <w:shd w:val="clear" w:color="000000" w:fill="BDD7EE"/>
            <w:noWrap/>
            <w:vAlign w:val="center"/>
            <w:hideMark/>
          </w:tcPr>
          <w:p w14:paraId="3C466334" w14:textId="77777777" w:rsidR="00B4208E" w:rsidRDefault="00B4208E" w:rsidP="00F93205">
            <w:pPr>
              <w:spacing w:after="0" w:line="240" w:lineRule="auto"/>
              <w:jc w:val="center"/>
              <w:rPr>
                <w:rFonts w:ascii="Calibri" w:eastAsia="Times New Roman" w:hAnsi="Calibri" w:cs="Calibri"/>
                <w:b/>
                <w:bCs/>
                <w:color w:val="000000"/>
                <w:lang w:eastAsia="en-GB"/>
              </w:rPr>
            </w:pPr>
            <w:r w:rsidRPr="000F4731">
              <w:rPr>
                <w:rFonts w:ascii="Calibri" w:eastAsia="Times New Roman" w:hAnsi="Calibri" w:cs="Calibri"/>
                <w:b/>
                <w:bCs/>
                <w:color w:val="000000"/>
                <w:lang w:eastAsia="en-GB"/>
              </w:rPr>
              <w:t>NWJCC FOUNDATION PLAN IMPLEMENTATION</w:t>
            </w:r>
          </w:p>
          <w:p w14:paraId="735895A8" w14:textId="77777777" w:rsidR="00B4208E" w:rsidRPr="000F4731" w:rsidRDefault="00B4208E" w:rsidP="00F93205">
            <w:pPr>
              <w:spacing w:after="0" w:line="240" w:lineRule="auto"/>
              <w:jc w:val="center"/>
              <w:rPr>
                <w:rFonts w:ascii="Calibri" w:eastAsia="Times New Roman" w:hAnsi="Calibri" w:cs="Calibri"/>
                <w:b/>
                <w:bCs/>
                <w:color w:val="000000"/>
                <w:lang w:eastAsia="en-GB"/>
              </w:rPr>
            </w:pPr>
            <w:r w:rsidRPr="000F4731">
              <w:rPr>
                <w:rFonts w:ascii="Calibri" w:eastAsia="Times New Roman" w:hAnsi="Calibri" w:cs="Calibri"/>
                <w:b/>
                <w:bCs/>
                <w:color w:val="000000"/>
                <w:lang w:eastAsia="en-GB"/>
              </w:rPr>
              <w:t>STRATEGIC PRIORITY PROJECT SUMMARY</w:t>
            </w:r>
            <w:r>
              <w:rPr>
                <w:rFonts w:ascii="Calibri" w:eastAsia="Times New Roman" w:hAnsi="Calibri" w:cs="Calibri"/>
                <w:b/>
                <w:bCs/>
                <w:color w:val="000000"/>
                <w:lang w:eastAsia="en-GB"/>
              </w:rPr>
              <w:t xml:space="preserve"> Q1</w:t>
            </w:r>
          </w:p>
        </w:tc>
      </w:tr>
      <w:tr w:rsidR="00B4208E" w:rsidRPr="000F4731" w14:paraId="6490DDB2" w14:textId="77777777" w:rsidTr="00F93205">
        <w:trPr>
          <w:trHeight w:val="290"/>
          <w:jc w:val="center"/>
        </w:trPr>
        <w:tc>
          <w:tcPr>
            <w:tcW w:w="10627" w:type="dxa"/>
            <w:gridSpan w:val="3"/>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449D60A1" w14:textId="77777777" w:rsidR="00B4208E" w:rsidRPr="000F4731" w:rsidRDefault="00B4208E" w:rsidP="00F93205">
            <w:pPr>
              <w:spacing w:after="0" w:line="240" w:lineRule="auto"/>
              <w:jc w:val="center"/>
              <w:rPr>
                <w:rFonts w:ascii="Calibri" w:eastAsia="Times New Roman" w:hAnsi="Calibri" w:cs="Calibri"/>
                <w:b/>
                <w:bCs/>
                <w:i/>
                <w:iCs/>
                <w:color w:val="000000"/>
                <w:lang w:eastAsia="en-GB"/>
              </w:rPr>
            </w:pPr>
            <w:r w:rsidRPr="000F4731">
              <w:rPr>
                <w:rFonts w:ascii="Calibri" w:eastAsia="Times New Roman" w:hAnsi="Calibri" w:cs="Calibri"/>
                <w:b/>
                <w:bCs/>
                <w:i/>
                <w:iCs/>
                <w:color w:val="000000"/>
                <w:lang w:eastAsia="en-GB"/>
              </w:rPr>
              <w:t xml:space="preserve">RAG Rating: </w:t>
            </w:r>
            <w:r w:rsidRPr="000F4731">
              <w:rPr>
                <w:rFonts w:ascii="Calibri" w:eastAsia="Times New Roman" w:hAnsi="Calibri" w:cs="Calibri"/>
                <w:b/>
                <w:bCs/>
                <w:i/>
                <w:iCs/>
                <w:color w:val="00B050"/>
                <w:lang w:eastAsia="en-GB"/>
              </w:rPr>
              <w:t>GREEN</w:t>
            </w:r>
            <w:r w:rsidRPr="000F4731">
              <w:rPr>
                <w:rFonts w:ascii="Calibri" w:eastAsia="Times New Roman" w:hAnsi="Calibri" w:cs="Calibri"/>
                <w:b/>
                <w:bCs/>
                <w:i/>
                <w:iCs/>
                <w:color w:val="000000"/>
                <w:lang w:eastAsia="en-GB"/>
              </w:rPr>
              <w:t xml:space="preserve"> - On Track, </w:t>
            </w:r>
            <w:r w:rsidRPr="000F4731">
              <w:rPr>
                <w:rFonts w:ascii="Calibri" w:eastAsia="Times New Roman" w:hAnsi="Calibri" w:cs="Calibri"/>
                <w:b/>
                <w:bCs/>
                <w:i/>
                <w:iCs/>
                <w:color w:val="ED7D31"/>
                <w:lang w:eastAsia="en-GB"/>
              </w:rPr>
              <w:t>AMBER</w:t>
            </w:r>
            <w:r w:rsidRPr="000F4731">
              <w:rPr>
                <w:rFonts w:ascii="Calibri" w:eastAsia="Times New Roman" w:hAnsi="Calibri" w:cs="Calibri"/>
                <w:b/>
                <w:bCs/>
                <w:i/>
                <w:iCs/>
                <w:color w:val="FF0000"/>
                <w:lang w:eastAsia="en-GB"/>
              </w:rPr>
              <w:t xml:space="preserve"> </w:t>
            </w:r>
            <w:r w:rsidRPr="000F4731">
              <w:rPr>
                <w:rFonts w:ascii="Calibri" w:eastAsia="Times New Roman" w:hAnsi="Calibri" w:cs="Calibri"/>
                <w:b/>
                <w:bCs/>
                <w:i/>
                <w:iCs/>
                <w:color w:val="000000"/>
                <w:lang w:eastAsia="en-GB"/>
              </w:rPr>
              <w:t xml:space="preserve">- Slight Slippage (Not completed within </w:t>
            </w:r>
            <w:proofErr w:type="spellStart"/>
            <w:r w:rsidRPr="000F4731">
              <w:rPr>
                <w:rFonts w:ascii="Calibri" w:eastAsia="Times New Roman" w:hAnsi="Calibri" w:cs="Calibri"/>
                <w:b/>
                <w:bCs/>
                <w:i/>
                <w:iCs/>
                <w:color w:val="000000"/>
                <w:lang w:eastAsia="en-GB"/>
              </w:rPr>
              <w:t>Qtr</w:t>
            </w:r>
            <w:proofErr w:type="spellEnd"/>
            <w:r w:rsidRPr="000F4731">
              <w:rPr>
                <w:rFonts w:ascii="Calibri" w:eastAsia="Times New Roman" w:hAnsi="Calibri" w:cs="Calibri"/>
                <w:b/>
                <w:bCs/>
                <w:i/>
                <w:iCs/>
                <w:color w:val="000000"/>
                <w:lang w:eastAsia="en-GB"/>
              </w:rPr>
              <w:t xml:space="preserve">), </w:t>
            </w:r>
            <w:r w:rsidRPr="000F4731">
              <w:rPr>
                <w:rFonts w:ascii="Calibri" w:eastAsia="Times New Roman" w:hAnsi="Calibri" w:cs="Calibri"/>
                <w:b/>
                <w:bCs/>
                <w:i/>
                <w:iCs/>
                <w:color w:val="FF0000"/>
                <w:lang w:eastAsia="en-GB"/>
              </w:rPr>
              <w:t>RED</w:t>
            </w:r>
            <w:r w:rsidRPr="000F4731">
              <w:rPr>
                <w:rFonts w:ascii="Calibri" w:eastAsia="Times New Roman" w:hAnsi="Calibri" w:cs="Calibri"/>
                <w:b/>
                <w:bCs/>
                <w:i/>
                <w:iCs/>
                <w:color w:val="000000"/>
                <w:lang w:eastAsia="en-GB"/>
              </w:rPr>
              <w:t xml:space="preserve"> - Significant Slippage (More than 1 </w:t>
            </w:r>
            <w:proofErr w:type="spellStart"/>
            <w:r w:rsidRPr="000F4731">
              <w:rPr>
                <w:rFonts w:ascii="Calibri" w:eastAsia="Times New Roman" w:hAnsi="Calibri" w:cs="Calibri"/>
                <w:b/>
                <w:bCs/>
                <w:i/>
                <w:iCs/>
                <w:color w:val="000000"/>
                <w:lang w:eastAsia="en-GB"/>
              </w:rPr>
              <w:t>Qtr</w:t>
            </w:r>
            <w:proofErr w:type="spellEnd"/>
            <w:r w:rsidRPr="000F4731">
              <w:rPr>
                <w:rFonts w:ascii="Calibri" w:eastAsia="Times New Roman" w:hAnsi="Calibri" w:cs="Calibri"/>
                <w:b/>
                <w:bCs/>
                <w:i/>
                <w:iCs/>
                <w:color w:val="000000"/>
                <w:lang w:eastAsia="en-GB"/>
              </w:rPr>
              <w:t xml:space="preserve"> behind)</w:t>
            </w:r>
          </w:p>
        </w:tc>
      </w:tr>
      <w:tr w:rsidR="00B4208E" w:rsidRPr="000F4731" w14:paraId="013434E3" w14:textId="77777777" w:rsidTr="00F93205">
        <w:trPr>
          <w:trHeight w:val="290"/>
          <w:jc w:val="center"/>
        </w:trPr>
        <w:tc>
          <w:tcPr>
            <w:tcW w:w="5665" w:type="dxa"/>
            <w:tcBorders>
              <w:top w:val="nil"/>
              <w:left w:val="single" w:sz="4" w:space="0" w:color="auto"/>
              <w:bottom w:val="single" w:sz="4" w:space="0" w:color="auto"/>
              <w:right w:val="single" w:sz="4" w:space="0" w:color="auto"/>
            </w:tcBorders>
            <w:shd w:val="clear" w:color="auto" w:fill="auto"/>
            <w:noWrap/>
            <w:hideMark/>
          </w:tcPr>
          <w:p w14:paraId="2495F45F" w14:textId="77777777" w:rsidR="00B4208E" w:rsidRPr="000F4731" w:rsidRDefault="00B4208E" w:rsidP="00F93205">
            <w:pPr>
              <w:spacing w:after="0" w:line="240" w:lineRule="auto"/>
              <w:rPr>
                <w:rFonts w:ascii="Calibri" w:eastAsia="Times New Roman" w:hAnsi="Calibri" w:cs="Calibri"/>
                <w:b/>
                <w:bCs/>
                <w:color w:val="000000"/>
                <w:lang w:eastAsia="en-GB"/>
              </w:rPr>
            </w:pPr>
            <w:r w:rsidRPr="000F4731">
              <w:rPr>
                <w:rFonts w:ascii="Calibri" w:eastAsia="Times New Roman" w:hAnsi="Calibri" w:cs="Calibri"/>
                <w:b/>
                <w:bCs/>
                <w:color w:val="000000"/>
                <w:lang w:eastAsia="en-GB"/>
              </w:rPr>
              <w:t xml:space="preserve">Project </w:t>
            </w:r>
          </w:p>
        </w:tc>
        <w:tc>
          <w:tcPr>
            <w:tcW w:w="2127" w:type="dxa"/>
            <w:tcBorders>
              <w:top w:val="nil"/>
              <w:left w:val="nil"/>
              <w:bottom w:val="single" w:sz="4" w:space="0" w:color="auto"/>
              <w:right w:val="single" w:sz="4" w:space="0" w:color="auto"/>
            </w:tcBorders>
            <w:shd w:val="clear" w:color="auto" w:fill="auto"/>
            <w:noWrap/>
            <w:hideMark/>
          </w:tcPr>
          <w:p w14:paraId="27CC99E9" w14:textId="77777777" w:rsidR="00B4208E" w:rsidRPr="000F4731" w:rsidRDefault="00B4208E" w:rsidP="00F93205">
            <w:pPr>
              <w:spacing w:after="0" w:line="240" w:lineRule="auto"/>
              <w:rPr>
                <w:rFonts w:ascii="Calibri" w:eastAsia="Times New Roman" w:hAnsi="Calibri" w:cs="Calibri"/>
                <w:b/>
                <w:bCs/>
                <w:color w:val="000000"/>
                <w:lang w:eastAsia="en-GB"/>
              </w:rPr>
            </w:pPr>
            <w:r w:rsidRPr="000F4731">
              <w:rPr>
                <w:rFonts w:ascii="Calibri" w:eastAsia="Times New Roman" w:hAnsi="Calibri" w:cs="Calibri"/>
                <w:b/>
                <w:bCs/>
                <w:color w:val="000000"/>
                <w:lang w:eastAsia="en-GB"/>
              </w:rPr>
              <w:t xml:space="preserve">Project Delivery </w:t>
            </w:r>
            <w:proofErr w:type="spellStart"/>
            <w:r w:rsidRPr="000F4731">
              <w:rPr>
                <w:rFonts w:ascii="Calibri" w:eastAsia="Times New Roman" w:hAnsi="Calibri" w:cs="Calibri"/>
                <w:b/>
                <w:bCs/>
                <w:color w:val="000000"/>
                <w:lang w:eastAsia="en-GB"/>
              </w:rPr>
              <w:t>Qtr</w:t>
            </w:r>
            <w:proofErr w:type="spellEnd"/>
          </w:p>
        </w:tc>
        <w:tc>
          <w:tcPr>
            <w:tcW w:w="2835" w:type="dxa"/>
            <w:tcBorders>
              <w:top w:val="nil"/>
              <w:left w:val="nil"/>
              <w:bottom w:val="single" w:sz="4" w:space="0" w:color="auto"/>
              <w:right w:val="single" w:sz="4" w:space="0" w:color="auto"/>
            </w:tcBorders>
            <w:shd w:val="clear" w:color="auto" w:fill="auto"/>
            <w:noWrap/>
            <w:hideMark/>
          </w:tcPr>
          <w:p w14:paraId="6F39385D" w14:textId="77777777" w:rsidR="00B4208E" w:rsidRPr="000F4731" w:rsidRDefault="00B4208E" w:rsidP="00F93205">
            <w:pPr>
              <w:spacing w:after="0" w:line="240" w:lineRule="auto"/>
              <w:rPr>
                <w:rFonts w:ascii="Calibri" w:eastAsia="Times New Roman" w:hAnsi="Calibri" w:cs="Calibri"/>
                <w:b/>
                <w:bCs/>
                <w:color w:val="000000"/>
                <w:lang w:eastAsia="en-GB"/>
              </w:rPr>
            </w:pPr>
            <w:r w:rsidRPr="000F4731">
              <w:rPr>
                <w:rFonts w:ascii="Calibri" w:eastAsia="Times New Roman" w:hAnsi="Calibri" w:cs="Calibri"/>
                <w:b/>
                <w:bCs/>
                <w:color w:val="000000"/>
                <w:lang w:eastAsia="en-GB"/>
              </w:rPr>
              <w:t>Project Progress RAG Rating</w:t>
            </w:r>
          </w:p>
        </w:tc>
      </w:tr>
      <w:tr w:rsidR="00B4208E" w:rsidRPr="000F4731" w14:paraId="429B245E" w14:textId="77777777" w:rsidTr="00F93205">
        <w:trPr>
          <w:trHeight w:val="290"/>
          <w:jc w:val="center"/>
        </w:trPr>
        <w:tc>
          <w:tcPr>
            <w:tcW w:w="5665" w:type="dxa"/>
            <w:tcBorders>
              <w:top w:val="nil"/>
              <w:left w:val="single" w:sz="4" w:space="0" w:color="auto"/>
              <w:bottom w:val="single" w:sz="4" w:space="0" w:color="auto"/>
              <w:right w:val="single" w:sz="4" w:space="0" w:color="auto"/>
            </w:tcBorders>
            <w:shd w:val="clear" w:color="auto" w:fill="auto"/>
            <w:noWrap/>
            <w:hideMark/>
          </w:tcPr>
          <w:p w14:paraId="4ADD878F" w14:textId="77777777" w:rsidR="00B4208E" w:rsidRPr="000F4731" w:rsidRDefault="00B4208E" w:rsidP="00F93205">
            <w:pPr>
              <w:spacing w:after="0" w:line="240" w:lineRule="auto"/>
              <w:rPr>
                <w:rFonts w:ascii="Calibri" w:eastAsia="Times New Roman" w:hAnsi="Calibri" w:cs="Calibri"/>
                <w:color w:val="000000"/>
                <w:lang w:eastAsia="en-GB"/>
              </w:rPr>
            </w:pPr>
            <w:r w:rsidRPr="000F4731">
              <w:rPr>
                <w:rFonts w:ascii="Calibri" w:eastAsia="Times New Roman" w:hAnsi="Calibri" w:cs="Calibri"/>
                <w:color w:val="000000"/>
                <w:lang w:eastAsia="en-GB"/>
              </w:rPr>
              <w:t xml:space="preserve">SP1 - Strategy Development </w:t>
            </w:r>
          </w:p>
        </w:tc>
        <w:tc>
          <w:tcPr>
            <w:tcW w:w="2127" w:type="dxa"/>
            <w:tcBorders>
              <w:top w:val="nil"/>
              <w:left w:val="nil"/>
              <w:bottom w:val="single" w:sz="4" w:space="0" w:color="auto"/>
              <w:right w:val="single" w:sz="4" w:space="0" w:color="auto"/>
            </w:tcBorders>
            <w:shd w:val="clear" w:color="auto" w:fill="auto"/>
            <w:noWrap/>
            <w:hideMark/>
          </w:tcPr>
          <w:p w14:paraId="2FA66167" w14:textId="77777777" w:rsidR="00B4208E" w:rsidRPr="000F4731" w:rsidRDefault="00B4208E" w:rsidP="00F93205">
            <w:pPr>
              <w:spacing w:after="0" w:line="240" w:lineRule="auto"/>
              <w:jc w:val="center"/>
              <w:rPr>
                <w:rFonts w:ascii="Calibri" w:eastAsia="Times New Roman" w:hAnsi="Calibri" w:cs="Calibri"/>
                <w:color w:val="000000"/>
                <w:lang w:eastAsia="en-GB"/>
              </w:rPr>
            </w:pPr>
            <w:r w:rsidRPr="000F4731">
              <w:rPr>
                <w:rFonts w:ascii="Calibri" w:eastAsia="Times New Roman" w:hAnsi="Calibri" w:cs="Calibri"/>
                <w:color w:val="000000"/>
                <w:lang w:eastAsia="en-GB"/>
              </w:rPr>
              <w:t>Q4</w:t>
            </w:r>
          </w:p>
        </w:tc>
        <w:tc>
          <w:tcPr>
            <w:tcW w:w="2835" w:type="dxa"/>
            <w:tcBorders>
              <w:top w:val="nil"/>
              <w:left w:val="nil"/>
              <w:bottom w:val="single" w:sz="4" w:space="0" w:color="auto"/>
              <w:right w:val="single" w:sz="4" w:space="0" w:color="auto"/>
            </w:tcBorders>
            <w:shd w:val="clear" w:color="000000" w:fill="00B050"/>
            <w:noWrap/>
            <w:hideMark/>
          </w:tcPr>
          <w:p w14:paraId="1CF3734D" w14:textId="77777777" w:rsidR="00B4208E" w:rsidRPr="000F4731" w:rsidRDefault="00B4208E" w:rsidP="00F93205">
            <w:pPr>
              <w:spacing w:after="0" w:line="240" w:lineRule="auto"/>
              <w:rPr>
                <w:rFonts w:ascii="Calibri" w:eastAsia="Times New Roman" w:hAnsi="Calibri" w:cs="Calibri"/>
                <w:color w:val="000000"/>
                <w:lang w:eastAsia="en-GB"/>
              </w:rPr>
            </w:pPr>
            <w:r w:rsidRPr="000F4731">
              <w:rPr>
                <w:rFonts w:ascii="Calibri" w:eastAsia="Times New Roman" w:hAnsi="Calibri" w:cs="Calibri"/>
                <w:color w:val="000000"/>
                <w:lang w:eastAsia="en-GB"/>
              </w:rPr>
              <w:t> </w:t>
            </w:r>
          </w:p>
        </w:tc>
      </w:tr>
      <w:tr w:rsidR="00B4208E" w:rsidRPr="000F4731" w14:paraId="773398C6" w14:textId="77777777" w:rsidTr="00F93205">
        <w:trPr>
          <w:trHeight w:val="290"/>
          <w:jc w:val="center"/>
        </w:trPr>
        <w:tc>
          <w:tcPr>
            <w:tcW w:w="5665" w:type="dxa"/>
            <w:tcBorders>
              <w:top w:val="nil"/>
              <w:left w:val="single" w:sz="4" w:space="0" w:color="auto"/>
              <w:bottom w:val="single" w:sz="4" w:space="0" w:color="auto"/>
              <w:right w:val="single" w:sz="4" w:space="0" w:color="auto"/>
            </w:tcBorders>
            <w:shd w:val="clear" w:color="auto" w:fill="auto"/>
            <w:hideMark/>
          </w:tcPr>
          <w:p w14:paraId="54CF0A5B" w14:textId="77777777" w:rsidR="00B4208E" w:rsidRPr="000F4731" w:rsidRDefault="00B4208E" w:rsidP="00F93205">
            <w:pPr>
              <w:spacing w:after="0" w:line="240" w:lineRule="auto"/>
              <w:rPr>
                <w:rFonts w:ascii="Calibri" w:eastAsia="Times New Roman" w:hAnsi="Calibri" w:cs="Calibri"/>
                <w:color w:val="000000"/>
                <w:lang w:eastAsia="en-GB"/>
              </w:rPr>
            </w:pPr>
            <w:r w:rsidRPr="000F4731">
              <w:rPr>
                <w:rFonts w:ascii="Calibri" w:eastAsia="Times New Roman" w:hAnsi="Calibri" w:cs="Calibri"/>
                <w:color w:val="000000"/>
                <w:lang w:eastAsia="en-GB"/>
              </w:rPr>
              <w:t xml:space="preserve">SP2 - Centre of Excellence for Collaborative Commissioning </w:t>
            </w:r>
          </w:p>
        </w:tc>
        <w:tc>
          <w:tcPr>
            <w:tcW w:w="2127" w:type="dxa"/>
            <w:tcBorders>
              <w:top w:val="nil"/>
              <w:left w:val="nil"/>
              <w:bottom w:val="single" w:sz="4" w:space="0" w:color="auto"/>
              <w:right w:val="single" w:sz="4" w:space="0" w:color="auto"/>
            </w:tcBorders>
            <w:shd w:val="clear" w:color="auto" w:fill="auto"/>
            <w:hideMark/>
          </w:tcPr>
          <w:p w14:paraId="25CD2797" w14:textId="77777777" w:rsidR="00B4208E" w:rsidRPr="000F4731" w:rsidRDefault="00B4208E" w:rsidP="00F93205">
            <w:pPr>
              <w:spacing w:after="0" w:line="240" w:lineRule="auto"/>
              <w:jc w:val="center"/>
              <w:rPr>
                <w:rFonts w:ascii="Calibri" w:eastAsia="Times New Roman" w:hAnsi="Calibri" w:cs="Calibri"/>
                <w:color w:val="000000"/>
                <w:lang w:eastAsia="en-GB"/>
              </w:rPr>
            </w:pPr>
            <w:r w:rsidRPr="000F4731">
              <w:rPr>
                <w:rFonts w:ascii="Calibri" w:eastAsia="Times New Roman" w:hAnsi="Calibri" w:cs="Calibri"/>
                <w:color w:val="000000"/>
                <w:lang w:eastAsia="en-GB"/>
              </w:rPr>
              <w:t>Q4</w:t>
            </w:r>
          </w:p>
        </w:tc>
        <w:tc>
          <w:tcPr>
            <w:tcW w:w="2835" w:type="dxa"/>
            <w:tcBorders>
              <w:top w:val="nil"/>
              <w:left w:val="nil"/>
              <w:bottom w:val="single" w:sz="4" w:space="0" w:color="auto"/>
              <w:right w:val="single" w:sz="4" w:space="0" w:color="auto"/>
            </w:tcBorders>
            <w:shd w:val="clear" w:color="000000" w:fill="00B050"/>
            <w:noWrap/>
            <w:hideMark/>
          </w:tcPr>
          <w:p w14:paraId="4A74A039" w14:textId="77777777" w:rsidR="00B4208E" w:rsidRPr="000F4731" w:rsidRDefault="00B4208E" w:rsidP="00F93205">
            <w:pPr>
              <w:spacing w:after="0" w:line="240" w:lineRule="auto"/>
              <w:rPr>
                <w:rFonts w:ascii="Calibri" w:eastAsia="Times New Roman" w:hAnsi="Calibri" w:cs="Calibri"/>
                <w:color w:val="000000"/>
                <w:lang w:eastAsia="en-GB"/>
              </w:rPr>
            </w:pPr>
            <w:r w:rsidRPr="000F4731">
              <w:rPr>
                <w:rFonts w:ascii="Calibri" w:eastAsia="Times New Roman" w:hAnsi="Calibri" w:cs="Calibri"/>
                <w:color w:val="000000"/>
                <w:lang w:eastAsia="en-GB"/>
              </w:rPr>
              <w:t> </w:t>
            </w:r>
          </w:p>
        </w:tc>
      </w:tr>
      <w:tr w:rsidR="00B4208E" w:rsidRPr="000F4731" w14:paraId="20DAFEA0" w14:textId="77777777" w:rsidTr="00F93205">
        <w:trPr>
          <w:trHeight w:val="290"/>
          <w:jc w:val="center"/>
        </w:trPr>
        <w:tc>
          <w:tcPr>
            <w:tcW w:w="5665" w:type="dxa"/>
            <w:tcBorders>
              <w:top w:val="nil"/>
              <w:left w:val="single" w:sz="4" w:space="0" w:color="auto"/>
              <w:bottom w:val="single" w:sz="4" w:space="0" w:color="auto"/>
              <w:right w:val="single" w:sz="4" w:space="0" w:color="auto"/>
            </w:tcBorders>
            <w:shd w:val="clear" w:color="auto" w:fill="auto"/>
            <w:hideMark/>
          </w:tcPr>
          <w:p w14:paraId="1178DD9E" w14:textId="77777777" w:rsidR="00B4208E" w:rsidRPr="000F4731" w:rsidRDefault="00B4208E" w:rsidP="00F93205">
            <w:pPr>
              <w:spacing w:after="0" w:line="240" w:lineRule="auto"/>
              <w:rPr>
                <w:rFonts w:ascii="Calibri" w:eastAsia="Times New Roman" w:hAnsi="Calibri" w:cs="Calibri"/>
                <w:color w:val="000000"/>
                <w:lang w:eastAsia="en-GB"/>
              </w:rPr>
            </w:pPr>
            <w:r w:rsidRPr="000F4731">
              <w:rPr>
                <w:rFonts w:ascii="Calibri" w:eastAsia="Times New Roman" w:hAnsi="Calibri" w:cs="Calibri"/>
                <w:color w:val="000000"/>
                <w:lang w:eastAsia="en-GB"/>
              </w:rPr>
              <w:t>SP3 - Increased Public Health perspective</w:t>
            </w:r>
          </w:p>
        </w:tc>
        <w:tc>
          <w:tcPr>
            <w:tcW w:w="2127" w:type="dxa"/>
            <w:tcBorders>
              <w:top w:val="nil"/>
              <w:left w:val="nil"/>
              <w:bottom w:val="single" w:sz="4" w:space="0" w:color="auto"/>
              <w:right w:val="single" w:sz="4" w:space="0" w:color="auto"/>
            </w:tcBorders>
            <w:shd w:val="clear" w:color="auto" w:fill="auto"/>
            <w:hideMark/>
          </w:tcPr>
          <w:p w14:paraId="64DAA946" w14:textId="77777777" w:rsidR="00B4208E" w:rsidRPr="000F4731" w:rsidRDefault="00B4208E" w:rsidP="00F93205">
            <w:pPr>
              <w:spacing w:after="0" w:line="240" w:lineRule="auto"/>
              <w:jc w:val="center"/>
              <w:rPr>
                <w:rFonts w:ascii="Calibri" w:eastAsia="Times New Roman" w:hAnsi="Calibri" w:cs="Calibri"/>
                <w:color w:val="000000"/>
                <w:lang w:eastAsia="en-GB"/>
              </w:rPr>
            </w:pPr>
            <w:r w:rsidRPr="000F4731">
              <w:rPr>
                <w:rFonts w:ascii="Calibri" w:eastAsia="Times New Roman" w:hAnsi="Calibri" w:cs="Calibri"/>
                <w:color w:val="000000"/>
                <w:lang w:eastAsia="en-GB"/>
              </w:rPr>
              <w:t>Q4</w:t>
            </w:r>
          </w:p>
        </w:tc>
        <w:tc>
          <w:tcPr>
            <w:tcW w:w="2835" w:type="dxa"/>
            <w:tcBorders>
              <w:top w:val="nil"/>
              <w:left w:val="nil"/>
              <w:bottom w:val="single" w:sz="4" w:space="0" w:color="auto"/>
              <w:right w:val="single" w:sz="4" w:space="0" w:color="auto"/>
            </w:tcBorders>
            <w:shd w:val="clear" w:color="auto" w:fill="FF0000"/>
            <w:noWrap/>
            <w:hideMark/>
          </w:tcPr>
          <w:p w14:paraId="339CC915" w14:textId="77777777" w:rsidR="00B4208E" w:rsidRPr="000F4731" w:rsidRDefault="00B4208E" w:rsidP="00F93205">
            <w:pPr>
              <w:spacing w:after="0" w:line="240" w:lineRule="auto"/>
              <w:rPr>
                <w:rFonts w:ascii="Calibri" w:eastAsia="Times New Roman" w:hAnsi="Calibri" w:cs="Calibri"/>
                <w:color w:val="000000"/>
                <w:lang w:eastAsia="en-GB"/>
              </w:rPr>
            </w:pPr>
            <w:r w:rsidRPr="000F4731">
              <w:rPr>
                <w:rFonts w:ascii="Calibri" w:eastAsia="Times New Roman" w:hAnsi="Calibri" w:cs="Calibri"/>
                <w:color w:val="000000"/>
                <w:lang w:eastAsia="en-GB"/>
              </w:rPr>
              <w:t> </w:t>
            </w:r>
          </w:p>
        </w:tc>
      </w:tr>
      <w:tr w:rsidR="00B4208E" w:rsidRPr="000F4731" w14:paraId="17ED9DE3" w14:textId="77777777" w:rsidTr="00F93205">
        <w:trPr>
          <w:trHeight w:val="290"/>
          <w:jc w:val="center"/>
        </w:trPr>
        <w:tc>
          <w:tcPr>
            <w:tcW w:w="5665" w:type="dxa"/>
            <w:tcBorders>
              <w:top w:val="nil"/>
              <w:left w:val="single" w:sz="4" w:space="0" w:color="auto"/>
              <w:bottom w:val="single" w:sz="4" w:space="0" w:color="auto"/>
              <w:right w:val="single" w:sz="4" w:space="0" w:color="auto"/>
            </w:tcBorders>
            <w:shd w:val="clear" w:color="auto" w:fill="auto"/>
            <w:hideMark/>
          </w:tcPr>
          <w:p w14:paraId="0C670B5B" w14:textId="77777777" w:rsidR="00B4208E" w:rsidRPr="000F4731" w:rsidRDefault="00B4208E" w:rsidP="00F93205">
            <w:pPr>
              <w:spacing w:after="0" w:line="240" w:lineRule="auto"/>
              <w:rPr>
                <w:rFonts w:ascii="Calibri" w:eastAsia="Times New Roman" w:hAnsi="Calibri" w:cs="Calibri"/>
                <w:color w:val="000000"/>
                <w:lang w:eastAsia="en-GB"/>
              </w:rPr>
            </w:pPr>
            <w:r w:rsidRPr="000F4731">
              <w:rPr>
                <w:rFonts w:ascii="Calibri" w:eastAsia="Times New Roman" w:hAnsi="Calibri" w:cs="Calibri"/>
                <w:color w:val="000000"/>
                <w:lang w:eastAsia="en-GB"/>
              </w:rPr>
              <w:t xml:space="preserve">SP4 - Strategic Service Reviews </w:t>
            </w:r>
          </w:p>
        </w:tc>
        <w:tc>
          <w:tcPr>
            <w:tcW w:w="2127" w:type="dxa"/>
            <w:tcBorders>
              <w:top w:val="nil"/>
              <w:left w:val="nil"/>
              <w:bottom w:val="single" w:sz="4" w:space="0" w:color="auto"/>
              <w:right w:val="single" w:sz="4" w:space="0" w:color="auto"/>
            </w:tcBorders>
            <w:shd w:val="clear" w:color="auto" w:fill="auto"/>
            <w:hideMark/>
          </w:tcPr>
          <w:p w14:paraId="682B639E" w14:textId="77777777" w:rsidR="00B4208E" w:rsidRPr="000F4731" w:rsidRDefault="00B4208E" w:rsidP="00F93205">
            <w:pPr>
              <w:spacing w:after="0" w:line="240" w:lineRule="auto"/>
              <w:jc w:val="center"/>
              <w:rPr>
                <w:rFonts w:ascii="Calibri" w:eastAsia="Times New Roman" w:hAnsi="Calibri" w:cs="Calibri"/>
                <w:color w:val="000000"/>
                <w:lang w:eastAsia="en-GB"/>
              </w:rPr>
            </w:pPr>
            <w:r w:rsidRPr="000F4731">
              <w:rPr>
                <w:rFonts w:ascii="Calibri" w:eastAsia="Times New Roman" w:hAnsi="Calibri" w:cs="Calibri"/>
                <w:color w:val="000000"/>
                <w:lang w:eastAsia="en-GB"/>
              </w:rPr>
              <w:t>2026-2029 IMTP</w:t>
            </w:r>
          </w:p>
        </w:tc>
        <w:tc>
          <w:tcPr>
            <w:tcW w:w="2835" w:type="dxa"/>
            <w:tcBorders>
              <w:top w:val="nil"/>
              <w:left w:val="nil"/>
              <w:bottom w:val="single" w:sz="4" w:space="0" w:color="auto"/>
              <w:right w:val="single" w:sz="4" w:space="0" w:color="auto"/>
            </w:tcBorders>
            <w:shd w:val="clear" w:color="auto" w:fill="FF0000"/>
            <w:noWrap/>
            <w:hideMark/>
          </w:tcPr>
          <w:p w14:paraId="6399A220" w14:textId="77777777" w:rsidR="00B4208E" w:rsidRPr="000F4731" w:rsidRDefault="00B4208E" w:rsidP="00F93205">
            <w:pPr>
              <w:spacing w:after="0" w:line="240" w:lineRule="auto"/>
              <w:rPr>
                <w:rFonts w:ascii="Calibri" w:eastAsia="Times New Roman" w:hAnsi="Calibri" w:cs="Calibri"/>
                <w:color w:val="000000"/>
                <w:lang w:eastAsia="en-GB"/>
              </w:rPr>
            </w:pPr>
            <w:r w:rsidRPr="000F4731">
              <w:rPr>
                <w:rFonts w:ascii="Calibri" w:eastAsia="Times New Roman" w:hAnsi="Calibri" w:cs="Calibri"/>
                <w:color w:val="000000"/>
                <w:lang w:eastAsia="en-GB"/>
              </w:rPr>
              <w:t> </w:t>
            </w:r>
          </w:p>
        </w:tc>
      </w:tr>
      <w:tr w:rsidR="00B4208E" w:rsidRPr="000F4731" w14:paraId="0CF7CFAA" w14:textId="77777777" w:rsidTr="00F93205">
        <w:trPr>
          <w:trHeight w:val="290"/>
          <w:jc w:val="center"/>
        </w:trPr>
        <w:tc>
          <w:tcPr>
            <w:tcW w:w="5665" w:type="dxa"/>
            <w:tcBorders>
              <w:top w:val="nil"/>
              <w:left w:val="single" w:sz="4" w:space="0" w:color="auto"/>
              <w:bottom w:val="single" w:sz="4" w:space="0" w:color="auto"/>
              <w:right w:val="single" w:sz="4" w:space="0" w:color="auto"/>
            </w:tcBorders>
            <w:shd w:val="clear" w:color="auto" w:fill="auto"/>
            <w:noWrap/>
            <w:hideMark/>
          </w:tcPr>
          <w:p w14:paraId="11CED566" w14:textId="77777777" w:rsidR="00B4208E" w:rsidRPr="000F4731" w:rsidRDefault="00B4208E" w:rsidP="00F93205">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ab/>
            </w:r>
            <w:r w:rsidRPr="000F4731">
              <w:rPr>
                <w:rFonts w:ascii="Calibri" w:eastAsia="Times New Roman" w:hAnsi="Calibri" w:cs="Calibri"/>
                <w:color w:val="000000"/>
                <w:lang w:eastAsia="en-GB"/>
              </w:rPr>
              <w:t xml:space="preserve">SP4.1 - Cardiac </w:t>
            </w:r>
          </w:p>
        </w:tc>
        <w:tc>
          <w:tcPr>
            <w:tcW w:w="2127" w:type="dxa"/>
            <w:tcBorders>
              <w:top w:val="nil"/>
              <w:left w:val="nil"/>
              <w:bottom w:val="single" w:sz="4" w:space="0" w:color="auto"/>
              <w:right w:val="single" w:sz="4" w:space="0" w:color="auto"/>
            </w:tcBorders>
            <w:shd w:val="clear" w:color="auto" w:fill="auto"/>
            <w:hideMark/>
          </w:tcPr>
          <w:p w14:paraId="46DD6BEB" w14:textId="77777777" w:rsidR="00B4208E" w:rsidRPr="000F4731" w:rsidRDefault="00B4208E" w:rsidP="00F93205">
            <w:pPr>
              <w:spacing w:after="0" w:line="240" w:lineRule="auto"/>
              <w:jc w:val="center"/>
              <w:rPr>
                <w:rFonts w:ascii="Calibri" w:eastAsia="Times New Roman" w:hAnsi="Calibri" w:cs="Calibri"/>
                <w:color w:val="000000"/>
                <w:lang w:eastAsia="en-GB"/>
              </w:rPr>
            </w:pPr>
            <w:r w:rsidRPr="000F4731">
              <w:rPr>
                <w:rFonts w:ascii="Calibri" w:eastAsia="Times New Roman" w:hAnsi="Calibri" w:cs="Calibri"/>
                <w:color w:val="000000"/>
                <w:lang w:eastAsia="en-GB"/>
              </w:rPr>
              <w:t>2026-2029 IMTP</w:t>
            </w:r>
          </w:p>
        </w:tc>
        <w:tc>
          <w:tcPr>
            <w:tcW w:w="2835" w:type="dxa"/>
            <w:tcBorders>
              <w:top w:val="nil"/>
              <w:left w:val="nil"/>
              <w:bottom w:val="single" w:sz="4" w:space="0" w:color="auto"/>
              <w:right w:val="single" w:sz="4" w:space="0" w:color="auto"/>
            </w:tcBorders>
            <w:shd w:val="clear" w:color="auto" w:fill="FFC000" w:themeFill="accent4"/>
            <w:noWrap/>
            <w:hideMark/>
          </w:tcPr>
          <w:p w14:paraId="3781E340" w14:textId="77777777" w:rsidR="00B4208E" w:rsidRPr="000F4731" w:rsidRDefault="00B4208E" w:rsidP="00F93205">
            <w:pPr>
              <w:spacing w:after="0" w:line="240" w:lineRule="auto"/>
              <w:rPr>
                <w:rFonts w:ascii="Calibri" w:eastAsia="Times New Roman" w:hAnsi="Calibri" w:cs="Calibri"/>
                <w:color w:val="000000"/>
                <w:lang w:eastAsia="en-GB"/>
              </w:rPr>
            </w:pPr>
            <w:r w:rsidRPr="000F4731">
              <w:rPr>
                <w:rFonts w:ascii="Calibri" w:eastAsia="Times New Roman" w:hAnsi="Calibri" w:cs="Calibri"/>
                <w:color w:val="000000"/>
                <w:lang w:eastAsia="en-GB"/>
              </w:rPr>
              <w:t> </w:t>
            </w:r>
          </w:p>
        </w:tc>
      </w:tr>
      <w:tr w:rsidR="00B4208E" w:rsidRPr="000F4731" w14:paraId="3AA7C82F" w14:textId="77777777" w:rsidTr="00F93205">
        <w:trPr>
          <w:trHeight w:val="290"/>
          <w:jc w:val="center"/>
        </w:trPr>
        <w:tc>
          <w:tcPr>
            <w:tcW w:w="5665" w:type="dxa"/>
            <w:tcBorders>
              <w:top w:val="nil"/>
              <w:left w:val="single" w:sz="4" w:space="0" w:color="auto"/>
              <w:bottom w:val="single" w:sz="4" w:space="0" w:color="auto"/>
              <w:right w:val="single" w:sz="4" w:space="0" w:color="auto"/>
            </w:tcBorders>
            <w:shd w:val="clear" w:color="auto" w:fill="auto"/>
            <w:noWrap/>
            <w:hideMark/>
          </w:tcPr>
          <w:p w14:paraId="19E67631" w14:textId="77777777" w:rsidR="00B4208E" w:rsidRPr="000F4731" w:rsidRDefault="00B4208E" w:rsidP="00F93205">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ab/>
            </w:r>
            <w:r w:rsidRPr="000F4731">
              <w:rPr>
                <w:rFonts w:ascii="Calibri" w:eastAsia="Times New Roman" w:hAnsi="Calibri" w:cs="Calibri"/>
                <w:color w:val="000000"/>
                <w:lang w:eastAsia="en-GB"/>
              </w:rPr>
              <w:t xml:space="preserve">SP4.2 - Neonatal </w:t>
            </w:r>
          </w:p>
        </w:tc>
        <w:tc>
          <w:tcPr>
            <w:tcW w:w="2127" w:type="dxa"/>
            <w:tcBorders>
              <w:top w:val="nil"/>
              <w:left w:val="nil"/>
              <w:bottom w:val="single" w:sz="4" w:space="0" w:color="auto"/>
              <w:right w:val="single" w:sz="4" w:space="0" w:color="auto"/>
            </w:tcBorders>
            <w:shd w:val="clear" w:color="auto" w:fill="auto"/>
            <w:hideMark/>
          </w:tcPr>
          <w:p w14:paraId="3950E994" w14:textId="77777777" w:rsidR="00B4208E" w:rsidRPr="000F4731" w:rsidRDefault="00B4208E" w:rsidP="00F93205">
            <w:pPr>
              <w:spacing w:after="0" w:line="240" w:lineRule="auto"/>
              <w:jc w:val="center"/>
              <w:rPr>
                <w:rFonts w:ascii="Calibri" w:eastAsia="Times New Roman" w:hAnsi="Calibri" w:cs="Calibri"/>
                <w:color w:val="000000"/>
                <w:lang w:eastAsia="en-GB"/>
              </w:rPr>
            </w:pPr>
            <w:r w:rsidRPr="000F4731">
              <w:rPr>
                <w:rFonts w:ascii="Calibri" w:eastAsia="Times New Roman" w:hAnsi="Calibri" w:cs="Calibri"/>
                <w:color w:val="000000"/>
                <w:lang w:eastAsia="en-GB"/>
              </w:rPr>
              <w:t>2026-2029 IMTP</w:t>
            </w:r>
          </w:p>
        </w:tc>
        <w:tc>
          <w:tcPr>
            <w:tcW w:w="2835" w:type="dxa"/>
            <w:tcBorders>
              <w:top w:val="nil"/>
              <w:left w:val="nil"/>
              <w:bottom w:val="single" w:sz="4" w:space="0" w:color="auto"/>
              <w:right w:val="single" w:sz="4" w:space="0" w:color="auto"/>
            </w:tcBorders>
            <w:shd w:val="clear" w:color="auto" w:fill="FFC000" w:themeFill="accent4"/>
            <w:noWrap/>
            <w:hideMark/>
          </w:tcPr>
          <w:p w14:paraId="701D99F2" w14:textId="77777777" w:rsidR="00B4208E" w:rsidRPr="000F4731" w:rsidRDefault="00B4208E" w:rsidP="00F93205">
            <w:pPr>
              <w:spacing w:after="0" w:line="240" w:lineRule="auto"/>
              <w:rPr>
                <w:rFonts w:ascii="Calibri" w:eastAsia="Times New Roman" w:hAnsi="Calibri" w:cs="Calibri"/>
                <w:color w:val="000000"/>
                <w:lang w:eastAsia="en-GB"/>
              </w:rPr>
            </w:pPr>
            <w:r w:rsidRPr="000F4731">
              <w:rPr>
                <w:rFonts w:ascii="Calibri" w:eastAsia="Times New Roman" w:hAnsi="Calibri" w:cs="Calibri"/>
                <w:color w:val="000000"/>
                <w:lang w:eastAsia="en-GB"/>
              </w:rPr>
              <w:t> </w:t>
            </w:r>
          </w:p>
        </w:tc>
      </w:tr>
      <w:tr w:rsidR="00B4208E" w:rsidRPr="000F4731" w14:paraId="37C5D100" w14:textId="77777777" w:rsidTr="00F93205">
        <w:trPr>
          <w:trHeight w:val="290"/>
          <w:jc w:val="center"/>
        </w:trPr>
        <w:tc>
          <w:tcPr>
            <w:tcW w:w="5665" w:type="dxa"/>
            <w:tcBorders>
              <w:top w:val="nil"/>
              <w:left w:val="single" w:sz="4" w:space="0" w:color="auto"/>
              <w:bottom w:val="single" w:sz="4" w:space="0" w:color="auto"/>
              <w:right w:val="single" w:sz="4" w:space="0" w:color="auto"/>
            </w:tcBorders>
            <w:shd w:val="clear" w:color="auto" w:fill="auto"/>
            <w:noWrap/>
            <w:hideMark/>
          </w:tcPr>
          <w:p w14:paraId="51B782DF" w14:textId="77777777" w:rsidR="00B4208E" w:rsidRPr="000F4731" w:rsidRDefault="00B4208E" w:rsidP="00F93205">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ab/>
            </w:r>
            <w:r w:rsidRPr="000F4731">
              <w:rPr>
                <w:rFonts w:ascii="Calibri" w:eastAsia="Times New Roman" w:hAnsi="Calibri" w:cs="Calibri"/>
                <w:color w:val="000000"/>
                <w:lang w:eastAsia="en-GB"/>
              </w:rPr>
              <w:t xml:space="preserve">SP4.3 - Ambulance Model Review </w:t>
            </w:r>
          </w:p>
        </w:tc>
        <w:tc>
          <w:tcPr>
            <w:tcW w:w="2127" w:type="dxa"/>
            <w:tcBorders>
              <w:top w:val="nil"/>
              <w:left w:val="nil"/>
              <w:bottom w:val="single" w:sz="4" w:space="0" w:color="auto"/>
              <w:right w:val="single" w:sz="4" w:space="0" w:color="auto"/>
            </w:tcBorders>
            <w:shd w:val="clear" w:color="auto" w:fill="auto"/>
            <w:noWrap/>
            <w:hideMark/>
          </w:tcPr>
          <w:p w14:paraId="08249003" w14:textId="77777777" w:rsidR="00B4208E" w:rsidRPr="000F4731" w:rsidRDefault="00B4208E" w:rsidP="00F93205">
            <w:pPr>
              <w:spacing w:after="0" w:line="240" w:lineRule="auto"/>
              <w:jc w:val="center"/>
              <w:rPr>
                <w:rFonts w:ascii="Calibri" w:eastAsia="Times New Roman" w:hAnsi="Calibri" w:cs="Calibri"/>
                <w:color w:val="000000"/>
                <w:lang w:eastAsia="en-GB"/>
              </w:rPr>
            </w:pPr>
            <w:r w:rsidRPr="000F4731">
              <w:rPr>
                <w:rFonts w:ascii="Calibri" w:eastAsia="Times New Roman" w:hAnsi="Calibri" w:cs="Calibri"/>
                <w:color w:val="000000"/>
                <w:lang w:eastAsia="en-GB"/>
              </w:rPr>
              <w:t>Q4</w:t>
            </w:r>
          </w:p>
        </w:tc>
        <w:tc>
          <w:tcPr>
            <w:tcW w:w="2835" w:type="dxa"/>
            <w:tcBorders>
              <w:top w:val="nil"/>
              <w:left w:val="nil"/>
              <w:bottom w:val="single" w:sz="4" w:space="0" w:color="auto"/>
              <w:right w:val="single" w:sz="4" w:space="0" w:color="auto"/>
            </w:tcBorders>
            <w:shd w:val="clear" w:color="auto" w:fill="FF0000"/>
            <w:noWrap/>
            <w:hideMark/>
          </w:tcPr>
          <w:p w14:paraId="7DB58540" w14:textId="77777777" w:rsidR="00B4208E" w:rsidRPr="000F4731" w:rsidRDefault="00B4208E" w:rsidP="00F93205">
            <w:pPr>
              <w:spacing w:after="0" w:line="240" w:lineRule="auto"/>
              <w:rPr>
                <w:rFonts w:ascii="Calibri" w:eastAsia="Times New Roman" w:hAnsi="Calibri" w:cs="Calibri"/>
                <w:color w:val="000000"/>
                <w:lang w:eastAsia="en-GB"/>
              </w:rPr>
            </w:pPr>
            <w:r w:rsidRPr="000F4731">
              <w:rPr>
                <w:rFonts w:ascii="Calibri" w:eastAsia="Times New Roman" w:hAnsi="Calibri" w:cs="Calibri"/>
                <w:color w:val="000000"/>
                <w:lang w:eastAsia="en-GB"/>
              </w:rPr>
              <w:t> </w:t>
            </w:r>
          </w:p>
        </w:tc>
      </w:tr>
      <w:tr w:rsidR="00B4208E" w:rsidRPr="000F4731" w14:paraId="5DDF0F4F" w14:textId="77777777" w:rsidTr="00F93205">
        <w:trPr>
          <w:trHeight w:val="290"/>
          <w:jc w:val="center"/>
        </w:trPr>
        <w:tc>
          <w:tcPr>
            <w:tcW w:w="5665" w:type="dxa"/>
            <w:tcBorders>
              <w:top w:val="nil"/>
              <w:left w:val="single" w:sz="4" w:space="0" w:color="auto"/>
              <w:bottom w:val="single" w:sz="4" w:space="0" w:color="auto"/>
              <w:right w:val="single" w:sz="4" w:space="0" w:color="auto"/>
            </w:tcBorders>
            <w:shd w:val="clear" w:color="auto" w:fill="auto"/>
            <w:noWrap/>
            <w:hideMark/>
          </w:tcPr>
          <w:p w14:paraId="3AEFC471" w14:textId="77777777" w:rsidR="00B4208E" w:rsidRPr="000F4731" w:rsidRDefault="00B4208E" w:rsidP="00F93205">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ab/>
            </w:r>
            <w:r w:rsidRPr="000F4731">
              <w:rPr>
                <w:rFonts w:ascii="Calibri" w:eastAsia="Times New Roman" w:hAnsi="Calibri" w:cs="Calibri"/>
                <w:color w:val="000000"/>
                <w:lang w:eastAsia="en-GB"/>
              </w:rPr>
              <w:t xml:space="preserve">SP4.4 - Mental Health </w:t>
            </w:r>
          </w:p>
        </w:tc>
        <w:tc>
          <w:tcPr>
            <w:tcW w:w="2127" w:type="dxa"/>
            <w:tcBorders>
              <w:top w:val="nil"/>
              <w:left w:val="nil"/>
              <w:bottom w:val="single" w:sz="4" w:space="0" w:color="auto"/>
              <w:right w:val="single" w:sz="4" w:space="0" w:color="auto"/>
            </w:tcBorders>
            <w:shd w:val="clear" w:color="auto" w:fill="auto"/>
            <w:hideMark/>
          </w:tcPr>
          <w:p w14:paraId="1B4FFBEB" w14:textId="77777777" w:rsidR="00B4208E" w:rsidRPr="000F4731" w:rsidRDefault="00B4208E" w:rsidP="00F93205">
            <w:pPr>
              <w:spacing w:after="0" w:line="240" w:lineRule="auto"/>
              <w:jc w:val="center"/>
              <w:rPr>
                <w:rFonts w:ascii="Calibri" w:eastAsia="Times New Roman" w:hAnsi="Calibri" w:cs="Calibri"/>
                <w:color w:val="000000"/>
                <w:lang w:eastAsia="en-GB"/>
              </w:rPr>
            </w:pPr>
            <w:r w:rsidRPr="000F4731">
              <w:rPr>
                <w:rFonts w:ascii="Calibri" w:eastAsia="Times New Roman" w:hAnsi="Calibri" w:cs="Calibri"/>
                <w:color w:val="000000"/>
                <w:lang w:eastAsia="en-GB"/>
              </w:rPr>
              <w:t>2026-2029 IMTP</w:t>
            </w:r>
          </w:p>
        </w:tc>
        <w:tc>
          <w:tcPr>
            <w:tcW w:w="2835" w:type="dxa"/>
            <w:tcBorders>
              <w:top w:val="nil"/>
              <w:left w:val="nil"/>
              <w:bottom w:val="single" w:sz="4" w:space="0" w:color="auto"/>
              <w:right w:val="single" w:sz="4" w:space="0" w:color="auto"/>
            </w:tcBorders>
            <w:shd w:val="clear" w:color="auto" w:fill="FF0000"/>
            <w:noWrap/>
            <w:hideMark/>
          </w:tcPr>
          <w:p w14:paraId="66802A2E" w14:textId="77777777" w:rsidR="00B4208E" w:rsidRPr="000F4731" w:rsidRDefault="00B4208E" w:rsidP="00F93205">
            <w:pPr>
              <w:spacing w:after="0" w:line="240" w:lineRule="auto"/>
              <w:rPr>
                <w:rFonts w:ascii="Calibri" w:eastAsia="Times New Roman" w:hAnsi="Calibri" w:cs="Calibri"/>
                <w:color w:val="000000"/>
                <w:lang w:eastAsia="en-GB"/>
              </w:rPr>
            </w:pPr>
            <w:r w:rsidRPr="000F4731">
              <w:rPr>
                <w:rFonts w:ascii="Calibri" w:eastAsia="Times New Roman" w:hAnsi="Calibri" w:cs="Calibri"/>
                <w:color w:val="000000"/>
                <w:lang w:eastAsia="en-GB"/>
              </w:rPr>
              <w:t> </w:t>
            </w:r>
          </w:p>
        </w:tc>
      </w:tr>
      <w:tr w:rsidR="00B4208E" w:rsidRPr="000F4731" w14:paraId="26823881" w14:textId="77777777" w:rsidTr="00F93205">
        <w:trPr>
          <w:trHeight w:val="290"/>
          <w:jc w:val="center"/>
        </w:trPr>
        <w:tc>
          <w:tcPr>
            <w:tcW w:w="5665" w:type="dxa"/>
            <w:tcBorders>
              <w:top w:val="nil"/>
              <w:left w:val="single" w:sz="4" w:space="0" w:color="auto"/>
              <w:bottom w:val="single" w:sz="4" w:space="0" w:color="auto"/>
              <w:right w:val="single" w:sz="4" w:space="0" w:color="auto"/>
            </w:tcBorders>
            <w:shd w:val="clear" w:color="auto" w:fill="auto"/>
            <w:hideMark/>
          </w:tcPr>
          <w:p w14:paraId="515B396B" w14:textId="77777777" w:rsidR="00B4208E" w:rsidRPr="000F4731" w:rsidRDefault="00B4208E" w:rsidP="00F93205">
            <w:pPr>
              <w:spacing w:after="0" w:line="240" w:lineRule="auto"/>
              <w:rPr>
                <w:rFonts w:ascii="Calibri" w:eastAsia="Times New Roman" w:hAnsi="Calibri" w:cs="Calibri"/>
                <w:color w:val="000000"/>
                <w:lang w:eastAsia="en-GB"/>
              </w:rPr>
            </w:pPr>
            <w:r w:rsidRPr="000F4731">
              <w:rPr>
                <w:rFonts w:ascii="Calibri" w:eastAsia="Times New Roman" w:hAnsi="Calibri" w:cs="Calibri"/>
                <w:color w:val="000000"/>
                <w:lang w:eastAsia="en-GB"/>
              </w:rPr>
              <w:t xml:space="preserve">SP5 - Pathways and Referral Management </w:t>
            </w:r>
          </w:p>
        </w:tc>
        <w:tc>
          <w:tcPr>
            <w:tcW w:w="2127" w:type="dxa"/>
            <w:tcBorders>
              <w:top w:val="nil"/>
              <w:left w:val="nil"/>
              <w:bottom w:val="single" w:sz="4" w:space="0" w:color="auto"/>
              <w:right w:val="single" w:sz="4" w:space="0" w:color="auto"/>
            </w:tcBorders>
            <w:shd w:val="clear" w:color="auto" w:fill="auto"/>
            <w:hideMark/>
          </w:tcPr>
          <w:p w14:paraId="33B6910B" w14:textId="77777777" w:rsidR="00B4208E" w:rsidRPr="000F4731" w:rsidRDefault="00B4208E" w:rsidP="00F93205">
            <w:pPr>
              <w:spacing w:after="0" w:line="240" w:lineRule="auto"/>
              <w:jc w:val="center"/>
              <w:rPr>
                <w:rFonts w:ascii="Calibri" w:eastAsia="Times New Roman" w:hAnsi="Calibri" w:cs="Calibri"/>
                <w:color w:val="000000"/>
                <w:lang w:eastAsia="en-GB"/>
              </w:rPr>
            </w:pPr>
            <w:r w:rsidRPr="000F4731">
              <w:rPr>
                <w:rFonts w:ascii="Calibri" w:eastAsia="Times New Roman" w:hAnsi="Calibri" w:cs="Calibri"/>
                <w:color w:val="000000"/>
                <w:lang w:eastAsia="en-GB"/>
              </w:rPr>
              <w:t>Q3</w:t>
            </w:r>
          </w:p>
        </w:tc>
        <w:tc>
          <w:tcPr>
            <w:tcW w:w="2835" w:type="dxa"/>
            <w:tcBorders>
              <w:top w:val="nil"/>
              <w:left w:val="nil"/>
              <w:bottom w:val="single" w:sz="4" w:space="0" w:color="auto"/>
              <w:right w:val="single" w:sz="4" w:space="0" w:color="auto"/>
            </w:tcBorders>
            <w:shd w:val="clear" w:color="auto" w:fill="FFC000" w:themeFill="accent4"/>
            <w:noWrap/>
            <w:hideMark/>
          </w:tcPr>
          <w:p w14:paraId="7DE71E4C" w14:textId="77777777" w:rsidR="00B4208E" w:rsidRPr="000F4731" w:rsidRDefault="00B4208E" w:rsidP="00F93205">
            <w:pPr>
              <w:spacing w:after="0" w:line="240" w:lineRule="auto"/>
              <w:rPr>
                <w:rFonts w:ascii="Calibri" w:eastAsia="Times New Roman" w:hAnsi="Calibri" w:cs="Calibri"/>
                <w:color w:val="000000"/>
                <w:lang w:eastAsia="en-GB"/>
              </w:rPr>
            </w:pPr>
            <w:r w:rsidRPr="000F4731">
              <w:rPr>
                <w:rFonts w:ascii="Calibri" w:eastAsia="Times New Roman" w:hAnsi="Calibri" w:cs="Calibri"/>
                <w:color w:val="000000"/>
                <w:lang w:eastAsia="en-GB"/>
              </w:rPr>
              <w:t> </w:t>
            </w:r>
          </w:p>
        </w:tc>
      </w:tr>
      <w:tr w:rsidR="00B4208E" w:rsidRPr="000F4731" w14:paraId="2348AB04" w14:textId="77777777" w:rsidTr="00F93205">
        <w:trPr>
          <w:trHeight w:val="290"/>
          <w:jc w:val="center"/>
        </w:trPr>
        <w:tc>
          <w:tcPr>
            <w:tcW w:w="5665" w:type="dxa"/>
            <w:tcBorders>
              <w:top w:val="nil"/>
              <w:left w:val="single" w:sz="4" w:space="0" w:color="auto"/>
              <w:bottom w:val="single" w:sz="4" w:space="0" w:color="auto"/>
              <w:right w:val="single" w:sz="4" w:space="0" w:color="auto"/>
            </w:tcBorders>
            <w:shd w:val="clear" w:color="auto" w:fill="auto"/>
            <w:noWrap/>
            <w:hideMark/>
          </w:tcPr>
          <w:p w14:paraId="6CBE801B" w14:textId="77777777" w:rsidR="00B4208E" w:rsidRPr="000F4731" w:rsidRDefault="00B4208E" w:rsidP="00F93205">
            <w:pPr>
              <w:spacing w:after="0" w:line="240" w:lineRule="auto"/>
              <w:rPr>
                <w:rFonts w:ascii="Calibri" w:eastAsia="Times New Roman" w:hAnsi="Calibri" w:cs="Calibri"/>
                <w:color w:val="000000"/>
                <w:lang w:eastAsia="en-GB"/>
              </w:rPr>
            </w:pPr>
            <w:r w:rsidRPr="000F4731">
              <w:rPr>
                <w:rFonts w:ascii="Calibri" w:eastAsia="Times New Roman" w:hAnsi="Calibri" w:cs="Calibri"/>
                <w:color w:val="000000"/>
                <w:lang w:eastAsia="en-GB"/>
              </w:rPr>
              <w:t>SP6 - Manchester Arena Inquiry Response</w:t>
            </w:r>
          </w:p>
        </w:tc>
        <w:tc>
          <w:tcPr>
            <w:tcW w:w="2127" w:type="dxa"/>
            <w:tcBorders>
              <w:top w:val="nil"/>
              <w:left w:val="nil"/>
              <w:bottom w:val="single" w:sz="4" w:space="0" w:color="auto"/>
              <w:right w:val="single" w:sz="4" w:space="0" w:color="auto"/>
            </w:tcBorders>
            <w:shd w:val="clear" w:color="auto" w:fill="auto"/>
            <w:noWrap/>
            <w:hideMark/>
          </w:tcPr>
          <w:p w14:paraId="63458471" w14:textId="77777777" w:rsidR="00B4208E" w:rsidRPr="000F4731" w:rsidRDefault="00B4208E" w:rsidP="00F93205">
            <w:pPr>
              <w:spacing w:after="0" w:line="240" w:lineRule="auto"/>
              <w:jc w:val="center"/>
              <w:rPr>
                <w:rFonts w:ascii="Calibri" w:eastAsia="Times New Roman" w:hAnsi="Calibri" w:cs="Calibri"/>
                <w:color w:val="000000"/>
                <w:lang w:eastAsia="en-GB"/>
              </w:rPr>
            </w:pPr>
            <w:r w:rsidRPr="000F4731">
              <w:rPr>
                <w:rFonts w:ascii="Calibri" w:eastAsia="Times New Roman" w:hAnsi="Calibri" w:cs="Calibri"/>
                <w:color w:val="000000"/>
                <w:lang w:eastAsia="en-GB"/>
              </w:rPr>
              <w:t>Q4</w:t>
            </w:r>
          </w:p>
        </w:tc>
        <w:tc>
          <w:tcPr>
            <w:tcW w:w="2835" w:type="dxa"/>
            <w:tcBorders>
              <w:top w:val="nil"/>
              <w:left w:val="nil"/>
              <w:bottom w:val="single" w:sz="4" w:space="0" w:color="auto"/>
              <w:right w:val="single" w:sz="4" w:space="0" w:color="auto"/>
            </w:tcBorders>
            <w:shd w:val="clear" w:color="000000" w:fill="00B050"/>
            <w:noWrap/>
            <w:hideMark/>
          </w:tcPr>
          <w:p w14:paraId="7CF6CDF8" w14:textId="77777777" w:rsidR="00B4208E" w:rsidRPr="000F4731" w:rsidRDefault="00B4208E" w:rsidP="00F93205">
            <w:pPr>
              <w:spacing w:after="0" w:line="240" w:lineRule="auto"/>
              <w:rPr>
                <w:rFonts w:ascii="Calibri" w:eastAsia="Times New Roman" w:hAnsi="Calibri" w:cs="Calibri"/>
                <w:color w:val="000000"/>
                <w:lang w:eastAsia="en-GB"/>
              </w:rPr>
            </w:pPr>
            <w:r w:rsidRPr="000F4731">
              <w:rPr>
                <w:rFonts w:ascii="Calibri" w:eastAsia="Times New Roman" w:hAnsi="Calibri" w:cs="Calibri"/>
                <w:color w:val="000000"/>
                <w:lang w:eastAsia="en-GB"/>
              </w:rPr>
              <w:t> </w:t>
            </w:r>
          </w:p>
        </w:tc>
      </w:tr>
      <w:tr w:rsidR="00B4208E" w:rsidRPr="000F4731" w14:paraId="09247B29" w14:textId="77777777" w:rsidTr="00F93205">
        <w:trPr>
          <w:trHeight w:val="290"/>
          <w:jc w:val="center"/>
        </w:trPr>
        <w:tc>
          <w:tcPr>
            <w:tcW w:w="5665" w:type="dxa"/>
            <w:tcBorders>
              <w:top w:val="nil"/>
              <w:left w:val="single" w:sz="4" w:space="0" w:color="auto"/>
              <w:bottom w:val="single" w:sz="4" w:space="0" w:color="auto"/>
              <w:right w:val="single" w:sz="4" w:space="0" w:color="auto"/>
            </w:tcBorders>
            <w:shd w:val="clear" w:color="auto" w:fill="auto"/>
            <w:hideMark/>
          </w:tcPr>
          <w:p w14:paraId="35D57F1D" w14:textId="77777777" w:rsidR="00B4208E" w:rsidRPr="000F4731" w:rsidRDefault="00B4208E" w:rsidP="00F93205">
            <w:pPr>
              <w:spacing w:after="0" w:line="240" w:lineRule="auto"/>
              <w:rPr>
                <w:rFonts w:ascii="Calibri" w:eastAsia="Times New Roman" w:hAnsi="Calibri" w:cs="Calibri"/>
                <w:color w:val="000000"/>
                <w:lang w:eastAsia="en-GB"/>
              </w:rPr>
            </w:pPr>
            <w:r w:rsidRPr="000F4731">
              <w:rPr>
                <w:rFonts w:ascii="Calibri" w:eastAsia="Times New Roman" w:hAnsi="Calibri" w:cs="Calibri"/>
                <w:color w:val="000000"/>
                <w:lang w:eastAsia="en-GB"/>
              </w:rPr>
              <w:t>SP7 - Benchmarking and Contracting</w:t>
            </w:r>
          </w:p>
        </w:tc>
        <w:tc>
          <w:tcPr>
            <w:tcW w:w="2127" w:type="dxa"/>
            <w:tcBorders>
              <w:top w:val="nil"/>
              <w:left w:val="nil"/>
              <w:bottom w:val="single" w:sz="4" w:space="0" w:color="auto"/>
              <w:right w:val="single" w:sz="4" w:space="0" w:color="auto"/>
            </w:tcBorders>
            <w:shd w:val="clear" w:color="auto" w:fill="auto"/>
            <w:hideMark/>
          </w:tcPr>
          <w:p w14:paraId="5A7A3A06" w14:textId="77777777" w:rsidR="00B4208E" w:rsidRPr="000F4731" w:rsidRDefault="00B4208E" w:rsidP="00F93205">
            <w:pPr>
              <w:spacing w:after="0" w:line="240" w:lineRule="auto"/>
              <w:jc w:val="center"/>
              <w:rPr>
                <w:rFonts w:ascii="Calibri" w:eastAsia="Times New Roman" w:hAnsi="Calibri" w:cs="Calibri"/>
                <w:color w:val="000000"/>
                <w:lang w:eastAsia="en-GB"/>
              </w:rPr>
            </w:pPr>
            <w:r w:rsidRPr="000F4731">
              <w:rPr>
                <w:rFonts w:ascii="Calibri" w:eastAsia="Times New Roman" w:hAnsi="Calibri" w:cs="Calibri"/>
                <w:color w:val="000000"/>
                <w:lang w:eastAsia="en-GB"/>
              </w:rPr>
              <w:t>Q3</w:t>
            </w:r>
          </w:p>
        </w:tc>
        <w:tc>
          <w:tcPr>
            <w:tcW w:w="2835" w:type="dxa"/>
            <w:tcBorders>
              <w:top w:val="nil"/>
              <w:left w:val="nil"/>
              <w:bottom w:val="single" w:sz="4" w:space="0" w:color="auto"/>
              <w:right w:val="single" w:sz="4" w:space="0" w:color="auto"/>
            </w:tcBorders>
            <w:shd w:val="clear" w:color="auto" w:fill="FF0000"/>
            <w:noWrap/>
            <w:hideMark/>
          </w:tcPr>
          <w:p w14:paraId="1E10E4C1" w14:textId="77777777" w:rsidR="00B4208E" w:rsidRPr="000F4731" w:rsidRDefault="00B4208E" w:rsidP="00F93205">
            <w:pPr>
              <w:spacing w:after="0" w:line="240" w:lineRule="auto"/>
              <w:rPr>
                <w:rFonts w:ascii="Calibri" w:eastAsia="Times New Roman" w:hAnsi="Calibri" w:cs="Calibri"/>
                <w:color w:val="000000"/>
                <w:lang w:eastAsia="en-GB"/>
              </w:rPr>
            </w:pPr>
            <w:r w:rsidRPr="000F4731">
              <w:rPr>
                <w:rFonts w:ascii="Calibri" w:eastAsia="Times New Roman" w:hAnsi="Calibri" w:cs="Calibri"/>
                <w:color w:val="000000"/>
                <w:lang w:eastAsia="en-GB"/>
              </w:rPr>
              <w:t> </w:t>
            </w:r>
          </w:p>
        </w:tc>
      </w:tr>
      <w:tr w:rsidR="00B4208E" w:rsidRPr="000F4731" w14:paraId="456D663E" w14:textId="77777777" w:rsidTr="00F93205">
        <w:trPr>
          <w:trHeight w:val="290"/>
          <w:jc w:val="center"/>
        </w:trPr>
        <w:tc>
          <w:tcPr>
            <w:tcW w:w="5665" w:type="dxa"/>
            <w:tcBorders>
              <w:top w:val="nil"/>
              <w:left w:val="single" w:sz="4" w:space="0" w:color="auto"/>
              <w:bottom w:val="single" w:sz="4" w:space="0" w:color="auto"/>
              <w:right w:val="single" w:sz="4" w:space="0" w:color="auto"/>
            </w:tcBorders>
            <w:shd w:val="clear" w:color="auto" w:fill="auto"/>
            <w:hideMark/>
          </w:tcPr>
          <w:p w14:paraId="57958C77" w14:textId="77777777" w:rsidR="00B4208E" w:rsidRPr="000F4731" w:rsidRDefault="00B4208E" w:rsidP="00F93205">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ab/>
            </w:r>
            <w:r w:rsidRPr="000F4731">
              <w:rPr>
                <w:rFonts w:ascii="Calibri" w:eastAsia="Times New Roman" w:hAnsi="Calibri" w:cs="Calibri"/>
                <w:color w:val="000000"/>
                <w:lang w:eastAsia="en-GB"/>
              </w:rPr>
              <w:t>SP</w:t>
            </w:r>
            <w:r>
              <w:rPr>
                <w:rFonts w:ascii="Calibri" w:eastAsia="Times New Roman" w:hAnsi="Calibri" w:cs="Calibri"/>
                <w:color w:val="000000"/>
                <w:lang w:eastAsia="en-GB"/>
              </w:rPr>
              <w:t>7 B&amp;C</w:t>
            </w:r>
            <w:r w:rsidRPr="000F4731">
              <w:rPr>
                <w:rFonts w:ascii="Calibri" w:eastAsia="Times New Roman" w:hAnsi="Calibri" w:cs="Calibri"/>
                <w:color w:val="000000"/>
                <w:lang w:eastAsia="en-GB"/>
              </w:rPr>
              <w:t>7.1 - ALAS</w:t>
            </w:r>
          </w:p>
        </w:tc>
        <w:tc>
          <w:tcPr>
            <w:tcW w:w="2127" w:type="dxa"/>
            <w:tcBorders>
              <w:top w:val="nil"/>
              <w:left w:val="nil"/>
              <w:bottom w:val="single" w:sz="4" w:space="0" w:color="auto"/>
              <w:right w:val="single" w:sz="4" w:space="0" w:color="auto"/>
            </w:tcBorders>
            <w:shd w:val="clear" w:color="auto" w:fill="auto"/>
            <w:hideMark/>
          </w:tcPr>
          <w:p w14:paraId="1F3A9064" w14:textId="77777777" w:rsidR="00B4208E" w:rsidRPr="000F4731" w:rsidRDefault="00B4208E" w:rsidP="00F93205">
            <w:pPr>
              <w:spacing w:after="0" w:line="240" w:lineRule="auto"/>
              <w:jc w:val="center"/>
              <w:rPr>
                <w:rFonts w:ascii="Calibri" w:eastAsia="Times New Roman" w:hAnsi="Calibri" w:cs="Calibri"/>
                <w:color w:val="000000"/>
                <w:lang w:eastAsia="en-GB"/>
              </w:rPr>
            </w:pPr>
            <w:r w:rsidRPr="000F4731">
              <w:rPr>
                <w:rFonts w:ascii="Calibri" w:eastAsia="Times New Roman" w:hAnsi="Calibri" w:cs="Calibri"/>
                <w:color w:val="000000"/>
                <w:lang w:eastAsia="en-GB"/>
              </w:rPr>
              <w:t>Q3</w:t>
            </w:r>
          </w:p>
        </w:tc>
        <w:tc>
          <w:tcPr>
            <w:tcW w:w="2835" w:type="dxa"/>
            <w:tcBorders>
              <w:top w:val="nil"/>
              <w:left w:val="nil"/>
              <w:bottom w:val="single" w:sz="4" w:space="0" w:color="auto"/>
              <w:right w:val="single" w:sz="4" w:space="0" w:color="auto"/>
            </w:tcBorders>
            <w:shd w:val="clear" w:color="auto" w:fill="FFC000"/>
            <w:noWrap/>
            <w:hideMark/>
          </w:tcPr>
          <w:p w14:paraId="24C21A08" w14:textId="77777777" w:rsidR="00B4208E" w:rsidRPr="000F4731" w:rsidRDefault="00B4208E" w:rsidP="00F93205">
            <w:pPr>
              <w:spacing w:after="0" w:line="240" w:lineRule="auto"/>
              <w:rPr>
                <w:rFonts w:ascii="Calibri" w:eastAsia="Times New Roman" w:hAnsi="Calibri" w:cs="Calibri"/>
                <w:color w:val="000000"/>
                <w:lang w:eastAsia="en-GB"/>
              </w:rPr>
            </w:pPr>
            <w:r w:rsidRPr="000F4731">
              <w:rPr>
                <w:rFonts w:ascii="Calibri" w:eastAsia="Times New Roman" w:hAnsi="Calibri" w:cs="Calibri"/>
                <w:color w:val="000000"/>
                <w:lang w:eastAsia="en-GB"/>
              </w:rPr>
              <w:t> </w:t>
            </w:r>
          </w:p>
        </w:tc>
      </w:tr>
      <w:tr w:rsidR="00B4208E" w:rsidRPr="000F4731" w14:paraId="04A487F9" w14:textId="77777777" w:rsidTr="00F93205">
        <w:trPr>
          <w:trHeight w:val="290"/>
          <w:jc w:val="center"/>
        </w:trPr>
        <w:tc>
          <w:tcPr>
            <w:tcW w:w="5665" w:type="dxa"/>
            <w:tcBorders>
              <w:top w:val="nil"/>
              <w:left w:val="single" w:sz="4" w:space="0" w:color="auto"/>
              <w:bottom w:val="single" w:sz="4" w:space="0" w:color="auto"/>
              <w:right w:val="single" w:sz="4" w:space="0" w:color="auto"/>
            </w:tcBorders>
            <w:shd w:val="clear" w:color="auto" w:fill="auto"/>
            <w:hideMark/>
          </w:tcPr>
          <w:p w14:paraId="10F8415A" w14:textId="77777777" w:rsidR="00B4208E" w:rsidRPr="000F4731" w:rsidRDefault="00B4208E" w:rsidP="00F93205">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ab/>
            </w:r>
            <w:r w:rsidRPr="000F4731">
              <w:rPr>
                <w:rFonts w:ascii="Calibri" w:eastAsia="Times New Roman" w:hAnsi="Calibri" w:cs="Calibri"/>
                <w:color w:val="000000"/>
                <w:lang w:eastAsia="en-GB"/>
              </w:rPr>
              <w:t>SP</w:t>
            </w:r>
            <w:r>
              <w:rPr>
                <w:rFonts w:ascii="Calibri" w:eastAsia="Times New Roman" w:hAnsi="Calibri" w:cs="Calibri"/>
                <w:color w:val="000000"/>
                <w:lang w:eastAsia="en-GB"/>
              </w:rPr>
              <w:t xml:space="preserve"> </w:t>
            </w:r>
            <w:r w:rsidRPr="0068325E">
              <w:rPr>
                <w:rFonts w:ascii="Calibri" w:eastAsia="Times New Roman" w:hAnsi="Calibri" w:cs="Calibri"/>
                <w:color w:val="000000"/>
                <w:lang w:eastAsia="en-GB"/>
              </w:rPr>
              <w:t>B&amp;C</w:t>
            </w:r>
            <w:r w:rsidRPr="000F4731">
              <w:rPr>
                <w:rFonts w:ascii="Calibri" w:eastAsia="Times New Roman" w:hAnsi="Calibri" w:cs="Calibri"/>
                <w:color w:val="000000"/>
                <w:lang w:eastAsia="en-GB"/>
              </w:rPr>
              <w:t>7.2 - Cystic Fibrosis</w:t>
            </w:r>
          </w:p>
        </w:tc>
        <w:tc>
          <w:tcPr>
            <w:tcW w:w="2127" w:type="dxa"/>
            <w:tcBorders>
              <w:top w:val="nil"/>
              <w:left w:val="nil"/>
              <w:bottom w:val="single" w:sz="4" w:space="0" w:color="auto"/>
              <w:right w:val="single" w:sz="4" w:space="0" w:color="auto"/>
            </w:tcBorders>
            <w:shd w:val="clear" w:color="auto" w:fill="auto"/>
            <w:hideMark/>
          </w:tcPr>
          <w:p w14:paraId="1EEFD198" w14:textId="77777777" w:rsidR="00B4208E" w:rsidRPr="000F4731" w:rsidRDefault="00B4208E" w:rsidP="00F93205">
            <w:pPr>
              <w:spacing w:after="0" w:line="240" w:lineRule="auto"/>
              <w:jc w:val="center"/>
              <w:rPr>
                <w:rFonts w:ascii="Calibri" w:eastAsia="Times New Roman" w:hAnsi="Calibri" w:cs="Calibri"/>
                <w:color w:val="000000"/>
                <w:lang w:eastAsia="en-GB"/>
              </w:rPr>
            </w:pPr>
            <w:r w:rsidRPr="000F4731">
              <w:rPr>
                <w:rFonts w:ascii="Calibri" w:eastAsia="Times New Roman" w:hAnsi="Calibri" w:cs="Calibri"/>
                <w:color w:val="000000"/>
                <w:lang w:eastAsia="en-GB"/>
              </w:rPr>
              <w:t>Q3</w:t>
            </w:r>
          </w:p>
        </w:tc>
        <w:tc>
          <w:tcPr>
            <w:tcW w:w="2835" w:type="dxa"/>
            <w:tcBorders>
              <w:top w:val="nil"/>
              <w:left w:val="nil"/>
              <w:bottom w:val="single" w:sz="4" w:space="0" w:color="auto"/>
              <w:right w:val="single" w:sz="4" w:space="0" w:color="auto"/>
            </w:tcBorders>
            <w:shd w:val="clear" w:color="auto" w:fill="FF0000"/>
            <w:noWrap/>
            <w:hideMark/>
          </w:tcPr>
          <w:p w14:paraId="71487B06" w14:textId="77777777" w:rsidR="00B4208E" w:rsidRPr="000F4731" w:rsidRDefault="00B4208E" w:rsidP="00F93205">
            <w:pPr>
              <w:spacing w:after="0" w:line="240" w:lineRule="auto"/>
              <w:rPr>
                <w:rFonts w:ascii="Calibri" w:eastAsia="Times New Roman" w:hAnsi="Calibri" w:cs="Calibri"/>
                <w:color w:val="000000"/>
                <w:lang w:eastAsia="en-GB"/>
              </w:rPr>
            </w:pPr>
            <w:r w:rsidRPr="000F4731">
              <w:rPr>
                <w:rFonts w:ascii="Calibri" w:eastAsia="Times New Roman" w:hAnsi="Calibri" w:cs="Calibri"/>
                <w:color w:val="000000"/>
                <w:lang w:eastAsia="en-GB"/>
              </w:rPr>
              <w:t> </w:t>
            </w:r>
          </w:p>
        </w:tc>
      </w:tr>
      <w:tr w:rsidR="00B4208E" w:rsidRPr="000F4731" w14:paraId="0D961AA9" w14:textId="77777777" w:rsidTr="00F93205">
        <w:trPr>
          <w:trHeight w:val="290"/>
          <w:jc w:val="center"/>
        </w:trPr>
        <w:tc>
          <w:tcPr>
            <w:tcW w:w="5665" w:type="dxa"/>
            <w:tcBorders>
              <w:top w:val="nil"/>
              <w:left w:val="single" w:sz="4" w:space="0" w:color="auto"/>
              <w:bottom w:val="single" w:sz="4" w:space="0" w:color="auto"/>
              <w:right w:val="single" w:sz="4" w:space="0" w:color="auto"/>
            </w:tcBorders>
            <w:shd w:val="clear" w:color="auto" w:fill="auto"/>
            <w:hideMark/>
          </w:tcPr>
          <w:p w14:paraId="3701196C" w14:textId="77777777" w:rsidR="00B4208E" w:rsidRPr="000F4731" w:rsidRDefault="00B4208E" w:rsidP="00F93205">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ab/>
            </w:r>
            <w:r w:rsidRPr="000F4731">
              <w:rPr>
                <w:rFonts w:ascii="Calibri" w:eastAsia="Times New Roman" w:hAnsi="Calibri" w:cs="Calibri"/>
                <w:color w:val="000000"/>
                <w:lang w:eastAsia="en-GB"/>
              </w:rPr>
              <w:t>SP</w:t>
            </w:r>
            <w:r>
              <w:rPr>
                <w:rFonts w:ascii="Calibri" w:eastAsia="Times New Roman" w:hAnsi="Calibri" w:cs="Calibri"/>
                <w:color w:val="000000"/>
                <w:lang w:eastAsia="en-GB"/>
              </w:rPr>
              <w:t xml:space="preserve"> </w:t>
            </w:r>
            <w:r w:rsidRPr="0068325E">
              <w:rPr>
                <w:rFonts w:ascii="Calibri" w:eastAsia="Times New Roman" w:hAnsi="Calibri" w:cs="Calibri"/>
                <w:color w:val="000000"/>
                <w:lang w:eastAsia="en-GB"/>
              </w:rPr>
              <w:t>B&amp;C</w:t>
            </w:r>
            <w:r w:rsidRPr="000F4731">
              <w:rPr>
                <w:rFonts w:ascii="Calibri" w:eastAsia="Times New Roman" w:hAnsi="Calibri" w:cs="Calibri"/>
                <w:color w:val="000000"/>
                <w:lang w:eastAsia="en-GB"/>
              </w:rPr>
              <w:t>7.3 - Ambulance</w:t>
            </w:r>
          </w:p>
        </w:tc>
        <w:tc>
          <w:tcPr>
            <w:tcW w:w="2127" w:type="dxa"/>
            <w:tcBorders>
              <w:top w:val="nil"/>
              <w:left w:val="nil"/>
              <w:bottom w:val="single" w:sz="4" w:space="0" w:color="auto"/>
              <w:right w:val="single" w:sz="4" w:space="0" w:color="auto"/>
            </w:tcBorders>
            <w:shd w:val="clear" w:color="auto" w:fill="auto"/>
            <w:hideMark/>
          </w:tcPr>
          <w:p w14:paraId="40392664" w14:textId="77777777" w:rsidR="00B4208E" w:rsidRPr="000F4731" w:rsidRDefault="00B4208E" w:rsidP="00F93205">
            <w:pPr>
              <w:spacing w:after="0" w:line="240" w:lineRule="auto"/>
              <w:jc w:val="center"/>
              <w:rPr>
                <w:rFonts w:ascii="Calibri" w:eastAsia="Times New Roman" w:hAnsi="Calibri" w:cs="Calibri"/>
                <w:color w:val="000000"/>
                <w:lang w:eastAsia="en-GB"/>
              </w:rPr>
            </w:pPr>
            <w:r w:rsidRPr="000F4731">
              <w:rPr>
                <w:rFonts w:ascii="Calibri" w:eastAsia="Times New Roman" w:hAnsi="Calibri" w:cs="Calibri"/>
                <w:color w:val="000000"/>
                <w:lang w:eastAsia="en-GB"/>
              </w:rPr>
              <w:t>Q3</w:t>
            </w:r>
          </w:p>
        </w:tc>
        <w:tc>
          <w:tcPr>
            <w:tcW w:w="2835" w:type="dxa"/>
            <w:tcBorders>
              <w:top w:val="nil"/>
              <w:left w:val="nil"/>
              <w:bottom w:val="single" w:sz="4" w:space="0" w:color="auto"/>
              <w:right w:val="single" w:sz="4" w:space="0" w:color="auto"/>
            </w:tcBorders>
            <w:shd w:val="clear" w:color="auto" w:fill="FF0000"/>
            <w:noWrap/>
            <w:hideMark/>
          </w:tcPr>
          <w:p w14:paraId="6B82A237" w14:textId="77777777" w:rsidR="00B4208E" w:rsidRPr="000F4731" w:rsidRDefault="00B4208E" w:rsidP="00F93205">
            <w:pPr>
              <w:spacing w:after="0" w:line="240" w:lineRule="auto"/>
              <w:rPr>
                <w:rFonts w:ascii="Calibri" w:eastAsia="Times New Roman" w:hAnsi="Calibri" w:cs="Calibri"/>
                <w:color w:val="000000"/>
                <w:lang w:eastAsia="en-GB"/>
              </w:rPr>
            </w:pPr>
            <w:r w:rsidRPr="000F4731">
              <w:rPr>
                <w:rFonts w:ascii="Calibri" w:eastAsia="Times New Roman" w:hAnsi="Calibri" w:cs="Calibri"/>
                <w:color w:val="000000"/>
                <w:lang w:eastAsia="en-GB"/>
              </w:rPr>
              <w:t> </w:t>
            </w:r>
          </w:p>
        </w:tc>
      </w:tr>
      <w:tr w:rsidR="00B4208E" w:rsidRPr="000F4731" w14:paraId="7BB4B951" w14:textId="77777777" w:rsidTr="00F93205">
        <w:trPr>
          <w:trHeight w:val="290"/>
          <w:jc w:val="center"/>
        </w:trPr>
        <w:tc>
          <w:tcPr>
            <w:tcW w:w="5665" w:type="dxa"/>
            <w:tcBorders>
              <w:top w:val="nil"/>
              <w:left w:val="single" w:sz="4" w:space="0" w:color="auto"/>
              <w:bottom w:val="single" w:sz="4" w:space="0" w:color="auto"/>
              <w:right w:val="single" w:sz="4" w:space="0" w:color="auto"/>
            </w:tcBorders>
            <w:shd w:val="clear" w:color="auto" w:fill="auto"/>
            <w:hideMark/>
          </w:tcPr>
          <w:p w14:paraId="5289707A" w14:textId="77777777" w:rsidR="00B4208E" w:rsidRPr="000F4731" w:rsidRDefault="00B4208E" w:rsidP="00F93205">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ab/>
            </w:r>
            <w:r w:rsidRPr="000F4731">
              <w:rPr>
                <w:rFonts w:ascii="Calibri" w:eastAsia="Times New Roman" w:hAnsi="Calibri" w:cs="Calibri"/>
                <w:color w:val="000000"/>
                <w:lang w:eastAsia="en-GB"/>
              </w:rPr>
              <w:t>SP</w:t>
            </w:r>
            <w:r>
              <w:t xml:space="preserve"> </w:t>
            </w:r>
            <w:r w:rsidRPr="0068325E">
              <w:rPr>
                <w:rFonts w:ascii="Calibri" w:eastAsia="Times New Roman" w:hAnsi="Calibri" w:cs="Calibri"/>
                <w:color w:val="000000"/>
                <w:lang w:eastAsia="en-GB"/>
              </w:rPr>
              <w:t>B&amp;C</w:t>
            </w:r>
            <w:r w:rsidRPr="000F4731">
              <w:rPr>
                <w:rFonts w:ascii="Calibri" w:eastAsia="Times New Roman" w:hAnsi="Calibri" w:cs="Calibri"/>
                <w:color w:val="000000"/>
                <w:lang w:eastAsia="en-GB"/>
              </w:rPr>
              <w:t>7.4 - Immunology</w:t>
            </w:r>
          </w:p>
        </w:tc>
        <w:tc>
          <w:tcPr>
            <w:tcW w:w="2127" w:type="dxa"/>
            <w:tcBorders>
              <w:top w:val="nil"/>
              <w:left w:val="nil"/>
              <w:bottom w:val="single" w:sz="4" w:space="0" w:color="auto"/>
              <w:right w:val="single" w:sz="4" w:space="0" w:color="auto"/>
            </w:tcBorders>
            <w:shd w:val="clear" w:color="auto" w:fill="auto"/>
            <w:hideMark/>
          </w:tcPr>
          <w:p w14:paraId="7DACE32A" w14:textId="77777777" w:rsidR="00B4208E" w:rsidRPr="000F4731" w:rsidRDefault="00B4208E" w:rsidP="00F93205">
            <w:pPr>
              <w:spacing w:after="0" w:line="240" w:lineRule="auto"/>
              <w:jc w:val="center"/>
              <w:rPr>
                <w:rFonts w:ascii="Calibri" w:eastAsia="Times New Roman" w:hAnsi="Calibri" w:cs="Calibri"/>
                <w:color w:val="000000"/>
                <w:lang w:eastAsia="en-GB"/>
              </w:rPr>
            </w:pPr>
            <w:r w:rsidRPr="000F4731">
              <w:rPr>
                <w:rFonts w:ascii="Calibri" w:eastAsia="Times New Roman" w:hAnsi="Calibri" w:cs="Calibri"/>
                <w:color w:val="000000"/>
                <w:lang w:eastAsia="en-GB"/>
              </w:rPr>
              <w:t>Q3</w:t>
            </w:r>
          </w:p>
        </w:tc>
        <w:tc>
          <w:tcPr>
            <w:tcW w:w="2835" w:type="dxa"/>
            <w:tcBorders>
              <w:top w:val="nil"/>
              <w:left w:val="nil"/>
              <w:bottom w:val="single" w:sz="4" w:space="0" w:color="auto"/>
              <w:right w:val="single" w:sz="4" w:space="0" w:color="auto"/>
            </w:tcBorders>
            <w:shd w:val="clear" w:color="auto" w:fill="FF0000"/>
            <w:noWrap/>
            <w:hideMark/>
          </w:tcPr>
          <w:p w14:paraId="6C93C335" w14:textId="77777777" w:rsidR="00B4208E" w:rsidRPr="000F4731" w:rsidRDefault="00B4208E" w:rsidP="00F93205">
            <w:pPr>
              <w:spacing w:after="0" w:line="240" w:lineRule="auto"/>
              <w:rPr>
                <w:rFonts w:ascii="Calibri" w:eastAsia="Times New Roman" w:hAnsi="Calibri" w:cs="Calibri"/>
                <w:color w:val="000000"/>
                <w:lang w:eastAsia="en-GB"/>
              </w:rPr>
            </w:pPr>
            <w:r w:rsidRPr="000F4731">
              <w:rPr>
                <w:rFonts w:ascii="Calibri" w:eastAsia="Times New Roman" w:hAnsi="Calibri" w:cs="Calibri"/>
                <w:color w:val="000000"/>
                <w:lang w:eastAsia="en-GB"/>
              </w:rPr>
              <w:t> </w:t>
            </w:r>
          </w:p>
        </w:tc>
      </w:tr>
      <w:tr w:rsidR="00B4208E" w:rsidRPr="000F4731" w14:paraId="535BD2C6" w14:textId="77777777" w:rsidTr="00F93205">
        <w:trPr>
          <w:trHeight w:val="290"/>
          <w:jc w:val="center"/>
        </w:trPr>
        <w:tc>
          <w:tcPr>
            <w:tcW w:w="5665" w:type="dxa"/>
            <w:tcBorders>
              <w:top w:val="nil"/>
              <w:left w:val="single" w:sz="4" w:space="0" w:color="auto"/>
              <w:bottom w:val="single" w:sz="4" w:space="0" w:color="auto"/>
              <w:right w:val="single" w:sz="4" w:space="0" w:color="auto"/>
            </w:tcBorders>
            <w:shd w:val="clear" w:color="auto" w:fill="auto"/>
            <w:hideMark/>
          </w:tcPr>
          <w:p w14:paraId="5F365C5F" w14:textId="77777777" w:rsidR="00B4208E" w:rsidRPr="000F4731" w:rsidRDefault="00B4208E" w:rsidP="00F93205">
            <w:pPr>
              <w:spacing w:after="0" w:line="240" w:lineRule="auto"/>
              <w:rPr>
                <w:rFonts w:ascii="Calibri" w:eastAsia="Times New Roman" w:hAnsi="Calibri" w:cs="Calibri"/>
                <w:color w:val="000000"/>
                <w:lang w:eastAsia="en-GB"/>
              </w:rPr>
            </w:pPr>
            <w:r w:rsidRPr="000F4731">
              <w:rPr>
                <w:rFonts w:ascii="Calibri" w:eastAsia="Times New Roman" w:hAnsi="Calibri" w:cs="Calibri"/>
                <w:color w:val="000000"/>
                <w:lang w:eastAsia="en-GB"/>
              </w:rPr>
              <w:t xml:space="preserve">SP8 - Third Sector Commissioning </w:t>
            </w:r>
          </w:p>
        </w:tc>
        <w:tc>
          <w:tcPr>
            <w:tcW w:w="2127" w:type="dxa"/>
            <w:tcBorders>
              <w:top w:val="nil"/>
              <w:left w:val="nil"/>
              <w:bottom w:val="single" w:sz="4" w:space="0" w:color="auto"/>
              <w:right w:val="single" w:sz="4" w:space="0" w:color="auto"/>
            </w:tcBorders>
            <w:shd w:val="clear" w:color="auto" w:fill="auto"/>
            <w:hideMark/>
          </w:tcPr>
          <w:p w14:paraId="4382A3C5" w14:textId="77777777" w:rsidR="00B4208E" w:rsidRPr="000F4731" w:rsidRDefault="00B4208E" w:rsidP="00F93205">
            <w:pPr>
              <w:spacing w:after="0" w:line="240" w:lineRule="auto"/>
              <w:jc w:val="center"/>
              <w:rPr>
                <w:rFonts w:ascii="Calibri" w:eastAsia="Times New Roman" w:hAnsi="Calibri" w:cs="Calibri"/>
                <w:color w:val="000000"/>
                <w:lang w:eastAsia="en-GB"/>
              </w:rPr>
            </w:pPr>
            <w:r w:rsidRPr="000F4731">
              <w:rPr>
                <w:rFonts w:ascii="Calibri" w:eastAsia="Times New Roman" w:hAnsi="Calibri" w:cs="Calibri"/>
                <w:color w:val="000000"/>
                <w:lang w:eastAsia="en-GB"/>
              </w:rPr>
              <w:t>T</w:t>
            </w:r>
            <w:r>
              <w:rPr>
                <w:rFonts w:ascii="Calibri" w:eastAsia="Times New Roman" w:hAnsi="Calibri" w:cs="Calibri"/>
                <w:color w:val="000000"/>
                <w:lang w:eastAsia="en-GB"/>
              </w:rPr>
              <w:t>o be confirmed</w:t>
            </w:r>
          </w:p>
        </w:tc>
        <w:tc>
          <w:tcPr>
            <w:tcW w:w="2835" w:type="dxa"/>
            <w:tcBorders>
              <w:top w:val="nil"/>
              <w:left w:val="nil"/>
              <w:bottom w:val="single" w:sz="4" w:space="0" w:color="auto"/>
              <w:right w:val="single" w:sz="4" w:space="0" w:color="auto"/>
            </w:tcBorders>
            <w:shd w:val="clear" w:color="auto" w:fill="FF0000"/>
            <w:noWrap/>
            <w:hideMark/>
          </w:tcPr>
          <w:p w14:paraId="05D18EB1" w14:textId="77777777" w:rsidR="00B4208E" w:rsidRPr="000F4731" w:rsidRDefault="00B4208E" w:rsidP="00F93205">
            <w:pPr>
              <w:spacing w:after="0" w:line="240" w:lineRule="auto"/>
              <w:rPr>
                <w:rFonts w:ascii="Calibri" w:eastAsia="Times New Roman" w:hAnsi="Calibri" w:cs="Calibri"/>
                <w:color w:val="000000"/>
                <w:lang w:eastAsia="en-GB"/>
              </w:rPr>
            </w:pPr>
            <w:r w:rsidRPr="000F4731">
              <w:rPr>
                <w:rFonts w:ascii="Calibri" w:eastAsia="Times New Roman" w:hAnsi="Calibri" w:cs="Calibri"/>
                <w:color w:val="000000"/>
                <w:lang w:eastAsia="en-GB"/>
              </w:rPr>
              <w:t> </w:t>
            </w:r>
          </w:p>
        </w:tc>
      </w:tr>
    </w:tbl>
    <w:p w14:paraId="2F2F3A90" w14:textId="7AB2A1E0" w:rsidR="00B4208E" w:rsidRDefault="00B4208E">
      <w:pPr>
        <w:rPr>
          <w:rFonts w:ascii="Verdana" w:hAnsi="Verdana"/>
          <w:color w:val="285D7F"/>
          <w:sz w:val="24"/>
          <w:szCs w:val="24"/>
        </w:rPr>
      </w:pPr>
      <w:r>
        <w:rPr>
          <w:rFonts w:ascii="Verdana" w:hAnsi="Verdana"/>
          <w:color w:val="285D7F"/>
          <w:sz w:val="24"/>
          <w:szCs w:val="24"/>
        </w:rPr>
        <w:br w:type="page"/>
      </w:r>
    </w:p>
    <w:p w14:paraId="3365E0EF" w14:textId="77777777" w:rsidR="000B6E0F" w:rsidRDefault="000B6E0F" w:rsidP="00034677">
      <w:pPr>
        <w:spacing w:after="0"/>
        <w:jc w:val="both"/>
        <w:rPr>
          <w:rFonts w:ascii="Verdana" w:hAnsi="Verdana"/>
          <w:color w:val="285D7F"/>
          <w:sz w:val="24"/>
          <w:szCs w:val="24"/>
        </w:rPr>
      </w:pPr>
    </w:p>
    <w:p w14:paraId="13CF7B3F" w14:textId="2B329634" w:rsidR="00DD5139" w:rsidRDefault="00B4208E" w:rsidP="00B4208E">
      <w:pPr>
        <w:pStyle w:val="Heading2"/>
        <w:rPr>
          <w:rFonts w:ascii="Verdana" w:hAnsi="Verdana"/>
          <w:b/>
          <w:bCs/>
          <w:color w:val="285D7F"/>
          <w:sz w:val="24"/>
          <w:szCs w:val="24"/>
        </w:rPr>
      </w:pPr>
      <w:bookmarkStart w:id="58" w:name="_Toc202964714"/>
      <w:r w:rsidRPr="00B4208E">
        <w:rPr>
          <w:rFonts w:ascii="Verdana" w:hAnsi="Verdana"/>
          <w:b/>
          <w:bCs/>
          <w:color w:val="285D7F"/>
          <w:sz w:val="24"/>
          <w:szCs w:val="24"/>
        </w:rPr>
        <w:t>Detailed update against Quarter 1 milestones for the strategic priorities</w:t>
      </w:r>
      <w:bookmarkEnd w:id="58"/>
    </w:p>
    <w:p w14:paraId="1213E91E" w14:textId="77777777" w:rsidR="00B4208E" w:rsidRPr="00B4208E" w:rsidRDefault="00B4208E" w:rsidP="00B4208E">
      <w:pPr>
        <w:spacing w:after="0"/>
      </w:pPr>
    </w:p>
    <w:tbl>
      <w:tblPr>
        <w:tblW w:w="14287" w:type="dxa"/>
        <w:tblLayout w:type="fixed"/>
        <w:tblLook w:val="04A0" w:firstRow="1" w:lastRow="0" w:firstColumn="1" w:lastColumn="0" w:noHBand="0" w:noVBand="1"/>
      </w:tblPr>
      <w:tblGrid>
        <w:gridCol w:w="1555"/>
        <w:gridCol w:w="1134"/>
        <w:gridCol w:w="992"/>
        <w:gridCol w:w="1134"/>
        <w:gridCol w:w="1559"/>
        <w:gridCol w:w="1985"/>
        <w:gridCol w:w="1701"/>
        <w:gridCol w:w="992"/>
        <w:gridCol w:w="2099"/>
        <w:gridCol w:w="1136"/>
      </w:tblGrid>
      <w:tr w:rsidR="00DD5139" w:rsidRPr="00DD5139" w14:paraId="3D9649CA" w14:textId="77777777" w:rsidTr="00DD5139">
        <w:trPr>
          <w:trHeight w:val="2024"/>
        </w:trPr>
        <w:tc>
          <w:tcPr>
            <w:tcW w:w="1555" w:type="dxa"/>
            <w:tcBorders>
              <w:top w:val="single" w:sz="4" w:space="0" w:color="auto"/>
              <w:left w:val="single" w:sz="4" w:space="0" w:color="auto"/>
              <w:bottom w:val="single" w:sz="4" w:space="0" w:color="auto"/>
              <w:right w:val="single" w:sz="4" w:space="0" w:color="auto"/>
            </w:tcBorders>
            <w:shd w:val="clear" w:color="000000" w:fill="DDEBF7"/>
            <w:vAlign w:val="center"/>
            <w:hideMark/>
          </w:tcPr>
          <w:p w14:paraId="374FBC32" w14:textId="77777777" w:rsidR="00DD5139" w:rsidRPr="00DD5139" w:rsidRDefault="00DD5139" w:rsidP="00DD5139">
            <w:pPr>
              <w:spacing w:after="0" w:line="240" w:lineRule="auto"/>
              <w:rPr>
                <w:rFonts w:ascii="Arial" w:eastAsia="Times New Roman" w:hAnsi="Arial" w:cs="Arial"/>
                <w:b/>
                <w:bCs/>
                <w:color w:val="000000"/>
                <w:sz w:val="14"/>
                <w:szCs w:val="14"/>
                <w:lang w:eastAsia="en-GB"/>
              </w:rPr>
            </w:pPr>
            <w:r w:rsidRPr="00DD5139">
              <w:rPr>
                <w:rFonts w:ascii="Arial" w:eastAsia="Times New Roman" w:hAnsi="Arial" w:cs="Arial"/>
                <w:b/>
                <w:bCs/>
                <w:color w:val="000000"/>
                <w:sz w:val="14"/>
                <w:szCs w:val="14"/>
                <w:lang w:eastAsia="en-GB"/>
              </w:rPr>
              <w:t>Strategic Priority</w:t>
            </w:r>
          </w:p>
        </w:tc>
        <w:tc>
          <w:tcPr>
            <w:tcW w:w="1134" w:type="dxa"/>
            <w:tcBorders>
              <w:top w:val="single" w:sz="4" w:space="0" w:color="auto"/>
              <w:left w:val="nil"/>
              <w:bottom w:val="single" w:sz="4" w:space="0" w:color="auto"/>
              <w:right w:val="single" w:sz="4" w:space="0" w:color="auto"/>
            </w:tcBorders>
            <w:shd w:val="clear" w:color="000000" w:fill="DDEBF7"/>
            <w:vAlign w:val="center"/>
            <w:hideMark/>
          </w:tcPr>
          <w:p w14:paraId="08F39F10" w14:textId="77777777" w:rsidR="00DD5139" w:rsidRPr="00DD5139" w:rsidRDefault="00DD5139" w:rsidP="00DD5139">
            <w:pPr>
              <w:spacing w:after="0" w:line="240" w:lineRule="auto"/>
              <w:rPr>
                <w:rFonts w:ascii="Arial" w:eastAsia="Times New Roman" w:hAnsi="Arial" w:cs="Arial"/>
                <w:b/>
                <w:bCs/>
                <w:color w:val="000000"/>
                <w:sz w:val="14"/>
                <w:szCs w:val="14"/>
                <w:lang w:eastAsia="en-GB"/>
              </w:rPr>
            </w:pPr>
            <w:r w:rsidRPr="00DD5139">
              <w:rPr>
                <w:rFonts w:ascii="Arial" w:eastAsia="Times New Roman" w:hAnsi="Arial" w:cs="Arial"/>
                <w:b/>
                <w:bCs/>
                <w:color w:val="000000"/>
                <w:sz w:val="14"/>
                <w:szCs w:val="14"/>
                <w:lang w:eastAsia="en-GB"/>
              </w:rPr>
              <w:t>Unique Identifier (Strategic)</w:t>
            </w:r>
          </w:p>
        </w:tc>
        <w:tc>
          <w:tcPr>
            <w:tcW w:w="992" w:type="dxa"/>
            <w:tcBorders>
              <w:top w:val="single" w:sz="4" w:space="0" w:color="auto"/>
              <w:left w:val="nil"/>
              <w:bottom w:val="single" w:sz="4" w:space="0" w:color="auto"/>
              <w:right w:val="single" w:sz="4" w:space="0" w:color="auto"/>
            </w:tcBorders>
            <w:shd w:val="clear" w:color="000000" w:fill="DDEBF7"/>
            <w:vAlign w:val="center"/>
            <w:hideMark/>
          </w:tcPr>
          <w:p w14:paraId="0529D493" w14:textId="77777777" w:rsidR="00DD5139" w:rsidRPr="00DD5139" w:rsidRDefault="00DD5139" w:rsidP="00DD5139">
            <w:pPr>
              <w:spacing w:after="0" w:line="240" w:lineRule="auto"/>
              <w:rPr>
                <w:rFonts w:ascii="Arial" w:eastAsia="Times New Roman" w:hAnsi="Arial" w:cs="Arial"/>
                <w:b/>
                <w:bCs/>
                <w:color w:val="000000"/>
                <w:sz w:val="14"/>
                <w:szCs w:val="14"/>
                <w:lang w:eastAsia="en-GB"/>
              </w:rPr>
            </w:pPr>
            <w:r w:rsidRPr="00DD5139">
              <w:rPr>
                <w:rFonts w:ascii="Arial" w:eastAsia="Times New Roman" w:hAnsi="Arial" w:cs="Arial"/>
                <w:b/>
                <w:bCs/>
                <w:color w:val="000000"/>
                <w:sz w:val="14"/>
                <w:szCs w:val="14"/>
                <w:lang w:eastAsia="en-GB"/>
              </w:rPr>
              <w:t>Unique Identifier (Local)</w:t>
            </w:r>
          </w:p>
        </w:tc>
        <w:tc>
          <w:tcPr>
            <w:tcW w:w="1134" w:type="dxa"/>
            <w:tcBorders>
              <w:top w:val="single" w:sz="4" w:space="0" w:color="auto"/>
              <w:left w:val="nil"/>
              <w:bottom w:val="single" w:sz="4" w:space="0" w:color="auto"/>
              <w:right w:val="single" w:sz="4" w:space="0" w:color="auto"/>
            </w:tcBorders>
            <w:shd w:val="clear" w:color="000000" w:fill="DDEBF7"/>
            <w:vAlign w:val="center"/>
            <w:hideMark/>
          </w:tcPr>
          <w:p w14:paraId="30CCC1E0" w14:textId="77777777" w:rsidR="00DD5139" w:rsidRPr="00DD5139" w:rsidRDefault="00DD5139" w:rsidP="00DD5139">
            <w:pPr>
              <w:spacing w:after="0" w:line="240" w:lineRule="auto"/>
              <w:rPr>
                <w:rFonts w:ascii="Arial" w:eastAsia="Times New Roman" w:hAnsi="Arial" w:cs="Arial"/>
                <w:b/>
                <w:bCs/>
                <w:color w:val="000000"/>
                <w:sz w:val="14"/>
                <w:szCs w:val="14"/>
                <w:lang w:eastAsia="en-GB"/>
              </w:rPr>
            </w:pPr>
            <w:r w:rsidRPr="00DD5139">
              <w:rPr>
                <w:rFonts w:ascii="Arial" w:eastAsia="Times New Roman" w:hAnsi="Arial" w:cs="Arial"/>
                <w:b/>
                <w:bCs/>
                <w:color w:val="000000"/>
                <w:sz w:val="14"/>
                <w:szCs w:val="14"/>
                <w:lang w:eastAsia="en-GB"/>
              </w:rPr>
              <w:t>JCC Responsible Officer</w:t>
            </w:r>
          </w:p>
        </w:tc>
        <w:tc>
          <w:tcPr>
            <w:tcW w:w="1559" w:type="dxa"/>
            <w:tcBorders>
              <w:top w:val="single" w:sz="4" w:space="0" w:color="auto"/>
              <w:left w:val="nil"/>
              <w:bottom w:val="single" w:sz="4" w:space="0" w:color="auto"/>
              <w:right w:val="single" w:sz="4" w:space="0" w:color="auto"/>
            </w:tcBorders>
            <w:shd w:val="clear" w:color="000000" w:fill="DDEBF7"/>
            <w:vAlign w:val="center"/>
            <w:hideMark/>
          </w:tcPr>
          <w:p w14:paraId="3A368A3D" w14:textId="77777777" w:rsidR="00DD5139" w:rsidRPr="00DD5139" w:rsidRDefault="00DD5139" w:rsidP="00DD5139">
            <w:pPr>
              <w:spacing w:after="0" w:line="240" w:lineRule="auto"/>
              <w:rPr>
                <w:rFonts w:ascii="Arial" w:eastAsia="Times New Roman" w:hAnsi="Arial" w:cs="Arial"/>
                <w:b/>
                <w:bCs/>
                <w:color w:val="000000"/>
                <w:sz w:val="14"/>
                <w:szCs w:val="14"/>
                <w:lang w:eastAsia="en-GB"/>
              </w:rPr>
            </w:pPr>
            <w:r w:rsidRPr="00DD5139">
              <w:rPr>
                <w:rFonts w:ascii="Arial" w:eastAsia="Times New Roman" w:hAnsi="Arial" w:cs="Arial"/>
                <w:b/>
                <w:bCs/>
                <w:color w:val="000000"/>
                <w:sz w:val="14"/>
                <w:szCs w:val="14"/>
                <w:lang w:eastAsia="en-GB"/>
              </w:rPr>
              <w:t xml:space="preserve">Outcome </w:t>
            </w:r>
          </w:p>
        </w:tc>
        <w:tc>
          <w:tcPr>
            <w:tcW w:w="1985" w:type="dxa"/>
            <w:tcBorders>
              <w:top w:val="single" w:sz="4" w:space="0" w:color="auto"/>
              <w:left w:val="nil"/>
              <w:bottom w:val="single" w:sz="4" w:space="0" w:color="auto"/>
              <w:right w:val="single" w:sz="4" w:space="0" w:color="auto"/>
            </w:tcBorders>
            <w:shd w:val="clear" w:color="000000" w:fill="DDEBF7"/>
            <w:vAlign w:val="center"/>
            <w:hideMark/>
          </w:tcPr>
          <w:p w14:paraId="59621429" w14:textId="02FC5B11" w:rsidR="00DD5139" w:rsidRPr="00DD5139" w:rsidRDefault="00DD5139" w:rsidP="00DD5139">
            <w:pPr>
              <w:spacing w:after="0" w:line="240" w:lineRule="auto"/>
              <w:rPr>
                <w:rFonts w:ascii="Arial" w:eastAsia="Times New Roman" w:hAnsi="Arial" w:cs="Arial"/>
                <w:b/>
                <w:bCs/>
                <w:color w:val="000000"/>
                <w:sz w:val="14"/>
                <w:szCs w:val="14"/>
                <w:lang w:eastAsia="en-GB"/>
              </w:rPr>
            </w:pPr>
            <w:r w:rsidRPr="00DD5139">
              <w:rPr>
                <w:rFonts w:ascii="Arial" w:eastAsia="Times New Roman" w:hAnsi="Arial" w:cs="Arial"/>
                <w:b/>
                <w:bCs/>
                <w:color w:val="000000"/>
                <w:sz w:val="14"/>
                <w:szCs w:val="14"/>
                <w:lang w:eastAsia="en-GB"/>
              </w:rPr>
              <w:t>Deliverable / Output</w:t>
            </w:r>
          </w:p>
        </w:tc>
        <w:tc>
          <w:tcPr>
            <w:tcW w:w="1701" w:type="dxa"/>
            <w:tcBorders>
              <w:top w:val="single" w:sz="4" w:space="0" w:color="auto"/>
              <w:left w:val="nil"/>
              <w:bottom w:val="single" w:sz="4" w:space="0" w:color="auto"/>
              <w:right w:val="single" w:sz="4" w:space="0" w:color="auto"/>
            </w:tcBorders>
            <w:shd w:val="clear" w:color="000000" w:fill="DDEBF7"/>
            <w:vAlign w:val="center"/>
            <w:hideMark/>
          </w:tcPr>
          <w:p w14:paraId="22AC461C" w14:textId="77777777" w:rsidR="00DD5139" w:rsidRPr="00DD5139" w:rsidRDefault="00DD5139" w:rsidP="00DD5139">
            <w:pPr>
              <w:spacing w:after="0" w:line="240" w:lineRule="auto"/>
              <w:rPr>
                <w:rFonts w:ascii="Arial" w:eastAsia="Times New Roman" w:hAnsi="Arial" w:cs="Arial"/>
                <w:b/>
                <w:bCs/>
                <w:color w:val="000000"/>
                <w:sz w:val="14"/>
                <w:szCs w:val="14"/>
                <w:lang w:eastAsia="en-GB"/>
              </w:rPr>
            </w:pPr>
            <w:r w:rsidRPr="00DD5139">
              <w:rPr>
                <w:rFonts w:ascii="Arial" w:eastAsia="Times New Roman" w:hAnsi="Arial" w:cs="Arial"/>
                <w:b/>
                <w:bCs/>
                <w:color w:val="000000"/>
                <w:sz w:val="14"/>
                <w:szCs w:val="14"/>
                <w:lang w:eastAsia="en-GB"/>
              </w:rPr>
              <w:t>Milestone</w:t>
            </w:r>
          </w:p>
        </w:tc>
        <w:tc>
          <w:tcPr>
            <w:tcW w:w="992" w:type="dxa"/>
            <w:tcBorders>
              <w:top w:val="single" w:sz="4" w:space="0" w:color="auto"/>
              <w:left w:val="nil"/>
              <w:bottom w:val="single" w:sz="4" w:space="0" w:color="auto"/>
              <w:right w:val="nil"/>
            </w:tcBorders>
            <w:shd w:val="clear" w:color="000000" w:fill="DDEBF7"/>
            <w:vAlign w:val="center"/>
            <w:hideMark/>
          </w:tcPr>
          <w:p w14:paraId="460A5226" w14:textId="77777777" w:rsidR="00DD5139" w:rsidRPr="00DD5139" w:rsidRDefault="00DD5139" w:rsidP="00DD5139">
            <w:pPr>
              <w:spacing w:after="0" w:line="240" w:lineRule="auto"/>
              <w:rPr>
                <w:rFonts w:ascii="Arial" w:eastAsia="Times New Roman" w:hAnsi="Arial" w:cs="Arial"/>
                <w:b/>
                <w:bCs/>
                <w:color w:val="000000"/>
                <w:sz w:val="14"/>
                <w:szCs w:val="14"/>
                <w:lang w:eastAsia="en-GB"/>
              </w:rPr>
            </w:pPr>
            <w:r w:rsidRPr="00DD5139">
              <w:rPr>
                <w:rFonts w:ascii="Arial" w:eastAsia="Times New Roman" w:hAnsi="Arial" w:cs="Arial"/>
                <w:b/>
                <w:bCs/>
                <w:color w:val="000000"/>
                <w:sz w:val="14"/>
                <w:szCs w:val="14"/>
                <w:lang w:eastAsia="en-GB"/>
              </w:rPr>
              <w:t xml:space="preserve">Delivery </w:t>
            </w:r>
            <w:proofErr w:type="spellStart"/>
            <w:r w:rsidRPr="00DD5139">
              <w:rPr>
                <w:rFonts w:ascii="Arial" w:eastAsia="Times New Roman" w:hAnsi="Arial" w:cs="Arial"/>
                <w:b/>
                <w:bCs/>
                <w:color w:val="000000"/>
                <w:sz w:val="14"/>
                <w:szCs w:val="14"/>
                <w:lang w:eastAsia="en-GB"/>
              </w:rPr>
              <w:t>Qtr</w:t>
            </w:r>
            <w:proofErr w:type="spellEnd"/>
          </w:p>
        </w:tc>
        <w:tc>
          <w:tcPr>
            <w:tcW w:w="2099" w:type="dxa"/>
            <w:tcBorders>
              <w:top w:val="single" w:sz="4" w:space="0" w:color="auto"/>
              <w:left w:val="single" w:sz="4" w:space="0" w:color="auto"/>
              <w:bottom w:val="single" w:sz="4" w:space="0" w:color="auto"/>
              <w:right w:val="single" w:sz="4" w:space="0" w:color="auto"/>
            </w:tcBorders>
            <w:shd w:val="clear" w:color="000000" w:fill="DDEBF7"/>
            <w:vAlign w:val="center"/>
            <w:hideMark/>
          </w:tcPr>
          <w:p w14:paraId="41CED226" w14:textId="77777777" w:rsidR="00DD5139" w:rsidRPr="00DD5139" w:rsidRDefault="00DD5139" w:rsidP="00DD5139">
            <w:pPr>
              <w:spacing w:after="0" w:line="240" w:lineRule="auto"/>
              <w:rPr>
                <w:rFonts w:ascii="Arial" w:eastAsia="Times New Roman" w:hAnsi="Arial" w:cs="Arial"/>
                <w:b/>
                <w:bCs/>
                <w:i/>
                <w:iCs/>
                <w:color w:val="000000"/>
                <w:sz w:val="14"/>
                <w:szCs w:val="14"/>
                <w:lang w:eastAsia="en-GB"/>
              </w:rPr>
            </w:pPr>
            <w:r w:rsidRPr="00DD5139">
              <w:rPr>
                <w:rFonts w:ascii="Arial" w:eastAsia="Times New Roman" w:hAnsi="Arial" w:cs="Arial"/>
                <w:b/>
                <w:bCs/>
                <w:color w:val="000000"/>
                <w:sz w:val="14"/>
                <w:szCs w:val="14"/>
                <w:lang w:eastAsia="en-GB"/>
              </w:rPr>
              <w:t>RAG Rating</w:t>
            </w:r>
            <w:r w:rsidRPr="00DD5139">
              <w:rPr>
                <w:rFonts w:ascii="Arial" w:eastAsia="Times New Roman" w:hAnsi="Arial" w:cs="Arial"/>
                <w:b/>
                <w:bCs/>
                <w:color w:val="000000"/>
                <w:sz w:val="14"/>
                <w:szCs w:val="14"/>
                <w:lang w:eastAsia="en-GB"/>
              </w:rPr>
              <w:br/>
            </w:r>
          </w:p>
          <w:p w14:paraId="14FE5B91" w14:textId="263E5EFD" w:rsidR="00DD5139" w:rsidRPr="00DD5139" w:rsidRDefault="00DD5139" w:rsidP="00DD5139">
            <w:pPr>
              <w:spacing w:after="0" w:line="240" w:lineRule="auto"/>
              <w:rPr>
                <w:rFonts w:ascii="Arial" w:eastAsia="Times New Roman" w:hAnsi="Arial" w:cs="Arial"/>
                <w:b/>
                <w:bCs/>
                <w:color w:val="000000"/>
                <w:sz w:val="14"/>
                <w:szCs w:val="14"/>
                <w:lang w:eastAsia="en-GB"/>
              </w:rPr>
            </w:pPr>
            <w:r w:rsidRPr="00DD5139">
              <w:rPr>
                <w:rFonts w:ascii="Arial" w:eastAsia="Times New Roman" w:hAnsi="Arial" w:cs="Arial"/>
                <w:b/>
                <w:bCs/>
                <w:i/>
                <w:iCs/>
                <w:color w:val="000000"/>
                <w:sz w:val="14"/>
                <w:szCs w:val="14"/>
                <w:lang w:eastAsia="en-GB"/>
              </w:rPr>
              <w:t xml:space="preserve">G - On Track, </w:t>
            </w:r>
            <w:r w:rsidRPr="00DD5139">
              <w:rPr>
                <w:rFonts w:ascii="Arial" w:eastAsia="Times New Roman" w:hAnsi="Arial" w:cs="Arial"/>
                <w:b/>
                <w:bCs/>
                <w:i/>
                <w:iCs/>
                <w:color w:val="000000"/>
                <w:sz w:val="14"/>
                <w:szCs w:val="14"/>
                <w:lang w:eastAsia="en-GB"/>
              </w:rPr>
              <w:br/>
              <w:t xml:space="preserve">A - Slight Slippage (Not all actions completed within </w:t>
            </w:r>
            <w:proofErr w:type="spellStart"/>
            <w:r w:rsidRPr="00DD5139">
              <w:rPr>
                <w:rFonts w:ascii="Arial" w:eastAsia="Times New Roman" w:hAnsi="Arial" w:cs="Arial"/>
                <w:b/>
                <w:bCs/>
                <w:i/>
                <w:iCs/>
                <w:color w:val="000000"/>
                <w:sz w:val="14"/>
                <w:szCs w:val="14"/>
                <w:lang w:eastAsia="en-GB"/>
              </w:rPr>
              <w:t>Qtr</w:t>
            </w:r>
            <w:proofErr w:type="spellEnd"/>
            <w:r w:rsidRPr="00DD5139">
              <w:rPr>
                <w:rFonts w:ascii="Arial" w:eastAsia="Times New Roman" w:hAnsi="Arial" w:cs="Arial"/>
                <w:b/>
                <w:bCs/>
                <w:i/>
                <w:iCs/>
                <w:color w:val="000000"/>
                <w:sz w:val="14"/>
                <w:szCs w:val="14"/>
                <w:lang w:eastAsia="en-GB"/>
              </w:rPr>
              <w:t xml:space="preserve">), </w:t>
            </w:r>
            <w:r w:rsidRPr="00DD5139">
              <w:rPr>
                <w:rFonts w:ascii="Arial" w:eastAsia="Times New Roman" w:hAnsi="Arial" w:cs="Arial"/>
                <w:b/>
                <w:bCs/>
                <w:i/>
                <w:iCs/>
                <w:color w:val="000000"/>
                <w:sz w:val="14"/>
                <w:szCs w:val="14"/>
                <w:lang w:eastAsia="en-GB"/>
              </w:rPr>
              <w:br/>
              <w:t xml:space="preserve">R - Significant Slippage (Project is more than 1 </w:t>
            </w:r>
            <w:proofErr w:type="spellStart"/>
            <w:r w:rsidRPr="00DD5139">
              <w:rPr>
                <w:rFonts w:ascii="Arial" w:eastAsia="Times New Roman" w:hAnsi="Arial" w:cs="Arial"/>
                <w:b/>
                <w:bCs/>
                <w:i/>
                <w:iCs/>
                <w:color w:val="000000"/>
                <w:sz w:val="14"/>
                <w:szCs w:val="14"/>
                <w:lang w:eastAsia="en-GB"/>
              </w:rPr>
              <w:t>Qtr</w:t>
            </w:r>
            <w:proofErr w:type="spellEnd"/>
            <w:r w:rsidRPr="00DD5139">
              <w:rPr>
                <w:rFonts w:ascii="Arial" w:eastAsia="Times New Roman" w:hAnsi="Arial" w:cs="Arial"/>
                <w:b/>
                <w:bCs/>
                <w:i/>
                <w:iCs/>
                <w:color w:val="000000"/>
                <w:sz w:val="14"/>
                <w:szCs w:val="14"/>
                <w:lang w:eastAsia="en-GB"/>
              </w:rPr>
              <w:t xml:space="preserve"> behind), </w:t>
            </w:r>
            <w:r w:rsidRPr="00DD5139">
              <w:rPr>
                <w:rFonts w:ascii="Arial" w:eastAsia="Times New Roman" w:hAnsi="Arial" w:cs="Arial"/>
                <w:b/>
                <w:bCs/>
                <w:i/>
                <w:iCs/>
                <w:color w:val="000000"/>
                <w:sz w:val="14"/>
                <w:szCs w:val="14"/>
                <w:lang w:eastAsia="en-GB"/>
              </w:rPr>
              <w:br/>
              <w:t>B - Project Milestone Complete</w:t>
            </w:r>
            <w:r w:rsidRPr="00DD5139">
              <w:rPr>
                <w:rFonts w:ascii="Arial" w:eastAsia="Times New Roman" w:hAnsi="Arial" w:cs="Arial"/>
                <w:b/>
                <w:bCs/>
                <w:i/>
                <w:iCs/>
                <w:color w:val="000000"/>
                <w:sz w:val="14"/>
                <w:szCs w:val="14"/>
                <w:lang w:eastAsia="en-GB"/>
              </w:rPr>
              <w:br/>
              <w:t>W - Project Not Yet Started</w:t>
            </w:r>
          </w:p>
        </w:tc>
        <w:tc>
          <w:tcPr>
            <w:tcW w:w="1136" w:type="dxa"/>
            <w:tcBorders>
              <w:top w:val="single" w:sz="4" w:space="0" w:color="auto"/>
              <w:left w:val="nil"/>
              <w:bottom w:val="single" w:sz="4" w:space="0" w:color="auto"/>
              <w:right w:val="single" w:sz="4" w:space="0" w:color="auto"/>
            </w:tcBorders>
            <w:shd w:val="clear" w:color="000000" w:fill="DDEBF7"/>
            <w:vAlign w:val="center"/>
            <w:hideMark/>
          </w:tcPr>
          <w:p w14:paraId="7D0B8265" w14:textId="77777777" w:rsidR="00DD5139" w:rsidRPr="00DD5139" w:rsidRDefault="00DD5139" w:rsidP="00DD5139">
            <w:pPr>
              <w:spacing w:after="0" w:line="240" w:lineRule="auto"/>
              <w:rPr>
                <w:rFonts w:ascii="Arial" w:eastAsia="Times New Roman" w:hAnsi="Arial" w:cs="Arial"/>
                <w:b/>
                <w:bCs/>
                <w:color w:val="000000"/>
                <w:sz w:val="14"/>
                <w:szCs w:val="14"/>
                <w:lang w:eastAsia="en-GB"/>
              </w:rPr>
            </w:pPr>
            <w:r w:rsidRPr="00DD5139">
              <w:rPr>
                <w:rFonts w:ascii="Arial" w:eastAsia="Times New Roman" w:hAnsi="Arial" w:cs="Arial"/>
                <w:b/>
                <w:bCs/>
                <w:color w:val="000000"/>
                <w:sz w:val="14"/>
                <w:szCs w:val="14"/>
                <w:lang w:eastAsia="en-GB"/>
              </w:rPr>
              <w:t>Progress Update / Comment</w:t>
            </w:r>
          </w:p>
        </w:tc>
      </w:tr>
      <w:tr w:rsidR="00DD5139" w:rsidRPr="00DD5139" w14:paraId="28D337F4" w14:textId="77777777" w:rsidTr="00DD5139">
        <w:trPr>
          <w:trHeight w:val="1020"/>
        </w:trPr>
        <w:tc>
          <w:tcPr>
            <w:tcW w:w="1555" w:type="dxa"/>
            <w:tcBorders>
              <w:top w:val="nil"/>
              <w:left w:val="single" w:sz="4" w:space="0" w:color="auto"/>
              <w:bottom w:val="single" w:sz="4" w:space="0" w:color="auto"/>
              <w:right w:val="single" w:sz="4" w:space="0" w:color="auto"/>
            </w:tcBorders>
            <w:shd w:val="clear" w:color="auto" w:fill="auto"/>
            <w:hideMark/>
          </w:tcPr>
          <w:p w14:paraId="49998FD7"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xml:space="preserve">Strategic Priority 1: Strategy Development </w:t>
            </w:r>
          </w:p>
        </w:tc>
        <w:tc>
          <w:tcPr>
            <w:tcW w:w="1134" w:type="dxa"/>
            <w:tcBorders>
              <w:top w:val="nil"/>
              <w:left w:val="nil"/>
              <w:bottom w:val="single" w:sz="4" w:space="0" w:color="auto"/>
              <w:right w:val="single" w:sz="4" w:space="0" w:color="auto"/>
            </w:tcBorders>
            <w:shd w:val="clear" w:color="auto" w:fill="auto"/>
            <w:hideMark/>
          </w:tcPr>
          <w:p w14:paraId="2330138F"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SP1</w:t>
            </w:r>
          </w:p>
        </w:tc>
        <w:tc>
          <w:tcPr>
            <w:tcW w:w="992" w:type="dxa"/>
            <w:tcBorders>
              <w:top w:val="nil"/>
              <w:left w:val="nil"/>
              <w:bottom w:val="single" w:sz="4" w:space="0" w:color="auto"/>
              <w:right w:val="single" w:sz="4" w:space="0" w:color="auto"/>
            </w:tcBorders>
            <w:shd w:val="clear" w:color="auto" w:fill="auto"/>
            <w:hideMark/>
          </w:tcPr>
          <w:p w14:paraId="066B105F"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SP1</w:t>
            </w:r>
          </w:p>
        </w:tc>
        <w:tc>
          <w:tcPr>
            <w:tcW w:w="1134" w:type="dxa"/>
            <w:tcBorders>
              <w:top w:val="nil"/>
              <w:left w:val="nil"/>
              <w:bottom w:val="single" w:sz="4" w:space="0" w:color="auto"/>
              <w:right w:val="single" w:sz="4" w:space="0" w:color="auto"/>
            </w:tcBorders>
            <w:shd w:val="clear" w:color="auto" w:fill="auto"/>
            <w:hideMark/>
          </w:tcPr>
          <w:p w14:paraId="545FC18F"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xml:space="preserve">Georgina Galletly </w:t>
            </w:r>
          </w:p>
        </w:tc>
        <w:tc>
          <w:tcPr>
            <w:tcW w:w="1559" w:type="dxa"/>
            <w:tcBorders>
              <w:top w:val="nil"/>
              <w:left w:val="nil"/>
              <w:bottom w:val="single" w:sz="4" w:space="0" w:color="auto"/>
              <w:right w:val="single" w:sz="4" w:space="0" w:color="auto"/>
            </w:tcBorders>
            <w:shd w:val="clear" w:color="auto" w:fill="auto"/>
            <w:hideMark/>
          </w:tcPr>
          <w:p w14:paraId="78917BDD"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Develop a 5/10 Year Strategy for the NWJCC</w:t>
            </w:r>
          </w:p>
        </w:tc>
        <w:tc>
          <w:tcPr>
            <w:tcW w:w="7913" w:type="dxa"/>
            <w:gridSpan w:val="5"/>
            <w:tcBorders>
              <w:top w:val="single" w:sz="4" w:space="0" w:color="auto"/>
              <w:left w:val="nil"/>
              <w:bottom w:val="single" w:sz="4" w:space="0" w:color="auto"/>
              <w:right w:val="single" w:sz="4" w:space="0" w:color="000000"/>
            </w:tcBorders>
            <w:shd w:val="clear" w:color="auto" w:fill="auto"/>
            <w:hideMark/>
          </w:tcPr>
          <w:p w14:paraId="0049C33A"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No Q1 deliverables.</w:t>
            </w:r>
          </w:p>
        </w:tc>
      </w:tr>
      <w:tr w:rsidR="00DD5139" w:rsidRPr="00DD5139" w14:paraId="4E66059E" w14:textId="77777777" w:rsidTr="00DD5139">
        <w:trPr>
          <w:trHeight w:val="1140"/>
        </w:trPr>
        <w:tc>
          <w:tcPr>
            <w:tcW w:w="1555" w:type="dxa"/>
            <w:tcBorders>
              <w:top w:val="nil"/>
              <w:left w:val="single" w:sz="4" w:space="0" w:color="auto"/>
              <w:bottom w:val="single" w:sz="4" w:space="0" w:color="auto"/>
              <w:right w:val="single" w:sz="4" w:space="0" w:color="auto"/>
            </w:tcBorders>
            <w:shd w:val="clear" w:color="auto" w:fill="auto"/>
            <w:hideMark/>
          </w:tcPr>
          <w:p w14:paraId="4A1641BD"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xml:space="preserve">Strategic Priority 2: Centre of Excellence for Collaborative Commissioning </w:t>
            </w:r>
          </w:p>
        </w:tc>
        <w:tc>
          <w:tcPr>
            <w:tcW w:w="1134" w:type="dxa"/>
            <w:tcBorders>
              <w:top w:val="nil"/>
              <w:left w:val="nil"/>
              <w:bottom w:val="single" w:sz="4" w:space="0" w:color="auto"/>
              <w:right w:val="single" w:sz="4" w:space="0" w:color="auto"/>
            </w:tcBorders>
            <w:shd w:val="clear" w:color="auto" w:fill="auto"/>
            <w:hideMark/>
          </w:tcPr>
          <w:p w14:paraId="52E4DD6E"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SP2</w:t>
            </w:r>
          </w:p>
        </w:tc>
        <w:tc>
          <w:tcPr>
            <w:tcW w:w="992" w:type="dxa"/>
            <w:tcBorders>
              <w:top w:val="nil"/>
              <w:left w:val="nil"/>
              <w:bottom w:val="single" w:sz="4" w:space="0" w:color="auto"/>
              <w:right w:val="single" w:sz="4" w:space="0" w:color="auto"/>
            </w:tcBorders>
            <w:shd w:val="clear" w:color="auto" w:fill="auto"/>
            <w:hideMark/>
          </w:tcPr>
          <w:p w14:paraId="310FA2C6"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SP2</w:t>
            </w:r>
          </w:p>
        </w:tc>
        <w:tc>
          <w:tcPr>
            <w:tcW w:w="1134" w:type="dxa"/>
            <w:tcBorders>
              <w:top w:val="nil"/>
              <w:left w:val="nil"/>
              <w:bottom w:val="single" w:sz="4" w:space="0" w:color="auto"/>
              <w:right w:val="single" w:sz="4" w:space="0" w:color="auto"/>
            </w:tcBorders>
            <w:shd w:val="clear" w:color="auto" w:fill="auto"/>
            <w:hideMark/>
          </w:tcPr>
          <w:p w14:paraId="3FE4494A"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xml:space="preserve">Georgina Galletly </w:t>
            </w:r>
          </w:p>
        </w:tc>
        <w:tc>
          <w:tcPr>
            <w:tcW w:w="1559" w:type="dxa"/>
            <w:tcBorders>
              <w:top w:val="nil"/>
              <w:left w:val="nil"/>
              <w:bottom w:val="single" w:sz="4" w:space="0" w:color="auto"/>
              <w:right w:val="single" w:sz="4" w:space="0" w:color="auto"/>
            </w:tcBorders>
            <w:shd w:val="clear" w:color="auto" w:fill="auto"/>
            <w:hideMark/>
          </w:tcPr>
          <w:p w14:paraId="33DC8109"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The JCC will become the Centre of Commissioning Excellence on behalf of NHS Wales</w:t>
            </w:r>
          </w:p>
        </w:tc>
        <w:tc>
          <w:tcPr>
            <w:tcW w:w="7913" w:type="dxa"/>
            <w:gridSpan w:val="5"/>
            <w:tcBorders>
              <w:top w:val="single" w:sz="4" w:space="0" w:color="auto"/>
              <w:left w:val="nil"/>
              <w:bottom w:val="single" w:sz="4" w:space="0" w:color="auto"/>
              <w:right w:val="single" w:sz="4" w:space="0" w:color="000000"/>
            </w:tcBorders>
            <w:shd w:val="clear" w:color="auto" w:fill="auto"/>
            <w:hideMark/>
          </w:tcPr>
          <w:p w14:paraId="2D4F185A"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No Q1 deliverables.</w:t>
            </w:r>
          </w:p>
        </w:tc>
      </w:tr>
      <w:tr w:rsidR="00DD5139" w:rsidRPr="00DD5139" w14:paraId="52CE6879" w14:textId="77777777" w:rsidTr="00DD5139">
        <w:trPr>
          <w:trHeight w:val="2100"/>
        </w:trPr>
        <w:tc>
          <w:tcPr>
            <w:tcW w:w="1555" w:type="dxa"/>
            <w:tcBorders>
              <w:top w:val="nil"/>
              <w:left w:val="single" w:sz="4" w:space="0" w:color="auto"/>
              <w:bottom w:val="single" w:sz="4" w:space="0" w:color="auto"/>
              <w:right w:val="single" w:sz="4" w:space="0" w:color="auto"/>
            </w:tcBorders>
            <w:shd w:val="clear" w:color="auto" w:fill="auto"/>
            <w:hideMark/>
          </w:tcPr>
          <w:p w14:paraId="3AF25ED5"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Strategic Priority 3: Population Health Perspective</w:t>
            </w:r>
          </w:p>
        </w:tc>
        <w:tc>
          <w:tcPr>
            <w:tcW w:w="1134" w:type="dxa"/>
            <w:tcBorders>
              <w:top w:val="nil"/>
              <w:left w:val="nil"/>
              <w:bottom w:val="single" w:sz="4" w:space="0" w:color="auto"/>
              <w:right w:val="single" w:sz="4" w:space="0" w:color="auto"/>
            </w:tcBorders>
            <w:shd w:val="clear" w:color="auto" w:fill="auto"/>
            <w:hideMark/>
          </w:tcPr>
          <w:p w14:paraId="7F2CE273"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SP3</w:t>
            </w:r>
          </w:p>
        </w:tc>
        <w:tc>
          <w:tcPr>
            <w:tcW w:w="992" w:type="dxa"/>
            <w:tcBorders>
              <w:top w:val="nil"/>
              <w:left w:val="nil"/>
              <w:bottom w:val="single" w:sz="4" w:space="0" w:color="auto"/>
              <w:right w:val="single" w:sz="4" w:space="0" w:color="auto"/>
            </w:tcBorders>
            <w:shd w:val="clear" w:color="auto" w:fill="auto"/>
            <w:hideMark/>
          </w:tcPr>
          <w:p w14:paraId="77F84425"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SP3</w:t>
            </w:r>
          </w:p>
        </w:tc>
        <w:tc>
          <w:tcPr>
            <w:tcW w:w="1134" w:type="dxa"/>
            <w:tcBorders>
              <w:top w:val="nil"/>
              <w:left w:val="nil"/>
              <w:bottom w:val="single" w:sz="4" w:space="0" w:color="auto"/>
              <w:right w:val="single" w:sz="4" w:space="0" w:color="auto"/>
            </w:tcBorders>
            <w:shd w:val="clear" w:color="auto" w:fill="auto"/>
            <w:hideMark/>
          </w:tcPr>
          <w:p w14:paraId="0A5B2EB7"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xml:space="preserve">Iolo Doull </w:t>
            </w:r>
          </w:p>
        </w:tc>
        <w:tc>
          <w:tcPr>
            <w:tcW w:w="1559" w:type="dxa"/>
            <w:tcBorders>
              <w:top w:val="nil"/>
              <w:left w:val="nil"/>
              <w:bottom w:val="single" w:sz="4" w:space="0" w:color="auto"/>
              <w:right w:val="single" w:sz="4" w:space="0" w:color="auto"/>
            </w:tcBorders>
            <w:shd w:val="clear" w:color="auto" w:fill="auto"/>
            <w:hideMark/>
          </w:tcPr>
          <w:p w14:paraId="671BCBEA"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Population health based commissioning will underpin the work undertaken by the NWJCC through an increased population health perspective</w:t>
            </w:r>
          </w:p>
        </w:tc>
        <w:tc>
          <w:tcPr>
            <w:tcW w:w="1985" w:type="dxa"/>
            <w:tcBorders>
              <w:top w:val="nil"/>
              <w:left w:val="nil"/>
              <w:bottom w:val="single" w:sz="4" w:space="0" w:color="auto"/>
              <w:right w:val="single" w:sz="4" w:space="0" w:color="auto"/>
            </w:tcBorders>
            <w:shd w:val="clear" w:color="auto" w:fill="auto"/>
            <w:hideMark/>
          </w:tcPr>
          <w:p w14:paraId="306ABB02"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w:t>
            </w:r>
          </w:p>
        </w:tc>
        <w:tc>
          <w:tcPr>
            <w:tcW w:w="1701" w:type="dxa"/>
            <w:tcBorders>
              <w:top w:val="nil"/>
              <w:left w:val="nil"/>
              <w:bottom w:val="single" w:sz="4" w:space="0" w:color="auto"/>
              <w:right w:val="single" w:sz="4" w:space="0" w:color="auto"/>
            </w:tcBorders>
            <w:shd w:val="clear" w:color="auto" w:fill="auto"/>
            <w:hideMark/>
          </w:tcPr>
          <w:p w14:paraId="0994FDE4"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xml:space="preserve">Discussion with PHW and secured staff member </w:t>
            </w:r>
          </w:p>
        </w:tc>
        <w:tc>
          <w:tcPr>
            <w:tcW w:w="992" w:type="dxa"/>
            <w:tcBorders>
              <w:top w:val="nil"/>
              <w:left w:val="nil"/>
              <w:bottom w:val="single" w:sz="4" w:space="0" w:color="auto"/>
              <w:right w:val="single" w:sz="4" w:space="0" w:color="auto"/>
            </w:tcBorders>
            <w:shd w:val="clear" w:color="auto" w:fill="auto"/>
            <w:hideMark/>
          </w:tcPr>
          <w:p w14:paraId="33DCD637"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Q1</w:t>
            </w:r>
          </w:p>
        </w:tc>
        <w:tc>
          <w:tcPr>
            <w:tcW w:w="2099" w:type="dxa"/>
            <w:tcBorders>
              <w:top w:val="nil"/>
              <w:left w:val="nil"/>
              <w:bottom w:val="single" w:sz="4" w:space="0" w:color="auto"/>
              <w:right w:val="single" w:sz="4" w:space="0" w:color="auto"/>
            </w:tcBorders>
            <w:shd w:val="clear" w:color="000000" w:fill="FF0000"/>
            <w:hideMark/>
          </w:tcPr>
          <w:p w14:paraId="3A12D346" w14:textId="77777777" w:rsidR="00DD5139" w:rsidRPr="00DD5139" w:rsidRDefault="00DD5139" w:rsidP="00DD5139">
            <w:pPr>
              <w:spacing w:after="0" w:line="240" w:lineRule="auto"/>
              <w:jc w:val="center"/>
              <w:rPr>
                <w:rFonts w:ascii="Arial" w:eastAsia="Times New Roman" w:hAnsi="Arial" w:cs="Arial"/>
                <w:b/>
                <w:bCs/>
                <w:color w:val="000000"/>
                <w:sz w:val="14"/>
                <w:szCs w:val="14"/>
                <w:lang w:eastAsia="en-GB"/>
              </w:rPr>
            </w:pPr>
            <w:r w:rsidRPr="00DD5139">
              <w:rPr>
                <w:rFonts w:ascii="Arial" w:eastAsia="Times New Roman" w:hAnsi="Arial" w:cs="Arial"/>
                <w:b/>
                <w:bCs/>
                <w:color w:val="000000"/>
                <w:sz w:val="14"/>
                <w:szCs w:val="14"/>
                <w:lang w:eastAsia="en-GB"/>
              </w:rPr>
              <w:t>R</w:t>
            </w:r>
          </w:p>
        </w:tc>
        <w:tc>
          <w:tcPr>
            <w:tcW w:w="1136" w:type="dxa"/>
            <w:tcBorders>
              <w:top w:val="nil"/>
              <w:left w:val="nil"/>
              <w:bottom w:val="single" w:sz="4" w:space="0" w:color="auto"/>
              <w:right w:val="single" w:sz="4" w:space="0" w:color="auto"/>
            </w:tcBorders>
            <w:shd w:val="clear" w:color="auto" w:fill="auto"/>
            <w:hideMark/>
          </w:tcPr>
          <w:p w14:paraId="7F3FEF5B"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No update received.</w:t>
            </w:r>
          </w:p>
        </w:tc>
      </w:tr>
      <w:tr w:rsidR="00DD5139" w:rsidRPr="00DD5139" w14:paraId="373D9AAA" w14:textId="77777777" w:rsidTr="00DD5139">
        <w:trPr>
          <w:trHeight w:val="1500"/>
        </w:trPr>
        <w:tc>
          <w:tcPr>
            <w:tcW w:w="1555" w:type="dxa"/>
            <w:tcBorders>
              <w:top w:val="nil"/>
              <w:left w:val="single" w:sz="4" w:space="0" w:color="auto"/>
              <w:bottom w:val="single" w:sz="4" w:space="0" w:color="auto"/>
              <w:right w:val="single" w:sz="4" w:space="0" w:color="auto"/>
            </w:tcBorders>
            <w:shd w:val="clear" w:color="auto" w:fill="auto"/>
            <w:hideMark/>
          </w:tcPr>
          <w:p w14:paraId="538AD1E2"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Strategic Priority 4: Strategic Service Reviews SP4.1 - Cardiac Service Review</w:t>
            </w:r>
            <w:r w:rsidRPr="00DD5139">
              <w:rPr>
                <w:rFonts w:ascii="Arial" w:eastAsia="Times New Roman" w:hAnsi="Arial" w:cs="Arial"/>
                <w:i/>
                <w:iCs/>
                <w:color w:val="000000"/>
                <w:sz w:val="14"/>
                <w:szCs w:val="14"/>
                <w:lang w:eastAsia="en-GB"/>
              </w:rPr>
              <w:t xml:space="preserve"> (Note dependency on SS5 &amp; SS6 until this review has concluded and made recommendations)</w:t>
            </w:r>
          </w:p>
        </w:tc>
        <w:tc>
          <w:tcPr>
            <w:tcW w:w="1134" w:type="dxa"/>
            <w:tcBorders>
              <w:top w:val="nil"/>
              <w:left w:val="nil"/>
              <w:bottom w:val="single" w:sz="4" w:space="0" w:color="auto"/>
              <w:right w:val="single" w:sz="4" w:space="0" w:color="auto"/>
            </w:tcBorders>
            <w:shd w:val="clear" w:color="auto" w:fill="auto"/>
            <w:hideMark/>
          </w:tcPr>
          <w:p w14:paraId="0FA2A279"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SP4.1</w:t>
            </w:r>
          </w:p>
        </w:tc>
        <w:tc>
          <w:tcPr>
            <w:tcW w:w="992" w:type="dxa"/>
            <w:tcBorders>
              <w:top w:val="nil"/>
              <w:left w:val="nil"/>
              <w:bottom w:val="single" w:sz="4" w:space="0" w:color="auto"/>
              <w:right w:val="single" w:sz="4" w:space="0" w:color="auto"/>
            </w:tcBorders>
            <w:shd w:val="clear" w:color="auto" w:fill="auto"/>
            <w:hideMark/>
          </w:tcPr>
          <w:p w14:paraId="6D3FA77D"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SP4.1</w:t>
            </w:r>
          </w:p>
        </w:tc>
        <w:tc>
          <w:tcPr>
            <w:tcW w:w="1134" w:type="dxa"/>
            <w:tcBorders>
              <w:top w:val="nil"/>
              <w:left w:val="nil"/>
              <w:bottom w:val="single" w:sz="4" w:space="0" w:color="auto"/>
              <w:right w:val="single" w:sz="4" w:space="0" w:color="auto"/>
            </w:tcBorders>
            <w:shd w:val="clear" w:color="auto" w:fill="auto"/>
            <w:hideMark/>
          </w:tcPr>
          <w:p w14:paraId="3E0954B4"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xml:space="preserve">Mel Wilkey </w:t>
            </w:r>
          </w:p>
        </w:tc>
        <w:tc>
          <w:tcPr>
            <w:tcW w:w="1559" w:type="dxa"/>
            <w:tcBorders>
              <w:top w:val="nil"/>
              <w:left w:val="nil"/>
              <w:bottom w:val="single" w:sz="4" w:space="0" w:color="auto"/>
              <w:right w:val="single" w:sz="4" w:space="0" w:color="auto"/>
            </w:tcBorders>
            <w:shd w:val="clear" w:color="auto" w:fill="auto"/>
            <w:hideMark/>
          </w:tcPr>
          <w:p w14:paraId="0703659F"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xml:space="preserve">Cardiac services are reviewed for optimum commissioning/value/productivity/sustainability </w:t>
            </w:r>
          </w:p>
        </w:tc>
        <w:tc>
          <w:tcPr>
            <w:tcW w:w="1985" w:type="dxa"/>
            <w:tcBorders>
              <w:top w:val="nil"/>
              <w:left w:val="nil"/>
              <w:bottom w:val="single" w:sz="4" w:space="0" w:color="auto"/>
              <w:right w:val="single" w:sz="4" w:space="0" w:color="auto"/>
            </w:tcBorders>
            <w:shd w:val="clear" w:color="auto" w:fill="auto"/>
            <w:hideMark/>
          </w:tcPr>
          <w:p w14:paraId="285E2B47"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Recommendations arising from review used to inform commissioning intentions for IMTP</w:t>
            </w:r>
          </w:p>
        </w:tc>
        <w:tc>
          <w:tcPr>
            <w:tcW w:w="1701" w:type="dxa"/>
            <w:tcBorders>
              <w:top w:val="nil"/>
              <w:left w:val="nil"/>
              <w:bottom w:val="single" w:sz="4" w:space="0" w:color="auto"/>
              <w:right w:val="single" w:sz="4" w:space="0" w:color="auto"/>
            </w:tcBorders>
            <w:shd w:val="clear" w:color="auto" w:fill="auto"/>
            <w:hideMark/>
          </w:tcPr>
          <w:p w14:paraId="3FAF0435"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xml:space="preserve">Develop the scope of the review </w:t>
            </w:r>
          </w:p>
        </w:tc>
        <w:tc>
          <w:tcPr>
            <w:tcW w:w="992" w:type="dxa"/>
            <w:tcBorders>
              <w:top w:val="nil"/>
              <w:left w:val="nil"/>
              <w:bottom w:val="single" w:sz="4" w:space="0" w:color="auto"/>
              <w:right w:val="single" w:sz="4" w:space="0" w:color="auto"/>
            </w:tcBorders>
            <w:shd w:val="clear" w:color="auto" w:fill="auto"/>
            <w:hideMark/>
          </w:tcPr>
          <w:p w14:paraId="38412EAF"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Q1</w:t>
            </w:r>
          </w:p>
        </w:tc>
        <w:tc>
          <w:tcPr>
            <w:tcW w:w="2099" w:type="dxa"/>
            <w:tcBorders>
              <w:top w:val="nil"/>
              <w:left w:val="nil"/>
              <w:bottom w:val="single" w:sz="4" w:space="0" w:color="auto"/>
              <w:right w:val="single" w:sz="4" w:space="0" w:color="auto"/>
            </w:tcBorders>
            <w:shd w:val="clear" w:color="000000" w:fill="00B0F0"/>
            <w:hideMark/>
          </w:tcPr>
          <w:p w14:paraId="37A8C9B7" w14:textId="77777777" w:rsidR="00DD5139" w:rsidRPr="00DD5139" w:rsidRDefault="00DD5139" w:rsidP="00DD5139">
            <w:pPr>
              <w:spacing w:after="0" w:line="240" w:lineRule="auto"/>
              <w:jc w:val="center"/>
              <w:rPr>
                <w:rFonts w:ascii="Arial" w:eastAsia="Times New Roman" w:hAnsi="Arial" w:cs="Arial"/>
                <w:b/>
                <w:bCs/>
                <w:color w:val="000000"/>
                <w:sz w:val="14"/>
                <w:szCs w:val="14"/>
                <w:lang w:eastAsia="en-GB"/>
              </w:rPr>
            </w:pPr>
            <w:r w:rsidRPr="00DD5139">
              <w:rPr>
                <w:rFonts w:ascii="Arial" w:eastAsia="Times New Roman" w:hAnsi="Arial" w:cs="Arial"/>
                <w:b/>
                <w:bCs/>
                <w:color w:val="000000"/>
                <w:sz w:val="14"/>
                <w:szCs w:val="14"/>
                <w:lang w:eastAsia="en-GB"/>
              </w:rPr>
              <w:t>B</w:t>
            </w:r>
          </w:p>
        </w:tc>
        <w:tc>
          <w:tcPr>
            <w:tcW w:w="1136" w:type="dxa"/>
            <w:tcBorders>
              <w:top w:val="nil"/>
              <w:left w:val="nil"/>
              <w:bottom w:val="single" w:sz="4" w:space="0" w:color="auto"/>
              <w:right w:val="single" w:sz="4" w:space="0" w:color="auto"/>
            </w:tcBorders>
            <w:shd w:val="clear" w:color="auto" w:fill="auto"/>
            <w:hideMark/>
          </w:tcPr>
          <w:p w14:paraId="614F38A9"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PID Complete and with MW for progression.</w:t>
            </w:r>
          </w:p>
        </w:tc>
      </w:tr>
    </w:tbl>
    <w:p w14:paraId="6CA0DA3F" w14:textId="77777777" w:rsidR="00DD5139" w:rsidRDefault="00DD5139"/>
    <w:tbl>
      <w:tblPr>
        <w:tblW w:w="14287" w:type="dxa"/>
        <w:tblLayout w:type="fixed"/>
        <w:tblLook w:val="04A0" w:firstRow="1" w:lastRow="0" w:firstColumn="1" w:lastColumn="0" w:noHBand="0" w:noVBand="1"/>
      </w:tblPr>
      <w:tblGrid>
        <w:gridCol w:w="1555"/>
        <w:gridCol w:w="1134"/>
        <w:gridCol w:w="992"/>
        <w:gridCol w:w="1134"/>
        <w:gridCol w:w="1559"/>
        <w:gridCol w:w="1985"/>
        <w:gridCol w:w="1701"/>
        <w:gridCol w:w="992"/>
        <w:gridCol w:w="2099"/>
        <w:gridCol w:w="1136"/>
      </w:tblGrid>
      <w:tr w:rsidR="00DD5139" w:rsidRPr="00DD5139" w14:paraId="6D758BA6" w14:textId="77777777" w:rsidTr="00DD5139">
        <w:trPr>
          <w:trHeight w:val="1228"/>
        </w:trPr>
        <w:tc>
          <w:tcPr>
            <w:tcW w:w="1555" w:type="dxa"/>
            <w:tcBorders>
              <w:top w:val="single" w:sz="4" w:space="0" w:color="auto"/>
              <w:left w:val="single" w:sz="4" w:space="0" w:color="auto"/>
              <w:bottom w:val="single" w:sz="4" w:space="0" w:color="auto"/>
              <w:right w:val="single" w:sz="4" w:space="0" w:color="auto"/>
            </w:tcBorders>
            <w:shd w:val="clear" w:color="auto" w:fill="auto"/>
            <w:hideMark/>
          </w:tcPr>
          <w:p w14:paraId="51633B7B" w14:textId="0F3F35AB" w:rsidR="00DD5139" w:rsidRPr="00DD5139" w:rsidRDefault="00DD5139" w:rsidP="00DD5139">
            <w:pPr>
              <w:spacing w:after="0" w:line="240" w:lineRule="auto"/>
              <w:rPr>
                <w:rFonts w:ascii="Arial" w:eastAsia="Times New Roman" w:hAnsi="Arial" w:cs="Arial"/>
                <w:color w:val="FFFFFF"/>
                <w:sz w:val="14"/>
                <w:szCs w:val="14"/>
                <w:lang w:eastAsia="en-GB"/>
              </w:rPr>
            </w:pPr>
            <w:r w:rsidRPr="00DD5139">
              <w:rPr>
                <w:rFonts w:ascii="Arial" w:eastAsia="Times New Roman" w:hAnsi="Arial" w:cs="Arial"/>
                <w:color w:val="FFFFFF"/>
                <w:sz w:val="14"/>
                <w:szCs w:val="14"/>
                <w:lang w:eastAsia="en-GB"/>
              </w:rPr>
              <w:t>Strategic Priority 4: Strategic Service Reviews SP4.1 - Cardiac Service Review</w:t>
            </w:r>
            <w:r w:rsidRPr="00DD5139">
              <w:rPr>
                <w:rFonts w:ascii="Arial" w:eastAsia="Times New Roman" w:hAnsi="Arial" w:cs="Arial"/>
                <w:i/>
                <w:iCs/>
                <w:color w:val="FFFFFF"/>
                <w:sz w:val="14"/>
                <w:szCs w:val="14"/>
                <w:lang w:eastAsia="en-GB"/>
              </w:rPr>
              <w:t xml:space="preserve"> (Note dependency on SS5 &amp; SS6 until this review has concluded and made recommendations)</w:t>
            </w:r>
          </w:p>
        </w:tc>
        <w:tc>
          <w:tcPr>
            <w:tcW w:w="1134" w:type="dxa"/>
            <w:tcBorders>
              <w:top w:val="single" w:sz="4" w:space="0" w:color="auto"/>
              <w:left w:val="nil"/>
              <w:bottom w:val="single" w:sz="4" w:space="0" w:color="auto"/>
              <w:right w:val="single" w:sz="4" w:space="0" w:color="auto"/>
            </w:tcBorders>
            <w:shd w:val="clear" w:color="auto" w:fill="auto"/>
            <w:hideMark/>
          </w:tcPr>
          <w:p w14:paraId="66EDC1B6" w14:textId="77777777" w:rsidR="00DD5139" w:rsidRPr="00DD5139" w:rsidRDefault="00DD5139" w:rsidP="00DD5139">
            <w:pPr>
              <w:spacing w:after="0" w:line="240" w:lineRule="auto"/>
              <w:rPr>
                <w:rFonts w:ascii="Arial" w:eastAsia="Times New Roman" w:hAnsi="Arial" w:cs="Arial"/>
                <w:color w:val="FFFFFF"/>
                <w:sz w:val="14"/>
                <w:szCs w:val="14"/>
                <w:lang w:eastAsia="en-GB"/>
              </w:rPr>
            </w:pPr>
            <w:r w:rsidRPr="00DD5139">
              <w:rPr>
                <w:rFonts w:ascii="Arial" w:eastAsia="Times New Roman" w:hAnsi="Arial" w:cs="Arial"/>
                <w:color w:val="FFFFFF"/>
                <w:sz w:val="14"/>
                <w:szCs w:val="14"/>
                <w:lang w:eastAsia="en-GB"/>
              </w:rPr>
              <w:t>SP4.1</w:t>
            </w:r>
          </w:p>
        </w:tc>
        <w:tc>
          <w:tcPr>
            <w:tcW w:w="992" w:type="dxa"/>
            <w:tcBorders>
              <w:top w:val="single" w:sz="4" w:space="0" w:color="auto"/>
              <w:left w:val="nil"/>
              <w:bottom w:val="single" w:sz="4" w:space="0" w:color="auto"/>
              <w:right w:val="single" w:sz="4" w:space="0" w:color="auto"/>
            </w:tcBorders>
            <w:shd w:val="clear" w:color="auto" w:fill="auto"/>
            <w:hideMark/>
          </w:tcPr>
          <w:p w14:paraId="4A2D4FC3" w14:textId="77777777" w:rsidR="00DD5139" w:rsidRPr="00DD5139" w:rsidRDefault="00DD5139" w:rsidP="00DD5139">
            <w:pPr>
              <w:spacing w:after="0" w:line="240" w:lineRule="auto"/>
              <w:rPr>
                <w:rFonts w:ascii="Arial" w:eastAsia="Times New Roman" w:hAnsi="Arial" w:cs="Arial"/>
                <w:color w:val="FFFFFF"/>
                <w:sz w:val="14"/>
                <w:szCs w:val="14"/>
                <w:lang w:eastAsia="en-GB"/>
              </w:rPr>
            </w:pPr>
            <w:r w:rsidRPr="00DD5139">
              <w:rPr>
                <w:rFonts w:ascii="Arial" w:eastAsia="Times New Roman" w:hAnsi="Arial" w:cs="Arial"/>
                <w:color w:val="FFFFFF"/>
                <w:sz w:val="14"/>
                <w:szCs w:val="14"/>
                <w:lang w:eastAsia="en-GB"/>
              </w:rPr>
              <w:t>SP4.1</w:t>
            </w:r>
          </w:p>
        </w:tc>
        <w:tc>
          <w:tcPr>
            <w:tcW w:w="1134" w:type="dxa"/>
            <w:tcBorders>
              <w:top w:val="single" w:sz="4" w:space="0" w:color="auto"/>
              <w:left w:val="nil"/>
              <w:bottom w:val="single" w:sz="4" w:space="0" w:color="auto"/>
              <w:right w:val="single" w:sz="4" w:space="0" w:color="auto"/>
            </w:tcBorders>
            <w:shd w:val="clear" w:color="auto" w:fill="auto"/>
            <w:hideMark/>
          </w:tcPr>
          <w:p w14:paraId="4759D437" w14:textId="77777777" w:rsidR="00DD5139" w:rsidRPr="00DD5139" w:rsidRDefault="00DD5139" w:rsidP="00DD5139">
            <w:pPr>
              <w:spacing w:after="0" w:line="240" w:lineRule="auto"/>
              <w:rPr>
                <w:rFonts w:ascii="Arial" w:eastAsia="Times New Roman" w:hAnsi="Arial" w:cs="Arial"/>
                <w:color w:val="FFFFFF"/>
                <w:sz w:val="14"/>
                <w:szCs w:val="14"/>
                <w:lang w:eastAsia="en-GB"/>
              </w:rPr>
            </w:pPr>
            <w:r w:rsidRPr="00DD5139">
              <w:rPr>
                <w:rFonts w:ascii="Arial" w:eastAsia="Times New Roman" w:hAnsi="Arial" w:cs="Arial"/>
                <w:color w:val="FFFFFF"/>
                <w:sz w:val="14"/>
                <w:szCs w:val="14"/>
                <w:lang w:eastAsia="en-GB"/>
              </w:rPr>
              <w:t xml:space="preserve">Mel Wilkey </w:t>
            </w:r>
          </w:p>
        </w:tc>
        <w:tc>
          <w:tcPr>
            <w:tcW w:w="1559" w:type="dxa"/>
            <w:tcBorders>
              <w:top w:val="single" w:sz="4" w:space="0" w:color="auto"/>
              <w:left w:val="nil"/>
              <w:bottom w:val="single" w:sz="4" w:space="0" w:color="auto"/>
              <w:right w:val="single" w:sz="4" w:space="0" w:color="auto"/>
            </w:tcBorders>
            <w:shd w:val="clear" w:color="auto" w:fill="auto"/>
            <w:hideMark/>
          </w:tcPr>
          <w:p w14:paraId="5C2F1CCB"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xml:space="preserve">Cardiac services are reviewed for optimum commissioning/value/productivity/sustainability </w:t>
            </w:r>
          </w:p>
        </w:tc>
        <w:tc>
          <w:tcPr>
            <w:tcW w:w="1985" w:type="dxa"/>
            <w:tcBorders>
              <w:top w:val="single" w:sz="4" w:space="0" w:color="auto"/>
              <w:left w:val="nil"/>
              <w:bottom w:val="single" w:sz="4" w:space="0" w:color="auto"/>
              <w:right w:val="single" w:sz="4" w:space="0" w:color="auto"/>
            </w:tcBorders>
            <w:shd w:val="clear" w:color="auto" w:fill="auto"/>
            <w:hideMark/>
          </w:tcPr>
          <w:p w14:paraId="16707748"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Recommendations arising from review used to inform commissioning intentions for IMTP</w:t>
            </w:r>
          </w:p>
        </w:tc>
        <w:tc>
          <w:tcPr>
            <w:tcW w:w="1701" w:type="dxa"/>
            <w:tcBorders>
              <w:top w:val="single" w:sz="4" w:space="0" w:color="auto"/>
              <w:left w:val="nil"/>
              <w:bottom w:val="single" w:sz="4" w:space="0" w:color="auto"/>
              <w:right w:val="single" w:sz="4" w:space="0" w:color="auto"/>
            </w:tcBorders>
            <w:shd w:val="clear" w:color="auto" w:fill="auto"/>
            <w:hideMark/>
          </w:tcPr>
          <w:p w14:paraId="739CCF55"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xml:space="preserve">Identify &amp; appoint project team </w:t>
            </w:r>
          </w:p>
        </w:tc>
        <w:tc>
          <w:tcPr>
            <w:tcW w:w="992" w:type="dxa"/>
            <w:tcBorders>
              <w:top w:val="single" w:sz="4" w:space="0" w:color="auto"/>
              <w:left w:val="nil"/>
              <w:bottom w:val="single" w:sz="4" w:space="0" w:color="auto"/>
              <w:right w:val="single" w:sz="4" w:space="0" w:color="auto"/>
            </w:tcBorders>
            <w:shd w:val="clear" w:color="auto" w:fill="auto"/>
            <w:hideMark/>
          </w:tcPr>
          <w:p w14:paraId="61CAE956"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Q1</w:t>
            </w:r>
          </w:p>
        </w:tc>
        <w:tc>
          <w:tcPr>
            <w:tcW w:w="2099" w:type="dxa"/>
            <w:tcBorders>
              <w:top w:val="single" w:sz="4" w:space="0" w:color="auto"/>
              <w:left w:val="nil"/>
              <w:bottom w:val="single" w:sz="4" w:space="0" w:color="auto"/>
              <w:right w:val="single" w:sz="4" w:space="0" w:color="auto"/>
            </w:tcBorders>
            <w:shd w:val="clear" w:color="000000" w:fill="00B0F0"/>
            <w:hideMark/>
          </w:tcPr>
          <w:p w14:paraId="40667304" w14:textId="77777777" w:rsidR="00DD5139" w:rsidRPr="00DD5139" w:rsidRDefault="00DD5139" w:rsidP="00DD5139">
            <w:pPr>
              <w:spacing w:after="0" w:line="240" w:lineRule="auto"/>
              <w:jc w:val="center"/>
              <w:rPr>
                <w:rFonts w:ascii="Arial" w:eastAsia="Times New Roman" w:hAnsi="Arial" w:cs="Arial"/>
                <w:b/>
                <w:bCs/>
                <w:color w:val="000000"/>
                <w:sz w:val="14"/>
                <w:szCs w:val="14"/>
                <w:lang w:eastAsia="en-GB"/>
              </w:rPr>
            </w:pPr>
            <w:r w:rsidRPr="00DD5139">
              <w:rPr>
                <w:rFonts w:ascii="Arial" w:eastAsia="Times New Roman" w:hAnsi="Arial" w:cs="Arial"/>
                <w:b/>
                <w:bCs/>
                <w:color w:val="000000"/>
                <w:sz w:val="14"/>
                <w:szCs w:val="14"/>
                <w:lang w:eastAsia="en-GB"/>
              </w:rPr>
              <w:t>B</w:t>
            </w:r>
          </w:p>
        </w:tc>
        <w:tc>
          <w:tcPr>
            <w:tcW w:w="1136" w:type="dxa"/>
            <w:tcBorders>
              <w:top w:val="single" w:sz="4" w:space="0" w:color="auto"/>
              <w:left w:val="nil"/>
              <w:bottom w:val="single" w:sz="4" w:space="0" w:color="auto"/>
              <w:right w:val="single" w:sz="4" w:space="0" w:color="auto"/>
            </w:tcBorders>
            <w:shd w:val="clear" w:color="auto" w:fill="auto"/>
            <w:hideMark/>
          </w:tcPr>
          <w:p w14:paraId="35573413"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Project Team identified and ready to be established following agreement of PID.</w:t>
            </w:r>
          </w:p>
        </w:tc>
      </w:tr>
      <w:tr w:rsidR="00DD5139" w:rsidRPr="00DD5139" w14:paraId="549A442D" w14:textId="77777777" w:rsidTr="00DD5139">
        <w:trPr>
          <w:trHeight w:val="2400"/>
        </w:trPr>
        <w:tc>
          <w:tcPr>
            <w:tcW w:w="1555" w:type="dxa"/>
            <w:tcBorders>
              <w:top w:val="nil"/>
              <w:left w:val="single" w:sz="4" w:space="0" w:color="auto"/>
              <w:bottom w:val="single" w:sz="4" w:space="0" w:color="auto"/>
              <w:right w:val="single" w:sz="4" w:space="0" w:color="auto"/>
            </w:tcBorders>
            <w:shd w:val="clear" w:color="auto" w:fill="auto"/>
            <w:hideMark/>
          </w:tcPr>
          <w:p w14:paraId="517B5BD6"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xml:space="preserve">Strategic Priority 4: Strategic Service Reviews SP4.2 - Neonatal Service Review </w:t>
            </w:r>
          </w:p>
        </w:tc>
        <w:tc>
          <w:tcPr>
            <w:tcW w:w="1134" w:type="dxa"/>
            <w:tcBorders>
              <w:top w:val="nil"/>
              <w:left w:val="nil"/>
              <w:bottom w:val="single" w:sz="4" w:space="0" w:color="auto"/>
              <w:right w:val="single" w:sz="4" w:space="0" w:color="auto"/>
            </w:tcBorders>
            <w:shd w:val="clear" w:color="auto" w:fill="auto"/>
            <w:hideMark/>
          </w:tcPr>
          <w:p w14:paraId="047EF664"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SP4.2</w:t>
            </w:r>
          </w:p>
        </w:tc>
        <w:tc>
          <w:tcPr>
            <w:tcW w:w="992" w:type="dxa"/>
            <w:tcBorders>
              <w:top w:val="nil"/>
              <w:left w:val="nil"/>
              <w:bottom w:val="single" w:sz="4" w:space="0" w:color="auto"/>
              <w:right w:val="single" w:sz="4" w:space="0" w:color="auto"/>
            </w:tcBorders>
            <w:shd w:val="clear" w:color="auto" w:fill="auto"/>
            <w:hideMark/>
          </w:tcPr>
          <w:p w14:paraId="15BEFF0C"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SP4.2 SS12</w:t>
            </w:r>
          </w:p>
        </w:tc>
        <w:tc>
          <w:tcPr>
            <w:tcW w:w="1134" w:type="dxa"/>
            <w:tcBorders>
              <w:top w:val="nil"/>
              <w:left w:val="nil"/>
              <w:bottom w:val="single" w:sz="4" w:space="0" w:color="auto"/>
              <w:right w:val="single" w:sz="4" w:space="0" w:color="auto"/>
            </w:tcBorders>
            <w:shd w:val="clear" w:color="auto" w:fill="auto"/>
            <w:hideMark/>
          </w:tcPr>
          <w:p w14:paraId="5B4B22FC"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xml:space="preserve">Mel Wilkey </w:t>
            </w:r>
          </w:p>
        </w:tc>
        <w:tc>
          <w:tcPr>
            <w:tcW w:w="1559" w:type="dxa"/>
            <w:tcBorders>
              <w:top w:val="nil"/>
              <w:left w:val="nil"/>
              <w:bottom w:val="single" w:sz="4" w:space="0" w:color="auto"/>
              <w:right w:val="single" w:sz="4" w:space="0" w:color="auto"/>
            </w:tcBorders>
            <w:shd w:val="clear" w:color="auto" w:fill="auto"/>
            <w:hideMark/>
          </w:tcPr>
          <w:p w14:paraId="6C89FD27"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Neonatal Model to be reviewed for optimum commissioning/value/productivity/sustainability</w:t>
            </w:r>
          </w:p>
        </w:tc>
        <w:tc>
          <w:tcPr>
            <w:tcW w:w="1985" w:type="dxa"/>
            <w:tcBorders>
              <w:top w:val="nil"/>
              <w:left w:val="nil"/>
              <w:bottom w:val="single" w:sz="4" w:space="0" w:color="auto"/>
              <w:right w:val="single" w:sz="4" w:space="0" w:color="auto"/>
            </w:tcBorders>
            <w:shd w:val="clear" w:color="auto" w:fill="auto"/>
            <w:hideMark/>
          </w:tcPr>
          <w:p w14:paraId="04C1B8AF"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Recommendations arising from review to inform commissioning intentions for JCC &amp; Health Board IMTPs</w:t>
            </w:r>
          </w:p>
        </w:tc>
        <w:tc>
          <w:tcPr>
            <w:tcW w:w="1701" w:type="dxa"/>
            <w:tcBorders>
              <w:top w:val="nil"/>
              <w:left w:val="nil"/>
              <w:bottom w:val="single" w:sz="4" w:space="0" w:color="auto"/>
              <w:right w:val="single" w:sz="4" w:space="0" w:color="auto"/>
            </w:tcBorders>
            <w:shd w:val="clear" w:color="auto" w:fill="auto"/>
            <w:hideMark/>
          </w:tcPr>
          <w:p w14:paraId="16D6BA43"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xml:space="preserve">Develop the scope of the review </w:t>
            </w:r>
          </w:p>
        </w:tc>
        <w:tc>
          <w:tcPr>
            <w:tcW w:w="992" w:type="dxa"/>
            <w:tcBorders>
              <w:top w:val="nil"/>
              <w:left w:val="nil"/>
              <w:bottom w:val="single" w:sz="4" w:space="0" w:color="auto"/>
              <w:right w:val="single" w:sz="4" w:space="0" w:color="auto"/>
            </w:tcBorders>
            <w:shd w:val="clear" w:color="auto" w:fill="auto"/>
            <w:hideMark/>
          </w:tcPr>
          <w:p w14:paraId="46B46804"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Q1</w:t>
            </w:r>
          </w:p>
        </w:tc>
        <w:tc>
          <w:tcPr>
            <w:tcW w:w="2099" w:type="dxa"/>
            <w:tcBorders>
              <w:top w:val="nil"/>
              <w:left w:val="nil"/>
              <w:bottom w:val="single" w:sz="4" w:space="0" w:color="auto"/>
              <w:right w:val="single" w:sz="4" w:space="0" w:color="auto"/>
            </w:tcBorders>
            <w:shd w:val="clear" w:color="000000" w:fill="00B050"/>
            <w:hideMark/>
          </w:tcPr>
          <w:p w14:paraId="12074CD4" w14:textId="77777777" w:rsidR="00DD5139" w:rsidRPr="00DD5139" w:rsidRDefault="00DD5139" w:rsidP="00DD5139">
            <w:pPr>
              <w:spacing w:after="0" w:line="240" w:lineRule="auto"/>
              <w:jc w:val="center"/>
              <w:rPr>
                <w:rFonts w:ascii="Arial" w:eastAsia="Times New Roman" w:hAnsi="Arial" w:cs="Arial"/>
                <w:b/>
                <w:bCs/>
                <w:color w:val="000000"/>
                <w:sz w:val="14"/>
                <w:szCs w:val="14"/>
                <w:lang w:eastAsia="en-GB"/>
              </w:rPr>
            </w:pPr>
            <w:r w:rsidRPr="00DD5139">
              <w:rPr>
                <w:rFonts w:ascii="Arial" w:eastAsia="Times New Roman" w:hAnsi="Arial" w:cs="Arial"/>
                <w:b/>
                <w:bCs/>
                <w:color w:val="000000"/>
                <w:sz w:val="14"/>
                <w:szCs w:val="14"/>
                <w:lang w:eastAsia="en-GB"/>
              </w:rPr>
              <w:t>G</w:t>
            </w:r>
          </w:p>
        </w:tc>
        <w:tc>
          <w:tcPr>
            <w:tcW w:w="1136" w:type="dxa"/>
            <w:tcBorders>
              <w:top w:val="nil"/>
              <w:left w:val="nil"/>
              <w:bottom w:val="single" w:sz="4" w:space="0" w:color="auto"/>
              <w:right w:val="single" w:sz="4" w:space="0" w:color="auto"/>
            </w:tcBorders>
            <w:shd w:val="clear" w:color="auto" w:fill="auto"/>
            <w:hideMark/>
          </w:tcPr>
          <w:p w14:paraId="3D1B1FA8"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Project initiated. Milestones set at JCC meeting held on 20/05/2025. CEO and CCLG lead engaged via email and meetings. Project manager has been identified and project scope completed. The Project Team has been identified and the first meeting arranged for 14/08/2025.</w:t>
            </w:r>
          </w:p>
        </w:tc>
      </w:tr>
      <w:tr w:rsidR="00DD5139" w:rsidRPr="00DD5139" w14:paraId="2DEBF978" w14:textId="77777777" w:rsidTr="00DD5139">
        <w:trPr>
          <w:trHeight w:val="1200"/>
        </w:trPr>
        <w:tc>
          <w:tcPr>
            <w:tcW w:w="1555" w:type="dxa"/>
            <w:tcBorders>
              <w:top w:val="nil"/>
              <w:left w:val="single" w:sz="4" w:space="0" w:color="auto"/>
              <w:bottom w:val="single" w:sz="4" w:space="0" w:color="auto"/>
              <w:right w:val="single" w:sz="4" w:space="0" w:color="auto"/>
            </w:tcBorders>
            <w:shd w:val="clear" w:color="auto" w:fill="auto"/>
            <w:hideMark/>
          </w:tcPr>
          <w:p w14:paraId="3D364B83"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xml:space="preserve">Strategic Priority 4: Strategic Service Reviews SP4.3 - Ambulance Model Review </w:t>
            </w:r>
          </w:p>
        </w:tc>
        <w:tc>
          <w:tcPr>
            <w:tcW w:w="1134" w:type="dxa"/>
            <w:tcBorders>
              <w:top w:val="nil"/>
              <w:left w:val="nil"/>
              <w:bottom w:val="single" w:sz="4" w:space="0" w:color="auto"/>
              <w:right w:val="single" w:sz="4" w:space="0" w:color="auto"/>
            </w:tcBorders>
            <w:shd w:val="clear" w:color="auto" w:fill="auto"/>
            <w:hideMark/>
          </w:tcPr>
          <w:p w14:paraId="66FBC045"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SP4.3</w:t>
            </w:r>
          </w:p>
        </w:tc>
        <w:tc>
          <w:tcPr>
            <w:tcW w:w="992" w:type="dxa"/>
            <w:tcBorders>
              <w:top w:val="nil"/>
              <w:left w:val="nil"/>
              <w:bottom w:val="single" w:sz="4" w:space="0" w:color="auto"/>
              <w:right w:val="single" w:sz="4" w:space="0" w:color="auto"/>
            </w:tcBorders>
            <w:shd w:val="clear" w:color="auto" w:fill="auto"/>
            <w:hideMark/>
          </w:tcPr>
          <w:p w14:paraId="630C158B"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SP4.3</w:t>
            </w:r>
          </w:p>
        </w:tc>
        <w:tc>
          <w:tcPr>
            <w:tcW w:w="1134" w:type="dxa"/>
            <w:tcBorders>
              <w:top w:val="nil"/>
              <w:left w:val="nil"/>
              <w:bottom w:val="single" w:sz="4" w:space="0" w:color="auto"/>
              <w:right w:val="single" w:sz="4" w:space="0" w:color="auto"/>
            </w:tcBorders>
            <w:shd w:val="clear" w:color="auto" w:fill="auto"/>
            <w:hideMark/>
          </w:tcPr>
          <w:p w14:paraId="61A366B6"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Ross Whitehead</w:t>
            </w:r>
          </w:p>
        </w:tc>
        <w:tc>
          <w:tcPr>
            <w:tcW w:w="1559" w:type="dxa"/>
            <w:tcBorders>
              <w:top w:val="nil"/>
              <w:left w:val="nil"/>
              <w:bottom w:val="single" w:sz="4" w:space="0" w:color="auto"/>
              <w:right w:val="single" w:sz="4" w:space="0" w:color="auto"/>
            </w:tcBorders>
            <w:shd w:val="clear" w:color="auto" w:fill="auto"/>
            <w:hideMark/>
          </w:tcPr>
          <w:p w14:paraId="54A83F90"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Ambulance Model to be reviewed for optimum commissioning/value/productivity/sustainability</w:t>
            </w:r>
          </w:p>
        </w:tc>
        <w:tc>
          <w:tcPr>
            <w:tcW w:w="1985" w:type="dxa"/>
            <w:tcBorders>
              <w:top w:val="nil"/>
              <w:left w:val="nil"/>
              <w:bottom w:val="single" w:sz="4" w:space="0" w:color="auto"/>
              <w:right w:val="single" w:sz="4" w:space="0" w:color="auto"/>
            </w:tcBorders>
            <w:shd w:val="clear" w:color="auto" w:fill="auto"/>
            <w:hideMark/>
          </w:tcPr>
          <w:p w14:paraId="559B6348"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w:t>
            </w:r>
          </w:p>
        </w:tc>
        <w:tc>
          <w:tcPr>
            <w:tcW w:w="1701" w:type="dxa"/>
            <w:tcBorders>
              <w:top w:val="nil"/>
              <w:left w:val="nil"/>
              <w:bottom w:val="single" w:sz="4" w:space="0" w:color="auto"/>
              <w:right w:val="single" w:sz="4" w:space="0" w:color="auto"/>
            </w:tcBorders>
            <w:shd w:val="clear" w:color="auto" w:fill="auto"/>
            <w:hideMark/>
          </w:tcPr>
          <w:p w14:paraId="453CB78B"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xml:space="preserve">Develop the scope of the review </w:t>
            </w:r>
          </w:p>
        </w:tc>
        <w:tc>
          <w:tcPr>
            <w:tcW w:w="992" w:type="dxa"/>
            <w:tcBorders>
              <w:top w:val="nil"/>
              <w:left w:val="nil"/>
              <w:bottom w:val="single" w:sz="4" w:space="0" w:color="auto"/>
              <w:right w:val="single" w:sz="4" w:space="0" w:color="auto"/>
            </w:tcBorders>
            <w:shd w:val="clear" w:color="auto" w:fill="auto"/>
            <w:hideMark/>
          </w:tcPr>
          <w:p w14:paraId="455A2909"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Q1</w:t>
            </w:r>
          </w:p>
        </w:tc>
        <w:tc>
          <w:tcPr>
            <w:tcW w:w="2099" w:type="dxa"/>
            <w:tcBorders>
              <w:top w:val="nil"/>
              <w:left w:val="nil"/>
              <w:bottom w:val="single" w:sz="4" w:space="0" w:color="auto"/>
              <w:right w:val="single" w:sz="4" w:space="0" w:color="auto"/>
            </w:tcBorders>
            <w:shd w:val="clear" w:color="000000" w:fill="00B050"/>
            <w:hideMark/>
          </w:tcPr>
          <w:p w14:paraId="2EE51A6F" w14:textId="77777777" w:rsidR="00DD5139" w:rsidRPr="00DD5139" w:rsidRDefault="00DD5139" w:rsidP="00DD5139">
            <w:pPr>
              <w:spacing w:after="0" w:line="240" w:lineRule="auto"/>
              <w:jc w:val="center"/>
              <w:rPr>
                <w:rFonts w:ascii="Arial" w:eastAsia="Times New Roman" w:hAnsi="Arial" w:cs="Arial"/>
                <w:b/>
                <w:bCs/>
                <w:color w:val="000000"/>
                <w:sz w:val="14"/>
                <w:szCs w:val="14"/>
                <w:lang w:eastAsia="en-GB"/>
              </w:rPr>
            </w:pPr>
            <w:r w:rsidRPr="00DD5139">
              <w:rPr>
                <w:rFonts w:ascii="Arial" w:eastAsia="Times New Roman" w:hAnsi="Arial" w:cs="Arial"/>
                <w:b/>
                <w:bCs/>
                <w:color w:val="000000"/>
                <w:sz w:val="14"/>
                <w:szCs w:val="14"/>
                <w:lang w:eastAsia="en-GB"/>
              </w:rPr>
              <w:t>G</w:t>
            </w:r>
          </w:p>
        </w:tc>
        <w:tc>
          <w:tcPr>
            <w:tcW w:w="1136" w:type="dxa"/>
            <w:tcBorders>
              <w:top w:val="nil"/>
              <w:left w:val="nil"/>
              <w:bottom w:val="single" w:sz="4" w:space="0" w:color="auto"/>
              <w:right w:val="single" w:sz="4" w:space="0" w:color="auto"/>
            </w:tcBorders>
            <w:shd w:val="clear" w:color="auto" w:fill="auto"/>
            <w:hideMark/>
          </w:tcPr>
          <w:p w14:paraId="2633D7D6"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xml:space="preserve">Scope developed in conjunction with </w:t>
            </w:r>
            <w:proofErr w:type="spellStart"/>
            <w:r w:rsidRPr="00DD5139">
              <w:rPr>
                <w:rFonts w:ascii="Arial" w:eastAsia="Times New Roman" w:hAnsi="Arial" w:cs="Arial"/>
                <w:color w:val="000000"/>
                <w:sz w:val="14"/>
                <w:szCs w:val="14"/>
                <w:lang w:eastAsia="en-GB"/>
              </w:rPr>
              <w:t>relevent</w:t>
            </w:r>
            <w:proofErr w:type="spellEnd"/>
            <w:r w:rsidRPr="00DD5139">
              <w:rPr>
                <w:rFonts w:ascii="Arial" w:eastAsia="Times New Roman" w:hAnsi="Arial" w:cs="Arial"/>
                <w:color w:val="000000"/>
                <w:sz w:val="14"/>
                <w:szCs w:val="14"/>
                <w:lang w:eastAsia="en-GB"/>
              </w:rPr>
              <w:t xml:space="preserve"> stakeholders. </w:t>
            </w:r>
          </w:p>
        </w:tc>
      </w:tr>
    </w:tbl>
    <w:p w14:paraId="35795137" w14:textId="77777777" w:rsidR="00B4208E" w:rsidRDefault="00B4208E">
      <w:r>
        <w:br w:type="page"/>
      </w:r>
    </w:p>
    <w:p w14:paraId="0B426C86" w14:textId="77777777" w:rsidR="00B4208E" w:rsidRDefault="00B4208E"/>
    <w:tbl>
      <w:tblPr>
        <w:tblW w:w="14287" w:type="dxa"/>
        <w:tblLayout w:type="fixed"/>
        <w:tblLook w:val="04A0" w:firstRow="1" w:lastRow="0" w:firstColumn="1" w:lastColumn="0" w:noHBand="0" w:noVBand="1"/>
      </w:tblPr>
      <w:tblGrid>
        <w:gridCol w:w="1555"/>
        <w:gridCol w:w="1134"/>
        <w:gridCol w:w="992"/>
        <w:gridCol w:w="1134"/>
        <w:gridCol w:w="1559"/>
        <w:gridCol w:w="1985"/>
        <w:gridCol w:w="1701"/>
        <w:gridCol w:w="992"/>
        <w:gridCol w:w="2099"/>
        <w:gridCol w:w="1136"/>
      </w:tblGrid>
      <w:tr w:rsidR="00DD5139" w:rsidRPr="00DD5139" w14:paraId="601B7F91" w14:textId="77777777" w:rsidTr="00B4208E">
        <w:trPr>
          <w:trHeight w:val="1200"/>
        </w:trPr>
        <w:tc>
          <w:tcPr>
            <w:tcW w:w="1555" w:type="dxa"/>
            <w:tcBorders>
              <w:top w:val="single" w:sz="4" w:space="0" w:color="auto"/>
              <w:left w:val="single" w:sz="4" w:space="0" w:color="auto"/>
              <w:bottom w:val="single" w:sz="4" w:space="0" w:color="auto"/>
              <w:right w:val="single" w:sz="4" w:space="0" w:color="auto"/>
            </w:tcBorders>
            <w:shd w:val="clear" w:color="auto" w:fill="auto"/>
            <w:hideMark/>
          </w:tcPr>
          <w:p w14:paraId="50CE4A6F" w14:textId="7E1CE490" w:rsidR="00DD5139" w:rsidRPr="00DD5139" w:rsidRDefault="00DD5139" w:rsidP="00DD5139">
            <w:pPr>
              <w:spacing w:after="0" w:line="240" w:lineRule="auto"/>
              <w:rPr>
                <w:rFonts w:ascii="Arial" w:eastAsia="Times New Roman" w:hAnsi="Arial" w:cs="Arial"/>
                <w:color w:val="FFFFFF"/>
                <w:sz w:val="14"/>
                <w:szCs w:val="14"/>
                <w:lang w:eastAsia="en-GB"/>
              </w:rPr>
            </w:pPr>
            <w:r w:rsidRPr="00DD5139">
              <w:rPr>
                <w:rFonts w:ascii="Arial" w:eastAsia="Times New Roman" w:hAnsi="Arial" w:cs="Arial"/>
                <w:color w:val="FFFFFF"/>
                <w:sz w:val="14"/>
                <w:szCs w:val="14"/>
                <w:lang w:eastAsia="en-GB"/>
              </w:rPr>
              <w:t xml:space="preserve">Strategic Priority 4: Strategic Service Reviews SP4.3 - Ambulance Model Review </w:t>
            </w:r>
          </w:p>
        </w:tc>
        <w:tc>
          <w:tcPr>
            <w:tcW w:w="1134" w:type="dxa"/>
            <w:tcBorders>
              <w:top w:val="single" w:sz="4" w:space="0" w:color="auto"/>
              <w:left w:val="nil"/>
              <w:bottom w:val="single" w:sz="4" w:space="0" w:color="auto"/>
              <w:right w:val="single" w:sz="4" w:space="0" w:color="auto"/>
            </w:tcBorders>
            <w:shd w:val="clear" w:color="auto" w:fill="auto"/>
            <w:hideMark/>
          </w:tcPr>
          <w:p w14:paraId="150A5600" w14:textId="77777777" w:rsidR="00DD5139" w:rsidRPr="00DD5139" w:rsidRDefault="00DD5139" w:rsidP="00DD5139">
            <w:pPr>
              <w:spacing w:after="0" w:line="240" w:lineRule="auto"/>
              <w:rPr>
                <w:rFonts w:ascii="Arial" w:eastAsia="Times New Roman" w:hAnsi="Arial" w:cs="Arial"/>
                <w:color w:val="FFFFFF"/>
                <w:sz w:val="14"/>
                <w:szCs w:val="14"/>
                <w:lang w:eastAsia="en-GB"/>
              </w:rPr>
            </w:pPr>
            <w:r w:rsidRPr="00DD5139">
              <w:rPr>
                <w:rFonts w:ascii="Arial" w:eastAsia="Times New Roman" w:hAnsi="Arial" w:cs="Arial"/>
                <w:color w:val="FFFFFF"/>
                <w:sz w:val="14"/>
                <w:szCs w:val="14"/>
                <w:lang w:eastAsia="en-GB"/>
              </w:rPr>
              <w:t>SP4.3</w:t>
            </w:r>
          </w:p>
        </w:tc>
        <w:tc>
          <w:tcPr>
            <w:tcW w:w="992" w:type="dxa"/>
            <w:tcBorders>
              <w:top w:val="single" w:sz="4" w:space="0" w:color="auto"/>
              <w:left w:val="nil"/>
              <w:bottom w:val="single" w:sz="4" w:space="0" w:color="auto"/>
              <w:right w:val="single" w:sz="4" w:space="0" w:color="auto"/>
            </w:tcBorders>
            <w:shd w:val="clear" w:color="auto" w:fill="auto"/>
            <w:hideMark/>
          </w:tcPr>
          <w:p w14:paraId="4891F107" w14:textId="77777777" w:rsidR="00DD5139" w:rsidRPr="00DD5139" w:rsidRDefault="00DD5139" w:rsidP="00DD5139">
            <w:pPr>
              <w:spacing w:after="0" w:line="240" w:lineRule="auto"/>
              <w:rPr>
                <w:rFonts w:ascii="Arial" w:eastAsia="Times New Roman" w:hAnsi="Arial" w:cs="Arial"/>
                <w:color w:val="FFFFFF"/>
                <w:sz w:val="14"/>
                <w:szCs w:val="14"/>
                <w:lang w:eastAsia="en-GB"/>
              </w:rPr>
            </w:pPr>
            <w:r w:rsidRPr="00DD5139">
              <w:rPr>
                <w:rFonts w:ascii="Arial" w:eastAsia="Times New Roman" w:hAnsi="Arial" w:cs="Arial"/>
                <w:color w:val="FFFFFF"/>
                <w:sz w:val="14"/>
                <w:szCs w:val="14"/>
                <w:lang w:eastAsia="en-GB"/>
              </w:rPr>
              <w:t>SP4.3</w:t>
            </w:r>
          </w:p>
        </w:tc>
        <w:tc>
          <w:tcPr>
            <w:tcW w:w="1134" w:type="dxa"/>
            <w:tcBorders>
              <w:top w:val="single" w:sz="4" w:space="0" w:color="auto"/>
              <w:left w:val="nil"/>
              <w:bottom w:val="single" w:sz="4" w:space="0" w:color="auto"/>
              <w:right w:val="single" w:sz="4" w:space="0" w:color="auto"/>
            </w:tcBorders>
            <w:shd w:val="clear" w:color="auto" w:fill="auto"/>
            <w:hideMark/>
          </w:tcPr>
          <w:p w14:paraId="21D867C5" w14:textId="77777777" w:rsidR="00DD5139" w:rsidRPr="00DD5139" w:rsidRDefault="00DD5139" w:rsidP="00DD5139">
            <w:pPr>
              <w:spacing w:after="0" w:line="240" w:lineRule="auto"/>
              <w:rPr>
                <w:rFonts w:ascii="Arial" w:eastAsia="Times New Roman" w:hAnsi="Arial" w:cs="Arial"/>
                <w:color w:val="FFFFFF"/>
                <w:sz w:val="14"/>
                <w:szCs w:val="14"/>
                <w:lang w:eastAsia="en-GB"/>
              </w:rPr>
            </w:pPr>
            <w:r w:rsidRPr="00DD5139">
              <w:rPr>
                <w:rFonts w:ascii="Arial" w:eastAsia="Times New Roman" w:hAnsi="Arial" w:cs="Arial"/>
                <w:color w:val="FFFFFF"/>
                <w:sz w:val="14"/>
                <w:szCs w:val="14"/>
                <w:lang w:eastAsia="en-GB"/>
              </w:rPr>
              <w:t>Ross Whitehead</w:t>
            </w:r>
          </w:p>
        </w:tc>
        <w:tc>
          <w:tcPr>
            <w:tcW w:w="1559" w:type="dxa"/>
            <w:tcBorders>
              <w:top w:val="single" w:sz="4" w:space="0" w:color="auto"/>
              <w:left w:val="nil"/>
              <w:bottom w:val="single" w:sz="4" w:space="0" w:color="auto"/>
              <w:right w:val="single" w:sz="4" w:space="0" w:color="auto"/>
            </w:tcBorders>
            <w:shd w:val="clear" w:color="auto" w:fill="auto"/>
            <w:hideMark/>
          </w:tcPr>
          <w:p w14:paraId="0611BC53"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Ambulance Model to be reviewed for optimum commissioning/value/productivity/sustainability</w:t>
            </w:r>
          </w:p>
        </w:tc>
        <w:tc>
          <w:tcPr>
            <w:tcW w:w="1985" w:type="dxa"/>
            <w:tcBorders>
              <w:top w:val="single" w:sz="4" w:space="0" w:color="auto"/>
              <w:left w:val="nil"/>
              <w:bottom w:val="single" w:sz="4" w:space="0" w:color="auto"/>
              <w:right w:val="single" w:sz="4" w:space="0" w:color="auto"/>
            </w:tcBorders>
            <w:shd w:val="clear" w:color="auto" w:fill="auto"/>
            <w:hideMark/>
          </w:tcPr>
          <w:p w14:paraId="717261C3"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xml:space="preserve">Report to include recommendations on optimum service model for Ambulance Services </w:t>
            </w:r>
          </w:p>
        </w:tc>
        <w:tc>
          <w:tcPr>
            <w:tcW w:w="1701" w:type="dxa"/>
            <w:tcBorders>
              <w:top w:val="single" w:sz="4" w:space="0" w:color="auto"/>
              <w:left w:val="nil"/>
              <w:bottom w:val="single" w:sz="4" w:space="0" w:color="auto"/>
              <w:right w:val="single" w:sz="4" w:space="0" w:color="auto"/>
            </w:tcBorders>
            <w:shd w:val="clear" w:color="auto" w:fill="auto"/>
            <w:hideMark/>
          </w:tcPr>
          <w:p w14:paraId="4C1D7D16"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xml:space="preserve">Identify project team </w:t>
            </w:r>
          </w:p>
        </w:tc>
        <w:tc>
          <w:tcPr>
            <w:tcW w:w="992" w:type="dxa"/>
            <w:tcBorders>
              <w:top w:val="single" w:sz="4" w:space="0" w:color="auto"/>
              <w:left w:val="nil"/>
              <w:bottom w:val="single" w:sz="4" w:space="0" w:color="auto"/>
              <w:right w:val="single" w:sz="4" w:space="0" w:color="auto"/>
            </w:tcBorders>
            <w:shd w:val="clear" w:color="auto" w:fill="auto"/>
            <w:hideMark/>
          </w:tcPr>
          <w:p w14:paraId="22548997"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Q1</w:t>
            </w:r>
          </w:p>
        </w:tc>
        <w:tc>
          <w:tcPr>
            <w:tcW w:w="2099" w:type="dxa"/>
            <w:tcBorders>
              <w:top w:val="single" w:sz="4" w:space="0" w:color="auto"/>
              <w:left w:val="nil"/>
              <w:bottom w:val="single" w:sz="4" w:space="0" w:color="auto"/>
              <w:right w:val="single" w:sz="4" w:space="0" w:color="auto"/>
            </w:tcBorders>
            <w:shd w:val="clear" w:color="000000" w:fill="ED7D31"/>
            <w:hideMark/>
          </w:tcPr>
          <w:p w14:paraId="202F1C1B" w14:textId="77777777" w:rsidR="00DD5139" w:rsidRPr="00DD5139" w:rsidRDefault="00DD5139" w:rsidP="00DD5139">
            <w:pPr>
              <w:spacing w:after="0" w:line="240" w:lineRule="auto"/>
              <w:jc w:val="center"/>
              <w:rPr>
                <w:rFonts w:ascii="Arial" w:eastAsia="Times New Roman" w:hAnsi="Arial" w:cs="Arial"/>
                <w:b/>
                <w:bCs/>
                <w:color w:val="000000"/>
                <w:sz w:val="14"/>
                <w:szCs w:val="14"/>
                <w:lang w:eastAsia="en-GB"/>
              </w:rPr>
            </w:pPr>
            <w:r w:rsidRPr="00DD5139">
              <w:rPr>
                <w:rFonts w:ascii="Arial" w:eastAsia="Times New Roman" w:hAnsi="Arial" w:cs="Arial"/>
                <w:b/>
                <w:bCs/>
                <w:color w:val="000000"/>
                <w:sz w:val="14"/>
                <w:szCs w:val="14"/>
                <w:lang w:eastAsia="en-GB"/>
              </w:rPr>
              <w:t>A</w:t>
            </w:r>
          </w:p>
        </w:tc>
        <w:tc>
          <w:tcPr>
            <w:tcW w:w="1136" w:type="dxa"/>
            <w:tcBorders>
              <w:top w:val="single" w:sz="4" w:space="0" w:color="auto"/>
              <w:left w:val="nil"/>
              <w:bottom w:val="single" w:sz="4" w:space="0" w:color="auto"/>
              <w:right w:val="single" w:sz="4" w:space="0" w:color="auto"/>
            </w:tcBorders>
            <w:shd w:val="clear" w:color="auto" w:fill="auto"/>
            <w:hideMark/>
          </w:tcPr>
          <w:p w14:paraId="4A55FEC4"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xml:space="preserve">Joint arrangements agreed with Finance and Value Directorate to combine with benchmarking and contracting review. </w:t>
            </w:r>
          </w:p>
        </w:tc>
      </w:tr>
      <w:tr w:rsidR="00DD5139" w:rsidRPr="00DD5139" w14:paraId="4A488670" w14:textId="77777777" w:rsidTr="00DD5139">
        <w:trPr>
          <w:trHeight w:val="1200"/>
        </w:trPr>
        <w:tc>
          <w:tcPr>
            <w:tcW w:w="1555" w:type="dxa"/>
            <w:tcBorders>
              <w:top w:val="single" w:sz="4" w:space="0" w:color="auto"/>
              <w:left w:val="single" w:sz="4" w:space="0" w:color="auto"/>
              <w:bottom w:val="single" w:sz="4" w:space="0" w:color="auto"/>
              <w:right w:val="single" w:sz="4" w:space="0" w:color="auto"/>
            </w:tcBorders>
            <w:shd w:val="clear" w:color="auto" w:fill="auto"/>
            <w:hideMark/>
          </w:tcPr>
          <w:p w14:paraId="19F9B9C4" w14:textId="4A66F1DC" w:rsidR="00DD5139" w:rsidRPr="00DD5139" w:rsidRDefault="00DD5139" w:rsidP="00DD5139">
            <w:pPr>
              <w:spacing w:after="0" w:line="240" w:lineRule="auto"/>
              <w:rPr>
                <w:rFonts w:ascii="Arial" w:eastAsia="Times New Roman" w:hAnsi="Arial" w:cs="Arial"/>
                <w:color w:val="FFFFFF"/>
                <w:sz w:val="14"/>
                <w:szCs w:val="14"/>
                <w:lang w:eastAsia="en-GB"/>
              </w:rPr>
            </w:pPr>
            <w:r>
              <w:br w:type="page"/>
            </w:r>
            <w:r>
              <w:br/>
            </w:r>
            <w:r>
              <w:br w:type="page"/>
            </w:r>
            <w:r w:rsidRPr="00DD5139">
              <w:rPr>
                <w:rFonts w:ascii="Arial" w:eastAsia="Times New Roman" w:hAnsi="Arial" w:cs="Arial"/>
                <w:color w:val="FFFFFF"/>
                <w:sz w:val="14"/>
                <w:szCs w:val="14"/>
                <w:lang w:eastAsia="en-GB"/>
              </w:rPr>
              <w:t xml:space="preserve">Strategic Priority 4: Strategic Service Reviews SP4.3 - Ambulance Model Review </w:t>
            </w:r>
          </w:p>
        </w:tc>
        <w:tc>
          <w:tcPr>
            <w:tcW w:w="1134" w:type="dxa"/>
            <w:tcBorders>
              <w:top w:val="single" w:sz="4" w:space="0" w:color="auto"/>
              <w:left w:val="nil"/>
              <w:bottom w:val="single" w:sz="4" w:space="0" w:color="auto"/>
              <w:right w:val="single" w:sz="4" w:space="0" w:color="auto"/>
            </w:tcBorders>
            <w:shd w:val="clear" w:color="auto" w:fill="auto"/>
            <w:hideMark/>
          </w:tcPr>
          <w:p w14:paraId="1C5850BF" w14:textId="77777777" w:rsidR="00DD5139" w:rsidRPr="00DD5139" w:rsidRDefault="00DD5139" w:rsidP="00DD5139">
            <w:pPr>
              <w:spacing w:after="0" w:line="240" w:lineRule="auto"/>
              <w:rPr>
                <w:rFonts w:ascii="Arial" w:eastAsia="Times New Roman" w:hAnsi="Arial" w:cs="Arial"/>
                <w:color w:val="FFFFFF"/>
                <w:sz w:val="14"/>
                <w:szCs w:val="14"/>
                <w:lang w:eastAsia="en-GB"/>
              </w:rPr>
            </w:pPr>
            <w:r w:rsidRPr="00DD5139">
              <w:rPr>
                <w:rFonts w:ascii="Arial" w:eastAsia="Times New Roman" w:hAnsi="Arial" w:cs="Arial"/>
                <w:color w:val="FFFFFF"/>
                <w:sz w:val="14"/>
                <w:szCs w:val="14"/>
                <w:lang w:eastAsia="en-GB"/>
              </w:rPr>
              <w:t>SP4.3</w:t>
            </w:r>
          </w:p>
        </w:tc>
        <w:tc>
          <w:tcPr>
            <w:tcW w:w="992" w:type="dxa"/>
            <w:tcBorders>
              <w:top w:val="single" w:sz="4" w:space="0" w:color="auto"/>
              <w:left w:val="nil"/>
              <w:bottom w:val="single" w:sz="4" w:space="0" w:color="auto"/>
              <w:right w:val="single" w:sz="4" w:space="0" w:color="auto"/>
            </w:tcBorders>
            <w:shd w:val="clear" w:color="auto" w:fill="auto"/>
            <w:hideMark/>
          </w:tcPr>
          <w:p w14:paraId="031E803D" w14:textId="77777777" w:rsidR="00DD5139" w:rsidRPr="00DD5139" w:rsidRDefault="00DD5139" w:rsidP="00DD5139">
            <w:pPr>
              <w:spacing w:after="0" w:line="240" w:lineRule="auto"/>
              <w:rPr>
                <w:rFonts w:ascii="Arial" w:eastAsia="Times New Roman" w:hAnsi="Arial" w:cs="Arial"/>
                <w:color w:val="FFFFFF"/>
                <w:sz w:val="14"/>
                <w:szCs w:val="14"/>
                <w:lang w:eastAsia="en-GB"/>
              </w:rPr>
            </w:pPr>
            <w:r w:rsidRPr="00DD5139">
              <w:rPr>
                <w:rFonts w:ascii="Arial" w:eastAsia="Times New Roman" w:hAnsi="Arial" w:cs="Arial"/>
                <w:color w:val="FFFFFF"/>
                <w:sz w:val="14"/>
                <w:szCs w:val="14"/>
                <w:lang w:eastAsia="en-GB"/>
              </w:rPr>
              <w:t>SP4.3</w:t>
            </w:r>
          </w:p>
        </w:tc>
        <w:tc>
          <w:tcPr>
            <w:tcW w:w="1134" w:type="dxa"/>
            <w:tcBorders>
              <w:top w:val="single" w:sz="4" w:space="0" w:color="auto"/>
              <w:left w:val="nil"/>
              <w:bottom w:val="single" w:sz="4" w:space="0" w:color="auto"/>
              <w:right w:val="single" w:sz="4" w:space="0" w:color="auto"/>
            </w:tcBorders>
            <w:shd w:val="clear" w:color="auto" w:fill="auto"/>
            <w:hideMark/>
          </w:tcPr>
          <w:p w14:paraId="442A5743" w14:textId="77777777" w:rsidR="00DD5139" w:rsidRPr="00DD5139" w:rsidRDefault="00DD5139" w:rsidP="00DD5139">
            <w:pPr>
              <w:spacing w:after="0" w:line="240" w:lineRule="auto"/>
              <w:rPr>
                <w:rFonts w:ascii="Arial" w:eastAsia="Times New Roman" w:hAnsi="Arial" w:cs="Arial"/>
                <w:color w:val="FFFFFF"/>
                <w:sz w:val="14"/>
                <w:szCs w:val="14"/>
                <w:lang w:eastAsia="en-GB"/>
              </w:rPr>
            </w:pPr>
            <w:r w:rsidRPr="00DD5139">
              <w:rPr>
                <w:rFonts w:ascii="Arial" w:eastAsia="Times New Roman" w:hAnsi="Arial" w:cs="Arial"/>
                <w:color w:val="FFFFFF"/>
                <w:sz w:val="14"/>
                <w:szCs w:val="14"/>
                <w:lang w:eastAsia="en-GB"/>
              </w:rPr>
              <w:t>Ross Whitehead</w:t>
            </w:r>
          </w:p>
        </w:tc>
        <w:tc>
          <w:tcPr>
            <w:tcW w:w="1559" w:type="dxa"/>
            <w:tcBorders>
              <w:top w:val="single" w:sz="4" w:space="0" w:color="auto"/>
              <w:left w:val="nil"/>
              <w:bottom w:val="single" w:sz="4" w:space="0" w:color="auto"/>
              <w:right w:val="single" w:sz="4" w:space="0" w:color="auto"/>
            </w:tcBorders>
            <w:shd w:val="clear" w:color="auto" w:fill="auto"/>
            <w:hideMark/>
          </w:tcPr>
          <w:p w14:paraId="27627A8A"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Ambulance Model to be reviewed for optimum commissioning/value/productivity/sustainability</w:t>
            </w:r>
          </w:p>
        </w:tc>
        <w:tc>
          <w:tcPr>
            <w:tcW w:w="1985" w:type="dxa"/>
            <w:tcBorders>
              <w:top w:val="single" w:sz="4" w:space="0" w:color="auto"/>
              <w:left w:val="nil"/>
              <w:bottom w:val="single" w:sz="4" w:space="0" w:color="auto"/>
              <w:right w:val="single" w:sz="4" w:space="0" w:color="auto"/>
            </w:tcBorders>
            <w:shd w:val="clear" w:color="auto" w:fill="auto"/>
            <w:hideMark/>
          </w:tcPr>
          <w:p w14:paraId="0803B868"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w:t>
            </w:r>
          </w:p>
        </w:tc>
        <w:tc>
          <w:tcPr>
            <w:tcW w:w="1701" w:type="dxa"/>
            <w:tcBorders>
              <w:top w:val="single" w:sz="4" w:space="0" w:color="auto"/>
              <w:left w:val="nil"/>
              <w:bottom w:val="single" w:sz="4" w:space="0" w:color="auto"/>
              <w:right w:val="single" w:sz="4" w:space="0" w:color="auto"/>
            </w:tcBorders>
            <w:shd w:val="clear" w:color="auto" w:fill="auto"/>
            <w:hideMark/>
          </w:tcPr>
          <w:p w14:paraId="11C63112"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xml:space="preserve">Develop PID </w:t>
            </w:r>
          </w:p>
        </w:tc>
        <w:tc>
          <w:tcPr>
            <w:tcW w:w="992" w:type="dxa"/>
            <w:tcBorders>
              <w:top w:val="single" w:sz="4" w:space="0" w:color="auto"/>
              <w:left w:val="nil"/>
              <w:bottom w:val="single" w:sz="4" w:space="0" w:color="auto"/>
              <w:right w:val="single" w:sz="4" w:space="0" w:color="auto"/>
            </w:tcBorders>
            <w:shd w:val="clear" w:color="auto" w:fill="auto"/>
            <w:hideMark/>
          </w:tcPr>
          <w:p w14:paraId="7B55375B"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Q1</w:t>
            </w:r>
          </w:p>
        </w:tc>
        <w:tc>
          <w:tcPr>
            <w:tcW w:w="2099" w:type="dxa"/>
            <w:tcBorders>
              <w:top w:val="single" w:sz="4" w:space="0" w:color="auto"/>
              <w:left w:val="nil"/>
              <w:bottom w:val="single" w:sz="4" w:space="0" w:color="auto"/>
              <w:right w:val="single" w:sz="4" w:space="0" w:color="auto"/>
            </w:tcBorders>
            <w:shd w:val="clear" w:color="000000" w:fill="ED7D31"/>
            <w:hideMark/>
          </w:tcPr>
          <w:p w14:paraId="0F39AAA1" w14:textId="77777777" w:rsidR="00DD5139" w:rsidRPr="00DD5139" w:rsidRDefault="00DD5139" w:rsidP="00DD5139">
            <w:pPr>
              <w:spacing w:after="0" w:line="240" w:lineRule="auto"/>
              <w:jc w:val="center"/>
              <w:rPr>
                <w:rFonts w:ascii="Arial" w:eastAsia="Times New Roman" w:hAnsi="Arial" w:cs="Arial"/>
                <w:b/>
                <w:bCs/>
                <w:color w:val="000000"/>
                <w:sz w:val="14"/>
                <w:szCs w:val="14"/>
                <w:lang w:eastAsia="en-GB"/>
              </w:rPr>
            </w:pPr>
            <w:r w:rsidRPr="00DD5139">
              <w:rPr>
                <w:rFonts w:ascii="Arial" w:eastAsia="Times New Roman" w:hAnsi="Arial" w:cs="Arial"/>
                <w:b/>
                <w:bCs/>
                <w:color w:val="000000"/>
                <w:sz w:val="14"/>
                <w:szCs w:val="14"/>
                <w:lang w:eastAsia="en-GB"/>
              </w:rPr>
              <w:t>A</w:t>
            </w:r>
          </w:p>
        </w:tc>
        <w:tc>
          <w:tcPr>
            <w:tcW w:w="1136" w:type="dxa"/>
            <w:tcBorders>
              <w:top w:val="single" w:sz="4" w:space="0" w:color="auto"/>
              <w:left w:val="nil"/>
              <w:bottom w:val="single" w:sz="4" w:space="0" w:color="auto"/>
              <w:right w:val="single" w:sz="4" w:space="0" w:color="auto"/>
            </w:tcBorders>
            <w:shd w:val="clear" w:color="auto" w:fill="auto"/>
            <w:hideMark/>
          </w:tcPr>
          <w:p w14:paraId="32538CAD"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xml:space="preserve">Joint arrangements agreed with Finance and Value Directorate to combine with benchmarking and contracting review. </w:t>
            </w:r>
          </w:p>
        </w:tc>
      </w:tr>
      <w:tr w:rsidR="00DD5139" w:rsidRPr="00DD5139" w14:paraId="15497633" w14:textId="77777777" w:rsidTr="00DD5139">
        <w:trPr>
          <w:trHeight w:val="1800"/>
        </w:trPr>
        <w:tc>
          <w:tcPr>
            <w:tcW w:w="1555" w:type="dxa"/>
            <w:tcBorders>
              <w:top w:val="nil"/>
              <w:left w:val="single" w:sz="4" w:space="0" w:color="auto"/>
              <w:bottom w:val="single" w:sz="4" w:space="0" w:color="auto"/>
              <w:right w:val="single" w:sz="4" w:space="0" w:color="auto"/>
            </w:tcBorders>
            <w:shd w:val="clear" w:color="auto" w:fill="auto"/>
            <w:hideMark/>
          </w:tcPr>
          <w:p w14:paraId="5B5A5C5D" w14:textId="77777777" w:rsidR="00DD5139" w:rsidRPr="00DD5139" w:rsidRDefault="00DD5139" w:rsidP="00DD5139">
            <w:pPr>
              <w:spacing w:after="0" w:line="240" w:lineRule="auto"/>
              <w:rPr>
                <w:rFonts w:ascii="Arial" w:eastAsia="Times New Roman" w:hAnsi="Arial" w:cs="Arial"/>
                <w:color w:val="FFFFFF"/>
                <w:sz w:val="14"/>
                <w:szCs w:val="14"/>
                <w:lang w:eastAsia="en-GB"/>
              </w:rPr>
            </w:pPr>
            <w:r w:rsidRPr="00DD5139">
              <w:rPr>
                <w:rFonts w:ascii="Arial" w:eastAsia="Times New Roman" w:hAnsi="Arial" w:cs="Arial"/>
                <w:color w:val="FFFFFF"/>
                <w:sz w:val="14"/>
                <w:szCs w:val="14"/>
                <w:lang w:eastAsia="en-GB"/>
              </w:rPr>
              <w:t xml:space="preserve">Strategic Priority 4: Strategic Service Reviews SP4.3 - Ambulance Model Review </w:t>
            </w:r>
          </w:p>
        </w:tc>
        <w:tc>
          <w:tcPr>
            <w:tcW w:w="1134" w:type="dxa"/>
            <w:tcBorders>
              <w:top w:val="nil"/>
              <w:left w:val="nil"/>
              <w:bottom w:val="single" w:sz="4" w:space="0" w:color="auto"/>
              <w:right w:val="single" w:sz="4" w:space="0" w:color="auto"/>
            </w:tcBorders>
            <w:shd w:val="clear" w:color="auto" w:fill="auto"/>
            <w:hideMark/>
          </w:tcPr>
          <w:p w14:paraId="34964848" w14:textId="77777777" w:rsidR="00DD5139" w:rsidRPr="00DD5139" w:rsidRDefault="00DD5139" w:rsidP="00DD5139">
            <w:pPr>
              <w:spacing w:after="0" w:line="240" w:lineRule="auto"/>
              <w:rPr>
                <w:rFonts w:ascii="Arial" w:eastAsia="Times New Roman" w:hAnsi="Arial" w:cs="Arial"/>
                <w:color w:val="FFFFFF"/>
                <w:sz w:val="14"/>
                <w:szCs w:val="14"/>
                <w:lang w:eastAsia="en-GB"/>
              </w:rPr>
            </w:pPr>
            <w:r w:rsidRPr="00DD5139">
              <w:rPr>
                <w:rFonts w:ascii="Arial" w:eastAsia="Times New Roman" w:hAnsi="Arial" w:cs="Arial"/>
                <w:color w:val="FFFFFF"/>
                <w:sz w:val="14"/>
                <w:szCs w:val="14"/>
                <w:lang w:eastAsia="en-GB"/>
              </w:rPr>
              <w:t>SP4.3</w:t>
            </w:r>
          </w:p>
        </w:tc>
        <w:tc>
          <w:tcPr>
            <w:tcW w:w="992" w:type="dxa"/>
            <w:tcBorders>
              <w:top w:val="nil"/>
              <w:left w:val="nil"/>
              <w:bottom w:val="single" w:sz="4" w:space="0" w:color="auto"/>
              <w:right w:val="single" w:sz="4" w:space="0" w:color="auto"/>
            </w:tcBorders>
            <w:shd w:val="clear" w:color="auto" w:fill="auto"/>
            <w:hideMark/>
          </w:tcPr>
          <w:p w14:paraId="045FCC99" w14:textId="77777777" w:rsidR="00DD5139" w:rsidRPr="00DD5139" w:rsidRDefault="00DD5139" w:rsidP="00DD5139">
            <w:pPr>
              <w:spacing w:after="0" w:line="240" w:lineRule="auto"/>
              <w:rPr>
                <w:rFonts w:ascii="Arial" w:eastAsia="Times New Roman" w:hAnsi="Arial" w:cs="Arial"/>
                <w:color w:val="FFFFFF"/>
                <w:sz w:val="14"/>
                <w:szCs w:val="14"/>
                <w:lang w:eastAsia="en-GB"/>
              </w:rPr>
            </w:pPr>
            <w:r w:rsidRPr="00DD5139">
              <w:rPr>
                <w:rFonts w:ascii="Arial" w:eastAsia="Times New Roman" w:hAnsi="Arial" w:cs="Arial"/>
                <w:color w:val="FFFFFF"/>
                <w:sz w:val="14"/>
                <w:szCs w:val="14"/>
                <w:lang w:eastAsia="en-GB"/>
              </w:rPr>
              <w:t>AMB3</w:t>
            </w:r>
          </w:p>
        </w:tc>
        <w:tc>
          <w:tcPr>
            <w:tcW w:w="1134" w:type="dxa"/>
            <w:tcBorders>
              <w:top w:val="nil"/>
              <w:left w:val="nil"/>
              <w:bottom w:val="single" w:sz="4" w:space="0" w:color="auto"/>
              <w:right w:val="single" w:sz="4" w:space="0" w:color="auto"/>
            </w:tcBorders>
            <w:shd w:val="clear" w:color="auto" w:fill="auto"/>
            <w:hideMark/>
          </w:tcPr>
          <w:p w14:paraId="6A38C646" w14:textId="77777777" w:rsidR="00DD5139" w:rsidRPr="00DD5139" w:rsidRDefault="00DD5139" w:rsidP="00DD5139">
            <w:pPr>
              <w:spacing w:after="0" w:line="240" w:lineRule="auto"/>
              <w:rPr>
                <w:rFonts w:ascii="Arial" w:eastAsia="Times New Roman" w:hAnsi="Arial" w:cs="Arial"/>
                <w:color w:val="FFFFFF"/>
                <w:sz w:val="14"/>
                <w:szCs w:val="14"/>
                <w:lang w:eastAsia="en-GB"/>
              </w:rPr>
            </w:pPr>
            <w:r w:rsidRPr="00DD5139">
              <w:rPr>
                <w:rFonts w:ascii="Arial" w:eastAsia="Times New Roman" w:hAnsi="Arial" w:cs="Arial"/>
                <w:color w:val="FFFFFF"/>
                <w:sz w:val="14"/>
                <w:szCs w:val="14"/>
                <w:lang w:eastAsia="en-GB"/>
              </w:rPr>
              <w:t>Ross Whitehead</w:t>
            </w:r>
          </w:p>
        </w:tc>
        <w:tc>
          <w:tcPr>
            <w:tcW w:w="1559" w:type="dxa"/>
            <w:tcBorders>
              <w:top w:val="nil"/>
              <w:left w:val="nil"/>
              <w:bottom w:val="single" w:sz="4" w:space="0" w:color="auto"/>
              <w:right w:val="single" w:sz="4" w:space="0" w:color="auto"/>
            </w:tcBorders>
            <w:shd w:val="clear" w:color="auto" w:fill="auto"/>
            <w:hideMark/>
          </w:tcPr>
          <w:p w14:paraId="1F1B4A37"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Patients will have the right response from the Ambulance Service resulting in improved clinical outcomes for patients.</w:t>
            </w:r>
          </w:p>
        </w:tc>
        <w:tc>
          <w:tcPr>
            <w:tcW w:w="1985" w:type="dxa"/>
            <w:tcBorders>
              <w:top w:val="nil"/>
              <w:left w:val="nil"/>
              <w:bottom w:val="single" w:sz="4" w:space="0" w:color="auto"/>
              <w:right w:val="single" w:sz="4" w:space="0" w:color="auto"/>
            </w:tcBorders>
            <w:shd w:val="clear" w:color="auto" w:fill="auto"/>
            <w:hideMark/>
          </w:tcPr>
          <w:p w14:paraId="74FAF133"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xml:space="preserve">Performance dashboard </w:t>
            </w:r>
          </w:p>
        </w:tc>
        <w:tc>
          <w:tcPr>
            <w:tcW w:w="1701" w:type="dxa"/>
            <w:tcBorders>
              <w:top w:val="nil"/>
              <w:left w:val="nil"/>
              <w:bottom w:val="single" w:sz="4" w:space="0" w:color="auto"/>
              <w:right w:val="single" w:sz="4" w:space="0" w:color="auto"/>
            </w:tcBorders>
            <w:shd w:val="clear" w:color="auto" w:fill="auto"/>
            <w:hideMark/>
          </w:tcPr>
          <w:p w14:paraId="5A042DD5"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Appointment of evaluation team</w:t>
            </w:r>
          </w:p>
        </w:tc>
        <w:tc>
          <w:tcPr>
            <w:tcW w:w="992" w:type="dxa"/>
            <w:tcBorders>
              <w:top w:val="nil"/>
              <w:left w:val="nil"/>
              <w:bottom w:val="single" w:sz="4" w:space="0" w:color="auto"/>
              <w:right w:val="single" w:sz="4" w:space="0" w:color="auto"/>
            </w:tcBorders>
            <w:shd w:val="clear" w:color="auto" w:fill="auto"/>
            <w:hideMark/>
          </w:tcPr>
          <w:p w14:paraId="6D5F2B67"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Q1</w:t>
            </w:r>
          </w:p>
        </w:tc>
        <w:tc>
          <w:tcPr>
            <w:tcW w:w="2099" w:type="dxa"/>
            <w:tcBorders>
              <w:top w:val="nil"/>
              <w:left w:val="nil"/>
              <w:bottom w:val="single" w:sz="4" w:space="0" w:color="auto"/>
              <w:right w:val="single" w:sz="4" w:space="0" w:color="auto"/>
            </w:tcBorders>
            <w:shd w:val="clear" w:color="000000" w:fill="ED7D31"/>
            <w:hideMark/>
          </w:tcPr>
          <w:p w14:paraId="77110540" w14:textId="77777777" w:rsidR="00DD5139" w:rsidRPr="00DD5139" w:rsidRDefault="00DD5139" w:rsidP="00DD5139">
            <w:pPr>
              <w:spacing w:after="0" w:line="240" w:lineRule="auto"/>
              <w:jc w:val="center"/>
              <w:rPr>
                <w:rFonts w:ascii="Arial" w:eastAsia="Times New Roman" w:hAnsi="Arial" w:cs="Arial"/>
                <w:b/>
                <w:bCs/>
                <w:color w:val="000000"/>
                <w:sz w:val="14"/>
                <w:szCs w:val="14"/>
                <w:lang w:eastAsia="en-GB"/>
              </w:rPr>
            </w:pPr>
            <w:r w:rsidRPr="00DD5139">
              <w:rPr>
                <w:rFonts w:ascii="Arial" w:eastAsia="Times New Roman" w:hAnsi="Arial" w:cs="Arial"/>
                <w:b/>
                <w:bCs/>
                <w:color w:val="000000"/>
                <w:sz w:val="14"/>
                <w:szCs w:val="14"/>
                <w:lang w:eastAsia="en-GB"/>
              </w:rPr>
              <w:t>A</w:t>
            </w:r>
          </w:p>
        </w:tc>
        <w:tc>
          <w:tcPr>
            <w:tcW w:w="1136" w:type="dxa"/>
            <w:tcBorders>
              <w:top w:val="nil"/>
              <w:left w:val="nil"/>
              <w:bottom w:val="single" w:sz="4" w:space="0" w:color="auto"/>
              <w:right w:val="single" w:sz="4" w:space="0" w:color="auto"/>
            </w:tcBorders>
            <w:shd w:val="clear" w:color="auto" w:fill="auto"/>
            <w:hideMark/>
          </w:tcPr>
          <w:p w14:paraId="63036BBF"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xml:space="preserve">Joint arrangements agreed with Finance and Value Directorate to combine with benchmarking and contracting review. </w:t>
            </w:r>
          </w:p>
        </w:tc>
      </w:tr>
      <w:tr w:rsidR="00DD5139" w:rsidRPr="00DD5139" w14:paraId="0E70D675" w14:textId="77777777" w:rsidTr="00DD5139">
        <w:trPr>
          <w:trHeight w:val="1800"/>
        </w:trPr>
        <w:tc>
          <w:tcPr>
            <w:tcW w:w="1555" w:type="dxa"/>
            <w:tcBorders>
              <w:top w:val="nil"/>
              <w:left w:val="single" w:sz="4" w:space="0" w:color="auto"/>
              <w:bottom w:val="single" w:sz="4" w:space="0" w:color="auto"/>
              <w:right w:val="single" w:sz="4" w:space="0" w:color="auto"/>
            </w:tcBorders>
            <w:shd w:val="clear" w:color="auto" w:fill="auto"/>
            <w:hideMark/>
          </w:tcPr>
          <w:p w14:paraId="3E484703" w14:textId="77777777" w:rsidR="00DD5139" w:rsidRPr="00DD5139" w:rsidRDefault="00DD5139" w:rsidP="00DD5139">
            <w:pPr>
              <w:spacing w:after="0" w:line="240" w:lineRule="auto"/>
              <w:rPr>
                <w:rFonts w:ascii="Arial" w:eastAsia="Times New Roman" w:hAnsi="Arial" w:cs="Arial"/>
                <w:color w:val="FFFFFF"/>
                <w:sz w:val="14"/>
                <w:szCs w:val="14"/>
                <w:lang w:eastAsia="en-GB"/>
              </w:rPr>
            </w:pPr>
            <w:r w:rsidRPr="00DD5139">
              <w:rPr>
                <w:rFonts w:ascii="Arial" w:eastAsia="Times New Roman" w:hAnsi="Arial" w:cs="Arial"/>
                <w:color w:val="FFFFFF"/>
                <w:sz w:val="14"/>
                <w:szCs w:val="14"/>
                <w:lang w:eastAsia="en-GB"/>
              </w:rPr>
              <w:t xml:space="preserve">Strategic Priority 4: Strategic Service Reviews SP4.3 - Ambulance Model Review </w:t>
            </w:r>
          </w:p>
        </w:tc>
        <w:tc>
          <w:tcPr>
            <w:tcW w:w="1134" w:type="dxa"/>
            <w:tcBorders>
              <w:top w:val="nil"/>
              <w:left w:val="nil"/>
              <w:bottom w:val="single" w:sz="4" w:space="0" w:color="auto"/>
              <w:right w:val="single" w:sz="4" w:space="0" w:color="auto"/>
            </w:tcBorders>
            <w:shd w:val="clear" w:color="auto" w:fill="auto"/>
            <w:hideMark/>
          </w:tcPr>
          <w:p w14:paraId="75D918AD" w14:textId="77777777" w:rsidR="00DD5139" w:rsidRPr="00DD5139" w:rsidRDefault="00DD5139" w:rsidP="00DD5139">
            <w:pPr>
              <w:spacing w:after="0" w:line="240" w:lineRule="auto"/>
              <w:rPr>
                <w:rFonts w:ascii="Arial" w:eastAsia="Times New Roman" w:hAnsi="Arial" w:cs="Arial"/>
                <w:color w:val="FFFFFF"/>
                <w:sz w:val="14"/>
                <w:szCs w:val="14"/>
                <w:lang w:eastAsia="en-GB"/>
              </w:rPr>
            </w:pPr>
            <w:r w:rsidRPr="00DD5139">
              <w:rPr>
                <w:rFonts w:ascii="Arial" w:eastAsia="Times New Roman" w:hAnsi="Arial" w:cs="Arial"/>
                <w:color w:val="FFFFFF"/>
                <w:sz w:val="14"/>
                <w:szCs w:val="14"/>
                <w:lang w:eastAsia="en-GB"/>
              </w:rPr>
              <w:t>SP4.3</w:t>
            </w:r>
          </w:p>
        </w:tc>
        <w:tc>
          <w:tcPr>
            <w:tcW w:w="992" w:type="dxa"/>
            <w:tcBorders>
              <w:top w:val="nil"/>
              <w:left w:val="nil"/>
              <w:bottom w:val="single" w:sz="4" w:space="0" w:color="auto"/>
              <w:right w:val="single" w:sz="4" w:space="0" w:color="auto"/>
            </w:tcBorders>
            <w:shd w:val="clear" w:color="auto" w:fill="auto"/>
            <w:hideMark/>
          </w:tcPr>
          <w:p w14:paraId="249495D7" w14:textId="77777777" w:rsidR="00DD5139" w:rsidRPr="00DD5139" w:rsidRDefault="00DD5139" w:rsidP="00DD5139">
            <w:pPr>
              <w:spacing w:after="0" w:line="240" w:lineRule="auto"/>
              <w:rPr>
                <w:rFonts w:ascii="Arial" w:eastAsia="Times New Roman" w:hAnsi="Arial" w:cs="Arial"/>
                <w:color w:val="FFFFFF"/>
                <w:sz w:val="14"/>
                <w:szCs w:val="14"/>
                <w:lang w:eastAsia="en-GB"/>
              </w:rPr>
            </w:pPr>
            <w:r w:rsidRPr="00DD5139">
              <w:rPr>
                <w:rFonts w:ascii="Arial" w:eastAsia="Times New Roman" w:hAnsi="Arial" w:cs="Arial"/>
                <w:color w:val="FFFFFF"/>
                <w:sz w:val="14"/>
                <w:szCs w:val="14"/>
                <w:lang w:eastAsia="en-GB"/>
              </w:rPr>
              <w:t>AMB3</w:t>
            </w:r>
          </w:p>
        </w:tc>
        <w:tc>
          <w:tcPr>
            <w:tcW w:w="1134" w:type="dxa"/>
            <w:tcBorders>
              <w:top w:val="nil"/>
              <w:left w:val="nil"/>
              <w:bottom w:val="single" w:sz="4" w:space="0" w:color="auto"/>
              <w:right w:val="single" w:sz="4" w:space="0" w:color="auto"/>
            </w:tcBorders>
            <w:shd w:val="clear" w:color="auto" w:fill="auto"/>
            <w:hideMark/>
          </w:tcPr>
          <w:p w14:paraId="73452FA5" w14:textId="77777777" w:rsidR="00DD5139" w:rsidRPr="00DD5139" w:rsidRDefault="00DD5139" w:rsidP="00DD5139">
            <w:pPr>
              <w:spacing w:after="0" w:line="240" w:lineRule="auto"/>
              <w:rPr>
                <w:rFonts w:ascii="Arial" w:eastAsia="Times New Roman" w:hAnsi="Arial" w:cs="Arial"/>
                <w:color w:val="FFFFFF"/>
                <w:sz w:val="14"/>
                <w:szCs w:val="14"/>
                <w:lang w:eastAsia="en-GB"/>
              </w:rPr>
            </w:pPr>
            <w:r w:rsidRPr="00DD5139">
              <w:rPr>
                <w:rFonts w:ascii="Arial" w:eastAsia="Times New Roman" w:hAnsi="Arial" w:cs="Arial"/>
                <w:color w:val="FFFFFF"/>
                <w:sz w:val="14"/>
                <w:szCs w:val="14"/>
                <w:lang w:eastAsia="en-GB"/>
              </w:rPr>
              <w:t>Ross Whitehead</w:t>
            </w:r>
          </w:p>
        </w:tc>
        <w:tc>
          <w:tcPr>
            <w:tcW w:w="1559" w:type="dxa"/>
            <w:tcBorders>
              <w:top w:val="nil"/>
              <w:left w:val="nil"/>
              <w:bottom w:val="single" w:sz="4" w:space="0" w:color="auto"/>
              <w:right w:val="single" w:sz="4" w:space="0" w:color="auto"/>
            </w:tcBorders>
            <w:shd w:val="clear" w:color="auto" w:fill="auto"/>
            <w:hideMark/>
          </w:tcPr>
          <w:p w14:paraId="4041C547"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Patients will have the right response from the Ambulance Service resulting in improved clinical outcomes for patients.</w:t>
            </w:r>
          </w:p>
        </w:tc>
        <w:tc>
          <w:tcPr>
            <w:tcW w:w="1985" w:type="dxa"/>
            <w:tcBorders>
              <w:top w:val="nil"/>
              <w:left w:val="nil"/>
              <w:bottom w:val="single" w:sz="4" w:space="0" w:color="auto"/>
              <w:right w:val="single" w:sz="4" w:space="0" w:color="auto"/>
            </w:tcBorders>
            <w:shd w:val="clear" w:color="auto" w:fill="auto"/>
            <w:hideMark/>
          </w:tcPr>
          <w:p w14:paraId="363A03D8"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The development and implementation of the evolved clinical response model</w:t>
            </w:r>
          </w:p>
        </w:tc>
        <w:tc>
          <w:tcPr>
            <w:tcW w:w="1701" w:type="dxa"/>
            <w:tcBorders>
              <w:top w:val="nil"/>
              <w:left w:val="nil"/>
              <w:bottom w:val="single" w:sz="4" w:space="0" w:color="auto"/>
              <w:right w:val="single" w:sz="4" w:space="0" w:color="auto"/>
            </w:tcBorders>
            <w:shd w:val="clear" w:color="auto" w:fill="auto"/>
            <w:hideMark/>
          </w:tcPr>
          <w:p w14:paraId="6AB24125"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xml:space="preserve">Development of quality and performance metrics </w:t>
            </w:r>
          </w:p>
        </w:tc>
        <w:tc>
          <w:tcPr>
            <w:tcW w:w="992" w:type="dxa"/>
            <w:tcBorders>
              <w:top w:val="nil"/>
              <w:left w:val="nil"/>
              <w:bottom w:val="single" w:sz="4" w:space="0" w:color="auto"/>
              <w:right w:val="single" w:sz="4" w:space="0" w:color="auto"/>
            </w:tcBorders>
            <w:shd w:val="clear" w:color="auto" w:fill="auto"/>
            <w:hideMark/>
          </w:tcPr>
          <w:p w14:paraId="537A13D0"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Q1</w:t>
            </w:r>
          </w:p>
        </w:tc>
        <w:tc>
          <w:tcPr>
            <w:tcW w:w="2099" w:type="dxa"/>
            <w:tcBorders>
              <w:top w:val="nil"/>
              <w:left w:val="nil"/>
              <w:bottom w:val="single" w:sz="4" w:space="0" w:color="auto"/>
              <w:right w:val="single" w:sz="4" w:space="0" w:color="auto"/>
            </w:tcBorders>
            <w:shd w:val="clear" w:color="000000" w:fill="00B0F0"/>
            <w:hideMark/>
          </w:tcPr>
          <w:p w14:paraId="0D56F792" w14:textId="77777777" w:rsidR="00DD5139" w:rsidRPr="00DD5139" w:rsidRDefault="00DD5139" w:rsidP="00DD5139">
            <w:pPr>
              <w:spacing w:after="0" w:line="240" w:lineRule="auto"/>
              <w:jc w:val="center"/>
              <w:rPr>
                <w:rFonts w:ascii="Arial" w:eastAsia="Times New Roman" w:hAnsi="Arial" w:cs="Arial"/>
                <w:b/>
                <w:bCs/>
                <w:color w:val="000000"/>
                <w:sz w:val="14"/>
                <w:szCs w:val="14"/>
                <w:lang w:eastAsia="en-GB"/>
              </w:rPr>
            </w:pPr>
            <w:r w:rsidRPr="00DD5139">
              <w:rPr>
                <w:rFonts w:ascii="Arial" w:eastAsia="Times New Roman" w:hAnsi="Arial" w:cs="Arial"/>
                <w:b/>
                <w:bCs/>
                <w:color w:val="000000"/>
                <w:sz w:val="14"/>
                <w:szCs w:val="14"/>
                <w:lang w:eastAsia="en-GB"/>
              </w:rPr>
              <w:t>B</w:t>
            </w:r>
          </w:p>
        </w:tc>
        <w:tc>
          <w:tcPr>
            <w:tcW w:w="1136" w:type="dxa"/>
            <w:tcBorders>
              <w:top w:val="nil"/>
              <w:left w:val="nil"/>
              <w:bottom w:val="single" w:sz="4" w:space="0" w:color="auto"/>
              <w:right w:val="single" w:sz="4" w:space="0" w:color="auto"/>
            </w:tcBorders>
            <w:shd w:val="clear" w:color="auto" w:fill="auto"/>
            <w:hideMark/>
          </w:tcPr>
          <w:p w14:paraId="5C6449D2"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xml:space="preserve">Evolved clinical response model phase 1 go live 01/07/2025, quality and performance metrics agreed during the implementation process. </w:t>
            </w:r>
          </w:p>
        </w:tc>
      </w:tr>
    </w:tbl>
    <w:p w14:paraId="469A1AB5" w14:textId="77777777" w:rsidR="00B4208E" w:rsidRDefault="00B4208E">
      <w:r>
        <w:br w:type="page"/>
      </w:r>
    </w:p>
    <w:p w14:paraId="7FF80D19" w14:textId="77777777" w:rsidR="00B4208E" w:rsidRDefault="00B4208E"/>
    <w:tbl>
      <w:tblPr>
        <w:tblW w:w="142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5"/>
        <w:gridCol w:w="1134"/>
        <w:gridCol w:w="992"/>
        <w:gridCol w:w="1134"/>
        <w:gridCol w:w="1559"/>
        <w:gridCol w:w="1985"/>
        <w:gridCol w:w="1701"/>
        <w:gridCol w:w="992"/>
        <w:gridCol w:w="2099"/>
        <w:gridCol w:w="1136"/>
      </w:tblGrid>
      <w:tr w:rsidR="00DD5139" w:rsidRPr="00DD5139" w14:paraId="61175CDE" w14:textId="77777777" w:rsidTr="00B4208E">
        <w:trPr>
          <w:trHeight w:val="1800"/>
        </w:trPr>
        <w:tc>
          <w:tcPr>
            <w:tcW w:w="1555" w:type="dxa"/>
            <w:shd w:val="clear" w:color="auto" w:fill="auto"/>
            <w:hideMark/>
          </w:tcPr>
          <w:p w14:paraId="19DFFFD4" w14:textId="0E49F71F"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xml:space="preserve">Strategic Priority 4: Strategic Service Reviews SP4.4 - Mental Health Service Review </w:t>
            </w:r>
          </w:p>
        </w:tc>
        <w:tc>
          <w:tcPr>
            <w:tcW w:w="1134" w:type="dxa"/>
            <w:shd w:val="clear" w:color="auto" w:fill="auto"/>
            <w:hideMark/>
          </w:tcPr>
          <w:p w14:paraId="416619C5"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SP4.4</w:t>
            </w:r>
          </w:p>
        </w:tc>
        <w:tc>
          <w:tcPr>
            <w:tcW w:w="992" w:type="dxa"/>
            <w:shd w:val="clear" w:color="auto" w:fill="auto"/>
            <w:hideMark/>
          </w:tcPr>
          <w:p w14:paraId="04F7656C"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SP4.4</w:t>
            </w:r>
          </w:p>
        </w:tc>
        <w:tc>
          <w:tcPr>
            <w:tcW w:w="1134" w:type="dxa"/>
            <w:shd w:val="clear" w:color="auto" w:fill="auto"/>
            <w:hideMark/>
          </w:tcPr>
          <w:p w14:paraId="21FAA552"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xml:space="preserve">Adrian Clarke </w:t>
            </w:r>
          </w:p>
        </w:tc>
        <w:tc>
          <w:tcPr>
            <w:tcW w:w="1559" w:type="dxa"/>
            <w:shd w:val="clear" w:color="auto" w:fill="auto"/>
            <w:hideMark/>
          </w:tcPr>
          <w:p w14:paraId="27A50066"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Mental Health service model to be reviewed for optimum commissioning/value/productivity/sustainability</w:t>
            </w:r>
          </w:p>
        </w:tc>
        <w:tc>
          <w:tcPr>
            <w:tcW w:w="1985" w:type="dxa"/>
            <w:shd w:val="clear" w:color="auto" w:fill="auto"/>
            <w:hideMark/>
          </w:tcPr>
          <w:p w14:paraId="000D1915"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w:t>
            </w:r>
          </w:p>
        </w:tc>
        <w:tc>
          <w:tcPr>
            <w:tcW w:w="1701" w:type="dxa"/>
            <w:shd w:val="clear" w:color="auto" w:fill="auto"/>
            <w:hideMark/>
          </w:tcPr>
          <w:p w14:paraId="1187EDCF"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xml:space="preserve">Develop the scope of the review </w:t>
            </w:r>
          </w:p>
        </w:tc>
        <w:tc>
          <w:tcPr>
            <w:tcW w:w="992" w:type="dxa"/>
            <w:shd w:val="clear" w:color="auto" w:fill="auto"/>
            <w:hideMark/>
          </w:tcPr>
          <w:p w14:paraId="26BAD400"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Q1</w:t>
            </w:r>
          </w:p>
        </w:tc>
        <w:tc>
          <w:tcPr>
            <w:tcW w:w="2099" w:type="dxa"/>
            <w:shd w:val="clear" w:color="000000" w:fill="ED7D31"/>
            <w:hideMark/>
          </w:tcPr>
          <w:p w14:paraId="6863D52A" w14:textId="77777777" w:rsidR="00DD5139" w:rsidRPr="00DD5139" w:rsidRDefault="00DD5139" w:rsidP="00DD5139">
            <w:pPr>
              <w:spacing w:after="0" w:line="240" w:lineRule="auto"/>
              <w:jc w:val="center"/>
              <w:rPr>
                <w:rFonts w:ascii="Arial" w:eastAsia="Times New Roman" w:hAnsi="Arial" w:cs="Arial"/>
                <w:b/>
                <w:bCs/>
                <w:color w:val="000000"/>
                <w:sz w:val="14"/>
                <w:szCs w:val="14"/>
                <w:lang w:eastAsia="en-GB"/>
              </w:rPr>
            </w:pPr>
            <w:r w:rsidRPr="00DD5139">
              <w:rPr>
                <w:rFonts w:ascii="Arial" w:eastAsia="Times New Roman" w:hAnsi="Arial" w:cs="Arial"/>
                <w:b/>
                <w:bCs/>
                <w:color w:val="000000"/>
                <w:sz w:val="14"/>
                <w:szCs w:val="14"/>
                <w:lang w:eastAsia="en-GB"/>
              </w:rPr>
              <w:t>A</w:t>
            </w:r>
          </w:p>
        </w:tc>
        <w:tc>
          <w:tcPr>
            <w:tcW w:w="1136" w:type="dxa"/>
            <w:shd w:val="clear" w:color="auto" w:fill="auto"/>
            <w:hideMark/>
          </w:tcPr>
          <w:p w14:paraId="58F599BA"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Slippage in commencing review scope due to resource. Asst. Director vacancy and DD vacancy have either been recruited to or will be recruited to in next few weeks. This will enable scope to be developed ASAP in Q2.</w:t>
            </w:r>
          </w:p>
        </w:tc>
      </w:tr>
      <w:tr w:rsidR="00DD5139" w:rsidRPr="00DD5139" w14:paraId="71F55ED6" w14:textId="77777777" w:rsidTr="00DD513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400"/>
        </w:trPr>
        <w:tc>
          <w:tcPr>
            <w:tcW w:w="1555" w:type="dxa"/>
            <w:tcBorders>
              <w:top w:val="single" w:sz="4" w:space="0" w:color="auto"/>
              <w:left w:val="single" w:sz="4" w:space="0" w:color="auto"/>
              <w:bottom w:val="single" w:sz="4" w:space="0" w:color="auto"/>
              <w:right w:val="single" w:sz="4" w:space="0" w:color="auto"/>
            </w:tcBorders>
            <w:shd w:val="clear" w:color="auto" w:fill="auto"/>
            <w:hideMark/>
          </w:tcPr>
          <w:p w14:paraId="5852AADB" w14:textId="1C376B6B" w:rsidR="00DD5139" w:rsidRPr="00DD5139" w:rsidRDefault="00DD5139" w:rsidP="00DD5139">
            <w:pPr>
              <w:spacing w:after="0" w:line="240" w:lineRule="auto"/>
              <w:rPr>
                <w:rFonts w:ascii="Arial" w:eastAsia="Times New Roman" w:hAnsi="Arial" w:cs="Arial"/>
                <w:color w:val="FFFFFF"/>
                <w:sz w:val="14"/>
                <w:szCs w:val="14"/>
                <w:lang w:eastAsia="en-GB"/>
              </w:rPr>
            </w:pPr>
            <w:r>
              <w:br w:type="page"/>
            </w:r>
            <w:r w:rsidRPr="00DD5139">
              <w:rPr>
                <w:rFonts w:ascii="Arial" w:eastAsia="Times New Roman" w:hAnsi="Arial" w:cs="Arial"/>
                <w:color w:val="FFFFFF"/>
                <w:sz w:val="14"/>
                <w:szCs w:val="14"/>
                <w:lang w:eastAsia="en-GB"/>
              </w:rPr>
              <w:t xml:space="preserve">Strategic Priority 4: Strategic Service Reviews SP4.4 - Mental Health Service Review </w:t>
            </w:r>
          </w:p>
        </w:tc>
        <w:tc>
          <w:tcPr>
            <w:tcW w:w="1134" w:type="dxa"/>
            <w:tcBorders>
              <w:top w:val="single" w:sz="4" w:space="0" w:color="auto"/>
              <w:left w:val="nil"/>
              <w:bottom w:val="single" w:sz="4" w:space="0" w:color="auto"/>
              <w:right w:val="single" w:sz="4" w:space="0" w:color="auto"/>
            </w:tcBorders>
            <w:shd w:val="clear" w:color="auto" w:fill="auto"/>
            <w:hideMark/>
          </w:tcPr>
          <w:p w14:paraId="76717736" w14:textId="77777777" w:rsidR="00DD5139" w:rsidRPr="00DD5139" w:rsidRDefault="00DD5139" w:rsidP="00DD5139">
            <w:pPr>
              <w:spacing w:after="0" w:line="240" w:lineRule="auto"/>
              <w:rPr>
                <w:rFonts w:ascii="Arial" w:eastAsia="Times New Roman" w:hAnsi="Arial" w:cs="Arial"/>
                <w:color w:val="FFFFFF"/>
                <w:sz w:val="14"/>
                <w:szCs w:val="14"/>
                <w:lang w:eastAsia="en-GB"/>
              </w:rPr>
            </w:pPr>
            <w:r w:rsidRPr="00DD5139">
              <w:rPr>
                <w:rFonts w:ascii="Arial" w:eastAsia="Times New Roman" w:hAnsi="Arial" w:cs="Arial"/>
                <w:color w:val="FFFFFF"/>
                <w:sz w:val="14"/>
                <w:szCs w:val="14"/>
                <w:lang w:eastAsia="en-GB"/>
              </w:rPr>
              <w:t>SP4.4</w:t>
            </w:r>
          </w:p>
        </w:tc>
        <w:tc>
          <w:tcPr>
            <w:tcW w:w="992" w:type="dxa"/>
            <w:tcBorders>
              <w:top w:val="single" w:sz="4" w:space="0" w:color="auto"/>
              <w:left w:val="nil"/>
              <w:bottom w:val="single" w:sz="4" w:space="0" w:color="auto"/>
              <w:right w:val="single" w:sz="4" w:space="0" w:color="auto"/>
            </w:tcBorders>
            <w:shd w:val="clear" w:color="auto" w:fill="auto"/>
            <w:hideMark/>
          </w:tcPr>
          <w:p w14:paraId="79F742C8" w14:textId="77777777" w:rsidR="00DD5139" w:rsidRPr="00DD5139" w:rsidRDefault="00DD5139" w:rsidP="00DD5139">
            <w:pPr>
              <w:spacing w:after="0" w:line="240" w:lineRule="auto"/>
              <w:rPr>
                <w:rFonts w:ascii="Arial" w:eastAsia="Times New Roman" w:hAnsi="Arial" w:cs="Arial"/>
                <w:color w:val="FFFFFF"/>
                <w:sz w:val="14"/>
                <w:szCs w:val="14"/>
                <w:lang w:eastAsia="en-GB"/>
              </w:rPr>
            </w:pPr>
            <w:r w:rsidRPr="00DD5139">
              <w:rPr>
                <w:rFonts w:ascii="Arial" w:eastAsia="Times New Roman" w:hAnsi="Arial" w:cs="Arial"/>
                <w:color w:val="FFFFFF"/>
                <w:sz w:val="14"/>
                <w:szCs w:val="14"/>
                <w:lang w:eastAsia="en-GB"/>
              </w:rPr>
              <w:t>SP4.4</w:t>
            </w:r>
          </w:p>
        </w:tc>
        <w:tc>
          <w:tcPr>
            <w:tcW w:w="1134" w:type="dxa"/>
            <w:tcBorders>
              <w:top w:val="single" w:sz="4" w:space="0" w:color="auto"/>
              <w:left w:val="nil"/>
              <w:bottom w:val="single" w:sz="4" w:space="0" w:color="auto"/>
              <w:right w:val="single" w:sz="4" w:space="0" w:color="auto"/>
            </w:tcBorders>
            <w:shd w:val="clear" w:color="auto" w:fill="auto"/>
            <w:hideMark/>
          </w:tcPr>
          <w:p w14:paraId="1DC9EFB7" w14:textId="77777777" w:rsidR="00DD5139" w:rsidRPr="00DD5139" w:rsidRDefault="00DD5139" w:rsidP="00DD5139">
            <w:pPr>
              <w:spacing w:after="0" w:line="240" w:lineRule="auto"/>
              <w:rPr>
                <w:rFonts w:ascii="Arial" w:eastAsia="Times New Roman" w:hAnsi="Arial" w:cs="Arial"/>
                <w:color w:val="FFFFFF"/>
                <w:sz w:val="14"/>
                <w:szCs w:val="14"/>
                <w:lang w:eastAsia="en-GB"/>
              </w:rPr>
            </w:pPr>
            <w:r w:rsidRPr="00DD5139">
              <w:rPr>
                <w:rFonts w:ascii="Arial" w:eastAsia="Times New Roman" w:hAnsi="Arial" w:cs="Arial"/>
                <w:color w:val="FFFFFF"/>
                <w:sz w:val="14"/>
                <w:szCs w:val="14"/>
                <w:lang w:eastAsia="en-GB"/>
              </w:rPr>
              <w:t xml:space="preserve">Adrian Clarke </w:t>
            </w:r>
          </w:p>
        </w:tc>
        <w:tc>
          <w:tcPr>
            <w:tcW w:w="1559" w:type="dxa"/>
            <w:tcBorders>
              <w:top w:val="single" w:sz="4" w:space="0" w:color="auto"/>
              <w:left w:val="nil"/>
              <w:bottom w:val="single" w:sz="4" w:space="0" w:color="auto"/>
              <w:right w:val="single" w:sz="4" w:space="0" w:color="auto"/>
            </w:tcBorders>
            <w:shd w:val="clear" w:color="auto" w:fill="auto"/>
            <w:hideMark/>
          </w:tcPr>
          <w:p w14:paraId="66FDF919"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Mental Health service model to be reviewed for optimum commissioning/value/productivity/sustainability</w:t>
            </w:r>
          </w:p>
        </w:tc>
        <w:tc>
          <w:tcPr>
            <w:tcW w:w="1985" w:type="dxa"/>
            <w:tcBorders>
              <w:top w:val="single" w:sz="4" w:space="0" w:color="auto"/>
              <w:left w:val="nil"/>
              <w:bottom w:val="single" w:sz="4" w:space="0" w:color="auto"/>
              <w:right w:val="single" w:sz="4" w:space="0" w:color="auto"/>
            </w:tcBorders>
            <w:shd w:val="clear" w:color="auto" w:fill="auto"/>
            <w:hideMark/>
          </w:tcPr>
          <w:p w14:paraId="384A2812"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Recommendation on optimum service model for Mental Health Services</w:t>
            </w:r>
          </w:p>
        </w:tc>
        <w:tc>
          <w:tcPr>
            <w:tcW w:w="1701" w:type="dxa"/>
            <w:tcBorders>
              <w:top w:val="single" w:sz="4" w:space="0" w:color="auto"/>
              <w:left w:val="nil"/>
              <w:bottom w:val="single" w:sz="4" w:space="0" w:color="auto"/>
              <w:right w:val="single" w:sz="4" w:space="0" w:color="auto"/>
            </w:tcBorders>
            <w:shd w:val="clear" w:color="auto" w:fill="auto"/>
            <w:hideMark/>
          </w:tcPr>
          <w:p w14:paraId="0FF01B46"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xml:space="preserve">Identify project team </w:t>
            </w:r>
          </w:p>
        </w:tc>
        <w:tc>
          <w:tcPr>
            <w:tcW w:w="992" w:type="dxa"/>
            <w:tcBorders>
              <w:top w:val="single" w:sz="4" w:space="0" w:color="auto"/>
              <w:left w:val="nil"/>
              <w:bottom w:val="single" w:sz="4" w:space="0" w:color="auto"/>
              <w:right w:val="single" w:sz="4" w:space="0" w:color="auto"/>
            </w:tcBorders>
            <w:shd w:val="clear" w:color="auto" w:fill="auto"/>
            <w:hideMark/>
          </w:tcPr>
          <w:p w14:paraId="09531304"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Q1</w:t>
            </w:r>
          </w:p>
        </w:tc>
        <w:tc>
          <w:tcPr>
            <w:tcW w:w="2099" w:type="dxa"/>
            <w:tcBorders>
              <w:top w:val="single" w:sz="4" w:space="0" w:color="auto"/>
              <w:left w:val="nil"/>
              <w:bottom w:val="single" w:sz="4" w:space="0" w:color="auto"/>
              <w:right w:val="single" w:sz="4" w:space="0" w:color="auto"/>
            </w:tcBorders>
            <w:shd w:val="clear" w:color="000000" w:fill="ED7D31"/>
            <w:hideMark/>
          </w:tcPr>
          <w:p w14:paraId="530D37F9" w14:textId="77777777" w:rsidR="00DD5139" w:rsidRPr="00DD5139" w:rsidRDefault="00DD5139" w:rsidP="00DD5139">
            <w:pPr>
              <w:spacing w:after="0" w:line="240" w:lineRule="auto"/>
              <w:jc w:val="center"/>
              <w:rPr>
                <w:rFonts w:ascii="Arial" w:eastAsia="Times New Roman" w:hAnsi="Arial" w:cs="Arial"/>
                <w:b/>
                <w:bCs/>
                <w:color w:val="000000"/>
                <w:sz w:val="14"/>
                <w:szCs w:val="14"/>
                <w:lang w:eastAsia="en-GB"/>
              </w:rPr>
            </w:pPr>
            <w:r w:rsidRPr="00DD5139">
              <w:rPr>
                <w:rFonts w:ascii="Arial" w:eastAsia="Times New Roman" w:hAnsi="Arial" w:cs="Arial"/>
                <w:b/>
                <w:bCs/>
                <w:color w:val="000000"/>
                <w:sz w:val="14"/>
                <w:szCs w:val="14"/>
                <w:lang w:eastAsia="en-GB"/>
              </w:rPr>
              <w:t>A</w:t>
            </w:r>
          </w:p>
        </w:tc>
        <w:tc>
          <w:tcPr>
            <w:tcW w:w="1136" w:type="dxa"/>
            <w:tcBorders>
              <w:top w:val="single" w:sz="4" w:space="0" w:color="auto"/>
              <w:left w:val="nil"/>
              <w:bottom w:val="single" w:sz="4" w:space="0" w:color="auto"/>
              <w:right w:val="single" w:sz="4" w:space="0" w:color="auto"/>
            </w:tcBorders>
            <w:shd w:val="clear" w:color="auto" w:fill="auto"/>
            <w:hideMark/>
          </w:tcPr>
          <w:p w14:paraId="3D293C26"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Project team will be identified once recruitment process ends. Interviews have already taken place and commencement dates within Q2. Different areas for review have been identified. I.E review of EDOS, FACTS, Neuropsychiatry and National community Forensic team.</w:t>
            </w:r>
          </w:p>
        </w:tc>
      </w:tr>
      <w:tr w:rsidR="00DD5139" w:rsidRPr="00DD5139" w14:paraId="786C2D9E" w14:textId="77777777" w:rsidTr="00DD513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500"/>
        </w:trPr>
        <w:tc>
          <w:tcPr>
            <w:tcW w:w="1555" w:type="dxa"/>
            <w:tcBorders>
              <w:top w:val="nil"/>
              <w:left w:val="single" w:sz="4" w:space="0" w:color="auto"/>
              <w:bottom w:val="single" w:sz="4" w:space="0" w:color="auto"/>
              <w:right w:val="single" w:sz="4" w:space="0" w:color="auto"/>
            </w:tcBorders>
            <w:shd w:val="clear" w:color="auto" w:fill="auto"/>
            <w:hideMark/>
          </w:tcPr>
          <w:p w14:paraId="6D441A32" w14:textId="77777777" w:rsidR="00DD5139" w:rsidRPr="00DD5139" w:rsidRDefault="00DD5139" w:rsidP="00DD5139">
            <w:pPr>
              <w:spacing w:after="0" w:line="240" w:lineRule="auto"/>
              <w:rPr>
                <w:rFonts w:ascii="Arial" w:eastAsia="Times New Roman" w:hAnsi="Arial" w:cs="Arial"/>
                <w:color w:val="FFFFFF"/>
                <w:sz w:val="14"/>
                <w:szCs w:val="14"/>
                <w:lang w:eastAsia="en-GB"/>
              </w:rPr>
            </w:pPr>
            <w:r w:rsidRPr="00DD5139">
              <w:rPr>
                <w:rFonts w:ascii="Arial" w:eastAsia="Times New Roman" w:hAnsi="Arial" w:cs="Arial"/>
                <w:color w:val="FFFFFF"/>
                <w:sz w:val="14"/>
                <w:szCs w:val="14"/>
                <w:lang w:eastAsia="en-GB"/>
              </w:rPr>
              <w:t xml:space="preserve">Strategic Priority 4: Strategic Service Reviews SP4.4 - Mental Health Service Review </w:t>
            </w:r>
          </w:p>
        </w:tc>
        <w:tc>
          <w:tcPr>
            <w:tcW w:w="1134" w:type="dxa"/>
            <w:tcBorders>
              <w:top w:val="nil"/>
              <w:left w:val="nil"/>
              <w:bottom w:val="single" w:sz="4" w:space="0" w:color="auto"/>
              <w:right w:val="single" w:sz="4" w:space="0" w:color="auto"/>
            </w:tcBorders>
            <w:shd w:val="clear" w:color="auto" w:fill="auto"/>
            <w:hideMark/>
          </w:tcPr>
          <w:p w14:paraId="68ADE413" w14:textId="77777777" w:rsidR="00DD5139" w:rsidRPr="00DD5139" w:rsidRDefault="00DD5139" w:rsidP="00DD5139">
            <w:pPr>
              <w:spacing w:after="0" w:line="240" w:lineRule="auto"/>
              <w:rPr>
                <w:rFonts w:ascii="Arial" w:eastAsia="Times New Roman" w:hAnsi="Arial" w:cs="Arial"/>
                <w:color w:val="FFFFFF"/>
                <w:sz w:val="14"/>
                <w:szCs w:val="14"/>
                <w:lang w:eastAsia="en-GB"/>
              </w:rPr>
            </w:pPr>
            <w:r w:rsidRPr="00DD5139">
              <w:rPr>
                <w:rFonts w:ascii="Arial" w:eastAsia="Times New Roman" w:hAnsi="Arial" w:cs="Arial"/>
                <w:color w:val="FFFFFF"/>
                <w:sz w:val="14"/>
                <w:szCs w:val="14"/>
                <w:lang w:eastAsia="en-GB"/>
              </w:rPr>
              <w:t>SP4.4</w:t>
            </w:r>
          </w:p>
        </w:tc>
        <w:tc>
          <w:tcPr>
            <w:tcW w:w="992" w:type="dxa"/>
            <w:tcBorders>
              <w:top w:val="nil"/>
              <w:left w:val="nil"/>
              <w:bottom w:val="single" w:sz="4" w:space="0" w:color="auto"/>
              <w:right w:val="single" w:sz="4" w:space="0" w:color="auto"/>
            </w:tcBorders>
            <w:shd w:val="clear" w:color="auto" w:fill="auto"/>
            <w:hideMark/>
          </w:tcPr>
          <w:p w14:paraId="7213AD1A" w14:textId="77777777" w:rsidR="00DD5139" w:rsidRPr="00DD5139" w:rsidRDefault="00DD5139" w:rsidP="00DD5139">
            <w:pPr>
              <w:spacing w:after="0" w:line="240" w:lineRule="auto"/>
              <w:rPr>
                <w:rFonts w:ascii="Arial" w:eastAsia="Times New Roman" w:hAnsi="Arial" w:cs="Arial"/>
                <w:color w:val="FFFFFF"/>
                <w:sz w:val="14"/>
                <w:szCs w:val="14"/>
                <w:lang w:eastAsia="en-GB"/>
              </w:rPr>
            </w:pPr>
            <w:r w:rsidRPr="00DD5139">
              <w:rPr>
                <w:rFonts w:ascii="Arial" w:eastAsia="Times New Roman" w:hAnsi="Arial" w:cs="Arial"/>
                <w:color w:val="FFFFFF"/>
                <w:sz w:val="14"/>
                <w:szCs w:val="14"/>
                <w:lang w:eastAsia="en-GB"/>
              </w:rPr>
              <w:t>SP4.4</w:t>
            </w:r>
          </w:p>
        </w:tc>
        <w:tc>
          <w:tcPr>
            <w:tcW w:w="1134" w:type="dxa"/>
            <w:tcBorders>
              <w:top w:val="nil"/>
              <w:left w:val="nil"/>
              <w:bottom w:val="single" w:sz="4" w:space="0" w:color="auto"/>
              <w:right w:val="single" w:sz="4" w:space="0" w:color="auto"/>
            </w:tcBorders>
            <w:shd w:val="clear" w:color="auto" w:fill="auto"/>
            <w:hideMark/>
          </w:tcPr>
          <w:p w14:paraId="77E4B67A" w14:textId="77777777" w:rsidR="00DD5139" w:rsidRPr="00DD5139" w:rsidRDefault="00DD5139" w:rsidP="00DD5139">
            <w:pPr>
              <w:spacing w:after="0" w:line="240" w:lineRule="auto"/>
              <w:rPr>
                <w:rFonts w:ascii="Arial" w:eastAsia="Times New Roman" w:hAnsi="Arial" w:cs="Arial"/>
                <w:color w:val="FFFFFF"/>
                <w:sz w:val="14"/>
                <w:szCs w:val="14"/>
                <w:lang w:eastAsia="en-GB"/>
              </w:rPr>
            </w:pPr>
            <w:r w:rsidRPr="00DD5139">
              <w:rPr>
                <w:rFonts w:ascii="Arial" w:eastAsia="Times New Roman" w:hAnsi="Arial" w:cs="Arial"/>
                <w:color w:val="FFFFFF"/>
                <w:sz w:val="14"/>
                <w:szCs w:val="14"/>
                <w:lang w:eastAsia="en-GB"/>
              </w:rPr>
              <w:t xml:space="preserve">Adrian Clarke </w:t>
            </w:r>
          </w:p>
        </w:tc>
        <w:tc>
          <w:tcPr>
            <w:tcW w:w="1559" w:type="dxa"/>
            <w:tcBorders>
              <w:top w:val="nil"/>
              <w:left w:val="nil"/>
              <w:bottom w:val="single" w:sz="4" w:space="0" w:color="auto"/>
              <w:right w:val="single" w:sz="4" w:space="0" w:color="auto"/>
            </w:tcBorders>
            <w:shd w:val="clear" w:color="auto" w:fill="auto"/>
            <w:hideMark/>
          </w:tcPr>
          <w:p w14:paraId="1C39663A"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Mental Health service model to be reviewed for optimum commissioning/value/productivity/sustainability</w:t>
            </w:r>
          </w:p>
        </w:tc>
        <w:tc>
          <w:tcPr>
            <w:tcW w:w="1985" w:type="dxa"/>
            <w:tcBorders>
              <w:top w:val="nil"/>
              <w:left w:val="nil"/>
              <w:bottom w:val="single" w:sz="4" w:space="0" w:color="auto"/>
              <w:right w:val="single" w:sz="4" w:space="0" w:color="auto"/>
            </w:tcBorders>
            <w:shd w:val="clear" w:color="auto" w:fill="auto"/>
            <w:hideMark/>
          </w:tcPr>
          <w:p w14:paraId="611374F1"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w:t>
            </w:r>
          </w:p>
        </w:tc>
        <w:tc>
          <w:tcPr>
            <w:tcW w:w="1701" w:type="dxa"/>
            <w:tcBorders>
              <w:top w:val="nil"/>
              <w:left w:val="nil"/>
              <w:bottom w:val="single" w:sz="4" w:space="0" w:color="auto"/>
              <w:right w:val="single" w:sz="4" w:space="0" w:color="auto"/>
            </w:tcBorders>
            <w:shd w:val="clear" w:color="auto" w:fill="auto"/>
            <w:hideMark/>
          </w:tcPr>
          <w:p w14:paraId="427A3265"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xml:space="preserve">Develop PID </w:t>
            </w:r>
          </w:p>
        </w:tc>
        <w:tc>
          <w:tcPr>
            <w:tcW w:w="992" w:type="dxa"/>
            <w:tcBorders>
              <w:top w:val="nil"/>
              <w:left w:val="nil"/>
              <w:bottom w:val="single" w:sz="4" w:space="0" w:color="auto"/>
              <w:right w:val="single" w:sz="4" w:space="0" w:color="auto"/>
            </w:tcBorders>
            <w:shd w:val="clear" w:color="auto" w:fill="auto"/>
            <w:hideMark/>
          </w:tcPr>
          <w:p w14:paraId="64EC154C"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Q1</w:t>
            </w:r>
          </w:p>
        </w:tc>
        <w:tc>
          <w:tcPr>
            <w:tcW w:w="2099" w:type="dxa"/>
            <w:tcBorders>
              <w:top w:val="nil"/>
              <w:left w:val="nil"/>
              <w:bottom w:val="single" w:sz="4" w:space="0" w:color="auto"/>
              <w:right w:val="single" w:sz="4" w:space="0" w:color="auto"/>
            </w:tcBorders>
            <w:shd w:val="clear" w:color="000000" w:fill="FF0000"/>
            <w:hideMark/>
          </w:tcPr>
          <w:p w14:paraId="4FF9DED3" w14:textId="77777777" w:rsidR="00DD5139" w:rsidRPr="00DD5139" w:rsidRDefault="00DD5139" w:rsidP="00DD5139">
            <w:pPr>
              <w:spacing w:after="0" w:line="240" w:lineRule="auto"/>
              <w:jc w:val="center"/>
              <w:rPr>
                <w:rFonts w:ascii="Arial" w:eastAsia="Times New Roman" w:hAnsi="Arial" w:cs="Arial"/>
                <w:b/>
                <w:bCs/>
                <w:color w:val="000000"/>
                <w:sz w:val="14"/>
                <w:szCs w:val="14"/>
                <w:lang w:eastAsia="en-GB"/>
              </w:rPr>
            </w:pPr>
            <w:r w:rsidRPr="00DD5139">
              <w:rPr>
                <w:rFonts w:ascii="Arial" w:eastAsia="Times New Roman" w:hAnsi="Arial" w:cs="Arial"/>
                <w:b/>
                <w:bCs/>
                <w:color w:val="000000"/>
                <w:sz w:val="14"/>
                <w:szCs w:val="14"/>
                <w:lang w:eastAsia="en-GB"/>
              </w:rPr>
              <w:t>R</w:t>
            </w:r>
          </w:p>
        </w:tc>
        <w:tc>
          <w:tcPr>
            <w:tcW w:w="1136" w:type="dxa"/>
            <w:tcBorders>
              <w:top w:val="nil"/>
              <w:left w:val="nil"/>
              <w:bottom w:val="single" w:sz="4" w:space="0" w:color="auto"/>
              <w:right w:val="single" w:sz="4" w:space="0" w:color="auto"/>
            </w:tcBorders>
            <w:shd w:val="clear" w:color="auto" w:fill="auto"/>
            <w:hideMark/>
          </w:tcPr>
          <w:p w14:paraId="3FE612CE"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PID will be developed in Q2 as above.</w:t>
            </w:r>
          </w:p>
        </w:tc>
      </w:tr>
    </w:tbl>
    <w:p w14:paraId="42E9BDF5" w14:textId="77777777" w:rsidR="00B4208E" w:rsidRDefault="00B4208E"/>
    <w:tbl>
      <w:tblPr>
        <w:tblW w:w="142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5"/>
        <w:gridCol w:w="1134"/>
        <w:gridCol w:w="992"/>
        <w:gridCol w:w="1134"/>
        <w:gridCol w:w="1559"/>
        <w:gridCol w:w="1985"/>
        <w:gridCol w:w="1701"/>
        <w:gridCol w:w="992"/>
        <w:gridCol w:w="2099"/>
        <w:gridCol w:w="1136"/>
      </w:tblGrid>
      <w:tr w:rsidR="00DD5139" w:rsidRPr="00DD5139" w14:paraId="2AD9C7AE" w14:textId="77777777" w:rsidTr="00B4208E">
        <w:trPr>
          <w:trHeight w:val="1500"/>
        </w:trPr>
        <w:tc>
          <w:tcPr>
            <w:tcW w:w="1555" w:type="dxa"/>
            <w:shd w:val="clear" w:color="auto" w:fill="auto"/>
            <w:hideMark/>
          </w:tcPr>
          <w:p w14:paraId="691EFCDC" w14:textId="6A1B6926"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xml:space="preserve">Strategic Priority 4: Strategic Service Reviews SP4.4 - Mental Health Service Review </w:t>
            </w:r>
          </w:p>
        </w:tc>
        <w:tc>
          <w:tcPr>
            <w:tcW w:w="1134" w:type="dxa"/>
            <w:shd w:val="clear" w:color="auto" w:fill="auto"/>
            <w:hideMark/>
          </w:tcPr>
          <w:p w14:paraId="64D76481"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SP4.4</w:t>
            </w:r>
          </w:p>
        </w:tc>
        <w:tc>
          <w:tcPr>
            <w:tcW w:w="992" w:type="dxa"/>
            <w:shd w:val="clear" w:color="auto" w:fill="auto"/>
            <w:hideMark/>
          </w:tcPr>
          <w:p w14:paraId="363787E0"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MHLD3</w:t>
            </w:r>
          </w:p>
        </w:tc>
        <w:tc>
          <w:tcPr>
            <w:tcW w:w="1134" w:type="dxa"/>
            <w:shd w:val="clear" w:color="auto" w:fill="auto"/>
            <w:hideMark/>
          </w:tcPr>
          <w:p w14:paraId="0B645C24"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xml:space="preserve">Adrian Clarke </w:t>
            </w:r>
          </w:p>
        </w:tc>
        <w:tc>
          <w:tcPr>
            <w:tcW w:w="1559" w:type="dxa"/>
            <w:shd w:val="clear" w:color="auto" w:fill="auto"/>
            <w:hideMark/>
          </w:tcPr>
          <w:p w14:paraId="242F9AA9"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xml:space="preserve">All MHLD services commissioned by the NWJCC are reviewed to ensure optimum commissioning. </w:t>
            </w:r>
          </w:p>
        </w:tc>
        <w:tc>
          <w:tcPr>
            <w:tcW w:w="1985" w:type="dxa"/>
            <w:shd w:val="clear" w:color="auto" w:fill="auto"/>
            <w:hideMark/>
          </w:tcPr>
          <w:p w14:paraId="514D071B"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w:t>
            </w:r>
          </w:p>
        </w:tc>
        <w:tc>
          <w:tcPr>
            <w:tcW w:w="1701" w:type="dxa"/>
            <w:shd w:val="clear" w:color="auto" w:fill="auto"/>
            <w:hideMark/>
          </w:tcPr>
          <w:p w14:paraId="13167C1D"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Complete and publish report relating to first review completed in this portfolio (Perinatal demand and Capacity)</w:t>
            </w:r>
          </w:p>
        </w:tc>
        <w:tc>
          <w:tcPr>
            <w:tcW w:w="992" w:type="dxa"/>
            <w:shd w:val="clear" w:color="auto" w:fill="auto"/>
            <w:hideMark/>
          </w:tcPr>
          <w:p w14:paraId="60A42E30"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Q1</w:t>
            </w:r>
          </w:p>
        </w:tc>
        <w:tc>
          <w:tcPr>
            <w:tcW w:w="2099" w:type="dxa"/>
            <w:shd w:val="clear" w:color="000000" w:fill="00B0F0"/>
            <w:hideMark/>
          </w:tcPr>
          <w:p w14:paraId="158CD67C" w14:textId="77777777" w:rsidR="00DD5139" w:rsidRPr="00DD5139" w:rsidRDefault="00DD5139" w:rsidP="00DD5139">
            <w:pPr>
              <w:spacing w:after="0" w:line="240" w:lineRule="auto"/>
              <w:jc w:val="center"/>
              <w:rPr>
                <w:rFonts w:ascii="Arial" w:eastAsia="Times New Roman" w:hAnsi="Arial" w:cs="Arial"/>
                <w:b/>
                <w:bCs/>
                <w:color w:val="000000"/>
                <w:sz w:val="14"/>
                <w:szCs w:val="14"/>
                <w:lang w:eastAsia="en-GB"/>
              </w:rPr>
            </w:pPr>
            <w:r w:rsidRPr="00DD5139">
              <w:rPr>
                <w:rFonts w:ascii="Arial" w:eastAsia="Times New Roman" w:hAnsi="Arial" w:cs="Arial"/>
                <w:b/>
                <w:bCs/>
                <w:color w:val="000000"/>
                <w:sz w:val="14"/>
                <w:szCs w:val="14"/>
                <w:lang w:eastAsia="en-GB"/>
              </w:rPr>
              <w:t>B</w:t>
            </w:r>
          </w:p>
        </w:tc>
        <w:tc>
          <w:tcPr>
            <w:tcW w:w="1136" w:type="dxa"/>
            <w:shd w:val="clear" w:color="auto" w:fill="auto"/>
            <w:hideMark/>
          </w:tcPr>
          <w:p w14:paraId="570D0DDD"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Perinatal review completed and published.</w:t>
            </w:r>
          </w:p>
        </w:tc>
      </w:tr>
      <w:tr w:rsidR="00DD5139" w:rsidRPr="00DD5139" w14:paraId="0ACEC547" w14:textId="77777777" w:rsidTr="00DD513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09"/>
        </w:trPr>
        <w:tc>
          <w:tcPr>
            <w:tcW w:w="1555" w:type="dxa"/>
            <w:tcBorders>
              <w:top w:val="single" w:sz="4" w:space="0" w:color="auto"/>
              <w:left w:val="single" w:sz="4" w:space="0" w:color="auto"/>
              <w:bottom w:val="single" w:sz="4" w:space="0" w:color="auto"/>
              <w:right w:val="single" w:sz="4" w:space="0" w:color="auto"/>
            </w:tcBorders>
            <w:shd w:val="clear" w:color="auto" w:fill="auto"/>
            <w:hideMark/>
          </w:tcPr>
          <w:p w14:paraId="7FCE235E" w14:textId="6733B055"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Strategic Priority 5: Pathway and Referral Management</w:t>
            </w:r>
          </w:p>
        </w:tc>
        <w:tc>
          <w:tcPr>
            <w:tcW w:w="1134" w:type="dxa"/>
            <w:tcBorders>
              <w:top w:val="single" w:sz="4" w:space="0" w:color="auto"/>
              <w:left w:val="nil"/>
              <w:bottom w:val="single" w:sz="4" w:space="0" w:color="auto"/>
              <w:right w:val="single" w:sz="4" w:space="0" w:color="auto"/>
            </w:tcBorders>
            <w:shd w:val="clear" w:color="auto" w:fill="auto"/>
            <w:hideMark/>
          </w:tcPr>
          <w:p w14:paraId="222FC017"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SP5</w:t>
            </w:r>
          </w:p>
        </w:tc>
        <w:tc>
          <w:tcPr>
            <w:tcW w:w="992" w:type="dxa"/>
            <w:tcBorders>
              <w:top w:val="single" w:sz="4" w:space="0" w:color="auto"/>
              <w:left w:val="nil"/>
              <w:bottom w:val="single" w:sz="4" w:space="0" w:color="auto"/>
              <w:right w:val="single" w:sz="4" w:space="0" w:color="auto"/>
            </w:tcBorders>
            <w:shd w:val="clear" w:color="auto" w:fill="auto"/>
            <w:hideMark/>
          </w:tcPr>
          <w:p w14:paraId="1CE8FE69"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SP5</w:t>
            </w:r>
          </w:p>
        </w:tc>
        <w:tc>
          <w:tcPr>
            <w:tcW w:w="1134" w:type="dxa"/>
            <w:tcBorders>
              <w:top w:val="single" w:sz="4" w:space="0" w:color="auto"/>
              <w:left w:val="nil"/>
              <w:bottom w:val="single" w:sz="4" w:space="0" w:color="auto"/>
              <w:right w:val="single" w:sz="4" w:space="0" w:color="auto"/>
            </w:tcBorders>
            <w:shd w:val="clear" w:color="auto" w:fill="auto"/>
            <w:hideMark/>
          </w:tcPr>
          <w:p w14:paraId="3174C3A2"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xml:space="preserve">Stacey Taylor </w:t>
            </w:r>
          </w:p>
        </w:tc>
        <w:tc>
          <w:tcPr>
            <w:tcW w:w="1559" w:type="dxa"/>
            <w:tcBorders>
              <w:top w:val="single" w:sz="4" w:space="0" w:color="auto"/>
              <w:left w:val="nil"/>
              <w:bottom w:val="single" w:sz="4" w:space="0" w:color="auto"/>
              <w:right w:val="single" w:sz="4" w:space="0" w:color="auto"/>
            </w:tcBorders>
            <w:shd w:val="clear" w:color="auto" w:fill="auto"/>
            <w:hideMark/>
          </w:tcPr>
          <w:p w14:paraId="6781EE3F"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xml:space="preserve">Develop a Framework for referrals to English providers to ensure value, quality and equity. </w:t>
            </w:r>
          </w:p>
        </w:tc>
        <w:tc>
          <w:tcPr>
            <w:tcW w:w="1985" w:type="dxa"/>
            <w:tcBorders>
              <w:top w:val="single" w:sz="4" w:space="0" w:color="auto"/>
              <w:left w:val="nil"/>
              <w:bottom w:val="single" w:sz="4" w:space="0" w:color="auto"/>
              <w:right w:val="single" w:sz="4" w:space="0" w:color="auto"/>
            </w:tcBorders>
            <w:shd w:val="clear" w:color="auto" w:fill="auto"/>
            <w:hideMark/>
          </w:tcPr>
          <w:p w14:paraId="7E9DE344"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w:t>
            </w:r>
          </w:p>
        </w:tc>
        <w:tc>
          <w:tcPr>
            <w:tcW w:w="1701" w:type="dxa"/>
            <w:tcBorders>
              <w:top w:val="single" w:sz="4" w:space="0" w:color="auto"/>
              <w:left w:val="nil"/>
              <w:bottom w:val="single" w:sz="4" w:space="0" w:color="auto"/>
              <w:right w:val="single" w:sz="4" w:space="0" w:color="auto"/>
            </w:tcBorders>
            <w:shd w:val="clear" w:color="auto" w:fill="auto"/>
            <w:hideMark/>
          </w:tcPr>
          <w:p w14:paraId="0A2495A0"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xml:space="preserve">Develop scope review </w:t>
            </w:r>
          </w:p>
        </w:tc>
        <w:tc>
          <w:tcPr>
            <w:tcW w:w="992" w:type="dxa"/>
            <w:tcBorders>
              <w:top w:val="single" w:sz="4" w:space="0" w:color="auto"/>
              <w:left w:val="nil"/>
              <w:bottom w:val="single" w:sz="4" w:space="0" w:color="auto"/>
              <w:right w:val="single" w:sz="4" w:space="0" w:color="auto"/>
            </w:tcBorders>
            <w:shd w:val="clear" w:color="auto" w:fill="auto"/>
            <w:hideMark/>
          </w:tcPr>
          <w:p w14:paraId="388CE096"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Q1</w:t>
            </w:r>
          </w:p>
        </w:tc>
        <w:tc>
          <w:tcPr>
            <w:tcW w:w="2099" w:type="dxa"/>
            <w:tcBorders>
              <w:top w:val="single" w:sz="4" w:space="0" w:color="auto"/>
              <w:left w:val="nil"/>
              <w:bottom w:val="single" w:sz="4" w:space="0" w:color="auto"/>
              <w:right w:val="single" w:sz="4" w:space="0" w:color="auto"/>
            </w:tcBorders>
            <w:shd w:val="clear" w:color="000000" w:fill="00B050"/>
            <w:hideMark/>
          </w:tcPr>
          <w:p w14:paraId="0F909C95" w14:textId="77777777" w:rsidR="00DD5139" w:rsidRPr="00DD5139" w:rsidRDefault="00DD5139" w:rsidP="00DD5139">
            <w:pPr>
              <w:spacing w:after="0" w:line="240" w:lineRule="auto"/>
              <w:jc w:val="center"/>
              <w:rPr>
                <w:rFonts w:ascii="Arial" w:eastAsia="Times New Roman" w:hAnsi="Arial" w:cs="Arial"/>
                <w:b/>
                <w:bCs/>
                <w:color w:val="000000"/>
                <w:sz w:val="14"/>
                <w:szCs w:val="14"/>
                <w:lang w:eastAsia="en-GB"/>
              </w:rPr>
            </w:pPr>
            <w:r w:rsidRPr="00DD5139">
              <w:rPr>
                <w:rFonts w:ascii="Arial" w:eastAsia="Times New Roman" w:hAnsi="Arial" w:cs="Arial"/>
                <w:b/>
                <w:bCs/>
                <w:color w:val="000000"/>
                <w:sz w:val="14"/>
                <w:szCs w:val="14"/>
                <w:lang w:eastAsia="en-GB"/>
              </w:rPr>
              <w:t>G</w:t>
            </w:r>
          </w:p>
        </w:tc>
        <w:tc>
          <w:tcPr>
            <w:tcW w:w="1136" w:type="dxa"/>
            <w:tcBorders>
              <w:top w:val="single" w:sz="4" w:space="0" w:color="auto"/>
              <w:left w:val="nil"/>
              <w:bottom w:val="single" w:sz="4" w:space="0" w:color="auto"/>
              <w:right w:val="single" w:sz="4" w:space="0" w:color="auto"/>
            </w:tcBorders>
            <w:shd w:val="clear" w:color="auto" w:fill="auto"/>
            <w:hideMark/>
          </w:tcPr>
          <w:p w14:paraId="39D3BB8C"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On Track - Project milestones and SRO are established, the scope is drafted, and Executive Sponsor has been identified as Hayley Thomas CEO Powys THB. CCLG Lead (Steve Powell) to be agreed. Next steps - identifying Project Team members, finalising the scope. Finalising data deep dive for border organisations. Promptly identifying the Project Manager.</w:t>
            </w:r>
          </w:p>
        </w:tc>
      </w:tr>
    </w:tbl>
    <w:p w14:paraId="2E30BB15" w14:textId="77777777" w:rsidR="00B4208E" w:rsidRDefault="00B4208E">
      <w:r>
        <w:br w:type="page"/>
      </w:r>
    </w:p>
    <w:p w14:paraId="10F25C19" w14:textId="77777777" w:rsidR="00B4208E" w:rsidRDefault="00B4208E"/>
    <w:tbl>
      <w:tblPr>
        <w:tblW w:w="142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5"/>
        <w:gridCol w:w="1134"/>
        <w:gridCol w:w="992"/>
        <w:gridCol w:w="1134"/>
        <w:gridCol w:w="1559"/>
        <w:gridCol w:w="1985"/>
        <w:gridCol w:w="1701"/>
        <w:gridCol w:w="992"/>
        <w:gridCol w:w="2099"/>
        <w:gridCol w:w="1136"/>
      </w:tblGrid>
      <w:tr w:rsidR="00DD5139" w:rsidRPr="00DD5139" w14:paraId="7E4B20E2" w14:textId="77777777" w:rsidTr="00B4208E">
        <w:trPr>
          <w:trHeight w:val="1800"/>
        </w:trPr>
        <w:tc>
          <w:tcPr>
            <w:tcW w:w="1555" w:type="dxa"/>
            <w:shd w:val="clear" w:color="auto" w:fill="auto"/>
            <w:hideMark/>
          </w:tcPr>
          <w:p w14:paraId="3972D8FC" w14:textId="75ADF8DA" w:rsidR="00DD5139" w:rsidRPr="00DD5139" w:rsidRDefault="00DD5139" w:rsidP="00DD5139">
            <w:pPr>
              <w:spacing w:after="0" w:line="240" w:lineRule="auto"/>
              <w:rPr>
                <w:rFonts w:ascii="Arial" w:eastAsia="Times New Roman" w:hAnsi="Arial" w:cs="Arial"/>
                <w:color w:val="FFFFFF"/>
                <w:sz w:val="14"/>
                <w:szCs w:val="14"/>
                <w:lang w:eastAsia="en-GB"/>
              </w:rPr>
            </w:pPr>
            <w:r w:rsidRPr="00DD5139">
              <w:rPr>
                <w:rFonts w:ascii="Arial" w:eastAsia="Times New Roman" w:hAnsi="Arial" w:cs="Arial"/>
                <w:color w:val="FFFFFF"/>
                <w:sz w:val="14"/>
                <w:szCs w:val="14"/>
                <w:lang w:eastAsia="en-GB"/>
              </w:rPr>
              <w:t>Strategic Priority 5: Pathway and Referral Management</w:t>
            </w:r>
          </w:p>
        </w:tc>
        <w:tc>
          <w:tcPr>
            <w:tcW w:w="1134" w:type="dxa"/>
            <w:shd w:val="clear" w:color="auto" w:fill="auto"/>
            <w:hideMark/>
          </w:tcPr>
          <w:p w14:paraId="05FB0B20" w14:textId="77777777" w:rsidR="00DD5139" w:rsidRPr="00DD5139" w:rsidRDefault="00DD5139" w:rsidP="00DD5139">
            <w:pPr>
              <w:spacing w:after="0" w:line="240" w:lineRule="auto"/>
              <w:rPr>
                <w:rFonts w:ascii="Arial" w:eastAsia="Times New Roman" w:hAnsi="Arial" w:cs="Arial"/>
                <w:color w:val="FFFFFF"/>
                <w:sz w:val="14"/>
                <w:szCs w:val="14"/>
                <w:lang w:eastAsia="en-GB"/>
              </w:rPr>
            </w:pPr>
            <w:r w:rsidRPr="00DD5139">
              <w:rPr>
                <w:rFonts w:ascii="Arial" w:eastAsia="Times New Roman" w:hAnsi="Arial" w:cs="Arial"/>
                <w:color w:val="FFFFFF"/>
                <w:sz w:val="14"/>
                <w:szCs w:val="14"/>
                <w:lang w:eastAsia="en-GB"/>
              </w:rPr>
              <w:t>SP5</w:t>
            </w:r>
          </w:p>
        </w:tc>
        <w:tc>
          <w:tcPr>
            <w:tcW w:w="992" w:type="dxa"/>
            <w:shd w:val="clear" w:color="auto" w:fill="auto"/>
            <w:hideMark/>
          </w:tcPr>
          <w:p w14:paraId="0AE67A5C" w14:textId="77777777" w:rsidR="00DD5139" w:rsidRPr="00DD5139" w:rsidRDefault="00DD5139" w:rsidP="00DD5139">
            <w:pPr>
              <w:spacing w:after="0" w:line="240" w:lineRule="auto"/>
              <w:rPr>
                <w:rFonts w:ascii="Arial" w:eastAsia="Times New Roman" w:hAnsi="Arial" w:cs="Arial"/>
                <w:color w:val="FFFFFF"/>
                <w:sz w:val="14"/>
                <w:szCs w:val="14"/>
                <w:lang w:eastAsia="en-GB"/>
              </w:rPr>
            </w:pPr>
            <w:r w:rsidRPr="00DD5139">
              <w:rPr>
                <w:rFonts w:ascii="Arial" w:eastAsia="Times New Roman" w:hAnsi="Arial" w:cs="Arial"/>
                <w:color w:val="FFFFFF"/>
                <w:sz w:val="14"/>
                <w:szCs w:val="14"/>
                <w:lang w:eastAsia="en-GB"/>
              </w:rPr>
              <w:t>SP5</w:t>
            </w:r>
          </w:p>
        </w:tc>
        <w:tc>
          <w:tcPr>
            <w:tcW w:w="1134" w:type="dxa"/>
            <w:shd w:val="clear" w:color="auto" w:fill="auto"/>
            <w:hideMark/>
          </w:tcPr>
          <w:p w14:paraId="46F0C395" w14:textId="77777777" w:rsidR="00DD5139" w:rsidRPr="00DD5139" w:rsidRDefault="00DD5139" w:rsidP="00DD5139">
            <w:pPr>
              <w:spacing w:after="0" w:line="240" w:lineRule="auto"/>
              <w:rPr>
                <w:rFonts w:ascii="Arial" w:eastAsia="Times New Roman" w:hAnsi="Arial" w:cs="Arial"/>
                <w:color w:val="FFFFFF"/>
                <w:sz w:val="14"/>
                <w:szCs w:val="14"/>
                <w:lang w:eastAsia="en-GB"/>
              </w:rPr>
            </w:pPr>
            <w:r w:rsidRPr="00DD5139">
              <w:rPr>
                <w:rFonts w:ascii="Arial" w:eastAsia="Times New Roman" w:hAnsi="Arial" w:cs="Arial"/>
                <w:color w:val="FFFFFF"/>
                <w:sz w:val="14"/>
                <w:szCs w:val="14"/>
                <w:lang w:eastAsia="en-GB"/>
              </w:rPr>
              <w:t xml:space="preserve">Stacey Taylor </w:t>
            </w:r>
          </w:p>
        </w:tc>
        <w:tc>
          <w:tcPr>
            <w:tcW w:w="1559" w:type="dxa"/>
            <w:shd w:val="clear" w:color="auto" w:fill="auto"/>
            <w:hideMark/>
          </w:tcPr>
          <w:p w14:paraId="1D8C12C2"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xml:space="preserve">Develop a Framework for referrals to English providers to ensure value, quality and equity. </w:t>
            </w:r>
          </w:p>
        </w:tc>
        <w:tc>
          <w:tcPr>
            <w:tcW w:w="1985" w:type="dxa"/>
            <w:shd w:val="clear" w:color="auto" w:fill="auto"/>
            <w:hideMark/>
          </w:tcPr>
          <w:p w14:paraId="21B857F9"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Agree and implement new commissioning and delivery models. </w:t>
            </w:r>
          </w:p>
        </w:tc>
        <w:tc>
          <w:tcPr>
            <w:tcW w:w="1701" w:type="dxa"/>
            <w:shd w:val="clear" w:color="auto" w:fill="auto"/>
            <w:hideMark/>
          </w:tcPr>
          <w:p w14:paraId="3813A77A"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Identify project teams</w:t>
            </w:r>
          </w:p>
        </w:tc>
        <w:tc>
          <w:tcPr>
            <w:tcW w:w="992" w:type="dxa"/>
            <w:shd w:val="clear" w:color="auto" w:fill="auto"/>
            <w:hideMark/>
          </w:tcPr>
          <w:p w14:paraId="650CB9C0"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Q1</w:t>
            </w:r>
          </w:p>
        </w:tc>
        <w:tc>
          <w:tcPr>
            <w:tcW w:w="2099" w:type="dxa"/>
            <w:shd w:val="clear" w:color="000000" w:fill="ED7D31"/>
            <w:hideMark/>
          </w:tcPr>
          <w:p w14:paraId="343EF110" w14:textId="77777777" w:rsidR="00DD5139" w:rsidRPr="00DD5139" w:rsidRDefault="00DD5139" w:rsidP="00DD5139">
            <w:pPr>
              <w:spacing w:after="0" w:line="240" w:lineRule="auto"/>
              <w:jc w:val="center"/>
              <w:rPr>
                <w:rFonts w:ascii="Arial" w:eastAsia="Times New Roman" w:hAnsi="Arial" w:cs="Arial"/>
                <w:b/>
                <w:bCs/>
                <w:color w:val="000000"/>
                <w:sz w:val="14"/>
                <w:szCs w:val="14"/>
                <w:lang w:eastAsia="en-GB"/>
              </w:rPr>
            </w:pPr>
            <w:r w:rsidRPr="00DD5139">
              <w:rPr>
                <w:rFonts w:ascii="Arial" w:eastAsia="Times New Roman" w:hAnsi="Arial" w:cs="Arial"/>
                <w:b/>
                <w:bCs/>
                <w:color w:val="000000"/>
                <w:sz w:val="14"/>
                <w:szCs w:val="14"/>
                <w:lang w:eastAsia="en-GB"/>
              </w:rPr>
              <w:t>A</w:t>
            </w:r>
          </w:p>
        </w:tc>
        <w:tc>
          <w:tcPr>
            <w:tcW w:w="1136" w:type="dxa"/>
            <w:shd w:val="clear" w:color="auto" w:fill="auto"/>
            <w:hideMark/>
          </w:tcPr>
          <w:p w14:paraId="6DB2C562"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Slight Slippage - Next steps - identifying Project Team members, finalising the scope. Finalising data deep dive for border organisations. Promptly identifying the Project Manager.</w:t>
            </w:r>
          </w:p>
        </w:tc>
      </w:tr>
      <w:tr w:rsidR="00DD5139" w:rsidRPr="00DD5139" w14:paraId="11A21719" w14:textId="77777777" w:rsidTr="00DD513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200"/>
        </w:trPr>
        <w:tc>
          <w:tcPr>
            <w:tcW w:w="1555" w:type="dxa"/>
            <w:tcBorders>
              <w:top w:val="single" w:sz="4" w:space="0" w:color="auto"/>
              <w:left w:val="single" w:sz="4" w:space="0" w:color="auto"/>
              <w:bottom w:val="single" w:sz="4" w:space="0" w:color="auto"/>
              <w:right w:val="single" w:sz="4" w:space="0" w:color="auto"/>
            </w:tcBorders>
            <w:shd w:val="clear" w:color="auto" w:fill="auto"/>
            <w:hideMark/>
          </w:tcPr>
          <w:p w14:paraId="233967AD" w14:textId="2E228351"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xml:space="preserve">Strategic Priority 6: Manchester Arena </w:t>
            </w:r>
          </w:p>
        </w:tc>
        <w:tc>
          <w:tcPr>
            <w:tcW w:w="1134" w:type="dxa"/>
            <w:tcBorders>
              <w:top w:val="single" w:sz="4" w:space="0" w:color="auto"/>
              <w:left w:val="nil"/>
              <w:bottom w:val="single" w:sz="4" w:space="0" w:color="auto"/>
              <w:right w:val="single" w:sz="4" w:space="0" w:color="auto"/>
            </w:tcBorders>
            <w:shd w:val="clear" w:color="auto" w:fill="auto"/>
            <w:hideMark/>
          </w:tcPr>
          <w:p w14:paraId="6C4B2F23"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SP6</w:t>
            </w:r>
          </w:p>
        </w:tc>
        <w:tc>
          <w:tcPr>
            <w:tcW w:w="992" w:type="dxa"/>
            <w:tcBorders>
              <w:top w:val="single" w:sz="4" w:space="0" w:color="auto"/>
              <w:left w:val="nil"/>
              <w:bottom w:val="single" w:sz="4" w:space="0" w:color="auto"/>
              <w:right w:val="single" w:sz="4" w:space="0" w:color="auto"/>
            </w:tcBorders>
            <w:shd w:val="clear" w:color="auto" w:fill="auto"/>
            <w:hideMark/>
          </w:tcPr>
          <w:p w14:paraId="1B5C4302"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SP6</w:t>
            </w:r>
          </w:p>
        </w:tc>
        <w:tc>
          <w:tcPr>
            <w:tcW w:w="1134" w:type="dxa"/>
            <w:tcBorders>
              <w:top w:val="single" w:sz="4" w:space="0" w:color="auto"/>
              <w:left w:val="nil"/>
              <w:bottom w:val="single" w:sz="4" w:space="0" w:color="auto"/>
              <w:right w:val="single" w:sz="4" w:space="0" w:color="auto"/>
            </w:tcBorders>
            <w:shd w:val="clear" w:color="auto" w:fill="auto"/>
            <w:hideMark/>
          </w:tcPr>
          <w:p w14:paraId="3D836FC7"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xml:space="preserve">Ross Whitehead </w:t>
            </w:r>
          </w:p>
        </w:tc>
        <w:tc>
          <w:tcPr>
            <w:tcW w:w="1559" w:type="dxa"/>
            <w:tcBorders>
              <w:top w:val="single" w:sz="4" w:space="0" w:color="auto"/>
              <w:left w:val="nil"/>
              <w:bottom w:val="single" w:sz="4" w:space="0" w:color="auto"/>
              <w:right w:val="single" w:sz="4" w:space="0" w:color="auto"/>
            </w:tcBorders>
            <w:shd w:val="clear" w:color="auto" w:fill="auto"/>
            <w:hideMark/>
          </w:tcPr>
          <w:p w14:paraId="76640D24"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Enable a NWJCC Commissioner response to the Manchester Arena Inquiry</w:t>
            </w:r>
          </w:p>
        </w:tc>
        <w:tc>
          <w:tcPr>
            <w:tcW w:w="1985" w:type="dxa"/>
            <w:tcBorders>
              <w:top w:val="single" w:sz="4" w:space="0" w:color="auto"/>
              <w:left w:val="nil"/>
              <w:bottom w:val="single" w:sz="4" w:space="0" w:color="auto"/>
              <w:right w:val="single" w:sz="4" w:space="0" w:color="auto"/>
            </w:tcBorders>
            <w:shd w:val="clear" w:color="auto" w:fill="auto"/>
            <w:hideMark/>
          </w:tcPr>
          <w:p w14:paraId="775914D6"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w:t>
            </w:r>
          </w:p>
        </w:tc>
        <w:tc>
          <w:tcPr>
            <w:tcW w:w="1701" w:type="dxa"/>
            <w:tcBorders>
              <w:top w:val="single" w:sz="4" w:space="0" w:color="auto"/>
              <w:left w:val="nil"/>
              <w:bottom w:val="single" w:sz="4" w:space="0" w:color="auto"/>
              <w:right w:val="single" w:sz="4" w:space="0" w:color="auto"/>
            </w:tcBorders>
            <w:shd w:val="clear" w:color="auto" w:fill="auto"/>
            <w:hideMark/>
          </w:tcPr>
          <w:p w14:paraId="2F815233"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Develop review scope</w:t>
            </w:r>
          </w:p>
        </w:tc>
        <w:tc>
          <w:tcPr>
            <w:tcW w:w="992" w:type="dxa"/>
            <w:tcBorders>
              <w:top w:val="single" w:sz="4" w:space="0" w:color="auto"/>
              <w:left w:val="nil"/>
              <w:bottom w:val="single" w:sz="4" w:space="0" w:color="auto"/>
              <w:right w:val="single" w:sz="4" w:space="0" w:color="auto"/>
            </w:tcBorders>
            <w:shd w:val="clear" w:color="auto" w:fill="auto"/>
            <w:hideMark/>
          </w:tcPr>
          <w:p w14:paraId="0F3B3D21"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Q1</w:t>
            </w:r>
          </w:p>
        </w:tc>
        <w:tc>
          <w:tcPr>
            <w:tcW w:w="2099" w:type="dxa"/>
            <w:tcBorders>
              <w:top w:val="single" w:sz="4" w:space="0" w:color="auto"/>
              <w:left w:val="nil"/>
              <w:bottom w:val="single" w:sz="4" w:space="0" w:color="auto"/>
              <w:right w:val="single" w:sz="4" w:space="0" w:color="auto"/>
            </w:tcBorders>
            <w:shd w:val="clear" w:color="000000" w:fill="00B0F0"/>
            <w:hideMark/>
          </w:tcPr>
          <w:p w14:paraId="6EA4E337" w14:textId="77777777" w:rsidR="00DD5139" w:rsidRPr="00DD5139" w:rsidRDefault="00DD5139" w:rsidP="00DD5139">
            <w:pPr>
              <w:spacing w:after="0" w:line="240" w:lineRule="auto"/>
              <w:jc w:val="center"/>
              <w:rPr>
                <w:rFonts w:ascii="Arial" w:eastAsia="Times New Roman" w:hAnsi="Arial" w:cs="Arial"/>
                <w:b/>
                <w:bCs/>
                <w:color w:val="000000"/>
                <w:sz w:val="14"/>
                <w:szCs w:val="14"/>
                <w:lang w:eastAsia="en-GB"/>
              </w:rPr>
            </w:pPr>
            <w:r w:rsidRPr="00DD5139">
              <w:rPr>
                <w:rFonts w:ascii="Arial" w:eastAsia="Times New Roman" w:hAnsi="Arial" w:cs="Arial"/>
                <w:b/>
                <w:bCs/>
                <w:color w:val="000000"/>
                <w:sz w:val="14"/>
                <w:szCs w:val="14"/>
                <w:lang w:eastAsia="en-GB"/>
              </w:rPr>
              <w:t>B</w:t>
            </w:r>
          </w:p>
        </w:tc>
        <w:tc>
          <w:tcPr>
            <w:tcW w:w="1136" w:type="dxa"/>
            <w:tcBorders>
              <w:top w:val="single" w:sz="4" w:space="0" w:color="auto"/>
              <w:left w:val="nil"/>
              <w:bottom w:val="single" w:sz="4" w:space="0" w:color="auto"/>
              <w:right w:val="single" w:sz="4" w:space="0" w:color="auto"/>
            </w:tcBorders>
            <w:shd w:val="clear" w:color="auto" w:fill="auto"/>
            <w:hideMark/>
          </w:tcPr>
          <w:p w14:paraId="46ADB914"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Review scope developed in line with the scope for the collaborative  assessment workshop held on 27/06/2025.</w:t>
            </w:r>
          </w:p>
        </w:tc>
      </w:tr>
      <w:tr w:rsidR="00DD5139" w:rsidRPr="00DD5139" w14:paraId="0AB34C54" w14:textId="77777777" w:rsidTr="00DD513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200"/>
        </w:trPr>
        <w:tc>
          <w:tcPr>
            <w:tcW w:w="1555" w:type="dxa"/>
            <w:tcBorders>
              <w:top w:val="nil"/>
              <w:left w:val="single" w:sz="4" w:space="0" w:color="auto"/>
              <w:bottom w:val="single" w:sz="4" w:space="0" w:color="auto"/>
              <w:right w:val="single" w:sz="4" w:space="0" w:color="auto"/>
            </w:tcBorders>
            <w:shd w:val="clear" w:color="auto" w:fill="auto"/>
            <w:hideMark/>
          </w:tcPr>
          <w:p w14:paraId="125CE3F7" w14:textId="77777777" w:rsidR="00DD5139" w:rsidRPr="00DD5139" w:rsidRDefault="00DD5139" w:rsidP="00DD5139">
            <w:pPr>
              <w:spacing w:after="0" w:line="240" w:lineRule="auto"/>
              <w:rPr>
                <w:rFonts w:ascii="Arial" w:eastAsia="Times New Roman" w:hAnsi="Arial" w:cs="Arial"/>
                <w:color w:val="FFFFFF"/>
                <w:sz w:val="14"/>
                <w:szCs w:val="14"/>
                <w:lang w:eastAsia="en-GB"/>
              </w:rPr>
            </w:pPr>
            <w:r w:rsidRPr="00DD5139">
              <w:rPr>
                <w:rFonts w:ascii="Arial" w:eastAsia="Times New Roman" w:hAnsi="Arial" w:cs="Arial"/>
                <w:color w:val="FFFFFF"/>
                <w:sz w:val="14"/>
                <w:szCs w:val="14"/>
                <w:lang w:eastAsia="en-GB"/>
              </w:rPr>
              <w:t xml:space="preserve">Strategic Priority 6: Manchester Arena </w:t>
            </w:r>
          </w:p>
        </w:tc>
        <w:tc>
          <w:tcPr>
            <w:tcW w:w="1134" w:type="dxa"/>
            <w:tcBorders>
              <w:top w:val="nil"/>
              <w:left w:val="nil"/>
              <w:bottom w:val="single" w:sz="4" w:space="0" w:color="auto"/>
              <w:right w:val="single" w:sz="4" w:space="0" w:color="auto"/>
            </w:tcBorders>
            <w:shd w:val="clear" w:color="auto" w:fill="auto"/>
            <w:hideMark/>
          </w:tcPr>
          <w:p w14:paraId="10A231F5" w14:textId="77777777" w:rsidR="00DD5139" w:rsidRPr="00DD5139" w:rsidRDefault="00DD5139" w:rsidP="00DD5139">
            <w:pPr>
              <w:spacing w:after="0" w:line="240" w:lineRule="auto"/>
              <w:rPr>
                <w:rFonts w:ascii="Arial" w:eastAsia="Times New Roman" w:hAnsi="Arial" w:cs="Arial"/>
                <w:color w:val="FFFFFF"/>
                <w:sz w:val="14"/>
                <w:szCs w:val="14"/>
                <w:lang w:eastAsia="en-GB"/>
              </w:rPr>
            </w:pPr>
            <w:r w:rsidRPr="00DD5139">
              <w:rPr>
                <w:rFonts w:ascii="Arial" w:eastAsia="Times New Roman" w:hAnsi="Arial" w:cs="Arial"/>
                <w:color w:val="FFFFFF"/>
                <w:sz w:val="14"/>
                <w:szCs w:val="14"/>
                <w:lang w:eastAsia="en-GB"/>
              </w:rPr>
              <w:t>SP6</w:t>
            </w:r>
          </w:p>
        </w:tc>
        <w:tc>
          <w:tcPr>
            <w:tcW w:w="992" w:type="dxa"/>
            <w:tcBorders>
              <w:top w:val="nil"/>
              <w:left w:val="nil"/>
              <w:bottom w:val="single" w:sz="4" w:space="0" w:color="auto"/>
              <w:right w:val="single" w:sz="4" w:space="0" w:color="auto"/>
            </w:tcBorders>
            <w:shd w:val="clear" w:color="auto" w:fill="auto"/>
            <w:hideMark/>
          </w:tcPr>
          <w:p w14:paraId="39633276" w14:textId="77777777" w:rsidR="00DD5139" w:rsidRPr="00DD5139" w:rsidRDefault="00DD5139" w:rsidP="00DD5139">
            <w:pPr>
              <w:spacing w:after="0" w:line="240" w:lineRule="auto"/>
              <w:rPr>
                <w:rFonts w:ascii="Arial" w:eastAsia="Times New Roman" w:hAnsi="Arial" w:cs="Arial"/>
                <w:color w:val="FFFFFF"/>
                <w:sz w:val="14"/>
                <w:szCs w:val="14"/>
                <w:lang w:eastAsia="en-GB"/>
              </w:rPr>
            </w:pPr>
            <w:r w:rsidRPr="00DD5139">
              <w:rPr>
                <w:rFonts w:ascii="Arial" w:eastAsia="Times New Roman" w:hAnsi="Arial" w:cs="Arial"/>
                <w:color w:val="FFFFFF"/>
                <w:sz w:val="14"/>
                <w:szCs w:val="14"/>
                <w:lang w:eastAsia="en-GB"/>
              </w:rPr>
              <w:t>SP6</w:t>
            </w:r>
          </w:p>
        </w:tc>
        <w:tc>
          <w:tcPr>
            <w:tcW w:w="1134" w:type="dxa"/>
            <w:tcBorders>
              <w:top w:val="nil"/>
              <w:left w:val="nil"/>
              <w:bottom w:val="single" w:sz="4" w:space="0" w:color="auto"/>
              <w:right w:val="single" w:sz="4" w:space="0" w:color="auto"/>
            </w:tcBorders>
            <w:shd w:val="clear" w:color="auto" w:fill="auto"/>
            <w:hideMark/>
          </w:tcPr>
          <w:p w14:paraId="2D93A406" w14:textId="77777777" w:rsidR="00DD5139" w:rsidRPr="00DD5139" w:rsidRDefault="00DD5139" w:rsidP="00DD5139">
            <w:pPr>
              <w:spacing w:after="0" w:line="240" w:lineRule="auto"/>
              <w:rPr>
                <w:rFonts w:ascii="Arial" w:eastAsia="Times New Roman" w:hAnsi="Arial" w:cs="Arial"/>
                <w:color w:val="FFFFFF"/>
                <w:sz w:val="14"/>
                <w:szCs w:val="14"/>
                <w:lang w:eastAsia="en-GB"/>
              </w:rPr>
            </w:pPr>
            <w:r w:rsidRPr="00DD5139">
              <w:rPr>
                <w:rFonts w:ascii="Arial" w:eastAsia="Times New Roman" w:hAnsi="Arial" w:cs="Arial"/>
                <w:color w:val="FFFFFF"/>
                <w:sz w:val="14"/>
                <w:szCs w:val="14"/>
                <w:lang w:eastAsia="en-GB"/>
              </w:rPr>
              <w:t xml:space="preserve">Ross Whitehead </w:t>
            </w:r>
          </w:p>
        </w:tc>
        <w:tc>
          <w:tcPr>
            <w:tcW w:w="1559" w:type="dxa"/>
            <w:tcBorders>
              <w:top w:val="nil"/>
              <w:left w:val="nil"/>
              <w:bottom w:val="single" w:sz="4" w:space="0" w:color="auto"/>
              <w:right w:val="single" w:sz="4" w:space="0" w:color="auto"/>
            </w:tcBorders>
            <w:shd w:val="clear" w:color="auto" w:fill="auto"/>
            <w:hideMark/>
          </w:tcPr>
          <w:p w14:paraId="140834C7"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Enable a NWJCC Commissioner response to the Manchester Arena Inquiry</w:t>
            </w:r>
          </w:p>
        </w:tc>
        <w:tc>
          <w:tcPr>
            <w:tcW w:w="1985" w:type="dxa"/>
            <w:tcBorders>
              <w:top w:val="nil"/>
              <w:left w:val="nil"/>
              <w:bottom w:val="single" w:sz="4" w:space="0" w:color="auto"/>
              <w:right w:val="single" w:sz="4" w:space="0" w:color="auto"/>
            </w:tcBorders>
            <w:shd w:val="clear" w:color="auto" w:fill="auto"/>
            <w:hideMark/>
          </w:tcPr>
          <w:p w14:paraId="19DD6B6B"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xml:space="preserve">Commissioner response to 106 recommendations from MAI review </w:t>
            </w:r>
          </w:p>
        </w:tc>
        <w:tc>
          <w:tcPr>
            <w:tcW w:w="1701" w:type="dxa"/>
            <w:tcBorders>
              <w:top w:val="nil"/>
              <w:left w:val="nil"/>
              <w:bottom w:val="single" w:sz="4" w:space="0" w:color="auto"/>
              <w:right w:val="single" w:sz="4" w:space="0" w:color="auto"/>
            </w:tcBorders>
            <w:shd w:val="clear" w:color="auto" w:fill="auto"/>
            <w:hideMark/>
          </w:tcPr>
          <w:p w14:paraId="5E6EB964"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Identify project teams</w:t>
            </w:r>
          </w:p>
        </w:tc>
        <w:tc>
          <w:tcPr>
            <w:tcW w:w="992" w:type="dxa"/>
            <w:tcBorders>
              <w:top w:val="nil"/>
              <w:left w:val="nil"/>
              <w:bottom w:val="single" w:sz="4" w:space="0" w:color="auto"/>
              <w:right w:val="single" w:sz="4" w:space="0" w:color="auto"/>
            </w:tcBorders>
            <w:shd w:val="clear" w:color="auto" w:fill="auto"/>
            <w:hideMark/>
          </w:tcPr>
          <w:p w14:paraId="58CB2325"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Q1</w:t>
            </w:r>
          </w:p>
        </w:tc>
        <w:tc>
          <w:tcPr>
            <w:tcW w:w="2099" w:type="dxa"/>
            <w:tcBorders>
              <w:top w:val="nil"/>
              <w:left w:val="nil"/>
              <w:bottom w:val="single" w:sz="4" w:space="0" w:color="auto"/>
              <w:right w:val="single" w:sz="4" w:space="0" w:color="auto"/>
            </w:tcBorders>
            <w:shd w:val="clear" w:color="000000" w:fill="00B0F0"/>
            <w:hideMark/>
          </w:tcPr>
          <w:p w14:paraId="041018EA" w14:textId="77777777" w:rsidR="00DD5139" w:rsidRPr="00DD5139" w:rsidRDefault="00DD5139" w:rsidP="00DD5139">
            <w:pPr>
              <w:spacing w:after="0" w:line="240" w:lineRule="auto"/>
              <w:jc w:val="center"/>
              <w:rPr>
                <w:rFonts w:ascii="Arial" w:eastAsia="Times New Roman" w:hAnsi="Arial" w:cs="Arial"/>
                <w:b/>
                <w:bCs/>
                <w:color w:val="000000"/>
                <w:sz w:val="14"/>
                <w:szCs w:val="14"/>
                <w:lang w:eastAsia="en-GB"/>
              </w:rPr>
            </w:pPr>
            <w:r w:rsidRPr="00DD5139">
              <w:rPr>
                <w:rFonts w:ascii="Arial" w:eastAsia="Times New Roman" w:hAnsi="Arial" w:cs="Arial"/>
                <w:b/>
                <w:bCs/>
                <w:color w:val="000000"/>
                <w:sz w:val="14"/>
                <w:szCs w:val="14"/>
                <w:lang w:eastAsia="en-GB"/>
              </w:rPr>
              <w:t>B</w:t>
            </w:r>
          </w:p>
        </w:tc>
        <w:tc>
          <w:tcPr>
            <w:tcW w:w="1136" w:type="dxa"/>
            <w:tcBorders>
              <w:top w:val="nil"/>
              <w:left w:val="nil"/>
              <w:bottom w:val="single" w:sz="4" w:space="0" w:color="auto"/>
              <w:right w:val="single" w:sz="4" w:space="0" w:color="auto"/>
            </w:tcBorders>
            <w:shd w:val="clear" w:color="auto" w:fill="auto"/>
            <w:hideMark/>
          </w:tcPr>
          <w:p w14:paraId="78986DA5"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xml:space="preserve">Project team identified and meetings in place as per project requirement.  Regular update reports made to CCLG and JCC.  </w:t>
            </w:r>
          </w:p>
        </w:tc>
      </w:tr>
    </w:tbl>
    <w:p w14:paraId="40FCBFD2" w14:textId="77777777" w:rsidR="00B4208E" w:rsidRDefault="00B4208E">
      <w:r>
        <w:br w:type="page"/>
      </w:r>
    </w:p>
    <w:p w14:paraId="2D70B44F" w14:textId="77777777" w:rsidR="00B4208E" w:rsidRDefault="00B4208E"/>
    <w:tbl>
      <w:tblPr>
        <w:tblW w:w="14287" w:type="dxa"/>
        <w:tblLayout w:type="fixed"/>
        <w:tblLook w:val="04A0" w:firstRow="1" w:lastRow="0" w:firstColumn="1" w:lastColumn="0" w:noHBand="0" w:noVBand="1"/>
      </w:tblPr>
      <w:tblGrid>
        <w:gridCol w:w="1555"/>
        <w:gridCol w:w="1134"/>
        <w:gridCol w:w="992"/>
        <w:gridCol w:w="1134"/>
        <w:gridCol w:w="1559"/>
        <w:gridCol w:w="1985"/>
        <w:gridCol w:w="1701"/>
        <w:gridCol w:w="992"/>
        <w:gridCol w:w="2099"/>
        <w:gridCol w:w="1136"/>
      </w:tblGrid>
      <w:tr w:rsidR="00DD5139" w:rsidRPr="00DD5139" w14:paraId="30569ED4" w14:textId="77777777" w:rsidTr="00B4208E">
        <w:trPr>
          <w:trHeight w:val="1200"/>
        </w:trPr>
        <w:tc>
          <w:tcPr>
            <w:tcW w:w="1555" w:type="dxa"/>
            <w:tcBorders>
              <w:top w:val="single" w:sz="4" w:space="0" w:color="auto"/>
              <w:left w:val="single" w:sz="4" w:space="0" w:color="auto"/>
              <w:bottom w:val="single" w:sz="4" w:space="0" w:color="auto"/>
              <w:right w:val="single" w:sz="4" w:space="0" w:color="auto"/>
            </w:tcBorders>
            <w:shd w:val="clear" w:color="auto" w:fill="auto"/>
            <w:hideMark/>
          </w:tcPr>
          <w:p w14:paraId="1B83EFE2" w14:textId="44C47D03" w:rsidR="00DD5139" w:rsidRPr="00DD5139" w:rsidRDefault="00DD5139" w:rsidP="00DD5139">
            <w:pPr>
              <w:spacing w:after="0" w:line="240" w:lineRule="auto"/>
              <w:rPr>
                <w:rFonts w:ascii="Arial" w:eastAsia="Times New Roman" w:hAnsi="Arial" w:cs="Arial"/>
                <w:color w:val="FFFFFF"/>
                <w:sz w:val="14"/>
                <w:szCs w:val="14"/>
                <w:lang w:eastAsia="en-GB"/>
              </w:rPr>
            </w:pPr>
            <w:r w:rsidRPr="00DD5139">
              <w:rPr>
                <w:rFonts w:ascii="Arial" w:eastAsia="Times New Roman" w:hAnsi="Arial" w:cs="Arial"/>
                <w:color w:val="FFFFFF"/>
                <w:sz w:val="14"/>
                <w:szCs w:val="14"/>
                <w:lang w:eastAsia="en-GB"/>
              </w:rPr>
              <w:t xml:space="preserve">Strategic Priority 6: Manchester Arena </w:t>
            </w:r>
          </w:p>
        </w:tc>
        <w:tc>
          <w:tcPr>
            <w:tcW w:w="1134" w:type="dxa"/>
            <w:tcBorders>
              <w:top w:val="single" w:sz="4" w:space="0" w:color="auto"/>
              <w:left w:val="nil"/>
              <w:bottom w:val="single" w:sz="4" w:space="0" w:color="auto"/>
              <w:right w:val="single" w:sz="4" w:space="0" w:color="auto"/>
            </w:tcBorders>
            <w:shd w:val="clear" w:color="auto" w:fill="auto"/>
            <w:hideMark/>
          </w:tcPr>
          <w:p w14:paraId="2F9681E0" w14:textId="77777777" w:rsidR="00DD5139" w:rsidRPr="00DD5139" w:rsidRDefault="00DD5139" w:rsidP="00DD5139">
            <w:pPr>
              <w:spacing w:after="0" w:line="240" w:lineRule="auto"/>
              <w:rPr>
                <w:rFonts w:ascii="Arial" w:eastAsia="Times New Roman" w:hAnsi="Arial" w:cs="Arial"/>
                <w:color w:val="FFFFFF"/>
                <w:sz w:val="14"/>
                <w:szCs w:val="14"/>
                <w:lang w:eastAsia="en-GB"/>
              </w:rPr>
            </w:pPr>
            <w:r w:rsidRPr="00DD5139">
              <w:rPr>
                <w:rFonts w:ascii="Arial" w:eastAsia="Times New Roman" w:hAnsi="Arial" w:cs="Arial"/>
                <w:color w:val="FFFFFF"/>
                <w:sz w:val="14"/>
                <w:szCs w:val="14"/>
                <w:lang w:eastAsia="en-GB"/>
              </w:rPr>
              <w:t>SP6</w:t>
            </w:r>
          </w:p>
        </w:tc>
        <w:tc>
          <w:tcPr>
            <w:tcW w:w="992" w:type="dxa"/>
            <w:tcBorders>
              <w:top w:val="single" w:sz="4" w:space="0" w:color="auto"/>
              <w:left w:val="nil"/>
              <w:bottom w:val="single" w:sz="4" w:space="0" w:color="auto"/>
              <w:right w:val="single" w:sz="4" w:space="0" w:color="auto"/>
            </w:tcBorders>
            <w:shd w:val="clear" w:color="auto" w:fill="auto"/>
            <w:hideMark/>
          </w:tcPr>
          <w:p w14:paraId="3C0140DF" w14:textId="77777777" w:rsidR="00DD5139" w:rsidRPr="00DD5139" w:rsidRDefault="00DD5139" w:rsidP="00DD5139">
            <w:pPr>
              <w:spacing w:after="0" w:line="240" w:lineRule="auto"/>
              <w:rPr>
                <w:rFonts w:ascii="Arial" w:eastAsia="Times New Roman" w:hAnsi="Arial" w:cs="Arial"/>
                <w:color w:val="FFFFFF"/>
                <w:sz w:val="14"/>
                <w:szCs w:val="14"/>
                <w:lang w:eastAsia="en-GB"/>
              </w:rPr>
            </w:pPr>
            <w:r w:rsidRPr="00DD5139">
              <w:rPr>
                <w:rFonts w:ascii="Arial" w:eastAsia="Times New Roman" w:hAnsi="Arial" w:cs="Arial"/>
                <w:color w:val="FFFFFF"/>
                <w:sz w:val="14"/>
                <w:szCs w:val="14"/>
                <w:lang w:eastAsia="en-GB"/>
              </w:rPr>
              <w:t>SP6</w:t>
            </w:r>
          </w:p>
        </w:tc>
        <w:tc>
          <w:tcPr>
            <w:tcW w:w="1134" w:type="dxa"/>
            <w:tcBorders>
              <w:top w:val="single" w:sz="4" w:space="0" w:color="auto"/>
              <w:left w:val="nil"/>
              <w:bottom w:val="single" w:sz="4" w:space="0" w:color="auto"/>
              <w:right w:val="single" w:sz="4" w:space="0" w:color="auto"/>
            </w:tcBorders>
            <w:shd w:val="clear" w:color="auto" w:fill="auto"/>
            <w:hideMark/>
          </w:tcPr>
          <w:p w14:paraId="17228454" w14:textId="77777777" w:rsidR="00DD5139" w:rsidRPr="00DD5139" w:rsidRDefault="00DD5139" w:rsidP="00DD5139">
            <w:pPr>
              <w:spacing w:after="0" w:line="240" w:lineRule="auto"/>
              <w:rPr>
                <w:rFonts w:ascii="Arial" w:eastAsia="Times New Roman" w:hAnsi="Arial" w:cs="Arial"/>
                <w:color w:val="FFFFFF"/>
                <w:sz w:val="14"/>
                <w:szCs w:val="14"/>
                <w:lang w:eastAsia="en-GB"/>
              </w:rPr>
            </w:pPr>
            <w:r w:rsidRPr="00DD5139">
              <w:rPr>
                <w:rFonts w:ascii="Arial" w:eastAsia="Times New Roman" w:hAnsi="Arial" w:cs="Arial"/>
                <w:color w:val="FFFFFF"/>
                <w:sz w:val="14"/>
                <w:szCs w:val="14"/>
                <w:lang w:eastAsia="en-GB"/>
              </w:rPr>
              <w:t xml:space="preserve">Ross Whitehead </w:t>
            </w:r>
          </w:p>
        </w:tc>
        <w:tc>
          <w:tcPr>
            <w:tcW w:w="1559" w:type="dxa"/>
            <w:tcBorders>
              <w:top w:val="single" w:sz="4" w:space="0" w:color="auto"/>
              <w:left w:val="nil"/>
              <w:bottom w:val="single" w:sz="4" w:space="0" w:color="auto"/>
              <w:right w:val="single" w:sz="4" w:space="0" w:color="auto"/>
            </w:tcBorders>
            <w:shd w:val="clear" w:color="auto" w:fill="auto"/>
            <w:hideMark/>
          </w:tcPr>
          <w:p w14:paraId="223B51C6"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Enable a NWJCC Commissioner response to the Manchester Arena Inquiry</w:t>
            </w:r>
          </w:p>
        </w:tc>
        <w:tc>
          <w:tcPr>
            <w:tcW w:w="1985" w:type="dxa"/>
            <w:tcBorders>
              <w:top w:val="single" w:sz="4" w:space="0" w:color="auto"/>
              <w:left w:val="nil"/>
              <w:bottom w:val="single" w:sz="4" w:space="0" w:color="auto"/>
              <w:right w:val="single" w:sz="4" w:space="0" w:color="auto"/>
            </w:tcBorders>
            <w:shd w:val="clear" w:color="auto" w:fill="auto"/>
            <w:hideMark/>
          </w:tcPr>
          <w:p w14:paraId="58BCE8CD"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w:t>
            </w:r>
          </w:p>
        </w:tc>
        <w:tc>
          <w:tcPr>
            <w:tcW w:w="1701" w:type="dxa"/>
            <w:tcBorders>
              <w:top w:val="single" w:sz="4" w:space="0" w:color="auto"/>
              <w:left w:val="nil"/>
              <w:bottom w:val="single" w:sz="4" w:space="0" w:color="auto"/>
              <w:right w:val="single" w:sz="4" w:space="0" w:color="auto"/>
            </w:tcBorders>
            <w:shd w:val="clear" w:color="auto" w:fill="auto"/>
            <w:hideMark/>
          </w:tcPr>
          <w:p w14:paraId="623BF270"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Develop PIDs</w:t>
            </w:r>
          </w:p>
        </w:tc>
        <w:tc>
          <w:tcPr>
            <w:tcW w:w="992" w:type="dxa"/>
            <w:tcBorders>
              <w:top w:val="single" w:sz="4" w:space="0" w:color="auto"/>
              <w:left w:val="nil"/>
              <w:bottom w:val="single" w:sz="4" w:space="0" w:color="auto"/>
              <w:right w:val="single" w:sz="4" w:space="0" w:color="auto"/>
            </w:tcBorders>
            <w:shd w:val="clear" w:color="auto" w:fill="auto"/>
            <w:hideMark/>
          </w:tcPr>
          <w:p w14:paraId="30D09718"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Q1</w:t>
            </w:r>
          </w:p>
        </w:tc>
        <w:tc>
          <w:tcPr>
            <w:tcW w:w="2099" w:type="dxa"/>
            <w:tcBorders>
              <w:top w:val="single" w:sz="4" w:space="0" w:color="auto"/>
              <w:left w:val="nil"/>
              <w:bottom w:val="single" w:sz="4" w:space="0" w:color="auto"/>
              <w:right w:val="single" w:sz="4" w:space="0" w:color="auto"/>
            </w:tcBorders>
            <w:shd w:val="clear" w:color="000000" w:fill="00B0F0"/>
            <w:hideMark/>
          </w:tcPr>
          <w:p w14:paraId="4D41367B" w14:textId="77777777" w:rsidR="00DD5139" w:rsidRPr="00DD5139" w:rsidRDefault="00DD5139" w:rsidP="00DD5139">
            <w:pPr>
              <w:spacing w:after="0" w:line="240" w:lineRule="auto"/>
              <w:jc w:val="center"/>
              <w:rPr>
                <w:rFonts w:ascii="Arial" w:eastAsia="Times New Roman" w:hAnsi="Arial" w:cs="Arial"/>
                <w:b/>
                <w:bCs/>
                <w:color w:val="000000"/>
                <w:sz w:val="14"/>
                <w:szCs w:val="14"/>
                <w:lang w:eastAsia="en-GB"/>
              </w:rPr>
            </w:pPr>
            <w:r w:rsidRPr="00DD5139">
              <w:rPr>
                <w:rFonts w:ascii="Arial" w:eastAsia="Times New Roman" w:hAnsi="Arial" w:cs="Arial"/>
                <w:b/>
                <w:bCs/>
                <w:color w:val="000000"/>
                <w:sz w:val="14"/>
                <w:szCs w:val="14"/>
                <w:lang w:eastAsia="en-GB"/>
              </w:rPr>
              <w:t>B</w:t>
            </w:r>
          </w:p>
        </w:tc>
        <w:tc>
          <w:tcPr>
            <w:tcW w:w="1136" w:type="dxa"/>
            <w:tcBorders>
              <w:top w:val="single" w:sz="4" w:space="0" w:color="auto"/>
              <w:left w:val="nil"/>
              <w:bottom w:val="single" w:sz="4" w:space="0" w:color="auto"/>
              <w:right w:val="single" w:sz="4" w:space="0" w:color="auto"/>
            </w:tcBorders>
            <w:shd w:val="clear" w:color="auto" w:fill="auto"/>
            <w:hideMark/>
          </w:tcPr>
          <w:p w14:paraId="59D3E074"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PID developed and signed off by SLT.</w:t>
            </w:r>
          </w:p>
        </w:tc>
      </w:tr>
      <w:tr w:rsidR="00DD5139" w:rsidRPr="00DD5139" w14:paraId="3F3CE1AF" w14:textId="77777777" w:rsidTr="00DD5139">
        <w:trPr>
          <w:trHeight w:val="2100"/>
        </w:trPr>
        <w:tc>
          <w:tcPr>
            <w:tcW w:w="1555" w:type="dxa"/>
            <w:tcBorders>
              <w:top w:val="nil"/>
              <w:left w:val="single" w:sz="4" w:space="0" w:color="auto"/>
              <w:bottom w:val="single" w:sz="4" w:space="0" w:color="auto"/>
              <w:right w:val="single" w:sz="4" w:space="0" w:color="auto"/>
            </w:tcBorders>
            <w:shd w:val="clear" w:color="auto" w:fill="auto"/>
            <w:hideMark/>
          </w:tcPr>
          <w:p w14:paraId="0617F8F2" w14:textId="77777777" w:rsidR="00DD5139" w:rsidRPr="00DD5139" w:rsidRDefault="00DD5139" w:rsidP="00DD5139">
            <w:pPr>
              <w:spacing w:after="0" w:line="240" w:lineRule="auto"/>
              <w:rPr>
                <w:rFonts w:ascii="Arial" w:eastAsia="Times New Roman" w:hAnsi="Arial" w:cs="Arial"/>
                <w:color w:val="FFFFFF"/>
                <w:sz w:val="14"/>
                <w:szCs w:val="14"/>
                <w:lang w:eastAsia="en-GB"/>
              </w:rPr>
            </w:pPr>
            <w:r w:rsidRPr="00DD5139">
              <w:rPr>
                <w:rFonts w:ascii="Arial" w:eastAsia="Times New Roman" w:hAnsi="Arial" w:cs="Arial"/>
                <w:color w:val="FFFFFF"/>
                <w:sz w:val="14"/>
                <w:szCs w:val="14"/>
                <w:lang w:eastAsia="en-GB"/>
              </w:rPr>
              <w:t xml:space="preserve">Strategic Priority 6: Manchester Arena </w:t>
            </w:r>
          </w:p>
        </w:tc>
        <w:tc>
          <w:tcPr>
            <w:tcW w:w="1134" w:type="dxa"/>
            <w:tcBorders>
              <w:top w:val="nil"/>
              <w:left w:val="nil"/>
              <w:bottom w:val="single" w:sz="4" w:space="0" w:color="auto"/>
              <w:right w:val="single" w:sz="4" w:space="0" w:color="auto"/>
            </w:tcBorders>
            <w:shd w:val="clear" w:color="auto" w:fill="auto"/>
            <w:hideMark/>
          </w:tcPr>
          <w:p w14:paraId="60B60BCB" w14:textId="77777777" w:rsidR="00DD5139" w:rsidRPr="00DD5139" w:rsidRDefault="00DD5139" w:rsidP="00DD5139">
            <w:pPr>
              <w:spacing w:after="0" w:line="240" w:lineRule="auto"/>
              <w:rPr>
                <w:rFonts w:ascii="Arial" w:eastAsia="Times New Roman" w:hAnsi="Arial" w:cs="Arial"/>
                <w:color w:val="FFFFFF"/>
                <w:sz w:val="14"/>
                <w:szCs w:val="14"/>
                <w:lang w:eastAsia="en-GB"/>
              </w:rPr>
            </w:pPr>
            <w:r w:rsidRPr="00DD5139">
              <w:rPr>
                <w:rFonts w:ascii="Arial" w:eastAsia="Times New Roman" w:hAnsi="Arial" w:cs="Arial"/>
                <w:color w:val="FFFFFF"/>
                <w:sz w:val="14"/>
                <w:szCs w:val="14"/>
                <w:lang w:eastAsia="en-GB"/>
              </w:rPr>
              <w:t>SP6</w:t>
            </w:r>
          </w:p>
        </w:tc>
        <w:tc>
          <w:tcPr>
            <w:tcW w:w="992" w:type="dxa"/>
            <w:tcBorders>
              <w:top w:val="nil"/>
              <w:left w:val="nil"/>
              <w:bottom w:val="single" w:sz="4" w:space="0" w:color="auto"/>
              <w:right w:val="single" w:sz="4" w:space="0" w:color="auto"/>
            </w:tcBorders>
            <w:shd w:val="clear" w:color="auto" w:fill="auto"/>
            <w:hideMark/>
          </w:tcPr>
          <w:p w14:paraId="42EF4735" w14:textId="77777777" w:rsidR="00DD5139" w:rsidRPr="00DD5139" w:rsidRDefault="00DD5139" w:rsidP="00DD5139">
            <w:pPr>
              <w:spacing w:after="0" w:line="240" w:lineRule="auto"/>
              <w:rPr>
                <w:rFonts w:ascii="Arial" w:eastAsia="Times New Roman" w:hAnsi="Arial" w:cs="Arial"/>
                <w:color w:val="FFFFFF"/>
                <w:sz w:val="14"/>
                <w:szCs w:val="14"/>
                <w:lang w:eastAsia="en-GB"/>
              </w:rPr>
            </w:pPr>
            <w:r w:rsidRPr="00DD5139">
              <w:rPr>
                <w:rFonts w:ascii="Arial" w:eastAsia="Times New Roman" w:hAnsi="Arial" w:cs="Arial"/>
                <w:color w:val="FFFFFF"/>
                <w:sz w:val="14"/>
                <w:szCs w:val="14"/>
                <w:lang w:eastAsia="en-GB"/>
              </w:rPr>
              <w:t>SP6</w:t>
            </w:r>
          </w:p>
        </w:tc>
        <w:tc>
          <w:tcPr>
            <w:tcW w:w="1134" w:type="dxa"/>
            <w:tcBorders>
              <w:top w:val="nil"/>
              <w:left w:val="nil"/>
              <w:bottom w:val="single" w:sz="4" w:space="0" w:color="auto"/>
              <w:right w:val="single" w:sz="4" w:space="0" w:color="auto"/>
            </w:tcBorders>
            <w:shd w:val="clear" w:color="auto" w:fill="auto"/>
            <w:hideMark/>
          </w:tcPr>
          <w:p w14:paraId="708B9BA3" w14:textId="77777777" w:rsidR="00DD5139" w:rsidRPr="00DD5139" w:rsidRDefault="00DD5139" w:rsidP="00DD5139">
            <w:pPr>
              <w:spacing w:after="0" w:line="240" w:lineRule="auto"/>
              <w:rPr>
                <w:rFonts w:ascii="Arial" w:eastAsia="Times New Roman" w:hAnsi="Arial" w:cs="Arial"/>
                <w:color w:val="FFFFFF"/>
                <w:sz w:val="14"/>
                <w:szCs w:val="14"/>
                <w:lang w:eastAsia="en-GB"/>
              </w:rPr>
            </w:pPr>
            <w:r w:rsidRPr="00DD5139">
              <w:rPr>
                <w:rFonts w:ascii="Arial" w:eastAsia="Times New Roman" w:hAnsi="Arial" w:cs="Arial"/>
                <w:color w:val="FFFFFF"/>
                <w:sz w:val="14"/>
                <w:szCs w:val="14"/>
                <w:lang w:eastAsia="en-GB"/>
              </w:rPr>
              <w:t xml:space="preserve">Ross Whitehead </w:t>
            </w:r>
          </w:p>
        </w:tc>
        <w:tc>
          <w:tcPr>
            <w:tcW w:w="1559" w:type="dxa"/>
            <w:tcBorders>
              <w:top w:val="nil"/>
              <w:left w:val="nil"/>
              <w:bottom w:val="single" w:sz="4" w:space="0" w:color="auto"/>
              <w:right w:val="single" w:sz="4" w:space="0" w:color="auto"/>
            </w:tcBorders>
            <w:shd w:val="clear" w:color="auto" w:fill="auto"/>
            <w:hideMark/>
          </w:tcPr>
          <w:p w14:paraId="36DE9ED2"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Enable a NWJCC Commissioner response to the Manchester Arena Inquiry</w:t>
            </w:r>
          </w:p>
        </w:tc>
        <w:tc>
          <w:tcPr>
            <w:tcW w:w="1985" w:type="dxa"/>
            <w:tcBorders>
              <w:top w:val="nil"/>
              <w:left w:val="nil"/>
              <w:bottom w:val="single" w:sz="4" w:space="0" w:color="auto"/>
              <w:right w:val="single" w:sz="4" w:space="0" w:color="auto"/>
            </w:tcBorders>
            <w:shd w:val="clear" w:color="auto" w:fill="auto"/>
            <w:hideMark/>
          </w:tcPr>
          <w:p w14:paraId="157FB9A1"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w:t>
            </w:r>
          </w:p>
        </w:tc>
        <w:tc>
          <w:tcPr>
            <w:tcW w:w="1701" w:type="dxa"/>
            <w:tcBorders>
              <w:top w:val="nil"/>
              <w:left w:val="nil"/>
              <w:bottom w:val="single" w:sz="4" w:space="0" w:color="auto"/>
              <w:right w:val="single" w:sz="4" w:space="0" w:color="auto"/>
            </w:tcBorders>
            <w:shd w:val="clear" w:color="auto" w:fill="auto"/>
            <w:hideMark/>
          </w:tcPr>
          <w:p w14:paraId="60011912"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Seek legal advice on recommendations</w:t>
            </w:r>
          </w:p>
        </w:tc>
        <w:tc>
          <w:tcPr>
            <w:tcW w:w="992" w:type="dxa"/>
            <w:tcBorders>
              <w:top w:val="nil"/>
              <w:left w:val="nil"/>
              <w:bottom w:val="single" w:sz="4" w:space="0" w:color="auto"/>
              <w:right w:val="single" w:sz="4" w:space="0" w:color="auto"/>
            </w:tcBorders>
            <w:shd w:val="clear" w:color="auto" w:fill="auto"/>
            <w:hideMark/>
          </w:tcPr>
          <w:p w14:paraId="252BC199"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Q1</w:t>
            </w:r>
          </w:p>
        </w:tc>
        <w:tc>
          <w:tcPr>
            <w:tcW w:w="2099" w:type="dxa"/>
            <w:tcBorders>
              <w:top w:val="nil"/>
              <w:left w:val="nil"/>
              <w:bottom w:val="single" w:sz="4" w:space="0" w:color="auto"/>
              <w:right w:val="single" w:sz="4" w:space="0" w:color="auto"/>
            </w:tcBorders>
            <w:shd w:val="clear" w:color="000000" w:fill="00B0F0"/>
            <w:hideMark/>
          </w:tcPr>
          <w:p w14:paraId="1AAEE04D" w14:textId="77777777" w:rsidR="00DD5139" w:rsidRPr="00DD5139" w:rsidRDefault="00DD5139" w:rsidP="00DD5139">
            <w:pPr>
              <w:spacing w:after="0" w:line="240" w:lineRule="auto"/>
              <w:jc w:val="center"/>
              <w:rPr>
                <w:rFonts w:ascii="Arial" w:eastAsia="Times New Roman" w:hAnsi="Arial" w:cs="Arial"/>
                <w:b/>
                <w:bCs/>
                <w:color w:val="000000"/>
                <w:sz w:val="14"/>
                <w:szCs w:val="14"/>
                <w:lang w:eastAsia="en-GB"/>
              </w:rPr>
            </w:pPr>
            <w:r w:rsidRPr="00DD5139">
              <w:rPr>
                <w:rFonts w:ascii="Arial" w:eastAsia="Times New Roman" w:hAnsi="Arial" w:cs="Arial"/>
                <w:b/>
                <w:bCs/>
                <w:color w:val="000000"/>
                <w:sz w:val="14"/>
                <w:szCs w:val="14"/>
                <w:lang w:eastAsia="en-GB"/>
              </w:rPr>
              <w:t>B</w:t>
            </w:r>
          </w:p>
        </w:tc>
        <w:tc>
          <w:tcPr>
            <w:tcW w:w="1136" w:type="dxa"/>
            <w:tcBorders>
              <w:top w:val="nil"/>
              <w:left w:val="nil"/>
              <w:bottom w:val="single" w:sz="4" w:space="0" w:color="auto"/>
              <w:right w:val="single" w:sz="4" w:space="0" w:color="auto"/>
            </w:tcBorders>
            <w:shd w:val="clear" w:color="auto" w:fill="auto"/>
            <w:hideMark/>
          </w:tcPr>
          <w:p w14:paraId="41DFBC05"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xml:space="preserve">Legal advice received on the 24/06/2025 and initial </w:t>
            </w:r>
            <w:proofErr w:type="spellStart"/>
            <w:r w:rsidRPr="00DD5139">
              <w:rPr>
                <w:rFonts w:ascii="Arial" w:eastAsia="Times New Roman" w:hAnsi="Arial" w:cs="Arial"/>
                <w:color w:val="000000"/>
                <w:sz w:val="14"/>
                <w:szCs w:val="14"/>
                <w:lang w:eastAsia="en-GB"/>
              </w:rPr>
              <w:t>feed back</w:t>
            </w:r>
            <w:proofErr w:type="spellEnd"/>
            <w:r w:rsidRPr="00DD5139">
              <w:rPr>
                <w:rFonts w:ascii="Arial" w:eastAsia="Times New Roman" w:hAnsi="Arial" w:cs="Arial"/>
                <w:color w:val="000000"/>
                <w:sz w:val="14"/>
                <w:szCs w:val="14"/>
                <w:lang w:eastAsia="en-GB"/>
              </w:rPr>
              <w:t xml:space="preserve"> has been provided via the relevant mechanisms.  Advice will be used to form part of the final recommendations to be made to the JCC Joint Committee. </w:t>
            </w:r>
          </w:p>
        </w:tc>
      </w:tr>
      <w:tr w:rsidR="00DD5139" w:rsidRPr="00DD5139" w14:paraId="3EE9E6D1" w14:textId="77777777" w:rsidTr="00DD5139">
        <w:trPr>
          <w:trHeight w:val="900"/>
        </w:trPr>
        <w:tc>
          <w:tcPr>
            <w:tcW w:w="1555" w:type="dxa"/>
            <w:tcBorders>
              <w:top w:val="single" w:sz="4" w:space="0" w:color="auto"/>
              <w:left w:val="single" w:sz="4" w:space="0" w:color="auto"/>
              <w:bottom w:val="single" w:sz="4" w:space="0" w:color="auto"/>
              <w:right w:val="single" w:sz="4" w:space="0" w:color="auto"/>
            </w:tcBorders>
            <w:shd w:val="clear" w:color="auto" w:fill="auto"/>
            <w:hideMark/>
          </w:tcPr>
          <w:p w14:paraId="1DAAD68F" w14:textId="05F24034" w:rsidR="00DD5139" w:rsidRPr="00DD5139" w:rsidRDefault="00DD5139" w:rsidP="00DD5139">
            <w:pPr>
              <w:spacing w:after="0" w:line="240" w:lineRule="auto"/>
              <w:rPr>
                <w:rFonts w:ascii="Arial" w:eastAsia="Times New Roman" w:hAnsi="Arial" w:cs="Arial"/>
                <w:color w:val="000000"/>
                <w:sz w:val="14"/>
                <w:szCs w:val="14"/>
                <w:lang w:eastAsia="en-GB"/>
              </w:rPr>
            </w:pPr>
            <w:r>
              <w:br w:type="page"/>
            </w:r>
            <w:r w:rsidRPr="00DD5139">
              <w:rPr>
                <w:rFonts w:ascii="Arial" w:eastAsia="Times New Roman" w:hAnsi="Arial" w:cs="Arial"/>
                <w:color w:val="000000"/>
                <w:sz w:val="14"/>
                <w:szCs w:val="14"/>
                <w:lang w:eastAsia="en-GB"/>
              </w:rPr>
              <w:t xml:space="preserve">Strategic Priority 7: Focus on Benchmarking and Contracting </w:t>
            </w:r>
            <w:r w:rsidRPr="00DD5139">
              <w:rPr>
                <w:rFonts w:ascii="Arial" w:eastAsia="Times New Roman" w:hAnsi="Arial" w:cs="Arial"/>
                <w:color w:val="000000"/>
                <w:sz w:val="14"/>
                <w:szCs w:val="14"/>
                <w:lang w:eastAsia="en-GB"/>
              </w:rPr>
              <w:br/>
              <w:t>SP7 B&amp;C7.1 - ALAS</w:t>
            </w:r>
          </w:p>
        </w:tc>
        <w:tc>
          <w:tcPr>
            <w:tcW w:w="1134" w:type="dxa"/>
            <w:tcBorders>
              <w:top w:val="single" w:sz="4" w:space="0" w:color="auto"/>
              <w:left w:val="nil"/>
              <w:bottom w:val="single" w:sz="4" w:space="0" w:color="auto"/>
              <w:right w:val="single" w:sz="4" w:space="0" w:color="auto"/>
            </w:tcBorders>
            <w:shd w:val="clear" w:color="auto" w:fill="auto"/>
            <w:hideMark/>
          </w:tcPr>
          <w:p w14:paraId="3DF5F993"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SP7</w:t>
            </w:r>
          </w:p>
        </w:tc>
        <w:tc>
          <w:tcPr>
            <w:tcW w:w="992" w:type="dxa"/>
            <w:tcBorders>
              <w:top w:val="single" w:sz="4" w:space="0" w:color="auto"/>
              <w:left w:val="nil"/>
              <w:bottom w:val="single" w:sz="4" w:space="0" w:color="auto"/>
              <w:right w:val="single" w:sz="4" w:space="0" w:color="auto"/>
            </w:tcBorders>
            <w:shd w:val="clear" w:color="auto" w:fill="auto"/>
            <w:hideMark/>
          </w:tcPr>
          <w:p w14:paraId="20745D23"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B&amp;C 7.1</w:t>
            </w:r>
          </w:p>
        </w:tc>
        <w:tc>
          <w:tcPr>
            <w:tcW w:w="1134" w:type="dxa"/>
            <w:tcBorders>
              <w:top w:val="single" w:sz="4" w:space="0" w:color="auto"/>
              <w:left w:val="nil"/>
              <w:bottom w:val="single" w:sz="4" w:space="0" w:color="auto"/>
              <w:right w:val="single" w:sz="4" w:space="0" w:color="auto"/>
            </w:tcBorders>
            <w:shd w:val="clear" w:color="auto" w:fill="auto"/>
            <w:hideMark/>
          </w:tcPr>
          <w:p w14:paraId="2B25CE4D"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xml:space="preserve">Mel Wilkey </w:t>
            </w:r>
          </w:p>
        </w:tc>
        <w:tc>
          <w:tcPr>
            <w:tcW w:w="1559" w:type="dxa"/>
            <w:tcBorders>
              <w:top w:val="single" w:sz="4" w:space="0" w:color="auto"/>
              <w:left w:val="nil"/>
              <w:bottom w:val="single" w:sz="4" w:space="0" w:color="auto"/>
              <w:right w:val="single" w:sz="4" w:space="0" w:color="auto"/>
            </w:tcBorders>
            <w:shd w:val="clear" w:color="auto" w:fill="auto"/>
            <w:hideMark/>
          </w:tcPr>
          <w:p w14:paraId="6468177E"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ALAS</w:t>
            </w:r>
          </w:p>
        </w:tc>
        <w:tc>
          <w:tcPr>
            <w:tcW w:w="1985" w:type="dxa"/>
            <w:tcBorders>
              <w:top w:val="single" w:sz="4" w:space="0" w:color="auto"/>
              <w:left w:val="nil"/>
              <w:bottom w:val="single" w:sz="4" w:space="0" w:color="auto"/>
              <w:right w:val="single" w:sz="4" w:space="0" w:color="auto"/>
            </w:tcBorders>
            <w:shd w:val="clear" w:color="auto" w:fill="auto"/>
            <w:hideMark/>
          </w:tcPr>
          <w:p w14:paraId="085A2D78"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w:t>
            </w:r>
          </w:p>
        </w:tc>
        <w:tc>
          <w:tcPr>
            <w:tcW w:w="1701" w:type="dxa"/>
            <w:tcBorders>
              <w:top w:val="single" w:sz="4" w:space="0" w:color="auto"/>
              <w:left w:val="nil"/>
              <w:bottom w:val="single" w:sz="4" w:space="0" w:color="auto"/>
              <w:right w:val="single" w:sz="4" w:space="0" w:color="auto"/>
            </w:tcBorders>
            <w:shd w:val="clear" w:color="auto" w:fill="auto"/>
            <w:hideMark/>
          </w:tcPr>
          <w:p w14:paraId="068F0F44"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xml:space="preserve">Develop scope for the ALAS review </w:t>
            </w:r>
          </w:p>
        </w:tc>
        <w:tc>
          <w:tcPr>
            <w:tcW w:w="992" w:type="dxa"/>
            <w:tcBorders>
              <w:top w:val="single" w:sz="4" w:space="0" w:color="auto"/>
              <w:left w:val="nil"/>
              <w:bottom w:val="single" w:sz="4" w:space="0" w:color="auto"/>
              <w:right w:val="single" w:sz="4" w:space="0" w:color="auto"/>
            </w:tcBorders>
            <w:shd w:val="clear" w:color="auto" w:fill="auto"/>
            <w:hideMark/>
          </w:tcPr>
          <w:p w14:paraId="39495FCC"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Q1</w:t>
            </w:r>
          </w:p>
        </w:tc>
        <w:tc>
          <w:tcPr>
            <w:tcW w:w="2099" w:type="dxa"/>
            <w:tcBorders>
              <w:top w:val="single" w:sz="4" w:space="0" w:color="auto"/>
              <w:left w:val="nil"/>
              <w:bottom w:val="single" w:sz="4" w:space="0" w:color="auto"/>
              <w:right w:val="single" w:sz="4" w:space="0" w:color="auto"/>
            </w:tcBorders>
            <w:shd w:val="clear" w:color="000000" w:fill="ED7D31"/>
            <w:hideMark/>
          </w:tcPr>
          <w:p w14:paraId="4EECE282" w14:textId="77777777" w:rsidR="00DD5139" w:rsidRPr="00DD5139" w:rsidRDefault="00DD5139" w:rsidP="00DD5139">
            <w:pPr>
              <w:spacing w:after="0" w:line="240" w:lineRule="auto"/>
              <w:jc w:val="center"/>
              <w:rPr>
                <w:rFonts w:ascii="Arial" w:eastAsia="Times New Roman" w:hAnsi="Arial" w:cs="Arial"/>
                <w:b/>
                <w:bCs/>
                <w:color w:val="000000"/>
                <w:sz w:val="14"/>
                <w:szCs w:val="14"/>
                <w:lang w:eastAsia="en-GB"/>
              </w:rPr>
            </w:pPr>
            <w:r w:rsidRPr="00DD5139">
              <w:rPr>
                <w:rFonts w:ascii="Arial" w:eastAsia="Times New Roman" w:hAnsi="Arial" w:cs="Arial"/>
                <w:b/>
                <w:bCs/>
                <w:color w:val="000000"/>
                <w:sz w:val="14"/>
                <w:szCs w:val="14"/>
                <w:lang w:eastAsia="en-GB"/>
              </w:rPr>
              <w:t>A</w:t>
            </w:r>
          </w:p>
        </w:tc>
        <w:tc>
          <w:tcPr>
            <w:tcW w:w="1136" w:type="dxa"/>
            <w:tcBorders>
              <w:top w:val="single" w:sz="4" w:space="0" w:color="auto"/>
              <w:left w:val="nil"/>
              <w:bottom w:val="single" w:sz="4" w:space="0" w:color="auto"/>
              <w:right w:val="single" w:sz="4" w:space="0" w:color="auto"/>
            </w:tcBorders>
            <w:shd w:val="clear" w:color="auto" w:fill="auto"/>
            <w:hideMark/>
          </w:tcPr>
          <w:p w14:paraId="70BA876A"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There is a delay in agreeing on the CEO and CCLG leads and arranging engagement to discuss the scope.</w:t>
            </w:r>
          </w:p>
        </w:tc>
      </w:tr>
      <w:tr w:rsidR="00DD5139" w:rsidRPr="00DD5139" w14:paraId="6C7EC0AC" w14:textId="77777777" w:rsidTr="00DD5139">
        <w:trPr>
          <w:trHeight w:val="1500"/>
        </w:trPr>
        <w:tc>
          <w:tcPr>
            <w:tcW w:w="1555" w:type="dxa"/>
            <w:tcBorders>
              <w:top w:val="nil"/>
              <w:left w:val="single" w:sz="4" w:space="0" w:color="auto"/>
              <w:bottom w:val="single" w:sz="4" w:space="0" w:color="auto"/>
              <w:right w:val="single" w:sz="4" w:space="0" w:color="auto"/>
            </w:tcBorders>
            <w:shd w:val="clear" w:color="auto" w:fill="auto"/>
            <w:hideMark/>
          </w:tcPr>
          <w:p w14:paraId="2E48BCC3" w14:textId="77777777" w:rsidR="00DD5139" w:rsidRPr="00DD5139" w:rsidRDefault="00DD5139" w:rsidP="00DD5139">
            <w:pPr>
              <w:spacing w:after="0" w:line="240" w:lineRule="auto"/>
              <w:rPr>
                <w:rFonts w:ascii="Arial" w:eastAsia="Times New Roman" w:hAnsi="Arial" w:cs="Arial"/>
                <w:color w:val="FFFFFF"/>
                <w:sz w:val="14"/>
                <w:szCs w:val="14"/>
                <w:lang w:eastAsia="en-GB"/>
              </w:rPr>
            </w:pPr>
            <w:r w:rsidRPr="00DD5139">
              <w:rPr>
                <w:rFonts w:ascii="Arial" w:eastAsia="Times New Roman" w:hAnsi="Arial" w:cs="Arial"/>
                <w:color w:val="FFFFFF"/>
                <w:sz w:val="14"/>
                <w:szCs w:val="14"/>
                <w:lang w:eastAsia="en-GB"/>
              </w:rPr>
              <w:t xml:space="preserve">Strategic Priority 7: Focus on Benchmarking and Contracting </w:t>
            </w:r>
            <w:r w:rsidRPr="00DD5139">
              <w:rPr>
                <w:rFonts w:ascii="Arial" w:eastAsia="Times New Roman" w:hAnsi="Arial" w:cs="Arial"/>
                <w:color w:val="FFFFFF"/>
                <w:sz w:val="14"/>
                <w:szCs w:val="14"/>
                <w:lang w:eastAsia="en-GB"/>
              </w:rPr>
              <w:br/>
              <w:t>SP7 B&amp;C7.1 - ALAS</w:t>
            </w:r>
          </w:p>
        </w:tc>
        <w:tc>
          <w:tcPr>
            <w:tcW w:w="1134" w:type="dxa"/>
            <w:tcBorders>
              <w:top w:val="nil"/>
              <w:left w:val="nil"/>
              <w:bottom w:val="single" w:sz="4" w:space="0" w:color="auto"/>
              <w:right w:val="single" w:sz="4" w:space="0" w:color="auto"/>
            </w:tcBorders>
            <w:shd w:val="clear" w:color="auto" w:fill="auto"/>
            <w:hideMark/>
          </w:tcPr>
          <w:p w14:paraId="377E60B4" w14:textId="77777777" w:rsidR="00DD5139" w:rsidRPr="00DD5139" w:rsidRDefault="00DD5139" w:rsidP="00DD5139">
            <w:pPr>
              <w:spacing w:after="0" w:line="240" w:lineRule="auto"/>
              <w:rPr>
                <w:rFonts w:ascii="Arial" w:eastAsia="Times New Roman" w:hAnsi="Arial" w:cs="Arial"/>
                <w:color w:val="FFFFFF"/>
                <w:sz w:val="14"/>
                <w:szCs w:val="14"/>
                <w:lang w:eastAsia="en-GB"/>
              </w:rPr>
            </w:pPr>
            <w:r w:rsidRPr="00DD5139">
              <w:rPr>
                <w:rFonts w:ascii="Arial" w:eastAsia="Times New Roman" w:hAnsi="Arial" w:cs="Arial"/>
                <w:color w:val="FFFFFF"/>
                <w:sz w:val="14"/>
                <w:szCs w:val="14"/>
                <w:lang w:eastAsia="en-GB"/>
              </w:rPr>
              <w:t>SP7</w:t>
            </w:r>
          </w:p>
        </w:tc>
        <w:tc>
          <w:tcPr>
            <w:tcW w:w="992" w:type="dxa"/>
            <w:tcBorders>
              <w:top w:val="nil"/>
              <w:left w:val="nil"/>
              <w:bottom w:val="single" w:sz="4" w:space="0" w:color="auto"/>
              <w:right w:val="single" w:sz="4" w:space="0" w:color="auto"/>
            </w:tcBorders>
            <w:shd w:val="clear" w:color="auto" w:fill="auto"/>
            <w:hideMark/>
          </w:tcPr>
          <w:p w14:paraId="0650A765" w14:textId="77777777" w:rsidR="00DD5139" w:rsidRPr="00DD5139" w:rsidRDefault="00DD5139" w:rsidP="00DD5139">
            <w:pPr>
              <w:spacing w:after="0" w:line="240" w:lineRule="auto"/>
              <w:rPr>
                <w:rFonts w:ascii="Arial" w:eastAsia="Times New Roman" w:hAnsi="Arial" w:cs="Arial"/>
                <w:color w:val="FFFFFF"/>
                <w:sz w:val="14"/>
                <w:szCs w:val="14"/>
                <w:lang w:eastAsia="en-GB"/>
              </w:rPr>
            </w:pPr>
            <w:r w:rsidRPr="00DD5139">
              <w:rPr>
                <w:rFonts w:ascii="Arial" w:eastAsia="Times New Roman" w:hAnsi="Arial" w:cs="Arial"/>
                <w:color w:val="FFFFFF"/>
                <w:sz w:val="14"/>
                <w:szCs w:val="14"/>
                <w:lang w:eastAsia="en-GB"/>
              </w:rPr>
              <w:t>B&amp;C 7.1</w:t>
            </w:r>
          </w:p>
        </w:tc>
        <w:tc>
          <w:tcPr>
            <w:tcW w:w="1134" w:type="dxa"/>
            <w:tcBorders>
              <w:top w:val="nil"/>
              <w:left w:val="nil"/>
              <w:bottom w:val="single" w:sz="4" w:space="0" w:color="auto"/>
              <w:right w:val="single" w:sz="4" w:space="0" w:color="auto"/>
            </w:tcBorders>
            <w:shd w:val="clear" w:color="auto" w:fill="auto"/>
            <w:hideMark/>
          </w:tcPr>
          <w:p w14:paraId="5F32848A" w14:textId="77777777" w:rsidR="00DD5139" w:rsidRPr="00DD5139" w:rsidRDefault="00DD5139" w:rsidP="00DD5139">
            <w:pPr>
              <w:spacing w:after="0" w:line="240" w:lineRule="auto"/>
              <w:rPr>
                <w:rFonts w:ascii="Arial" w:eastAsia="Times New Roman" w:hAnsi="Arial" w:cs="Arial"/>
                <w:color w:val="FFFFFF"/>
                <w:sz w:val="14"/>
                <w:szCs w:val="14"/>
                <w:lang w:eastAsia="en-GB"/>
              </w:rPr>
            </w:pPr>
            <w:r w:rsidRPr="00DD5139">
              <w:rPr>
                <w:rFonts w:ascii="Arial" w:eastAsia="Times New Roman" w:hAnsi="Arial" w:cs="Arial"/>
                <w:color w:val="FFFFFF"/>
                <w:sz w:val="14"/>
                <w:szCs w:val="14"/>
                <w:lang w:eastAsia="en-GB"/>
              </w:rPr>
              <w:t xml:space="preserve">Mel Wilkey </w:t>
            </w:r>
          </w:p>
        </w:tc>
        <w:tc>
          <w:tcPr>
            <w:tcW w:w="1559" w:type="dxa"/>
            <w:tcBorders>
              <w:top w:val="nil"/>
              <w:left w:val="nil"/>
              <w:bottom w:val="single" w:sz="4" w:space="0" w:color="auto"/>
              <w:right w:val="single" w:sz="4" w:space="0" w:color="auto"/>
            </w:tcBorders>
            <w:shd w:val="clear" w:color="auto" w:fill="auto"/>
            <w:hideMark/>
          </w:tcPr>
          <w:p w14:paraId="30137A79"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ALAS</w:t>
            </w:r>
          </w:p>
        </w:tc>
        <w:tc>
          <w:tcPr>
            <w:tcW w:w="1985" w:type="dxa"/>
            <w:tcBorders>
              <w:top w:val="nil"/>
              <w:left w:val="nil"/>
              <w:bottom w:val="single" w:sz="4" w:space="0" w:color="auto"/>
              <w:right w:val="single" w:sz="4" w:space="0" w:color="auto"/>
            </w:tcBorders>
            <w:shd w:val="clear" w:color="auto" w:fill="auto"/>
            <w:hideMark/>
          </w:tcPr>
          <w:p w14:paraId="764E53B6"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w:t>
            </w:r>
          </w:p>
        </w:tc>
        <w:tc>
          <w:tcPr>
            <w:tcW w:w="1701" w:type="dxa"/>
            <w:tcBorders>
              <w:top w:val="nil"/>
              <w:left w:val="nil"/>
              <w:bottom w:val="single" w:sz="4" w:space="0" w:color="auto"/>
              <w:right w:val="single" w:sz="4" w:space="0" w:color="auto"/>
            </w:tcBorders>
            <w:shd w:val="clear" w:color="auto" w:fill="auto"/>
            <w:hideMark/>
          </w:tcPr>
          <w:p w14:paraId="35EE7291"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xml:space="preserve">Identify project team </w:t>
            </w:r>
          </w:p>
        </w:tc>
        <w:tc>
          <w:tcPr>
            <w:tcW w:w="992" w:type="dxa"/>
            <w:tcBorders>
              <w:top w:val="nil"/>
              <w:left w:val="nil"/>
              <w:bottom w:val="single" w:sz="4" w:space="0" w:color="auto"/>
              <w:right w:val="single" w:sz="4" w:space="0" w:color="auto"/>
            </w:tcBorders>
            <w:shd w:val="clear" w:color="auto" w:fill="auto"/>
            <w:hideMark/>
          </w:tcPr>
          <w:p w14:paraId="17ADEB7C"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Q1</w:t>
            </w:r>
          </w:p>
        </w:tc>
        <w:tc>
          <w:tcPr>
            <w:tcW w:w="2099" w:type="dxa"/>
            <w:tcBorders>
              <w:top w:val="nil"/>
              <w:left w:val="nil"/>
              <w:bottom w:val="single" w:sz="4" w:space="0" w:color="auto"/>
              <w:right w:val="single" w:sz="4" w:space="0" w:color="auto"/>
            </w:tcBorders>
            <w:shd w:val="clear" w:color="000000" w:fill="ED7D31"/>
            <w:hideMark/>
          </w:tcPr>
          <w:p w14:paraId="062FC07A" w14:textId="77777777" w:rsidR="00DD5139" w:rsidRPr="00DD5139" w:rsidRDefault="00DD5139" w:rsidP="00DD5139">
            <w:pPr>
              <w:spacing w:after="0" w:line="240" w:lineRule="auto"/>
              <w:jc w:val="center"/>
              <w:rPr>
                <w:rFonts w:ascii="Arial" w:eastAsia="Times New Roman" w:hAnsi="Arial" w:cs="Arial"/>
                <w:b/>
                <w:bCs/>
                <w:color w:val="000000"/>
                <w:sz w:val="14"/>
                <w:szCs w:val="14"/>
                <w:lang w:eastAsia="en-GB"/>
              </w:rPr>
            </w:pPr>
            <w:r w:rsidRPr="00DD5139">
              <w:rPr>
                <w:rFonts w:ascii="Arial" w:eastAsia="Times New Roman" w:hAnsi="Arial" w:cs="Arial"/>
                <w:b/>
                <w:bCs/>
                <w:color w:val="000000"/>
                <w:sz w:val="14"/>
                <w:szCs w:val="14"/>
                <w:lang w:eastAsia="en-GB"/>
              </w:rPr>
              <w:t>A</w:t>
            </w:r>
          </w:p>
        </w:tc>
        <w:tc>
          <w:tcPr>
            <w:tcW w:w="1136" w:type="dxa"/>
            <w:tcBorders>
              <w:top w:val="nil"/>
              <w:left w:val="nil"/>
              <w:bottom w:val="single" w:sz="4" w:space="0" w:color="auto"/>
              <w:right w:val="single" w:sz="4" w:space="0" w:color="auto"/>
            </w:tcBorders>
            <w:shd w:val="clear" w:color="auto" w:fill="auto"/>
            <w:hideMark/>
          </w:tcPr>
          <w:p w14:paraId="70F7C649"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The identification of the Project Manager and Team is pending and is required as soon as possible, the project scope is incomplete, and a team meeting needs to be arranged.</w:t>
            </w:r>
          </w:p>
        </w:tc>
      </w:tr>
    </w:tbl>
    <w:p w14:paraId="333B00AE" w14:textId="77777777" w:rsidR="00DD5139" w:rsidRDefault="00DD5139">
      <w:r>
        <w:br w:type="page"/>
      </w:r>
    </w:p>
    <w:p w14:paraId="06358E99" w14:textId="77777777" w:rsidR="00DD5139" w:rsidRDefault="00DD5139"/>
    <w:tbl>
      <w:tblPr>
        <w:tblW w:w="14287" w:type="dxa"/>
        <w:tblLayout w:type="fixed"/>
        <w:tblLook w:val="04A0" w:firstRow="1" w:lastRow="0" w:firstColumn="1" w:lastColumn="0" w:noHBand="0" w:noVBand="1"/>
      </w:tblPr>
      <w:tblGrid>
        <w:gridCol w:w="1555"/>
        <w:gridCol w:w="1134"/>
        <w:gridCol w:w="992"/>
        <w:gridCol w:w="1134"/>
        <w:gridCol w:w="1559"/>
        <w:gridCol w:w="1985"/>
        <w:gridCol w:w="1701"/>
        <w:gridCol w:w="992"/>
        <w:gridCol w:w="2099"/>
        <w:gridCol w:w="1136"/>
      </w:tblGrid>
      <w:tr w:rsidR="00DD5139" w:rsidRPr="00DD5139" w14:paraId="1824F85F" w14:textId="77777777" w:rsidTr="00DD5139">
        <w:trPr>
          <w:trHeight w:val="3600"/>
        </w:trPr>
        <w:tc>
          <w:tcPr>
            <w:tcW w:w="1555" w:type="dxa"/>
            <w:tcBorders>
              <w:top w:val="single" w:sz="4" w:space="0" w:color="auto"/>
              <w:left w:val="single" w:sz="4" w:space="0" w:color="auto"/>
              <w:bottom w:val="single" w:sz="4" w:space="0" w:color="auto"/>
              <w:right w:val="single" w:sz="4" w:space="0" w:color="auto"/>
            </w:tcBorders>
            <w:shd w:val="clear" w:color="auto" w:fill="auto"/>
            <w:hideMark/>
          </w:tcPr>
          <w:p w14:paraId="55B284E3" w14:textId="07BB305C"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xml:space="preserve">Strategic Priority 7: Focus on Benchmarking and Contracting </w:t>
            </w:r>
            <w:r w:rsidRPr="00DD5139">
              <w:rPr>
                <w:rFonts w:ascii="Arial" w:eastAsia="Times New Roman" w:hAnsi="Arial" w:cs="Arial"/>
                <w:color w:val="000000"/>
                <w:sz w:val="14"/>
                <w:szCs w:val="14"/>
                <w:lang w:eastAsia="en-GB"/>
              </w:rPr>
              <w:br/>
              <w:t>SP7 B&amp;C7.2 Cystic Fibrosis</w:t>
            </w:r>
          </w:p>
        </w:tc>
        <w:tc>
          <w:tcPr>
            <w:tcW w:w="1134" w:type="dxa"/>
            <w:tcBorders>
              <w:top w:val="single" w:sz="4" w:space="0" w:color="auto"/>
              <w:left w:val="nil"/>
              <w:bottom w:val="single" w:sz="4" w:space="0" w:color="auto"/>
              <w:right w:val="single" w:sz="4" w:space="0" w:color="auto"/>
            </w:tcBorders>
            <w:shd w:val="clear" w:color="auto" w:fill="auto"/>
            <w:hideMark/>
          </w:tcPr>
          <w:p w14:paraId="3CA0E2CA"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SP7</w:t>
            </w:r>
          </w:p>
        </w:tc>
        <w:tc>
          <w:tcPr>
            <w:tcW w:w="992" w:type="dxa"/>
            <w:tcBorders>
              <w:top w:val="single" w:sz="4" w:space="0" w:color="auto"/>
              <w:left w:val="nil"/>
              <w:bottom w:val="single" w:sz="4" w:space="0" w:color="auto"/>
              <w:right w:val="single" w:sz="4" w:space="0" w:color="auto"/>
            </w:tcBorders>
            <w:shd w:val="clear" w:color="auto" w:fill="auto"/>
            <w:hideMark/>
          </w:tcPr>
          <w:p w14:paraId="03292F8F"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B&amp;C 7.2</w:t>
            </w:r>
          </w:p>
        </w:tc>
        <w:tc>
          <w:tcPr>
            <w:tcW w:w="1134" w:type="dxa"/>
            <w:tcBorders>
              <w:top w:val="single" w:sz="4" w:space="0" w:color="auto"/>
              <w:left w:val="nil"/>
              <w:bottom w:val="single" w:sz="4" w:space="0" w:color="auto"/>
              <w:right w:val="single" w:sz="4" w:space="0" w:color="auto"/>
            </w:tcBorders>
            <w:shd w:val="clear" w:color="auto" w:fill="auto"/>
            <w:hideMark/>
          </w:tcPr>
          <w:p w14:paraId="5E12420F"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Mel Wilkey/Stacey Taylor</w:t>
            </w:r>
          </w:p>
        </w:tc>
        <w:tc>
          <w:tcPr>
            <w:tcW w:w="1559" w:type="dxa"/>
            <w:tcBorders>
              <w:top w:val="single" w:sz="4" w:space="0" w:color="auto"/>
              <w:left w:val="nil"/>
              <w:bottom w:val="single" w:sz="4" w:space="0" w:color="auto"/>
              <w:right w:val="single" w:sz="4" w:space="0" w:color="auto"/>
            </w:tcBorders>
            <w:shd w:val="clear" w:color="auto" w:fill="auto"/>
            <w:hideMark/>
          </w:tcPr>
          <w:p w14:paraId="7D7D33BB"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Cystic Fibrosis</w:t>
            </w:r>
          </w:p>
        </w:tc>
        <w:tc>
          <w:tcPr>
            <w:tcW w:w="1985" w:type="dxa"/>
            <w:tcBorders>
              <w:top w:val="single" w:sz="4" w:space="0" w:color="auto"/>
              <w:left w:val="nil"/>
              <w:bottom w:val="single" w:sz="4" w:space="0" w:color="auto"/>
              <w:right w:val="single" w:sz="4" w:space="0" w:color="auto"/>
            </w:tcBorders>
            <w:shd w:val="clear" w:color="auto" w:fill="auto"/>
            <w:hideMark/>
          </w:tcPr>
          <w:p w14:paraId="47368E8F"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w:t>
            </w:r>
          </w:p>
        </w:tc>
        <w:tc>
          <w:tcPr>
            <w:tcW w:w="1701" w:type="dxa"/>
            <w:tcBorders>
              <w:top w:val="single" w:sz="4" w:space="0" w:color="auto"/>
              <w:left w:val="nil"/>
              <w:bottom w:val="single" w:sz="4" w:space="0" w:color="auto"/>
              <w:right w:val="single" w:sz="4" w:space="0" w:color="auto"/>
            </w:tcBorders>
            <w:shd w:val="clear" w:color="auto" w:fill="auto"/>
            <w:hideMark/>
          </w:tcPr>
          <w:p w14:paraId="1307E715"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Finalisation of report and appropriate governance to progress the work</w:t>
            </w:r>
          </w:p>
        </w:tc>
        <w:tc>
          <w:tcPr>
            <w:tcW w:w="992" w:type="dxa"/>
            <w:tcBorders>
              <w:top w:val="single" w:sz="4" w:space="0" w:color="auto"/>
              <w:left w:val="nil"/>
              <w:bottom w:val="single" w:sz="4" w:space="0" w:color="auto"/>
              <w:right w:val="single" w:sz="4" w:space="0" w:color="auto"/>
            </w:tcBorders>
            <w:shd w:val="clear" w:color="auto" w:fill="auto"/>
            <w:hideMark/>
          </w:tcPr>
          <w:p w14:paraId="3138D005"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Q1</w:t>
            </w:r>
          </w:p>
        </w:tc>
        <w:tc>
          <w:tcPr>
            <w:tcW w:w="2099" w:type="dxa"/>
            <w:tcBorders>
              <w:top w:val="single" w:sz="4" w:space="0" w:color="auto"/>
              <w:left w:val="nil"/>
              <w:bottom w:val="single" w:sz="4" w:space="0" w:color="auto"/>
              <w:right w:val="single" w:sz="4" w:space="0" w:color="auto"/>
            </w:tcBorders>
            <w:shd w:val="clear" w:color="000000" w:fill="ED7D31"/>
            <w:hideMark/>
          </w:tcPr>
          <w:p w14:paraId="6B911CEA" w14:textId="77777777" w:rsidR="00DD5139" w:rsidRPr="00DD5139" w:rsidRDefault="00DD5139" w:rsidP="00DD5139">
            <w:pPr>
              <w:spacing w:after="0" w:line="240" w:lineRule="auto"/>
              <w:jc w:val="center"/>
              <w:rPr>
                <w:rFonts w:ascii="Arial" w:eastAsia="Times New Roman" w:hAnsi="Arial" w:cs="Arial"/>
                <w:b/>
                <w:bCs/>
                <w:color w:val="000000"/>
                <w:sz w:val="14"/>
                <w:szCs w:val="14"/>
                <w:lang w:eastAsia="en-GB"/>
              </w:rPr>
            </w:pPr>
            <w:r w:rsidRPr="00DD5139">
              <w:rPr>
                <w:rFonts w:ascii="Arial" w:eastAsia="Times New Roman" w:hAnsi="Arial" w:cs="Arial"/>
                <w:b/>
                <w:bCs/>
                <w:color w:val="000000"/>
                <w:sz w:val="14"/>
                <w:szCs w:val="14"/>
                <w:lang w:eastAsia="en-GB"/>
              </w:rPr>
              <w:t>A</w:t>
            </w:r>
          </w:p>
        </w:tc>
        <w:tc>
          <w:tcPr>
            <w:tcW w:w="1136" w:type="dxa"/>
            <w:tcBorders>
              <w:top w:val="single" w:sz="4" w:space="0" w:color="auto"/>
              <w:left w:val="nil"/>
              <w:bottom w:val="single" w:sz="4" w:space="0" w:color="auto"/>
              <w:right w:val="single" w:sz="4" w:space="0" w:color="auto"/>
            </w:tcBorders>
            <w:shd w:val="clear" w:color="auto" w:fill="auto"/>
            <w:hideMark/>
          </w:tcPr>
          <w:p w14:paraId="390F39B0"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Report of the review findings has been completed which can be used for phase 2.  It has been shared with the working group which includes the service for comments. It has also been supported by the cardiac commissioning team. It also awaits support from women and children commissioning team which is due in July.</w:t>
            </w:r>
            <w:r w:rsidRPr="00DD5139">
              <w:rPr>
                <w:rFonts w:ascii="Arial" w:eastAsia="Times New Roman" w:hAnsi="Arial" w:cs="Arial"/>
                <w:color w:val="000000"/>
                <w:sz w:val="14"/>
                <w:szCs w:val="14"/>
                <w:lang w:eastAsia="en-GB"/>
              </w:rPr>
              <w:br/>
              <w:t>An SBAR is due to be shared with the SSCG in August for information.</w:t>
            </w:r>
          </w:p>
        </w:tc>
      </w:tr>
      <w:tr w:rsidR="00DD5139" w:rsidRPr="00DD5139" w14:paraId="25D913E1" w14:textId="77777777" w:rsidTr="00DD5139">
        <w:trPr>
          <w:trHeight w:val="1800"/>
        </w:trPr>
        <w:tc>
          <w:tcPr>
            <w:tcW w:w="1555" w:type="dxa"/>
            <w:tcBorders>
              <w:top w:val="nil"/>
              <w:left w:val="single" w:sz="4" w:space="0" w:color="auto"/>
              <w:bottom w:val="single" w:sz="4" w:space="0" w:color="auto"/>
              <w:right w:val="single" w:sz="4" w:space="0" w:color="auto"/>
            </w:tcBorders>
            <w:shd w:val="clear" w:color="auto" w:fill="auto"/>
            <w:hideMark/>
          </w:tcPr>
          <w:p w14:paraId="5D590969"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xml:space="preserve">Strategic Priority 7: Focus on Benchmarking and Contracting </w:t>
            </w:r>
            <w:r w:rsidRPr="00DD5139">
              <w:rPr>
                <w:rFonts w:ascii="Arial" w:eastAsia="Times New Roman" w:hAnsi="Arial" w:cs="Arial"/>
                <w:color w:val="000000"/>
                <w:sz w:val="14"/>
                <w:szCs w:val="14"/>
                <w:lang w:eastAsia="en-GB"/>
              </w:rPr>
              <w:br/>
              <w:t>SP7 B&amp;C7.3 - Ambulance</w:t>
            </w:r>
          </w:p>
        </w:tc>
        <w:tc>
          <w:tcPr>
            <w:tcW w:w="1134" w:type="dxa"/>
            <w:tcBorders>
              <w:top w:val="nil"/>
              <w:left w:val="nil"/>
              <w:bottom w:val="single" w:sz="4" w:space="0" w:color="auto"/>
              <w:right w:val="single" w:sz="4" w:space="0" w:color="auto"/>
            </w:tcBorders>
            <w:shd w:val="clear" w:color="auto" w:fill="auto"/>
            <w:hideMark/>
          </w:tcPr>
          <w:p w14:paraId="3BCAE420"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SP7</w:t>
            </w:r>
          </w:p>
        </w:tc>
        <w:tc>
          <w:tcPr>
            <w:tcW w:w="992" w:type="dxa"/>
            <w:tcBorders>
              <w:top w:val="nil"/>
              <w:left w:val="nil"/>
              <w:bottom w:val="single" w:sz="4" w:space="0" w:color="auto"/>
              <w:right w:val="single" w:sz="4" w:space="0" w:color="auto"/>
            </w:tcBorders>
            <w:shd w:val="clear" w:color="auto" w:fill="auto"/>
            <w:hideMark/>
          </w:tcPr>
          <w:p w14:paraId="719E7770"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B&amp;C 7.3</w:t>
            </w:r>
          </w:p>
        </w:tc>
        <w:tc>
          <w:tcPr>
            <w:tcW w:w="1134" w:type="dxa"/>
            <w:tcBorders>
              <w:top w:val="nil"/>
              <w:left w:val="nil"/>
              <w:bottom w:val="single" w:sz="4" w:space="0" w:color="auto"/>
              <w:right w:val="single" w:sz="4" w:space="0" w:color="auto"/>
            </w:tcBorders>
            <w:shd w:val="clear" w:color="auto" w:fill="auto"/>
            <w:hideMark/>
          </w:tcPr>
          <w:p w14:paraId="6758FF64"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Ross Whitehead/Stacey Taylor</w:t>
            </w:r>
          </w:p>
        </w:tc>
        <w:tc>
          <w:tcPr>
            <w:tcW w:w="1559" w:type="dxa"/>
            <w:tcBorders>
              <w:top w:val="nil"/>
              <w:left w:val="nil"/>
              <w:bottom w:val="single" w:sz="4" w:space="0" w:color="auto"/>
              <w:right w:val="single" w:sz="4" w:space="0" w:color="auto"/>
            </w:tcBorders>
            <w:shd w:val="clear" w:color="auto" w:fill="auto"/>
            <w:hideMark/>
          </w:tcPr>
          <w:p w14:paraId="5C4A9B55"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Ambulance</w:t>
            </w:r>
          </w:p>
        </w:tc>
        <w:tc>
          <w:tcPr>
            <w:tcW w:w="1985" w:type="dxa"/>
            <w:tcBorders>
              <w:top w:val="nil"/>
              <w:left w:val="nil"/>
              <w:bottom w:val="single" w:sz="4" w:space="0" w:color="auto"/>
              <w:right w:val="single" w:sz="4" w:space="0" w:color="auto"/>
            </w:tcBorders>
            <w:shd w:val="clear" w:color="auto" w:fill="auto"/>
            <w:hideMark/>
          </w:tcPr>
          <w:p w14:paraId="3535FD52"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w:t>
            </w:r>
          </w:p>
        </w:tc>
        <w:tc>
          <w:tcPr>
            <w:tcW w:w="1701" w:type="dxa"/>
            <w:tcBorders>
              <w:top w:val="nil"/>
              <w:left w:val="nil"/>
              <w:bottom w:val="single" w:sz="4" w:space="0" w:color="auto"/>
              <w:right w:val="single" w:sz="4" w:space="0" w:color="auto"/>
            </w:tcBorders>
            <w:shd w:val="clear" w:color="auto" w:fill="auto"/>
            <w:hideMark/>
          </w:tcPr>
          <w:p w14:paraId="73440CC6"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Develop scope for Ambulance Review</w:t>
            </w:r>
          </w:p>
        </w:tc>
        <w:tc>
          <w:tcPr>
            <w:tcW w:w="992" w:type="dxa"/>
            <w:tcBorders>
              <w:top w:val="nil"/>
              <w:left w:val="nil"/>
              <w:bottom w:val="single" w:sz="4" w:space="0" w:color="auto"/>
              <w:right w:val="single" w:sz="4" w:space="0" w:color="auto"/>
            </w:tcBorders>
            <w:shd w:val="clear" w:color="auto" w:fill="auto"/>
            <w:hideMark/>
          </w:tcPr>
          <w:p w14:paraId="14AB0DE8"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Q1</w:t>
            </w:r>
          </w:p>
        </w:tc>
        <w:tc>
          <w:tcPr>
            <w:tcW w:w="2099" w:type="dxa"/>
            <w:tcBorders>
              <w:top w:val="nil"/>
              <w:left w:val="nil"/>
              <w:bottom w:val="single" w:sz="4" w:space="0" w:color="auto"/>
              <w:right w:val="single" w:sz="4" w:space="0" w:color="auto"/>
            </w:tcBorders>
            <w:shd w:val="clear" w:color="000000" w:fill="ED7D31"/>
            <w:hideMark/>
          </w:tcPr>
          <w:p w14:paraId="01412812" w14:textId="77777777" w:rsidR="00DD5139" w:rsidRPr="00DD5139" w:rsidRDefault="00DD5139" w:rsidP="00DD5139">
            <w:pPr>
              <w:spacing w:after="0" w:line="240" w:lineRule="auto"/>
              <w:jc w:val="center"/>
              <w:rPr>
                <w:rFonts w:ascii="Arial" w:eastAsia="Times New Roman" w:hAnsi="Arial" w:cs="Arial"/>
                <w:b/>
                <w:bCs/>
                <w:color w:val="000000"/>
                <w:sz w:val="14"/>
                <w:szCs w:val="14"/>
                <w:lang w:eastAsia="en-GB"/>
              </w:rPr>
            </w:pPr>
            <w:r w:rsidRPr="00DD5139">
              <w:rPr>
                <w:rFonts w:ascii="Arial" w:eastAsia="Times New Roman" w:hAnsi="Arial" w:cs="Arial"/>
                <w:b/>
                <w:bCs/>
                <w:color w:val="000000"/>
                <w:sz w:val="14"/>
                <w:szCs w:val="14"/>
                <w:lang w:eastAsia="en-GB"/>
              </w:rPr>
              <w:t>A</w:t>
            </w:r>
          </w:p>
        </w:tc>
        <w:tc>
          <w:tcPr>
            <w:tcW w:w="1136" w:type="dxa"/>
            <w:tcBorders>
              <w:top w:val="nil"/>
              <w:left w:val="nil"/>
              <w:bottom w:val="single" w:sz="4" w:space="0" w:color="auto"/>
              <w:right w:val="single" w:sz="4" w:space="0" w:color="auto"/>
            </w:tcBorders>
            <w:shd w:val="clear" w:color="auto" w:fill="auto"/>
            <w:hideMark/>
          </w:tcPr>
          <w:p w14:paraId="3BAAE327"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xml:space="preserve">Initial scoping proposal developed, finance and commissioning team to work collaboratively during the first part of Q2 to confirm final scope.  </w:t>
            </w:r>
            <w:r w:rsidRPr="00DD5139">
              <w:rPr>
                <w:rFonts w:ascii="Arial" w:eastAsia="Times New Roman" w:hAnsi="Arial" w:cs="Arial"/>
                <w:color w:val="000000"/>
                <w:sz w:val="14"/>
                <w:szCs w:val="14"/>
                <w:lang w:eastAsia="en-GB"/>
              </w:rPr>
              <w:br/>
            </w:r>
            <w:r w:rsidRPr="00DD5139">
              <w:rPr>
                <w:rFonts w:ascii="Arial" w:eastAsia="Times New Roman" w:hAnsi="Arial" w:cs="Arial"/>
                <w:color w:val="000000"/>
                <w:sz w:val="14"/>
                <w:szCs w:val="14"/>
                <w:lang w:eastAsia="en-GB"/>
              </w:rPr>
              <w:br/>
              <w:t xml:space="preserve">CCLG and JCC leads to be engaged.  </w:t>
            </w:r>
          </w:p>
        </w:tc>
      </w:tr>
    </w:tbl>
    <w:p w14:paraId="1E6139C2" w14:textId="77777777" w:rsidR="00DD5139" w:rsidRDefault="00DD5139">
      <w:r>
        <w:br w:type="page"/>
      </w:r>
    </w:p>
    <w:p w14:paraId="7D9424C7" w14:textId="77777777" w:rsidR="00DD5139" w:rsidRDefault="00DD5139"/>
    <w:tbl>
      <w:tblPr>
        <w:tblW w:w="14287" w:type="dxa"/>
        <w:tblLayout w:type="fixed"/>
        <w:tblLook w:val="04A0" w:firstRow="1" w:lastRow="0" w:firstColumn="1" w:lastColumn="0" w:noHBand="0" w:noVBand="1"/>
      </w:tblPr>
      <w:tblGrid>
        <w:gridCol w:w="1555"/>
        <w:gridCol w:w="1134"/>
        <w:gridCol w:w="992"/>
        <w:gridCol w:w="1134"/>
        <w:gridCol w:w="1559"/>
        <w:gridCol w:w="1985"/>
        <w:gridCol w:w="1701"/>
        <w:gridCol w:w="992"/>
        <w:gridCol w:w="2099"/>
        <w:gridCol w:w="1136"/>
      </w:tblGrid>
      <w:tr w:rsidR="00DD5139" w:rsidRPr="00DD5139" w14:paraId="745DC4FA" w14:textId="77777777" w:rsidTr="00DD5139">
        <w:trPr>
          <w:trHeight w:val="900"/>
        </w:trPr>
        <w:tc>
          <w:tcPr>
            <w:tcW w:w="1555" w:type="dxa"/>
            <w:tcBorders>
              <w:top w:val="single" w:sz="4" w:space="0" w:color="auto"/>
              <w:left w:val="single" w:sz="4" w:space="0" w:color="auto"/>
              <w:bottom w:val="single" w:sz="4" w:space="0" w:color="auto"/>
              <w:right w:val="single" w:sz="4" w:space="0" w:color="auto"/>
            </w:tcBorders>
            <w:shd w:val="clear" w:color="auto" w:fill="auto"/>
            <w:hideMark/>
          </w:tcPr>
          <w:p w14:paraId="13DC7356" w14:textId="4FAC41B2" w:rsidR="00DD5139" w:rsidRPr="00DD5139" w:rsidRDefault="00DD5139" w:rsidP="00DD5139">
            <w:pPr>
              <w:spacing w:after="0" w:line="240" w:lineRule="auto"/>
              <w:rPr>
                <w:rFonts w:ascii="Arial" w:eastAsia="Times New Roman" w:hAnsi="Arial" w:cs="Arial"/>
                <w:color w:val="FFFFFF"/>
                <w:sz w:val="14"/>
                <w:szCs w:val="14"/>
                <w:lang w:eastAsia="en-GB"/>
              </w:rPr>
            </w:pPr>
            <w:r w:rsidRPr="00DD5139">
              <w:rPr>
                <w:rFonts w:ascii="Arial" w:eastAsia="Times New Roman" w:hAnsi="Arial" w:cs="Arial"/>
                <w:color w:val="FFFFFF"/>
                <w:sz w:val="14"/>
                <w:szCs w:val="14"/>
                <w:lang w:eastAsia="en-GB"/>
              </w:rPr>
              <w:t xml:space="preserve">Strategic Priority 7: Focus on Benchmarking and Contracting </w:t>
            </w:r>
            <w:r w:rsidRPr="00DD5139">
              <w:rPr>
                <w:rFonts w:ascii="Arial" w:eastAsia="Times New Roman" w:hAnsi="Arial" w:cs="Arial"/>
                <w:color w:val="FFFFFF"/>
                <w:sz w:val="14"/>
                <w:szCs w:val="14"/>
                <w:lang w:eastAsia="en-GB"/>
              </w:rPr>
              <w:br/>
              <w:t>SP7 B&amp;C7.3 - Ambulance</w:t>
            </w:r>
          </w:p>
        </w:tc>
        <w:tc>
          <w:tcPr>
            <w:tcW w:w="1134" w:type="dxa"/>
            <w:tcBorders>
              <w:top w:val="single" w:sz="4" w:space="0" w:color="auto"/>
              <w:left w:val="nil"/>
              <w:bottom w:val="single" w:sz="4" w:space="0" w:color="auto"/>
              <w:right w:val="single" w:sz="4" w:space="0" w:color="auto"/>
            </w:tcBorders>
            <w:shd w:val="clear" w:color="auto" w:fill="auto"/>
            <w:hideMark/>
          </w:tcPr>
          <w:p w14:paraId="0B41607E" w14:textId="77777777" w:rsidR="00DD5139" w:rsidRPr="00DD5139" w:rsidRDefault="00DD5139" w:rsidP="00DD5139">
            <w:pPr>
              <w:spacing w:after="0" w:line="240" w:lineRule="auto"/>
              <w:rPr>
                <w:rFonts w:ascii="Arial" w:eastAsia="Times New Roman" w:hAnsi="Arial" w:cs="Arial"/>
                <w:color w:val="FFFFFF"/>
                <w:sz w:val="14"/>
                <w:szCs w:val="14"/>
                <w:lang w:eastAsia="en-GB"/>
              </w:rPr>
            </w:pPr>
            <w:r w:rsidRPr="00DD5139">
              <w:rPr>
                <w:rFonts w:ascii="Arial" w:eastAsia="Times New Roman" w:hAnsi="Arial" w:cs="Arial"/>
                <w:color w:val="FFFFFF"/>
                <w:sz w:val="14"/>
                <w:szCs w:val="14"/>
                <w:lang w:eastAsia="en-GB"/>
              </w:rPr>
              <w:t>SP7</w:t>
            </w:r>
          </w:p>
        </w:tc>
        <w:tc>
          <w:tcPr>
            <w:tcW w:w="992" w:type="dxa"/>
            <w:tcBorders>
              <w:top w:val="single" w:sz="4" w:space="0" w:color="auto"/>
              <w:left w:val="nil"/>
              <w:bottom w:val="single" w:sz="4" w:space="0" w:color="auto"/>
              <w:right w:val="single" w:sz="4" w:space="0" w:color="auto"/>
            </w:tcBorders>
            <w:shd w:val="clear" w:color="auto" w:fill="auto"/>
            <w:hideMark/>
          </w:tcPr>
          <w:p w14:paraId="661F88BB" w14:textId="77777777" w:rsidR="00DD5139" w:rsidRPr="00DD5139" w:rsidRDefault="00DD5139" w:rsidP="00DD5139">
            <w:pPr>
              <w:spacing w:after="0" w:line="240" w:lineRule="auto"/>
              <w:rPr>
                <w:rFonts w:ascii="Arial" w:eastAsia="Times New Roman" w:hAnsi="Arial" w:cs="Arial"/>
                <w:color w:val="FFFFFF"/>
                <w:sz w:val="14"/>
                <w:szCs w:val="14"/>
                <w:lang w:eastAsia="en-GB"/>
              </w:rPr>
            </w:pPr>
            <w:r w:rsidRPr="00DD5139">
              <w:rPr>
                <w:rFonts w:ascii="Arial" w:eastAsia="Times New Roman" w:hAnsi="Arial" w:cs="Arial"/>
                <w:color w:val="FFFFFF"/>
                <w:sz w:val="14"/>
                <w:szCs w:val="14"/>
                <w:lang w:eastAsia="en-GB"/>
              </w:rPr>
              <w:t>B&amp;C 7.3</w:t>
            </w:r>
          </w:p>
        </w:tc>
        <w:tc>
          <w:tcPr>
            <w:tcW w:w="1134" w:type="dxa"/>
            <w:tcBorders>
              <w:top w:val="single" w:sz="4" w:space="0" w:color="auto"/>
              <w:left w:val="nil"/>
              <w:bottom w:val="single" w:sz="4" w:space="0" w:color="auto"/>
              <w:right w:val="single" w:sz="4" w:space="0" w:color="auto"/>
            </w:tcBorders>
            <w:shd w:val="clear" w:color="auto" w:fill="auto"/>
            <w:hideMark/>
          </w:tcPr>
          <w:p w14:paraId="62CD484C" w14:textId="77777777" w:rsidR="00DD5139" w:rsidRPr="00DD5139" w:rsidRDefault="00DD5139" w:rsidP="00DD5139">
            <w:pPr>
              <w:spacing w:after="0" w:line="240" w:lineRule="auto"/>
              <w:rPr>
                <w:rFonts w:ascii="Arial" w:eastAsia="Times New Roman" w:hAnsi="Arial" w:cs="Arial"/>
                <w:color w:val="FFFFFF"/>
                <w:sz w:val="14"/>
                <w:szCs w:val="14"/>
                <w:lang w:eastAsia="en-GB"/>
              </w:rPr>
            </w:pPr>
            <w:r w:rsidRPr="00DD5139">
              <w:rPr>
                <w:rFonts w:ascii="Arial" w:eastAsia="Times New Roman" w:hAnsi="Arial" w:cs="Arial"/>
                <w:color w:val="FFFFFF"/>
                <w:sz w:val="14"/>
                <w:szCs w:val="14"/>
                <w:lang w:eastAsia="en-GB"/>
              </w:rPr>
              <w:t>Ross Whitehead/Stacey Taylor</w:t>
            </w:r>
          </w:p>
        </w:tc>
        <w:tc>
          <w:tcPr>
            <w:tcW w:w="1559" w:type="dxa"/>
            <w:tcBorders>
              <w:top w:val="single" w:sz="4" w:space="0" w:color="auto"/>
              <w:left w:val="nil"/>
              <w:bottom w:val="single" w:sz="4" w:space="0" w:color="auto"/>
              <w:right w:val="single" w:sz="4" w:space="0" w:color="auto"/>
            </w:tcBorders>
            <w:shd w:val="clear" w:color="auto" w:fill="auto"/>
            <w:hideMark/>
          </w:tcPr>
          <w:p w14:paraId="785B67B1"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Ambulance</w:t>
            </w:r>
          </w:p>
        </w:tc>
        <w:tc>
          <w:tcPr>
            <w:tcW w:w="1985" w:type="dxa"/>
            <w:tcBorders>
              <w:top w:val="single" w:sz="4" w:space="0" w:color="auto"/>
              <w:left w:val="nil"/>
              <w:bottom w:val="single" w:sz="4" w:space="0" w:color="auto"/>
              <w:right w:val="single" w:sz="4" w:space="0" w:color="auto"/>
            </w:tcBorders>
            <w:shd w:val="clear" w:color="auto" w:fill="auto"/>
            <w:hideMark/>
          </w:tcPr>
          <w:p w14:paraId="65A5FA91"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w:t>
            </w:r>
          </w:p>
        </w:tc>
        <w:tc>
          <w:tcPr>
            <w:tcW w:w="1701" w:type="dxa"/>
            <w:tcBorders>
              <w:top w:val="single" w:sz="4" w:space="0" w:color="auto"/>
              <w:left w:val="nil"/>
              <w:bottom w:val="single" w:sz="4" w:space="0" w:color="auto"/>
              <w:right w:val="single" w:sz="4" w:space="0" w:color="auto"/>
            </w:tcBorders>
            <w:shd w:val="clear" w:color="auto" w:fill="auto"/>
            <w:hideMark/>
          </w:tcPr>
          <w:p w14:paraId="2B8A83E3"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xml:space="preserve">Identify project team </w:t>
            </w:r>
          </w:p>
        </w:tc>
        <w:tc>
          <w:tcPr>
            <w:tcW w:w="992" w:type="dxa"/>
            <w:tcBorders>
              <w:top w:val="single" w:sz="4" w:space="0" w:color="auto"/>
              <w:left w:val="nil"/>
              <w:bottom w:val="single" w:sz="4" w:space="0" w:color="auto"/>
              <w:right w:val="single" w:sz="4" w:space="0" w:color="auto"/>
            </w:tcBorders>
            <w:shd w:val="clear" w:color="auto" w:fill="auto"/>
            <w:hideMark/>
          </w:tcPr>
          <w:p w14:paraId="7BF274ED"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Q1</w:t>
            </w:r>
          </w:p>
        </w:tc>
        <w:tc>
          <w:tcPr>
            <w:tcW w:w="2099" w:type="dxa"/>
            <w:tcBorders>
              <w:top w:val="single" w:sz="4" w:space="0" w:color="auto"/>
              <w:left w:val="nil"/>
              <w:bottom w:val="single" w:sz="4" w:space="0" w:color="auto"/>
              <w:right w:val="single" w:sz="4" w:space="0" w:color="auto"/>
            </w:tcBorders>
            <w:shd w:val="clear" w:color="000000" w:fill="ED7D31"/>
            <w:hideMark/>
          </w:tcPr>
          <w:p w14:paraId="1F7CA3A8" w14:textId="77777777" w:rsidR="00DD5139" w:rsidRPr="00DD5139" w:rsidRDefault="00DD5139" w:rsidP="00DD5139">
            <w:pPr>
              <w:spacing w:after="0" w:line="240" w:lineRule="auto"/>
              <w:jc w:val="center"/>
              <w:rPr>
                <w:rFonts w:ascii="Arial" w:eastAsia="Times New Roman" w:hAnsi="Arial" w:cs="Arial"/>
                <w:b/>
                <w:bCs/>
                <w:color w:val="000000"/>
                <w:sz w:val="14"/>
                <w:szCs w:val="14"/>
                <w:lang w:eastAsia="en-GB"/>
              </w:rPr>
            </w:pPr>
            <w:r w:rsidRPr="00DD5139">
              <w:rPr>
                <w:rFonts w:ascii="Arial" w:eastAsia="Times New Roman" w:hAnsi="Arial" w:cs="Arial"/>
                <w:b/>
                <w:bCs/>
                <w:color w:val="000000"/>
                <w:sz w:val="14"/>
                <w:szCs w:val="14"/>
                <w:lang w:eastAsia="en-GB"/>
              </w:rPr>
              <w:t>A</w:t>
            </w:r>
          </w:p>
        </w:tc>
        <w:tc>
          <w:tcPr>
            <w:tcW w:w="1136" w:type="dxa"/>
            <w:tcBorders>
              <w:top w:val="single" w:sz="4" w:space="0" w:color="auto"/>
              <w:left w:val="nil"/>
              <w:bottom w:val="single" w:sz="4" w:space="0" w:color="auto"/>
              <w:right w:val="single" w:sz="4" w:space="0" w:color="auto"/>
            </w:tcBorders>
            <w:shd w:val="clear" w:color="auto" w:fill="auto"/>
            <w:hideMark/>
          </w:tcPr>
          <w:p w14:paraId="0B9F2BBE"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xml:space="preserve">Project team to be identified following agreement of project scope above. </w:t>
            </w:r>
          </w:p>
        </w:tc>
      </w:tr>
      <w:tr w:rsidR="00DD5139" w:rsidRPr="00DD5139" w14:paraId="790FE6E0" w14:textId="77777777" w:rsidTr="00DD5139">
        <w:trPr>
          <w:trHeight w:val="1279"/>
        </w:trPr>
        <w:tc>
          <w:tcPr>
            <w:tcW w:w="1555" w:type="dxa"/>
            <w:tcBorders>
              <w:top w:val="nil"/>
              <w:left w:val="single" w:sz="4" w:space="0" w:color="auto"/>
              <w:bottom w:val="single" w:sz="4" w:space="0" w:color="auto"/>
              <w:right w:val="single" w:sz="4" w:space="0" w:color="auto"/>
            </w:tcBorders>
            <w:shd w:val="clear" w:color="auto" w:fill="auto"/>
            <w:hideMark/>
          </w:tcPr>
          <w:p w14:paraId="4C5AAA6C"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xml:space="preserve">Strategic Priority 7: Focus on Benchmarking and Contracting </w:t>
            </w:r>
            <w:r w:rsidRPr="00DD5139">
              <w:rPr>
                <w:rFonts w:ascii="Arial" w:eastAsia="Times New Roman" w:hAnsi="Arial" w:cs="Arial"/>
                <w:color w:val="000000"/>
                <w:sz w:val="14"/>
                <w:szCs w:val="14"/>
                <w:lang w:eastAsia="en-GB"/>
              </w:rPr>
              <w:br/>
              <w:t>SP7 B&amp;C7.4 - Immunology</w:t>
            </w:r>
          </w:p>
        </w:tc>
        <w:tc>
          <w:tcPr>
            <w:tcW w:w="1134" w:type="dxa"/>
            <w:tcBorders>
              <w:top w:val="nil"/>
              <w:left w:val="nil"/>
              <w:bottom w:val="single" w:sz="4" w:space="0" w:color="auto"/>
              <w:right w:val="single" w:sz="4" w:space="0" w:color="auto"/>
            </w:tcBorders>
            <w:shd w:val="clear" w:color="auto" w:fill="auto"/>
            <w:hideMark/>
          </w:tcPr>
          <w:p w14:paraId="4D48D7F6"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SP7</w:t>
            </w:r>
          </w:p>
        </w:tc>
        <w:tc>
          <w:tcPr>
            <w:tcW w:w="992" w:type="dxa"/>
            <w:tcBorders>
              <w:top w:val="nil"/>
              <w:left w:val="nil"/>
              <w:bottom w:val="single" w:sz="4" w:space="0" w:color="auto"/>
              <w:right w:val="single" w:sz="4" w:space="0" w:color="auto"/>
            </w:tcBorders>
            <w:shd w:val="clear" w:color="auto" w:fill="auto"/>
            <w:hideMark/>
          </w:tcPr>
          <w:p w14:paraId="7E91D354"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B&amp;C 7.4</w:t>
            </w:r>
          </w:p>
        </w:tc>
        <w:tc>
          <w:tcPr>
            <w:tcW w:w="1134" w:type="dxa"/>
            <w:tcBorders>
              <w:top w:val="nil"/>
              <w:left w:val="nil"/>
              <w:bottom w:val="single" w:sz="4" w:space="0" w:color="auto"/>
              <w:right w:val="single" w:sz="4" w:space="0" w:color="auto"/>
            </w:tcBorders>
            <w:shd w:val="clear" w:color="auto" w:fill="auto"/>
            <w:hideMark/>
          </w:tcPr>
          <w:p w14:paraId="3B652AFD"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xml:space="preserve">Mel Wilkey </w:t>
            </w:r>
          </w:p>
        </w:tc>
        <w:tc>
          <w:tcPr>
            <w:tcW w:w="1559" w:type="dxa"/>
            <w:tcBorders>
              <w:top w:val="nil"/>
              <w:left w:val="nil"/>
              <w:bottom w:val="single" w:sz="4" w:space="0" w:color="auto"/>
              <w:right w:val="single" w:sz="4" w:space="0" w:color="auto"/>
            </w:tcBorders>
            <w:shd w:val="clear" w:color="auto" w:fill="auto"/>
            <w:hideMark/>
          </w:tcPr>
          <w:p w14:paraId="332EEDEC"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Immunology</w:t>
            </w:r>
          </w:p>
        </w:tc>
        <w:tc>
          <w:tcPr>
            <w:tcW w:w="1985" w:type="dxa"/>
            <w:tcBorders>
              <w:top w:val="nil"/>
              <w:left w:val="nil"/>
              <w:bottom w:val="single" w:sz="4" w:space="0" w:color="auto"/>
              <w:right w:val="single" w:sz="4" w:space="0" w:color="auto"/>
            </w:tcBorders>
            <w:shd w:val="clear" w:color="auto" w:fill="auto"/>
            <w:hideMark/>
          </w:tcPr>
          <w:p w14:paraId="2A6A518D"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w:t>
            </w:r>
          </w:p>
        </w:tc>
        <w:tc>
          <w:tcPr>
            <w:tcW w:w="1701" w:type="dxa"/>
            <w:tcBorders>
              <w:top w:val="nil"/>
              <w:left w:val="nil"/>
              <w:bottom w:val="single" w:sz="4" w:space="0" w:color="auto"/>
              <w:right w:val="single" w:sz="4" w:space="0" w:color="auto"/>
            </w:tcBorders>
            <w:shd w:val="clear" w:color="auto" w:fill="auto"/>
            <w:hideMark/>
          </w:tcPr>
          <w:p w14:paraId="4BC74764"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Develop scope for Immunology Review</w:t>
            </w:r>
          </w:p>
        </w:tc>
        <w:tc>
          <w:tcPr>
            <w:tcW w:w="992" w:type="dxa"/>
            <w:tcBorders>
              <w:top w:val="nil"/>
              <w:left w:val="nil"/>
              <w:bottom w:val="single" w:sz="4" w:space="0" w:color="auto"/>
              <w:right w:val="single" w:sz="4" w:space="0" w:color="auto"/>
            </w:tcBorders>
            <w:shd w:val="clear" w:color="auto" w:fill="auto"/>
            <w:hideMark/>
          </w:tcPr>
          <w:p w14:paraId="370AB7DF"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Q1</w:t>
            </w:r>
          </w:p>
        </w:tc>
        <w:tc>
          <w:tcPr>
            <w:tcW w:w="2099" w:type="dxa"/>
            <w:tcBorders>
              <w:top w:val="nil"/>
              <w:left w:val="nil"/>
              <w:bottom w:val="single" w:sz="4" w:space="0" w:color="auto"/>
              <w:right w:val="single" w:sz="4" w:space="0" w:color="auto"/>
            </w:tcBorders>
            <w:shd w:val="clear" w:color="000000" w:fill="00B050"/>
            <w:hideMark/>
          </w:tcPr>
          <w:p w14:paraId="313CB91C" w14:textId="77777777" w:rsidR="00DD5139" w:rsidRPr="00DD5139" w:rsidRDefault="00DD5139" w:rsidP="00DD5139">
            <w:pPr>
              <w:spacing w:after="0" w:line="240" w:lineRule="auto"/>
              <w:jc w:val="center"/>
              <w:rPr>
                <w:rFonts w:ascii="Arial" w:eastAsia="Times New Roman" w:hAnsi="Arial" w:cs="Arial"/>
                <w:b/>
                <w:bCs/>
                <w:color w:val="000000"/>
                <w:sz w:val="14"/>
                <w:szCs w:val="14"/>
                <w:lang w:eastAsia="en-GB"/>
              </w:rPr>
            </w:pPr>
            <w:r w:rsidRPr="00DD5139">
              <w:rPr>
                <w:rFonts w:ascii="Arial" w:eastAsia="Times New Roman" w:hAnsi="Arial" w:cs="Arial"/>
                <w:b/>
                <w:bCs/>
                <w:color w:val="000000"/>
                <w:sz w:val="14"/>
                <w:szCs w:val="14"/>
                <w:lang w:eastAsia="en-GB"/>
              </w:rPr>
              <w:t>G</w:t>
            </w:r>
          </w:p>
        </w:tc>
        <w:tc>
          <w:tcPr>
            <w:tcW w:w="1136" w:type="dxa"/>
            <w:tcBorders>
              <w:top w:val="nil"/>
              <w:left w:val="nil"/>
              <w:bottom w:val="single" w:sz="4" w:space="0" w:color="auto"/>
              <w:right w:val="single" w:sz="4" w:space="0" w:color="auto"/>
            </w:tcBorders>
            <w:shd w:val="clear" w:color="auto" w:fill="auto"/>
            <w:hideMark/>
          </w:tcPr>
          <w:p w14:paraId="01962B83"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xml:space="preserve">Scope completed. </w:t>
            </w:r>
          </w:p>
        </w:tc>
      </w:tr>
      <w:tr w:rsidR="00DD5139" w:rsidRPr="00DD5139" w14:paraId="6C1EAF0D" w14:textId="77777777" w:rsidTr="00DD5139">
        <w:trPr>
          <w:trHeight w:val="1500"/>
        </w:trPr>
        <w:tc>
          <w:tcPr>
            <w:tcW w:w="1555" w:type="dxa"/>
            <w:tcBorders>
              <w:top w:val="nil"/>
              <w:left w:val="single" w:sz="4" w:space="0" w:color="auto"/>
              <w:bottom w:val="single" w:sz="4" w:space="0" w:color="auto"/>
              <w:right w:val="single" w:sz="4" w:space="0" w:color="auto"/>
            </w:tcBorders>
            <w:shd w:val="clear" w:color="auto" w:fill="auto"/>
            <w:hideMark/>
          </w:tcPr>
          <w:p w14:paraId="7219189B" w14:textId="77777777" w:rsidR="00DD5139" w:rsidRPr="00DD5139" w:rsidRDefault="00DD5139" w:rsidP="00DD5139">
            <w:pPr>
              <w:spacing w:after="0" w:line="240" w:lineRule="auto"/>
              <w:rPr>
                <w:rFonts w:ascii="Arial" w:eastAsia="Times New Roman" w:hAnsi="Arial" w:cs="Arial"/>
                <w:color w:val="FFFFFF"/>
                <w:sz w:val="14"/>
                <w:szCs w:val="14"/>
                <w:lang w:eastAsia="en-GB"/>
              </w:rPr>
            </w:pPr>
            <w:r w:rsidRPr="00DD5139">
              <w:rPr>
                <w:rFonts w:ascii="Arial" w:eastAsia="Times New Roman" w:hAnsi="Arial" w:cs="Arial"/>
                <w:color w:val="FFFFFF"/>
                <w:sz w:val="14"/>
                <w:szCs w:val="14"/>
                <w:lang w:eastAsia="en-GB"/>
              </w:rPr>
              <w:t xml:space="preserve">Strategic Priority 7: Focus on Benchmarking and Contracting </w:t>
            </w:r>
            <w:r w:rsidRPr="00DD5139">
              <w:rPr>
                <w:rFonts w:ascii="Arial" w:eastAsia="Times New Roman" w:hAnsi="Arial" w:cs="Arial"/>
                <w:color w:val="FFFFFF"/>
                <w:sz w:val="14"/>
                <w:szCs w:val="14"/>
                <w:lang w:eastAsia="en-GB"/>
              </w:rPr>
              <w:br/>
              <w:t>SP7 B&amp;C7.4 - Immunology</w:t>
            </w:r>
          </w:p>
        </w:tc>
        <w:tc>
          <w:tcPr>
            <w:tcW w:w="1134" w:type="dxa"/>
            <w:tcBorders>
              <w:top w:val="nil"/>
              <w:left w:val="nil"/>
              <w:bottom w:val="single" w:sz="4" w:space="0" w:color="auto"/>
              <w:right w:val="single" w:sz="4" w:space="0" w:color="auto"/>
            </w:tcBorders>
            <w:shd w:val="clear" w:color="auto" w:fill="auto"/>
            <w:hideMark/>
          </w:tcPr>
          <w:p w14:paraId="47D1FA01" w14:textId="77777777" w:rsidR="00DD5139" w:rsidRPr="00DD5139" w:rsidRDefault="00DD5139" w:rsidP="00DD5139">
            <w:pPr>
              <w:spacing w:after="0" w:line="240" w:lineRule="auto"/>
              <w:rPr>
                <w:rFonts w:ascii="Arial" w:eastAsia="Times New Roman" w:hAnsi="Arial" w:cs="Arial"/>
                <w:color w:val="FFFFFF"/>
                <w:sz w:val="14"/>
                <w:szCs w:val="14"/>
                <w:lang w:eastAsia="en-GB"/>
              </w:rPr>
            </w:pPr>
            <w:r w:rsidRPr="00DD5139">
              <w:rPr>
                <w:rFonts w:ascii="Arial" w:eastAsia="Times New Roman" w:hAnsi="Arial" w:cs="Arial"/>
                <w:color w:val="FFFFFF"/>
                <w:sz w:val="14"/>
                <w:szCs w:val="14"/>
                <w:lang w:eastAsia="en-GB"/>
              </w:rPr>
              <w:t>SP7</w:t>
            </w:r>
          </w:p>
        </w:tc>
        <w:tc>
          <w:tcPr>
            <w:tcW w:w="992" w:type="dxa"/>
            <w:tcBorders>
              <w:top w:val="nil"/>
              <w:left w:val="nil"/>
              <w:bottom w:val="single" w:sz="4" w:space="0" w:color="auto"/>
              <w:right w:val="single" w:sz="4" w:space="0" w:color="auto"/>
            </w:tcBorders>
            <w:shd w:val="clear" w:color="auto" w:fill="auto"/>
            <w:hideMark/>
          </w:tcPr>
          <w:p w14:paraId="5D70D067" w14:textId="77777777" w:rsidR="00DD5139" w:rsidRPr="00DD5139" w:rsidRDefault="00DD5139" w:rsidP="00DD5139">
            <w:pPr>
              <w:spacing w:after="0" w:line="240" w:lineRule="auto"/>
              <w:rPr>
                <w:rFonts w:ascii="Arial" w:eastAsia="Times New Roman" w:hAnsi="Arial" w:cs="Arial"/>
                <w:color w:val="FFFFFF"/>
                <w:sz w:val="14"/>
                <w:szCs w:val="14"/>
                <w:lang w:eastAsia="en-GB"/>
              </w:rPr>
            </w:pPr>
            <w:r w:rsidRPr="00DD5139">
              <w:rPr>
                <w:rFonts w:ascii="Arial" w:eastAsia="Times New Roman" w:hAnsi="Arial" w:cs="Arial"/>
                <w:color w:val="FFFFFF"/>
                <w:sz w:val="14"/>
                <w:szCs w:val="14"/>
                <w:lang w:eastAsia="en-GB"/>
              </w:rPr>
              <w:t>B&amp;C 7.4</w:t>
            </w:r>
          </w:p>
        </w:tc>
        <w:tc>
          <w:tcPr>
            <w:tcW w:w="1134" w:type="dxa"/>
            <w:tcBorders>
              <w:top w:val="nil"/>
              <w:left w:val="nil"/>
              <w:bottom w:val="single" w:sz="4" w:space="0" w:color="auto"/>
              <w:right w:val="single" w:sz="4" w:space="0" w:color="auto"/>
            </w:tcBorders>
            <w:shd w:val="clear" w:color="auto" w:fill="auto"/>
            <w:hideMark/>
          </w:tcPr>
          <w:p w14:paraId="4BF7E9AA" w14:textId="77777777" w:rsidR="00DD5139" w:rsidRPr="00DD5139" w:rsidRDefault="00DD5139" w:rsidP="00DD5139">
            <w:pPr>
              <w:spacing w:after="0" w:line="240" w:lineRule="auto"/>
              <w:rPr>
                <w:rFonts w:ascii="Arial" w:eastAsia="Times New Roman" w:hAnsi="Arial" w:cs="Arial"/>
                <w:color w:val="FFFFFF"/>
                <w:sz w:val="14"/>
                <w:szCs w:val="14"/>
                <w:lang w:eastAsia="en-GB"/>
              </w:rPr>
            </w:pPr>
            <w:r w:rsidRPr="00DD5139">
              <w:rPr>
                <w:rFonts w:ascii="Arial" w:eastAsia="Times New Roman" w:hAnsi="Arial" w:cs="Arial"/>
                <w:color w:val="FFFFFF"/>
                <w:sz w:val="14"/>
                <w:szCs w:val="14"/>
                <w:lang w:eastAsia="en-GB"/>
              </w:rPr>
              <w:t xml:space="preserve">Mel Wilkey </w:t>
            </w:r>
          </w:p>
        </w:tc>
        <w:tc>
          <w:tcPr>
            <w:tcW w:w="1559" w:type="dxa"/>
            <w:tcBorders>
              <w:top w:val="nil"/>
              <w:left w:val="nil"/>
              <w:bottom w:val="single" w:sz="4" w:space="0" w:color="auto"/>
              <w:right w:val="single" w:sz="4" w:space="0" w:color="auto"/>
            </w:tcBorders>
            <w:shd w:val="clear" w:color="auto" w:fill="auto"/>
            <w:hideMark/>
          </w:tcPr>
          <w:p w14:paraId="00CC0E55"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Immunology</w:t>
            </w:r>
          </w:p>
        </w:tc>
        <w:tc>
          <w:tcPr>
            <w:tcW w:w="1985" w:type="dxa"/>
            <w:tcBorders>
              <w:top w:val="nil"/>
              <w:left w:val="nil"/>
              <w:bottom w:val="single" w:sz="4" w:space="0" w:color="auto"/>
              <w:right w:val="single" w:sz="4" w:space="0" w:color="auto"/>
            </w:tcBorders>
            <w:shd w:val="clear" w:color="auto" w:fill="auto"/>
            <w:hideMark/>
          </w:tcPr>
          <w:p w14:paraId="2F4E71C0"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w:t>
            </w:r>
          </w:p>
        </w:tc>
        <w:tc>
          <w:tcPr>
            <w:tcW w:w="1701" w:type="dxa"/>
            <w:tcBorders>
              <w:top w:val="nil"/>
              <w:left w:val="nil"/>
              <w:bottom w:val="single" w:sz="4" w:space="0" w:color="auto"/>
              <w:right w:val="single" w:sz="4" w:space="0" w:color="auto"/>
            </w:tcBorders>
            <w:shd w:val="clear" w:color="auto" w:fill="auto"/>
            <w:hideMark/>
          </w:tcPr>
          <w:p w14:paraId="6F6EA64B"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Identify working group</w:t>
            </w:r>
          </w:p>
        </w:tc>
        <w:tc>
          <w:tcPr>
            <w:tcW w:w="992" w:type="dxa"/>
            <w:tcBorders>
              <w:top w:val="nil"/>
              <w:left w:val="nil"/>
              <w:bottom w:val="single" w:sz="4" w:space="0" w:color="auto"/>
              <w:right w:val="single" w:sz="4" w:space="0" w:color="auto"/>
            </w:tcBorders>
            <w:shd w:val="clear" w:color="auto" w:fill="auto"/>
            <w:hideMark/>
          </w:tcPr>
          <w:p w14:paraId="02EE84E5"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Q1</w:t>
            </w:r>
          </w:p>
        </w:tc>
        <w:tc>
          <w:tcPr>
            <w:tcW w:w="2099" w:type="dxa"/>
            <w:tcBorders>
              <w:top w:val="nil"/>
              <w:left w:val="nil"/>
              <w:bottom w:val="single" w:sz="4" w:space="0" w:color="auto"/>
              <w:right w:val="single" w:sz="4" w:space="0" w:color="auto"/>
            </w:tcBorders>
            <w:shd w:val="clear" w:color="000000" w:fill="00B050"/>
            <w:hideMark/>
          </w:tcPr>
          <w:p w14:paraId="136D07CE" w14:textId="77777777" w:rsidR="00DD5139" w:rsidRPr="00DD5139" w:rsidRDefault="00DD5139" w:rsidP="00DD5139">
            <w:pPr>
              <w:spacing w:after="0" w:line="240" w:lineRule="auto"/>
              <w:jc w:val="center"/>
              <w:rPr>
                <w:rFonts w:ascii="Arial" w:eastAsia="Times New Roman" w:hAnsi="Arial" w:cs="Arial"/>
                <w:b/>
                <w:bCs/>
                <w:color w:val="000000"/>
                <w:sz w:val="14"/>
                <w:szCs w:val="14"/>
                <w:lang w:eastAsia="en-GB"/>
              </w:rPr>
            </w:pPr>
            <w:r w:rsidRPr="00DD5139">
              <w:rPr>
                <w:rFonts w:ascii="Arial" w:eastAsia="Times New Roman" w:hAnsi="Arial" w:cs="Arial"/>
                <w:b/>
                <w:bCs/>
                <w:color w:val="000000"/>
                <w:sz w:val="14"/>
                <w:szCs w:val="14"/>
                <w:lang w:eastAsia="en-GB"/>
              </w:rPr>
              <w:t>G</w:t>
            </w:r>
          </w:p>
        </w:tc>
        <w:tc>
          <w:tcPr>
            <w:tcW w:w="1136" w:type="dxa"/>
            <w:tcBorders>
              <w:top w:val="nil"/>
              <w:left w:val="nil"/>
              <w:bottom w:val="single" w:sz="4" w:space="0" w:color="auto"/>
              <w:right w:val="single" w:sz="4" w:space="0" w:color="auto"/>
            </w:tcBorders>
            <w:shd w:val="clear" w:color="auto" w:fill="auto"/>
            <w:hideMark/>
          </w:tcPr>
          <w:p w14:paraId="58D12FAC"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A working group has been established and the outputs of the work will be considered for implementation during phase 2 which will be led by the cancer and blood commissioning team.</w:t>
            </w:r>
          </w:p>
        </w:tc>
      </w:tr>
      <w:tr w:rsidR="00DD5139" w:rsidRPr="00DD5139" w14:paraId="4C9E0E89" w14:textId="77777777" w:rsidTr="00DD5139">
        <w:trPr>
          <w:trHeight w:val="2100"/>
        </w:trPr>
        <w:tc>
          <w:tcPr>
            <w:tcW w:w="1555" w:type="dxa"/>
            <w:tcBorders>
              <w:top w:val="nil"/>
              <w:left w:val="single" w:sz="4" w:space="0" w:color="auto"/>
              <w:bottom w:val="single" w:sz="4" w:space="0" w:color="auto"/>
              <w:right w:val="single" w:sz="4" w:space="0" w:color="auto"/>
            </w:tcBorders>
            <w:shd w:val="clear" w:color="auto" w:fill="auto"/>
            <w:hideMark/>
          </w:tcPr>
          <w:p w14:paraId="702E7031"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xml:space="preserve">Strategic Priority 7: Focus on Benchmarking and Contracting </w:t>
            </w:r>
            <w:r w:rsidRPr="00DD5139">
              <w:rPr>
                <w:rFonts w:ascii="Arial" w:eastAsia="Times New Roman" w:hAnsi="Arial" w:cs="Arial"/>
                <w:color w:val="000000"/>
                <w:sz w:val="14"/>
                <w:szCs w:val="14"/>
                <w:lang w:eastAsia="en-GB"/>
              </w:rPr>
              <w:br/>
              <w:t>AMB11 - Maximise the productivity of NHS 111 Wales commissioned capacity</w:t>
            </w:r>
          </w:p>
        </w:tc>
        <w:tc>
          <w:tcPr>
            <w:tcW w:w="1134" w:type="dxa"/>
            <w:tcBorders>
              <w:top w:val="nil"/>
              <w:left w:val="nil"/>
              <w:bottom w:val="single" w:sz="4" w:space="0" w:color="auto"/>
              <w:right w:val="single" w:sz="4" w:space="0" w:color="auto"/>
            </w:tcBorders>
            <w:shd w:val="clear" w:color="auto" w:fill="auto"/>
            <w:hideMark/>
          </w:tcPr>
          <w:p w14:paraId="40930C59"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SP7</w:t>
            </w:r>
          </w:p>
        </w:tc>
        <w:tc>
          <w:tcPr>
            <w:tcW w:w="992" w:type="dxa"/>
            <w:tcBorders>
              <w:top w:val="nil"/>
              <w:left w:val="nil"/>
              <w:bottom w:val="single" w:sz="4" w:space="0" w:color="auto"/>
              <w:right w:val="single" w:sz="4" w:space="0" w:color="auto"/>
            </w:tcBorders>
            <w:shd w:val="clear" w:color="auto" w:fill="auto"/>
            <w:hideMark/>
          </w:tcPr>
          <w:p w14:paraId="644D989B"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AMB11</w:t>
            </w:r>
          </w:p>
        </w:tc>
        <w:tc>
          <w:tcPr>
            <w:tcW w:w="1134" w:type="dxa"/>
            <w:tcBorders>
              <w:top w:val="nil"/>
              <w:left w:val="nil"/>
              <w:bottom w:val="single" w:sz="4" w:space="0" w:color="auto"/>
              <w:right w:val="single" w:sz="4" w:space="0" w:color="auto"/>
            </w:tcBorders>
            <w:shd w:val="clear" w:color="auto" w:fill="auto"/>
            <w:hideMark/>
          </w:tcPr>
          <w:p w14:paraId="0FE47031"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xml:space="preserve">Ross Whitehead </w:t>
            </w:r>
          </w:p>
        </w:tc>
        <w:tc>
          <w:tcPr>
            <w:tcW w:w="1559" w:type="dxa"/>
            <w:tcBorders>
              <w:top w:val="nil"/>
              <w:left w:val="nil"/>
              <w:bottom w:val="single" w:sz="4" w:space="0" w:color="auto"/>
              <w:right w:val="single" w:sz="4" w:space="0" w:color="auto"/>
            </w:tcBorders>
            <w:shd w:val="clear" w:color="auto" w:fill="auto"/>
            <w:hideMark/>
          </w:tcPr>
          <w:p w14:paraId="49B0C145"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xml:space="preserve">Maximise the productivity of NHS 111 Wales commissioned capacity. </w:t>
            </w:r>
          </w:p>
        </w:tc>
        <w:tc>
          <w:tcPr>
            <w:tcW w:w="1985" w:type="dxa"/>
            <w:tcBorders>
              <w:top w:val="nil"/>
              <w:left w:val="nil"/>
              <w:bottom w:val="single" w:sz="4" w:space="0" w:color="auto"/>
              <w:right w:val="single" w:sz="4" w:space="0" w:color="auto"/>
            </w:tcBorders>
            <w:shd w:val="clear" w:color="auto" w:fill="auto"/>
            <w:hideMark/>
          </w:tcPr>
          <w:p w14:paraId="1CF35A1F"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w:t>
            </w:r>
          </w:p>
        </w:tc>
        <w:tc>
          <w:tcPr>
            <w:tcW w:w="1701" w:type="dxa"/>
            <w:tcBorders>
              <w:top w:val="nil"/>
              <w:left w:val="nil"/>
              <w:bottom w:val="single" w:sz="4" w:space="0" w:color="auto"/>
              <w:right w:val="single" w:sz="4" w:space="0" w:color="auto"/>
            </w:tcBorders>
            <w:shd w:val="clear" w:color="auto" w:fill="auto"/>
            <w:hideMark/>
          </w:tcPr>
          <w:p w14:paraId="3ED519E0"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xml:space="preserve">Scope on Review of productivity of revised arrangements </w:t>
            </w:r>
          </w:p>
        </w:tc>
        <w:tc>
          <w:tcPr>
            <w:tcW w:w="992" w:type="dxa"/>
            <w:tcBorders>
              <w:top w:val="nil"/>
              <w:left w:val="nil"/>
              <w:bottom w:val="single" w:sz="4" w:space="0" w:color="auto"/>
              <w:right w:val="single" w:sz="4" w:space="0" w:color="auto"/>
            </w:tcBorders>
            <w:shd w:val="clear" w:color="auto" w:fill="auto"/>
            <w:hideMark/>
          </w:tcPr>
          <w:p w14:paraId="104E6C36"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Q1</w:t>
            </w:r>
          </w:p>
        </w:tc>
        <w:tc>
          <w:tcPr>
            <w:tcW w:w="2099" w:type="dxa"/>
            <w:tcBorders>
              <w:top w:val="nil"/>
              <w:left w:val="nil"/>
              <w:bottom w:val="single" w:sz="4" w:space="0" w:color="auto"/>
              <w:right w:val="single" w:sz="4" w:space="0" w:color="auto"/>
            </w:tcBorders>
            <w:shd w:val="clear" w:color="000000" w:fill="ED7D31"/>
            <w:hideMark/>
          </w:tcPr>
          <w:p w14:paraId="2B9A122F" w14:textId="77777777" w:rsidR="00DD5139" w:rsidRPr="00DD5139" w:rsidRDefault="00DD5139" w:rsidP="00DD5139">
            <w:pPr>
              <w:spacing w:after="0" w:line="240" w:lineRule="auto"/>
              <w:jc w:val="center"/>
              <w:rPr>
                <w:rFonts w:ascii="Arial" w:eastAsia="Times New Roman" w:hAnsi="Arial" w:cs="Arial"/>
                <w:b/>
                <w:bCs/>
                <w:color w:val="000000"/>
                <w:sz w:val="14"/>
                <w:szCs w:val="14"/>
                <w:lang w:eastAsia="en-GB"/>
              </w:rPr>
            </w:pPr>
            <w:r w:rsidRPr="00DD5139">
              <w:rPr>
                <w:rFonts w:ascii="Arial" w:eastAsia="Times New Roman" w:hAnsi="Arial" w:cs="Arial"/>
                <w:b/>
                <w:bCs/>
                <w:color w:val="000000"/>
                <w:sz w:val="14"/>
                <w:szCs w:val="14"/>
                <w:lang w:eastAsia="en-GB"/>
              </w:rPr>
              <w:t>A</w:t>
            </w:r>
          </w:p>
        </w:tc>
        <w:tc>
          <w:tcPr>
            <w:tcW w:w="1136" w:type="dxa"/>
            <w:tcBorders>
              <w:top w:val="nil"/>
              <w:left w:val="nil"/>
              <w:bottom w:val="single" w:sz="4" w:space="0" w:color="auto"/>
              <w:right w:val="single" w:sz="4" w:space="0" w:color="auto"/>
            </w:tcBorders>
            <w:shd w:val="clear" w:color="auto" w:fill="auto"/>
            <w:hideMark/>
          </w:tcPr>
          <w:p w14:paraId="50B86240" w14:textId="77777777" w:rsidR="00DD5139" w:rsidRPr="00DD5139" w:rsidRDefault="00DD5139" w:rsidP="00DD5139">
            <w:pPr>
              <w:spacing w:after="0" w:line="240" w:lineRule="auto"/>
              <w:rPr>
                <w:rFonts w:ascii="Arial" w:eastAsia="Times New Roman" w:hAnsi="Arial" w:cs="Arial"/>
                <w:color w:val="000000"/>
                <w:sz w:val="14"/>
                <w:szCs w:val="14"/>
                <w:lang w:eastAsia="en-GB"/>
              </w:rPr>
            </w:pPr>
            <w:r w:rsidRPr="00DD5139">
              <w:rPr>
                <w:rFonts w:ascii="Arial" w:eastAsia="Times New Roman" w:hAnsi="Arial" w:cs="Arial"/>
                <w:color w:val="000000"/>
                <w:sz w:val="14"/>
                <w:szCs w:val="14"/>
                <w:lang w:eastAsia="en-GB"/>
              </w:rPr>
              <w:t xml:space="preserve">Work ongoing with WAST to reconfigure rosters to align capacity with demand.  </w:t>
            </w:r>
            <w:r w:rsidRPr="00DD5139">
              <w:rPr>
                <w:rFonts w:ascii="Arial" w:eastAsia="Times New Roman" w:hAnsi="Arial" w:cs="Arial"/>
                <w:color w:val="000000"/>
                <w:sz w:val="14"/>
                <w:szCs w:val="14"/>
                <w:lang w:eastAsia="en-GB"/>
              </w:rPr>
              <w:br/>
            </w:r>
            <w:r w:rsidRPr="00DD5139">
              <w:rPr>
                <w:rFonts w:ascii="Arial" w:eastAsia="Times New Roman" w:hAnsi="Arial" w:cs="Arial"/>
                <w:color w:val="000000"/>
                <w:sz w:val="14"/>
                <w:szCs w:val="14"/>
                <w:lang w:eastAsia="en-GB"/>
              </w:rPr>
              <w:br/>
              <w:t>Discussions planned as part of JCC strategy session in August regarding future arrangements for 111.</w:t>
            </w:r>
          </w:p>
        </w:tc>
      </w:tr>
    </w:tbl>
    <w:p w14:paraId="27408DA6" w14:textId="4EF478EA" w:rsidR="00DD3EA9" w:rsidRPr="006E1D91" w:rsidRDefault="00DD3EA9">
      <w:pPr>
        <w:rPr>
          <w:rFonts w:ascii="Verdana" w:hAnsi="Verdana"/>
          <w:color w:val="285D7F"/>
          <w:sz w:val="16"/>
          <w:szCs w:val="16"/>
        </w:rPr>
      </w:pPr>
      <w:r w:rsidRPr="006E1D91">
        <w:rPr>
          <w:rFonts w:ascii="Verdana" w:hAnsi="Verdana"/>
          <w:color w:val="285D7F"/>
          <w:sz w:val="16"/>
          <w:szCs w:val="16"/>
        </w:rPr>
        <w:br w:type="page"/>
      </w:r>
    </w:p>
    <w:p w14:paraId="72C01509" w14:textId="77777777" w:rsidR="0016759F" w:rsidRDefault="0016759F" w:rsidP="00B335A1">
      <w:pPr>
        <w:spacing w:after="0"/>
        <w:jc w:val="both"/>
        <w:rPr>
          <w:rFonts w:ascii="Verdana" w:hAnsi="Verdana"/>
          <w:color w:val="285D7F"/>
          <w:sz w:val="24"/>
          <w:szCs w:val="24"/>
        </w:rPr>
        <w:sectPr w:rsidR="0016759F" w:rsidSect="0016759F">
          <w:headerReference w:type="default" r:id="rId43"/>
          <w:footerReference w:type="default" r:id="rId44"/>
          <w:footerReference w:type="first" r:id="rId45"/>
          <w:pgSz w:w="16838" w:h="11906" w:orient="landscape"/>
          <w:pgMar w:top="567" w:right="1701" w:bottom="567" w:left="1440" w:header="709" w:footer="437" w:gutter="0"/>
          <w:cols w:space="708"/>
          <w:titlePg/>
          <w:docGrid w:linePitch="360"/>
        </w:sectPr>
      </w:pPr>
    </w:p>
    <w:p w14:paraId="379E2E0B" w14:textId="7F77FB9C" w:rsidR="00DD3EA9" w:rsidRPr="00B50989" w:rsidRDefault="00DD3EA9" w:rsidP="00DD3EA9">
      <w:pPr>
        <w:pStyle w:val="Heading1"/>
        <w:jc w:val="both"/>
        <w:rPr>
          <w:rFonts w:ascii="Verdana" w:hAnsi="Verdana"/>
          <w:b/>
          <w:bCs/>
          <w:color w:val="285D7F"/>
          <w:sz w:val="40"/>
          <w:szCs w:val="40"/>
        </w:rPr>
      </w:pPr>
      <w:bookmarkStart w:id="59" w:name="_Appendix_3:_Workforce"/>
      <w:bookmarkStart w:id="60" w:name="_Toc202964715"/>
      <w:bookmarkEnd w:id="59"/>
      <w:r w:rsidRPr="00B50989">
        <w:rPr>
          <w:rFonts w:ascii="Verdana" w:hAnsi="Verdana"/>
          <w:b/>
          <w:bCs/>
          <w:color w:val="285D7F"/>
          <w:sz w:val="40"/>
          <w:szCs w:val="40"/>
        </w:rPr>
        <w:lastRenderedPageBreak/>
        <w:t xml:space="preserve">Appendix </w:t>
      </w:r>
      <w:r>
        <w:rPr>
          <w:rFonts w:ascii="Verdana" w:hAnsi="Verdana"/>
          <w:b/>
          <w:bCs/>
          <w:color w:val="285D7F"/>
          <w:sz w:val="40"/>
          <w:szCs w:val="40"/>
        </w:rPr>
        <w:t>3</w:t>
      </w:r>
      <w:r w:rsidRPr="00B50989">
        <w:rPr>
          <w:rFonts w:ascii="Verdana" w:hAnsi="Verdana"/>
          <w:b/>
          <w:bCs/>
          <w:color w:val="285D7F"/>
          <w:sz w:val="40"/>
          <w:szCs w:val="40"/>
        </w:rPr>
        <w:t xml:space="preserve">: </w:t>
      </w:r>
      <w:r>
        <w:rPr>
          <w:rFonts w:ascii="Verdana" w:hAnsi="Verdana"/>
          <w:b/>
          <w:bCs/>
          <w:color w:val="285D7F"/>
          <w:sz w:val="40"/>
          <w:szCs w:val="40"/>
        </w:rPr>
        <w:t>Workforce Report</w:t>
      </w:r>
      <w:bookmarkEnd w:id="60"/>
    </w:p>
    <w:p w14:paraId="4A592B92" w14:textId="77777777" w:rsidR="00DD3EA9" w:rsidRPr="00B50989" w:rsidRDefault="00DD3EA9" w:rsidP="00DD3EA9">
      <w:pPr>
        <w:spacing w:after="0"/>
        <w:rPr>
          <w:rFonts w:ascii="Verdana" w:hAnsi="Verdana"/>
          <w:color w:val="285D7F"/>
          <w:sz w:val="24"/>
          <w:szCs w:val="24"/>
        </w:rPr>
      </w:pPr>
    </w:p>
    <w:p w14:paraId="51D2D983" w14:textId="64107DF3" w:rsidR="00037856" w:rsidRDefault="00037856" w:rsidP="00037856">
      <w:pPr>
        <w:spacing w:after="0" w:line="240" w:lineRule="auto"/>
        <w:jc w:val="both"/>
        <w:rPr>
          <w:rFonts w:ascii="Verdana" w:hAnsi="Verdana"/>
          <w:color w:val="285D7F"/>
          <w:sz w:val="24"/>
          <w:szCs w:val="24"/>
        </w:rPr>
      </w:pPr>
      <w:r w:rsidRPr="00037856">
        <w:rPr>
          <w:rFonts w:ascii="Verdana" w:hAnsi="Verdana"/>
          <w:color w:val="285D7F"/>
          <w:sz w:val="24"/>
          <w:szCs w:val="24"/>
        </w:rPr>
        <w:t>Th</w:t>
      </w:r>
      <w:r>
        <w:rPr>
          <w:rFonts w:ascii="Verdana" w:hAnsi="Verdana"/>
          <w:color w:val="285D7F"/>
          <w:sz w:val="24"/>
          <w:szCs w:val="24"/>
        </w:rPr>
        <w:t xml:space="preserve">e data below </w:t>
      </w:r>
      <w:r w:rsidRPr="00037856">
        <w:rPr>
          <w:rFonts w:ascii="Verdana" w:hAnsi="Verdana"/>
          <w:color w:val="285D7F"/>
          <w:sz w:val="24"/>
          <w:szCs w:val="24"/>
        </w:rPr>
        <w:t>consolidates key performance indicators across Sickness Absence, Turnover, Performance Appraisal and Development Review (PADR), Statutory and Mandatory Training Compliance, and Staff Movements, covering the period 1 January 2025 to 31 March 2025. The data reflects current workforce trends and highlights areas requiring further attention and intervention.</w:t>
      </w:r>
    </w:p>
    <w:p w14:paraId="42651CEE" w14:textId="77777777" w:rsidR="00037856" w:rsidRPr="00037856" w:rsidRDefault="00037856" w:rsidP="00037856">
      <w:pPr>
        <w:spacing w:after="0" w:line="240" w:lineRule="auto"/>
        <w:rPr>
          <w:rFonts w:ascii="Verdana" w:hAnsi="Verdana"/>
          <w:color w:val="285D7F"/>
          <w:sz w:val="24"/>
          <w:szCs w:val="24"/>
        </w:rPr>
      </w:pPr>
    </w:p>
    <w:p w14:paraId="53369588" w14:textId="16573C50" w:rsidR="00DD3EA9" w:rsidRPr="00B50989" w:rsidRDefault="00DD3EA9" w:rsidP="00037856">
      <w:pPr>
        <w:pStyle w:val="Heading2"/>
        <w:rPr>
          <w:rFonts w:ascii="Verdana" w:hAnsi="Verdana"/>
          <w:b/>
          <w:bCs/>
          <w:color w:val="285D7F"/>
          <w:sz w:val="24"/>
          <w:szCs w:val="24"/>
        </w:rPr>
      </w:pPr>
      <w:bookmarkStart w:id="61" w:name="_Toc202964716"/>
      <w:r>
        <w:rPr>
          <w:rFonts w:ascii="Verdana" w:hAnsi="Verdana"/>
          <w:b/>
          <w:bCs/>
          <w:color w:val="285D7F"/>
          <w:sz w:val="24"/>
          <w:szCs w:val="24"/>
        </w:rPr>
        <w:t xml:space="preserve">Sickness </w:t>
      </w:r>
      <w:r w:rsidR="003E7FF0">
        <w:rPr>
          <w:rFonts w:ascii="Verdana" w:hAnsi="Verdana"/>
          <w:b/>
          <w:bCs/>
          <w:color w:val="285D7F"/>
          <w:sz w:val="24"/>
          <w:szCs w:val="24"/>
        </w:rPr>
        <w:t>Absence</w:t>
      </w:r>
      <w:bookmarkEnd w:id="61"/>
    </w:p>
    <w:p w14:paraId="70137485" w14:textId="77777777" w:rsidR="00DD3EA9" w:rsidRPr="00B50989" w:rsidRDefault="00DD3EA9" w:rsidP="00DD3EA9">
      <w:pPr>
        <w:spacing w:after="0"/>
        <w:jc w:val="both"/>
        <w:rPr>
          <w:rFonts w:ascii="Verdana" w:hAnsi="Verdana"/>
          <w:color w:val="285D7F"/>
          <w:sz w:val="24"/>
          <w:szCs w:val="24"/>
        </w:rPr>
      </w:pPr>
    </w:p>
    <w:p w14:paraId="42951759" w14:textId="77777777" w:rsidR="00275D95" w:rsidRDefault="003E7FF0" w:rsidP="003E7FF0">
      <w:pPr>
        <w:spacing w:after="0"/>
        <w:jc w:val="both"/>
        <w:rPr>
          <w:rFonts w:ascii="Verdana" w:hAnsi="Verdana"/>
          <w:color w:val="285D7F"/>
          <w:sz w:val="24"/>
          <w:szCs w:val="24"/>
        </w:rPr>
      </w:pPr>
      <w:r w:rsidRPr="003E7FF0">
        <w:rPr>
          <w:rFonts w:ascii="Verdana" w:hAnsi="Verdana"/>
          <w:color w:val="285D7F"/>
          <w:sz w:val="24"/>
          <w:szCs w:val="24"/>
        </w:rPr>
        <w:t xml:space="preserve">Whilst the current sickness absence rate stands at 2.81%, a slight reduction from 3.41% reported in the last quarter, nevertheless does have financial and operational implications. </w:t>
      </w:r>
    </w:p>
    <w:p w14:paraId="5B5BCAA7" w14:textId="77777777" w:rsidR="00275D95" w:rsidRDefault="00275D95" w:rsidP="003E7FF0">
      <w:pPr>
        <w:spacing w:after="0"/>
        <w:jc w:val="both"/>
        <w:rPr>
          <w:rFonts w:ascii="Verdana" w:hAnsi="Verdana"/>
          <w:color w:val="285D7F"/>
          <w:sz w:val="24"/>
          <w:szCs w:val="24"/>
        </w:rPr>
      </w:pPr>
    </w:p>
    <w:p w14:paraId="75476CF7" w14:textId="6CAD9C8D" w:rsidR="003E7FF0" w:rsidRDefault="003E7FF0" w:rsidP="003E7FF0">
      <w:pPr>
        <w:spacing w:after="0"/>
        <w:jc w:val="both"/>
        <w:rPr>
          <w:rFonts w:ascii="Verdana" w:hAnsi="Verdana"/>
          <w:color w:val="285D7F"/>
          <w:sz w:val="24"/>
          <w:szCs w:val="24"/>
        </w:rPr>
      </w:pPr>
      <w:r w:rsidRPr="003E7FF0">
        <w:rPr>
          <w:rFonts w:ascii="Verdana" w:hAnsi="Verdana"/>
          <w:color w:val="285D7F"/>
          <w:sz w:val="24"/>
          <w:szCs w:val="24"/>
        </w:rPr>
        <w:t>Long-term absence is a concern, necessitating stronger occupational health interventions:</w:t>
      </w:r>
    </w:p>
    <w:p w14:paraId="51D4D29A" w14:textId="77777777" w:rsidR="003E7FF0" w:rsidRPr="003E7FF0" w:rsidRDefault="003E7FF0" w:rsidP="003E7FF0">
      <w:pPr>
        <w:spacing w:after="0"/>
        <w:jc w:val="both"/>
        <w:rPr>
          <w:rFonts w:ascii="Verdana" w:hAnsi="Verdana"/>
          <w:color w:val="285D7F"/>
          <w:sz w:val="24"/>
          <w:szCs w:val="24"/>
        </w:rPr>
      </w:pPr>
    </w:p>
    <w:p w14:paraId="502C2F00" w14:textId="6BA51DEF" w:rsidR="003E7FF0" w:rsidRPr="003E7FF0" w:rsidRDefault="003E7FF0" w:rsidP="003E7FF0">
      <w:pPr>
        <w:pStyle w:val="ListParagraph"/>
        <w:numPr>
          <w:ilvl w:val="0"/>
          <w:numId w:val="22"/>
        </w:numPr>
        <w:spacing w:after="0"/>
        <w:jc w:val="both"/>
        <w:rPr>
          <w:rFonts w:ascii="Verdana" w:hAnsi="Verdana"/>
          <w:color w:val="285D7F"/>
          <w:sz w:val="24"/>
          <w:szCs w:val="24"/>
        </w:rPr>
      </w:pPr>
      <w:r w:rsidRPr="003E7FF0">
        <w:rPr>
          <w:rFonts w:ascii="Verdana" w:hAnsi="Verdana"/>
          <w:color w:val="285D7F"/>
          <w:sz w:val="24"/>
          <w:szCs w:val="24"/>
        </w:rPr>
        <w:t xml:space="preserve">Total absence days logged: 1,039 </w:t>
      </w:r>
      <w:r w:rsidR="0016759F" w:rsidRPr="003E7FF0">
        <w:rPr>
          <w:rFonts w:ascii="Verdana" w:hAnsi="Verdana"/>
          <w:color w:val="285D7F"/>
          <w:sz w:val="24"/>
          <w:szCs w:val="24"/>
        </w:rPr>
        <w:t>days.</w:t>
      </w:r>
    </w:p>
    <w:p w14:paraId="4A13E2CC" w14:textId="48CA461B" w:rsidR="003E7FF0" w:rsidRPr="003E7FF0" w:rsidRDefault="003E7FF0" w:rsidP="003E7FF0">
      <w:pPr>
        <w:pStyle w:val="ListParagraph"/>
        <w:numPr>
          <w:ilvl w:val="0"/>
          <w:numId w:val="22"/>
        </w:numPr>
        <w:spacing w:after="0"/>
        <w:jc w:val="both"/>
        <w:rPr>
          <w:rFonts w:ascii="Verdana" w:hAnsi="Verdana"/>
          <w:color w:val="285D7F"/>
          <w:sz w:val="24"/>
          <w:szCs w:val="24"/>
        </w:rPr>
      </w:pPr>
      <w:r w:rsidRPr="003E7FF0">
        <w:rPr>
          <w:rFonts w:ascii="Verdana" w:hAnsi="Verdana"/>
          <w:color w:val="285D7F"/>
          <w:sz w:val="24"/>
          <w:szCs w:val="24"/>
        </w:rPr>
        <w:t>Short-term sickness (1-7 days): 0.36%</w:t>
      </w:r>
    </w:p>
    <w:p w14:paraId="77F0971B" w14:textId="2AAB7C06" w:rsidR="003E7FF0" w:rsidRPr="003E7FF0" w:rsidRDefault="003E7FF0" w:rsidP="003E7FF0">
      <w:pPr>
        <w:pStyle w:val="ListParagraph"/>
        <w:numPr>
          <w:ilvl w:val="0"/>
          <w:numId w:val="22"/>
        </w:numPr>
        <w:spacing w:after="0"/>
        <w:jc w:val="both"/>
        <w:rPr>
          <w:rFonts w:ascii="Verdana" w:hAnsi="Verdana"/>
          <w:color w:val="285D7F"/>
          <w:sz w:val="24"/>
          <w:szCs w:val="24"/>
        </w:rPr>
      </w:pPr>
      <w:r w:rsidRPr="003E7FF0">
        <w:rPr>
          <w:rFonts w:ascii="Verdana" w:hAnsi="Verdana"/>
          <w:color w:val="285D7F"/>
          <w:sz w:val="24"/>
          <w:szCs w:val="24"/>
        </w:rPr>
        <w:t>Long-term sickness (over 28 days): 2.36%</w:t>
      </w:r>
    </w:p>
    <w:p w14:paraId="63E1CF55" w14:textId="77777777" w:rsidR="003E7FF0" w:rsidRPr="003E7FF0" w:rsidRDefault="003E7FF0" w:rsidP="003E7FF0">
      <w:pPr>
        <w:spacing w:after="0"/>
        <w:jc w:val="both"/>
        <w:rPr>
          <w:rFonts w:ascii="Verdana" w:hAnsi="Verdana"/>
          <w:color w:val="285D7F"/>
          <w:sz w:val="24"/>
          <w:szCs w:val="24"/>
        </w:rPr>
      </w:pPr>
    </w:p>
    <w:p w14:paraId="0F6E0629" w14:textId="77777777" w:rsidR="00275D95" w:rsidRPr="00275D95" w:rsidRDefault="00037856" w:rsidP="00275D95">
      <w:pPr>
        <w:keepNext/>
        <w:spacing w:after="0" w:line="240" w:lineRule="auto"/>
        <w:jc w:val="center"/>
        <w:rPr>
          <w:sz w:val="14"/>
          <w:szCs w:val="14"/>
        </w:rPr>
      </w:pPr>
      <w:r w:rsidRPr="00275D95">
        <w:rPr>
          <w:rFonts w:ascii="Verdana" w:eastAsia="Times New Roman" w:hAnsi="Verdana" w:cs="Times New Roman"/>
          <w:noProof/>
          <w:sz w:val="16"/>
          <w:szCs w:val="16"/>
          <w:lang w:eastAsia="en-GB"/>
        </w:rPr>
        <w:drawing>
          <wp:inline distT="0" distB="0" distL="0" distR="0" wp14:anchorId="6DA544DB" wp14:editId="13CD738B">
            <wp:extent cx="4991797" cy="3924848"/>
            <wp:effectExtent l="0" t="0" r="0" b="0"/>
            <wp:docPr id="1" name="Picture 1" descr="A graph with numbers and a li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graph with numbers and a line&#10;&#10;AI-generated content may be incorrect."/>
                    <pic:cNvPicPr/>
                  </pic:nvPicPr>
                  <pic:blipFill>
                    <a:blip r:embed="rId46"/>
                    <a:stretch>
                      <a:fillRect/>
                    </a:stretch>
                  </pic:blipFill>
                  <pic:spPr>
                    <a:xfrm>
                      <a:off x="0" y="0"/>
                      <a:ext cx="4991797" cy="3924848"/>
                    </a:xfrm>
                    <a:prstGeom prst="rect">
                      <a:avLst/>
                    </a:prstGeom>
                  </pic:spPr>
                </pic:pic>
              </a:graphicData>
            </a:graphic>
          </wp:inline>
        </w:drawing>
      </w:r>
    </w:p>
    <w:p w14:paraId="312A1298" w14:textId="315DD52A" w:rsidR="003E7FF0" w:rsidRPr="00275D95" w:rsidRDefault="00275D95" w:rsidP="00275D95">
      <w:pPr>
        <w:pStyle w:val="Caption"/>
        <w:spacing w:after="0"/>
        <w:jc w:val="center"/>
        <w:rPr>
          <w:rFonts w:ascii="Verdana" w:hAnsi="Verdana"/>
          <w:color w:val="285D7F"/>
          <w:sz w:val="20"/>
          <w:szCs w:val="20"/>
        </w:rPr>
      </w:pPr>
      <w:bookmarkStart w:id="62" w:name="_Toc202364369"/>
      <w:r w:rsidRPr="00275D95">
        <w:rPr>
          <w:sz w:val="14"/>
          <w:szCs w:val="14"/>
        </w:rPr>
        <w:t xml:space="preserve">Figure </w:t>
      </w:r>
      <w:r w:rsidRPr="00275D95">
        <w:rPr>
          <w:sz w:val="14"/>
          <w:szCs w:val="14"/>
        </w:rPr>
        <w:fldChar w:fldCharType="begin"/>
      </w:r>
      <w:r w:rsidRPr="00275D95">
        <w:rPr>
          <w:sz w:val="14"/>
          <w:szCs w:val="14"/>
        </w:rPr>
        <w:instrText xml:space="preserve"> SEQ Figure \* ARABIC </w:instrText>
      </w:r>
      <w:r w:rsidRPr="00275D95">
        <w:rPr>
          <w:sz w:val="14"/>
          <w:szCs w:val="14"/>
        </w:rPr>
        <w:fldChar w:fldCharType="separate"/>
      </w:r>
      <w:r w:rsidR="00797A6F">
        <w:rPr>
          <w:noProof/>
          <w:sz w:val="14"/>
          <w:szCs w:val="14"/>
        </w:rPr>
        <w:t>20</w:t>
      </w:r>
      <w:r w:rsidRPr="00275D95">
        <w:rPr>
          <w:sz w:val="14"/>
          <w:szCs w:val="14"/>
        </w:rPr>
        <w:fldChar w:fldCharType="end"/>
      </w:r>
      <w:r w:rsidRPr="00275D95">
        <w:rPr>
          <w:sz w:val="14"/>
          <w:szCs w:val="14"/>
        </w:rPr>
        <w:t xml:space="preserve"> - Sickness Absence Timeline</w:t>
      </w:r>
      <w:bookmarkEnd w:id="62"/>
    </w:p>
    <w:p w14:paraId="773EBC86" w14:textId="77777777" w:rsidR="00037856" w:rsidRDefault="00037856">
      <w:pPr>
        <w:rPr>
          <w:rFonts w:ascii="Verdana" w:hAnsi="Verdana"/>
          <w:b/>
          <w:bCs/>
          <w:color w:val="285D7F"/>
          <w:sz w:val="24"/>
          <w:szCs w:val="24"/>
        </w:rPr>
      </w:pPr>
      <w:r>
        <w:rPr>
          <w:rFonts w:ascii="Verdana" w:hAnsi="Verdana"/>
          <w:b/>
          <w:bCs/>
          <w:color w:val="285D7F"/>
          <w:sz w:val="24"/>
          <w:szCs w:val="24"/>
        </w:rPr>
        <w:br w:type="page"/>
      </w:r>
    </w:p>
    <w:p w14:paraId="6C39C44C" w14:textId="4BD64C6D" w:rsidR="003E7FF0" w:rsidRDefault="003E7FF0" w:rsidP="00037856">
      <w:pPr>
        <w:pStyle w:val="Heading2"/>
        <w:rPr>
          <w:rFonts w:ascii="Verdana" w:hAnsi="Verdana"/>
          <w:b/>
          <w:bCs/>
          <w:color w:val="285D7F"/>
          <w:sz w:val="24"/>
          <w:szCs w:val="24"/>
        </w:rPr>
      </w:pPr>
      <w:bookmarkStart w:id="63" w:name="_Toc202964717"/>
      <w:r w:rsidRPr="003E7FF0">
        <w:rPr>
          <w:rFonts w:ascii="Verdana" w:hAnsi="Verdana"/>
          <w:b/>
          <w:bCs/>
          <w:color w:val="285D7F"/>
          <w:sz w:val="24"/>
          <w:szCs w:val="24"/>
        </w:rPr>
        <w:lastRenderedPageBreak/>
        <w:t>PADR Compliance</w:t>
      </w:r>
      <w:bookmarkEnd w:id="63"/>
      <w:r w:rsidRPr="003E7FF0">
        <w:rPr>
          <w:rFonts w:ascii="Verdana" w:hAnsi="Verdana"/>
          <w:b/>
          <w:bCs/>
          <w:color w:val="285D7F"/>
          <w:sz w:val="24"/>
          <w:szCs w:val="24"/>
        </w:rPr>
        <w:t xml:space="preserve"> </w:t>
      </w:r>
    </w:p>
    <w:p w14:paraId="6AFCED00" w14:textId="77777777" w:rsidR="003E7FF0" w:rsidRDefault="003E7FF0" w:rsidP="003E7FF0">
      <w:pPr>
        <w:spacing w:after="0"/>
        <w:jc w:val="both"/>
        <w:rPr>
          <w:rFonts w:ascii="Verdana" w:hAnsi="Verdana"/>
          <w:b/>
          <w:bCs/>
          <w:color w:val="285D7F"/>
          <w:sz w:val="24"/>
          <w:szCs w:val="24"/>
        </w:rPr>
      </w:pPr>
    </w:p>
    <w:p w14:paraId="2D9D807A" w14:textId="3C3E9432" w:rsidR="003E7FF0" w:rsidRDefault="003E7FF0" w:rsidP="00E15724">
      <w:pPr>
        <w:spacing w:after="0"/>
        <w:rPr>
          <w:rFonts w:ascii="Verdana" w:hAnsi="Verdana"/>
          <w:color w:val="285D7F"/>
          <w:sz w:val="24"/>
          <w:szCs w:val="24"/>
        </w:rPr>
      </w:pPr>
      <w:r w:rsidRPr="003E7FF0">
        <w:rPr>
          <w:rFonts w:ascii="Verdana" w:hAnsi="Verdana"/>
          <w:color w:val="285D7F"/>
          <w:sz w:val="24"/>
          <w:szCs w:val="24"/>
        </w:rPr>
        <w:t>Compliance is at 50.48%, which is significantly below the required target of 85%. This poses a risk and could impact on staff morale, professional development, and eligibility for pay progression</w:t>
      </w:r>
      <w:r w:rsidR="008E1CE4">
        <w:rPr>
          <w:rFonts w:ascii="Verdana" w:hAnsi="Verdana"/>
          <w:color w:val="285D7F"/>
          <w:sz w:val="24"/>
          <w:szCs w:val="24"/>
        </w:rPr>
        <w:t>.</w:t>
      </w:r>
      <w:r w:rsidRPr="003E7FF0">
        <w:rPr>
          <w:rFonts w:ascii="Verdana" w:hAnsi="Verdana"/>
          <w:color w:val="285D7F"/>
          <w:sz w:val="24"/>
          <w:szCs w:val="24"/>
        </w:rPr>
        <w:t xml:space="preserve"> </w:t>
      </w:r>
    </w:p>
    <w:p w14:paraId="68197C0C" w14:textId="77777777" w:rsidR="003E7FF0" w:rsidRDefault="003E7FF0" w:rsidP="00E15724">
      <w:pPr>
        <w:spacing w:after="0"/>
        <w:rPr>
          <w:rFonts w:ascii="Verdana" w:hAnsi="Verdana"/>
          <w:color w:val="285D7F"/>
          <w:sz w:val="24"/>
          <w:szCs w:val="24"/>
        </w:rPr>
      </w:pPr>
    </w:p>
    <w:tbl>
      <w:tblPr>
        <w:tblStyle w:val="TableGrid"/>
        <w:tblW w:w="0" w:type="auto"/>
        <w:jc w:val="center"/>
        <w:tblLook w:val="04A0" w:firstRow="1" w:lastRow="0" w:firstColumn="1" w:lastColumn="0" w:noHBand="0" w:noVBand="1"/>
      </w:tblPr>
      <w:tblGrid>
        <w:gridCol w:w="4937"/>
        <w:gridCol w:w="806"/>
        <w:gridCol w:w="1556"/>
        <w:gridCol w:w="1559"/>
      </w:tblGrid>
      <w:tr w:rsidR="003E7FF0" w:rsidRPr="003E7FF0" w14:paraId="40DBFA95" w14:textId="77777777" w:rsidTr="00E15724">
        <w:trPr>
          <w:jc w:val="center"/>
        </w:trPr>
        <w:tc>
          <w:tcPr>
            <w:tcW w:w="4937" w:type="dxa"/>
            <w:shd w:val="clear" w:color="auto" w:fill="D9D9D9" w:themeFill="background1" w:themeFillShade="D9"/>
            <w:vAlign w:val="center"/>
          </w:tcPr>
          <w:p w14:paraId="57D21D01" w14:textId="3A498564" w:rsidR="003E7FF0" w:rsidRPr="003E7FF0" w:rsidRDefault="008E1CE4" w:rsidP="00E15724">
            <w:pPr>
              <w:rPr>
                <w:rFonts w:ascii="Verdana" w:eastAsia="Verdana" w:hAnsi="Verdana" w:cs="Verdana"/>
                <w:b/>
                <w:bCs/>
                <w:color w:val="285D7F"/>
              </w:rPr>
            </w:pPr>
            <w:r>
              <w:rPr>
                <w:rFonts w:ascii="Verdana" w:eastAsia="Verdana" w:hAnsi="Verdana" w:cs="Verdana"/>
                <w:b/>
                <w:bCs/>
                <w:color w:val="285D7F"/>
              </w:rPr>
              <w:t xml:space="preserve">Responsible </w:t>
            </w:r>
            <w:r w:rsidR="003E7FF0" w:rsidRPr="003E7FF0">
              <w:rPr>
                <w:rFonts w:ascii="Verdana" w:eastAsia="Verdana" w:hAnsi="Verdana" w:cs="Verdana"/>
                <w:b/>
                <w:bCs/>
                <w:color w:val="285D7F"/>
              </w:rPr>
              <w:t>Director</w:t>
            </w:r>
          </w:p>
        </w:tc>
        <w:tc>
          <w:tcPr>
            <w:tcW w:w="806" w:type="dxa"/>
            <w:shd w:val="clear" w:color="auto" w:fill="D9D9D9" w:themeFill="background1" w:themeFillShade="D9"/>
            <w:vAlign w:val="center"/>
          </w:tcPr>
          <w:p w14:paraId="1784EFA5" w14:textId="0EE4C375" w:rsidR="003E7FF0" w:rsidRPr="003E7FF0" w:rsidRDefault="003E7FF0" w:rsidP="00E15724">
            <w:pPr>
              <w:rPr>
                <w:rFonts w:ascii="Verdana" w:eastAsia="Verdana" w:hAnsi="Verdana" w:cs="Verdana"/>
                <w:b/>
                <w:bCs/>
                <w:color w:val="285D7F"/>
              </w:rPr>
            </w:pPr>
            <w:r w:rsidRPr="003E7FF0">
              <w:rPr>
                <w:rFonts w:ascii="Verdana" w:eastAsia="Verdana" w:hAnsi="Verdana" w:cs="Verdana"/>
                <w:b/>
                <w:bCs/>
                <w:color w:val="285D7F"/>
              </w:rPr>
              <w:t>Staff</w:t>
            </w:r>
          </w:p>
        </w:tc>
        <w:tc>
          <w:tcPr>
            <w:tcW w:w="1556" w:type="dxa"/>
            <w:shd w:val="clear" w:color="auto" w:fill="D9D9D9" w:themeFill="background1" w:themeFillShade="D9"/>
            <w:vAlign w:val="center"/>
          </w:tcPr>
          <w:p w14:paraId="61EA547F" w14:textId="444D05AF" w:rsidR="003E7FF0" w:rsidRPr="003E7FF0" w:rsidRDefault="003E7FF0" w:rsidP="00E15724">
            <w:pPr>
              <w:rPr>
                <w:rFonts w:ascii="Verdana" w:eastAsia="Verdana" w:hAnsi="Verdana" w:cs="Verdana"/>
                <w:b/>
                <w:bCs/>
                <w:color w:val="285D7F"/>
              </w:rPr>
            </w:pPr>
            <w:r w:rsidRPr="003E7FF0">
              <w:rPr>
                <w:rFonts w:ascii="Verdana" w:eastAsia="Verdana" w:hAnsi="Verdana" w:cs="Verdana"/>
                <w:b/>
                <w:bCs/>
                <w:color w:val="285D7F"/>
              </w:rPr>
              <w:t>PADR Completed</w:t>
            </w:r>
          </w:p>
        </w:tc>
        <w:tc>
          <w:tcPr>
            <w:tcW w:w="1559" w:type="dxa"/>
            <w:shd w:val="clear" w:color="auto" w:fill="D9D9D9" w:themeFill="background1" w:themeFillShade="D9"/>
            <w:vAlign w:val="center"/>
          </w:tcPr>
          <w:p w14:paraId="75B877E1" w14:textId="6E231C44" w:rsidR="003E7FF0" w:rsidRPr="003E7FF0" w:rsidRDefault="003E7FF0" w:rsidP="00E15724">
            <w:pPr>
              <w:rPr>
                <w:rFonts w:ascii="Verdana" w:eastAsia="Verdana" w:hAnsi="Verdana" w:cs="Verdana"/>
                <w:b/>
                <w:bCs/>
                <w:color w:val="285D7F"/>
              </w:rPr>
            </w:pPr>
            <w:r w:rsidRPr="003E7FF0">
              <w:rPr>
                <w:rFonts w:ascii="Verdana" w:eastAsia="Verdana" w:hAnsi="Verdana" w:cs="Verdana"/>
                <w:b/>
                <w:bCs/>
                <w:color w:val="285D7F"/>
              </w:rPr>
              <w:t>% PADR Completed</w:t>
            </w:r>
          </w:p>
        </w:tc>
      </w:tr>
      <w:tr w:rsidR="003E7FF0" w:rsidRPr="003E7FF0" w14:paraId="36C432A0" w14:textId="77777777" w:rsidTr="003E7FF0">
        <w:trPr>
          <w:jc w:val="center"/>
        </w:trPr>
        <w:tc>
          <w:tcPr>
            <w:tcW w:w="4937" w:type="dxa"/>
          </w:tcPr>
          <w:p w14:paraId="25548910" w14:textId="7ACE25B4" w:rsidR="003E7FF0" w:rsidRPr="003E7FF0" w:rsidRDefault="003E7FF0" w:rsidP="00E15724">
            <w:pPr>
              <w:rPr>
                <w:rFonts w:ascii="Verdana" w:hAnsi="Verdana"/>
                <w:color w:val="285D7F"/>
              </w:rPr>
            </w:pPr>
            <w:r w:rsidRPr="003E7FF0">
              <w:rPr>
                <w:rFonts w:ascii="Verdana" w:hAnsi="Verdana"/>
                <w:color w:val="285D7F"/>
              </w:rPr>
              <w:t>Ambulance and NHS 111 Wales</w:t>
            </w:r>
          </w:p>
        </w:tc>
        <w:tc>
          <w:tcPr>
            <w:tcW w:w="806" w:type="dxa"/>
          </w:tcPr>
          <w:p w14:paraId="1F976E7C" w14:textId="152CD743" w:rsidR="003E7FF0" w:rsidRPr="003E7FF0" w:rsidRDefault="003E7FF0" w:rsidP="00E15724">
            <w:pPr>
              <w:jc w:val="right"/>
              <w:rPr>
                <w:rFonts w:ascii="Verdana" w:hAnsi="Verdana"/>
                <w:color w:val="285D7F"/>
              </w:rPr>
            </w:pPr>
            <w:r>
              <w:rPr>
                <w:rFonts w:ascii="Verdana" w:hAnsi="Verdana"/>
                <w:color w:val="285D7F"/>
              </w:rPr>
              <w:t>2</w:t>
            </w:r>
          </w:p>
        </w:tc>
        <w:tc>
          <w:tcPr>
            <w:tcW w:w="1556" w:type="dxa"/>
          </w:tcPr>
          <w:p w14:paraId="0F764BDD" w14:textId="744AE866" w:rsidR="003E7FF0" w:rsidRPr="003E7FF0" w:rsidRDefault="003E7FF0" w:rsidP="00E15724">
            <w:pPr>
              <w:jc w:val="right"/>
              <w:rPr>
                <w:rFonts w:ascii="Verdana" w:hAnsi="Verdana"/>
                <w:color w:val="285D7F"/>
              </w:rPr>
            </w:pPr>
            <w:r>
              <w:rPr>
                <w:rFonts w:ascii="Verdana" w:hAnsi="Verdana"/>
                <w:color w:val="285D7F"/>
              </w:rPr>
              <w:t>1</w:t>
            </w:r>
          </w:p>
        </w:tc>
        <w:tc>
          <w:tcPr>
            <w:tcW w:w="1559" w:type="dxa"/>
            <w:shd w:val="clear" w:color="auto" w:fill="EE0000"/>
          </w:tcPr>
          <w:p w14:paraId="48491555" w14:textId="4B9AA180" w:rsidR="003E7FF0" w:rsidRPr="003E7FF0" w:rsidRDefault="003E7FF0" w:rsidP="00E15724">
            <w:pPr>
              <w:jc w:val="right"/>
              <w:rPr>
                <w:rFonts w:ascii="Verdana" w:hAnsi="Verdana"/>
                <w:color w:val="FFFFFF" w:themeColor="background1"/>
              </w:rPr>
            </w:pPr>
            <w:r w:rsidRPr="003E7FF0">
              <w:rPr>
                <w:rFonts w:ascii="Verdana" w:hAnsi="Verdana"/>
                <w:color w:val="FFFFFF" w:themeColor="background1"/>
              </w:rPr>
              <w:t>50.00%</w:t>
            </w:r>
          </w:p>
        </w:tc>
      </w:tr>
      <w:tr w:rsidR="003E7FF0" w:rsidRPr="003E7FF0" w14:paraId="5A9CFE34" w14:textId="77777777" w:rsidTr="003E7FF0">
        <w:trPr>
          <w:jc w:val="center"/>
        </w:trPr>
        <w:tc>
          <w:tcPr>
            <w:tcW w:w="4937" w:type="dxa"/>
          </w:tcPr>
          <w:p w14:paraId="5255CAC2" w14:textId="69DDA4E6" w:rsidR="003E7FF0" w:rsidRPr="003E7FF0" w:rsidRDefault="003E7FF0" w:rsidP="00E15724">
            <w:pPr>
              <w:rPr>
                <w:rFonts w:ascii="Verdana" w:hAnsi="Verdana"/>
                <w:color w:val="285D7F"/>
              </w:rPr>
            </w:pPr>
            <w:r w:rsidRPr="003E7FF0">
              <w:rPr>
                <w:rFonts w:ascii="Verdana" w:hAnsi="Verdana"/>
                <w:color w:val="285D7F"/>
              </w:rPr>
              <w:t>Corporate Planning and Strategy</w:t>
            </w:r>
          </w:p>
        </w:tc>
        <w:tc>
          <w:tcPr>
            <w:tcW w:w="806" w:type="dxa"/>
          </w:tcPr>
          <w:p w14:paraId="40504985" w14:textId="755D3E52" w:rsidR="003E7FF0" w:rsidRPr="003E7FF0" w:rsidRDefault="003E7FF0" w:rsidP="00E15724">
            <w:pPr>
              <w:jc w:val="right"/>
              <w:rPr>
                <w:rFonts w:ascii="Verdana" w:hAnsi="Verdana"/>
                <w:color w:val="285D7F"/>
              </w:rPr>
            </w:pPr>
            <w:r>
              <w:rPr>
                <w:rFonts w:ascii="Verdana" w:hAnsi="Verdana"/>
                <w:color w:val="285D7F"/>
              </w:rPr>
              <w:t>23</w:t>
            </w:r>
          </w:p>
        </w:tc>
        <w:tc>
          <w:tcPr>
            <w:tcW w:w="1556" w:type="dxa"/>
          </w:tcPr>
          <w:p w14:paraId="6321535F" w14:textId="58D01F61" w:rsidR="003E7FF0" w:rsidRPr="003E7FF0" w:rsidRDefault="003E7FF0" w:rsidP="00E15724">
            <w:pPr>
              <w:jc w:val="right"/>
              <w:rPr>
                <w:rFonts w:ascii="Verdana" w:hAnsi="Verdana"/>
                <w:color w:val="285D7F"/>
              </w:rPr>
            </w:pPr>
            <w:r>
              <w:rPr>
                <w:rFonts w:ascii="Verdana" w:hAnsi="Verdana"/>
                <w:color w:val="285D7F"/>
              </w:rPr>
              <w:t>13</w:t>
            </w:r>
          </w:p>
        </w:tc>
        <w:tc>
          <w:tcPr>
            <w:tcW w:w="1559" w:type="dxa"/>
            <w:shd w:val="clear" w:color="auto" w:fill="EE0000"/>
          </w:tcPr>
          <w:p w14:paraId="10885E79" w14:textId="06328F3C" w:rsidR="003E7FF0" w:rsidRPr="003E7FF0" w:rsidRDefault="003E7FF0" w:rsidP="00E15724">
            <w:pPr>
              <w:jc w:val="right"/>
              <w:rPr>
                <w:rFonts w:ascii="Verdana" w:hAnsi="Verdana"/>
                <w:color w:val="FFFFFF" w:themeColor="background1"/>
              </w:rPr>
            </w:pPr>
            <w:r w:rsidRPr="003E7FF0">
              <w:rPr>
                <w:rFonts w:ascii="Verdana" w:hAnsi="Verdana"/>
                <w:color w:val="FFFFFF" w:themeColor="background1"/>
              </w:rPr>
              <w:t>56.52%</w:t>
            </w:r>
          </w:p>
        </w:tc>
      </w:tr>
      <w:tr w:rsidR="003E7FF0" w:rsidRPr="003E7FF0" w14:paraId="0B4AFA5F" w14:textId="77777777" w:rsidTr="003E7FF0">
        <w:trPr>
          <w:jc w:val="center"/>
        </w:trPr>
        <w:tc>
          <w:tcPr>
            <w:tcW w:w="4937" w:type="dxa"/>
          </w:tcPr>
          <w:p w14:paraId="60B3E064" w14:textId="18D8BD33" w:rsidR="003E7FF0" w:rsidRPr="003E7FF0" w:rsidRDefault="003E7FF0" w:rsidP="00E15724">
            <w:pPr>
              <w:rPr>
                <w:rFonts w:ascii="Verdana" w:hAnsi="Verdana"/>
                <w:color w:val="285D7F"/>
              </w:rPr>
            </w:pPr>
            <w:r w:rsidRPr="003E7FF0">
              <w:rPr>
                <w:rFonts w:ascii="Verdana" w:hAnsi="Verdana"/>
                <w:color w:val="285D7F"/>
              </w:rPr>
              <w:t>Finance and Value</w:t>
            </w:r>
          </w:p>
        </w:tc>
        <w:tc>
          <w:tcPr>
            <w:tcW w:w="806" w:type="dxa"/>
          </w:tcPr>
          <w:p w14:paraId="6FB450C4" w14:textId="57DF23BE" w:rsidR="003E7FF0" w:rsidRPr="003E7FF0" w:rsidRDefault="003E7FF0" w:rsidP="00E15724">
            <w:pPr>
              <w:jc w:val="right"/>
              <w:rPr>
                <w:rFonts w:ascii="Verdana" w:hAnsi="Verdana"/>
                <w:color w:val="285D7F"/>
              </w:rPr>
            </w:pPr>
            <w:r>
              <w:rPr>
                <w:rFonts w:ascii="Verdana" w:hAnsi="Verdana"/>
                <w:color w:val="285D7F"/>
              </w:rPr>
              <w:t>18</w:t>
            </w:r>
          </w:p>
        </w:tc>
        <w:tc>
          <w:tcPr>
            <w:tcW w:w="1556" w:type="dxa"/>
          </w:tcPr>
          <w:p w14:paraId="738B5361" w14:textId="088A18BC" w:rsidR="003E7FF0" w:rsidRPr="003E7FF0" w:rsidRDefault="003E7FF0" w:rsidP="00E15724">
            <w:pPr>
              <w:jc w:val="right"/>
              <w:rPr>
                <w:rFonts w:ascii="Verdana" w:hAnsi="Verdana"/>
                <w:color w:val="285D7F"/>
              </w:rPr>
            </w:pPr>
            <w:r>
              <w:rPr>
                <w:rFonts w:ascii="Verdana" w:hAnsi="Verdana"/>
                <w:color w:val="285D7F"/>
              </w:rPr>
              <w:t>11</w:t>
            </w:r>
          </w:p>
        </w:tc>
        <w:tc>
          <w:tcPr>
            <w:tcW w:w="1559" w:type="dxa"/>
            <w:shd w:val="clear" w:color="auto" w:fill="FFC000"/>
          </w:tcPr>
          <w:p w14:paraId="430AAAE5" w14:textId="5CAD9B34" w:rsidR="003E7FF0" w:rsidRPr="003E7FF0" w:rsidRDefault="003E7FF0" w:rsidP="00E15724">
            <w:pPr>
              <w:jc w:val="right"/>
              <w:rPr>
                <w:rFonts w:ascii="Verdana" w:hAnsi="Verdana"/>
                <w:color w:val="285D7F"/>
              </w:rPr>
            </w:pPr>
            <w:r w:rsidRPr="003E7FF0">
              <w:rPr>
                <w:rFonts w:ascii="Verdana" w:hAnsi="Verdana"/>
                <w:color w:val="285D7F"/>
              </w:rPr>
              <w:t>61.11%</w:t>
            </w:r>
          </w:p>
        </w:tc>
      </w:tr>
      <w:tr w:rsidR="003E7FF0" w:rsidRPr="003E7FF0" w14:paraId="6661E483" w14:textId="77777777" w:rsidTr="003E7FF0">
        <w:trPr>
          <w:jc w:val="center"/>
        </w:trPr>
        <w:tc>
          <w:tcPr>
            <w:tcW w:w="4937" w:type="dxa"/>
          </w:tcPr>
          <w:p w14:paraId="45D5EC26" w14:textId="44821E11" w:rsidR="003E7FF0" w:rsidRPr="003E7FF0" w:rsidRDefault="003E7FF0" w:rsidP="00E15724">
            <w:pPr>
              <w:rPr>
                <w:rFonts w:ascii="Verdana" w:hAnsi="Verdana"/>
                <w:color w:val="285D7F"/>
              </w:rPr>
            </w:pPr>
            <w:r w:rsidRPr="003E7FF0">
              <w:rPr>
                <w:rFonts w:ascii="Verdana" w:hAnsi="Verdana"/>
                <w:color w:val="285D7F"/>
              </w:rPr>
              <w:t>Mental Health, LD and Vulnerable Groups</w:t>
            </w:r>
          </w:p>
        </w:tc>
        <w:tc>
          <w:tcPr>
            <w:tcW w:w="806" w:type="dxa"/>
          </w:tcPr>
          <w:p w14:paraId="3AD139DC" w14:textId="6BCC6068" w:rsidR="003E7FF0" w:rsidRPr="003E7FF0" w:rsidRDefault="003E7FF0" w:rsidP="00E15724">
            <w:pPr>
              <w:jc w:val="right"/>
              <w:rPr>
                <w:rFonts w:ascii="Verdana" w:hAnsi="Verdana"/>
                <w:color w:val="285D7F"/>
              </w:rPr>
            </w:pPr>
            <w:r>
              <w:rPr>
                <w:rFonts w:ascii="Verdana" w:hAnsi="Verdana"/>
                <w:color w:val="285D7F"/>
              </w:rPr>
              <w:t>18</w:t>
            </w:r>
          </w:p>
        </w:tc>
        <w:tc>
          <w:tcPr>
            <w:tcW w:w="1556" w:type="dxa"/>
          </w:tcPr>
          <w:p w14:paraId="07A56E6A" w14:textId="194B23BA" w:rsidR="003E7FF0" w:rsidRPr="003E7FF0" w:rsidRDefault="003E7FF0" w:rsidP="00E15724">
            <w:pPr>
              <w:jc w:val="right"/>
              <w:rPr>
                <w:rFonts w:ascii="Verdana" w:hAnsi="Verdana"/>
                <w:color w:val="285D7F"/>
              </w:rPr>
            </w:pPr>
            <w:r>
              <w:rPr>
                <w:rFonts w:ascii="Verdana" w:hAnsi="Verdana"/>
                <w:color w:val="285D7F"/>
              </w:rPr>
              <w:t>14</w:t>
            </w:r>
          </w:p>
        </w:tc>
        <w:tc>
          <w:tcPr>
            <w:tcW w:w="1559" w:type="dxa"/>
            <w:shd w:val="clear" w:color="auto" w:fill="FFC000"/>
          </w:tcPr>
          <w:p w14:paraId="7089828A" w14:textId="0B2812C1" w:rsidR="003E7FF0" w:rsidRPr="003E7FF0" w:rsidRDefault="003E7FF0" w:rsidP="00E15724">
            <w:pPr>
              <w:jc w:val="right"/>
              <w:rPr>
                <w:rFonts w:ascii="Verdana" w:hAnsi="Verdana"/>
                <w:color w:val="285D7F"/>
              </w:rPr>
            </w:pPr>
            <w:r w:rsidRPr="003E7FF0">
              <w:rPr>
                <w:rFonts w:ascii="Verdana" w:hAnsi="Verdana"/>
                <w:color w:val="285D7F"/>
              </w:rPr>
              <w:t>77.78%</w:t>
            </w:r>
          </w:p>
        </w:tc>
      </w:tr>
      <w:tr w:rsidR="003E7FF0" w:rsidRPr="003E7FF0" w14:paraId="02F647D3" w14:textId="77777777" w:rsidTr="003E7FF0">
        <w:trPr>
          <w:jc w:val="center"/>
        </w:trPr>
        <w:tc>
          <w:tcPr>
            <w:tcW w:w="4937" w:type="dxa"/>
          </w:tcPr>
          <w:p w14:paraId="30F2D735" w14:textId="46729634" w:rsidR="003E7FF0" w:rsidRPr="003E7FF0" w:rsidRDefault="003E7FF0" w:rsidP="00E15724">
            <w:pPr>
              <w:rPr>
                <w:rFonts w:ascii="Verdana" w:hAnsi="Verdana"/>
                <w:color w:val="285D7F"/>
              </w:rPr>
            </w:pPr>
            <w:r w:rsidRPr="003E7FF0">
              <w:rPr>
                <w:rFonts w:ascii="Verdana" w:hAnsi="Verdana"/>
                <w:color w:val="285D7F"/>
              </w:rPr>
              <w:t>Nursing and quality</w:t>
            </w:r>
          </w:p>
        </w:tc>
        <w:tc>
          <w:tcPr>
            <w:tcW w:w="806" w:type="dxa"/>
          </w:tcPr>
          <w:p w14:paraId="6F36DF59" w14:textId="5D1430A8" w:rsidR="003E7FF0" w:rsidRPr="003E7FF0" w:rsidRDefault="003E7FF0" w:rsidP="00E15724">
            <w:pPr>
              <w:jc w:val="right"/>
              <w:rPr>
                <w:rFonts w:ascii="Verdana" w:hAnsi="Verdana"/>
                <w:color w:val="285D7F"/>
              </w:rPr>
            </w:pPr>
            <w:r>
              <w:rPr>
                <w:rFonts w:ascii="Verdana" w:hAnsi="Verdana"/>
                <w:color w:val="285D7F"/>
              </w:rPr>
              <w:t>5</w:t>
            </w:r>
          </w:p>
        </w:tc>
        <w:tc>
          <w:tcPr>
            <w:tcW w:w="1556" w:type="dxa"/>
          </w:tcPr>
          <w:p w14:paraId="27234408" w14:textId="72A652BC" w:rsidR="003E7FF0" w:rsidRPr="003E7FF0" w:rsidRDefault="003E7FF0" w:rsidP="00E15724">
            <w:pPr>
              <w:jc w:val="right"/>
              <w:rPr>
                <w:rFonts w:ascii="Verdana" w:hAnsi="Verdana"/>
                <w:color w:val="285D7F"/>
              </w:rPr>
            </w:pPr>
            <w:r>
              <w:rPr>
                <w:rFonts w:ascii="Verdana" w:hAnsi="Verdana"/>
                <w:color w:val="285D7F"/>
              </w:rPr>
              <w:t>3</w:t>
            </w:r>
          </w:p>
        </w:tc>
        <w:tc>
          <w:tcPr>
            <w:tcW w:w="1559" w:type="dxa"/>
            <w:shd w:val="clear" w:color="auto" w:fill="FFC000"/>
          </w:tcPr>
          <w:p w14:paraId="0EF5B390" w14:textId="43A947AB" w:rsidR="003E7FF0" w:rsidRPr="003E7FF0" w:rsidRDefault="003E7FF0" w:rsidP="00E15724">
            <w:pPr>
              <w:jc w:val="right"/>
              <w:rPr>
                <w:rFonts w:ascii="Verdana" w:hAnsi="Verdana"/>
                <w:color w:val="285D7F"/>
              </w:rPr>
            </w:pPr>
            <w:r w:rsidRPr="003E7FF0">
              <w:rPr>
                <w:rFonts w:ascii="Verdana" w:hAnsi="Verdana"/>
                <w:color w:val="285D7F"/>
              </w:rPr>
              <w:t>60.0%</w:t>
            </w:r>
          </w:p>
        </w:tc>
      </w:tr>
      <w:tr w:rsidR="003E7FF0" w:rsidRPr="003E7FF0" w14:paraId="4DEDCC31" w14:textId="77777777" w:rsidTr="003E7FF0">
        <w:trPr>
          <w:jc w:val="center"/>
        </w:trPr>
        <w:tc>
          <w:tcPr>
            <w:tcW w:w="4937" w:type="dxa"/>
          </w:tcPr>
          <w:p w14:paraId="00FCE152" w14:textId="5A0EEDFF" w:rsidR="003E7FF0" w:rsidRPr="003E7FF0" w:rsidRDefault="003E7FF0" w:rsidP="00E15724">
            <w:pPr>
              <w:rPr>
                <w:rFonts w:ascii="Verdana" w:hAnsi="Verdana"/>
                <w:color w:val="285D7F"/>
              </w:rPr>
            </w:pPr>
            <w:r w:rsidRPr="003E7FF0">
              <w:rPr>
                <w:rFonts w:ascii="Verdana" w:hAnsi="Verdana"/>
                <w:color w:val="285D7F"/>
              </w:rPr>
              <w:t>Specialised Services</w:t>
            </w:r>
          </w:p>
        </w:tc>
        <w:tc>
          <w:tcPr>
            <w:tcW w:w="806" w:type="dxa"/>
          </w:tcPr>
          <w:p w14:paraId="005CB061" w14:textId="098F64A1" w:rsidR="003E7FF0" w:rsidRPr="003E7FF0" w:rsidRDefault="003E7FF0" w:rsidP="00E15724">
            <w:pPr>
              <w:jc w:val="right"/>
              <w:rPr>
                <w:rFonts w:ascii="Verdana" w:hAnsi="Verdana"/>
                <w:color w:val="285D7F"/>
              </w:rPr>
            </w:pPr>
            <w:r>
              <w:rPr>
                <w:rFonts w:ascii="Verdana" w:hAnsi="Verdana"/>
                <w:color w:val="285D7F"/>
              </w:rPr>
              <w:t>17</w:t>
            </w:r>
          </w:p>
        </w:tc>
        <w:tc>
          <w:tcPr>
            <w:tcW w:w="1556" w:type="dxa"/>
          </w:tcPr>
          <w:p w14:paraId="7EE72572" w14:textId="71C0F107" w:rsidR="003E7FF0" w:rsidRPr="003E7FF0" w:rsidRDefault="003E7FF0" w:rsidP="00E15724">
            <w:pPr>
              <w:jc w:val="right"/>
              <w:rPr>
                <w:rFonts w:ascii="Verdana" w:hAnsi="Verdana"/>
                <w:color w:val="285D7F"/>
              </w:rPr>
            </w:pPr>
            <w:r>
              <w:rPr>
                <w:rFonts w:ascii="Verdana" w:hAnsi="Verdana"/>
                <w:color w:val="285D7F"/>
              </w:rPr>
              <w:t>6</w:t>
            </w:r>
          </w:p>
        </w:tc>
        <w:tc>
          <w:tcPr>
            <w:tcW w:w="1559" w:type="dxa"/>
            <w:shd w:val="clear" w:color="auto" w:fill="EE0000"/>
          </w:tcPr>
          <w:p w14:paraId="04947233" w14:textId="40E9CA33" w:rsidR="003E7FF0" w:rsidRPr="003E7FF0" w:rsidRDefault="003E7FF0" w:rsidP="00E15724">
            <w:pPr>
              <w:jc w:val="right"/>
              <w:rPr>
                <w:rFonts w:ascii="Verdana" w:hAnsi="Verdana"/>
                <w:color w:val="FFFFFF" w:themeColor="background1"/>
              </w:rPr>
            </w:pPr>
            <w:r w:rsidRPr="003E7FF0">
              <w:rPr>
                <w:rFonts w:ascii="Verdana" w:hAnsi="Verdana"/>
                <w:color w:val="FFFFFF" w:themeColor="background1"/>
              </w:rPr>
              <w:t>35.29%</w:t>
            </w:r>
          </w:p>
        </w:tc>
      </w:tr>
      <w:tr w:rsidR="003E7FF0" w:rsidRPr="003E7FF0" w14:paraId="6B89DE2A" w14:textId="77777777" w:rsidTr="003E7FF0">
        <w:trPr>
          <w:jc w:val="center"/>
        </w:trPr>
        <w:tc>
          <w:tcPr>
            <w:tcW w:w="4937" w:type="dxa"/>
          </w:tcPr>
          <w:p w14:paraId="671EA65C" w14:textId="4A9A1806" w:rsidR="003E7FF0" w:rsidRPr="003E7FF0" w:rsidRDefault="003E7FF0" w:rsidP="00E15724">
            <w:pPr>
              <w:rPr>
                <w:rFonts w:ascii="Verdana" w:hAnsi="Verdana"/>
                <w:color w:val="285D7F"/>
              </w:rPr>
            </w:pPr>
            <w:r w:rsidRPr="003E7FF0">
              <w:rPr>
                <w:rFonts w:ascii="Verdana" w:hAnsi="Verdana"/>
                <w:color w:val="285D7F"/>
              </w:rPr>
              <w:t>Chief commissioner</w:t>
            </w:r>
          </w:p>
        </w:tc>
        <w:tc>
          <w:tcPr>
            <w:tcW w:w="806" w:type="dxa"/>
          </w:tcPr>
          <w:p w14:paraId="1DE0F2D6" w14:textId="2D17B9EA" w:rsidR="003E7FF0" w:rsidRPr="003E7FF0" w:rsidRDefault="003E7FF0" w:rsidP="00E15724">
            <w:pPr>
              <w:jc w:val="right"/>
              <w:rPr>
                <w:rFonts w:ascii="Verdana" w:hAnsi="Verdana"/>
                <w:color w:val="285D7F"/>
              </w:rPr>
            </w:pPr>
            <w:r>
              <w:rPr>
                <w:rFonts w:ascii="Verdana" w:hAnsi="Verdana"/>
                <w:color w:val="285D7F"/>
              </w:rPr>
              <w:t>8</w:t>
            </w:r>
          </w:p>
        </w:tc>
        <w:tc>
          <w:tcPr>
            <w:tcW w:w="1556" w:type="dxa"/>
          </w:tcPr>
          <w:p w14:paraId="59D0C64B" w14:textId="11EB87C4" w:rsidR="003E7FF0" w:rsidRPr="003E7FF0" w:rsidRDefault="003E7FF0" w:rsidP="00E15724">
            <w:pPr>
              <w:jc w:val="right"/>
              <w:rPr>
                <w:rFonts w:ascii="Verdana" w:hAnsi="Verdana"/>
                <w:color w:val="285D7F"/>
              </w:rPr>
            </w:pPr>
            <w:r>
              <w:rPr>
                <w:rFonts w:ascii="Verdana" w:hAnsi="Verdana"/>
                <w:color w:val="285D7F"/>
              </w:rPr>
              <w:t>0</w:t>
            </w:r>
          </w:p>
        </w:tc>
        <w:tc>
          <w:tcPr>
            <w:tcW w:w="1559" w:type="dxa"/>
            <w:shd w:val="clear" w:color="auto" w:fill="EE0000"/>
          </w:tcPr>
          <w:p w14:paraId="3954212F" w14:textId="7E4FA446" w:rsidR="003E7FF0" w:rsidRPr="003E7FF0" w:rsidRDefault="003E7FF0" w:rsidP="00E15724">
            <w:pPr>
              <w:jc w:val="right"/>
              <w:rPr>
                <w:rFonts w:ascii="Verdana" w:hAnsi="Verdana"/>
                <w:color w:val="FFFFFF" w:themeColor="background1"/>
              </w:rPr>
            </w:pPr>
            <w:r w:rsidRPr="003E7FF0">
              <w:rPr>
                <w:rFonts w:ascii="Verdana" w:hAnsi="Verdana"/>
                <w:color w:val="FFFFFF" w:themeColor="background1"/>
              </w:rPr>
              <w:t>0.0%</w:t>
            </w:r>
          </w:p>
        </w:tc>
      </w:tr>
      <w:tr w:rsidR="003E7FF0" w:rsidRPr="003E7FF0" w14:paraId="2295FA50" w14:textId="77777777" w:rsidTr="003E7FF0">
        <w:trPr>
          <w:jc w:val="center"/>
        </w:trPr>
        <w:tc>
          <w:tcPr>
            <w:tcW w:w="4937" w:type="dxa"/>
          </w:tcPr>
          <w:p w14:paraId="7DCF735D" w14:textId="7E838F55" w:rsidR="003E7FF0" w:rsidRPr="003E7FF0" w:rsidRDefault="003E7FF0" w:rsidP="00E15724">
            <w:pPr>
              <w:rPr>
                <w:rFonts w:ascii="Verdana" w:hAnsi="Verdana"/>
                <w:color w:val="285D7F"/>
              </w:rPr>
            </w:pPr>
            <w:r w:rsidRPr="003E7FF0">
              <w:rPr>
                <w:rFonts w:ascii="Verdana" w:hAnsi="Verdana"/>
                <w:color w:val="285D7F"/>
              </w:rPr>
              <w:t xml:space="preserve">Organisational </w:t>
            </w:r>
            <w:r>
              <w:rPr>
                <w:rFonts w:ascii="Verdana" w:hAnsi="Verdana"/>
                <w:color w:val="285D7F"/>
              </w:rPr>
              <w:t xml:space="preserve"> Running Costs</w:t>
            </w:r>
          </w:p>
        </w:tc>
        <w:tc>
          <w:tcPr>
            <w:tcW w:w="806" w:type="dxa"/>
          </w:tcPr>
          <w:p w14:paraId="1A89A8E7" w14:textId="6A507EA7" w:rsidR="003E7FF0" w:rsidRPr="003E7FF0" w:rsidRDefault="003E7FF0" w:rsidP="00E15724">
            <w:pPr>
              <w:jc w:val="right"/>
              <w:rPr>
                <w:rFonts w:ascii="Verdana" w:hAnsi="Verdana"/>
                <w:color w:val="285D7F"/>
              </w:rPr>
            </w:pPr>
            <w:r>
              <w:rPr>
                <w:rFonts w:ascii="Verdana" w:hAnsi="Verdana"/>
                <w:color w:val="285D7F"/>
              </w:rPr>
              <w:t>14</w:t>
            </w:r>
          </w:p>
        </w:tc>
        <w:tc>
          <w:tcPr>
            <w:tcW w:w="1556" w:type="dxa"/>
          </w:tcPr>
          <w:p w14:paraId="2E2171F9" w14:textId="13C4252D" w:rsidR="003E7FF0" w:rsidRPr="003E7FF0" w:rsidRDefault="003E7FF0" w:rsidP="00E15724">
            <w:pPr>
              <w:jc w:val="right"/>
              <w:rPr>
                <w:rFonts w:ascii="Verdana" w:hAnsi="Verdana"/>
                <w:color w:val="285D7F"/>
              </w:rPr>
            </w:pPr>
            <w:r>
              <w:rPr>
                <w:rFonts w:ascii="Verdana" w:hAnsi="Verdana"/>
                <w:color w:val="285D7F"/>
              </w:rPr>
              <w:t>5</w:t>
            </w:r>
          </w:p>
        </w:tc>
        <w:tc>
          <w:tcPr>
            <w:tcW w:w="1559" w:type="dxa"/>
            <w:shd w:val="clear" w:color="auto" w:fill="EE0000"/>
          </w:tcPr>
          <w:p w14:paraId="541E1EF2" w14:textId="63FED247" w:rsidR="003E7FF0" w:rsidRPr="003E7FF0" w:rsidRDefault="003E7FF0" w:rsidP="00E15724">
            <w:pPr>
              <w:jc w:val="right"/>
              <w:rPr>
                <w:rFonts w:ascii="Verdana" w:hAnsi="Verdana"/>
                <w:color w:val="FFFFFF" w:themeColor="background1"/>
              </w:rPr>
            </w:pPr>
            <w:r w:rsidRPr="003E7FF0">
              <w:rPr>
                <w:rFonts w:ascii="Verdana" w:hAnsi="Verdana"/>
                <w:color w:val="FFFFFF" w:themeColor="background1"/>
              </w:rPr>
              <w:t>35.71%</w:t>
            </w:r>
          </w:p>
        </w:tc>
      </w:tr>
      <w:tr w:rsidR="003E7FF0" w:rsidRPr="003E7FF0" w14:paraId="71AA55D4" w14:textId="77777777" w:rsidTr="003E7FF0">
        <w:trPr>
          <w:jc w:val="center"/>
        </w:trPr>
        <w:tc>
          <w:tcPr>
            <w:tcW w:w="4937" w:type="dxa"/>
          </w:tcPr>
          <w:p w14:paraId="112F5496" w14:textId="1C246BAA" w:rsidR="003E7FF0" w:rsidRPr="003E7FF0" w:rsidRDefault="003E7FF0" w:rsidP="00E15724">
            <w:pPr>
              <w:rPr>
                <w:rFonts w:ascii="Verdana" w:eastAsia="Verdana" w:hAnsi="Verdana" w:cs="Verdana"/>
                <w:b/>
                <w:bCs/>
                <w:color w:val="285D7F"/>
              </w:rPr>
            </w:pPr>
            <w:r w:rsidRPr="003E7FF0">
              <w:rPr>
                <w:rFonts w:ascii="Verdana" w:eastAsia="Verdana" w:hAnsi="Verdana" w:cs="Verdana"/>
                <w:b/>
                <w:bCs/>
                <w:color w:val="285D7F"/>
              </w:rPr>
              <w:t>Total</w:t>
            </w:r>
          </w:p>
        </w:tc>
        <w:tc>
          <w:tcPr>
            <w:tcW w:w="806" w:type="dxa"/>
          </w:tcPr>
          <w:p w14:paraId="5FCCAC32" w14:textId="51ED59BC" w:rsidR="003E7FF0" w:rsidRPr="003E7FF0" w:rsidRDefault="003E7FF0" w:rsidP="00E15724">
            <w:pPr>
              <w:jc w:val="right"/>
              <w:rPr>
                <w:rFonts w:ascii="Verdana" w:eastAsia="Verdana" w:hAnsi="Verdana" w:cs="Verdana"/>
                <w:b/>
                <w:bCs/>
                <w:color w:val="285D7F"/>
              </w:rPr>
            </w:pPr>
            <w:r w:rsidRPr="003E7FF0">
              <w:rPr>
                <w:rFonts w:ascii="Verdana" w:eastAsia="Verdana" w:hAnsi="Verdana" w:cs="Verdana"/>
                <w:b/>
                <w:bCs/>
                <w:color w:val="285D7F"/>
              </w:rPr>
              <w:t>105</w:t>
            </w:r>
          </w:p>
        </w:tc>
        <w:tc>
          <w:tcPr>
            <w:tcW w:w="1556" w:type="dxa"/>
          </w:tcPr>
          <w:p w14:paraId="49F6F2B9" w14:textId="430CAD8F" w:rsidR="003E7FF0" w:rsidRPr="003E7FF0" w:rsidRDefault="003E7FF0" w:rsidP="00E15724">
            <w:pPr>
              <w:jc w:val="right"/>
              <w:rPr>
                <w:rFonts w:ascii="Verdana" w:eastAsia="Verdana" w:hAnsi="Verdana" w:cs="Verdana"/>
                <w:b/>
                <w:bCs/>
                <w:color w:val="285D7F"/>
              </w:rPr>
            </w:pPr>
            <w:r w:rsidRPr="003E7FF0">
              <w:rPr>
                <w:rFonts w:ascii="Verdana" w:eastAsia="Verdana" w:hAnsi="Verdana" w:cs="Verdana"/>
                <w:b/>
                <w:bCs/>
                <w:color w:val="285D7F"/>
              </w:rPr>
              <w:t>53</w:t>
            </w:r>
          </w:p>
        </w:tc>
        <w:tc>
          <w:tcPr>
            <w:tcW w:w="1559" w:type="dxa"/>
          </w:tcPr>
          <w:p w14:paraId="21CA8704" w14:textId="52E02751" w:rsidR="003E7FF0" w:rsidRPr="003E7FF0" w:rsidRDefault="003E7FF0" w:rsidP="00E15724">
            <w:pPr>
              <w:jc w:val="right"/>
              <w:rPr>
                <w:rFonts w:ascii="Verdana" w:eastAsia="Verdana" w:hAnsi="Verdana" w:cs="Verdana"/>
                <w:b/>
                <w:bCs/>
                <w:color w:val="285D7F"/>
              </w:rPr>
            </w:pPr>
            <w:r w:rsidRPr="003E7FF0">
              <w:rPr>
                <w:rFonts w:ascii="Verdana" w:eastAsia="Verdana" w:hAnsi="Verdana" w:cs="Verdana"/>
                <w:b/>
                <w:bCs/>
                <w:color w:val="285D7F"/>
              </w:rPr>
              <w:t>50.48%</w:t>
            </w:r>
          </w:p>
        </w:tc>
      </w:tr>
    </w:tbl>
    <w:p w14:paraId="39FD9AF3" w14:textId="3A52F9C3" w:rsidR="00797A6F" w:rsidRPr="006E1D91" w:rsidRDefault="00797A6F" w:rsidP="00797A6F">
      <w:pPr>
        <w:jc w:val="center"/>
        <w:rPr>
          <w:rFonts w:ascii="Verdana" w:hAnsi="Verdana"/>
          <w:color w:val="285D7F"/>
          <w:sz w:val="16"/>
          <w:szCs w:val="16"/>
        </w:rPr>
      </w:pPr>
      <w:r w:rsidRPr="00275D95">
        <w:rPr>
          <w:rFonts w:ascii="Verdana" w:hAnsi="Verdana"/>
          <w:i/>
          <w:iCs/>
          <w:sz w:val="14"/>
          <w:szCs w:val="14"/>
        </w:rPr>
        <w:t xml:space="preserve">Table </w:t>
      </w:r>
      <w:r w:rsidRPr="00275D95">
        <w:rPr>
          <w:rFonts w:ascii="Verdana" w:hAnsi="Verdana"/>
          <w:i/>
          <w:iCs/>
          <w:sz w:val="14"/>
          <w:szCs w:val="14"/>
        </w:rPr>
        <w:fldChar w:fldCharType="begin"/>
      </w:r>
      <w:r w:rsidRPr="00275D95">
        <w:rPr>
          <w:rFonts w:ascii="Verdana" w:hAnsi="Verdana"/>
          <w:i/>
          <w:iCs/>
          <w:sz w:val="14"/>
          <w:szCs w:val="14"/>
        </w:rPr>
        <w:instrText xml:space="preserve"> SEQ Table \* ARABIC </w:instrText>
      </w:r>
      <w:r w:rsidRPr="00275D95">
        <w:rPr>
          <w:rFonts w:ascii="Verdana" w:hAnsi="Verdana"/>
          <w:i/>
          <w:iCs/>
          <w:sz w:val="14"/>
          <w:szCs w:val="14"/>
        </w:rPr>
        <w:fldChar w:fldCharType="separate"/>
      </w:r>
      <w:r>
        <w:rPr>
          <w:rFonts w:ascii="Verdana" w:hAnsi="Verdana"/>
          <w:i/>
          <w:iCs/>
          <w:noProof/>
          <w:sz w:val="14"/>
          <w:szCs w:val="14"/>
        </w:rPr>
        <w:t>23</w:t>
      </w:r>
      <w:r w:rsidRPr="00275D95">
        <w:rPr>
          <w:rFonts w:ascii="Verdana" w:hAnsi="Verdana"/>
          <w:i/>
          <w:iCs/>
          <w:sz w:val="14"/>
          <w:szCs w:val="14"/>
        </w:rPr>
        <w:fldChar w:fldCharType="end"/>
      </w:r>
      <w:r w:rsidRPr="00275D95">
        <w:rPr>
          <w:rFonts w:ascii="Verdana" w:hAnsi="Verdana"/>
          <w:i/>
          <w:iCs/>
          <w:sz w:val="14"/>
          <w:szCs w:val="14"/>
        </w:rPr>
        <w:t xml:space="preserve"> – </w:t>
      </w:r>
      <w:r>
        <w:rPr>
          <w:rFonts w:ascii="Verdana" w:hAnsi="Verdana"/>
          <w:i/>
          <w:iCs/>
          <w:sz w:val="14"/>
          <w:szCs w:val="14"/>
        </w:rPr>
        <w:t>PADR Compliance by responsible director</w:t>
      </w:r>
    </w:p>
    <w:p w14:paraId="5AAA488F" w14:textId="77777777" w:rsidR="00275D95" w:rsidRPr="00275D95" w:rsidRDefault="00275D95" w:rsidP="00275D95">
      <w:pPr>
        <w:spacing w:after="0"/>
      </w:pPr>
    </w:p>
    <w:p w14:paraId="67ADDC0E" w14:textId="77777777" w:rsidR="003E7FF0" w:rsidRDefault="003E7FF0" w:rsidP="00037856">
      <w:pPr>
        <w:pStyle w:val="Heading2"/>
        <w:rPr>
          <w:rFonts w:ascii="Verdana" w:hAnsi="Verdana"/>
          <w:b/>
          <w:bCs/>
          <w:color w:val="285D7F"/>
          <w:sz w:val="24"/>
          <w:szCs w:val="24"/>
        </w:rPr>
      </w:pPr>
      <w:bookmarkStart w:id="64" w:name="_Toc202964718"/>
      <w:r w:rsidRPr="003E7FF0">
        <w:rPr>
          <w:rFonts w:ascii="Verdana" w:hAnsi="Verdana"/>
          <w:b/>
          <w:bCs/>
          <w:color w:val="285D7F"/>
          <w:sz w:val="24"/>
          <w:szCs w:val="24"/>
        </w:rPr>
        <w:t>ESR Core Skills Statutory and Mandatory Training Compliance</w:t>
      </w:r>
      <w:bookmarkEnd w:id="64"/>
      <w:r w:rsidRPr="003E7FF0">
        <w:rPr>
          <w:rFonts w:ascii="Verdana" w:hAnsi="Verdana"/>
          <w:b/>
          <w:bCs/>
          <w:color w:val="285D7F"/>
          <w:sz w:val="24"/>
          <w:szCs w:val="24"/>
        </w:rPr>
        <w:t xml:space="preserve"> </w:t>
      </w:r>
    </w:p>
    <w:p w14:paraId="10CB0101" w14:textId="77777777" w:rsidR="003E7FF0" w:rsidRDefault="003E7FF0" w:rsidP="003E7FF0">
      <w:pPr>
        <w:spacing w:after="0"/>
        <w:jc w:val="both"/>
        <w:rPr>
          <w:rFonts w:ascii="Verdana" w:hAnsi="Verdana"/>
          <w:b/>
          <w:bCs/>
          <w:color w:val="285D7F"/>
          <w:sz w:val="24"/>
          <w:szCs w:val="24"/>
        </w:rPr>
      </w:pPr>
    </w:p>
    <w:p w14:paraId="3BED19A3" w14:textId="0E51CE92" w:rsidR="003E7FF0" w:rsidRDefault="003E7FF0" w:rsidP="00E15724">
      <w:pPr>
        <w:rPr>
          <w:rFonts w:ascii="Verdana" w:hAnsi="Verdana"/>
          <w:color w:val="285D7F"/>
          <w:sz w:val="24"/>
          <w:szCs w:val="24"/>
        </w:rPr>
      </w:pPr>
      <w:r w:rsidRPr="003E7FF0">
        <w:rPr>
          <w:rFonts w:ascii="Verdana" w:hAnsi="Verdana"/>
          <w:color w:val="285D7F"/>
          <w:sz w:val="24"/>
          <w:szCs w:val="24"/>
        </w:rPr>
        <w:t xml:space="preserve">The training compliance </w:t>
      </w:r>
      <w:r w:rsidR="008E1CE4">
        <w:rPr>
          <w:rFonts w:ascii="Verdana" w:hAnsi="Verdana"/>
          <w:color w:val="285D7F"/>
          <w:sz w:val="24"/>
          <w:szCs w:val="24"/>
        </w:rPr>
        <w:t>percentage</w:t>
      </w:r>
      <w:r w:rsidRPr="003E7FF0">
        <w:rPr>
          <w:rFonts w:ascii="Verdana" w:hAnsi="Verdana"/>
          <w:color w:val="285D7F"/>
          <w:sz w:val="24"/>
          <w:szCs w:val="24"/>
        </w:rPr>
        <w:t xml:space="preserve"> varies across different training module subject areas, with low completion rates in Fire Safety and Health, Safety and Welfare, posing a potential risk to workforce safety and regulatory compliance:</w:t>
      </w:r>
    </w:p>
    <w:p w14:paraId="712FE1A6" w14:textId="77777777" w:rsidR="008E1CE4" w:rsidRDefault="008E1CE4" w:rsidP="003E7FF0">
      <w:pPr>
        <w:spacing w:after="0"/>
        <w:jc w:val="both"/>
        <w:rPr>
          <w:rFonts w:ascii="Verdana" w:hAnsi="Verdana"/>
          <w:color w:val="285D7F"/>
          <w:sz w:val="24"/>
          <w:szCs w:val="24"/>
        </w:rPr>
      </w:pPr>
    </w:p>
    <w:tbl>
      <w:tblPr>
        <w:tblStyle w:val="TableGrid"/>
        <w:tblW w:w="0" w:type="auto"/>
        <w:jc w:val="center"/>
        <w:tblLook w:val="04A0" w:firstRow="1" w:lastRow="0" w:firstColumn="1" w:lastColumn="0" w:noHBand="0" w:noVBand="1"/>
      </w:tblPr>
      <w:tblGrid>
        <w:gridCol w:w="4937"/>
        <w:gridCol w:w="806"/>
        <w:gridCol w:w="1556"/>
        <w:gridCol w:w="1556"/>
        <w:gridCol w:w="1643"/>
      </w:tblGrid>
      <w:tr w:rsidR="008E1CE4" w:rsidRPr="003E7FF0" w14:paraId="360F931C" w14:textId="77777777" w:rsidTr="00275D95">
        <w:trPr>
          <w:jc w:val="center"/>
        </w:trPr>
        <w:tc>
          <w:tcPr>
            <w:tcW w:w="4937" w:type="dxa"/>
            <w:shd w:val="clear" w:color="auto" w:fill="D9D9D9" w:themeFill="background1" w:themeFillShade="D9"/>
          </w:tcPr>
          <w:p w14:paraId="4D625AC2" w14:textId="77777777" w:rsidR="008E1CE4" w:rsidRPr="003E7FF0" w:rsidRDefault="008E1CE4" w:rsidP="00E15724">
            <w:pPr>
              <w:rPr>
                <w:rFonts w:ascii="Verdana" w:eastAsia="Verdana" w:hAnsi="Verdana" w:cs="Verdana"/>
                <w:b/>
                <w:bCs/>
                <w:color w:val="285D7F"/>
              </w:rPr>
            </w:pPr>
            <w:r>
              <w:rPr>
                <w:rFonts w:ascii="Verdana" w:eastAsia="Verdana" w:hAnsi="Verdana" w:cs="Verdana"/>
                <w:b/>
                <w:bCs/>
                <w:color w:val="285D7F"/>
              </w:rPr>
              <w:t xml:space="preserve">Responsible </w:t>
            </w:r>
            <w:r w:rsidRPr="003E7FF0">
              <w:rPr>
                <w:rFonts w:ascii="Verdana" w:eastAsia="Verdana" w:hAnsi="Verdana" w:cs="Verdana"/>
                <w:b/>
                <w:bCs/>
                <w:color w:val="285D7F"/>
              </w:rPr>
              <w:t>Director</w:t>
            </w:r>
          </w:p>
        </w:tc>
        <w:tc>
          <w:tcPr>
            <w:tcW w:w="806" w:type="dxa"/>
            <w:shd w:val="clear" w:color="auto" w:fill="D9D9D9" w:themeFill="background1" w:themeFillShade="D9"/>
          </w:tcPr>
          <w:p w14:paraId="5140A728" w14:textId="77777777" w:rsidR="008E1CE4" w:rsidRPr="003E7FF0" w:rsidRDefault="008E1CE4" w:rsidP="00E15724">
            <w:pPr>
              <w:rPr>
                <w:rFonts w:ascii="Verdana" w:eastAsia="Verdana" w:hAnsi="Verdana" w:cs="Verdana"/>
                <w:b/>
                <w:bCs/>
                <w:color w:val="285D7F"/>
              </w:rPr>
            </w:pPr>
            <w:r w:rsidRPr="003E7FF0">
              <w:rPr>
                <w:rFonts w:ascii="Verdana" w:eastAsia="Verdana" w:hAnsi="Verdana" w:cs="Verdana"/>
                <w:b/>
                <w:bCs/>
                <w:color w:val="285D7F"/>
              </w:rPr>
              <w:t>Staff</w:t>
            </w:r>
          </w:p>
        </w:tc>
        <w:tc>
          <w:tcPr>
            <w:tcW w:w="1556" w:type="dxa"/>
            <w:shd w:val="clear" w:color="auto" w:fill="D9D9D9" w:themeFill="background1" w:themeFillShade="D9"/>
          </w:tcPr>
          <w:p w14:paraId="33E1D9E2" w14:textId="60A545AB" w:rsidR="008E1CE4" w:rsidRPr="003E7FF0" w:rsidRDefault="008E1CE4" w:rsidP="00E15724">
            <w:pPr>
              <w:rPr>
                <w:rFonts w:ascii="Verdana" w:eastAsia="Verdana" w:hAnsi="Verdana" w:cs="Verdana"/>
                <w:b/>
                <w:bCs/>
                <w:color w:val="285D7F"/>
              </w:rPr>
            </w:pPr>
            <w:r>
              <w:rPr>
                <w:rFonts w:ascii="Verdana" w:eastAsia="Verdana" w:hAnsi="Verdana" w:cs="Verdana"/>
                <w:b/>
                <w:bCs/>
                <w:color w:val="285D7F"/>
              </w:rPr>
              <w:t>Required</w:t>
            </w:r>
          </w:p>
        </w:tc>
        <w:tc>
          <w:tcPr>
            <w:tcW w:w="1556" w:type="dxa"/>
            <w:shd w:val="clear" w:color="auto" w:fill="D9D9D9" w:themeFill="background1" w:themeFillShade="D9"/>
          </w:tcPr>
          <w:p w14:paraId="38598BD7" w14:textId="6CA8C33C" w:rsidR="008E1CE4" w:rsidRPr="003E7FF0" w:rsidRDefault="008E1CE4" w:rsidP="00E15724">
            <w:pPr>
              <w:rPr>
                <w:rFonts w:ascii="Verdana" w:eastAsia="Verdana" w:hAnsi="Verdana" w:cs="Verdana"/>
                <w:b/>
                <w:bCs/>
                <w:color w:val="285D7F"/>
              </w:rPr>
            </w:pPr>
            <w:r>
              <w:rPr>
                <w:rFonts w:ascii="Verdana" w:eastAsia="Verdana" w:hAnsi="Verdana" w:cs="Verdana"/>
                <w:b/>
                <w:bCs/>
                <w:color w:val="285D7F"/>
              </w:rPr>
              <w:t>Achieved</w:t>
            </w:r>
          </w:p>
        </w:tc>
        <w:tc>
          <w:tcPr>
            <w:tcW w:w="1643" w:type="dxa"/>
            <w:shd w:val="clear" w:color="auto" w:fill="D9D9D9" w:themeFill="background1" w:themeFillShade="D9"/>
          </w:tcPr>
          <w:p w14:paraId="5E567691" w14:textId="0E613F6D" w:rsidR="008E1CE4" w:rsidRPr="003E7FF0" w:rsidRDefault="008E1CE4" w:rsidP="00E15724">
            <w:pPr>
              <w:rPr>
                <w:rFonts w:ascii="Verdana" w:eastAsia="Verdana" w:hAnsi="Verdana" w:cs="Verdana"/>
                <w:b/>
                <w:bCs/>
                <w:color w:val="285D7F"/>
              </w:rPr>
            </w:pPr>
            <w:r>
              <w:rPr>
                <w:rFonts w:ascii="Verdana" w:eastAsia="Verdana" w:hAnsi="Verdana" w:cs="Verdana"/>
                <w:b/>
                <w:bCs/>
                <w:color w:val="285D7F"/>
              </w:rPr>
              <w:t>Compliance</w:t>
            </w:r>
          </w:p>
        </w:tc>
      </w:tr>
      <w:tr w:rsidR="008E1CE4" w:rsidRPr="003E7FF0" w14:paraId="213D9983" w14:textId="77777777" w:rsidTr="00275D95">
        <w:trPr>
          <w:jc w:val="center"/>
        </w:trPr>
        <w:tc>
          <w:tcPr>
            <w:tcW w:w="4937" w:type="dxa"/>
          </w:tcPr>
          <w:p w14:paraId="0E8B6B5F" w14:textId="77777777" w:rsidR="008E1CE4" w:rsidRPr="003E7FF0" w:rsidRDefault="008E1CE4" w:rsidP="00E15724">
            <w:pPr>
              <w:rPr>
                <w:rFonts w:ascii="Verdana" w:hAnsi="Verdana"/>
                <w:color w:val="285D7F"/>
              </w:rPr>
            </w:pPr>
            <w:r w:rsidRPr="003E7FF0">
              <w:rPr>
                <w:rFonts w:ascii="Verdana" w:hAnsi="Verdana"/>
                <w:color w:val="285D7F"/>
              </w:rPr>
              <w:t>Ambulance and NHS 111 Wales</w:t>
            </w:r>
          </w:p>
        </w:tc>
        <w:tc>
          <w:tcPr>
            <w:tcW w:w="806" w:type="dxa"/>
          </w:tcPr>
          <w:p w14:paraId="15A2D8F5" w14:textId="77777777" w:rsidR="008E1CE4" w:rsidRPr="003E7FF0" w:rsidRDefault="008E1CE4" w:rsidP="00E15724">
            <w:pPr>
              <w:rPr>
                <w:rFonts w:ascii="Verdana" w:hAnsi="Verdana"/>
                <w:color w:val="285D7F"/>
              </w:rPr>
            </w:pPr>
            <w:r>
              <w:rPr>
                <w:rFonts w:ascii="Verdana" w:hAnsi="Verdana"/>
                <w:color w:val="285D7F"/>
              </w:rPr>
              <w:t>2</w:t>
            </w:r>
          </w:p>
        </w:tc>
        <w:tc>
          <w:tcPr>
            <w:tcW w:w="1556" w:type="dxa"/>
          </w:tcPr>
          <w:p w14:paraId="4ACA8C00" w14:textId="5AF1E505" w:rsidR="008E1CE4" w:rsidRDefault="008E1CE4" w:rsidP="00E15724">
            <w:pPr>
              <w:rPr>
                <w:rFonts w:ascii="Verdana" w:hAnsi="Verdana"/>
                <w:color w:val="285D7F"/>
              </w:rPr>
            </w:pPr>
            <w:r>
              <w:rPr>
                <w:rFonts w:ascii="Verdana" w:hAnsi="Verdana"/>
                <w:color w:val="285D7F"/>
              </w:rPr>
              <w:t>31</w:t>
            </w:r>
          </w:p>
        </w:tc>
        <w:tc>
          <w:tcPr>
            <w:tcW w:w="1556" w:type="dxa"/>
          </w:tcPr>
          <w:p w14:paraId="2369E062" w14:textId="428D65BC" w:rsidR="008E1CE4" w:rsidRPr="003E7FF0" w:rsidRDefault="008E1CE4" w:rsidP="00E15724">
            <w:pPr>
              <w:rPr>
                <w:rFonts w:ascii="Verdana" w:hAnsi="Verdana"/>
                <w:color w:val="285D7F"/>
              </w:rPr>
            </w:pPr>
            <w:r>
              <w:rPr>
                <w:rFonts w:ascii="Verdana" w:hAnsi="Verdana"/>
                <w:color w:val="285D7F"/>
              </w:rPr>
              <w:t>29</w:t>
            </w:r>
          </w:p>
        </w:tc>
        <w:tc>
          <w:tcPr>
            <w:tcW w:w="1643" w:type="dxa"/>
            <w:shd w:val="clear" w:color="auto" w:fill="06800C"/>
          </w:tcPr>
          <w:p w14:paraId="2FD1DDFA" w14:textId="7282A1E5" w:rsidR="008E1CE4" w:rsidRPr="00037856" w:rsidRDefault="008E1CE4" w:rsidP="00E15724">
            <w:pPr>
              <w:rPr>
                <w:rFonts w:ascii="Verdana" w:hAnsi="Verdana"/>
                <w:color w:val="FFFFFF" w:themeColor="background1"/>
              </w:rPr>
            </w:pPr>
            <w:r w:rsidRPr="00037856">
              <w:rPr>
                <w:rFonts w:ascii="Verdana" w:hAnsi="Verdana"/>
                <w:color w:val="FFFFFF" w:themeColor="background1"/>
              </w:rPr>
              <w:t>93.55%</w:t>
            </w:r>
          </w:p>
        </w:tc>
      </w:tr>
      <w:tr w:rsidR="008E1CE4" w:rsidRPr="003E7FF0" w14:paraId="29528C64" w14:textId="77777777" w:rsidTr="00275D95">
        <w:trPr>
          <w:jc w:val="center"/>
        </w:trPr>
        <w:tc>
          <w:tcPr>
            <w:tcW w:w="4937" w:type="dxa"/>
          </w:tcPr>
          <w:p w14:paraId="5336FA53" w14:textId="77777777" w:rsidR="008E1CE4" w:rsidRPr="003E7FF0" w:rsidRDefault="008E1CE4" w:rsidP="00E15724">
            <w:pPr>
              <w:rPr>
                <w:rFonts w:ascii="Verdana" w:hAnsi="Verdana"/>
                <w:color w:val="285D7F"/>
              </w:rPr>
            </w:pPr>
            <w:r w:rsidRPr="003E7FF0">
              <w:rPr>
                <w:rFonts w:ascii="Verdana" w:hAnsi="Verdana"/>
                <w:color w:val="285D7F"/>
              </w:rPr>
              <w:t>Corporate Planning and Strategy</w:t>
            </w:r>
          </w:p>
        </w:tc>
        <w:tc>
          <w:tcPr>
            <w:tcW w:w="806" w:type="dxa"/>
          </w:tcPr>
          <w:p w14:paraId="7F2E23C8" w14:textId="77777777" w:rsidR="008E1CE4" w:rsidRPr="003E7FF0" w:rsidRDefault="008E1CE4" w:rsidP="00E15724">
            <w:pPr>
              <w:rPr>
                <w:rFonts w:ascii="Verdana" w:hAnsi="Verdana"/>
                <w:color w:val="285D7F"/>
              </w:rPr>
            </w:pPr>
            <w:r>
              <w:rPr>
                <w:rFonts w:ascii="Verdana" w:hAnsi="Verdana"/>
                <w:color w:val="285D7F"/>
              </w:rPr>
              <w:t>23</w:t>
            </w:r>
          </w:p>
        </w:tc>
        <w:tc>
          <w:tcPr>
            <w:tcW w:w="1556" w:type="dxa"/>
          </w:tcPr>
          <w:p w14:paraId="0B556318" w14:textId="4164C7A3" w:rsidR="008E1CE4" w:rsidRDefault="008E1CE4" w:rsidP="00E15724">
            <w:pPr>
              <w:rPr>
                <w:rFonts w:ascii="Verdana" w:hAnsi="Verdana"/>
                <w:color w:val="285D7F"/>
              </w:rPr>
            </w:pPr>
            <w:r>
              <w:rPr>
                <w:rFonts w:ascii="Verdana" w:hAnsi="Verdana"/>
                <w:color w:val="285D7F"/>
              </w:rPr>
              <w:t>447</w:t>
            </w:r>
          </w:p>
        </w:tc>
        <w:tc>
          <w:tcPr>
            <w:tcW w:w="1556" w:type="dxa"/>
          </w:tcPr>
          <w:p w14:paraId="281FA37F" w14:textId="43C386BD" w:rsidR="008E1CE4" w:rsidRPr="003E7FF0" w:rsidRDefault="008E1CE4" w:rsidP="00E15724">
            <w:pPr>
              <w:rPr>
                <w:rFonts w:ascii="Verdana" w:hAnsi="Verdana"/>
                <w:color w:val="285D7F"/>
              </w:rPr>
            </w:pPr>
            <w:r>
              <w:rPr>
                <w:rFonts w:ascii="Verdana" w:hAnsi="Verdana"/>
                <w:color w:val="285D7F"/>
              </w:rPr>
              <w:t>390</w:t>
            </w:r>
          </w:p>
        </w:tc>
        <w:tc>
          <w:tcPr>
            <w:tcW w:w="1643" w:type="dxa"/>
            <w:shd w:val="clear" w:color="auto" w:fill="06800C"/>
          </w:tcPr>
          <w:p w14:paraId="60D01215" w14:textId="1F17E396" w:rsidR="008E1CE4" w:rsidRPr="00037856" w:rsidRDefault="008E1CE4" w:rsidP="00E15724">
            <w:pPr>
              <w:rPr>
                <w:rFonts w:ascii="Verdana" w:hAnsi="Verdana"/>
                <w:color w:val="FFFFFF" w:themeColor="background1"/>
              </w:rPr>
            </w:pPr>
            <w:r w:rsidRPr="00037856">
              <w:rPr>
                <w:rFonts w:ascii="Verdana" w:hAnsi="Verdana"/>
                <w:color w:val="FFFFFF" w:themeColor="background1"/>
              </w:rPr>
              <w:t>87.25%</w:t>
            </w:r>
          </w:p>
        </w:tc>
      </w:tr>
      <w:tr w:rsidR="008E1CE4" w:rsidRPr="003E7FF0" w14:paraId="2AE06A52" w14:textId="77777777" w:rsidTr="00275D95">
        <w:trPr>
          <w:jc w:val="center"/>
        </w:trPr>
        <w:tc>
          <w:tcPr>
            <w:tcW w:w="4937" w:type="dxa"/>
          </w:tcPr>
          <w:p w14:paraId="5EE0AD38" w14:textId="77777777" w:rsidR="008E1CE4" w:rsidRPr="003E7FF0" w:rsidRDefault="008E1CE4" w:rsidP="00E15724">
            <w:pPr>
              <w:rPr>
                <w:rFonts w:ascii="Verdana" w:hAnsi="Verdana"/>
                <w:color w:val="285D7F"/>
              </w:rPr>
            </w:pPr>
            <w:r w:rsidRPr="003E7FF0">
              <w:rPr>
                <w:rFonts w:ascii="Verdana" w:hAnsi="Verdana"/>
                <w:color w:val="285D7F"/>
              </w:rPr>
              <w:t>Finance and Value</w:t>
            </w:r>
          </w:p>
        </w:tc>
        <w:tc>
          <w:tcPr>
            <w:tcW w:w="806" w:type="dxa"/>
          </w:tcPr>
          <w:p w14:paraId="6C6235D3" w14:textId="77777777" w:rsidR="008E1CE4" w:rsidRPr="003E7FF0" w:rsidRDefault="008E1CE4" w:rsidP="00E15724">
            <w:pPr>
              <w:rPr>
                <w:rFonts w:ascii="Verdana" w:hAnsi="Verdana"/>
                <w:color w:val="285D7F"/>
              </w:rPr>
            </w:pPr>
            <w:r>
              <w:rPr>
                <w:rFonts w:ascii="Verdana" w:hAnsi="Verdana"/>
                <w:color w:val="285D7F"/>
              </w:rPr>
              <w:t>18</w:t>
            </w:r>
          </w:p>
        </w:tc>
        <w:tc>
          <w:tcPr>
            <w:tcW w:w="1556" w:type="dxa"/>
          </w:tcPr>
          <w:p w14:paraId="2977DAAE" w14:textId="21AB830B" w:rsidR="008E1CE4" w:rsidRDefault="008E1CE4" w:rsidP="00E15724">
            <w:pPr>
              <w:rPr>
                <w:rFonts w:ascii="Verdana" w:hAnsi="Verdana"/>
                <w:color w:val="285D7F"/>
              </w:rPr>
            </w:pPr>
            <w:r>
              <w:rPr>
                <w:rFonts w:ascii="Verdana" w:hAnsi="Verdana"/>
                <w:color w:val="285D7F"/>
              </w:rPr>
              <w:t>388</w:t>
            </w:r>
          </w:p>
        </w:tc>
        <w:tc>
          <w:tcPr>
            <w:tcW w:w="1556" w:type="dxa"/>
          </w:tcPr>
          <w:p w14:paraId="0EB7E2DB" w14:textId="22C9A833" w:rsidR="008E1CE4" w:rsidRPr="003E7FF0" w:rsidRDefault="008E1CE4" w:rsidP="00E15724">
            <w:pPr>
              <w:rPr>
                <w:rFonts w:ascii="Verdana" w:hAnsi="Verdana"/>
                <w:color w:val="285D7F"/>
              </w:rPr>
            </w:pPr>
            <w:r>
              <w:rPr>
                <w:rFonts w:ascii="Verdana" w:hAnsi="Verdana"/>
                <w:color w:val="285D7F"/>
              </w:rPr>
              <w:t>310</w:t>
            </w:r>
          </w:p>
        </w:tc>
        <w:tc>
          <w:tcPr>
            <w:tcW w:w="1643" w:type="dxa"/>
            <w:shd w:val="clear" w:color="auto" w:fill="FFC000"/>
          </w:tcPr>
          <w:p w14:paraId="3F86A122" w14:textId="671B5850" w:rsidR="008E1CE4" w:rsidRPr="00037856" w:rsidRDefault="008E1CE4" w:rsidP="00E15724">
            <w:pPr>
              <w:rPr>
                <w:rFonts w:ascii="Verdana" w:hAnsi="Verdana"/>
                <w:color w:val="285D7F"/>
              </w:rPr>
            </w:pPr>
            <w:r w:rsidRPr="00037856">
              <w:rPr>
                <w:rFonts w:ascii="Verdana" w:hAnsi="Verdana"/>
                <w:color w:val="285D7F"/>
              </w:rPr>
              <w:t>79.90%</w:t>
            </w:r>
          </w:p>
        </w:tc>
      </w:tr>
      <w:tr w:rsidR="008E1CE4" w:rsidRPr="003E7FF0" w14:paraId="0321E474" w14:textId="77777777" w:rsidTr="00275D95">
        <w:trPr>
          <w:jc w:val="center"/>
        </w:trPr>
        <w:tc>
          <w:tcPr>
            <w:tcW w:w="4937" w:type="dxa"/>
          </w:tcPr>
          <w:p w14:paraId="7E5BA4E0" w14:textId="77777777" w:rsidR="008E1CE4" w:rsidRPr="003E7FF0" w:rsidRDefault="008E1CE4" w:rsidP="00E15724">
            <w:pPr>
              <w:rPr>
                <w:rFonts w:ascii="Verdana" w:hAnsi="Verdana"/>
                <w:color w:val="285D7F"/>
              </w:rPr>
            </w:pPr>
            <w:r w:rsidRPr="003E7FF0">
              <w:rPr>
                <w:rFonts w:ascii="Verdana" w:hAnsi="Verdana"/>
                <w:color w:val="285D7F"/>
              </w:rPr>
              <w:t>Mental Health, LD and Vulnerable Groups</w:t>
            </w:r>
          </w:p>
        </w:tc>
        <w:tc>
          <w:tcPr>
            <w:tcW w:w="806" w:type="dxa"/>
          </w:tcPr>
          <w:p w14:paraId="1CD12475" w14:textId="77777777" w:rsidR="008E1CE4" w:rsidRPr="003E7FF0" w:rsidRDefault="008E1CE4" w:rsidP="00E15724">
            <w:pPr>
              <w:rPr>
                <w:rFonts w:ascii="Verdana" w:hAnsi="Verdana"/>
                <w:color w:val="285D7F"/>
              </w:rPr>
            </w:pPr>
            <w:r>
              <w:rPr>
                <w:rFonts w:ascii="Verdana" w:hAnsi="Verdana"/>
                <w:color w:val="285D7F"/>
              </w:rPr>
              <w:t>18</w:t>
            </w:r>
          </w:p>
        </w:tc>
        <w:tc>
          <w:tcPr>
            <w:tcW w:w="1556" w:type="dxa"/>
          </w:tcPr>
          <w:p w14:paraId="6FCC0EA2" w14:textId="5FA453B4" w:rsidR="008E1CE4" w:rsidRDefault="008E1CE4" w:rsidP="00E15724">
            <w:pPr>
              <w:rPr>
                <w:rFonts w:ascii="Verdana" w:hAnsi="Verdana"/>
                <w:color w:val="285D7F"/>
              </w:rPr>
            </w:pPr>
            <w:r>
              <w:rPr>
                <w:rFonts w:ascii="Verdana" w:hAnsi="Verdana"/>
                <w:color w:val="285D7F"/>
              </w:rPr>
              <w:t>279</w:t>
            </w:r>
          </w:p>
        </w:tc>
        <w:tc>
          <w:tcPr>
            <w:tcW w:w="1556" w:type="dxa"/>
          </w:tcPr>
          <w:p w14:paraId="1E705261" w14:textId="17945DC5" w:rsidR="008E1CE4" w:rsidRPr="003E7FF0" w:rsidRDefault="008E1CE4" w:rsidP="00E15724">
            <w:pPr>
              <w:rPr>
                <w:rFonts w:ascii="Verdana" w:hAnsi="Verdana"/>
                <w:color w:val="285D7F"/>
              </w:rPr>
            </w:pPr>
            <w:r>
              <w:rPr>
                <w:rFonts w:ascii="Verdana" w:hAnsi="Verdana"/>
                <w:color w:val="285D7F"/>
              </w:rPr>
              <w:t>229</w:t>
            </w:r>
          </w:p>
        </w:tc>
        <w:tc>
          <w:tcPr>
            <w:tcW w:w="1643" w:type="dxa"/>
            <w:shd w:val="clear" w:color="auto" w:fill="06800C"/>
          </w:tcPr>
          <w:p w14:paraId="56151DB7" w14:textId="6F4FE544" w:rsidR="008E1CE4" w:rsidRPr="00037856" w:rsidRDefault="008E1CE4" w:rsidP="00E15724">
            <w:pPr>
              <w:rPr>
                <w:rFonts w:ascii="Verdana" w:hAnsi="Verdana"/>
                <w:color w:val="FFFFFF" w:themeColor="background1"/>
              </w:rPr>
            </w:pPr>
            <w:r w:rsidRPr="00037856">
              <w:rPr>
                <w:rFonts w:ascii="Verdana" w:hAnsi="Verdana"/>
                <w:color w:val="FFFFFF" w:themeColor="background1"/>
              </w:rPr>
              <w:t>82.08%</w:t>
            </w:r>
          </w:p>
        </w:tc>
      </w:tr>
      <w:tr w:rsidR="008E1CE4" w:rsidRPr="003E7FF0" w14:paraId="52BBE2F9" w14:textId="77777777" w:rsidTr="00275D95">
        <w:trPr>
          <w:jc w:val="center"/>
        </w:trPr>
        <w:tc>
          <w:tcPr>
            <w:tcW w:w="4937" w:type="dxa"/>
          </w:tcPr>
          <w:p w14:paraId="4645E9FE" w14:textId="77777777" w:rsidR="008E1CE4" w:rsidRPr="003E7FF0" w:rsidRDefault="008E1CE4" w:rsidP="00E15724">
            <w:pPr>
              <w:rPr>
                <w:rFonts w:ascii="Verdana" w:hAnsi="Verdana"/>
                <w:color w:val="285D7F"/>
              </w:rPr>
            </w:pPr>
            <w:r w:rsidRPr="003E7FF0">
              <w:rPr>
                <w:rFonts w:ascii="Verdana" w:hAnsi="Verdana"/>
                <w:color w:val="285D7F"/>
              </w:rPr>
              <w:t>Nursing and quality</w:t>
            </w:r>
          </w:p>
        </w:tc>
        <w:tc>
          <w:tcPr>
            <w:tcW w:w="806" w:type="dxa"/>
          </w:tcPr>
          <w:p w14:paraId="032E836E" w14:textId="77777777" w:rsidR="008E1CE4" w:rsidRPr="003E7FF0" w:rsidRDefault="008E1CE4" w:rsidP="00E15724">
            <w:pPr>
              <w:rPr>
                <w:rFonts w:ascii="Verdana" w:hAnsi="Verdana"/>
                <w:color w:val="285D7F"/>
              </w:rPr>
            </w:pPr>
            <w:r>
              <w:rPr>
                <w:rFonts w:ascii="Verdana" w:hAnsi="Verdana"/>
                <w:color w:val="285D7F"/>
              </w:rPr>
              <w:t>5</w:t>
            </w:r>
          </w:p>
        </w:tc>
        <w:tc>
          <w:tcPr>
            <w:tcW w:w="1556" w:type="dxa"/>
          </w:tcPr>
          <w:p w14:paraId="5FBC3350" w14:textId="57984D37" w:rsidR="008E1CE4" w:rsidRDefault="008E1CE4" w:rsidP="00E15724">
            <w:pPr>
              <w:rPr>
                <w:rFonts w:ascii="Verdana" w:hAnsi="Verdana"/>
                <w:color w:val="285D7F"/>
              </w:rPr>
            </w:pPr>
            <w:r>
              <w:rPr>
                <w:rFonts w:ascii="Verdana" w:hAnsi="Verdana"/>
                <w:color w:val="285D7F"/>
              </w:rPr>
              <w:t>115</w:t>
            </w:r>
          </w:p>
        </w:tc>
        <w:tc>
          <w:tcPr>
            <w:tcW w:w="1556" w:type="dxa"/>
          </w:tcPr>
          <w:p w14:paraId="2A74C863" w14:textId="2F03BA85" w:rsidR="008E1CE4" w:rsidRPr="003E7FF0" w:rsidRDefault="008E1CE4" w:rsidP="00E15724">
            <w:pPr>
              <w:rPr>
                <w:rFonts w:ascii="Verdana" w:hAnsi="Verdana"/>
                <w:color w:val="285D7F"/>
              </w:rPr>
            </w:pPr>
            <w:r>
              <w:rPr>
                <w:rFonts w:ascii="Verdana" w:hAnsi="Verdana"/>
                <w:color w:val="285D7F"/>
              </w:rPr>
              <w:t>99</w:t>
            </w:r>
          </w:p>
        </w:tc>
        <w:tc>
          <w:tcPr>
            <w:tcW w:w="1643" w:type="dxa"/>
            <w:shd w:val="clear" w:color="auto" w:fill="06800C"/>
          </w:tcPr>
          <w:p w14:paraId="5D3844FF" w14:textId="7B6F139A" w:rsidR="008E1CE4" w:rsidRPr="00037856" w:rsidRDefault="008E1CE4" w:rsidP="00E15724">
            <w:pPr>
              <w:rPr>
                <w:rFonts w:ascii="Verdana" w:hAnsi="Verdana"/>
                <w:color w:val="FFFFFF" w:themeColor="background1"/>
              </w:rPr>
            </w:pPr>
            <w:r w:rsidRPr="00037856">
              <w:rPr>
                <w:rFonts w:ascii="Verdana" w:hAnsi="Verdana"/>
                <w:color w:val="FFFFFF" w:themeColor="background1"/>
              </w:rPr>
              <w:t>86.09%</w:t>
            </w:r>
          </w:p>
        </w:tc>
      </w:tr>
      <w:tr w:rsidR="008E1CE4" w:rsidRPr="003E7FF0" w14:paraId="78FAD0DE" w14:textId="77777777" w:rsidTr="00275D95">
        <w:trPr>
          <w:jc w:val="center"/>
        </w:trPr>
        <w:tc>
          <w:tcPr>
            <w:tcW w:w="4937" w:type="dxa"/>
          </w:tcPr>
          <w:p w14:paraId="0CFF395C" w14:textId="77777777" w:rsidR="008E1CE4" w:rsidRPr="003E7FF0" w:rsidRDefault="008E1CE4" w:rsidP="00E15724">
            <w:pPr>
              <w:rPr>
                <w:rFonts w:ascii="Verdana" w:hAnsi="Verdana"/>
                <w:color w:val="285D7F"/>
              </w:rPr>
            </w:pPr>
            <w:r w:rsidRPr="003E7FF0">
              <w:rPr>
                <w:rFonts w:ascii="Verdana" w:hAnsi="Verdana"/>
                <w:color w:val="285D7F"/>
              </w:rPr>
              <w:t>Specialised Services</w:t>
            </w:r>
          </w:p>
        </w:tc>
        <w:tc>
          <w:tcPr>
            <w:tcW w:w="806" w:type="dxa"/>
          </w:tcPr>
          <w:p w14:paraId="36483C2A" w14:textId="77777777" w:rsidR="008E1CE4" w:rsidRPr="003E7FF0" w:rsidRDefault="008E1CE4" w:rsidP="00E15724">
            <w:pPr>
              <w:rPr>
                <w:rFonts w:ascii="Verdana" w:hAnsi="Verdana"/>
                <w:color w:val="285D7F"/>
              </w:rPr>
            </w:pPr>
            <w:r>
              <w:rPr>
                <w:rFonts w:ascii="Verdana" w:hAnsi="Verdana"/>
                <w:color w:val="285D7F"/>
              </w:rPr>
              <w:t>17</w:t>
            </w:r>
          </w:p>
        </w:tc>
        <w:tc>
          <w:tcPr>
            <w:tcW w:w="1556" w:type="dxa"/>
          </w:tcPr>
          <w:p w14:paraId="50A5BE94" w14:textId="52884BC8" w:rsidR="008E1CE4" w:rsidRDefault="008E1CE4" w:rsidP="00E15724">
            <w:pPr>
              <w:rPr>
                <w:rFonts w:ascii="Verdana" w:hAnsi="Verdana"/>
                <w:color w:val="285D7F"/>
              </w:rPr>
            </w:pPr>
            <w:r>
              <w:rPr>
                <w:rFonts w:ascii="Verdana" w:hAnsi="Verdana"/>
                <w:color w:val="285D7F"/>
              </w:rPr>
              <w:t>366</w:t>
            </w:r>
          </w:p>
        </w:tc>
        <w:tc>
          <w:tcPr>
            <w:tcW w:w="1556" w:type="dxa"/>
          </w:tcPr>
          <w:p w14:paraId="0C38E483" w14:textId="1ABCFDBB" w:rsidR="008E1CE4" w:rsidRPr="003E7FF0" w:rsidRDefault="008E1CE4" w:rsidP="00E15724">
            <w:pPr>
              <w:rPr>
                <w:rFonts w:ascii="Verdana" w:hAnsi="Verdana"/>
                <w:color w:val="285D7F"/>
              </w:rPr>
            </w:pPr>
            <w:r>
              <w:rPr>
                <w:rFonts w:ascii="Verdana" w:hAnsi="Verdana"/>
                <w:color w:val="285D7F"/>
              </w:rPr>
              <w:t>285</w:t>
            </w:r>
          </w:p>
        </w:tc>
        <w:tc>
          <w:tcPr>
            <w:tcW w:w="1643" w:type="dxa"/>
            <w:shd w:val="clear" w:color="auto" w:fill="FFC000"/>
          </w:tcPr>
          <w:p w14:paraId="7DA3337A" w14:textId="382841BF" w:rsidR="008E1CE4" w:rsidRPr="00037856" w:rsidRDefault="008E1CE4" w:rsidP="00E15724">
            <w:pPr>
              <w:rPr>
                <w:rFonts w:ascii="Verdana" w:hAnsi="Verdana"/>
                <w:color w:val="285D7F"/>
              </w:rPr>
            </w:pPr>
            <w:r w:rsidRPr="00037856">
              <w:rPr>
                <w:rFonts w:ascii="Verdana" w:hAnsi="Verdana"/>
                <w:color w:val="285D7F"/>
              </w:rPr>
              <w:t>77.87%</w:t>
            </w:r>
          </w:p>
        </w:tc>
      </w:tr>
      <w:tr w:rsidR="008E1CE4" w:rsidRPr="003E7FF0" w14:paraId="422657F2" w14:textId="77777777" w:rsidTr="00275D95">
        <w:trPr>
          <w:jc w:val="center"/>
        </w:trPr>
        <w:tc>
          <w:tcPr>
            <w:tcW w:w="4937" w:type="dxa"/>
          </w:tcPr>
          <w:p w14:paraId="492BD719" w14:textId="77777777" w:rsidR="008E1CE4" w:rsidRPr="003E7FF0" w:rsidRDefault="008E1CE4" w:rsidP="00E15724">
            <w:pPr>
              <w:rPr>
                <w:rFonts w:ascii="Verdana" w:hAnsi="Verdana"/>
                <w:color w:val="285D7F"/>
              </w:rPr>
            </w:pPr>
            <w:r w:rsidRPr="003E7FF0">
              <w:rPr>
                <w:rFonts w:ascii="Verdana" w:hAnsi="Verdana"/>
                <w:color w:val="285D7F"/>
              </w:rPr>
              <w:t>Chief commissioner</w:t>
            </w:r>
          </w:p>
        </w:tc>
        <w:tc>
          <w:tcPr>
            <w:tcW w:w="806" w:type="dxa"/>
          </w:tcPr>
          <w:p w14:paraId="31E7BD10" w14:textId="77777777" w:rsidR="008E1CE4" w:rsidRPr="003E7FF0" w:rsidRDefault="008E1CE4" w:rsidP="00E15724">
            <w:pPr>
              <w:rPr>
                <w:rFonts w:ascii="Verdana" w:hAnsi="Verdana"/>
                <w:color w:val="285D7F"/>
              </w:rPr>
            </w:pPr>
            <w:r>
              <w:rPr>
                <w:rFonts w:ascii="Verdana" w:hAnsi="Verdana"/>
                <w:color w:val="285D7F"/>
              </w:rPr>
              <w:t>8</w:t>
            </w:r>
          </w:p>
        </w:tc>
        <w:tc>
          <w:tcPr>
            <w:tcW w:w="1556" w:type="dxa"/>
          </w:tcPr>
          <w:p w14:paraId="1B894265" w14:textId="219BFFB6" w:rsidR="008E1CE4" w:rsidRDefault="008E1CE4" w:rsidP="00E15724">
            <w:pPr>
              <w:rPr>
                <w:rFonts w:ascii="Verdana" w:hAnsi="Verdana"/>
                <w:color w:val="285D7F"/>
              </w:rPr>
            </w:pPr>
            <w:r>
              <w:rPr>
                <w:rFonts w:ascii="Verdana" w:hAnsi="Verdana"/>
                <w:color w:val="285D7F"/>
              </w:rPr>
              <w:t>174</w:t>
            </w:r>
          </w:p>
        </w:tc>
        <w:tc>
          <w:tcPr>
            <w:tcW w:w="1556" w:type="dxa"/>
          </w:tcPr>
          <w:p w14:paraId="224CE6A1" w14:textId="4F6386F8" w:rsidR="008E1CE4" w:rsidRPr="003E7FF0" w:rsidRDefault="008E1CE4" w:rsidP="00E15724">
            <w:pPr>
              <w:rPr>
                <w:rFonts w:ascii="Verdana" w:hAnsi="Verdana"/>
                <w:color w:val="285D7F"/>
              </w:rPr>
            </w:pPr>
            <w:r>
              <w:rPr>
                <w:rFonts w:ascii="Verdana" w:hAnsi="Verdana"/>
                <w:color w:val="285D7F"/>
              </w:rPr>
              <w:t>42</w:t>
            </w:r>
          </w:p>
        </w:tc>
        <w:tc>
          <w:tcPr>
            <w:tcW w:w="1643" w:type="dxa"/>
            <w:shd w:val="clear" w:color="auto" w:fill="EE0000"/>
          </w:tcPr>
          <w:p w14:paraId="7B3883D4" w14:textId="38F55E1D" w:rsidR="008E1CE4" w:rsidRPr="00037856" w:rsidRDefault="008E1CE4" w:rsidP="00E15724">
            <w:pPr>
              <w:rPr>
                <w:rFonts w:ascii="Verdana" w:hAnsi="Verdana"/>
                <w:color w:val="FFFFFF" w:themeColor="background1"/>
              </w:rPr>
            </w:pPr>
            <w:r w:rsidRPr="00037856">
              <w:rPr>
                <w:rFonts w:ascii="Verdana" w:hAnsi="Verdana"/>
                <w:color w:val="FFFFFF" w:themeColor="background1"/>
              </w:rPr>
              <w:t>24.14%</w:t>
            </w:r>
          </w:p>
        </w:tc>
      </w:tr>
      <w:tr w:rsidR="008E1CE4" w:rsidRPr="003E7FF0" w14:paraId="1B281DCB" w14:textId="77777777" w:rsidTr="00275D95">
        <w:trPr>
          <w:jc w:val="center"/>
        </w:trPr>
        <w:tc>
          <w:tcPr>
            <w:tcW w:w="4937" w:type="dxa"/>
          </w:tcPr>
          <w:p w14:paraId="5408C989" w14:textId="77777777" w:rsidR="008E1CE4" w:rsidRPr="003E7FF0" w:rsidRDefault="008E1CE4" w:rsidP="00E15724">
            <w:pPr>
              <w:rPr>
                <w:rFonts w:ascii="Verdana" w:hAnsi="Verdana"/>
                <w:color w:val="285D7F"/>
              </w:rPr>
            </w:pPr>
            <w:r w:rsidRPr="003E7FF0">
              <w:rPr>
                <w:rFonts w:ascii="Verdana" w:hAnsi="Verdana"/>
                <w:color w:val="285D7F"/>
              </w:rPr>
              <w:t xml:space="preserve">Organisational </w:t>
            </w:r>
            <w:r>
              <w:rPr>
                <w:rFonts w:ascii="Verdana" w:hAnsi="Verdana"/>
                <w:color w:val="285D7F"/>
              </w:rPr>
              <w:t xml:space="preserve"> Running Costs</w:t>
            </w:r>
          </w:p>
        </w:tc>
        <w:tc>
          <w:tcPr>
            <w:tcW w:w="806" w:type="dxa"/>
          </w:tcPr>
          <w:p w14:paraId="702878D0" w14:textId="77777777" w:rsidR="008E1CE4" w:rsidRPr="003E7FF0" w:rsidRDefault="008E1CE4" w:rsidP="00E15724">
            <w:pPr>
              <w:rPr>
                <w:rFonts w:ascii="Verdana" w:hAnsi="Verdana"/>
                <w:color w:val="285D7F"/>
              </w:rPr>
            </w:pPr>
            <w:r>
              <w:rPr>
                <w:rFonts w:ascii="Verdana" w:hAnsi="Verdana"/>
                <w:color w:val="285D7F"/>
              </w:rPr>
              <w:t>14</w:t>
            </w:r>
          </w:p>
        </w:tc>
        <w:tc>
          <w:tcPr>
            <w:tcW w:w="1556" w:type="dxa"/>
          </w:tcPr>
          <w:p w14:paraId="4D46E72F" w14:textId="4294CAE2" w:rsidR="008E1CE4" w:rsidRDefault="008E1CE4" w:rsidP="00E15724">
            <w:pPr>
              <w:rPr>
                <w:rFonts w:ascii="Verdana" w:hAnsi="Verdana"/>
                <w:color w:val="285D7F"/>
              </w:rPr>
            </w:pPr>
            <w:r>
              <w:rPr>
                <w:rFonts w:ascii="Verdana" w:hAnsi="Verdana"/>
                <w:color w:val="285D7F"/>
              </w:rPr>
              <w:t>283</w:t>
            </w:r>
          </w:p>
        </w:tc>
        <w:tc>
          <w:tcPr>
            <w:tcW w:w="1556" w:type="dxa"/>
          </w:tcPr>
          <w:p w14:paraId="5BAFC0EB" w14:textId="7D24D524" w:rsidR="008E1CE4" w:rsidRPr="003E7FF0" w:rsidRDefault="008E1CE4" w:rsidP="00E15724">
            <w:pPr>
              <w:rPr>
                <w:rFonts w:ascii="Verdana" w:hAnsi="Verdana"/>
                <w:color w:val="285D7F"/>
              </w:rPr>
            </w:pPr>
            <w:r>
              <w:rPr>
                <w:rFonts w:ascii="Verdana" w:hAnsi="Verdana"/>
                <w:color w:val="285D7F"/>
              </w:rPr>
              <w:t>207</w:t>
            </w:r>
          </w:p>
        </w:tc>
        <w:tc>
          <w:tcPr>
            <w:tcW w:w="1643" w:type="dxa"/>
            <w:shd w:val="clear" w:color="auto" w:fill="FFC000"/>
          </w:tcPr>
          <w:p w14:paraId="0088CCDE" w14:textId="4A9E60D3" w:rsidR="008E1CE4" w:rsidRPr="00037856" w:rsidRDefault="008E1CE4" w:rsidP="00E15724">
            <w:pPr>
              <w:rPr>
                <w:rFonts w:ascii="Verdana" w:hAnsi="Verdana"/>
                <w:color w:val="285D7F"/>
              </w:rPr>
            </w:pPr>
            <w:r w:rsidRPr="00037856">
              <w:rPr>
                <w:rFonts w:ascii="Verdana" w:hAnsi="Verdana"/>
                <w:color w:val="285D7F"/>
              </w:rPr>
              <w:t>73.14%</w:t>
            </w:r>
          </w:p>
        </w:tc>
      </w:tr>
      <w:tr w:rsidR="008E1CE4" w:rsidRPr="003E7FF0" w14:paraId="2AEDF994" w14:textId="77777777" w:rsidTr="00275D95">
        <w:trPr>
          <w:jc w:val="center"/>
        </w:trPr>
        <w:tc>
          <w:tcPr>
            <w:tcW w:w="4937" w:type="dxa"/>
          </w:tcPr>
          <w:p w14:paraId="6D0BB09D" w14:textId="77777777" w:rsidR="008E1CE4" w:rsidRPr="003E7FF0" w:rsidRDefault="008E1CE4" w:rsidP="00E15724">
            <w:pPr>
              <w:rPr>
                <w:rFonts w:ascii="Verdana" w:eastAsia="Verdana" w:hAnsi="Verdana" w:cs="Verdana"/>
                <w:b/>
                <w:bCs/>
                <w:color w:val="285D7F"/>
              </w:rPr>
            </w:pPr>
            <w:r w:rsidRPr="003E7FF0">
              <w:rPr>
                <w:rFonts w:ascii="Verdana" w:eastAsia="Verdana" w:hAnsi="Verdana" w:cs="Verdana"/>
                <w:b/>
                <w:bCs/>
                <w:color w:val="285D7F"/>
              </w:rPr>
              <w:t>Total</w:t>
            </w:r>
          </w:p>
        </w:tc>
        <w:tc>
          <w:tcPr>
            <w:tcW w:w="806" w:type="dxa"/>
          </w:tcPr>
          <w:p w14:paraId="74836165" w14:textId="77777777" w:rsidR="008E1CE4" w:rsidRPr="003E7FF0" w:rsidRDefault="008E1CE4" w:rsidP="00E15724">
            <w:pPr>
              <w:rPr>
                <w:rFonts w:ascii="Verdana" w:eastAsia="Verdana" w:hAnsi="Verdana" w:cs="Verdana"/>
                <w:b/>
                <w:bCs/>
                <w:color w:val="285D7F"/>
              </w:rPr>
            </w:pPr>
            <w:r w:rsidRPr="003E7FF0">
              <w:rPr>
                <w:rFonts w:ascii="Verdana" w:eastAsia="Verdana" w:hAnsi="Verdana" w:cs="Verdana"/>
                <w:b/>
                <w:bCs/>
                <w:color w:val="285D7F"/>
              </w:rPr>
              <w:t>105</w:t>
            </w:r>
          </w:p>
        </w:tc>
        <w:tc>
          <w:tcPr>
            <w:tcW w:w="1556" w:type="dxa"/>
          </w:tcPr>
          <w:p w14:paraId="448089C8" w14:textId="48B867B9" w:rsidR="008E1CE4" w:rsidRPr="003E7FF0" w:rsidRDefault="008E1CE4" w:rsidP="00E15724">
            <w:pPr>
              <w:rPr>
                <w:rFonts w:ascii="Verdana" w:eastAsia="Verdana" w:hAnsi="Verdana" w:cs="Verdana"/>
                <w:b/>
                <w:bCs/>
                <w:color w:val="285D7F"/>
              </w:rPr>
            </w:pPr>
            <w:r>
              <w:rPr>
                <w:rFonts w:ascii="Verdana" w:eastAsia="Verdana" w:hAnsi="Verdana" w:cs="Verdana"/>
                <w:b/>
                <w:bCs/>
                <w:color w:val="285D7F"/>
              </w:rPr>
              <w:t>2,083</w:t>
            </w:r>
          </w:p>
        </w:tc>
        <w:tc>
          <w:tcPr>
            <w:tcW w:w="1556" w:type="dxa"/>
          </w:tcPr>
          <w:p w14:paraId="6F3C4691" w14:textId="24F43C42" w:rsidR="008E1CE4" w:rsidRPr="008E1CE4" w:rsidRDefault="008E1CE4" w:rsidP="00E15724">
            <w:pPr>
              <w:rPr>
                <w:rFonts w:ascii="Verdana" w:eastAsia="Verdana" w:hAnsi="Verdana" w:cs="Verdana"/>
                <w:b/>
                <w:bCs/>
                <w:color w:val="285D7F"/>
              </w:rPr>
            </w:pPr>
            <w:r>
              <w:rPr>
                <w:rFonts w:ascii="Verdana" w:eastAsia="Verdana" w:hAnsi="Verdana" w:cs="Verdana"/>
                <w:b/>
                <w:bCs/>
                <w:color w:val="285D7F"/>
              </w:rPr>
              <w:t>1,591</w:t>
            </w:r>
          </w:p>
        </w:tc>
        <w:tc>
          <w:tcPr>
            <w:tcW w:w="1643" w:type="dxa"/>
            <w:shd w:val="clear" w:color="auto" w:fill="FFC000"/>
          </w:tcPr>
          <w:p w14:paraId="766C11A6" w14:textId="1F94A5FE" w:rsidR="008E1CE4" w:rsidRPr="003E7FF0" w:rsidRDefault="008E1CE4" w:rsidP="00E15724">
            <w:pPr>
              <w:rPr>
                <w:rFonts w:ascii="Verdana" w:eastAsia="Verdana" w:hAnsi="Verdana" w:cs="Verdana"/>
                <w:b/>
                <w:bCs/>
                <w:color w:val="285D7F"/>
              </w:rPr>
            </w:pPr>
            <w:r>
              <w:rPr>
                <w:rFonts w:ascii="Verdana" w:eastAsia="Verdana" w:hAnsi="Verdana" w:cs="Verdana"/>
                <w:b/>
                <w:bCs/>
                <w:color w:val="285D7F"/>
              </w:rPr>
              <w:t>73.68</w:t>
            </w:r>
            <w:r w:rsidRPr="003E7FF0">
              <w:rPr>
                <w:rFonts w:ascii="Verdana" w:eastAsia="Verdana" w:hAnsi="Verdana" w:cs="Verdana"/>
                <w:b/>
                <w:bCs/>
                <w:color w:val="285D7F"/>
              </w:rPr>
              <w:t>%</w:t>
            </w:r>
          </w:p>
        </w:tc>
      </w:tr>
    </w:tbl>
    <w:p w14:paraId="0C175FC9" w14:textId="16D5776F" w:rsidR="00797A6F" w:rsidRPr="006E1D91" w:rsidRDefault="00797A6F" w:rsidP="00797A6F">
      <w:pPr>
        <w:jc w:val="center"/>
        <w:rPr>
          <w:rFonts w:ascii="Verdana" w:hAnsi="Verdana"/>
          <w:color w:val="285D7F"/>
          <w:sz w:val="16"/>
          <w:szCs w:val="16"/>
        </w:rPr>
      </w:pPr>
      <w:r w:rsidRPr="00275D95">
        <w:rPr>
          <w:rFonts w:ascii="Verdana" w:hAnsi="Verdana"/>
          <w:i/>
          <w:iCs/>
          <w:sz w:val="14"/>
          <w:szCs w:val="14"/>
        </w:rPr>
        <w:t xml:space="preserve">Table </w:t>
      </w:r>
      <w:r w:rsidRPr="00275D95">
        <w:rPr>
          <w:rFonts w:ascii="Verdana" w:hAnsi="Verdana"/>
          <w:i/>
          <w:iCs/>
          <w:sz w:val="14"/>
          <w:szCs w:val="14"/>
        </w:rPr>
        <w:fldChar w:fldCharType="begin"/>
      </w:r>
      <w:r w:rsidRPr="00275D95">
        <w:rPr>
          <w:rFonts w:ascii="Verdana" w:hAnsi="Verdana"/>
          <w:i/>
          <w:iCs/>
          <w:sz w:val="14"/>
          <w:szCs w:val="14"/>
        </w:rPr>
        <w:instrText xml:space="preserve"> SEQ Table \* ARABIC </w:instrText>
      </w:r>
      <w:r w:rsidRPr="00275D95">
        <w:rPr>
          <w:rFonts w:ascii="Verdana" w:hAnsi="Verdana"/>
          <w:i/>
          <w:iCs/>
          <w:sz w:val="14"/>
          <w:szCs w:val="14"/>
        </w:rPr>
        <w:fldChar w:fldCharType="separate"/>
      </w:r>
      <w:r>
        <w:rPr>
          <w:rFonts w:ascii="Verdana" w:hAnsi="Verdana"/>
          <w:i/>
          <w:iCs/>
          <w:noProof/>
          <w:sz w:val="14"/>
          <w:szCs w:val="14"/>
        </w:rPr>
        <w:t>24</w:t>
      </w:r>
      <w:r w:rsidRPr="00275D95">
        <w:rPr>
          <w:rFonts w:ascii="Verdana" w:hAnsi="Verdana"/>
          <w:i/>
          <w:iCs/>
          <w:sz w:val="14"/>
          <w:szCs w:val="14"/>
        </w:rPr>
        <w:fldChar w:fldCharType="end"/>
      </w:r>
      <w:r w:rsidRPr="00275D95">
        <w:rPr>
          <w:rFonts w:ascii="Verdana" w:hAnsi="Verdana"/>
          <w:i/>
          <w:iCs/>
          <w:sz w:val="14"/>
          <w:szCs w:val="14"/>
        </w:rPr>
        <w:t xml:space="preserve"> – </w:t>
      </w:r>
      <w:r w:rsidRPr="00797A6F">
        <w:rPr>
          <w:rFonts w:ascii="Verdana" w:hAnsi="Verdana"/>
          <w:i/>
          <w:iCs/>
          <w:sz w:val="14"/>
          <w:szCs w:val="14"/>
        </w:rPr>
        <w:t>ESR Core Skills Statutory and Mandatory Training Compliance</w:t>
      </w:r>
    </w:p>
    <w:p w14:paraId="3F7F0A3F" w14:textId="220BB5EF" w:rsidR="00797A6F" w:rsidRDefault="00797A6F">
      <w:pPr>
        <w:rPr>
          <w:i/>
          <w:iCs/>
          <w:color w:val="44546A" w:themeColor="text2"/>
          <w:sz w:val="14"/>
          <w:szCs w:val="14"/>
        </w:rPr>
      </w:pPr>
      <w:r>
        <w:rPr>
          <w:i/>
          <w:iCs/>
          <w:color w:val="44546A" w:themeColor="text2"/>
          <w:sz w:val="14"/>
          <w:szCs w:val="14"/>
        </w:rPr>
        <w:br w:type="page"/>
      </w:r>
    </w:p>
    <w:tbl>
      <w:tblPr>
        <w:tblStyle w:val="TableGrid"/>
        <w:tblW w:w="0" w:type="auto"/>
        <w:jc w:val="center"/>
        <w:tblLook w:val="04A0" w:firstRow="1" w:lastRow="0" w:firstColumn="1" w:lastColumn="0" w:noHBand="0" w:noVBand="1"/>
      </w:tblPr>
      <w:tblGrid>
        <w:gridCol w:w="4937"/>
        <w:gridCol w:w="806"/>
        <w:gridCol w:w="1556"/>
        <w:gridCol w:w="1556"/>
        <w:gridCol w:w="1643"/>
      </w:tblGrid>
      <w:tr w:rsidR="008E1CE4" w:rsidRPr="003E7FF0" w14:paraId="4BAFD28C" w14:textId="77777777" w:rsidTr="006966BF">
        <w:trPr>
          <w:jc w:val="center"/>
        </w:trPr>
        <w:tc>
          <w:tcPr>
            <w:tcW w:w="4937" w:type="dxa"/>
            <w:shd w:val="clear" w:color="auto" w:fill="D9D9D9" w:themeFill="background1" w:themeFillShade="D9"/>
          </w:tcPr>
          <w:p w14:paraId="18D34302" w14:textId="30770A53" w:rsidR="008E1CE4" w:rsidRPr="003E7FF0" w:rsidRDefault="006966BF" w:rsidP="00E15724">
            <w:pPr>
              <w:rPr>
                <w:rFonts w:ascii="Verdana" w:eastAsia="Verdana" w:hAnsi="Verdana" w:cs="Verdana"/>
                <w:b/>
                <w:bCs/>
                <w:color w:val="285D7F"/>
              </w:rPr>
            </w:pPr>
            <w:r>
              <w:rPr>
                <w:rFonts w:ascii="Verdana" w:eastAsia="Verdana" w:hAnsi="Verdana" w:cs="Verdana"/>
                <w:b/>
                <w:bCs/>
                <w:color w:val="285D7F"/>
              </w:rPr>
              <w:lastRenderedPageBreak/>
              <w:t>Subject</w:t>
            </w:r>
          </w:p>
        </w:tc>
        <w:tc>
          <w:tcPr>
            <w:tcW w:w="806" w:type="dxa"/>
            <w:shd w:val="clear" w:color="auto" w:fill="D9D9D9" w:themeFill="background1" w:themeFillShade="D9"/>
          </w:tcPr>
          <w:p w14:paraId="7BBE6210" w14:textId="77777777" w:rsidR="008E1CE4" w:rsidRPr="003E7FF0" w:rsidRDefault="008E1CE4" w:rsidP="00E15724">
            <w:pPr>
              <w:rPr>
                <w:rFonts w:ascii="Verdana" w:eastAsia="Verdana" w:hAnsi="Verdana" w:cs="Verdana"/>
                <w:b/>
                <w:bCs/>
                <w:color w:val="285D7F"/>
              </w:rPr>
            </w:pPr>
            <w:r w:rsidRPr="003E7FF0">
              <w:rPr>
                <w:rFonts w:ascii="Verdana" w:eastAsia="Verdana" w:hAnsi="Verdana" w:cs="Verdana"/>
                <w:b/>
                <w:bCs/>
                <w:color w:val="285D7F"/>
              </w:rPr>
              <w:t>Staff</w:t>
            </w:r>
          </w:p>
        </w:tc>
        <w:tc>
          <w:tcPr>
            <w:tcW w:w="1556" w:type="dxa"/>
            <w:shd w:val="clear" w:color="auto" w:fill="D9D9D9" w:themeFill="background1" w:themeFillShade="D9"/>
          </w:tcPr>
          <w:p w14:paraId="51C504CF" w14:textId="77777777" w:rsidR="008E1CE4" w:rsidRPr="003E7FF0" w:rsidRDefault="008E1CE4" w:rsidP="00E15724">
            <w:pPr>
              <w:rPr>
                <w:rFonts w:ascii="Verdana" w:eastAsia="Verdana" w:hAnsi="Verdana" w:cs="Verdana"/>
                <w:b/>
                <w:bCs/>
                <w:color w:val="285D7F"/>
              </w:rPr>
            </w:pPr>
            <w:r>
              <w:rPr>
                <w:rFonts w:ascii="Verdana" w:eastAsia="Verdana" w:hAnsi="Verdana" w:cs="Verdana"/>
                <w:b/>
                <w:bCs/>
                <w:color w:val="285D7F"/>
              </w:rPr>
              <w:t>Required</w:t>
            </w:r>
          </w:p>
        </w:tc>
        <w:tc>
          <w:tcPr>
            <w:tcW w:w="1556" w:type="dxa"/>
            <w:shd w:val="clear" w:color="auto" w:fill="D9D9D9" w:themeFill="background1" w:themeFillShade="D9"/>
          </w:tcPr>
          <w:p w14:paraId="0E5662ED" w14:textId="77777777" w:rsidR="008E1CE4" w:rsidRPr="003E7FF0" w:rsidRDefault="008E1CE4" w:rsidP="00E15724">
            <w:pPr>
              <w:rPr>
                <w:rFonts w:ascii="Verdana" w:eastAsia="Verdana" w:hAnsi="Verdana" w:cs="Verdana"/>
                <w:b/>
                <w:bCs/>
                <w:color w:val="285D7F"/>
              </w:rPr>
            </w:pPr>
            <w:r>
              <w:rPr>
                <w:rFonts w:ascii="Verdana" w:eastAsia="Verdana" w:hAnsi="Verdana" w:cs="Verdana"/>
                <w:b/>
                <w:bCs/>
                <w:color w:val="285D7F"/>
              </w:rPr>
              <w:t>Achieved</w:t>
            </w:r>
          </w:p>
        </w:tc>
        <w:tc>
          <w:tcPr>
            <w:tcW w:w="1643" w:type="dxa"/>
            <w:shd w:val="clear" w:color="auto" w:fill="D9D9D9" w:themeFill="background1" w:themeFillShade="D9"/>
          </w:tcPr>
          <w:p w14:paraId="231DDCE4" w14:textId="77777777" w:rsidR="008E1CE4" w:rsidRPr="003E7FF0" w:rsidRDefault="008E1CE4" w:rsidP="00E15724">
            <w:pPr>
              <w:rPr>
                <w:rFonts w:ascii="Verdana" w:eastAsia="Verdana" w:hAnsi="Verdana" w:cs="Verdana"/>
                <w:b/>
                <w:bCs/>
                <w:color w:val="285D7F"/>
              </w:rPr>
            </w:pPr>
            <w:r>
              <w:rPr>
                <w:rFonts w:ascii="Verdana" w:eastAsia="Verdana" w:hAnsi="Verdana" w:cs="Verdana"/>
                <w:b/>
                <w:bCs/>
                <w:color w:val="285D7F"/>
              </w:rPr>
              <w:t>Compliance</w:t>
            </w:r>
          </w:p>
        </w:tc>
      </w:tr>
      <w:tr w:rsidR="008E1CE4" w:rsidRPr="003E7FF0" w14:paraId="09D09ABA" w14:textId="77777777" w:rsidTr="006966BF">
        <w:trPr>
          <w:jc w:val="center"/>
        </w:trPr>
        <w:tc>
          <w:tcPr>
            <w:tcW w:w="4937" w:type="dxa"/>
          </w:tcPr>
          <w:p w14:paraId="332D15C8" w14:textId="4DE7BCDF" w:rsidR="008E1CE4" w:rsidRPr="003E7FF0" w:rsidRDefault="008E1CE4" w:rsidP="00E15724">
            <w:pPr>
              <w:rPr>
                <w:rFonts w:ascii="Verdana" w:hAnsi="Verdana"/>
                <w:color w:val="285D7F"/>
              </w:rPr>
            </w:pPr>
            <w:r>
              <w:rPr>
                <w:rFonts w:ascii="Verdana" w:hAnsi="Verdana"/>
                <w:color w:val="285D7F"/>
              </w:rPr>
              <w:t xml:space="preserve">Equality, Diversity and Human </w:t>
            </w:r>
            <w:r w:rsidR="00E428FD">
              <w:rPr>
                <w:rFonts w:ascii="Verdana" w:hAnsi="Verdana"/>
                <w:color w:val="285D7F"/>
              </w:rPr>
              <w:t>Rights</w:t>
            </w:r>
          </w:p>
        </w:tc>
        <w:tc>
          <w:tcPr>
            <w:tcW w:w="806" w:type="dxa"/>
          </w:tcPr>
          <w:p w14:paraId="63A97A16" w14:textId="2C23E6A2" w:rsidR="008E1CE4" w:rsidRPr="003E7FF0" w:rsidRDefault="008E1CE4" w:rsidP="00E15724">
            <w:pPr>
              <w:rPr>
                <w:rFonts w:ascii="Verdana" w:hAnsi="Verdana"/>
                <w:color w:val="285D7F"/>
              </w:rPr>
            </w:pPr>
            <w:r>
              <w:rPr>
                <w:rFonts w:ascii="Verdana" w:hAnsi="Verdana"/>
                <w:color w:val="285D7F"/>
              </w:rPr>
              <w:t>101</w:t>
            </w:r>
          </w:p>
        </w:tc>
        <w:tc>
          <w:tcPr>
            <w:tcW w:w="1556" w:type="dxa"/>
          </w:tcPr>
          <w:p w14:paraId="77BD956D" w14:textId="687C3608" w:rsidR="008E1CE4" w:rsidRDefault="008E1CE4" w:rsidP="00E15724">
            <w:pPr>
              <w:rPr>
                <w:rFonts w:ascii="Verdana" w:hAnsi="Verdana"/>
                <w:color w:val="285D7F"/>
              </w:rPr>
            </w:pPr>
            <w:r>
              <w:rPr>
                <w:rFonts w:ascii="Verdana" w:hAnsi="Verdana"/>
                <w:color w:val="285D7F"/>
              </w:rPr>
              <w:t>101</w:t>
            </w:r>
          </w:p>
        </w:tc>
        <w:tc>
          <w:tcPr>
            <w:tcW w:w="1556" w:type="dxa"/>
          </w:tcPr>
          <w:p w14:paraId="3F1A64F8" w14:textId="14037939" w:rsidR="008E1CE4" w:rsidRPr="003E7FF0" w:rsidRDefault="008E1CE4" w:rsidP="00E15724">
            <w:pPr>
              <w:rPr>
                <w:rFonts w:ascii="Verdana" w:hAnsi="Verdana"/>
                <w:color w:val="285D7F"/>
              </w:rPr>
            </w:pPr>
            <w:r>
              <w:rPr>
                <w:rFonts w:ascii="Verdana" w:hAnsi="Verdana"/>
                <w:color w:val="285D7F"/>
              </w:rPr>
              <w:t>84</w:t>
            </w:r>
          </w:p>
        </w:tc>
        <w:tc>
          <w:tcPr>
            <w:tcW w:w="1643" w:type="dxa"/>
            <w:shd w:val="clear" w:color="auto" w:fill="06800C"/>
          </w:tcPr>
          <w:p w14:paraId="72A046FF" w14:textId="6C93F7FD" w:rsidR="008E1CE4" w:rsidRPr="00037856" w:rsidRDefault="008E1CE4" w:rsidP="00E15724">
            <w:pPr>
              <w:rPr>
                <w:rFonts w:ascii="Verdana" w:hAnsi="Verdana"/>
                <w:color w:val="FFFFFF" w:themeColor="background1"/>
              </w:rPr>
            </w:pPr>
            <w:r w:rsidRPr="00037856">
              <w:rPr>
                <w:rFonts w:ascii="Verdana" w:hAnsi="Verdana"/>
                <w:color w:val="FFFFFF" w:themeColor="background1"/>
              </w:rPr>
              <w:t>83.17</w:t>
            </w:r>
            <w:r w:rsidR="006966BF" w:rsidRPr="00037856">
              <w:rPr>
                <w:rFonts w:ascii="Verdana" w:hAnsi="Verdana"/>
                <w:color w:val="FFFFFF" w:themeColor="background1"/>
              </w:rPr>
              <w:t>%</w:t>
            </w:r>
          </w:p>
        </w:tc>
      </w:tr>
      <w:tr w:rsidR="008E1CE4" w:rsidRPr="003E7FF0" w14:paraId="36E37C64" w14:textId="77777777" w:rsidTr="006966BF">
        <w:trPr>
          <w:jc w:val="center"/>
        </w:trPr>
        <w:tc>
          <w:tcPr>
            <w:tcW w:w="4937" w:type="dxa"/>
          </w:tcPr>
          <w:p w14:paraId="22CC8F3D" w14:textId="67C05C6D" w:rsidR="008E1CE4" w:rsidRPr="003E7FF0" w:rsidRDefault="008E1CE4" w:rsidP="00E15724">
            <w:pPr>
              <w:rPr>
                <w:rFonts w:ascii="Verdana" w:hAnsi="Verdana"/>
                <w:color w:val="285D7F"/>
              </w:rPr>
            </w:pPr>
            <w:r>
              <w:rPr>
                <w:rFonts w:ascii="Verdana" w:hAnsi="Verdana"/>
                <w:color w:val="285D7F"/>
              </w:rPr>
              <w:t>Fire Training</w:t>
            </w:r>
          </w:p>
        </w:tc>
        <w:tc>
          <w:tcPr>
            <w:tcW w:w="806" w:type="dxa"/>
          </w:tcPr>
          <w:p w14:paraId="1C9FDD72" w14:textId="491C1F60" w:rsidR="008E1CE4" w:rsidRPr="003E7FF0" w:rsidRDefault="008E1CE4" w:rsidP="00E15724">
            <w:pPr>
              <w:rPr>
                <w:rFonts w:ascii="Verdana" w:hAnsi="Verdana"/>
                <w:color w:val="285D7F"/>
              </w:rPr>
            </w:pPr>
            <w:r>
              <w:rPr>
                <w:rFonts w:ascii="Verdana" w:hAnsi="Verdana"/>
                <w:color w:val="285D7F"/>
              </w:rPr>
              <w:t>101</w:t>
            </w:r>
          </w:p>
        </w:tc>
        <w:tc>
          <w:tcPr>
            <w:tcW w:w="1556" w:type="dxa"/>
          </w:tcPr>
          <w:p w14:paraId="3BFF206D" w14:textId="0FB467EB" w:rsidR="008E1CE4" w:rsidRDefault="008E1CE4" w:rsidP="00E15724">
            <w:pPr>
              <w:rPr>
                <w:rFonts w:ascii="Verdana" w:hAnsi="Verdana"/>
                <w:color w:val="285D7F"/>
              </w:rPr>
            </w:pPr>
            <w:r>
              <w:rPr>
                <w:rFonts w:ascii="Verdana" w:hAnsi="Verdana"/>
                <w:color w:val="285D7F"/>
              </w:rPr>
              <w:t>230</w:t>
            </w:r>
          </w:p>
        </w:tc>
        <w:tc>
          <w:tcPr>
            <w:tcW w:w="1556" w:type="dxa"/>
          </w:tcPr>
          <w:p w14:paraId="458BD069" w14:textId="0F44609D" w:rsidR="008E1CE4" w:rsidRPr="003E7FF0" w:rsidRDefault="008E1CE4" w:rsidP="00E15724">
            <w:pPr>
              <w:rPr>
                <w:rFonts w:ascii="Verdana" w:hAnsi="Verdana"/>
                <w:color w:val="285D7F"/>
              </w:rPr>
            </w:pPr>
            <w:r>
              <w:rPr>
                <w:rFonts w:ascii="Verdana" w:hAnsi="Verdana"/>
                <w:color w:val="285D7F"/>
              </w:rPr>
              <w:t>135</w:t>
            </w:r>
          </w:p>
        </w:tc>
        <w:tc>
          <w:tcPr>
            <w:tcW w:w="1643" w:type="dxa"/>
            <w:shd w:val="clear" w:color="auto" w:fill="EE0000"/>
          </w:tcPr>
          <w:p w14:paraId="1FC72BAE" w14:textId="1453C407" w:rsidR="008E1CE4" w:rsidRPr="00037856" w:rsidRDefault="008E1CE4" w:rsidP="00E15724">
            <w:pPr>
              <w:rPr>
                <w:rFonts w:ascii="Verdana" w:hAnsi="Verdana"/>
                <w:color w:val="FFFFFF" w:themeColor="background1"/>
              </w:rPr>
            </w:pPr>
            <w:r w:rsidRPr="00037856">
              <w:rPr>
                <w:rFonts w:ascii="Verdana" w:hAnsi="Verdana"/>
                <w:color w:val="FFFFFF" w:themeColor="background1"/>
              </w:rPr>
              <w:t>58.70</w:t>
            </w:r>
            <w:r w:rsidR="006966BF" w:rsidRPr="00037856">
              <w:rPr>
                <w:rFonts w:ascii="Verdana" w:hAnsi="Verdana"/>
                <w:color w:val="FFFFFF" w:themeColor="background1"/>
              </w:rPr>
              <w:t>%</w:t>
            </w:r>
          </w:p>
        </w:tc>
      </w:tr>
      <w:tr w:rsidR="008E1CE4" w:rsidRPr="003E7FF0" w14:paraId="0CA6653D" w14:textId="77777777" w:rsidTr="006966BF">
        <w:trPr>
          <w:jc w:val="center"/>
        </w:trPr>
        <w:tc>
          <w:tcPr>
            <w:tcW w:w="4937" w:type="dxa"/>
          </w:tcPr>
          <w:p w14:paraId="5027DB6C" w14:textId="567F7EB4" w:rsidR="008E1CE4" w:rsidRPr="003E7FF0" w:rsidRDefault="008E1CE4" w:rsidP="00E15724">
            <w:pPr>
              <w:rPr>
                <w:rFonts w:ascii="Verdana" w:hAnsi="Verdana"/>
                <w:color w:val="285D7F"/>
              </w:rPr>
            </w:pPr>
            <w:r>
              <w:rPr>
                <w:rFonts w:ascii="Verdana" w:hAnsi="Verdana"/>
                <w:color w:val="285D7F"/>
              </w:rPr>
              <w:t>Health, Safety and Welfare</w:t>
            </w:r>
          </w:p>
        </w:tc>
        <w:tc>
          <w:tcPr>
            <w:tcW w:w="806" w:type="dxa"/>
          </w:tcPr>
          <w:p w14:paraId="2419A8EF" w14:textId="5544482A" w:rsidR="008E1CE4" w:rsidRPr="003E7FF0" w:rsidRDefault="008E1CE4" w:rsidP="00E15724">
            <w:pPr>
              <w:rPr>
                <w:rFonts w:ascii="Verdana" w:hAnsi="Verdana"/>
                <w:color w:val="285D7F"/>
              </w:rPr>
            </w:pPr>
            <w:r>
              <w:rPr>
                <w:rFonts w:ascii="Verdana" w:hAnsi="Verdana"/>
                <w:color w:val="285D7F"/>
              </w:rPr>
              <w:t>101</w:t>
            </w:r>
          </w:p>
        </w:tc>
        <w:tc>
          <w:tcPr>
            <w:tcW w:w="1556" w:type="dxa"/>
          </w:tcPr>
          <w:p w14:paraId="0772A57B" w14:textId="3F6F6D0B" w:rsidR="008E1CE4" w:rsidRDefault="008E1CE4" w:rsidP="00E15724">
            <w:pPr>
              <w:rPr>
                <w:rFonts w:ascii="Verdana" w:hAnsi="Verdana"/>
                <w:color w:val="285D7F"/>
              </w:rPr>
            </w:pPr>
            <w:r>
              <w:rPr>
                <w:rFonts w:ascii="Verdana" w:hAnsi="Verdana"/>
                <w:color w:val="285D7F"/>
              </w:rPr>
              <w:t>158</w:t>
            </w:r>
          </w:p>
        </w:tc>
        <w:tc>
          <w:tcPr>
            <w:tcW w:w="1556" w:type="dxa"/>
          </w:tcPr>
          <w:p w14:paraId="54430C31" w14:textId="70C81600" w:rsidR="008E1CE4" w:rsidRPr="003E7FF0" w:rsidRDefault="008E1CE4" w:rsidP="00E15724">
            <w:pPr>
              <w:rPr>
                <w:rFonts w:ascii="Verdana" w:hAnsi="Verdana"/>
                <w:color w:val="285D7F"/>
              </w:rPr>
            </w:pPr>
            <w:r>
              <w:rPr>
                <w:rFonts w:ascii="Verdana" w:hAnsi="Verdana"/>
                <w:color w:val="285D7F"/>
              </w:rPr>
              <w:t>90</w:t>
            </w:r>
          </w:p>
        </w:tc>
        <w:tc>
          <w:tcPr>
            <w:tcW w:w="1643" w:type="dxa"/>
            <w:shd w:val="clear" w:color="auto" w:fill="EE0000"/>
          </w:tcPr>
          <w:p w14:paraId="2B378998" w14:textId="19E22936" w:rsidR="008E1CE4" w:rsidRPr="00037856" w:rsidRDefault="008E1CE4" w:rsidP="00E15724">
            <w:pPr>
              <w:rPr>
                <w:rFonts w:ascii="Verdana" w:hAnsi="Verdana"/>
                <w:color w:val="FFFFFF" w:themeColor="background1"/>
              </w:rPr>
            </w:pPr>
            <w:r w:rsidRPr="00037856">
              <w:rPr>
                <w:rFonts w:ascii="Verdana" w:hAnsi="Verdana"/>
                <w:color w:val="FFFFFF" w:themeColor="background1"/>
              </w:rPr>
              <w:t>56.96</w:t>
            </w:r>
            <w:r w:rsidR="006966BF" w:rsidRPr="00037856">
              <w:rPr>
                <w:rFonts w:ascii="Verdana" w:hAnsi="Verdana"/>
                <w:color w:val="FFFFFF" w:themeColor="background1"/>
              </w:rPr>
              <w:t>%</w:t>
            </w:r>
          </w:p>
        </w:tc>
      </w:tr>
      <w:tr w:rsidR="008E1CE4" w:rsidRPr="003E7FF0" w14:paraId="4AE5EE03" w14:textId="77777777" w:rsidTr="006966BF">
        <w:trPr>
          <w:jc w:val="center"/>
        </w:trPr>
        <w:tc>
          <w:tcPr>
            <w:tcW w:w="4937" w:type="dxa"/>
          </w:tcPr>
          <w:p w14:paraId="6686808B" w14:textId="10B7831A" w:rsidR="008E1CE4" w:rsidRPr="003E7FF0" w:rsidRDefault="008E1CE4" w:rsidP="00E15724">
            <w:pPr>
              <w:rPr>
                <w:rFonts w:ascii="Verdana" w:hAnsi="Verdana"/>
                <w:color w:val="285D7F"/>
              </w:rPr>
            </w:pPr>
            <w:r>
              <w:rPr>
                <w:rFonts w:ascii="Verdana" w:hAnsi="Verdana"/>
                <w:color w:val="285D7F"/>
              </w:rPr>
              <w:t>Infection, Prevention and control</w:t>
            </w:r>
          </w:p>
        </w:tc>
        <w:tc>
          <w:tcPr>
            <w:tcW w:w="806" w:type="dxa"/>
          </w:tcPr>
          <w:p w14:paraId="50FE34DA" w14:textId="5E6F70EC" w:rsidR="008E1CE4" w:rsidRPr="003E7FF0" w:rsidRDefault="008E1CE4" w:rsidP="00E15724">
            <w:pPr>
              <w:rPr>
                <w:rFonts w:ascii="Verdana" w:hAnsi="Verdana"/>
                <w:color w:val="285D7F"/>
              </w:rPr>
            </w:pPr>
            <w:r>
              <w:rPr>
                <w:rFonts w:ascii="Verdana" w:hAnsi="Verdana"/>
                <w:color w:val="285D7F"/>
              </w:rPr>
              <w:t>62</w:t>
            </w:r>
          </w:p>
        </w:tc>
        <w:tc>
          <w:tcPr>
            <w:tcW w:w="1556" w:type="dxa"/>
          </w:tcPr>
          <w:p w14:paraId="433E7FAA" w14:textId="7D124676" w:rsidR="008E1CE4" w:rsidRDefault="008E1CE4" w:rsidP="00E15724">
            <w:pPr>
              <w:rPr>
                <w:rFonts w:ascii="Verdana" w:hAnsi="Verdana"/>
                <w:color w:val="285D7F"/>
              </w:rPr>
            </w:pPr>
            <w:r>
              <w:rPr>
                <w:rFonts w:ascii="Verdana" w:hAnsi="Verdana"/>
                <w:color w:val="285D7F"/>
              </w:rPr>
              <w:t>62</w:t>
            </w:r>
          </w:p>
        </w:tc>
        <w:tc>
          <w:tcPr>
            <w:tcW w:w="1556" w:type="dxa"/>
          </w:tcPr>
          <w:p w14:paraId="4FB468E2" w14:textId="0831102A" w:rsidR="008E1CE4" w:rsidRPr="003E7FF0" w:rsidRDefault="008E1CE4" w:rsidP="00E15724">
            <w:pPr>
              <w:rPr>
                <w:rFonts w:ascii="Verdana" w:hAnsi="Verdana"/>
                <w:color w:val="285D7F"/>
              </w:rPr>
            </w:pPr>
            <w:r>
              <w:rPr>
                <w:rFonts w:ascii="Verdana" w:hAnsi="Verdana"/>
                <w:color w:val="285D7F"/>
              </w:rPr>
              <w:t>47</w:t>
            </w:r>
          </w:p>
        </w:tc>
        <w:tc>
          <w:tcPr>
            <w:tcW w:w="1643" w:type="dxa"/>
            <w:shd w:val="clear" w:color="auto" w:fill="FFC000"/>
          </w:tcPr>
          <w:p w14:paraId="572894EB" w14:textId="45B70907" w:rsidR="008E1CE4" w:rsidRPr="00037856" w:rsidRDefault="008E1CE4" w:rsidP="00E15724">
            <w:pPr>
              <w:rPr>
                <w:rFonts w:ascii="Verdana" w:hAnsi="Verdana"/>
                <w:color w:val="285D7F"/>
              </w:rPr>
            </w:pPr>
            <w:r w:rsidRPr="00037856">
              <w:rPr>
                <w:rFonts w:ascii="Verdana" w:hAnsi="Verdana"/>
                <w:color w:val="285D7F"/>
              </w:rPr>
              <w:t>75.81</w:t>
            </w:r>
            <w:r w:rsidR="006966BF" w:rsidRPr="00037856">
              <w:rPr>
                <w:rFonts w:ascii="Verdana" w:hAnsi="Verdana"/>
                <w:color w:val="285D7F"/>
              </w:rPr>
              <w:t>%</w:t>
            </w:r>
          </w:p>
        </w:tc>
      </w:tr>
      <w:tr w:rsidR="008E1CE4" w:rsidRPr="003E7FF0" w14:paraId="2A632DA5" w14:textId="77777777" w:rsidTr="006966BF">
        <w:trPr>
          <w:jc w:val="center"/>
        </w:trPr>
        <w:tc>
          <w:tcPr>
            <w:tcW w:w="4937" w:type="dxa"/>
          </w:tcPr>
          <w:p w14:paraId="71E8BF7B" w14:textId="083C8B0A" w:rsidR="008E1CE4" w:rsidRPr="003E7FF0" w:rsidRDefault="008E1CE4" w:rsidP="00E15724">
            <w:pPr>
              <w:rPr>
                <w:rFonts w:ascii="Verdana" w:hAnsi="Verdana"/>
                <w:color w:val="285D7F"/>
              </w:rPr>
            </w:pPr>
            <w:r>
              <w:rPr>
                <w:rFonts w:ascii="Verdana" w:hAnsi="Verdana"/>
                <w:color w:val="285D7F"/>
              </w:rPr>
              <w:t>Information Governance</w:t>
            </w:r>
          </w:p>
        </w:tc>
        <w:tc>
          <w:tcPr>
            <w:tcW w:w="806" w:type="dxa"/>
          </w:tcPr>
          <w:p w14:paraId="0906BC16" w14:textId="743AD5F4" w:rsidR="008E1CE4" w:rsidRPr="003E7FF0" w:rsidRDefault="008E1CE4" w:rsidP="00E15724">
            <w:pPr>
              <w:rPr>
                <w:rFonts w:ascii="Verdana" w:hAnsi="Verdana"/>
                <w:color w:val="285D7F"/>
              </w:rPr>
            </w:pPr>
            <w:r>
              <w:rPr>
                <w:rFonts w:ascii="Verdana" w:hAnsi="Verdana"/>
                <w:color w:val="285D7F"/>
              </w:rPr>
              <w:t>101</w:t>
            </w:r>
          </w:p>
        </w:tc>
        <w:tc>
          <w:tcPr>
            <w:tcW w:w="1556" w:type="dxa"/>
          </w:tcPr>
          <w:p w14:paraId="626A48C5" w14:textId="5858D90E" w:rsidR="008E1CE4" w:rsidRDefault="008E1CE4" w:rsidP="00E15724">
            <w:pPr>
              <w:rPr>
                <w:rFonts w:ascii="Verdana" w:hAnsi="Verdana"/>
                <w:color w:val="285D7F"/>
              </w:rPr>
            </w:pPr>
            <w:r>
              <w:rPr>
                <w:rFonts w:ascii="Verdana" w:hAnsi="Verdana"/>
                <w:color w:val="285D7F"/>
              </w:rPr>
              <w:t>101</w:t>
            </w:r>
          </w:p>
        </w:tc>
        <w:tc>
          <w:tcPr>
            <w:tcW w:w="1556" w:type="dxa"/>
          </w:tcPr>
          <w:p w14:paraId="227690EC" w14:textId="59FEF522" w:rsidR="008E1CE4" w:rsidRPr="003E7FF0" w:rsidRDefault="008E1CE4" w:rsidP="00E15724">
            <w:pPr>
              <w:rPr>
                <w:rFonts w:ascii="Verdana" w:hAnsi="Verdana"/>
                <w:color w:val="285D7F"/>
              </w:rPr>
            </w:pPr>
            <w:r>
              <w:rPr>
                <w:rFonts w:ascii="Verdana" w:hAnsi="Verdana"/>
                <w:color w:val="285D7F"/>
              </w:rPr>
              <w:t>81</w:t>
            </w:r>
          </w:p>
        </w:tc>
        <w:tc>
          <w:tcPr>
            <w:tcW w:w="1643" w:type="dxa"/>
            <w:shd w:val="clear" w:color="auto" w:fill="06800C"/>
          </w:tcPr>
          <w:p w14:paraId="39A28208" w14:textId="45E6E39E" w:rsidR="008E1CE4" w:rsidRPr="00037856" w:rsidRDefault="008E1CE4" w:rsidP="00E15724">
            <w:pPr>
              <w:rPr>
                <w:rFonts w:ascii="Verdana" w:hAnsi="Verdana"/>
                <w:color w:val="FFFFFF" w:themeColor="background1"/>
              </w:rPr>
            </w:pPr>
            <w:r w:rsidRPr="00037856">
              <w:rPr>
                <w:rFonts w:ascii="Verdana" w:hAnsi="Verdana"/>
                <w:color w:val="FFFFFF" w:themeColor="background1"/>
              </w:rPr>
              <w:t>80.20</w:t>
            </w:r>
            <w:r w:rsidR="006966BF" w:rsidRPr="00037856">
              <w:rPr>
                <w:rFonts w:ascii="Verdana" w:hAnsi="Verdana"/>
                <w:color w:val="FFFFFF" w:themeColor="background1"/>
              </w:rPr>
              <w:t>%</w:t>
            </w:r>
          </w:p>
        </w:tc>
      </w:tr>
      <w:tr w:rsidR="008E1CE4" w:rsidRPr="003E7FF0" w14:paraId="5E13AD27" w14:textId="77777777" w:rsidTr="006966BF">
        <w:trPr>
          <w:jc w:val="center"/>
        </w:trPr>
        <w:tc>
          <w:tcPr>
            <w:tcW w:w="4937" w:type="dxa"/>
          </w:tcPr>
          <w:p w14:paraId="39DAEA62" w14:textId="3F60793A" w:rsidR="008E1CE4" w:rsidRPr="003E7FF0" w:rsidRDefault="008E1CE4" w:rsidP="00E15724">
            <w:pPr>
              <w:rPr>
                <w:rFonts w:ascii="Verdana" w:hAnsi="Verdana"/>
                <w:color w:val="285D7F"/>
              </w:rPr>
            </w:pPr>
            <w:r>
              <w:rPr>
                <w:rFonts w:ascii="Verdana" w:hAnsi="Verdana"/>
                <w:color w:val="285D7F"/>
              </w:rPr>
              <w:t>Moving and Handling</w:t>
            </w:r>
          </w:p>
        </w:tc>
        <w:tc>
          <w:tcPr>
            <w:tcW w:w="806" w:type="dxa"/>
          </w:tcPr>
          <w:p w14:paraId="1E5E8A78" w14:textId="18EDA870" w:rsidR="008E1CE4" w:rsidRPr="003E7FF0" w:rsidRDefault="008E1CE4" w:rsidP="00E15724">
            <w:pPr>
              <w:rPr>
                <w:rFonts w:ascii="Verdana" w:hAnsi="Verdana"/>
                <w:color w:val="285D7F"/>
              </w:rPr>
            </w:pPr>
            <w:r>
              <w:rPr>
                <w:rFonts w:ascii="Verdana" w:hAnsi="Verdana"/>
                <w:color w:val="285D7F"/>
              </w:rPr>
              <w:t>101</w:t>
            </w:r>
          </w:p>
        </w:tc>
        <w:tc>
          <w:tcPr>
            <w:tcW w:w="1556" w:type="dxa"/>
          </w:tcPr>
          <w:p w14:paraId="2BF2E168" w14:textId="6DB859A7" w:rsidR="008E1CE4" w:rsidRDefault="008E1CE4" w:rsidP="00E15724">
            <w:pPr>
              <w:rPr>
                <w:rFonts w:ascii="Verdana" w:hAnsi="Verdana"/>
                <w:color w:val="285D7F"/>
              </w:rPr>
            </w:pPr>
            <w:r>
              <w:rPr>
                <w:rFonts w:ascii="Verdana" w:hAnsi="Verdana"/>
                <w:color w:val="285D7F"/>
              </w:rPr>
              <w:t>161</w:t>
            </w:r>
          </w:p>
        </w:tc>
        <w:tc>
          <w:tcPr>
            <w:tcW w:w="1556" w:type="dxa"/>
          </w:tcPr>
          <w:p w14:paraId="1FBE1505" w14:textId="765827DC" w:rsidR="008E1CE4" w:rsidRPr="003E7FF0" w:rsidRDefault="008E1CE4" w:rsidP="00E15724">
            <w:pPr>
              <w:rPr>
                <w:rFonts w:ascii="Verdana" w:hAnsi="Verdana"/>
                <w:color w:val="285D7F"/>
              </w:rPr>
            </w:pPr>
            <w:r>
              <w:rPr>
                <w:rFonts w:ascii="Verdana" w:hAnsi="Verdana"/>
                <w:color w:val="285D7F"/>
              </w:rPr>
              <w:t>115</w:t>
            </w:r>
          </w:p>
        </w:tc>
        <w:tc>
          <w:tcPr>
            <w:tcW w:w="1643" w:type="dxa"/>
            <w:shd w:val="clear" w:color="auto" w:fill="FFC000"/>
          </w:tcPr>
          <w:p w14:paraId="5A392A2C" w14:textId="774C51B1" w:rsidR="008E1CE4" w:rsidRPr="00037856" w:rsidRDefault="008E1CE4" w:rsidP="00E15724">
            <w:pPr>
              <w:rPr>
                <w:rFonts w:ascii="Verdana" w:hAnsi="Verdana"/>
                <w:color w:val="285D7F"/>
              </w:rPr>
            </w:pPr>
            <w:r w:rsidRPr="00037856">
              <w:rPr>
                <w:rFonts w:ascii="Verdana" w:hAnsi="Verdana"/>
                <w:color w:val="285D7F"/>
              </w:rPr>
              <w:t>71.43</w:t>
            </w:r>
            <w:r w:rsidR="006966BF" w:rsidRPr="00037856">
              <w:rPr>
                <w:rFonts w:ascii="Verdana" w:hAnsi="Verdana"/>
                <w:color w:val="285D7F"/>
              </w:rPr>
              <w:t>%</w:t>
            </w:r>
          </w:p>
        </w:tc>
      </w:tr>
      <w:tr w:rsidR="008E1CE4" w:rsidRPr="003E7FF0" w14:paraId="56D1BF62" w14:textId="77777777" w:rsidTr="006966BF">
        <w:trPr>
          <w:jc w:val="center"/>
        </w:trPr>
        <w:tc>
          <w:tcPr>
            <w:tcW w:w="4937" w:type="dxa"/>
          </w:tcPr>
          <w:p w14:paraId="5EA3353F" w14:textId="1FDA9E9D" w:rsidR="008E1CE4" w:rsidRPr="003E7FF0" w:rsidRDefault="008E1CE4" w:rsidP="00E15724">
            <w:pPr>
              <w:rPr>
                <w:rFonts w:ascii="Verdana" w:hAnsi="Verdana"/>
                <w:color w:val="285D7F"/>
              </w:rPr>
            </w:pPr>
            <w:r>
              <w:rPr>
                <w:rFonts w:ascii="Verdana" w:hAnsi="Verdana"/>
                <w:color w:val="285D7F"/>
              </w:rPr>
              <w:t>Resuscitation</w:t>
            </w:r>
          </w:p>
        </w:tc>
        <w:tc>
          <w:tcPr>
            <w:tcW w:w="806" w:type="dxa"/>
          </w:tcPr>
          <w:p w14:paraId="363EACFF" w14:textId="35228D4F" w:rsidR="008E1CE4" w:rsidRPr="003E7FF0" w:rsidRDefault="008E1CE4" w:rsidP="00E15724">
            <w:pPr>
              <w:rPr>
                <w:rFonts w:ascii="Verdana" w:hAnsi="Verdana"/>
                <w:color w:val="285D7F"/>
              </w:rPr>
            </w:pPr>
            <w:r>
              <w:rPr>
                <w:rFonts w:ascii="Verdana" w:hAnsi="Verdana"/>
                <w:color w:val="285D7F"/>
              </w:rPr>
              <w:t>62</w:t>
            </w:r>
          </w:p>
        </w:tc>
        <w:tc>
          <w:tcPr>
            <w:tcW w:w="1556" w:type="dxa"/>
          </w:tcPr>
          <w:p w14:paraId="1D7F76D3" w14:textId="0AC447CA" w:rsidR="008E1CE4" w:rsidRDefault="008E1CE4" w:rsidP="00E15724">
            <w:pPr>
              <w:rPr>
                <w:rFonts w:ascii="Verdana" w:hAnsi="Verdana"/>
                <w:color w:val="285D7F"/>
              </w:rPr>
            </w:pPr>
            <w:r>
              <w:rPr>
                <w:rFonts w:ascii="Verdana" w:hAnsi="Verdana"/>
                <w:color w:val="285D7F"/>
              </w:rPr>
              <w:t>62</w:t>
            </w:r>
          </w:p>
        </w:tc>
        <w:tc>
          <w:tcPr>
            <w:tcW w:w="1556" w:type="dxa"/>
          </w:tcPr>
          <w:p w14:paraId="3DFE3B5E" w14:textId="638E374A" w:rsidR="008E1CE4" w:rsidRPr="003E7FF0" w:rsidRDefault="008E1CE4" w:rsidP="00E15724">
            <w:pPr>
              <w:rPr>
                <w:rFonts w:ascii="Verdana" w:hAnsi="Verdana"/>
                <w:color w:val="285D7F"/>
              </w:rPr>
            </w:pPr>
            <w:r>
              <w:rPr>
                <w:rFonts w:ascii="Verdana" w:hAnsi="Verdana"/>
                <w:color w:val="285D7F"/>
              </w:rPr>
              <w:t>49</w:t>
            </w:r>
          </w:p>
        </w:tc>
        <w:tc>
          <w:tcPr>
            <w:tcW w:w="1643" w:type="dxa"/>
            <w:shd w:val="clear" w:color="auto" w:fill="FFC000"/>
          </w:tcPr>
          <w:p w14:paraId="5D386043" w14:textId="7F7CF191" w:rsidR="008E1CE4" w:rsidRPr="00037856" w:rsidRDefault="008E1CE4" w:rsidP="00E15724">
            <w:pPr>
              <w:rPr>
                <w:rFonts w:ascii="Verdana" w:hAnsi="Verdana"/>
                <w:color w:val="285D7F"/>
              </w:rPr>
            </w:pPr>
            <w:r w:rsidRPr="00037856">
              <w:rPr>
                <w:rFonts w:ascii="Verdana" w:hAnsi="Verdana"/>
                <w:color w:val="285D7F"/>
              </w:rPr>
              <w:t>79.03</w:t>
            </w:r>
            <w:r w:rsidR="006966BF" w:rsidRPr="00037856">
              <w:rPr>
                <w:rFonts w:ascii="Verdana" w:hAnsi="Verdana"/>
                <w:color w:val="285D7F"/>
              </w:rPr>
              <w:t>%</w:t>
            </w:r>
          </w:p>
        </w:tc>
      </w:tr>
      <w:tr w:rsidR="008E1CE4" w:rsidRPr="003E7FF0" w14:paraId="2526D7FC" w14:textId="77777777" w:rsidTr="006966BF">
        <w:trPr>
          <w:jc w:val="center"/>
        </w:trPr>
        <w:tc>
          <w:tcPr>
            <w:tcW w:w="4937" w:type="dxa"/>
          </w:tcPr>
          <w:p w14:paraId="3323D86A" w14:textId="6112E21B" w:rsidR="008E1CE4" w:rsidRPr="003E7FF0" w:rsidRDefault="008E1CE4" w:rsidP="00E15724">
            <w:pPr>
              <w:rPr>
                <w:rFonts w:ascii="Verdana" w:hAnsi="Verdana"/>
                <w:color w:val="285D7F"/>
              </w:rPr>
            </w:pPr>
            <w:r>
              <w:rPr>
                <w:rFonts w:ascii="Verdana" w:hAnsi="Verdana"/>
                <w:color w:val="285D7F"/>
              </w:rPr>
              <w:t>Safeguarding Adults</w:t>
            </w:r>
          </w:p>
        </w:tc>
        <w:tc>
          <w:tcPr>
            <w:tcW w:w="806" w:type="dxa"/>
          </w:tcPr>
          <w:p w14:paraId="01323241" w14:textId="0A5C25D8" w:rsidR="008E1CE4" w:rsidRPr="003E7FF0" w:rsidRDefault="008E1CE4" w:rsidP="00E15724">
            <w:pPr>
              <w:rPr>
                <w:rFonts w:ascii="Verdana" w:hAnsi="Verdana"/>
                <w:color w:val="285D7F"/>
              </w:rPr>
            </w:pPr>
            <w:r>
              <w:rPr>
                <w:rFonts w:ascii="Verdana" w:hAnsi="Verdana"/>
                <w:color w:val="285D7F"/>
              </w:rPr>
              <w:t>60</w:t>
            </w:r>
          </w:p>
        </w:tc>
        <w:tc>
          <w:tcPr>
            <w:tcW w:w="1556" w:type="dxa"/>
          </w:tcPr>
          <w:p w14:paraId="7DBE8F9F" w14:textId="2F490A4B" w:rsidR="008E1CE4" w:rsidRDefault="008E1CE4" w:rsidP="00E15724">
            <w:pPr>
              <w:rPr>
                <w:rFonts w:ascii="Verdana" w:hAnsi="Verdana"/>
                <w:color w:val="285D7F"/>
              </w:rPr>
            </w:pPr>
            <w:r>
              <w:rPr>
                <w:rFonts w:ascii="Verdana" w:hAnsi="Verdana"/>
                <w:color w:val="285D7F"/>
              </w:rPr>
              <w:t>62</w:t>
            </w:r>
          </w:p>
        </w:tc>
        <w:tc>
          <w:tcPr>
            <w:tcW w:w="1556" w:type="dxa"/>
          </w:tcPr>
          <w:p w14:paraId="1298C6D2" w14:textId="33BEBE5F" w:rsidR="008E1CE4" w:rsidRPr="003E7FF0" w:rsidRDefault="008E1CE4" w:rsidP="00E15724">
            <w:pPr>
              <w:rPr>
                <w:rFonts w:ascii="Verdana" w:hAnsi="Verdana"/>
                <w:color w:val="285D7F"/>
              </w:rPr>
            </w:pPr>
            <w:r>
              <w:rPr>
                <w:rFonts w:ascii="Verdana" w:hAnsi="Verdana"/>
                <w:color w:val="285D7F"/>
              </w:rPr>
              <w:t>46</w:t>
            </w:r>
          </w:p>
        </w:tc>
        <w:tc>
          <w:tcPr>
            <w:tcW w:w="1643" w:type="dxa"/>
            <w:shd w:val="clear" w:color="auto" w:fill="FFC000"/>
          </w:tcPr>
          <w:p w14:paraId="0A100F47" w14:textId="57700502" w:rsidR="008E1CE4" w:rsidRPr="00037856" w:rsidRDefault="008E1CE4" w:rsidP="00E15724">
            <w:pPr>
              <w:rPr>
                <w:rFonts w:ascii="Verdana" w:hAnsi="Verdana"/>
                <w:color w:val="285D7F"/>
              </w:rPr>
            </w:pPr>
            <w:r w:rsidRPr="00037856">
              <w:rPr>
                <w:rFonts w:ascii="Verdana" w:hAnsi="Verdana"/>
                <w:color w:val="285D7F"/>
              </w:rPr>
              <w:t>74</w:t>
            </w:r>
            <w:r w:rsidR="006966BF" w:rsidRPr="00037856">
              <w:rPr>
                <w:rFonts w:ascii="Verdana" w:hAnsi="Verdana"/>
                <w:color w:val="285D7F"/>
              </w:rPr>
              <w:t>.19%</w:t>
            </w:r>
          </w:p>
        </w:tc>
      </w:tr>
      <w:tr w:rsidR="008E1CE4" w:rsidRPr="003E7FF0" w14:paraId="24433A1B" w14:textId="77777777" w:rsidTr="006966BF">
        <w:trPr>
          <w:jc w:val="center"/>
        </w:trPr>
        <w:tc>
          <w:tcPr>
            <w:tcW w:w="4937" w:type="dxa"/>
          </w:tcPr>
          <w:p w14:paraId="33E6A2D6" w14:textId="6AAE487D" w:rsidR="008E1CE4" w:rsidRPr="003E7FF0" w:rsidRDefault="008E1CE4" w:rsidP="00E15724">
            <w:pPr>
              <w:rPr>
                <w:rFonts w:ascii="Verdana" w:hAnsi="Verdana"/>
                <w:color w:val="285D7F"/>
              </w:rPr>
            </w:pPr>
            <w:r>
              <w:rPr>
                <w:rFonts w:ascii="Verdana" w:hAnsi="Verdana"/>
                <w:color w:val="285D7F"/>
              </w:rPr>
              <w:t>Safeguarding Children</w:t>
            </w:r>
          </w:p>
        </w:tc>
        <w:tc>
          <w:tcPr>
            <w:tcW w:w="806" w:type="dxa"/>
          </w:tcPr>
          <w:p w14:paraId="3201B446" w14:textId="6EE019AC" w:rsidR="008E1CE4" w:rsidRPr="003E7FF0" w:rsidRDefault="008E1CE4" w:rsidP="00E15724">
            <w:pPr>
              <w:rPr>
                <w:rFonts w:ascii="Verdana" w:hAnsi="Verdana"/>
                <w:color w:val="285D7F"/>
              </w:rPr>
            </w:pPr>
            <w:r>
              <w:rPr>
                <w:rFonts w:ascii="Verdana" w:hAnsi="Verdana"/>
                <w:color w:val="285D7F"/>
              </w:rPr>
              <w:t>60</w:t>
            </w:r>
          </w:p>
        </w:tc>
        <w:tc>
          <w:tcPr>
            <w:tcW w:w="1556" w:type="dxa"/>
          </w:tcPr>
          <w:p w14:paraId="066DB4AE" w14:textId="09376FB1" w:rsidR="008E1CE4" w:rsidRDefault="008E1CE4" w:rsidP="00E15724">
            <w:pPr>
              <w:rPr>
                <w:rFonts w:ascii="Verdana" w:hAnsi="Verdana"/>
                <w:color w:val="285D7F"/>
              </w:rPr>
            </w:pPr>
            <w:r>
              <w:rPr>
                <w:rFonts w:ascii="Verdana" w:hAnsi="Verdana"/>
                <w:color w:val="285D7F"/>
              </w:rPr>
              <w:t>60</w:t>
            </w:r>
          </w:p>
        </w:tc>
        <w:tc>
          <w:tcPr>
            <w:tcW w:w="1556" w:type="dxa"/>
          </w:tcPr>
          <w:p w14:paraId="39B9231F" w14:textId="2AF44043" w:rsidR="008E1CE4" w:rsidRPr="003E7FF0" w:rsidRDefault="008E1CE4" w:rsidP="00E15724">
            <w:pPr>
              <w:rPr>
                <w:rFonts w:ascii="Verdana" w:hAnsi="Verdana"/>
                <w:color w:val="285D7F"/>
              </w:rPr>
            </w:pPr>
            <w:r>
              <w:rPr>
                <w:rFonts w:ascii="Verdana" w:hAnsi="Verdana"/>
                <w:color w:val="285D7F"/>
              </w:rPr>
              <w:t>46</w:t>
            </w:r>
          </w:p>
        </w:tc>
        <w:tc>
          <w:tcPr>
            <w:tcW w:w="1643" w:type="dxa"/>
            <w:shd w:val="clear" w:color="auto" w:fill="FFC000"/>
          </w:tcPr>
          <w:p w14:paraId="0E8520AD" w14:textId="44B7BA39" w:rsidR="008E1CE4" w:rsidRPr="00037856" w:rsidRDefault="006966BF" w:rsidP="00E15724">
            <w:pPr>
              <w:rPr>
                <w:rFonts w:ascii="Verdana" w:hAnsi="Verdana"/>
                <w:color w:val="285D7F"/>
              </w:rPr>
            </w:pPr>
            <w:r w:rsidRPr="00037856">
              <w:rPr>
                <w:rFonts w:ascii="Verdana" w:hAnsi="Verdana"/>
                <w:color w:val="285D7F"/>
              </w:rPr>
              <w:t>76.67%</w:t>
            </w:r>
          </w:p>
        </w:tc>
      </w:tr>
      <w:tr w:rsidR="008E1CE4" w:rsidRPr="003E7FF0" w14:paraId="020C7389" w14:textId="77777777" w:rsidTr="006966BF">
        <w:trPr>
          <w:jc w:val="center"/>
        </w:trPr>
        <w:tc>
          <w:tcPr>
            <w:tcW w:w="4937" w:type="dxa"/>
          </w:tcPr>
          <w:p w14:paraId="4218EC8F" w14:textId="1CE515CE" w:rsidR="008E1CE4" w:rsidRPr="003E7FF0" w:rsidRDefault="008E1CE4" w:rsidP="00E15724">
            <w:pPr>
              <w:rPr>
                <w:rFonts w:ascii="Verdana" w:hAnsi="Verdana"/>
                <w:color w:val="285D7F"/>
              </w:rPr>
            </w:pPr>
            <w:r>
              <w:rPr>
                <w:rFonts w:ascii="Verdana" w:hAnsi="Verdana"/>
                <w:color w:val="285D7F"/>
              </w:rPr>
              <w:t>Violence and Aggression</w:t>
            </w:r>
          </w:p>
        </w:tc>
        <w:tc>
          <w:tcPr>
            <w:tcW w:w="806" w:type="dxa"/>
          </w:tcPr>
          <w:p w14:paraId="5138001E" w14:textId="5D666A96" w:rsidR="008E1CE4" w:rsidRPr="003E7FF0" w:rsidRDefault="008E1CE4" w:rsidP="00E15724">
            <w:pPr>
              <w:rPr>
                <w:rFonts w:ascii="Verdana" w:hAnsi="Verdana"/>
                <w:color w:val="285D7F"/>
              </w:rPr>
            </w:pPr>
            <w:r>
              <w:rPr>
                <w:rFonts w:ascii="Verdana" w:hAnsi="Verdana"/>
                <w:color w:val="285D7F"/>
              </w:rPr>
              <w:t>62</w:t>
            </w:r>
          </w:p>
        </w:tc>
        <w:tc>
          <w:tcPr>
            <w:tcW w:w="1556" w:type="dxa"/>
          </w:tcPr>
          <w:p w14:paraId="6C695464" w14:textId="48533DB1" w:rsidR="008E1CE4" w:rsidRDefault="008E1CE4" w:rsidP="00E15724">
            <w:pPr>
              <w:rPr>
                <w:rFonts w:ascii="Verdana" w:hAnsi="Verdana"/>
                <w:color w:val="285D7F"/>
              </w:rPr>
            </w:pPr>
            <w:r>
              <w:rPr>
                <w:rFonts w:ascii="Verdana" w:hAnsi="Verdana"/>
                <w:color w:val="285D7F"/>
              </w:rPr>
              <w:t>62</w:t>
            </w:r>
          </w:p>
        </w:tc>
        <w:tc>
          <w:tcPr>
            <w:tcW w:w="1556" w:type="dxa"/>
          </w:tcPr>
          <w:p w14:paraId="1FD763D6" w14:textId="222C4DF3" w:rsidR="008E1CE4" w:rsidRPr="003E7FF0" w:rsidRDefault="008E1CE4" w:rsidP="00E15724">
            <w:pPr>
              <w:rPr>
                <w:rFonts w:ascii="Verdana" w:hAnsi="Verdana"/>
                <w:color w:val="285D7F"/>
              </w:rPr>
            </w:pPr>
            <w:r>
              <w:rPr>
                <w:rFonts w:ascii="Verdana" w:hAnsi="Verdana"/>
                <w:color w:val="285D7F"/>
              </w:rPr>
              <w:t>55</w:t>
            </w:r>
          </w:p>
        </w:tc>
        <w:tc>
          <w:tcPr>
            <w:tcW w:w="1643" w:type="dxa"/>
            <w:shd w:val="clear" w:color="auto" w:fill="FFC000"/>
          </w:tcPr>
          <w:p w14:paraId="251DC49D" w14:textId="5BD991B5" w:rsidR="008E1CE4" w:rsidRPr="00037856" w:rsidRDefault="006966BF" w:rsidP="00E15724">
            <w:pPr>
              <w:rPr>
                <w:rFonts w:ascii="Verdana" w:hAnsi="Verdana"/>
                <w:b/>
                <w:bCs/>
                <w:color w:val="285D7F"/>
              </w:rPr>
            </w:pPr>
            <w:r w:rsidRPr="00037856">
              <w:rPr>
                <w:rFonts w:ascii="Verdana" w:hAnsi="Verdana"/>
                <w:b/>
                <w:bCs/>
                <w:color w:val="285D7F"/>
              </w:rPr>
              <w:t>88.71%</w:t>
            </w:r>
          </w:p>
        </w:tc>
      </w:tr>
    </w:tbl>
    <w:p w14:paraId="1F5DF062" w14:textId="18906AE7" w:rsidR="00797A6F" w:rsidRPr="006E1D91" w:rsidRDefault="00797A6F" w:rsidP="00797A6F">
      <w:pPr>
        <w:jc w:val="center"/>
        <w:rPr>
          <w:rFonts w:ascii="Verdana" w:hAnsi="Verdana"/>
          <w:color w:val="285D7F"/>
          <w:sz w:val="16"/>
          <w:szCs w:val="16"/>
        </w:rPr>
      </w:pPr>
      <w:r w:rsidRPr="00275D95">
        <w:rPr>
          <w:rFonts w:ascii="Verdana" w:hAnsi="Verdana"/>
          <w:i/>
          <w:iCs/>
          <w:sz w:val="14"/>
          <w:szCs w:val="14"/>
        </w:rPr>
        <w:t xml:space="preserve">Table </w:t>
      </w:r>
      <w:r w:rsidRPr="00275D95">
        <w:rPr>
          <w:rFonts w:ascii="Verdana" w:hAnsi="Verdana"/>
          <w:i/>
          <w:iCs/>
          <w:sz w:val="14"/>
          <w:szCs w:val="14"/>
        </w:rPr>
        <w:fldChar w:fldCharType="begin"/>
      </w:r>
      <w:r w:rsidRPr="00275D95">
        <w:rPr>
          <w:rFonts w:ascii="Verdana" w:hAnsi="Verdana"/>
          <w:i/>
          <w:iCs/>
          <w:sz w:val="14"/>
          <w:szCs w:val="14"/>
        </w:rPr>
        <w:instrText xml:space="preserve"> SEQ Table \* ARABIC </w:instrText>
      </w:r>
      <w:r w:rsidRPr="00275D95">
        <w:rPr>
          <w:rFonts w:ascii="Verdana" w:hAnsi="Verdana"/>
          <w:i/>
          <w:iCs/>
          <w:sz w:val="14"/>
          <w:szCs w:val="14"/>
        </w:rPr>
        <w:fldChar w:fldCharType="separate"/>
      </w:r>
      <w:r>
        <w:rPr>
          <w:rFonts w:ascii="Verdana" w:hAnsi="Verdana"/>
          <w:i/>
          <w:iCs/>
          <w:noProof/>
          <w:sz w:val="14"/>
          <w:szCs w:val="14"/>
        </w:rPr>
        <w:t>25</w:t>
      </w:r>
      <w:r w:rsidRPr="00275D95">
        <w:rPr>
          <w:rFonts w:ascii="Verdana" w:hAnsi="Verdana"/>
          <w:i/>
          <w:iCs/>
          <w:sz w:val="14"/>
          <w:szCs w:val="14"/>
        </w:rPr>
        <w:fldChar w:fldCharType="end"/>
      </w:r>
      <w:r w:rsidRPr="00275D95">
        <w:rPr>
          <w:rFonts w:ascii="Verdana" w:hAnsi="Verdana"/>
          <w:i/>
          <w:iCs/>
          <w:sz w:val="14"/>
          <w:szCs w:val="14"/>
        </w:rPr>
        <w:t xml:space="preserve"> – </w:t>
      </w:r>
      <w:r w:rsidRPr="00797A6F">
        <w:rPr>
          <w:rFonts w:ascii="Verdana" w:hAnsi="Verdana"/>
          <w:i/>
          <w:iCs/>
          <w:sz w:val="14"/>
          <w:szCs w:val="14"/>
        </w:rPr>
        <w:t>ESR Core Skills Statutory and Mandatory Training Compliance</w:t>
      </w:r>
      <w:r>
        <w:rPr>
          <w:rFonts w:ascii="Verdana" w:hAnsi="Verdana"/>
          <w:i/>
          <w:iCs/>
          <w:sz w:val="14"/>
          <w:szCs w:val="14"/>
        </w:rPr>
        <w:t xml:space="preserve"> by subject</w:t>
      </w:r>
    </w:p>
    <w:p w14:paraId="64D59B21" w14:textId="77777777" w:rsidR="00275D95" w:rsidRPr="00275D95" w:rsidRDefault="00275D95" w:rsidP="00275D95">
      <w:pPr>
        <w:spacing w:after="0"/>
        <w:rPr>
          <w:rFonts w:ascii="Verdana" w:hAnsi="Verdana"/>
          <w:color w:val="285D7F"/>
          <w:sz w:val="24"/>
          <w:szCs w:val="24"/>
        </w:rPr>
      </w:pPr>
    </w:p>
    <w:p w14:paraId="11FD5A1C" w14:textId="4313ACB6" w:rsidR="003E7FF0" w:rsidRPr="00E15724" w:rsidRDefault="003E7FF0" w:rsidP="00E15724">
      <w:pPr>
        <w:pStyle w:val="ListParagraph"/>
        <w:numPr>
          <w:ilvl w:val="0"/>
          <w:numId w:val="26"/>
        </w:numPr>
        <w:rPr>
          <w:rFonts w:ascii="Verdana" w:hAnsi="Verdana"/>
          <w:color w:val="285D7F"/>
          <w:sz w:val="24"/>
          <w:szCs w:val="24"/>
        </w:rPr>
      </w:pPr>
      <w:r w:rsidRPr="00E15724">
        <w:rPr>
          <w:rFonts w:ascii="Verdana" w:hAnsi="Verdana"/>
          <w:color w:val="285D7F"/>
          <w:sz w:val="24"/>
          <w:szCs w:val="24"/>
        </w:rPr>
        <w:t xml:space="preserve">Overall Compliance Rate: </w:t>
      </w:r>
      <w:r w:rsidRPr="00E15724">
        <w:rPr>
          <w:rFonts w:ascii="Verdana" w:hAnsi="Verdana"/>
          <w:b/>
          <w:bCs/>
          <w:color w:val="285D7F"/>
          <w:sz w:val="24"/>
          <w:szCs w:val="24"/>
        </w:rPr>
        <w:t>76.38%</w:t>
      </w:r>
    </w:p>
    <w:p w14:paraId="7FE4AB56" w14:textId="77777777" w:rsidR="00E15724" w:rsidRPr="00E15724" w:rsidRDefault="00E15724" w:rsidP="00E15724">
      <w:pPr>
        <w:pStyle w:val="ListParagraph"/>
        <w:ind w:left="1080"/>
        <w:rPr>
          <w:rFonts w:ascii="Verdana" w:hAnsi="Verdana"/>
          <w:color w:val="285D7F"/>
          <w:sz w:val="24"/>
          <w:szCs w:val="24"/>
        </w:rPr>
      </w:pPr>
    </w:p>
    <w:p w14:paraId="2B78BBC3" w14:textId="6807667C" w:rsidR="00B335A1" w:rsidRPr="00E15724" w:rsidRDefault="003E7FF0" w:rsidP="00275D95">
      <w:pPr>
        <w:pStyle w:val="ListParagraph"/>
        <w:numPr>
          <w:ilvl w:val="0"/>
          <w:numId w:val="26"/>
        </w:numPr>
        <w:spacing w:after="0"/>
        <w:rPr>
          <w:rFonts w:ascii="Verdana" w:hAnsi="Verdana"/>
          <w:color w:val="285D7F"/>
          <w:sz w:val="24"/>
          <w:szCs w:val="24"/>
        </w:rPr>
      </w:pPr>
      <w:r w:rsidRPr="00E15724">
        <w:rPr>
          <w:rFonts w:ascii="Verdana" w:hAnsi="Verdana"/>
          <w:color w:val="285D7F"/>
          <w:sz w:val="24"/>
          <w:szCs w:val="24"/>
        </w:rPr>
        <w:t>Critical gaps remain in Fire Safety (</w:t>
      </w:r>
      <w:r w:rsidRPr="00E15724">
        <w:rPr>
          <w:rFonts w:ascii="Verdana" w:hAnsi="Verdana"/>
          <w:b/>
          <w:bCs/>
          <w:color w:val="285D7F"/>
          <w:sz w:val="24"/>
          <w:szCs w:val="24"/>
        </w:rPr>
        <w:t>58.70%</w:t>
      </w:r>
      <w:r w:rsidRPr="00E15724">
        <w:rPr>
          <w:rFonts w:ascii="Verdana" w:hAnsi="Verdana"/>
          <w:color w:val="285D7F"/>
          <w:sz w:val="24"/>
          <w:szCs w:val="24"/>
        </w:rPr>
        <w:t>) and Health, Safety &amp; Welfare (</w:t>
      </w:r>
      <w:r w:rsidRPr="00E15724">
        <w:rPr>
          <w:rFonts w:ascii="Verdana" w:hAnsi="Verdana"/>
          <w:b/>
          <w:bCs/>
          <w:color w:val="285D7F"/>
          <w:sz w:val="24"/>
          <w:szCs w:val="24"/>
        </w:rPr>
        <w:t>56.96%).</w:t>
      </w:r>
    </w:p>
    <w:p w14:paraId="6366CA55" w14:textId="77777777" w:rsidR="00037856" w:rsidRDefault="00037856" w:rsidP="00037856">
      <w:pPr>
        <w:spacing w:after="0"/>
        <w:jc w:val="both"/>
        <w:rPr>
          <w:rFonts w:ascii="Verdana" w:hAnsi="Verdana"/>
          <w:color w:val="285D7F"/>
          <w:sz w:val="24"/>
          <w:szCs w:val="24"/>
        </w:rPr>
      </w:pPr>
    </w:p>
    <w:p w14:paraId="1899610A" w14:textId="263E495A" w:rsidR="00037856" w:rsidRDefault="00037856" w:rsidP="00037856">
      <w:pPr>
        <w:pStyle w:val="Heading2"/>
        <w:rPr>
          <w:rFonts w:ascii="Verdana" w:hAnsi="Verdana"/>
          <w:b/>
          <w:bCs/>
          <w:color w:val="285D7F"/>
          <w:sz w:val="24"/>
          <w:szCs w:val="24"/>
        </w:rPr>
      </w:pPr>
      <w:bookmarkStart w:id="65" w:name="_Toc202964719"/>
      <w:r w:rsidRPr="00037856">
        <w:rPr>
          <w:rFonts w:ascii="Verdana" w:hAnsi="Verdana"/>
          <w:b/>
          <w:bCs/>
          <w:color w:val="285D7F"/>
          <w:sz w:val="24"/>
          <w:szCs w:val="24"/>
        </w:rPr>
        <w:t>Wellbeing</w:t>
      </w:r>
      <w:bookmarkEnd w:id="65"/>
      <w:r w:rsidRPr="00037856">
        <w:rPr>
          <w:rFonts w:ascii="Verdana" w:hAnsi="Verdana"/>
          <w:b/>
          <w:bCs/>
          <w:color w:val="285D7F"/>
          <w:sz w:val="24"/>
          <w:szCs w:val="24"/>
        </w:rPr>
        <w:t xml:space="preserve">  </w:t>
      </w:r>
    </w:p>
    <w:p w14:paraId="51E4BAC0" w14:textId="77777777" w:rsidR="00037856" w:rsidRDefault="00037856" w:rsidP="00037856">
      <w:pPr>
        <w:spacing w:after="0"/>
        <w:jc w:val="both"/>
        <w:rPr>
          <w:rFonts w:ascii="Verdana" w:hAnsi="Verdana"/>
          <w:b/>
          <w:bCs/>
          <w:color w:val="285D7F"/>
          <w:sz w:val="24"/>
          <w:szCs w:val="24"/>
        </w:rPr>
      </w:pPr>
    </w:p>
    <w:p w14:paraId="598DA164" w14:textId="5016AD1F" w:rsidR="00037856" w:rsidRDefault="00037856" w:rsidP="00037856">
      <w:pPr>
        <w:spacing w:after="0"/>
        <w:jc w:val="both"/>
        <w:rPr>
          <w:rFonts w:ascii="Verdana" w:hAnsi="Verdana"/>
          <w:color w:val="285D7F"/>
          <w:sz w:val="24"/>
          <w:szCs w:val="24"/>
        </w:rPr>
      </w:pPr>
      <w:r w:rsidRPr="00037856">
        <w:rPr>
          <w:rFonts w:ascii="Verdana" w:hAnsi="Verdana"/>
          <w:color w:val="285D7F"/>
          <w:sz w:val="24"/>
          <w:szCs w:val="24"/>
        </w:rPr>
        <w:t>Employee wellbeing continues to be a priority, particularly in light of the Ongoing Organisational Change (OCP) process. The organisation remains committed to providing supportive initiatives, resources, and policies to promote staff health and wellbeing aimed at building resilience.</w:t>
      </w:r>
    </w:p>
    <w:p w14:paraId="39E996D7" w14:textId="77777777" w:rsidR="00037856" w:rsidRDefault="00037856" w:rsidP="00037856">
      <w:pPr>
        <w:spacing w:after="0"/>
        <w:jc w:val="both"/>
        <w:rPr>
          <w:rFonts w:ascii="Verdana" w:hAnsi="Verdana"/>
          <w:color w:val="285D7F"/>
          <w:sz w:val="24"/>
          <w:szCs w:val="24"/>
        </w:rPr>
      </w:pPr>
    </w:p>
    <w:p w14:paraId="727BC19D" w14:textId="77777777" w:rsidR="00037856" w:rsidRPr="00037856" w:rsidRDefault="00037856" w:rsidP="00037856">
      <w:pPr>
        <w:pStyle w:val="Heading3"/>
        <w:spacing w:before="0"/>
        <w:rPr>
          <w:rFonts w:ascii="Verdana" w:hAnsi="Verdana"/>
          <w:b/>
          <w:bCs/>
          <w:color w:val="285D7F"/>
        </w:rPr>
      </w:pPr>
      <w:bookmarkStart w:id="66" w:name="_Toc202964720"/>
      <w:r w:rsidRPr="00037856">
        <w:rPr>
          <w:rFonts w:ascii="Verdana" w:hAnsi="Verdana"/>
          <w:b/>
          <w:bCs/>
          <w:color w:val="285D7F"/>
        </w:rPr>
        <w:t>Current Wellbeing Initiatives</w:t>
      </w:r>
      <w:bookmarkEnd w:id="66"/>
      <w:r w:rsidRPr="00037856">
        <w:rPr>
          <w:rFonts w:ascii="Verdana" w:hAnsi="Verdana"/>
          <w:b/>
          <w:bCs/>
          <w:color w:val="285D7F"/>
        </w:rPr>
        <w:t xml:space="preserve"> </w:t>
      </w:r>
    </w:p>
    <w:p w14:paraId="25ECF6C2" w14:textId="77777777" w:rsidR="00037856" w:rsidRDefault="00037856" w:rsidP="00037856">
      <w:pPr>
        <w:spacing w:after="0"/>
        <w:jc w:val="both"/>
        <w:rPr>
          <w:rFonts w:ascii="Verdana" w:hAnsi="Verdana"/>
          <w:color w:val="285D7F"/>
          <w:sz w:val="24"/>
          <w:szCs w:val="24"/>
        </w:rPr>
      </w:pPr>
    </w:p>
    <w:p w14:paraId="10BF8D2A" w14:textId="0B466067" w:rsidR="00037856" w:rsidRDefault="00037856" w:rsidP="00037856">
      <w:pPr>
        <w:spacing w:after="0"/>
        <w:jc w:val="both"/>
        <w:rPr>
          <w:rFonts w:ascii="Verdana" w:hAnsi="Verdana"/>
          <w:color w:val="285D7F"/>
          <w:sz w:val="24"/>
          <w:szCs w:val="24"/>
        </w:rPr>
      </w:pPr>
      <w:r w:rsidRPr="00037856">
        <w:rPr>
          <w:rFonts w:ascii="Verdana" w:hAnsi="Verdana"/>
          <w:color w:val="285D7F"/>
          <w:sz w:val="24"/>
          <w:szCs w:val="24"/>
        </w:rPr>
        <w:t xml:space="preserve">The following measures have been in place during the reporting period: </w:t>
      </w:r>
    </w:p>
    <w:p w14:paraId="20A4B9FB" w14:textId="77777777" w:rsidR="00037856" w:rsidRPr="00037856" w:rsidRDefault="00037856" w:rsidP="00037856">
      <w:pPr>
        <w:spacing w:after="0"/>
        <w:jc w:val="both"/>
        <w:rPr>
          <w:rFonts w:ascii="Verdana" w:hAnsi="Verdana"/>
          <w:color w:val="285D7F"/>
          <w:sz w:val="24"/>
          <w:szCs w:val="24"/>
        </w:rPr>
      </w:pPr>
    </w:p>
    <w:p w14:paraId="1F9731BE" w14:textId="3DE43794" w:rsidR="00037856" w:rsidRDefault="00037856" w:rsidP="00037856">
      <w:pPr>
        <w:pStyle w:val="ListParagraph"/>
        <w:numPr>
          <w:ilvl w:val="0"/>
          <w:numId w:val="22"/>
        </w:numPr>
        <w:spacing w:after="0"/>
        <w:jc w:val="both"/>
        <w:rPr>
          <w:rFonts w:ascii="Verdana" w:hAnsi="Verdana"/>
          <w:color w:val="285D7F"/>
          <w:sz w:val="24"/>
          <w:szCs w:val="24"/>
        </w:rPr>
      </w:pPr>
      <w:r w:rsidRPr="00037856">
        <w:rPr>
          <w:rFonts w:ascii="Verdana" w:hAnsi="Verdana"/>
          <w:b/>
          <w:bCs/>
          <w:color w:val="285D7F"/>
          <w:sz w:val="24"/>
          <w:szCs w:val="24"/>
        </w:rPr>
        <w:t>CTMUHB Wellbeing Service</w:t>
      </w:r>
      <w:r w:rsidRPr="00037856">
        <w:rPr>
          <w:rFonts w:ascii="Verdana" w:hAnsi="Verdana"/>
          <w:color w:val="285D7F"/>
          <w:sz w:val="24"/>
          <w:szCs w:val="24"/>
        </w:rPr>
        <w:t xml:space="preserve"> - Employees have access to dedicated wellbeing support, including guidance on stress management, mental health, and self-care. The organisation has Mental Health First Aiders which promote health and wellbeing activities to staff. </w:t>
      </w:r>
    </w:p>
    <w:p w14:paraId="6CF00496" w14:textId="77777777" w:rsidR="00037856" w:rsidRPr="00037856" w:rsidRDefault="00037856" w:rsidP="00037856">
      <w:pPr>
        <w:pStyle w:val="ListParagraph"/>
        <w:spacing w:after="0"/>
        <w:ind w:left="1080"/>
        <w:jc w:val="both"/>
        <w:rPr>
          <w:rFonts w:ascii="Verdana" w:hAnsi="Verdana"/>
          <w:color w:val="285D7F"/>
          <w:sz w:val="24"/>
          <w:szCs w:val="24"/>
        </w:rPr>
      </w:pPr>
    </w:p>
    <w:p w14:paraId="065C0352" w14:textId="6B802DDF" w:rsidR="00037856" w:rsidRDefault="00037856" w:rsidP="00037856">
      <w:pPr>
        <w:pStyle w:val="ListParagraph"/>
        <w:numPr>
          <w:ilvl w:val="0"/>
          <w:numId w:val="22"/>
        </w:numPr>
        <w:spacing w:after="0"/>
        <w:jc w:val="both"/>
        <w:rPr>
          <w:rFonts w:ascii="Verdana" w:hAnsi="Verdana"/>
          <w:color w:val="285D7F"/>
          <w:sz w:val="24"/>
          <w:szCs w:val="24"/>
        </w:rPr>
      </w:pPr>
      <w:r w:rsidRPr="00037856">
        <w:rPr>
          <w:rFonts w:ascii="Verdana" w:hAnsi="Verdana"/>
          <w:b/>
          <w:bCs/>
          <w:color w:val="285D7F"/>
          <w:sz w:val="24"/>
          <w:szCs w:val="24"/>
        </w:rPr>
        <w:t>Flexible Working Arrangements</w:t>
      </w:r>
      <w:r w:rsidRPr="00037856">
        <w:rPr>
          <w:rFonts w:ascii="Verdana" w:hAnsi="Verdana"/>
          <w:color w:val="285D7F"/>
          <w:sz w:val="24"/>
          <w:szCs w:val="24"/>
        </w:rPr>
        <w:t xml:space="preserve"> - Staff are encouraged to utilise agile and hybrid working options where operationally feasible, helping to improve work-life balance. Bespoke training took place in March 2025 to raise awareness. </w:t>
      </w:r>
    </w:p>
    <w:p w14:paraId="6E80432B" w14:textId="77777777" w:rsidR="00037856" w:rsidRPr="00037856" w:rsidRDefault="00037856" w:rsidP="00037856">
      <w:pPr>
        <w:spacing w:after="0"/>
        <w:jc w:val="both"/>
        <w:rPr>
          <w:rFonts w:ascii="Verdana" w:hAnsi="Verdana"/>
          <w:color w:val="285D7F"/>
          <w:sz w:val="24"/>
          <w:szCs w:val="24"/>
        </w:rPr>
      </w:pPr>
    </w:p>
    <w:p w14:paraId="12F8043C" w14:textId="201AF046" w:rsidR="00037856" w:rsidRDefault="00037856" w:rsidP="00037856">
      <w:pPr>
        <w:pStyle w:val="ListParagraph"/>
        <w:numPr>
          <w:ilvl w:val="0"/>
          <w:numId w:val="22"/>
        </w:numPr>
        <w:spacing w:after="0"/>
        <w:jc w:val="both"/>
        <w:rPr>
          <w:rFonts w:ascii="Verdana" w:hAnsi="Verdana"/>
          <w:color w:val="285D7F"/>
          <w:sz w:val="24"/>
          <w:szCs w:val="24"/>
        </w:rPr>
      </w:pPr>
      <w:r w:rsidRPr="00037856">
        <w:rPr>
          <w:rFonts w:ascii="Verdana" w:hAnsi="Verdana"/>
          <w:b/>
          <w:bCs/>
          <w:color w:val="285D7F"/>
          <w:sz w:val="24"/>
          <w:szCs w:val="24"/>
        </w:rPr>
        <w:t>Occupational Health Support</w:t>
      </w:r>
      <w:r w:rsidRPr="00037856">
        <w:rPr>
          <w:rFonts w:ascii="Verdana" w:hAnsi="Verdana"/>
          <w:color w:val="285D7F"/>
          <w:sz w:val="24"/>
          <w:szCs w:val="24"/>
        </w:rPr>
        <w:t xml:space="preserve"> - Line managers are encouraged and /or signposted to request support to address long-term sickness absence or advice on workplace adjustments for appropriate interventions. </w:t>
      </w:r>
    </w:p>
    <w:p w14:paraId="679328E3" w14:textId="5D1897D9" w:rsidR="00275D95" w:rsidRDefault="00275D95">
      <w:pPr>
        <w:rPr>
          <w:rFonts w:ascii="Verdana" w:hAnsi="Verdana"/>
          <w:color w:val="285D7F"/>
          <w:sz w:val="24"/>
          <w:szCs w:val="24"/>
        </w:rPr>
      </w:pPr>
      <w:r>
        <w:rPr>
          <w:rFonts w:ascii="Verdana" w:hAnsi="Verdana"/>
          <w:color w:val="285D7F"/>
          <w:sz w:val="24"/>
          <w:szCs w:val="24"/>
        </w:rPr>
        <w:br w:type="page"/>
      </w:r>
    </w:p>
    <w:p w14:paraId="4FC7220D" w14:textId="48ED0B7C" w:rsidR="00037856" w:rsidRPr="00037856" w:rsidRDefault="00037856" w:rsidP="00037856">
      <w:pPr>
        <w:pStyle w:val="ListParagraph"/>
        <w:numPr>
          <w:ilvl w:val="0"/>
          <w:numId w:val="22"/>
        </w:numPr>
        <w:spacing w:after="0"/>
        <w:jc w:val="both"/>
        <w:rPr>
          <w:rFonts w:ascii="Verdana" w:hAnsi="Verdana"/>
          <w:color w:val="285D7F"/>
          <w:sz w:val="24"/>
          <w:szCs w:val="24"/>
        </w:rPr>
      </w:pPr>
      <w:r w:rsidRPr="00037856">
        <w:rPr>
          <w:rFonts w:ascii="Verdana" w:hAnsi="Verdana"/>
          <w:b/>
          <w:bCs/>
          <w:color w:val="285D7F"/>
          <w:sz w:val="24"/>
          <w:szCs w:val="24"/>
        </w:rPr>
        <w:lastRenderedPageBreak/>
        <w:t>Staff wellbeing</w:t>
      </w:r>
      <w:r w:rsidRPr="00037856">
        <w:rPr>
          <w:rFonts w:ascii="Verdana" w:hAnsi="Verdana"/>
          <w:color w:val="285D7F"/>
          <w:sz w:val="24"/>
          <w:szCs w:val="24"/>
        </w:rPr>
        <w:t xml:space="preserve"> </w:t>
      </w:r>
      <w:r>
        <w:rPr>
          <w:rFonts w:ascii="Verdana" w:hAnsi="Verdana"/>
          <w:color w:val="285D7F"/>
          <w:sz w:val="24"/>
          <w:szCs w:val="24"/>
        </w:rPr>
        <w:t>- P</w:t>
      </w:r>
      <w:r w:rsidRPr="00037856">
        <w:rPr>
          <w:rFonts w:ascii="Verdana" w:hAnsi="Verdana"/>
          <w:color w:val="285D7F"/>
          <w:sz w:val="24"/>
          <w:szCs w:val="24"/>
        </w:rPr>
        <w:t xml:space="preserve">lays an essential role in reducing absence rates, supporting retention, and promoting a positive workplace culture. The </w:t>
      </w:r>
      <w:r>
        <w:rPr>
          <w:rFonts w:ascii="Verdana" w:hAnsi="Verdana"/>
          <w:color w:val="285D7F"/>
          <w:sz w:val="24"/>
          <w:szCs w:val="24"/>
        </w:rPr>
        <w:t>NW</w:t>
      </w:r>
      <w:r w:rsidRPr="00037856">
        <w:rPr>
          <w:rFonts w:ascii="Verdana" w:hAnsi="Verdana"/>
          <w:color w:val="285D7F"/>
          <w:sz w:val="24"/>
          <w:szCs w:val="24"/>
        </w:rPr>
        <w:t xml:space="preserve">JCC will continue to enhance awareness, strengthen managerial support, and refine workforce policies to foster a healthy and resilient workforce. </w:t>
      </w:r>
    </w:p>
    <w:p w14:paraId="257225AA" w14:textId="77777777" w:rsidR="00037856" w:rsidRPr="00037856" w:rsidRDefault="00037856" w:rsidP="00037856">
      <w:pPr>
        <w:spacing w:after="0"/>
        <w:jc w:val="both"/>
        <w:rPr>
          <w:rFonts w:ascii="Verdana" w:hAnsi="Verdana"/>
          <w:color w:val="285D7F"/>
          <w:sz w:val="24"/>
          <w:szCs w:val="24"/>
        </w:rPr>
      </w:pPr>
    </w:p>
    <w:p w14:paraId="7E66A92C" w14:textId="2EC35E87" w:rsidR="00037856" w:rsidRDefault="00037856" w:rsidP="00037856">
      <w:pPr>
        <w:spacing w:after="0"/>
        <w:jc w:val="both"/>
        <w:rPr>
          <w:rFonts w:ascii="Verdana" w:hAnsi="Verdana"/>
          <w:color w:val="285D7F"/>
          <w:sz w:val="24"/>
          <w:szCs w:val="24"/>
        </w:rPr>
      </w:pPr>
      <w:r w:rsidRPr="00037856">
        <w:rPr>
          <w:rFonts w:ascii="Verdana" w:hAnsi="Verdana"/>
          <w:color w:val="285D7F"/>
          <w:sz w:val="24"/>
          <w:szCs w:val="24"/>
        </w:rPr>
        <w:t>It must be highlighted that the OCP process, which recently concluded, has impacted on staff morale. Work will continue on improving internal communication about existing support services, ensuring staff and managers are aware of wellbeing resources to aid with this change management process</w:t>
      </w:r>
      <w:r w:rsidR="00D3450C" w:rsidRPr="00037856">
        <w:rPr>
          <w:rFonts w:ascii="Verdana" w:hAnsi="Verdana"/>
          <w:color w:val="285D7F"/>
          <w:sz w:val="24"/>
          <w:szCs w:val="24"/>
        </w:rPr>
        <w:t xml:space="preserve">. </w:t>
      </w:r>
    </w:p>
    <w:p w14:paraId="157192D1" w14:textId="77777777" w:rsidR="003E5BAF" w:rsidRDefault="003E5BAF">
      <w:pPr>
        <w:rPr>
          <w:rFonts w:ascii="Verdana" w:hAnsi="Verdana"/>
          <w:color w:val="285D7F"/>
          <w:sz w:val="24"/>
          <w:szCs w:val="24"/>
        </w:rPr>
      </w:pPr>
      <w:r>
        <w:rPr>
          <w:rFonts w:ascii="Verdana" w:hAnsi="Verdana"/>
          <w:color w:val="285D7F"/>
          <w:sz w:val="24"/>
          <w:szCs w:val="24"/>
        </w:rPr>
        <w:br w:type="page"/>
      </w:r>
    </w:p>
    <w:p w14:paraId="62CC274F" w14:textId="2567F35D" w:rsidR="003E5BAF" w:rsidRDefault="00943CD8" w:rsidP="003E5BAF">
      <w:pPr>
        <w:pStyle w:val="Heading1"/>
        <w:rPr>
          <w:rFonts w:ascii="Verdana" w:hAnsi="Verdana"/>
          <w:b/>
          <w:bCs/>
          <w:color w:val="285D7F"/>
          <w:sz w:val="24"/>
          <w:szCs w:val="24"/>
        </w:rPr>
      </w:pPr>
      <w:bookmarkStart w:id="67" w:name="_Toc202964721"/>
      <w:r>
        <w:rPr>
          <w:rFonts w:ascii="Verdana" w:hAnsi="Verdana"/>
          <w:b/>
          <w:bCs/>
          <w:color w:val="285D7F"/>
          <w:sz w:val="24"/>
          <w:szCs w:val="24"/>
        </w:rPr>
        <w:lastRenderedPageBreak/>
        <w:t>List</w:t>
      </w:r>
      <w:r w:rsidR="003E5BAF" w:rsidRPr="003E5BAF">
        <w:rPr>
          <w:rFonts w:ascii="Verdana" w:hAnsi="Verdana"/>
          <w:b/>
          <w:bCs/>
          <w:color w:val="285D7F"/>
          <w:sz w:val="24"/>
          <w:szCs w:val="24"/>
        </w:rPr>
        <w:t xml:space="preserve"> of </w:t>
      </w:r>
      <w:r w:rsidR="003E5BAF">
        <w:rPr>
          <w:rFonts w:ascii="Verdana" w:hAnsi="Verdana"/>
          <w:b/>
          <w:bCs/>
          <w:color w:val="285D7F"/>
          <w:sz w:val="24"/>
          <w:szCs w:val="24"/>
        </w:rPr>
        <w:t>Figures</w:t>
      </w:r>
      <w:bookmarkEnd w:id="67"/>
    </w:p>
    <w:p w14:paraId="019FCAC5" w14:textId="543F83E3" w:rsidR="003E5BAF" w:rsidRPr="003E5BAF" w:rsidRDefault="003E5BAF" w:rsidP="003E5BAF">
      <w:pPr>
        <w:spacing w:after="0"/>
      </w:pPr>
    </w:p>
    <w:p w14:paraId="56780D1B" w14:textId="7BBBD421" w:rsidR="00797A6F" w:rsidRPr="00797A6F" w:rsidRDefault="003E5BAF">
      <w:pPr>
        <w:pStyle w:val="TableofFigures"/>
        <w:tabs>
          <w:tab w:val="right" w:leader="dot" w:pos="10762"/>
        </w:tabs>
        <w:rPr>
          <w:rStyle w:val="Hyperlink"/>
          <w:rFonts w:ascii="Verdana" w:hAnsi="Verdana"/>
          <w:noProof/>
          <w:color w:val="285D7F"/>
        </w:rPr>
      </w:pPr>
      <w:r w:rsidRPr="003E5BAF">
        <w:rPr>
          <w:rFonts w:ascii="Verdana" w:hAnsi="Verdana"/>
          <w:color w:val="285D7F"/>
          <w:sz w:val="24"/>
          <w:szCs w:val="24"/>
        </w:rPr>
        <w:fldChar w:fldCharType="begin"/>
      </w:r>
      <w:r w:rsidRPr="003E5BAF">
        <w:rPr>
          <w:rFonts w:ascii="Verdana" w:hAnsi="Verdana"/>
          <w:color w:val="285D7F"/>
          <w:sz w:val="24"/>
          <w:szCs w:val="24"/>
        </w:rPr>
        <w:instrText xml:space="preserve"> TOC \h \z \c "Figure" </w:instrText>
      </w:r>
      <w:r w:rsidRPr="003E5BAF">
        <w:rPr>
          <w:rFonts w:ascii="Verdana" w:hAnsi="Verdana"/>
          <w:color w:val="285D7F"/>
          <w:sz w:val="24"/>
          <w:szCs w:val="24"/>
        </w:rPr>
        <w:fldChar w:fldCharType="separate"/>
      </w:r>
      <w:hyperlink w:anchor="_Toc202364350" w:history="1">
        <w:r w:rsidR="00797A6F" w:rsidRPr="00797A6F">
          <w:rPr>
            <w:rStyle w:val="Hyperlink"/>
            <w:rFonts w:ascii="Verdana" w:hAnsi="Verdana"/>
            <w:noProof/>
            <w:color w:val="285D7F"/>
            <w:sz w:val="24"/>
            <w:szCs w:val="24"/>
          </w:rPr>
          <w:t>Figure 1 - Health Board incidents.</w:t>
        </w:r>
        <w:r w:rsidR="00797A6F" w:rsidRPr="00797A6F">
          <w:rPr>
            <w:rStyle w:val="Hyperlink"/>
            <w:rFonts w:ascii="Verdana" w:hAnsi="Verdana"/>
            <w:noProof/>
            <w:webHidden/>
            <w:color w:val="285D7F"/>
            <w:sz w:val="24"/>
            <w:szCs w:val="24"/>
          </w:rPr>
          <w:tab/>
        </w:r>
        <w:r w:rsidR="00797A6F" w:rsidRPr="00797A6F">
          <w:rPr>
            <w:rStyle w:val="Hyperlink"/>
            <w:rFonts w:ascii="Verdana" w:hAnsi="Verdana"/>
            <w:noProof/>
            <w:webHidden/>
            <w:color w:val="285D7F"/>
            <w:sz w:val="24"/>
            <w:szCs w:val="24"/>
          </w:rPr>
          <w:fldChar w:fldCharType="begin"/>
        </w:r>
        <w:r w:rsidR="00797A6F" w:rsidRPr="00797A6F">
          <w:rPr>
            <w:rStyle w:val="Hyperlink"/>
            <w:rFonts w:ascii="Verdana" w:hAnsi="Verdana"/>
            <w:noProof/>
            <w:webHidden/>
            <w:color w:val="285D7F"/>
            <w:sz w:val="24"/>
            <w:szCs w:val="24"/>
          </w:rPr>
          <w:instrText xml:space="preserve"> PAGEREF _Toc202364350 \h </w:instrText>
        </w:r>
        <w:r w:rsidR="00797A6F" w:rsidRPr="00797A6F">
          <w:rPr>
            <w:rStyle w:val="Hyperlink"/>
            <w:rFonts w:ascii="Verdana" w:hAnsi="Verdana"/>
            <w:noProof/>
            <w:webHidden/>
            <w:color w:val="285D7F"/>
            <w:sz w:val="24"/>
            <w:szCs w:val="24"/>
          </w:rPr>
        </w:r>
        <w:r w:rsidR="00797A6F" w:rsidRPr="00797A6F">
          <w:rPr>
            <w:rStyle w:val="Hyperlink"/>
            <w:rFonts w:ascii="Verdana" w:hAnsi="Verdana"/>
            <w:noProof/>
            <w:webHidden/>
            <w:color w:val="285D7F"/>
            <w:sz w:val="24"/>
            <w:szCs w:val="24"/>
          </w:rPr>
          <w:fldChar w:fldCharType="separate"/>
        </w:r>
        <w:r w:rsidR="00943CD8">
          <w:rPr>
            <w:rStyle w:val="Hyperlink"/>
            <w:rFonts w:ascii="Verdana" w:hAnsi="Verdana"/>
            <w:noProof/>
            <w:webHidden/>
            <w:color w:val="285D7F"/>
            <w:sz w:val="24"/>
            <w:szCs w:val="24"/>
          </w:rPr>
          <w:t>14</w:t>
        </w:r>
        <w:r w:rsidR="00797A6F" w:rsidRPr="00797A6F">
          <w:rPr>
            <w:rStyle w:val="Hyperlink"/>
            <w:rFonts w:ascii="Verdana" w:hAnsi="Verdana"/>
            <w:noProof/>
            <w:webHidden/>
            <w:color w:val="285D7F"/>
            <w:sz w:val="24"/>
            <w:szCs w:val="24"/>
          </w:rPr>
          <w:fldChar w:fldCharType="end"/>
        </w:r>
      </w:hyperlink>
    </w:p>
    <w:p w14:paraId="569B9EF2" w14:textId="21352130" w:rsidR="00797A6F" w:rsidRPr="00797A6F" w:rsidRDefault="00797A6F">
      <w:pPr>
        <w:pStyle w:val="TableofFigures"/>
        <w:tabs>
          <w:tab w:val="right" w:leader="dot" w:pos="10762"/>
        </w:tabs>
        <w:rPr>
          <w:rStyle w:val="Hyperlink"/>
          <w:rFonts w:ascii="Verdana" w:hAnsi="Verdana"/>
          <w:noProof/>
          <w:color w:val="285D7F"/>
        </w:rPr>
      </w:pPr>
      <w:hyperlink w:anchor="_Toc202364351" w:history="1">
        <w:r w:rsidRPr="00797A6F">
          <w:rPr>
            <w:rStyle w:val="Hyperlink"/>
            <w:rFonts w:ascii="Verdana" w:hAnsi="Verdana"/>
            <w:noProof/>
            <w:color w:val="285D7F"/>
            <w:sz w:val="24"/>
            <w:szCs w:val="24"/>
          </w:rPr>
          <w:t>Figure 2 - Health Board complaints or concerns.</w:t>
        </w:r>
        <w:r w:rsidRPr="00797A6F">
          <w:rPr>
            <w:rStyle w:val="Hyperlink"/>
            <w:rFonts w:ascii="Verdana" w:hAnsi="Verdana"/>
            <w:noProof/>
            <w:webHidden/>
            <w:color w:val="285D7F"/>
            <w:sz w:val="24"/>
            <w:szCs w:val="24"/>
          </w:rPr>
          <w:tab/>
        </w:r>
        <w:r w:rsidRPr="00797A6F">
          <w:rPr>
            <w:rStyle w:val="Hyperlink"/>
            <w:rFonts w:ascii="Verdana" w:hAnsi="Verdana"/>
            <w:noProof/>
            <w:webHidden/>
            <w:color w:val="285D7F"/>
            <w:sz w:val="24"/>
            <w:szCs w:val="24"/>
          </w:rPr>
          <w:fldChar w:fldCharType="begin"/>
        </w:r>
        <w:r w:rsidRPr="00797A6F">
          <w:rPr>
            <w:rStyle w:val="Hyperlink"/>
            <w:rFonts w:ascii="Verdana" w:hAnsi="Verdana"/>
            <w:noProof/>
            <w:webHidden/>
            <w:color w:val="285D7F"/>
            <w:sz w:val="24"/>
            <w:szCs w:val="24"/>
          </w:rPr>
          <w:instrText xml:space="preserve"> PAGEREF _Toc202364351 \h </w:instrText>
        </w:r>
        <w:r w:rsidRPr="00797A6F">
          <w:rPr>
            <w:rStyle w:val="Hyperlink"/>
            <w:rFonts w:ascii="Verdana" w:hAnsi="Verdana"/>
            <w:noProof/>
            <w:webHidden/>
            <w:color w:val="285D7F"/>
            <w:sz w:val="24"/>
            <w:szCs w:val="24"/>
          </w:rPr>
        </w:r>
        <w:r w:rsidRPr="00797A6F">
          <w:rPr>
            <w:rStyle w:val="Hyperlink"/>
            <w:rFonts w:ascii="Verdana" w:hAnsi="Verdana"/>
            <w:noProof/>
            <w:webHidden/>
            <w:color w:val="285D7F"/>
            <w:sz w:val="24"/>
            <w:szCs w:val="24"/>
          </w:rPr>
          <w:fldChar w:fldCharType="separate"/>
        </w:r>
        <w:r w:rsidR="00943CD8">
          <w:rPr>
            <w:rStyle w:val="Hyperlink"/>
            <w:rFonts w:ascii="Verdana" w:hAnsi="Verdana"/>
            <w:noProof/>
            <w:webHidden/>
            <w:color w:val="285D7F"/>
            <w:sz w:val="24"/>
            <w:szCs w:val="24"/>
          </w:rPr>
          <w:t>16</w:t>
        </w:r>
        <w:r w:rsidRPr="00797A6F">
          <w:rPr>
            <w:rStyle w:val="Hyperlink"/>
            <w:rFonts w:ascii="Verdana" w:hAnsi="Verdana"/>
            <w:noProof/>
            <w:webHidden/>
            <w:color w:val="285D7F"/>
            <w:sz w:val="24"/>
            <w:szCs w:val="24"/>
          </w:rPr>
          <w:fldChar w:fldCharType="end"/>
        </w:r>
      </w:hyperlink>
    </w:p>
    <w:p w14:paraId="2B2D9776" w14:textId="5A99B7A4" w:rsidR="00797A6F" w:rsidRPr="00797A6F" w:rsidRDefault="00797A6F">
      <w:pPr>
        <w:pStyle w:val="TableofFigures"/>
        <w:tabs>
          <w:tab w:val="right" w:leader="dot" w:pos="10762"/>
        </w:tabs>
        <w:rPr>
          <w:rStyle w:val="Hyperlink"/>
          <w:rFonts w:ascii="Verdana" w:hAnsi="Verdana"/>
          <w:noProof/>
          <w:color w:val="285D7F"/>
        </w:rPr>
      </w:pPr>
      <w:hyperlink w:anchor="_Toc202364352" w:history="1">
        <w:r w:rsidRPr="00797A6F">
          <w:rPr>
            <w:rStyle w:val="Hyperlink"/>
            <w:rFonts w:ascii="Verdana" w:hAnsi="Verdana"/>
            <w:noProof/>
            <w:color w:val="285D7F"/>
            <w:sz w:val="24"/>
            <w:szCs w:val="24"/>
          </w:rPr>
          <w:t>Figure 3 - Cardiac Surgery Performance</w:t>
        </w:r>
        <w:r w:rsidRPr="00797A6F">
          <w:rPr>
            <w:rStyle w:val="Hyperlink"/>
            <w:rFonts w:ascii="Verdana" w:hAnsi="Verdana"/>
            <w:noProof/>
            <w:webHidden/>
            <w:color w:val="285D7F"/>
            <w:sz w:val="24"/>
            <w:szCs w:val="24"/>
          </w:rPr>
          <w:tab/>
        </w:r>
        <w:r w:rsidRPr="00797A6F">
          <w:rPr>
            <w:rStyle w:val="Hyperlink"/>
            <w:rFonts w:ascii="Verdana" w:hAnsi="Verdana"/>
            <w:noProof/>
            <w:webHidden/>
            <w:color w:val="285D7F"/>
            <w:sz w:val="24"/>
            <w:szCs w:val="24"/>
          </w:rPr>
          <w:fldChar w:fldCharType="begin"/>
        </w:r>
        <w:r w:rsidRPr="00797A6F">
          <w:rPr>
            <w:rStyle w:val="Hyperlink"/>
            <w:rFonts w:ascii="Verdana" w:hAnsi="Verdana"/>
            <w:noProof/>
            <w:webHidden/>
            <w:color w:val="285D7F"/>
            <w:sz w:val="24"/>
            <w:szCs w:val="24"/>
          </w:rPr>
          <w:instrText xml:space="preserve"> PAGEREF _Toc202364352 \h </w:instrText>
        </w:r>
        <w:r w:rsidRPr="00797A6F">
          <w:rPr>
            <w:rStyle w:val="Hyperlink"/>
            <w:rFonts w:ascii="Verdana" w:hAnsi="Verdana"/>
            <w:noProof/>
            <w:webHidden/>
            <w:color w:val="285D7F"/>
            <w:sz w:val="24"/>
            <w:szCs w:val="24"/>
          </w:rPr>
        </w:r>
        <w:r w:rsidRPr="00797A6F">
          <w:rPr>
            <w:rStyle w:val="Hyperlink"/>
            <w:rFonts w:ascii="Verdana" w:hAnsi="Verdana"/>
            <w:noProof/>
            <w:webHidden/>
            <w:color w:val="285D7F"/>
            <w:sz w:val="24"/>
            <w:szCs w:val="24"/>
          </w:rPr>
          <w:fldChar w:fldCharType="separate"/>
        </w:r>
        <w:r w:rsidR="00943CD8">
          <w:rPr>
            <w:rStyle w:val="Hyperlink"/>
            <w:rFonts w:ascii="Verdana" w:hAnsi="Verdana"/>
            <w:noProof/>
            <w:webHidden/>
            <w:color w:val="285D7F"/>
            <w:sz w:val="24"/>
            <w:szCs w:val="24"/>
          </w:rPr>
          <w:t>30</w:t>
        </w:r>
        <w:r w:rsidRPr="00797A6F">
          <w:rPr>
            <w:rStyle w:val="Hyperlink"/>
            <w:rFonts w:ascii="Verdana" w:hAnsi="Verdana"/>
            <w:noProof/>
            <w:webHidden/>
            <w:color w:val="285D7F"/>
            <w:sz w:val="24"/>
            <w:szCs w:val="24"/>
          </w:rPr>
          <w:fldChar w:fldCharType="end"/>
        </w:r>
      </w:hyperlink>
    </w:p>
    <w:p w14:paraId="0F1852C7" w14:textId="2CE0C088" w:rsidR="00797A6F" w:rsidRPr="00797A6F" w:rsidRDefault="00797A6F">
      <w:pPr>
        <w:pStyle w:val="TableofFigures"/>
        <w:tabs>
          <w:tab w:val="right" w:leader="dot" w:pos="10762"/>
        </w:tabs>
        <w:rPr>
          <w:rStyle w:val="Hyperlink"/>
          <w:rFonts w:ascii="Verdana" w:hAnsi="Verdana"/>
          <w:noProof/>
          <w:color w:val="285D7F"/>
        </w:rPr>
      </w:pPr>
      <w:hyperlink w:anchor="_Toc202364353" w:history="1">
        <w:r w:rsidRPr="00797A6F">
          <w:rPr>
            <w:rStyle w:val="Hyperlink"/>
            <w:rFonts w:ascii="Verdana" w:hAnsi="Verdana"/>
            <w:noProof/>
            <w:color w:val="285D7F"/>
            <w:sz w:val="24"/>
            <w:szCs w:val="24"/>
          </w:rPr>
          <w:t>Figure 4 - Specialised Cardiology Inpatient Activity</w:t>
        </w:r>
        <w:r w:rsidRPr="00797A6F">
          <w:rPr>
            <w:rStyle w:val="Hyperlink"/>
            <w:rFonts w:ascii="Verdana" w:hAnsi="Verdana"/>
            <w:noProof/>
            <w:webHidden/>
            <w:color w:val="285D7F"/>
            <w:sz w:val="24"/>
            <w:szCs w:val="24"/>
          </w:rPr>
          <w:tab/>
        </w:r>
        <w:r w:rsidRPr="00797A6F">
          <w:rPr>
            <w:rStyle w:val="Hyperlink"/>
            <w:rFonts w:ascii="Verdana" w:hAnsi="Verdana"/>
            <w:noProof/>
            <w:webHidden/>
            <w:color w:val="285D7F"/>
            <w:sz w:val="24"/>
            <w:szCs w:val="24"/>
          </w:rPr>
          <w:fldChar w:fldCharType="begin"/>
        </w:r>
        <w:r w:rsidRPr="00797A6F">
          <w:rPr>
            <w:rStyle w:val="Hyperlink"/>
            <w:rFonts w:ascii="Verdana" w:hAnsi="Verdana"/>
            <w:noProof/>
            <w:webHidden/>
            <w:color w:val="285D7F"/>
            <w:sz w:val="24"/>
            <w:szCs w:val="24"/>
          </w:rPr>
          <w:instrText xml:space="preserve"> PAGEREF _Toc202364353 \h </w:instrText>
        </w:r>
        <w:r w:rsidRPr="00797A6F">
          <w:rPr>
            <w:rStyle w:val="Hyperlink"/>
            <w:rFonts w:ascii="Verdana" w:hAnsi="Verdana"/>
            <w:noProof/>
            <w:webHidden/>
            <w:color w:val="285D7F"/>
            <w:sz w:val="24"/>
            <w:szCs w:val="24"/>
          </w:rPr>
        </w:r>
        <w:r w:rsidRPr="00797A6F">
          <w:rPr>
            <w:rStyle w:val="Hyperlink"/>
            <w:rFonts w:ascii="Verdana" w:hAnsi="Verdana"/>
            <w:noProof/>
            <w:webHidden/>
            <w:color w:val="285D7F"/>
            <w:sz w:val="24"/>
            <w:szCs w:val="24"/>
          </w:rPr>
          <w:fldChar w:fldCharType="separate"/>
        </w:r>
        <w:r w:rsidR="00943CD8">
          <w:rPr>
            <w:rStyle w:val="Hyperlink"/>
            <w:rFonts w:ascii="Verdana" w:hAnsi="Verdana"/>
            <w:noProof/>
            <w:webHidden/>
            <w:color w:val="285D7F"/>
            <w:sz w:val="24"/>
            <w:szCs w:val="24"/>
          </w:rPr>
          <w:t>33</w:t>
        </w:r>
        <w:r w:rsidRPr="00797A6F">
          <w:rPr>
            <w:rStyle w:val="Hyperlink"/>
            <w:rFonts w:ascii="Verdana" w:hAnsi="Verdana"/>
            <w:noProof/>
            <w:webHidden/>
            <w:color w:val="285D7F"/>
            <w:sz w:val="24"/>
            <w:szCs w:val="24"/>
          </w:rPr>
          <w:fldChar w:fldCharType="end"/>
        </w:r>
      </w:hyperlink>
    </w:p>
    <w:p w14:paraId="332C45A8" w14:textId="6035B81B" w:rsidR="00797A6F" w:rsidRPr="00797A6F" w:rsidRDefault="00797A6F">
      <w:pPr>
        <w:pStyle w:val="TableofFigures"/>
        <w:tabs>
          <w:tab w:val="right" w:leader="dot" w:pos="10762"/>
        </w:tabs>
        <w:rPr>
          <w:rStyle w:val="Hyperlink"/>
          <w:rFonts w:ascii="Verdana" w:hAnsi="Verdana"/>
          <w:noProof/>
          <w:color w:val="285D7F"/>
        </w:rPr>
      </w:pPr>
      <w:hyperlink w:anchor="_Toc202364354" w:history="1">
        <w:r w:rsidRPr="00797A6F">
          <w:rPr>
            <w:rStyle w:val="Hyperlink"/>
            <w:rFonts w:ascii="Verdana" w:hAnsi="Verdana"/>
            <w:noProof/>
            <w:color w:val="285D7F"/>
            <w:sz w:val="24"/>
            <w:szCs w:val="24"/>
          </w:rPr>
          <w:t>Figure 5 - Cardiology Waiting Times</w:t>
        </w:r>
        <w:r w:rsidRPr="00797A6F">
          <w:rPr>
            <w:rStyle w:val="Hyperlink"/>
            <w:rFonts w:ascii="Verdana" w:hAnsi="Verdana"/>
            <w:noProof/>
            <w:webHidden/>
            <w:color w:val="285D7F"/>
            <w:sz w:val="24"/>
            <w:szCs w:val="24"/>
          </w:rPr>
          <w:tab/>
        </w:r>
        <w:r w:rsidRPr="00797A6F">
          <w:rPr>
            <w:rStyle w:val="Hyperlink"/>
            <w:rFonts w:ascii="Verdana" w:hAnsi="Verdana"/>
            <w:noProof/>
            <w:webHidden/>
            <w:color w:val="285D7F"/>
            <w:sz w:val="24"/>
            <w:szCs w:val="24"/>
          </w:rPr>
          <w:fldChar w:fldCharType="begin"/>
        </w:r>
        <w:r w:rsidRPr="00797A6F">
          <w:rPr>
            <w:rStyle w:val="Hyperlink"/>
            <w:rFonts w:ascii="Verdana" w:hAnsi="Verdana"/>
            <w:noProof/>
            <w:webHidden/>
            <w:color w:val="285D7F"/>
            <w:sz w:val="24"/>
            <w:szCs w:val="24"/>
          </w:rPr>
          <w:instrText xml:space="preserve"> PAGEREF _Toc202364354 \h </w:instrText>
        </w:r>
        <w:r w:rsidRPr="00797A6F">
          <w:rPr>
            <w:rStyle w:val="Hyperlink"/>
            <w:rFonts w:ascii="Verdana" w:hAnsi="Verdana"/>
            <w:noProof/>
            <w:webHidden/>
            <w:color w:val="285D7F"/>
            <w:sz w:val="24"/>
            <w:szCs w:val="24"/>
          </w:rPr>
        </w:r>
        <w:r w:rsidRPr="00797A6F">
          <w:rPr>
            <w:rStyle w:val="Hyperlink"/>
            <w:rFonts w:ascii="Verdana" w:hAnsi="Verdana"/>
            <w:noProof/>
            <w:webHidden/>
            <w:color w:val="285D7F"/>
            <w:sz w:val="24"/>
            <w:szCs w:val="24"/>
          </w:rPr>
          <w:fldChar w:fldCharType="separate"/>
        </w:r>
        <w:r w:rsidR="00943CD8">
          <w:rPr>
            <w:rStyle w:val="Hyperlink"/>
            <w:rFonts w:ascii="Verdana" w:hAnsi="Verdana"/>
            <w:noProof/>
            <w:webHidden/>
            <w:color w:val="285D7F"/>
            <w:sz w:val="24"/>
            <w:szCs w:val="24"/>
          </w:rPr>
          <w:t>35</w:t>
        </w:r>
        <w:r w:rsidRPr="00797A6F">
          <w:rPr>
            <w:rStyle w:val="Hyperlink"/>
            <w:rFonts w:ascii="Verdana" w:hAnsi="Verdana"/>
            <w:noProof/>
            <w:webHidden/>
            <w:color w:val="285D7F"/>
            <w:sz w:val="24"/>
            <w:szCs w:val="24"/>
          </w:rPr>
          <w:fldChar w:fldCharType="end"/>
        </w:r>
      </w:hyperlink>
    </w:p>
    <w:p w14:paraId="4478FBB3" w14:textId="3EF03EBD" w:rsidR="00797A6F" w:rsidRPr="00797A6F" w:rsidRDefault="00797A6F">
      <w:pPr>
        <w:pStyle w:val="TableofFigures"/>
        <w:tabs>
          <w:tab w:val="right" w:leader="dot" w:pos="10762"/>
        </w:tabs>
        <w:rPr>
          <w:rStyle w:val="Hyperlink"/>
          <w:rFonts w:ascii="Verdana" w:hAnsi="Verdana"/>
          <w:noProof/>
          <w:color w:val="285D7F"/>
        </w:rPr>
      </w:pPr>
      <w:hyperlink w:anchor="_Toc202364355" w:history="1">
        <w:r w:rsidRPr="00797A6F">
          <w:rPr>
            <w:rStyle w:val="Hyperlink"/>
            <w:rFonts w:ascii="Verdana" w:hAnsi="Verdana"/>
            <w:noProof/>
            <w:color w:val="285D7F"/>
            <w:sz w:val="24"/>
            <w:szCs w:val="24"/>
          </w:rPr>
          <w:t>Figure 6 - Bariatric Inpatients</w:t>
        </w:r>
        <w:r w:rsidRPr="00797A6F">
          <w:rPr>
            <w:rStyle w:val="Hyperlink"/>
            <w:rFonts w:ascii="Verdana" w:hAnsi="Verdana"/>
            <w:noProof/>
            <w:webHidden/>
            <w:color w:val="285D7F"/>
            <w:sz w:val="24"/>
            <w:szCs w:val="24"/>
          </w:rPr>
          <w:tab/>
        </w:r>
        <w:r w:rsidRPr="00797A6F">
          <w:rPr>
            <w:rStyle w:val="Hyperlink"/>
            <w:rFonts w:ascii="Verdana" w:hAnsi="Verdana"/>
            <w:noProof/>
            <w:webHidden/>
            <w:color w:val="285D7F"/>
            <w:sz w:val="24"/>
            <w:szCs w:val="24"/>
          </w:rPr>
          <w:fldChar w:fldCharType="begin"/>
        </w:r>
        <w:r w:rsidRPr="00797A6F">
          <w:rPr>
            <w:rStyle w:val="Hyperlink"/>
            <w:rFonts w:ascii="Verdana" w:hAnsi="Verdana"/>
            <w:noProof/>
            <w:webHidden/>
            <w:color w:val="285D7F"/>
            <w:sz w:val="24"/>
            <w:szCs w:val="24"/>
          </w:rPr>
          <w:instrText xml:space="preserve"> PAGEREF _Toc202364355 \h </w:instrText>
        </w:r>
        <w:r w:rsidRPr="00797A6F">
          <w:rPr>
            <w:rStyle w:val="Hyperlink"/>
            <w:rFonts w:ascii="Verdana" w:hAnsi="Verdana"/>
            <w:noProof/>
            <w:webHidden/>
            <w:color w:val="285D7F"/>
            <w:sz w:val="24"/>
            <w:szCs w:val="24"/>
          </w:rPr>
        </w:r>
        <w:r w:rsidRPr="00797A6F">
          <w:rPr>
            <w:rStyle w:val="Hyperlink"/>
            <w:rFonts w:ascii="Verdana" w:hAnsi="Verdana"/>
            <w:noProof/>
            <w:webHidden/>
            <w:color w:val="285D7F"/>
            <w:sz w:val="24"/>
            <w:szCs w:val="24"/>
          </w:rPr>
          <w:fldChar w:fldCharType="separate"/>
        </w:r>
        <w:r w:rsidR="00943CD8">
          <w:rPr>
            <w:rStyle w:val="Hyperlink"/>
            <w:rFonts w:ascii="Verdana" w:hAnsi="Verdana"/>
            <w:noProof/>
            <w:webHidden/>
            <w:color w:val="285D7F"/>
            <w:sz w:val="24"/>
            <w:szCs w:val="24"/>
          </w:rPr>
          <w:t>37</w:t>
        </w:r>
        <w:r w:rsidRPr="00797A6F">
          <w:rPr>
            <w:rStyle w:val="Hyperlink"/>
            <w:rFonts w:ascii="Verdana" w:hAnsi="Verdana"/>
            <w:noProof/>
            <w:webHidden/>
            <w:color w:val="285D7F"/>
            <w:sz w:val="24"/>
            <w:szCs w:val="24"/>
          </w:rPr>
          <w:fldChar w:fldCharType="end"/>
        </w:r>
      </w:hyperlink>
    </w:p>
    <w:p w14:paraId="705CC84F" w14:textId="172979B5" w:rsidR="00797A6F" w:rsidRPr="00797A6F" w:rsidRDefault="00797A6F">
      <w:pPr>
        <w:pStyle w:val="TableofFigures"/>
        <w:tabs>
          <w:tab w:val="right" w:leader="dot" w:pos="10762"/>
        </w:tabs>
        <w:rPr>
          <w:rStyle w:val="Hyperlink"/>
          <w:rFonts w:ascii="Verdana" w:hAnsi="Verdana"/>
          <w:noProof/>
          <w:color w:val="285D7F"/>
        </w:rPr>
      </w:pPr>
      <w:hyperlink w:anchor="_Toc202364356" w:history="1">
        <w:r w:rsidRPr="00797A6F">
          <w:rPr>
            <w:rStyle w:val="Hyperlink"/>
            <w:rFonts w:ascii="Verdana" w:hAnsi="Verdana"/>
            <w:noProof/>
            <w:color w:val="285D7F"/>
            <w:sz w:val="24"/>
            <w:szCs w:val="24"/>
          </w:rPr>
          <w:t>Figure 7 - Thoracic Surgery Performance</w:t>
        </w:r>
        <w:r w:rsidRPr="00797A6F">
          <w:rPr>
            <w:rStyle w:val="Hyperlink"/>
            <w:rFonts w:ascii="Verdana" w:hAnsi="Verdana"/>
            <w:noProof/>
            <w:webHidden/>
            <w:color w:val="285D7F"/>
            <w:sz w:val="24"/>
            <w:szCs w:val="24"/>
          </w:rPr>
          <w:tab/>
        </w:r>
        <w:r w:rsidRPr="00797A6F">
          <w:rPr>
            <w:rStyle w:val="Hyperlink"/>
            <w:rFonts w:ascii="Verdana" w:hAnsi="Verdana"/>
            <w:noProof/>
            <w:webHidden/>
            <w:color w:val="285D7F"/>
            <w:sz w:val="24"/>
            <w:szCs w:val="24"/>
          </w:rPr>
          <w:fldChar w:fldCharType="begin"/>
        </w:r>
        <w:r w:rsidRPr="00797A6F">
          <w:rPr>
            <w:rStyle w:val="Hyperlink"/>
            <w:rFonts w:ascii="Verdana" w:hAnsi="Verdana"/>
            <w:noProof/>
            <w:webHidden/>
            <w:color w:val="285D7F"/>
            <w:sz w:val="24"/>
            <w:szCs w:val="24"/>
          </w:rPr>
          <w:instrText xml:space="preserve"> PAGEREF _Toc202364356 \h </w:instrText>
        </w:r>
        <w:r w:rsidRPr="00797A6F">
          <w:rPr>
            <w:rStyle w:val="Hyperlink"/>
            <w:rFonts w:ascii="Verdana" w:hAnsi="Verdana"/>
            <w:noProof/>
            <w:webHidden/>
            <w:color w:val="285D7F"/>
            <w:sz w:val="24"/>
            <w:szCs w:val="24"/>
          </w:rPr>
        </w:r>
        <w:r w:rsidRPr="00797A6F">
          <w:rPr>
            <w:rStyle w:val="Hyperlink"/>
            <w:rFonts w:ascii="Verdana" w:hAnsi="Verdana"/>
            <w:noProof/>
            <w:webHidden/>
            <w:color w:val="285D7F"/>
            <w:sz w:val="24"/>
            <w:szCs w:val="24"/>
          </w:rPr>
          <w:fldChar w:fldCharType="separate"/>
        </w:r>
        <w:r w:rsidR="00943CD8">
          <w:rPr>
            <w:rStyle w:val="Hyperlink"/>
            <w:rFonts w:ascii="Verdana" w:hAnsi="Verdana"/>
            <w:noProof/>
            <w:webHidden/>
            <w:color w:val="285D7F"/>
            <w:sz w:val="24"/>
            <w:szCs w:val="24"/>
          </w:rPr>
          <w:t>39</w:t>
        </w:r>
        <w:r w:rsidRPr="00797A6F">
          <w:rPr>
            <w:rStyle w:val="Hyperlink"/>
            <w:rFonts w:ascii="Verdana" w:hAnsi="Verdana"/>
            <w:noProof/>
            <w:webHidden/>
            <w:color w:val="285D7F"/>
            <w:sz w:val="24"/>
            <w:szCs w:val="24"/>
          </w:rPr>
          <w:fldChar w:fldCharType="end"/>
        </w:r>
      </w:hyperlink>
    </w:p>
    <w:p w14:paraId="327D6713" w14:textId="0F1A5C85" w:rsidR="00797A6F" w:rsidRPr="00797A6F" w:rsidRDefault="00797A6F">
      <w:pPr>
        <w:pStyle w:val="TableofFigures"/>
        <w:tabs>
          <w:tab w:val="right" w:leader="dot" w:pos="10762"/>
        </w:tabs>
        <w:rPr>
          <w:rStyle w:val="Hyperlink"/>
          <w:rFonts w:ascii="Verdana" w:hAnsi="Verdana"/>
          <w:noProof/>
          <w:color w:val="285D7F"/>
        </w:rPr>
      </w:pPr>
      <w:hyperlink w:anchor="_Toc202364357" w:history="1">
        <w:r w:rsidRPr="00797A6F">
          <w:rPr>
            <w:rStyle w:val="Hyperlink"/>
            <w:rFonts w:ascii="Verdana" w:hAnsi="Verdana"/>
            <w:noProof/>
            <w:color w:val="285D7F"/>
            <w:sz w:val="24"/>
            <w:szCs w:val="24"/>
          </w:rPr>
          <w:t>Figure 8 - Plastic Surgery Performance</w:t>
        </w:r>
        <w:r w:rsidRPr="00797A6F">
          <w:rPr>
            <w:rStyle w:val="Hyperlink"/>
            <w:rFonts w:ascii="Verdana" w:hAnsi="Verdana"/>
            <w:noProof/>
            <w:webHidden/>
            <w:color w:val="285D7F"/>
            <w:sz w:val="24"/>
            <w:szCs w:val="24"/>
          </w:rPr>
          <w:tab/>
        </w:r>
        <w:r w:rsidRPr="00797A6F">
          <w:rPr>
            <w:rStyle w:val="Hyperlink"/>
            <w:rFonts w:ascii="Verdana" w:hAnsi="Verdana"/>
            <w:noProof/>
            <w:webHidden/>
            <w:color w:val="285D7F"/>
            <w:sz w:val="24"/>
            <w:szCs w:val="24"/>
          </w:rPr>
          <w:fldChar w:fldCharType="begin"/>
        </w:r>
        <w:r w:rsidRPr="00797A6F">
          <w:rPr>
            <w:rStyle w:val="Hyperlink"/>
            <w:rFonts w:ascii="Verdana" w:hAnsi="Verdana"/>
            <w:noProof/>
            <w:webHidden/>
            <w:color w:val="285D7F"/>
            <w:sz w:val="24"/>
            <w:szCs w:val="24"/>
          </w:rPr>
          <w:instrText xml:space="preserve"> PAGEREF _Toc202364357 \h </w:instrText>
        </w:r>
        <w:r w:rsidRPr="00797A6F">
          <w:rPr>
            <w:rStyle w:val="Hyperlink"/>
            <w:rFonts w:ascii="Verdana" w:hAnsi="Verdana"/>
            <w:noProof/>
            <w:webHidden/>
            <w:color w:val="285D7F"/>
            <w:sz w:val="24"/>
            <w:szCs w:val="24"/>
          </w:rPr>
        </w:r>
        <w:r w:rsidRPr="00797A6F">
          <w:rPr>
            <w:rStyle w:val="Hyperlink"/>
            <w:rFonts w:ascii="Verdana" w:hAnsi="Verdana"/>
            <w:noProof/>
            <w:webHidden/>
            <w:color w:val="285D7F"/>
            <w:sz w:val="24"/>
            <w:szCs w:val="24"/>
          </w:rPr>
          <w:fldChar w:fldCharType="separate"/>
        </w:r>
        <w:r w:rsidR="00943CD8">
          <w:rPr>
            <w:rStyle w:val="Hyperlink"/>
            <w:rFonts w:ascii="Verdana" w:hAnsi="Verdana"/>
            <w:noProof/>
            <w:webHidden/>
            <w:color w:val="285D7F"/>
            <w:sz w:val="24"/>
            <w:szCs w:val="24"/>
          </w:rPr>
          <w:t>41</w:t>
        </w:r>
        <w:r w:rsidRPr="00797A6F">
          <w:rPr>
            <w:rStyle w:val="Hyperlink"/>
            <w:rFonts w:ascii="Verdana" w:hAnsi="Verdana"/>
            <w:noProof/>
            <w:webHidden/>
            <w:color w:val="285D7F"/>
            <w:sz w:val="24"/>
            <w:szCs w:val="24"/>
          </w:rPr>
          <w:fldChar w:fldCharType="end"/>
        </w:r>
      </w:hyperlink>
    </w:p>
    <w:p w14:paraId="0FE81ECB" w14:textId="30098C87" w:rsidR="00797A6F" w:rsidRPr="00797A6F" w:rsidRDefault="00797A6F">
      <w:pPr>
        <w:pStyle w:val="TableofFigures"/>
        <w:tabs>
          <w:tab w:val="right" w:leader="dot" w:pos="10762"/>
        </w:tabs>
        <w:rPr>
          <w:rStyle w:val="Hyperlink"/>
          <w:rFonts w:ascii="Verdana" w:hAnsi="Verdana"/>
          <w:noProof/>
          <w:color w:val="285D7F"/>
        </w:rPr>
      </w:pPr>
      <w:hyperlink w:anchor="_Toc202364358" w:history="1">
        <w:r w:rsidRPr="00797A6F">
          <w:rPr>
            <w:rStyle w:val="Hyperlink"/>
            <w:rFonts w:ascii="Verdana" w:hAnsi="Verdana"/>
            <w:noProof/>
            <w:color w:val="285D7F"/>
            <w:sz w:val="24"/>
            <w:szCs w:val="24"/>
          </w:rPr>
          <w:t>Figure 9 - Plastic Surgery Waiting Times at Mersey &amp; West Lancashire</w:t>
        </w:r>
        <w:r w:rsidRPr="00797A6F">
          <w:rPr>
            <w:rStyle w:val="Hyperlink"/>
            <w:rFonts w:ascii="Verdana" w:hAnsi="Verdana"/>
            <w:noProof/>
            <w:webHidden/>
            <w:color w:val="285D7F"/>
            <w:sz w:val="24"/>
            <w:szCs w:val="24"/>
          </w:rPr>
          <w:tab/>
        </w:r>
        <w:r w:rsidRPr="00797A6F">
          <w:rPr>
            <w:rStyle w:val="Hyperlink"/>
            <w:rFonts w:ascii="Verdana" w:hAnsi="Verdana"/>
            <w:noProof/>
            <w:webHidden/>
            <w:color w:val="285D7F"/>
            <w:sz w:val="24"/>
            <w:szCs w:val="24"/>
          </w:rPr>
          <w:fldChar w:fldCharType="begin"/>
        </w:r>
        <w:r w:rsidRPr="00797A6F">
          <w:rPr>
            <w:rStyle w:val="Hyperlink"/>
            <w:rFonts w:ascii="Verdana" w:hAnsi="Verdana"/>
            <w:noProof/>
            <w:webHidden/>
            <w:color w:val="285D7F"/>
            <w:sz w:val="24"/>
            <w:szCs w:val="24"/>
          </w:rPr>
          <w:instrText xml:space="preserve"> PAGEREF _Toc202364358 \h </w:instrText>
        </w:r>
        <w:r w:rsidRPr="00797A6F">
          <w:rPr>
            <w:rStyle w:val="Hyperlink"/>
            <w:rFonts w:ascii="Verdana" w:hAnsi="Verdana"/>
            <w:noProof/>
            <w:webHidden/>
            <w:color w:val="285D7F"/>
            <w:sz w:val="24"/>
            <w:szCs w:val="24"/>
          </w:rPr>
        </w:r>
        <w:r w:rsidRPr="00797A6F">
          <w:rPr>
            <w:rStyle w:val="Hyperlink"/>
            <w:rFonts w:ascii="Verdana" w:hAnsi="Verdana"/>
            <w:noProof/>
            <w:webHidden/>
            <w:color w:val="285D7F"/>
            <w:sz w:val="24"/>
            <w:szCs w:val="24"/>
          </w:rPr>
          <w:fldChar w:fldCharType="separate"/>
        </w:r>
        <w:r w:rsidR="00943CD8">
          <w:rPr>
            <w:rStyle w:val="Hyperlink"/>
            <w:rFonts w:ascii="Verdana" w:hAnsi="Verdana"/>
            <w:noProof/>
            <w:webHidden/>
            <w:color w:val="285D7F"/>
            <w:sz w:val="24"/>
            <w:szCs w:val="24"/>
          </w:rPr>
          <w:t>43</w:t>
        </w:r>
        <w:r w:rsidRPr="00797A6F">
          <w:rPr>
            <w:rStyle w:val="Hyperlink"/>
            <w:rFonts w:ascii="Verdana" w:hAnsi="Verdana"/>
            <w:noProof/>
            <w:webHidden/>
            <w:color w:val="285D7F"/>
            <w:sz w:val="24"/>
            <w:szCs w:val="24"/>
          </w:rPr>
          <w:fldChar w:fldCharType="end"/>
        </w:r>
      </w:hyperlink>
    </w:p>
    <w:p w14:paraId="56F211E2" w14:textId="64216D19" w:rsidR="00797A6F" w:rsidRPr="00797A6F" w:rsidRDefault="00797A6F">
      <w:pPr>
        <w:pStyle w:val="TableofFigures"/>
        <w:tabs>
          <w:tab w:val="right" w:leader="dot" w:pos="10762"/>
        </w:tabs>
        <w:rPr>
          <w:rStyle w:val="Hyperlink"/>
          <w:rFonts w:ascii="Verdana" w:hAnsi="Verdana"/>
          <w:noProof/>
          <w:color w:val="285D7F"/>
        </w:rPr>
      </w:pPr>
      <w:hyperlink w:anchor="_Toc202364359" w:history="1">
        <w:r w:rsidRPr="00797A6F">
          <w:rPr>
            <w:rStyle w:val="Hyperlink"/>
            <w:rFonts w:ascii="Verdana" w:hAnsi="Verdana"/>
            <w:noProof/>
            <w:color w:val="285D7F"/>
            <w:sz w:val="24"/>
            <w:szCs w:val="24"/>
          </w:rPr>
          <w:t>Figure 10 - Pet Scan Performance</w:t>
        </w:r>
        <w:r w:rsidRPr="00797A6F">
          <w:rPr>
            <w:rStyle w:val="Hyperlink"/>
            <w:rFonts w:ascii="Verdana" w:hAnsi="Verdana"/>
            <w:noProof/>
            <w:webHidden/>
            <w:color w:val="285D7F"/>
            <w:sz w:val="24"/>
            <w:szCs w:val="24"/>
          </w:rPr>
          <w:tab/>
        </w:r>
        <w:r w:rsidRPr="00797A6F">
          <w:rPr>
            <w:rStyle w:val="Hyperlink"/>
            <w:rFonts w:ascii="Verdana" w:hAnsi="Verdana"/>
            <w:noProof/>
            <w:webHidden/>
            <w:color w:val="285D7F"/>
            <w:sz w:val="24"/>
            <w:szCs w:val="24"/>
          </w:rPr>
          <w:fldChar w:fldCharType="begin"/>
        </w:r>
        <w:r w:rsidRPr="00797A6F">
          <w:rPr>
            <w:rStyle w:val="Hyperlink"/>
            <w:rFonts w:ascii="Verdana" w:hAnsi="Verdana"/>
            <w:noProof/>
            <w:webHidden/>
            <w:color w:val="285D7F"/>
            <w:sz w:val="24"/>
            <w:szCs w:val="24"/>
          </w:rPr>
          <w:instrText xml:space="preserve"> PAGEREF _Toc202364359 \h </w:instrText>
        </w:r>
        <w:r w:rsidRPr="00797A6F">
          <w:rPr>
            <w:rStyle w:val="Hyperlink"/>
            <w:rFonts w:ascii="Verdana" w:hAnsi="Verdana"/>
            <w:noProof/>
            <w:webHidden/>
            <w:color w:val="285D7F"/>
            <w:sz w:val="24"/>
            <w:szCs w:val="24"/>
          </w:rPr>
        </w:r>
        <w:r w:rsidRPr="00797A6F">
          <w:rPr>
            <w:rStyle w:val="Hyperlink"/>
            <w:rFonts w:ascii="Verdana" w:hAnsi="Verdana"/>
            <w:noProof/>
            <w:webHidden/>
            <w:color w:val="285D7F"/>
            <w:sz w:val="24"/>
            <w:szCs w:val="24"/>
          </w:rPr>
          <w:fldChar w:fldCharType="separate"/>
        </w:r>
        <w:r w:rsidR="00943CD8">
          <w:rPr>
            <w:rStyle w:val="Hyperlink"/>
            <w:rFonts w:ascii="Verdana" w:hAnsi="Verdana"/>
            <w:noProof/>
            <w:webHidden/>
            <w:color w:val="285D7F"/>
            <w:sz w:val="24"/>
            <w:szCs w:val="24"/>
          </w:rPr>
          <w:t>45</w:t>
        </w:r>
        <w:r w:rsidRPr="00797A6F">
          <w:rPr>
            <w:rStyle w:val="Hyperlink"/>
            <w:rFonts w:ascii="Verdana" w:hAnsi="Verdana"/>
            <w:noProof/>
            <w:webHidden/>
            <w:color w:val="285D7F"/>
            <w:sz w:val="24"/>
            <w:szCs w:val="24"/>
          </w:rPr>
          <w:fldChar w:fldCharType="end"/>
        </w:r>
      </w:hyperlink>
    </w:p>
    <w:p w14:paraId="1FA4F786" w14:textId="73640ED4" w:rsidR="00797A6F" w:rsidRPr="00797A6F" w:rsidRDefault="00797A6F">
      <w:pPr>
        <w:pStyle w:val="TableofFigures"/>
        <w:tabs>
          <w:tab w:val="right" w:leader="dot" w:pos="10762"/>
        </w:tabs>
        <w:rPr>
          <w:rStyle w:val="Hyperlink"/>
          <w:rFonts w:ascii="Verdana" w:hAnsi="Verdana"/>
          <w:noProof/>
          <w:color w:val="285D7F"/>
        </w:rPr>
      </w:pPr>
      <w:hyperlink w:anchor="_Toc202364360" w:history="1">
        <w:r w:rsidRPr="00797A6F">
          <w:rPr>
            <w:rStyle w:val="Hyperlink"/>
            <w:rFonts w:ascii="Verdana" w:hAnsi="Verdana"/>
            <w:noProof/>
            <w:color w:val="285D7F"/>
            <w:sz w:val="24"/>
            <w:szCs w:val="24"/>
          </w:rPr>
          <w:t>Figure 11 - Paediatric Surgery Performance</w:t>
        </w:r>
        <w:r w:rsidRPr="00797A6F">
          <w:rPr>
            <w:rStyle w:val="Hyperlink"/>
            <w:rFonts w:ascii="Verdana" w:hAnsi="Verdana"/>
            <w:noProof/>
            <w:webHidden/>
            <w:color w:val="285D7F"/>
            <w:sz w:val="24"/>
            <w:szCs w:val="24"/>
          </w:rPr>
          <w:tab/>
        </w:r>
        <w:r w:rsidRPr="00797A6F">
          <w:rPr>
            <w:rStyle w:val="Hyperlink"/>
            <w:rFonts w:ascii="Verdana" w:hAnsi="Verdana"/>
            <w:noProof/>
            <w:webHidden/>
            <w:color w:val="285D7F"/>
            <w:sz w:val="24"/>
            <w:szCs w:val="24"/>
          </w:rPr>
          <w:fldChar w:fldCharType="begin"/>
        </w:r>
        <w:r w:rsidRPr="00797A6F">
          <w:rPr>
            <w:rStyle w:val="Hyperlink"/>
            <w:rFonts w:ascii="Verdana" w:hAnsi="Verdana"/>
            <w:noProof/>
            <w:webHidden/>
            <w:color w:val="285D7F"/>
            <w:sz w:val="24"/>
            <w:szCs w:val="24"/>
          </w:rPr>
          <w:instrText xml:space="preserve"> PAGEREF _Toc202364360 \h </w:instrText>
        </w:r>
        <w:r w:rsidRPr="00797A6F">
          <w:rPr>
            <w:rStyle w:val="Hyperlink"/>
            <w:rFonts w:ascii="Verdana" w:hAnsi="Verdana"/>
            <w:noProof/>
            <w:webHidden/>
            <w:color w:val="285D7F"/>
            <w:sz w:val="24"/>
            <w:szCs w:val="24"/>
          </w:rPr>
        </w:r>
        <w:r w:rsidRPr="00797A6F">
          <w:rPr>
            <w:rStyle w:val="Hyperlink"/>
            <w:rFonts w:ascii="Verdana" w:hAnsi="Verdana"/>
            <w:noProof/>
            <w:webHidden/>
            <w:color w:val="285D7F"/>
            <w:sz w:val="24"/>
            <w:szCs w:val="24"/>
          </w:rPr>
          <w:fldChar w:fldCharType="separate"/>
        </w:r>
        <w:r w:rsidR="00943CD8">
          <w:rPr>
            <w:rStyle w:val="Hyperlink"/>
            <w:rFonts w:ascii="Verdana" w:hAnsi="Verdana"/>
            <w:noProof/>
            <w:webHidden/>
            <w:color w:val="285D7F"/>
            <w:sz w:val="24"/>
            <w:szCs w:val="24"/>
          </w:rPr>
          <w:t>47</w:t>
        </w:r>
        <w:r w:rsidRPr="00797A6F">
          <w:rPr>
            <w:rStyle w:val="Hyperlink"/>
            <w:rFonts w:ascii="Verdana" w:hAnsi="Verdana"/>
            <w:noProof/>
            <w:webHidden/>
            <w:color w:val="285D7F"/>
            <w:sz w:val="24"/>
            <w:szCs w:val="24"/>
          </w:rPr>
          <w:fldChar w:fldCharType="end"/>
        </w:r>
      </w:hyperlink>
    </w:p>
    <w:p w14:paraId="16B8A327" w14:textId="0CD213AC" w:rsidR="00797A6F" w:rsidRPr="00797A6F" w:rsidRDefault="00797A6F">
      <w:pPr>
        <w:pStyle w:val="TableofFigures"/>
        <w:tabs>
          <w:tab w:val="right" w:leader="dot" w:pos="10762"/>
        </w:tabs>
        <w:rPr>
          <w:rStyle w:val="Hyperlink"/>
          <w:rFonts w:ascii="Verdana" w:hAnsi="Verdana"/>
          <w:noProof/>
          <w:color w:val="285D7F"/>
        </w:rPr>
      </w:pPr>
      <w:hyperlink w:anchor="_Toc202364361" w:history="1">
        <w:r w:rsidRPr="00797A6F">
          <w:rPr>
            <w:rStyle w:val="Hyperlink"/>
            <w:rFonts w:ascii="Verdana" w:hAnsi="Verdana"/>
            <w:noProof/>
            <w:color w:val="285D7F"/>
            <w:sz w:val="24"/>
            <w:szCs w:val="24"/>
          </w:rPr>
          <w:t>Figure 12 - In Vitro Fertility (IVF) Performance</w:t>
        </w:r>
        <w:r w:rsidRPr="00797A6F">
          <w:rPr>
            <w:rStyle w:val="Hyperlink"/>
            <w:rFonts w:ascii="Verdana" w:hAnsi="Verdana"/>
            <w:noProof/>
            <w:webHidden/>
            <w:color w:val="285D7F"/>
            <w:sz w:val="24"/>
            <w:szCs w:val="24"/>
          </w:rPr>
          <w:tab/>
        </w:r>
        <w:r w:rsidRPr="00797A6F">
          <w:rPr>
            <w:rStyle w:val="Hyperlink"/>
            <w:rFonts w:ascii="Verdana" w:hAnsi="Verdana"/>
            <w:noProof/>
            <w:webHidden/>
            <w:color w:val="285D7F"/>
            <w:sz w:val="24"/>
            <w:szCs w:val="24"/>
          </w:rPr>
          <w:fldChar w:fldCharType="begin"/>
        </w:r>
        <w:r w:rsidRPr="00797A6F">
          <w:rPr>
            <w:rStyle w:val="Hyperlink"/>
            <w:rFonts w:ascii="Verdana" w:hAnsi="Verdana"/>
            <w:noProof/>
            <w:webHidden/>
            <w:color w:val="285D7F"/>
            <w:sz w:val="24"/>
            <w:szCs w:val="24"/>
          </w:rPr>
          <w:instrText xml:space="preserve"> PAGEREF _Toc202364361 \h </w:instrText>
        </w:r>
        <w:r w:rsidRPr="00797A6F">
          <w:rPr>
            <w:rStyle w:val="Hyperlink"/>
            <w:rFonts w:ascii="Verdana" w:hAnsi="Verdana"/>
            <w:noProof/>
            <w:webHidden/>
            <w:color w:val="285D7F"/>
            <w:sz w:val="24"/>
            <w:szCs w:val="24"/>
          </w:rPr>
        </w:r>
        <w:r w:rsidRPr="00797A6F">
          <w:rPr>
            <w:rStyle w:val="Hyperlink"/>
            <w:rFonts w:ascii="Verdana" w:hAnsi="Verdana"/>
            <w:noProof/>
            <w:webHidden/>
            <w:color w:val="285D7F"/>
            <w:sz w:val="24"/>
            <w:szCs w:val="24"/>
          </w:rPr>
          <w:fldChar w:fldCharType="separate"/>
        </w:r>
        <w:r w:rsidR="00943CD8">
          <w:rPr>
            <w:rStyle w:val="Hyperlink"/>
            <w:rFonts w:ascii="Verdana" w:hAnsi="Verdana"/>
            <w:noProof/>
            <w:webHidden/>
            <w:color w:val="285D7F"/>
            <w:sz w:val="24"/>
            <w:szCs w:val="24"/>
          </w:rPr>
          <w:t>49</w:t>
        </w:r>
        <w:r w:rsidRPr="00797A6F">
          <w:rPr>
            <w:rStyle w:val="Hyperlink"/>
            <w:rFonts w:ascii="Verdana" w:hAnsi="Verdana"/>
            <w:noProof/>
            <w:webHidden/>
            <w:color w:val="285D7F"/>
            <w:sz w:val="24"/>
            <w:szCs w:val="24"/>
          </w:rPr>
          <w:fldChar w:fldCharType="end"/>
        </w:r>
      </w:hyperlink>
    </w:p>
    <w:p w14:paraId="4457CFFB" w14:textId="1C2354B8" w:rsidR="00797A6F" w:rsidRPr="00797A6F" w:rsidRDefault="00797A6F">
      <w:pPr>
        <w:pStyle w:val="TableofFigures"/>
        <w:tabs>
          <w:tab w:val="right" w:leader="dot" w:pos="10762"/>
        </w:tabs>
        <w:rPr>
          <w:rStyle w:val="Hyperlink"/>
          <w:rFonts w:ascii="Verdana" w:hAnsi="Verdana"/>
          <w:noProof/>
          <w:color w:val="285D7F"/>
        </w:rPr>
      </w:pPr>
      <w:hyperlink w:anchor="_Toc202364362" w:history="1">
        <w:r w:rsidRPr="00797A6F">
          <w:rPr>
            <w:rStyle w:val="Hyperlink"/>
            <w:rFonts w:ascii="Verdana" w:hAnsi="Verdana"/>
            <w:noProof/>
            <w:color w:val="285D7F"/>
            <w:sz w:val="24"/>
            <w:szCs w:val="24"/>
          </w:rPr>
          <w:t>Figure 13 - In Vitro Fertility Performance (Waiting List)</w:t>
        </w:r>
        <w:r w:rsidRPr="00797A6F">
          <w:rPr>
            <w:rStyle w:val="Hyperlink"/>
            <w:rFonts w:ascii="Verdana" w:hAnsi="Verdana"/>
            <w:noProof/>
            <w:webHidden/>
            <w:color w:val="285D7F"/>
            <w:sz w:val="24"/>
            <w:szCs w:val="24"/>
          </w:rPr>
          <w:tab/>
        </w:r>
        <w:r w:rsidRPr="00797A6F">
          <w:rPr>
            <w:rStyle w:val="Hyperlink"/>
            <w:rFonts w:ascii="Verdana" w:hAnsi="Verdana"/>
            <w:noProof/>
            <w:webHidden/>
            <w:color w:val="285D7F"/>
            <w:sz w:val="24"/>
            <w:szCs w:val="24"/>
          </w:rPr>
          <w:fldChar w:fldCharType="begin"/>
        </w:r>
        <w:r w:rsidRPr="00797A6F">
          <w:rPr>
            <w:rStyle w:val="Hyperlink"/>
            <w:rFonts w:ascii="Verdana" w:hAnsi="Verdana"/>
            <w:noProof/>
            <w:webHidden/>
            <w:color w:val="285D7F"/>
            <w:sz w:val="24"/>
            <w:szCs w:val="24"/>
          </w:rPr>
          <w:instrText xml:space="preserve"> PAGEREF _Toc202364362 \h </w:instrText>
        </w:r>
        <w:r w:rsidRPr="00797A6F">
          <w:rPr>
            <w:rStyle w:val="Hyperlink"/>
            <w:rFonts w:ascii="Verdana" w:hAnsi="Verdana"/>
            <w:noProof/>
            <w:webHidden/>
            <w:color w:val="285D7F"/>
            <w:sz w:val="24"/>
            <w:szCs w:val="24"/>
          </w:rPr>
        </w:r>
        <w:r w:rsidRPr="00797A6F">
          <w:rPr>
            <w:rStyle w:val="Hyperlink"/>
            <w:rFonts w:ascii="Verdana" w:hAnsi="Verdana"/>
            <w:noProof/>
            <w:webHidden/>
            <w:color w:val="285D7F"/>
            <w:sz w:val="24"/>
            <w:szCs w:val="24"/>
          </w:rPr>
          <w:fldChar w:fldCharType="separate"/>
        </w:r>
        <w:r w:rsidR="00943CD8">
          <w:rPr>
            <w:rStyle w:val="Hyperlink"/>
            <w:rFonts w:ascii="Verdana" w:hAnsi="Verdana"/>
            <w:noProof/>
            <w:webHidden/>
            <w:color w:val="285D7F"/>
            <w:sz w:val="24"/>
            <w:szCs w:val="24"/>
          </w:rPr>
          <w:t>51</w:t>
        </w:r>
        <w:r w:rsidRPr="00797A6F">
          <w:rPr>
            <w:rStyle w:val="Hyperlink"/>
            <w:rFonts w:ascii="Verdana" w:hAnsi="Verdana"/>
            <w:noProof/>
            <w:webHidden/>
            <w:color w:val="285D7F"/>
            <w:sz w:val="24"/>
            <w:szCs w:val="24"/>
          </w:rPr>
          <w:fldChar w:fldCharType="end"/>
        </w:r>
      </w:hyperlink>
    </w:p>
    <w:p w14:paraId="77D2AE97" w14:textId="51C9CDE0" w:rsidR="00797A6F" w:rsidRPr="00797A6F" w:rsidRDefault="00797A6F">
      <w:pPr>
        <w:pStyle w:val="TableofFigures"/>
        <w:tabs>
          <w:tab w:val="right" w:leader="dot" w:pos="10762"/>
        </w:tabs>
        <w:rPr>
          <w:rStyle w:val="Hyperlink"/>
          <w:rFonts w:ascii="Verdana" w:hAnsi="Verdana"/>
          <w:noProof/>
          <w:color w:val="285D7F"/>
        </w:rPr>
      </w:pPr>
      <w:hyperlink w:anchor="_Toc202364363" w:history="1">
        <w:r w:rsidRPr="00797A6F">
          <w:rPr>
            <w:rStyle w:val="Hyperlink"/>
            <w:rFonts w:ascii="Verdana" w:hAnsi="Verdana"/>
            <w:noProof/>
            <w:color w:val="285D7F"/>
            <w:sz w:val="24"/>
            <w:szCs w:val="24"/>
          </w:rPr>
          <w:t>Figure 14 - Neurosurgery Performance</w:t>
        </w:r>
        <w:r w:rsidRPr="00797A6F">
          <w:rPr>
            <w:rStyle w:val="Hyperlink"/>
            <w:rFonts w:ascii="Verdana" w:hAnsi="Verdana"/>
            <w:noProof/>
            <w:webHidden/>
            <w:color w:val="285D7F"/>
            <w:sz w:val="24"/>
            <w:szCs w:val="24"/>
          </w:rPr>
          <w:tab/>
        </w:r>
        <w:r w:rsidRPr="00797A6F">
          <w:rPr>
            <w:rStyle w:val="Hyperlink"/>
            <w:rFonts w:ascii="Verdana" w:hAnsi="Verdana"/>
            <w:noProof/>
            <w:webHidden/>
            <w:color w:val="285D7F"/>
            <w:sz w:val="24"/>
            <w:szCs w:val="24"/>
          </w:rPr>
          <w:fldChar w:fldCharType="begin"/>
        </w:r>
        <w:r w:rsidRPr="00797A6F">
          <w:rPr>
            <w:rStyle w:val="Hyperlink"/>
            <w:rFonts w:ascii="Verdana" w:hAnsi="Verdana"/>
            <w:noProof/>
            <w:webHidden/>
            <w:color w:val="285D7F"/>
            <w:sz w:val="24"/>
            <w:szCs w:val="24"/>
          </w:rPr>
          <w:instrText xml:space="preserve"> PAGEREF _Toc202364363 \h </w:instrText>
        </w:r>
        <w:r w:rsidRPr="00797A6F">
          <w:rPr>
            <w:rStyle w:val="Hyperlink"/>
            <w:rFonts w:ascii="Verdana" w:hAnsi="Verdana"/>
            <w:noProof/>
            <w:webHidden/>
            <w:color w:val="285D7F"/>
            <w:sz w:val="24"/>
            <w:szCs w:val="24"/>
          </w:rPr>
        </w:r>
        <w:r w:rsidRPr="00797A6F">
          <w:rPr>
            <w:rStyle w:val="Hyperlink"/>
            <w:rFonts w:ascii="Verdana" w:hAnsi="Verdana"/>
            <w:noProof/>
            <w:webHidden/>
            <w:color w:val="285D7F"/>
            <w:sz w:val="24"/>
            <w:szCs w:val="24"/>
          </w:rPr>
          <w:fldChar w:fldCharType="separate"/>
        </w:r>
        <w:r w:rsidR="00943CD8">
          <w:rPr>
            <w:rStyle w:val="Hyperlink"/>
            <w:rFonts w:ascii="Verdana" w:hAnsi="Verdana"/>
            <w:noProof/>
            <w:webHidden/>
            <w:color w:val="285D7F"/>
            <w:sz w:val="24"/>
            <w:szCs w:val="24"/>
          </w:rPr>
          <w:t>53</w:t>
        </w:r>
        <w:r w:rsidRPr="00797A6F">
          <w:rPr>
            <w:rStyle w:val="Hyperlink"/>
            <w:rFonts w:ascii="Verdana" w:hAnsi="Verdana"/>
            <w:noProof/>
            <w:webHidden/>
            <w:color w:val="285D7F"/>
            <w:sz w:val="24"/>
            <w:szCs w:val="24"/>
          </w:rPr>
          <w:fldChar w:fldCharType="end"/>
        </w:r>
      </w:hyperlink>
    </w:p>
    <w:p w14:paraId="6880D1F6" w14:textId="45CB2A4C" w:rsidR="00797A6F" w:rsidRPr="00797A6F" w:rsidRDefault="00797A6F">
      <w:pPr>
        <w:pStyle w:val="TableofFigures"/>
        <w:tabs>
          <w:tab w:val="right" w:leader="dot" w:pos="10762"/>
        </w:tabs>
        <w:rPr>
          <w:rStyle w:val="Hyperlink"/>
          <w:rFonts w:ascii="Verdana" w:hAnsi="Verdana"/>
          <w:noProof/>
          <w:color w:val="285D7F"/>
        </w:rPr>
      </w:pPr>
      <w:hyperlink w:anchor="_Toc202364364" w:history="1">
        <w:r w:rsidRPr="00797A6F">
          <w:rPr>
            <w:rStyle w:val="Hyperlink"/>
            <w:rFonts w:ascii="Verdana" w:hAnsi="Verdana"/>
            <w:noProof/>
            <w:color w:val="285D7F"/>
            <w:sz w:val="24"/>
            <w:szCs w:val="24"/>
          </w:rPr>
          <w:t>Figure 15 - Posture and Mobility Performance</w:t>
        </w:r>
        <w:r w:rsidRPr="00797A6F">
          <w:rPr>
            <w:rStyle w:val="Hyperlink"/>
            <w:rFonts w:ascii="Verdana" w:hAnsi="Verdana"/>
            <w:noProof/>
            <w:webHidden/>
            <w:color w:val="285D7F"/>
            <w:sz w:val="24"/>
            <w:szCs w:val="24"/>
          </w:rPr>
          <w:tab/>
        </w:r>
        <w:r w:rsidRPr="00797A6F">
          <w:rPr>
            <w:rStyle w:val="Hyperlink"/>
            <w:rFonts w:ascii="Verdana" w:hAnsi="Verdana"/>
            <w:noProof/>
            <w:webHidden/>
            <w:color w:val="285D7F"/>
            <w:sz w:val="24"/>
            <w:szCs w:val="24"/>
          </w:rPr>
          <w:fldChar w:fldCharType="begin"/>
        </w:r>
        <w:r w:rsidRPr="00797A6F">
          <w:rPr>
            <w:rStyle w:val="Hyperlink"/>
            <w:rFonts w:ascii="Verdana" w:hAnsi="Verdana"/>
            <w:noProof/>
            <w:webHidden/>
            <w:color w:val="285D7F"/>
            <w:sz w:val="24"/>
            <w:szCs w:val="24"/>
          </w:rPr>
          <w:instrText xml:space="preserve"> PAGEREF _Toc202364364 \h </w:instrText>
        </w:r>
        <w:r w:rsidRPr="00797A6F">
          <w:rPr>
            <w:rStyle w:val="Hyperlink"/>
            <w:rFonts w:ascii="Verdana" w:hAnsi="Verdana"/>
            <w:noProof/>
            <w:webHidden/>
            <w:color w:val="285D7F"/>
            <w:sz w:val="24"/>
            <w:szCs w:val="24"/>
          </w:rPr>
        </w:r>
        <w:r w:rsidRPr="00797A6F">
          <w:rPr>
            <w:rStyle w:val="Hyperlink"/>
            <w:rFonts w:ascii="Verdana" w:hAnsi="Verdana"/>
            <w:noProof/>
            <w:webHidden/>
            <w:color w:val="285D7F"/>
            <w:sz w:val="24"/>
            <w:szCs w:val="24"/>
          </w:rPr>
          <w:fldChar w:fldCharType="separate"/>
        </w:r>
        <w:r w:rsidR="00943CD8">
          <w:rPr>
            <w:rStyle w:val="Hyperlink"/>
            <w:rFonts w:ascii="Verdana" w:hAnsi="Verdana"/>
            <w:noProof/>
            <w:webHidden/>
            <w:color w:val="285D7F"/>
            <w:sz w:val="24"/>
            <w:szCs w:val="24"/>
          </w:rPr>
          <w:t>56</w:t>
        </w:r>
        <w:r w:rsidRPr="00797A6F">
          <w:rPr>
            <w:rStyle w:val="Hyperlink"/>
            <w:rFonts w:ascii="Verdana" w:hAnsi="Verdana"/>
            <w:noProof/>
            <w:webHidden/>
            <w:color w:val="285D7F"/>
            <w:sz w:val="24"/>
            <w:szCs w:val="24"/>
          </w:rPr>
          <w:fldChar w:fldCharType="end"/>
        </w:r>
      </w:hyperlink>
    </w:p>
    <w:p w14:paraId="3103B4FE" w14:textId="24B4464E" w:rsidR="00797A6F" w:rsidRPr="00797A6F" w:rsidRDefault="00797A6F">
      <w:pPr>
        <w:pStyle w:val="TableofFigures"/>
        <w:tabs>
          <w:tab w:val="right" w:leader="dot" w:pos="10762"/>
        </w:tabs>
        <w:rPr>
          <w:rStyle w:val="Hyperlink"/>
          <w:rFonts w:ascii="Verdana" w:hAnsi="Verdana"/>
          <w:noProof/>
          <w:color w:val="285D7F"/>
        </w:rPr>
      </w:pPr>
      <w:hyperlink w:anchor="_Toc202364365" w:history="1">
        <w:r w:rsidRPr="00797A6F">
          <w:rPr>
            <w:rStyle w:val="Hyperlink"/>
            <w:rFonts w:ascii="Verdana" w:hAnsi="Verdana"/>
            <w:noProof/>
            <w:color w:val="285D7F"/>
            <w:sz w:val="24"/>
            <w:szCs w:val="24"/>
          </w:rPr>
          <w:t>Figure 16 - Posture and Mobility Waiting List</w:t>
        </w:r>
        <w:r w:rsidRPr="00797A6F">
          <w:rPr>
            <w:rStyle w:val="Hyperlink"/>
            <w:rFonts w:ascii="Verdana" w:hAnsi="Verdana"/>
            <w:noProof/>
            <w:webHidden/>
            <w:color w:val="285D7F"/>
            <w:sz w:val="24"/>
            <w:szCs w:val="24"/>
          </w:rPr>
          <w:tab/>
        </w:r>
        <w:r w:rsidRPr="00797A6F">
          <w:rPr>
            <w:rStyle w:val="Hyperlink"/>
            <w:rFonts w:ascii="Verdana" w:hAnsi="Verdana"/>
            <w:noProof/>
            <w:webHidden/>
            <w:color w:val="285D7F"/>
            <w:sz w:val="24"/>
            <w:szCs w:val="24"/>
          </w:rPr>
          <w:fldChar w:fldCharType="begin"/>
        </w:r>
        <w:r w:rsidRPr="00797A6F">
          <w:rPr>
            <w:rStyle w:val="Hyperlink"/>
            <w:rFonts w:ascii="Verdana" w:hAnsi="Verdana"/>
            <w:noProof/>
            <w:webHidden/>
            <w:color w:val="285D7F"/>
            <w:sz w:val="24"/>
            <w:szCs w:val="24"/>
          </w:rPr>
          <w:instrText xml:space="preserve"> PAGEREF _Toc202364365 \h </w:instrText>
        </w:r>
        <w:r w:rsidRPr="00797A6F">
          <w:rPr>
            <w:rStyle w:val="Hyperlink"/>
            <w:rFonts w:ascii="Verdana" w:hAnsi="Verdana"/>
            <w:noProof/>
            <w:webHidden/>
            <w:color w:val="285D7F"/>
            <w:sz w:val="24"/>
            <w:szCs w:val="24"/>
          </w:rPr>
        </w:r>
        <w:r w:rsidRPr="00797A6F">
          <w:rPr>
            <w:rStyle w:val="Hyperlink"/>
            <w:rFonts w:ascii="Verdana" w:hAnsi="Verdana"/>
            <w:noProof/>
            <w:webHidden/>
            <w:color w:val="285D7F"/>
            <w:sz w:val="24"/>
            <w:szCs w:val="24"/>
          </w:rPr>
          <w:fldChar w:fldCharType="separate"/>
        </w:r>
        <w:r w:rsidR="00943CD8">
          <w:rPr>
            <w:rStyle w:val="Hyperlink"/>
            <w:rFonts w:ascii="Verdana" w:hAnsi="Verdana"/>
            <w:noProof/>
            <w:webHidden/>
            <w:color w:val="285D7F"/>
            <w:sz w:val="24"/>
            <w:szCs w:val="24"/>
          </w:rPr>
          <w:t>58</w:t>
        </w:r>
        <w:r w:rsidRPr="00797A6F">
          <w:rPr>
            <w:rStyle w:val="Hyperlink"/>
            <w:rFonts w:ascii="Verdana" w:hAnsi="Verdana"/>
            <w:noProof/>
            <w:webHidden/>
            <w:color w:val="285D7F"/>
            <w:sz w:val="24"/>
            <w:szCs w:val="24"/>
          </w:rPr>
          <w:fldChar w:fldCharType="end"/>
        </w:r>
      </w:hyperlink>
    </w:p>
    <w:p w14:paraId="764339F4" w14:textId="5D69FED6" w:rsidR="00797A6F" w:rsidRPr="00797A6F" w:rsidRDefault="00797A6F">
      <w:pPr>
        <w:pStyle w:val="TableofFigures"/>
        <w:tabs>
          <w:tab w:val="right" w:leader="dot" w:pos="10762"/>
        </w:tabs>
        <w:rPr>
          <w:rStyle w:val="Hyperlink"/>
          <w:rFonts w:ascii="Verdana" w:hAnsi="Verdana"/>
          <w:noProof/>
          <w:color w:val="285D7F"/>
        </w:rPr>
      </w:pPr>
      <w:hyperlink w:anchor="_Toc202364366" w:history="1">
        <w:r w:rsidRPr="00797A6F">
          <w:rPr>
            <w:rStyle w:val="Hyperlink"/>
            <w:rFonts w:ascii="Verdana" w:hAnsi="Verdana"/>
            <w:noProof/>
            <w:color w:val="285D7F"/>
            <w:sz w:val="24"/>
            <w:szCs w:val="24"/>
          </w:rPr>
          <w:t>Figure 17 - CAMHS – Placement Performance</w:t>
        </w:r>
        <w:r w:rsidRPr="00797A6F">
          <w:rPr>
            <w:rStyle w:val="Hyperlink"/>
            <w:rFonts w:ascii="Verdana" w:hAnsi="Verdana"/>
            <w:noProof/>
            <w:webHidden/>
            <w:color w:val="285D7F"/>
            <w:sz w:val="24"/>
            <w:szCs w:val="24"/>
          </w:rPr>
          <w:tab/>
        </w:r>
        <w:r w:rsidRPr="00797A6F">
          <w:rPr>
            <w:rStyle w:val="Hyperlink"/>
            <w:rFonts w:ascii="Verdana" w:hAnsi="Verdana"/>
            <w:noProof/>
            <w:webHidden/>
            <w:color w:val="285D7F"/>
            <w:sz w:val="24"/>
            <w:szCs w:val="24"/>
          </w:rPr>
          <w:fldChar w:fldCharType="begin"/>
        </w:r>
        <w:r w:rsidRPr="00797A6F">
          <w:rPr>
            <w:rStyle w:val="Hyperlink"/>
            <w:rFonts w:ascii="Verdana" w:hAnsi="Verdana"/>
            <w:noProof/>
            <w:webHidden/>
            <w:color w:val="285D7F"/>
            <w:sz w:val="24"/>
            <w:szCs w:val="24"/>
          </w:rPr>
          <w:instrText xml:space="preserve"> PAGEREF _Toc202364366 \h </w:instrText>
        </w:r>
        <w:r w:rsidRPr="00797A6F">
          <w:rPr>
            <w:rStyle w:val="Hyperlink"/>
            <w:rFonts w:ascii="Verdana" w:hAnsi="Verdana"/>
            <w:noProof/>
            <w:webHidden/>
            <w:color w:val="285D7F"/>
            <w:sz w:val="24"/>
            <w:szCs w:val="24"/>
          </w:rPr>
        </w:r>
        <w:r w:rsidRPr="00797A6F">
          <w:rPr>
            <w:rStyle w:val="Hyperlink"/>
            <w:rFonts w:ascii="Verdana" w:hAnsi="Verdana"/>
            <w:noProof/>
            <w:webHidden/>
            <w:color w:val="285D7F"/>
            <w:sz w:val="24"/>
            <w:szCs w:val="24"/>
          </w:rPr>
          <w:fldChar w:fldCharType="separate"/>
        </w:r>
        <w:r w:rsidR="00943CD8">
          <w:rPr>
            <w:rStyle w:val="Hyperlink"/>
            <w:rFonts w:ascii="Verdana" w:hAnsi="Verdana"/>
            <w:noProof/>
            <w:webHidden/>
            <w:color w:val="285D7F"/>
            <w:sz w:val="24"/>
            <w:szCs w:val="24"/>
          </w:rPr>
          <w:t>59</w:t>
        </w:r>
        <w:r w:rsidRPr="00797A6F">
          <w:rPr>
            <w:rStyle w:val="Hyperlink"/>
            <w:rFonts w:ascii="Verdana" w:hAnsi="Verdana"/>
            <w:noProof/>
            <w:webHidden/>
            <w:color w:val="285D7F"/>
            <w:sz w:val="24"/>
            <w:szCs w:val="24"/>
          </w:rPr>
          <w:fldChar w:fldCharType="end"/>
        </w:r>
      </w:hyperlink>
    </w:p>
    <w:p w14:paraId="0C134300" w14:textId="54EA1379" w:rsidR="00797A6F" w:rsidRPr="00797A6F" w:rsidRDefault="00797A6F">
      <w:pPr>
        <w:pStyle w:val="TableofFigures"/>
        <w:tabs>
          <w:tab w:val="right" w:leader="dot" w:pos="10762"/>
        </w:tabs>
        <w:rPr>
          <w:rStyle w:val="Hyperlink"/>
          <w:rFonts w:ascii="Verdana" w:hAnsi="Verdana"/>
          <w:noProof/>
          <w:color w:val="285D7F"/>
        </w:rPr>
      </w:pPr>
      <w:hyperlink w:anchor="_Toc202364367" w:history="1">
        <w:r w:rsidRPr="00797A6F">
          <w:rPr>
            <w:rStyle w:val="Hyperlink"/>
            <w:rFonts w:ascii="Verdana" w:hAnsi="Verdana"/>
            <w:noProof/>
            <w:color w:val="285D7F"/>
            <w:sz w:val="24"/>
            <w:szCs w:val="24"/>
          </w:rPr>
          <w:t>Figure 18 - Adult Medium Secure Bed-day Performance</w:t>
        </w:r>
        <w:r w:rsidRPr="00797A6F">
          <w:rPr>
            <w:rStyle w:val="Hyperlink"/>
            <w:rFonts w:ascii="Verdana" w:hAnsi="Verdana"/>
            <w:noProof/>
            <w:webHidden/>
            <w:color w:val="285D7F"/>
            <w:sz w:val="24"/>
            <w:szCs w:val="24"/>
          </w:rPr>
          <w:tab/>
        </w:r>
        <w:r w:rsidRPr="00797A6F">
          <w:rPr>
            <w:rStyle w:val="Hyperlink"/>
            <w:rFonts w:ascii="Verdana" w:hAnsi="Verdana"/>
            <w:noProof/>
            <w:webHidden/>
            <w:color w:val="285D7F"/>
            <w:sz w:val="24"/>
            <w:szCs w:val="24"/>
          </w:rPr>
          <w:fldChar w:fldCharType="begin"/>
        </w:r>
        <w:r w:rsidRPr="00797A6F">
          <w:rPr>
            <w:rStyle w:val="Hyperlink"/>
            <w:rFonts w:ascii="Verdana" w:hAnsi="Verdana"/>
            <w:noProof/>
            <w:webHidden/>
            <w:color w:val="285D7F"/>
            <w:sz w:val="24"/>
            <w:szCs w:val="24"/>
          </w:rPr>
          <w:instrText xml:space="preserve"> PAGEREF _Toc202364367 \h </w:instrText>
        </w:r>
        <w:r w:rsidRPr="00797A6F">
          <w:rPr>
            <w:rStyle w:val="Hyperlink"/>
            <w:rFonts w:ascii="Verdana" w:hAnsi="Verdana"/>
            <w:noProof/>
            <w:webHidden/>
            <w:color w:val="285D7F"/>
            <w:sz w:val="24"/>
            <w:szCs w:val="24"/>
          </w:rPr>
        </w:r>
        <w:r w:rsidRPr="00797A6F">
          <w:rPr>
            <w:rStyle w:val="Hyperlink"/>
            <w:rFonts w:ascii="Verdana" w:hAnsi="Verdana"/>
            <w:noProof/>
            <w:webHidden/>
            <w:color w:val="285D7F"/>
            <w:sz w:val="24"/>
            <w:szCs w:val="24"/>
          </w:rPr>
          <w:fldChar w:fldCharType="separate"/>
        </w:r>
        <w:r w:rsidR="00943CD8">
          <w:rPr>
            <w:rStyle w:val="Hyperlink"/>
            <w:rFonts w:ascii="Verdana" w:hAnsi="Verdana"/>
            <w:noProof/>
            <w:webHidden/>
            <w:color w:val="285D7F"/>
            <w:sz w:val="24"/>
            <w:szCs w:val="24"/>
          </w:rPr>
          <w:t>61</w:t>
        </w:r>
        <w:r w:rsidRPr="00797A6F">
          <w:rPr>
            <w:rStyle w:val="Hyperlink"/>
            <w:rFonts w:ascii="Verdana" w:hAnsi="Verdana"/>
            <w:noProof/>
            <w:webHidden/>
            <w:color w:val="285D7F"/>
            <w:sz w:val="24"/>
            <w:szCs w:val="24"/>
          </w:rPr>
          <w:fldChar w:fldCharType="end"/>
        </w:r>
      </w:hyperlink>
    </w:p>
    <w:p w14:paraId="59FE0621" w14:textId="01B1A869" w:rsidR="00797A6F" w:rsidRPr="00797A6F" w:rsidRDefault="00797A6F">
      <w:pPr>
        <w:pStyle w:val="TableofFigures"/>
        <w:tabs>
          <w:tab w:val="right" w:leader="dot" w:pos="10762"/>
        </w:tabs>
        <w:rPr>
          <w:rStyle w:val="Hyperlink"/>
          <w:rFonts w:ascii="Verdana" w:hAnsi="Verdana"/>
          <w:noProof/>
          <w:color w:val="285D7F"/>
        </w:rPr>
      </w:pPr>
      <w:hyperlink w:anchor="_Toc202364368" w:history="1">
        <w:r w:rsidRPr="00797A6F">
          <w:rPr>
            <w:rStyle w:val="Hyperlink"/>
            <w:rFonts w:ascii="Verdana" w:hAnsi="Verdana"/>
            <w:noProof/>
            <w:color w:val="285D7F"/>
            <w:sz w:val="24"/>
            <w:szCs w:val="24"/>
          </w:rPr>
          <w:t>Figure 19 - 5-Step Ambulance Care Pathway</w:t>
        </w:r>
        <w:r w:rsidRPr="00797A6F">
          <w:rPr>
            <w:rStyle w:val="Hyperlink"/>
            <w:rFonts w:ascii="Verdana" w:hAnsi="Verdana"/>
            <w:noProof/>
            <w:webHidden/>
            <w:color w:val="285D7F"/>
            <w:sz w:val="24"/>
            <w:szCs w:val="24"/>
          </w:rPr>
          <w:tab/>
        </w:r>
        <w:r w:rsidRPr="00797A6F">
          <w:rPr>
            <w:rStyle w:val="Hyperlink"/>
            <w:rFonts w:ascii="Verdana" w:hAnsi="Verdana"/>
            <w:noProof/>
            <w:webHidden/>
            <w:color w:val="285D7F"/>
            <w:sz w:val="24"/>
            <w:szCs w:val="24"/>
          </w:rPr>
          <w:fldChar w:fldCharType="begin"/>
        </w:r>
        <w:r w:rsidRPr="00797A6F">
          <w:rPr>
            <w:rStyle w:val="Hyperlink"/>
            <w:rFonts w:ascii="Verdana" w:hAnsi="Verdana"/>
            <w:noProof/>
            <w:webHidden/>
            <w:color w:val="285D7F"/>
            <w:sz w:val="24"/>
            <w:szCs w:val="24"/>
          </w:rPr>
          <w:instrText xml:space="preserve"> PAGEREF _Toc202364368 \h </w:instrText>
        </w:r>
        <w:r w:rsidRPr="00797A6F">
          <w:rPr>
            <w:rStyle w:val="Hyperlink"/>
            <w:rFonts w:ascii="Verdana" w:hAnsi="Verdana"/>
            <w:noProof/>
            <w:webHidden/>
            <w:color w:val="285D7F"/>
            <w:sz w:val="24"/>
            <w:szCs w:val="24"/>
          </w:rPr>
        </w:r>
        <w:r w:rsidRPr="00797A6F">
          <w:rPr>
            <w:rStyle w:val="Hyperlink"/>
            <w:rFonts w:ascii="Verdana" w:hAnsi="Verdana"/>
            <w:noProof/>
            <w:webHidden/>
            <w:color w:val="285D7F"/>
            <w:sz w:val="24"/>
            <w:szCs w:val="24"/>
          </w:rPr>
          <w:fldChar w:fldCharType="separate"/>
        </w:r>
        <w:r w:rsidR="00943CD8">
          <w:rPr>
            <w:rStyle w:val="Hyperlink"/>
            <w:rFonts w:ascii="Verdana" w:hAnsi="Verdana"/>
            <w:noProof/>
            <w:webHidden/>
            <w:color w:val="285D7F"/>
            <w:sz w:val="24"/>
            <w:szCs w:val="24"/>
          </w:rPr>
          <w:t>63</w:t>
        </w:r>
        <w:r w:rsidRPr="00797A6F">
          <w:rPr>
            <w:rStyle w:val="Hyperlink"/>
            <w:rFonts w:ascii="Verdana" w:hAnsi="Verdana"/>
            <w:noProof/>
            <w:webHidden/>
            <w:color w:val="285D7F"/>
            <w:sz w:val="24"/>
            <w:szCs w:val="24"/>
          </w:rPr>
          <w:fldChar w:fldCharType="end"/>
        </w:r>
      </w:hyperlink>
    </w:p>
    <w:p w14:paraId="013E037F" w14:textId="4C2DE0C0" w:rsidR="00797A6F" w:rsidRPr="00797A6F" w:rsidRDefault="00797A6F">
      <w:pPr>
        <w:pStyle w:val="TableofFigures"/>
        <w:tabs>
          <w:tab w:val="right" w:leader="dot" w:pos="10762"/>
        </w:tabs>
        <w:rPr>
          <w:rStyle w:val="Hyperlink"/>
          <w:rFonts w:ascii="Verdana" w:hAnsi="Verdana"/>
          <w:noProof/>
          <w:color w:val="285D7F"/>
        </w:rPr>
      </w:pPr>
      <w:hyperlink w:anchor="_Toc202364369" w:history="1">
        <w:r w:rsidRPr="00797A6F">
          <w:rPr>
            <w:rStyle w:val="Hyperlink"/>
            <w:rFonts w:ascii="Verdana" w:hAnsi="Verdana"/>
            <w:noProof/>
            <w:color w:val="285D7F"/>
            <w:sz w:val="24"/>
            <w:szCs w:val="24"/>
          </w:rPr>
          <w:t>Figure 20 - Sickness Absence Timeline</w:t>
        </w:r>
        <w:r w:rsidRPr="00797A6F">
          <w:rPr>
            <w:rStyle w:val="Hyperlink"/>
            <w:rFonts w:ascii="Verdana" w:hAnsi="Verdana"/>
            <w:noProof/>
            <w:webHidden/>
            <w:color w:val="285D7F"/>
            <w:sz w:val="24"/>
            <w:szCs w:val="24"/>
          </w:rPr>
          <w:tab/>
        </w:r>
        <w:r w:rsidRPr="00797A6F">
          <w:rPr>
            <w:rStyle w:val="Hyperlink"/>
            <w:rFonts w:ascii="Verdana" w:hAnsi="Verdana"/>
            <w:noProof/>
            <w:webHidden/>
            <w:color w:val="285D7F"/>
            <w:sz w:val="24"/>
            <w:szCs w:val="24"/>
          </w:rPr>
          <w:fldChar w:fldCharType="begin"/>
        </w:r>
        <w:r w:rsidRPr="00797A6F">
          <w:rPr>
            <w:rStyle w:val="Hyperlink"/>
            <w:rFonts w:ascii="Verdana" w:hAnsi="Verdana"/>
            <w:noProof/>
            <w:webHidden/>
            <w:color w:val="285D7F"/>
            <w:sz w:val="24"/>
            <w:szCs w:val="24"/>
          </w:rPr>
          <w:instrText xml:space="preserve"> PAGEREF _Toc202364369 \h </w:instrText>
        </w:r>
        <w:r w:rsidRPr="00797A6F">
          <w:rPr>
            <w:rStyle w:val="Hyperlink"/>
            <w:rFonts w:ascii="Verdana" w:hAnsi="Verdana"/>
            <w:noProof/>
            <w:webHidden/>
            <w:color w:val="285D7F"/>
            <w:sz w:val="24"/>
            <w:szCs w:val="24"/>
          </w:rPr>
        </w:r>
        <w:r w:rsidRPr="00797A6F">
          <w:rPr>
            <w:rStyle w:val="Hyperlink"/>
            <w:rFonts w:ascii="Verdana" w:hAnsi="Verdana"/>
            <w:noProof/>
            <w:webHidden/>
            <w:color w:val="285D7F"/>
            <w:sz w:val="24"/>
            <w:szCs w:val="24"/>
          </w:rPr>
          <w:fldChar w:fldCharType="separate"/>
        </w:r>
        <w:r w:rsidR="00943CD8">
          <w:rPr>
            <w:rStyle w:val="Hyperlink"/>
            <w:rFonts w:ascii="Verdana" w:hAnsi="Verdana"/>
            <w:noProof/>
            <w:webHidden/>
            <w:color w:val="285D7F"/>
            <w:sz w:val="24"/>
            <w:szCs w:val="24"/>
          </w:rPr>
          <w:t>112</w:t>
        </w:r>
        <w:r w:rsidRPr="00797A6F">
          <w:rPr>
            <w:rStyle w:val="Hyperlink"/>
            <w:rFonts w:ascii="Verdana" w:hAnsi="Verdana"/>
            <w:noProof/>
            <w:webHidden/>
            <w:color w:val="285D7F"/>
            <w:sz w:val="24"/>
            <w:szCs w:val="24"/>
          </w:rPr>
          <w:fldChar w:fldCharType="end"/>
        </w:r>
      </w:hyperlink>
    </w:p>
    <w:p w14:paraId="2CAEE3AB" w14:textId="4318DB01" w:rsidR="003E5BAF" w:rsidRDefault="003E5BAF" w:rsidP="00037856">
      <w:pPr>
        <w:spacing w:after="0"/>
        <w:jc w:val="both"/>
        <w:rPr>
          <w:rFonts w:ascii="Verdana" w:hAnsi="Verdana"/>
          <w:color w:val="285D7F"/>
          <w:sz w:val="24"/>
          <w:szCs w:val="24"/>
        </w:rPr>
      </w:pPr>
      <w:r w:rsidRPr="003E5BAF">
        <w:rPr>
          <w:rFonts w:ascii="Verdana" w:hAnsi="Verdana"/>
          <w:color w:val="285D7F"/>
          <w:sz w:val="24"/>
          <w:szCs w:val="24"/>
        </w:rPr>
        <w:fldChar w:fldCharType="end"/>
      </w:r>
    </w:p>
    <w:p w14:paraId="564F2318" w14:textId="2E8639C9" w:rsidR="003E5BAF" w:rsidRPr="003E5BAF" w:rsidRDefault="00943CD8" w:rsidP="003E5BAF">
      <w:pPr>
        <w:pStyle w:val="Heading1"/>
        <w:spacing w:before="0"/>
        <w:rPr>
          <w:rFonts w:ascii="Verdana" w:hAnsi="Verdana"/>
          <w:b/>
          <w:bCs/>
          <w:color w:val="285D7F"/>
          <w:sz w:val="24"/>
          <w:szCs w:val="24"/>
        </w:rPr>
      </w:pPr>
      <w:bookmarkStart w:id="68" w:name="_Toc202964722"/>
      <w:r>
        <w:rPr>
          <w:rFonts w:ascii="Verdana" w:hAnsi="Verdana"/>
          <w:b/>
          <w:bCs/>
          <w:color w:val="285D7F"/>
          <w:sz w:val="24"/>
          <w:szCs w:val="24"/>
        </w:rPr>
        <w:t>List</w:t>
      </w:r>
      <w:r w:rsidR="003E5BAF" w:rsidRPr="003E5BAF">
        <w:rPr>
          <w:rFonts w:ascii="Verdana" w:hAnsi="Verdana"/>
          <w:b/>
          <w:bCs/>
          <w:color w:val="285D7F"/>
          <w:sz w:val="24"/>
          <w:szCs w:val="24"/>
        </w:rPr>
        <w:t xml:space="preserve"> of Tables</w:t>
      </w:r>
      <w:bookmarkEnd w:id="68"/>
    </w:p>
    <w:p w14:paraId="75BA1B54" w14:textId="77777777" w:rsidR="003E5BAF" w:rsidRPr="003E5BAF" w:rsidRDefault="003E5BAF" w:rsidP="00037856">
      <w:pPr>
        <w:spacing w:after="0"/>
        <w:jc w:val="both"/>
        <w:rPr>
          <w:rFonts w:ascii="Verdana" w:hAnsi="Verdana"/>
          <w:color w:val="285D7F"/>
          <w:sz w:val="24"/>
          <w:szCs w:val="24"/>
        </w:rPr>
      </w:pPr>
    </w:p>
    <w:p w14:paraId="052B449C" w14:textId="3E686598" w:rsidR="003E5BAF" w:rsidRPr="003E5BAF" w:rsidRDefault="003E5BAF">
      <w:pPr>
        <w:pStyle w:val="TableofFigures"/>
        <w:tabs>
          <w:tab w:val="right" w:leader="dot" w:pos="10762"/>
        </w:tabs>
        <w:rPr>
          <w:rFonts w:ascii="Verdana" w:eastAsiaTheme="minorEastAsia" w:hAnsi="Verdana"/>
          <w:noProof/>
          <w:color w:val="285D7F"/>
          <w:kern w:val="2"/>
          <w:sz w:val="24"/>
          <w:szCs w:val="24"/>
          <w:lang w:eastAsia="en-GB"/>
          <w14:ligatures w14:val="standardContextual"/>
        </w:rPr>
      </w:pPr>
      <w:r w:rsidRPr="003E5BAF">
        <w:rPr>
          <w:rFonts w:ascii="Verdana" w:hAnsi="Verdana"/>
          <w:color w:val="285D7F"/>
          <w:sz w:val="24"/>
          <w:szCs w:val="24"/>
        </w:rPr>
        <w:fldChar w:fldCharType="begin"/>
      </w:r>
      <w:r w:rsidRPr="003E5BAF">
        <w:rPr>
          <w:rFonts w:ascii="Verdana" w:hAnsi="Verdana"/>
          <w:color w:val="285D7F"/>
          <w:sz w:val="24"/>
          <w:szCs w:val="24"/>
        </w:rPr>
        <w:instrText xml:space="preserve"> TOC \h \z \c "Table" </w:instrText>
      </w:r>
      <w:r w:rsidRPr="003E5BAF">
        <w:rPr>
          <w:rFonts w:ascii="Verdana" w:hAnsi="Verdana"/>
          <w:color w:val="285D7F"/>
          <w:sz w:val="24"/>
          <w:szCs w:val="24"/>
        </w:rPr>
        <w:fldChar w:fldCharType="separate"/>
      </w:r>
      <w:hyperlink w:anchor="_Toc202344431" w:history="1">
        <w:r w:rsidRPr="003E5BAF">
          <w:rPr>
            <w:rStyle w:val="Hyperlink"/>
            <w:rFonts w:ascii="Verdana" w:hAnsi="Verdana"/>
            <w:noProof/>
            <w:color w:val="285D7F"/>
            <w:sz w:val="24"/>
            <w:szCs w:val="24"/>
          </w:rPr>
          <w:t>Table 1 - Services in Escalation</w:t>
        </w:r>
        <w:r w:rsidRPr="003E5BAF">
          <w:rPr>
            <w:rFonts w:ascii="Verdana" w:hAnsi="Verdana"/>
            <w:noProof/>
            <w:webHidden/>
            <w:color w:val="285D7F"/>
            <w:sz w:val="24"/>
            <w:szCs w:val="24"/>
          </w:rPr>
          <w:tab/>
        </w:r>
        <w:r w:rsidRPr="003E5BAF">
          <w:rPr>
            <w:rFonts w:ascii="Verdana" w:hAnsi="Verdana"/>
            <w:noProof/>
            <w:webHidden/>
            <w:color w:val="285D7F"/>
            <w:sz w:val="24"/>
            <w:szCs w:val="24"/>
          </w:rPr>
          <w:fldChar w:fldCharType="begin"/>
        </w:r>
        <w:r w:rsidRPr="003E5BAF">
          <w:rPr>
            <w:rFonts w:ascii="Verdana" w:hAnsi="Verdana"/>
            <w:noProof/>
            <w:webHidden/>
            <w:color w:val="285D7F"/>
            <w:sz w:val="24"/>
            <w:szCs w:val="24"/>
          </w:rPr>
          <w:instrText xml:space="preserve"> PAGEREF _Toc202344431 \h </w:instrText>
        </w:r>
        <w:r w:rsidRPr="003E5BAF">
          <w:rPr>
            <w:rFonts w:ascii="Verdana" w:hAnsi="Verdana"/>
            <w:noProof/>
            <w:webHidden/>
            <w:color w:val="285D7F"/>
            <w:sz w:val="24"/>
            <w:szCs w:val="24"/>
          </w:rPr>
        </w:r>
        <w:r w:rsidRPr="003E5BAF">
          <w:rPr>
            <w:rFonts w:ascii="Verdana" w:hAnsi="Verdana"/>
            <w:noProof/>
            <w:webHidden/>
            <w:color w:val="285D7F"/>
            <w:sz w:val="24"/>
            <w:szCs w:val="24"/>
          </w:rPr>
          <w:fldChar w:fldCharType="separate"/>
        </w:r>
        <w:r w:rsidR="00943CD8">
          <w:rPr>
            <w:rFonts w:ascii="Verdana" w:hAnsi="Verdana"/>
            <w:noProof/>
            <w:webHidden/>
            <w:color w:val="285D7F"/>
            <w:sz w:val="24"/>
            <w:szCs w:val="24"/>
          </w:rPr>
          <w:t>13</w:t>
        </w:r>
        <w:r w:rsidRPr="003E5BAF">
          <w:rPr>
            <w:rFonts w:ascii="Verdana" w:hAnsi="Verdana"/>
            <w:noProof/>
            <w:webHidden/>
            <w:color w:val="285D7F"/>
            <w:sz w:val="24"/>
            <w:szCs w:val="24"/>
          </w:rPr>
          <w:fldChar w:fldCharType="end"/>
        </w:r>
      </w:hyperlink>
    </w:p>
    <w:p w14:paraId="67F3BE08" w14:textId="3FD0BF3D" w:rsidR="003E5BAF" w:rsidRPr="003E5BAF" w:rsidRDefault="003E5BAF">
      <w:pPr>
        <w:pStyle w:val="TableofFigures"/>
        <w:tabs>
          <w:tab w:val="right" w:leader="dot" w:pos="10762"/>
        </w:tabs>
        <w:rPr>
          <w:rFonts w:ascii="Verdana" w:eastAsiaTheme="minorEastAsia" w:hAnsi="Verdana"/>
          <w:noProof/>
          <w:color w:val="285D7F"/>
          <w:kern w:val="2"/>
          <w:sz w:val="24"/>
          <w:szCs w:val="24"/>
          <w:lang w:eastAsia="en-GB"/>
          <w14:ligatures w14:val="standardContextual"/>
        </w:rPr>
      </w:pPr>
      <w:hyperlink w:anchor="_Toc202344432" w:history="1">
        <w:r w:rsidRPr="003E5BAF">
          <w:rPr>
            <w:rStyle w:val="Hyperlink"/>
            <w:rFonts w:ascii="Verdana" w:hAnsi="Verdana"/>
            <w:noProof/>
            <w:color w:val="285D7F"/>
            <w:sz w:val="24"/>
            <w:szCs w:val="24"/>
          </w:rPr>
          <w:t>Table 2 - Welsh Government performance measures</w:t>
        </w:r>
        <w:r w:rsidRPr="003E5BAF">
          <w:rPr>
            <w:rFonts w:ascii="Verdana" w:hAnsi="Verdana"/>
            <w:noProof/>
            <w:webHidden/>
            <w:color w:val="285D7F"/>
            <w:sz w:val="24"/>
            <w:szCs w:val="24"/>
          </w:rPr>
          <w:tab/>
        </w:r>
        <w:r w:rsidRPr="003E5BAF">
          <w:rPr>
            <w:rFonts w:ascii="Verdana" w:hAnsi="Verdana"/>
            <w:noProof/>
            <w:webHidden/>
            <w:color w:val="285D7F"/>
            <w:sz w:val="24"/>
            <w:szCs w:val="24"/>
          </w:rPr>
          <w:fldChar w:fldCharType="begin"/>
        </w:r>
        <w:r w:rsidRPr="003E5BAF">
          <w:rPr>
            <w:rFonts w:ascii="Verdana" w:hAnsi="Verdana"/>
            <w:noProof/>
            <w:webHidden/>
            <w:color w:val="285D7F"/>
            <w:sz w:val="24"/>
            <w:szCs w:val="24"/>
          </w:rPr>
          <w:instrText xml:space="preserve"> PAGEREF _Toc202344432 \h </w:instrText>
        </w:r>
        <w:r w:rsidRPr="003E5BAF">
          <w:rPr>
            <w:rFonts w:ascii="Verdana" w:hAnsi="Verdana"/>
            <w:noProof/>
            <w:webHidden/>
            <w:color w:val="285D7F"/>
            <w:sz w:val="24"/>
            <w:szCs w:val="24"/>
          </w:rPr>
        </w:r>
        <w:r w:rsidRPr="003E5BAF">
          <w:rPr>
            <w:rFonts w:ascii="Verdana" w:hAnsi="Verdana"/>
            <w:noProof/>
            <w:webHidden/>
            <w:color w:val="285D7F"/>
            <w:sz w:val="24"/>
            <w:szCs w:val="24"/>
          </w:rPr>
          <w:fldChar w:fldCharType="separate"/>
        </w:r>
        <w:r w:rsidR="00943CD8">
          <w:rPr>
            <w:rFonts w:ascii="Verdana" w:hAnsi="Verdana"/>
            <w:noProof/>
            <w:webHidden/>
            <w:color w:val="285D7F"/>
            <w:sz w:val="24"/>
            <w:szCs w:val="24"/>
          </w:rPr>
          <w:t>18</w:t>
        </w:r>
        <w:r w:rsidRPr="003E5BAF">
          <w:rPr>
            <w:rFonts w:ascii="Verdana" w:hAnsi="Verdana"/>
            <w:noProof/>
            <w:webHidden/>
            <w:color w:val="285D7F"/>
            <w:sz w:val="24"/>
            <w:szCs w:val="24"/>
          </w:rPr>
          <w:fldChar w:fldCharType="end"/>
        </w:r>
      </w:hyperlink>
    </w:p>
    <w:p w14:paraId="0CCE1CF0" w14:textId="5903D065" w:rsidR="003E5BAF" w:rsidRPr="003E5BAF" w:rsidRDefault="003E5BAF">
      <w:pPr>
        <w:pStyle w:val="TableofFigures"/>
        <w:tabs>
          <w:tab w:val="right" w:leader="dot" w:pos="10762"/>
        </w:tabs>
        <w:rPr>
          <w:rFonts w:ascii="Verdana" w:eastAsiaTheme="minorEastAsia" w:hAnsi="Verdana"/>
          <w:noProof/>
          <w:color w:val="285D7F"/>
          <w:kern w:val="2"/>
          <w:sz w:val="24"/>
          <w:szCs w:val="24"/>
          <w:lang w:eastAsia="en-GB"/>
          <w14:ligatures w14:val="standardContextual"/>
        </w:rPr>
      </w:pPr>
      <w:hyperlink w:anchor="_Toc202344433" w:history="1">
        <w:r w:rsidRPr="003E5BAF">
          <w:rPr>
            <w:rStyle w:val="Hyperlink"/>
            <w:rFonts w:ascii="Verdana" w:hAnsi="Verdana"/>
            <w:noProof/>
            <w:color w:val="285D7F"/>
            <w:sz w:val="24"/>
            <w:szCs w:val="24"/>
          </w:rPr>
          <w:t>Table 3 - Specialised and Mental Health, LD and Vulnerable Groups services Performance Scorecard</w:t>
        </w:r>
        <w:r w:rsidRPr="003E5BAF">
          <w:rPr>
            <w:rFonts w:ascii="Verdana" w:hAnsi="Verdana"/>
            <w:noProof/>
            <w:webHidden/>
            <w:color w:val="285D7F"/>
            <w:sz w:val="24"/>
            <w:szCs w:val="24"/>
          </w:rPr>
          <w:tab/>
        </w:r>
        <w:r w:rsidRPr="003E5BAF">
          <w:rPr>
            <w:rFonts w:ascii="Verdana" w:hAnsi="Verdana"/>
            <w:noProof/>
            <w:webHidden/>
            <w:color w:val="285D7F"/>
            <w:sz w:val="24"/>
            <w:szCs w:val="24"/>
          </w:rPr>
          <w:fldChar w:fldCharType="begin"/>
        </w:r>
        <w:r w:rsidRPr="003E5BAF">
          <w:rPr>
            <w:rFonts w:ascii="Verdana" w:hAnsi="Verdana"/>
            <w:noProof/>
            <w:webHidden/>
            <w:color w:val="285D7F"/>
            <w:sz w:val="24"/>
            <w:szCs w:val="24"/>
          </w:rPr>
          <w:instrText xml:space="preserve"> PAGEREF _Toc202344433 \h </w:instrText>
        </w:r>
        <w:r w:rsidRPr="003E5BAF">
          <w:rPr>
            <w:rFonts w:ascii="Verdana" w:hAnsi="Verdana"/>
            <w:noProof/>
            <w:webHidden/>
            <w:color w:val="285D7F"/>
            <w:sz w:val="24"/>
            <w:szCs w:val="24"/>
          </w:rPr>
        </w:r>
        <w:r w:rsidRPr="003E5BAF">
          <w:rPr>
            <w:rFonts w:ascii="Verdana" w:hAnsi="Verdana"/>
            <w:noProof/>
            <w:webHidden/>
            <w:color w:val="285D7F"/>
            <w:sz w:val="24"/>
            <w:szCs w:val="24"/>
          </w:rPr>
          <w:fldChar w:fldCharType="separate"/>
        </w:r>
        <w:r w:rsidR="00943CD8">
          <w:rPr>
            <w:rFonts w:ascii="Verdana" w:hAnsi="Verdana"/>
            <w:noProof/>
            <w:webHidden/>
            <w:color w:val="285D7F"/>
            <w:sz w:val="24"/>
            <w:szCs w:val="24"/>
          </w:rPr>
          <w:t>19</w:t>
        </w:r>
        <w:r w:rsidRPr="003E5BAF">
          <w:rPr>
            <w:rFonts w:ascii="Verdana" w:hAnsi="Verdana"/>
            <w:noProof/>
            <w:webHidden/>
            <w:color w:val="285D7F"/>
            <w:sz w:val="24"/>
            <w:szCs w:val="24"/>
          </w:rPr>
          <w:fldChar w:fldCharType="end"/>
        </w:r>
      </w:hyperlink>
    </w:p>
    <w:p w14:paraId="5A38E978" w14:textId="3B808C7A" w:rsidR="003E5BAF" w:rsidRPr="003E5BAF" w:rsidRDefault="003E5BAF">
      <w:pPr>
        <w:pStyle w:val="TableofFigures"/>
        <w:tabs>
          <w:tab w:val="right" w:leader="dot" w:pos="10762"/>
        </w:tabs>
        <w:rPr>
          <w:rFonts w:ascii="Verdana" w:eastAsiaTheme="minorEastAsia" w:hAnsi="Verdana"/>
          <w:noProof/>
          <w:color w:val="285D7F"/>
          <w:kern w:val="2"/>
          <w:sz w:val="24"/>
          <w:szCs w:val="24"/>
          <w:lang w:eastAsia="en-GB"/>
          <w14:ligatures w14:val="standardContextual"/>
        </w:rPr>
      </w:pPr>
      <w:hyperlink w:anchor="_Toc202344434" w:history="1">
        <w:r w:rsidRPr="003E5BAF">
          <w:rPr>
            <w:rStyle w:val="Hyperlink"/>
            <w:rFonts w:ascii="Verdana" w:hAnsi="Verdana"/>
            <w:noProof/>
            <w:color w:val="285D7F"/>
            <w:sz w:val="24"/>
            <w:szCs w:val="24"/>
          </w:rPr>
          <w:t>Table 4 - RTT &lt;105 Weeks – admission</w:t>
        </w:r>
        <w:r w:rsidRPr="003E5BAF">
          <w:rPr>
            <w:rFonts w:ascii="Verdana" w:hAnsi="Verdana"/>
            <w:noProof/>
            <w:webHidden/>
            <w:color w:val="285D7F"/>
            <w:sz w:val="24"/>
            <w:szCs w:val="24"/>
          </w:rPr>
          <w:tab/>
        </w:r>
        <w:r w:rsidRPr="003E5BAF">
          <w:rPr>
            <w:rFonts w:ascii="Verdana" w:hAnsi="Verdana"/>
            <w:noProof/>
            <w:webHidden/>
            <w:color w:val="285D7F"/>
            <w:sz w:val="24"/>
            <w:szCs w:val="24"/>
          </w:rPr>
          <w:fldChar w:fldCharType="begin"/>
        </w:r>
        <w:r w:rsidRPr="003E5BAF">
          <w:rPr>
            <w:rFonts w:ascii="Verdana" w:hAnsi="Verdana"/>
            <w:noProof/>
            <w:webHidden/>
            <w:color w:val="285D7F"/>
            <w:sz w:val="24"/>
            <w:szCs w:val="24"/>
          </w:rPr>
          <w:instrText xml:space="preserve"> PAGEREF _Toc202344434 \h </w:instrText>
        </w:r>
        <w:r w:rsidRPr="003E5BAF">
          <w:rPr>
            <w:rFonts w:ascii="Verdana" w:hAnsi="Verdana"/>
            <w:noProof/>
            <w:webHidden/>
            <w:color w:val="285D7F"/>
            <w:sz w:val="24"/>
            <w:szCs w:val="24"/>
          </w:rPr>
        </w:r>
        <w:r w:rsidRPr="003E5BAF">
          <w:rPr>
            <w:rFonts w:ascii="Verdana" w:hAnsi="Verdana"/>
            <w:noProof/>
            <w:webHidden/>
            <w:color w:val="285D7F"/>
            <w:sz w:val="24"/>
            <w:szCs w:val="24"/>
          </w:rPr>
          <w:fldChar w:fldCharType="separate"/>
        </w:r>
        <w:r w:rsidR="00943CD8">
          <w:rPr>
            <w:rFonts w:ascii="Verdana" w:hAnsi="Verdana"/>
            <w:noProof/>
            <w:webHidden/>
            <w:color w:val="285D7F"/>
            <w:sz w:val="24"/>
            <w:szCs w:val="24"/>
          </w:rPr>
          <w:t>23</w:t>
        </w:r>
        <w:r w:rsidRPr="003E5BAF">
          <w:rPr>
            <w:rFonts w:ascii="Verdana" w:hAnsi="Verdana"/>
            <w:noProof/>
            <w:webHidden/>
            <w:color w:val="285D7F"/>
            <w:sz w:val="24"/>
            <w:szCs w:val="24"/>
          </w:rPr>
          <w:fldChar w:fldCharType="end"/>
        </w:r>
      </w:hyperlink>
    </w:p>
    <w:p w14:paraId="546188F8" w14:textId="2D98D452" w:rsidR="003E5BAF" w:rsidRPr="003E5BAF" w:rsidRDefault="003E5BAF">
      <w:pPr>
        <w:pStyle w:val="TableofFigures"/>
        <w:tabs>
          <w:tab w:val="right" w:leader="dot" w:pos="10762"/>
        </w:tabs>
        <w:rPr>
          <w:rFonts w:ascii="Verdana" w:eastAsiaTheme="minorEastAsia" w:hAnsi="Verdana"/>
          <w:noProof/>
          <w:color w:val="285D7F"/>
          <w:kern w:val="2"/>
          <w:sz w:val="24"/>
          <w:szCs w:val="24"/>
          <w:lang w:eastAsia="en-GB"/>
          <w14:ligatures w14:val="standardContextual"/>
        </w:rPr>
      </w:pPr>
      <w:hyperlink w:anchor="_Toc202344435" w:history="1">
        <w:r w:rsidRPr="003E5BAF">
          <w:rPr>
            <w:rStyle w:val="Hyperlink"/>
            <w:rFonts w:ascii="Verdana" w:hAnsi="Verdana"/>
            <w:noProof/>
            <w:color w:val="285D7F"/>
            <w:sz w:val="24"/>
            <w:szCs w:val="24"/>
          </w:rPr>
          <w:t>Table 5 - RTT &lt; 52 weeks – admission</w:t>
        </w:r>
        <w:r w:rsidRPr="003E5BAF">
          <w:rPr>
            <w:rFonts w:ascii="Verdana" w:hAnsi="Verdana"/>
            <w:noProof/>
            <w:webHidden/>
            <w:color w:val="285D7F"/>
            <w:sz w:val="24"/>
            <w:szCs w:val="24"/>
          </w:rPr>
          <w:tab/>
        </w:r>
        <w:r w:rsidRPr="003E5BAF">
          <w:rPr>
            <w:rFonts w:ascii="Verdana" w:hAnsi="Verdana"/>
            <w:noProof/>
            <w:webHidden/>
            <w:color w:val="285D7F"/>
            <w:sz w:val="24"/>
            <w:szCs w:val="24"/>
          </w:rPr>
          <w:fldChar w:fldCharType="begin"/>
        </w:r>
        <w:r w:rsidRPr="003E5BAF">
          <w:rPr>
            <w:rFonts w:ascii="Verdana" w:hAnsi="Verdana"/>
            <w:noProof/>
            <w:webHidden/>
            <w:color w:val="285D7F"/>
            <w:sz w:val="24"/>
            <w:szCs w:val="24"/>
          </w:rPr>
          <w:instrText xml:space="preserve"> PAGEREF _Toc202344435 \h </w:instrText>
        </w:r>
        <w:r w:rsidRPr="003E5BAF">
          <w:rPr>
            <w:rFonts w:ascii="Verdana" w:hAnsi="Verdana"/>
            <w:noProof/>
            <w:webHidden/>
            <w:color w:val="285D7F"/>
            <w:sz w:val="24"/>
            <w:szCs w:val="24"/>
          </w:rPr>
        </w:r>
        <w:r w:rsidRPr="003E5BAF">
          <w:rPr>
            <w:rFonts w:ascii="Verdana" w:hAnsi="Verdana"/>
            <w:noProof/>
            <w:webHidden/>
            <w:color w:val="285D7F"/>
            <w:sz w:val="24"/>
            <w:szCs w:val="24"/>
          </w:rPr>
          <w:fldChar w:fldCharType="separate"/>
        </w:r>
        <w:r w:rsidR="00943CD8">
          <w:rPr>
            <w:rFonts w:ascii="Verdana" w:hAnsi="Verdana"/>
            <w:noProof/>
            <w:webHidden/>
            <w:color w:val="285D7F"/>
            <w:sz w:val="24"/>
            <w:szCs w:val="24"/>
          </w:rPr>
          <w:t>24</w:t>
        </w:r>
        <w:r w:rsidRPr="003E5BAF">
          <w:rPr>
            <w:rFonts w:ascii="Verdana" w:hAnsi="Verdana"/>
            <w:noProof/>
            <w:webHidden/>
            <w:color w:val="285D7F"/>
            <w:sz w:val="24"/>
            <w:szCs w:val="24"/>
          </w:rPr>
          <w:fldChar w:fldCharType="end"/>
        </w:r>
      </w:hyperlink>
    </w:p>
    <w:p w14:paraId="3CD06CE8" w14:textId="1D430A8F" w:rsidR="003E5BAF" w:rsidRPr="003E5BAF" w:rsidRDefault="003E5BAF">
      <w:pPr>
        <w:pStyle w:val="TableofFigures"/>
        <w:tabs>
          <w:tab w:val="right" w:leader="dot" w:pos="10762"/>
        </w:tabs>
        <w:rPr>
          <w:rFonts w:ascii="Verdana" w:eastAsiaTheme="minorEastAsia" w:hAnsi="Verdana"/>
          <w:noProof/>
          <w:color w:val="285D7F"/>
          <w:kern w:val="2"/>
          <w:sz w:val="24"/>
          <w:szCs w:val="24"/>
          <w:lang w:eastAsia="en-GB"/>
          <w14:ligatures w14:val="standardContextual"/>
        </w:rPr>
      </w:pPr>
      <w:hyperlink w:anchor="_Toc202344436" w:history="1">
        <w:r w:rsidRPr="003E5BAF">
          <w:rPr>
            <w:rStyle w:val="Hyperlink"/>
            <w:rFonts w:ascii="Verdana" w:hAnsi="Verdana"/>
            <w:noProof/>
            <w:color w:val="285D7F"/>
            <w:sz w:val="24"/>
            <w:szCs w:val="24"/>
          </w:rPr>
          <w:t>Table 6 - &lt; 36 weeks for First op</w:t>
        </w:r>
        <w:r w:rsidRPr="003E5BAF">
          <w:rPr>
            <w:rFonts w:ascii="Verdana" w:hAnsi="Verdana"/>
            <w:noProof/>
            <w:webHidden/>
            <w:color w:val="285D7F"/>
            <w:sz w:val="24"/>
            <w:szCs w:val="24"/>
          </w:rPr>
          <w:tab/>
        </w:r>
        <w:r w:rsidRPr="003E5BAF">
          <w:rPr>
            <w:rFonts w:ascii="Verdana" w:hAnsi="Verdana"/>
            <w:noProof/>
            <w:webHidden/>
            <w:color w:val="285D7F"/>
            <w:sz w:val="24"/>
            <w:szCs w:val="24"/>
          </w:rPr>
          <w:fldChar w:fldCharType="begin"/>
        </w:r>
        <w:r w:rsidRPr="003E5BAF">
          <w:rPr>
            <w:rFonts w:ascii="Verdana" w:hAnsi="Verdana"/>
            <w:noProof/>
            <w:webHidden/>
            <w:color w:val="285D7F"/>
            <w:sz w:val="24"/>
            <w:szCs w:val="24"/>
          </w:rPr>
          <w:instrText xml:space="preserve"> PAGEREF _Toc202344436 \h </w:instrText>
        </w:r>
        <w:r w:rsidRPr="003E5BAF">
          <w:rPr>
            <w:rFonts w:ascii="Verdana" w:hAnsi="Verdana"/>
            <w:noProof/>
            <w:webHidden/>
            <w:color w:val="285D7F"/>
            <w:sz w:val="24"/>
            <w:szCs w:val="24"/>
          </w:rPr>
        </w:r>
        <w:r w:rsidRPr="003E5BAF">
          <w:rPr>
            <w:rFonts w:ascii="Verdana" w:hAnsi="Verdana"/>
            <w:noProof/>
            <w:webHidden/>
            <w:color w:val="285D7F"/>
            <w:sz w:val="24"/>
            <w:szCs w:val="24"/>
          </w:rPr>
          <w:fldChar w:fldCharType="separate"/>
        </w:r>
        <w:r w:rsidR="00943CD8">
          <w:rPr>
            <w:rFonts w:ascii="Verdana" w:hAnsi="Verdana"/>
            <w:noProof/>
            <w:webHidden/>
            <w:color w:val="285D7F"/>
            <w:sz w:val="24"/>
            <w:szCs w:val="24"/>
          </w:rPr>
          <w:t>26</w:t>
        </w:r>
        <w:r w:rsidRPr="003E5BAF">
          <w:rPr>
            <w:rFonts w:ascii="Verdana" w:hAnsi="Verdana"/>
            <w:noProof/>
            <w:webHidden/>
            <w:color w:val="285D7F"/>
            <w:sz w:val="24"/>
            <w:szCs w:val="24"/>
          </w:rPr>
          <w:fldChar w:fldCharType="end"/>
        </w:r>
      </w:hyperlink>
    </w:p>
    <w:p w14:paraId="22EEDFD1" w14:textId="4E02341F" w:rsidR="003E5BAF" w:rsidRPr="003E5BAF" w:rsidRDefault="003E5BAF">
      <w:pPr>
        <w:pStyle w:val="TableofFigures"/>
        <w:tabs>
          <w:tab w:val="right" w:leader="dot" w:pos="10762"/>
        </w:tabs>
        <w:rPr>
          <w:rFonts w:ascii="Verdana" w:eastAsiaTheme="minorEastAsia" w:hAnsi="Verdana"/>
          <w:noProof/>
          <w:color w:val="285D7F"/>
          <w:kern w:val="2"/>
          <w:sz w:val="24"/>
          <w:szCs w:val="24"/>
          <w:lang w:eastAsia="en-GB"/>
          <w14:ligatures w14:val="standardContextual"/>
        </w:rPr>
      </w:pPr>
      <w:hyperlink w:anchor="_Toc202344437" w:history="1">
        <w:r w:rsidRPr="003E5BAF">
          <w:rPr>
            <w:rStyle w:val="Hyperlink"/>
            <w:rFonts w:ascii="Verdana" w:hAnsi="Verdana"/>
            <w:noProof/>
            <w:color w:val="285D7F"/>
            <w:sz w:val="24"/>
            <w:szCs w:val="24"/>
          </w:rPr>
          <w:t>Table 7 - &lt; 52 weeks for First op</w:t>
        </w:r>
        <w:r w:rsidRPr="003E5BAF">
          <w:rPr>
            <w:rFonts w:ascii="Verdana" w:hAnsi="Verdana"/>
            <w:noProof/>
            <w:webHidden/>
            <w:color w:val="285D7F"/>
            <w:sz w:val="24"/>
            <w:szCs w:val="24"/>
          </w:rPr>
          <w:tab/>
        </w:r>
        <w:r w:rsidRPr="003E5BAF">
          <w:rPr>
            <w:rFonts w:ascii="Verdana" w:hAnsi="Verdana"/>
            <w:noProof/>
            <w:webHidden/>
            <w:color w:val="285D7F"/>
            <w:sz w:val="24"/>
            <w:szCs w:val="24"/>
          </w:rPr>
          <w:fldChar w:fldCharType="begin"/>
        </w:r>
        <w:r w:rsidRPr="003E5BAF">
          <w:rPr>
            <w:rFonts w:ascii="Verdana" w:hAnsi="Verdana"/>
            <w:noProof/>
            <w:webHidden/>
            <w:color w:val="285D7F"/>
            <w:sz w:val="24"/>
            <w:szCs w:val="24"/>
          </w:rPr>
          <w:instrText xml:space="preserve"> PAGEREF _Toc202344437 \h </w:instrText>
        </w:r>
        <w:r w:rsidRPr="003E5BAF">
          <w:rPr>
            <w:rFonts w:ascii="Verdana" w:hAnsi="Verdana"/>
            <w:noProof/>
            <w:webHidden/>
            <w:color w:val="285D7F"/>
            <w:sz w:val="24"/>
            <w:szCs w:val="24"/>
          </w:rPr>
        </w:r>
        <w:r w:rsidRPr="003E5BAF">
          <w:rPr>
            <w:rFonts w:ascii="Verdana" w:hAnsi="Verdana"/>
            <w:noProof/>
            <w:webHidden/>
            <w:color w:val="285D7F"/>
            <w:sz w:val="24"/>
            <w:szCs w:val="24"/>
          </w:rPr>
          <w:fldChar w:fldCharType="separate"/>
        </w:r>
        <w:r w:rsidR="00943CD8">
          <w:rPr>
            <w:rFonts w:ascii="Verdana" w:hAnsi="Verdana"/>
            <w:noProof/>
            <w:webHidden/>
            <w:color w:val="285D7F"/>
            <w:sz w:val="24"/>
            <w:szCs w:val="24"/>
          </w:rPr>
          <w:t>28</w:t>
        </w:r>
        <w:r w:rsidRPr="003E5BAF">
          <w:rPr>
            <w:rFonts w:ascii="Verdana" w:hAnsi="Verdana"/>
            <w:noProof/>
            <w:webHidden/>
            <w:color w:val="285D7F"/>
            <w:sz w:val="24"/>
            <w:szCs w:val="24"/>
          </w:rPr>
          <w:fldChar w:fldCharType="end"/>
        </w:r>
      </w:hyperlink>
    </w:p>
    <w:p w14:paraId="410D1F1B" w14:textId="1AF93A60" w:rsidR="003E5BAF" w:rsidRPr="003E5BAF" w:rsidRDefault="003E5BAF">
      <w:pPr>
        <w:pStyle w:val="TableofFigures"/>
        <w:tabs>
          <w:tab w:val="right" w:leader="dot" w:pos="10762"/>
        </w:tabs>
        <w:rPr>
          <w:rFonts w:ascii="Verdana" w:eastAsiaTheme="minorEastAsia" w:hAnsi="Verdana"/>
          <w:noProof/>
          <w:color w:val="285D7F"/>
          <w:kern w:val="2"/>
          <w:sz w:val="24"/>
          <w:szCs w:val="24"/>
          <w:lang w:eastAsia="en-GB"/>
          <w14:ligatures w14:val="standardContextual"/>
        </w:rPr>
      </w:pPr>
      <w:hyperlink w:anchor="_Toc202344438" w:history="1">
        <w:r w:rsidRPr="003E5BAF">
          <w:rPr>
            <w:rStyle w:val="Hyperlink"/>
            <w:rFonts w:ascii="Verdana" w:hAnsi="Verdana"/>
            <w:noProof/>
            <w:color w:val="285D7F"/>
            <w:sz w:val="24"/>
            <w:szCs w:val="24"/>
          </w:rPr>
          <w:t>Table 8 – Cancer and Blood</w:t>
        </w:r>
        <w:r w:rsidRPr="003E5BAF">
          <w:rPr>
            <w:rFonts w:ascii="Verdana" w:hAnsi="Verdana"/>
            <w:noProof/>
            <w:webHidden/>
            <w:color w:val="285D7F"/>
            <w:sz w:val="24"/>
            <w:szCs w:val="24"/>
          </w:rPr>
          <w:tab/>
        </w:r>
        <w:r w:rsidRPr="003E5BAF">
          <w:rPr>
            <w:rFonts w:ascii="Verdana" w:hAnsi="Verdana"/>
            <w:noProof/>
            <w:webHidden/>
            <w:color w:val="285D7F"/>
            <w:sz w:val="24"/>
            <w:szCs w:val="24"/>
          </w:rPr>
          <w:fldChar w:fldCharType="begin"/>
        </w:r>
        <w:r w:rsidRPr="003E5BAF">
          <w:rPr>
            <w:rFonts w:ascii="Verdana" w:hAnsi="Verdana"/>
            <w:noProof/>
            <w:webHidden/>
            <w:color w:val="285D7F"/>
            <w:sz w:val="24"/>
            <w:szCs w:val="24"/>
          </w:rPr>
          <w:instrText xml:space="preserve"> PAGEREF _Toc202344438 \h </w:instrText>
        </w:r>
        <w:r w:rsidRPr="003E5BAF">
          <w:rPr>
            <w:rFonts w:ascii="Verdana" w:hAnsi="Verdana"/>
            <w:noProof/>
            <w:webHidden/>
            <w:color w:val="285D7F"/>
            <w:sz w:val="24"/>
            <w:szCs w:val="24"/>
          </w:rPr>
        </w:r>
        <w:r w:rsidRPr="003E5BAF">
          <w:rPr>
            <w:rFonts w:ascii="Verdana" w:hAnsi="Verdana"/>
            <w:noProof/>
            <w:webHidden/>
            <w:color w:val="285D7F"/>
            <w:sz w:val="24"/>
            <w:szCs w:val="24"/>
          </w:rPr>
          <w:fldChar w:fldCharType="separate"/>
        </w:r>
        <w:r w:rsidR="00943CD8">
          <w:rPr>
            <w:rFonts w:ascii="Verdana" w:hAnsi="Verdana"/>
            <w:noProof/>
            <w:webHidden/>
            <w:color w:val="285D7F"/>
            <w:sz w:val="24"/>
            <w:szCs w:val="24"/>
          </w:rPr>
          <w:t>71</w:t>
        </w:r>
        <w:r w:rsidRPr="003E5BAF">
          <w:rPr>
            <w:rFonts w:ascii="Verdana" w:hAnsi="Verdana"/>
            <w:noProof/>
            <w:webHidden/>
            <w:color w:val="285D7F"/>
            <w:sz w:val="24"/>
            <w:szCs w:val="24"/>
          </w:rPr>
          <w:fldChar w:fldCharType="end"/>
        </w:r>
      </w:hyperlink>
    </w:p>
    <w:p w14:paraId="2F6F21E8" w14:textId="29F614A0" w:rsidR="003E5BAF" w:rsidRPr="003E5BAF" w:rsidRDefault="003E5BAF">
      <w:pPr>
        <w:pStyle w:val="TableofFigures"/>
        <w:tabs>
          <w:tab w:val="right" w:leader="dot" w:pos="10762"/>
        </w:tabs>
        <w:rPr>
          <w:rFonts w:ascii="Verdana" w:eastAsiaTheme="minorEastAsia" w:hAnsi="Verdana"/>
          <w:noProof/>
          <w:color w:val="285D7F"/>
          <w:kern w:val="2"/>
          <w:sz w:val="24"/>
          <w:szCs w:val="24"/>
          <w:lang w:eastAsia="en-GB"/>
          <w14:ligatures w14:val="standardContextual"/>
        </w:rPr>
      </w:pPr>
      <w:hyperlink w:anchor="_Toc202344439" w:history="1">
        <w:r w:rsidRPr="003E5BAF">
          <w:rPr>
            <w:rStyle w:val="Hyperlink"/>
            <w:rFonts w:ascii="Verdana" w:hAnsi="Verdana"/>
            <w:noProof/>
            <w:color w:val="285D7F"/>
            <w:sz w:val="24"/>
            <w:szCs w:val="24"/>
          </w:rPr>
          <w:t>Table 9 – Cardiac</w:t>
        </w:r>
        <w:r w:rsidRPr="003E5BAF">
          <w:rPr>
            <w:rFonts w:ascii="Verdana" w:hAnsi="Verdana"/>
            <w:noProof/>
            <w:webHidden/>
            <w:color w:val="285D7F"/>
            <w:sz w:val="24"/>
            <w:szCs w:val="24"/>
          </w:rPr>
          <w:tab/>
        </w:r>
        <w:r w:rsidRPr="003E5BAF">
          <w:rPr>
            <w:rFonts w:ascii="Verdana" w:hAnsi="Verdana"/>
            <w:noProof/>
            <w:webHidden/>
            <w:color w:val="285D7F"/>
            <w:sz w:val="24"/>
            <w:szCs w:val="24"/>
          </w:rPr>
          <w:fldChar w:fldCharType="begin"/>
        </w:r>
        <w:r w:rsidRPr="003E5BAF">
          <w:rPr>
            <w:rFonts w:ascii="Verdana" w:hAnsi="Verdana"/>
            <w:noProof/>
            <w:webHidden/>
            <w:color w:val="285D7F"/>
            <w:sz w:val="24"/>
            <w:szCs w:val="24"/>
          </w:rPr>
          <w:instrText xml:space="preserve"> PAGEREF _Toc202344439 \h </w:instrText>
        </w:r>
        <w:r w:rsidRPr="003E5BAF">
          <w:rPr>
            <w:rFonts w:ascii="Verdana" w:hAnsi="Verdana"/>
            <w:noProof/>
            <w:webHidden/>
            <w:color w:val="285D7F"/>
            <w:sz w:val="24"/>
            <w:szCs w:val="24"/>
          </w:rPr>
        </w:r>
        <w:r w:rsidRPr="003E5BAF">
          <w:rPr>
            <w:rFonts w:ascii="Verdana" w:hAnsi="Verdana"/>
            <w:noProof/>
            <w:webHidden/>
            <w:color w:val="285D7F"/>
            <w:sz w:val="24"/>
            <w:szCs w:val="24"/>
          </w:rPr>
          <w:fldChar w:fldCharType="separate"/>
        </w:r>
        <w:r w:rsidR="00943CD8">
          <w:rPr>
            <w:rFonts w:ascii="Verdana" w:hAnsi="Verdana"/>
            <w:noProof/>
            <w:webHidden/>
            <w:color w:val="285D7F"/>
            <w:sz w:val="24"/>
            <w:szCs w:val="24"/>
          </w:rPr>
          <w:t>75</w:t>
        </w:r>
        <w:r w:rsidRPr="003E5BAF">
          <w:rPr>
            <w:rFonts w:ascii="Verdana" w:hAnsi="Verdana"/>
            <w:noProof/>
            <w:webHidden/>
            <w:color w:val="285D7F"/>
            <w:sz w:val="24"/>
            <w:szCs w:val="24"/>
          </w:rPr>
          <w:fldChar w:fldCharType="end"/>
        </w:r>
      </w:hyperlink>
    </w:p>
    <w:p w14:paraId="5574859D" w14:textId="4A1E669D" w:rsidR="003E5BAF" w:rsidRPr="003E5BAF" w:rsidRDefault="003E5BAF">
      <w:pPr>
        <w:pStyle w:val="TableofFigures"/>
        <w:tabs>
          <w:tab w:val="right" w:leader="dot" w:pos="10762"/>
        </w:tabs>
        <w:rPr>
          <w:rFonts w:ascii="Verdana" w:eastAsiaTheme="minorEastAsia" w:hAnsi="Verdana"/>
          <w:noProof/>
          <w:color w:val="285D7F"/>
          <w:kern w:val="2"/>
          <w:sz w:val="24"/>
          <w:szCs w:val="24"/>
          <w:lang w:eastAsia="en-GB"/>
          <w14:ligatures w14:val="standardContextual"/>
        </w:rPr>
      </w:pPr>
      <w:hyperlink w:anchor="_Toc202344440" w:history="1">
        <w:r w:rsidRPr="003E5BAF">
          <w:rPr>
            <w:rStyle w:val="Hyperlink"/>
            <w:rFonts w:ascii="Verdana" w:hAnsi="Verdana"/>
            <w:noProof/>
            <w:color w:val="285D7F"/>
            <w:sz w:val="24"/>
            <w:szCs w:val="24"/>
          </w:rPr>
          <w:t>Table 10 – Mental Health</w:t>
        </w:r>
        <w:r w:rsidRPr="003E5BAF">
          <w:rPr>
            <w:rFonts w:ascii="Verdana" w:hAnsi="Verdana"/>
            <w:noProof/>
            <w:webHidden/>
            <w:color w:val="285D7F"/>
            <w:sz w:val="24"/>
            <w:szCs w:val="24"/>
          </w:rPr>
          <w:tab/>
        </w:r>
        <w:r w:rsidRPr="003E5BAF">
          <w:rPr>
            <w:rFonts w:ascii="Verdana" w:hAnsi="Verdana"/>
            <w:noProof/>
            <w:webHidden/>
            <w:color w:val="285D7F"/>
            <w:sz w:val="24"/>
            <w:szCs w:val="24"/>
          </w:rPr>
          <w:fldChar w:fldCharType="begin"/>
        </w:r>
        <w:r w:rsidRPr="003E5BAF">
          <w:rPr>
            <w:rFonts w:ascii="Verdana" w:hAnsi="Verdana"/>
            <w:noProof/>
            <w:webHidden/>
            <w:color w:val="285D7F"/>
            <w:sz w:val="24"/>
            <w:szCs w:val="24"/>
          </w:rPr>
          <w:instrText xml:space="preserve"> PAGEREF _Toc202344440 \h </w:instrText>
        </w:r>
        <w:r w:rsidRPr="003E5BAF">
          <w:rPr>
            <w:rFonts w:ascii="Verdana" w:hAnsi="Verdana"/>
            <w:noProof/>
            <w:webHidden/>
            <w:color w:val="285D7F"/>
            <w:sz w:val="24"/>
            <w:szCs w:val="24"/>
          </w:rPr>
        </w:r>
        <w:r w:rsidRPr="003E5BAF">
          <w:rPr>
            <w:rFonts w:ascii="Verdana" w:hAnsi="Verdana"/>
            <w:noProof/>
            <w:webHidden/>
            <w:color w:val="285D7F"/>
            <w:sz w:val="24"/>
            <w:szCs w:val="24"/>
          </w:rPr>
          <w:fldChar w:fldCharType="separate"/>
        </w:r>
        <w:r w:rsidR="00943CD8">
          <w:rPr>
            <w:rFonts w:ascii="Verdana" w:hAnsi="Verdana"/>
            <w:noProof/>
            <w:webHidden/>
            <w:color w:val="285D7F"/>
            <w:sz w:val="24"/>
            <w:szCs w:val="24"/>
          </w:rPr>
          <w:t>80</w:t>
        </w:r>
        <w:r w:rsidRPr="003E5BAF">
          <w:rPr>
            <w:rFonts w:ascii="Verdana" w:hAnsi="Verdana"/>
            <w:noProof/>
            <w:webHidden/>
            <w:color w:val="285D7F"/>
            <w:sz w:val="24"/>
            <w:szCs w:val="24"/>
          </w:rPr>
          <w:fldChar w:fldCharType="end"/>
        </w:r>
      </w:hyperlink>
    </w:p>
    <w:p w14:paraId="7236CB0C" w14:textId="271B05A1" w:rsidR="003E5BAF" w:rsidRPr="003E5BAF" w:rsidRDefault="003E5BAF">
      <w:pPr>
        <w:pStyle w:val="TableofFigures"/>
        <w:tabs>
          <w:tab w:val="right" w:leader="dot" w:pos="10762"/>
        </w:tabs>
        <w:rPr>
          <w:rFonts w:ascii="Verdana" w:eastAsiaTheme="minorEastAsia" w:hAnsi="Verdana"/>
          <w:noProof/>
          <w:color w:val="285D7F"/>
          <w:kern w:val="2"/>
          <w:sz w:val="24"/>
          <w:szCs w:val="24"/>
          <w:lang w:eastAsia="en-GB"/>
          <w14:ligatures w14:val="standardContextual"/>
        </w:rPr>
      </w:pPr>
      <w:hyperlink w:anchor="_Toc202344441" w:history="1">
        <w:r w:rsidRPr="003E5BAF">
          <w:rPr>
            <w:rStyle w:val="Hyperlink"/>
            <w:rFonts w:ascii="Verdana" w:hAnsi="Verdana"/>
            <w:noProof/>
            <w:color w:val="285D7F"/>
            <w:sz w:val="24"/>
            <w:szCs w:val="24"/>
          </w:rPr>
          <w:t>Table 11 – Vulnerable Groups</w:t>
        </w:r>
        <w:r w:rsidRPr="003E5BAF">
          <w:rPr>
            <w:rFonts w:ascii="Verdana" w:hAnsi="Verdana"/>
            <w:noProof/>
            <w:webHidden/>
            <w:color w:val="285D7F"/>
            <w:sz w:val="24"/>
            <w:szCs w:val="24"/>
          </w:rPr>
          <w:tab/>
        </w:r>
        <w:r w:rsidRPr="003E5BAF">
          <w:rPr>
            <w:rFonts w:ascii="Verdana" w:hAnsi="Verdana"/>
            <w:noProof/>
            <w:webHidden/>
            <w:color w:val="285D7F"/>
            <w:sz w:val="24"/>
            <w:szCs w:val="24"/>
          </w:rPr>
          <w:fldChar w:fldCharType="begin"/>
        </w:r>
        <w:r w:rsidRPr="003E5BAF">
          <w:rPr>
            <w:rFonts w:ascii="Verdana" w:hAnsi="Verdana"/>
            <w:noProof/>
            <w:webHidden/>
            <w:color w:val="285D7F"/>
            <w:sz w:val="24"/>
            <w:szCs w:val="24"/>
          </w:rPr>
          <w:instrText xml:space="preserve"> PAGEREF _Toc202344441 \h </w:instrText>
        </w:r>
        <w:r w:rsidRPr="003E5BAF">
          <w:rPr>
            <w:rFonts w:ascii="Verdana" w:hAnsi="Verdana"/>
            <w:noProof/>
            <w:webHidden/>
            <w:color w:val="285D7F"/>
            <w:sz w:val="24"/>
            <w:szCs w:val="24"/>
          </w:rPr>
        </w:r>
        <w:r w:rsidRPr="003E5BAF">
          <w:rPr>
            <w:rFonts w:ascii="Verdana" w:hAnsi="Verdana"/>
            <w:noProof/>
            <w:webHidden/>
            <w:color w:val="285D7F"/>
            <w:sz w:val="24"/>
            <w:szCs w:val="24"/>
          </w:rPr>
          <w:fldChar w:fldCharType="separate"/>
        </w:r>
        <w:r w:rsidR="00943CD8">
          <w:rPr>
            <w:rFonts w:ascii="Verdana" w:hAnsi="Verdana"/>
            <w:noProof/>
            <w:webHidden/>
            <w:color w:val="285D7F"/>
            <w:sz w:val="24"/>
            <w:szCs w:val="24"/>
          </w:rPr>
          <w:t>82</w:t>
        </w:r>
        <w:r w:rsidRPr="003E5BAF">
          <w:rPr>
            <w:rFonts w:ascii="Verdana" w:hAnsi="Verdana"/>
            <w:noProof/>
            <w:webHidden/>
            <w:color w:val="285D7F"/>
            <w:sz w:val="24"/>
            <w:szCs w:val="24"/>
          </w:rPr>
          <w:fldChar w:fldCharType="end"/>
        </w:r>
      </w:hyperlink>
    </w:p>
    <w:p w14:paraId="3B188498" w14:textId="3E6322B6" w:rsidR="003E5BAF" w:rsidRPr="003E5BAF" w:rsidRDefault="003E5BAF">
      <w:pPr>
        <w:pStyle w:val="TableofFigures"/>
        <w:tabs>
          <w:tab w:val="right" w:leader="dot" w:pos="10762"/>
        </w:tabs>
        <w:rPr>
          <w:rFonts w:ascii="Verdana" w:eastAsiaTheme="minorEastAsia" w:hAnsi="Verdana"/>
          <w:noProof/>
          <w:color w:val="285D7F"/>
          <w:kern w:val="2"/>
          <w:sz w:val="24"/>
          <w:szCs w:val="24"/>
          <w:lang w:eastAsia="en-GB"/>
          <w14:ligatures w14:val="standardContextual"/>
        </w:rPr>
      </w:pPr>
      <w:hyperlink w:anchor="_Toc202344442" w:history="1">
        <w:r w:rsidRPr="003E5BAF">
          <w:rPr>
            <w:rStyle w:val="Hyperlink"/>
            <w:rFonts w:ascii="Verdana" w:hAnsi="Verdana"/>
            <w:noProof/>
            <w:color w:val="285D7F"/>
            <w:sz w:val="24"/>
            <w:szCs w:val="24"/>
          </w:rPr>
          <w:t>Table 12 – Neuroscience</w:t>
        </w:r>
        <w:r w:rsidRPr="003E5BAF">
          <w:rPr>
            <w:rFonts w:ascii="Verdana" w:hAnsi="Verdana"/>
            <w:noProof/>
            <w:webHidden/>
            <w:color w:val="285D7F"/>
            <w:sz w:val="24"/>
            <w:szCs w:val="24"/>
          </w:rPr>
          <w:tab/>
        </w:r>
        <w:r w:rsidRPr="003E5BAF">
          <w:rPr>
            <w:rFonts w:ascii="Verdana" w:hAnsi="Verdana"/>
            <w:noProof/>
            <w:webHidden/>
            <w:color w:val="285D7F"/>
            <w:sz w:val="24"/>
            <w:szCs w:val="24"/>
          </w:rPr>
          <w:fldChar w:fldCharType="begin"/>
        </w:r>
        <w:r w:rsidRPr="003E5BAF">
          <w:rPr>
            <w:rFonts w:ascii="Verdana" w:hAnsi="Verdana"/>
            <w:noProof/>
            <w:webHidden/>
            <w:color w:val="285D7F"/>
            <w:sz w:val="24"/>
            <w:szCs w:val="24"/>
          </w:rPr>
          <w:instrText xml:space="preserve"> PAGEREF _Toc202344442 \h </w:instrText>
        </w:r>
        <w:r w:rsidRPr="003E5BAF">
          <w:rPr>
            <w:rFonts w:ascii="Verdana" w:hAnsi="Verdana"/>
            <w:noProof/>
            <w:webHidden/>
            <w:color w:val="285D7F"/>
            <w:sz w:val="24"/>
            <w:szCs w:val="24"/>
          </w:rPr>
        </w:r>
        <w:r w:rsidRPr="003E5BAF">
          <w:rPr>
            <w:rFonts w:ascii="Verdana" w:hAnsi="Verdana"/>
            <w:noProof/>
            <w:webHidden/>
            <w:color w:val="285D7F"/>
            <w:sz w:val="24"/>
            <w:szCs w:val="24"/>
          </w:rPr>
          <w:fldChar w:fldCharType="separate"/>
        </w:r>
        <w:r w:rsidR="00943CD8">
          <w:rPr>
            <w:rFonts w:ascii="Verdana" w:hAnsi="Verdana"/>
            <w:noProof/>
            <w:webHidden/>
            <w:color w:val="285D7F"/>
            <w:sz w:val="24"/>
            <w:szCs w:val="24"/>
          </w:rPr>
          <w:t>88</w:t>
        </w:r>
        <w:r w:rsidRPr="003E5BAF">
          <w:rPr>
            <w:rFonts w:ascii="Verdana" w:hAnsi="Verdana"/>
            <w:noProof/>
            <w:webHidden/>
            <w:color w:val="285D7F"/>
            <w:sz w:val="24"/>
            <w:szCs w:val="24"/>
          </w:rPr>
          <w:fldChar w:fldCharType="end"/>
        </w:r>
      </w:hyperlink>
    </w:p>
    <w:p w14:paraId="36A3912A" w14:textId="33FDBF3B" w:rsidR="003E5BAF" w:rsidRPr="003E5BAF" w:rsidRDefault="003E5BAF">
      <w:pPr>
        <w:pStyle w:val="TableofFigures"/>
        <w:tabs>
          <w:tab w:val="right" w:leader="dot" w:pos="10762"/>
        </w:tabs>
        <w:rPr>
          <w:rFonts w:ascii="Verdana" w:eastAsiaTheme="minorEastAsia" w:hAnsi="Verdana"/>
          <w:noProof/>
          <w:color w:val="285D7F"/>
          <w:kern w:val="2"/>
          <w:sz w:val="24"/>
          <w:szCs w:val="24"/>
          <w:lang w:eastAsia="en-GB"/>
          <w14:ligatures w14:val="standardContextual"/>
        </w:rPr>
      </w:pPr>
      <w:hyperlink w:anchor="_Toc202344443" w:history="1">
        <w:r w:rsidRPr="003E5BAF">
          <w:rPr>
            <w:rStyle w:val="Hyperlink"/>
            <w:rFonts w:ascii="Verdana" w:hAnsi="Verdana"/>
            <w:noProof/>
            <w:color w:val="285D7F"/>
            <w:sz w:val="24"/>
            <w:szCs w:val="24"/>
          </w:rPr>
          <w:t>Table 13 – Women and Children’s</w:t>
        </w:r>
        <w:r w:rsidRPr="003E5BAF">
          <w:rPr>
            <w:rFonts w:ascii="Verdana" w:hAnsi="Verdana"/>
            <w:noProof/>
            <w:webHidden/>
            <w:color w:val="285D7F"/>
            <w:sz w:val="24"/>
            <w:szCs w:val="24"/>
          </w:rPr>
          <w:tab/>
        </w:r>
        <w:r w:rsidRPr="003E5BAF">
          <w:rPr>
            <w:rFonts w:ascii="Verdana" w:hAnsi="Verdana"/>
            <w:noProof/>
            <w:webHidden/>
            <w:color w:val="285D7F"/>
            <w:sz w:val="24"/>
            <w:szCs w:val="24"/>
          </w:rPr>
          <w:fldChar w:fldCharType="begin"/>
        </w:r>
        <w:r w:rsidRPr="003E5BAF">
          <w:rPr>
            <w:rFonts w:ascii="Verdana" w:hAnsi="Verdana"/>
            <w:noProof/>
            <w:webHidden/>
            <w:color w:val="285D7F"/>
            <w:sz w:val="24"/>
            <w:szCs w:val="24"/>
          </w:rPr>
          <w:instrText xml:space="preserve"> PAGEREF _Toc202344443 \h </w:instrText>
        </w:r>
        <w:r w:rsidRPr="003E5BAF">
          <w:rPr>
            <w:rFonts w:ascii="Verdana" w:hAnsi="Verdana"/>
            <w:noProof/>
            <w:webHidden/>
            <w:color w:val="285D7F"/>
            <w:sz w:val="24"/>
            <w:szCs w:val="24"/>
          </w:rPr>
        </w:r>
        <w:r w:rsidRPr="003E5BAF">
          <w:rPr>
            <w:rFonts w:ascii="Verdana" w:hAnsi="Verdana"/>
            <w:noProof/>
            <w:webHidden/>
            <w:color w:val="285D7F"/>
            <w:sz w:val="24"/>
            <w:szCs w:val="24"/>
          </w:rPr>
          <w:fldChar w:fldCharType="separate"/>
        </w:r>
        <w:r w:rsidR="00943CD8">
          <w:rPr>
            <w:rFonts w:ascii="Verdana" w:hAnsi="Verdana"/>
            <w:noProof/>
            <w:webHidden/>
            <w:color w:val="285D7F"/>
            <w:sz w:val="24"/>
            <w:szCs w:val="24"/>
          </w:rPr>
          <w:t>94</w:t>
        </w:r>
        <w:r w:rsidRPr="003E5BAF">
          <w:rPr>
            <w:rFonts w:ascii="Verdana" w:hAnsi="Verdana"/>
            <w:noProof/>
            <w:webHidden/>
            <w:color w:val="285D7F"/>
            <w:sz w:val="24"/>
            <w:szCs w:val="24"/>
          </w:rPr>
          <w:fldChar w:fldCharType="end"/>
        </w:r>
      </w:hyperlink>
    </w:p>
    <w:p w14:paraId="3C04B8D9" w14:textId="39FA4329" w:rsidR="003E5BAF" w:rsidRPr="003E5BAF" w:rsidRDefault="003E5BAF">
      <w:pPr>
        <w:pStyle w:val="TableofFigures"/>
        <w:tabs>
          <w:tab w:val="right" w:leader="dot" w:pos="10762"/>
        </w:tabs>
        <w:rPr>
          <w:rFonts w:ascii="Verdana" w:eastAsiaTheme="minorEastAsia" w:hAnsi="Verdana"/>
          <w:noProof/>
          <w:color w:val="285D7F"/>
          <w:kern w:val="2"/>
          <w:sz w:val="24"/>
          <w:szCs w:val="24"/>
          <w:lang w:eastAsia="en-GB"/>
          <w14:ligatures w14:val="standardContextual"/>
        </w:rPr>
      </w:pPr>
      <w:hyperlink w:anchor="_Toc202344444" w:history="1">
        <w:r w:rsidRPr="003E5BAF">
          <w:rPr>
            <w:rStyle w:val="Hyperlink"/>
            <w:rFonts w:ascii="Verdana" w:hAnsi="Verdana"/>
            <w:noProof/>
            <w:color w:val="285D7F"/>
            <w:sz w:val="24"/>
            <w:szCs w:val="24"/>
          </w:rPr>
          <w:t>Table 14 – Wales Kidney Network</w:t>
        </w:r>
        <w:r w:rsidRPr="003E5BAF">
          <w:rPr>
            <w:rFonts w:ascii="Verdana" w:hAnsi="Verdana"/>
            <w:noProof/>
            <w:webHidden/>
            <w:color w:val="285D7F"/>
            <w:sz w:val="24"/>
            <w:szCs w:val="24"/>
          </w:rPr>
          <w:tab/>
        </w:r>
        <w:r w:rsidRPr="003E5BAF">
          <w:rPr>
            <w:rFonts w:ascii="Verdana" w:hAnsi="Verdana"/>
            <w:noProof/>
            <w:webHidden/>
            <w:color w:val="285D7F"/>
            <w:sz w:val="24"/>
            <w:szCs w:val="24"/>
          </w:rPr>
          <w:fldChar w:fldCharType="begin"/>
        </w:r>
        <w:r w:rsidRPr="003E5BAF">
          <w:rPr>
            <w:rFonts w:ascii="Verdana" w:hAnsi="Verdana"/>
            <w:noProof/>
            <w:webHidden/>
            <w:color w:val="285D7F"/>
            <w:sz w:val="24"/>
            <w:szCs w:val="24"/>
          </w:rPr>
          <w:instrText xml:space="preserve"> PAGEREF _Toc202344444 \h </w:instrText>
        </w:r>
        <w:r w:rsidRPr="003E5BAF">
          <w:rPr>
            <w:rFonts w:ascii="Verdana" w:hAnsi="Verdana"/>
            <w:noProof/>
            <w:webHidden/>
            <w:color w:val="285D7F"/>
            <w:sz w:val="24"/>
            <w:szCs w:val="24"/>
          </w:rPr>
        </w:r>
        <w:r w:rsidRPr="003E5BAF">
          <w:rPr>
            <w:rFonts w:ascii="Verdana" w:hAnsi="Verdana"/>
            <w:noProof/>
            <w:webHidden/>
            <w:color w:val="285D7F"/>
            <w:sz w:val="24"/>
            <w:szCs w:val="24"/>
          </w:rPr>
          <w:fldChar w:fldCharType="separate"/>
        </w:r>
        <w:r w:rsidR="00943CD8">
          <w:rPr>
            <w:rFonts w:ascii="Verdana" w:hAnsi="Verdana"/>
            <w:noProof/>
            <w:webHidden/>
            <w:color w:val="285D7F"/>
            <w:sz w:val="24"/>
            <w:szCs w:val="24"/>
          </w:rPr>
          <w:t>99</w:t>
        </w:r>
        <w:r w:rsidRPr="003E5BAF">
          <w:rPr>
            <w:rFonts w:ascii="Verdana" w:hAnsi="Verdana"/>
            <w:noProof/>
            <w:webHidden/>
            <w:color w:val="285D7F"/>
            <w:sz w:val="24"/>
            <w:szCs w:val="24"/>
          </w:rPr>
          <w:fldChar w:fldCharType="end"/>
        </w:r>
      </w:hyperlink>
    </w:p>
    <w:p w14:paraId="1C342657" w14:textId="36292574" w:rsidR="003E5BAF" w:rsidRPr="003E5BAF" w:rsidRDefault="003E5BAF">
      <w:pPr>
        <w:pStyle w:val="TableofFigures"/>
        <w:tabs>
          <w:tab w:val="right" w:leader="dot" w:pos="10762"/>
        </w:tabs>
        <w:rPr>
          <w:rFonts w:ascii="Verdana" w:eastAsiaTheme="minorEastAsia" w:hAnsi="Verdana"/>
          <w:noProof/>
          <w:color w:val="285D7F"/>
          <w:kern w:val="2"/>
          <w:sz w:val="24"/>
          <w:szCs w:val="24"/>
          <w:lang w:eastAsia="en-GB"/>
          <w14:ligatures w14:val="standardContextual"/>
        </w:rPr>
      </w:pPr>
      <w:hyperlink w:anchor="_Toc202344445" w:history="1">
        <w:r w:rsidRPr="003E5BAF">
          <w:rPr>
            <w:rStyle w:val="Hyperlink"/>
            <w:rFonts w:ascii="Verdana" w:hAnsi="Verdana"/>
            <w:noProof/>
            <w:color w:val="285D7F"/>
            <w:sz w:val="24"/>
            <w:szCs w:val="24"/>
          </w:rPr>
          <w:t>Table 15 – Major Trauma</w:t>
        </w:r>
        <w:r w:rsidRPr="003E5BAF">
          <w:rPr>
            <w:rFonts w:ascii="Verdana" w:hAnsi="Verdana"/>
            <w:noProof/>
            <w:webHidden/>
            <w:color w:val="285D7F"/>
            <w:sz w:val="24"/>
            <w:szCs w:val="24"/>
          </w:rPr>
          <w:tab/>
        </w:r>
        <w:r w:rsidRPr="003E5BAF">
          <w:rPr>
            <w:rFonts w:ascii="Verdana" w:hAnsi="Verdana"/>
            <w:noProof/>
            <w:webHidden/>
            <w:color w:val="285D7F"/>
            <w:sz w:val="24"/>
            <w:szCs w:val="24"/>
          </w:rPr>
          <w:fldChar w:fldCharType="begin"/>
        </w:r>
        <w:r w:rsidRPr="003E5BAF">
          <w:rPr>
            <w:rFonts w:ascii="Verdana" w:hAnsi="Verdana"/>
            <w:noProof/>
            <w:webHidden/>
            <w:color w:val="285D7F"/>
            <w:sz w:val="24"/>
            <w:szCs w:val="24"/>
          </w:rPr>
          <w:instrText xml:space="preserve"> PAGEREF _Toc202344445 \h </w:instrText>
        </w:r>
        <w:r w:rsidRPr="003E5BAF">
          <w:rPr>
            <w:rFonts w:ascii="Verdana" w:hAnsi="Verdana"/>
            <w:noProof/>
            <w:webHidden/>
            <w:color w:val="285D7F"/>
            <w:sz w:val="24"/>
            <w:szCs w:val="24"/>
          </w:rPr>
        </w:r>
        <w:r w:rsidRPr="003E5BAF">
          <w:rPr>
            <w:rFonts w:ascii="Verdana" w:hAnsi="Verdana"/>
            <w:noProof/>
            <w:webHidden/>
            <w:color w:val="285D7F"/>
            <w:sz w:val="24"/>
            <w:szCs w:val="24"/>
          </w:rPr>
          <w:fldChar w:fldCharType="separate"/>
        </w:r>
        <w:r w:rsidR="00943CD8">
          <w:rPr>
            <w:rFonts w:ascii="Verdana" w:hAnsi="Verdana"/>
            <w:noProof/>
            <w:webHidden/>
            <w:color w:val="285D7F"/>
            <w:sz w:val="24"/>
            <w:szCs w:val="24"/>
          </w:rPr>
          <w:t>100</w:t>
        </w:r>
        <w:r w:rsidRPr="003E5BAF">
          <w:rPr>
            <w:rFonts w:ascii="Verdana" w:hAnsi="Verdana"/>
            <w:noProof/>
            <w:webHidden/>
            <w:color w:val="285D7F"/>
            <w:sz w:val="24"/>
            <w:szCs w:val="24"/>
          </w:rPr>
          <w:fldChar w:fldCharType="end"/>
        </w:r>
      </w:hyperlink>
    </w:p>
    <w:p w14:paraId="17AF925A" w14:textId="620221FA" w:rsidR="003E5BAF" w:rsidRPr="003E5BAF" w:rsidRDefault="003E5BAF">
      <w:pPr>
        <w:pStyle w:val="TableofFigures"/>
        <w:tabs>
          <w:tab w:val="right" w:leader="dot" w:pos="10762"/>
        </w:tabs>
        <w:rPr>
          <w:rFonts w:ascii="Verdana" w:eastAsiaTheme="minorEastAsia" w:hAnsi="Verdana"/>
          <w:noProof/>
          <w:color w:val="285D7F"/>
          <w:kern w:val="2"/>
          <w:sz w:val="24"/>
          <w:szCs w:val="24"/>
          <w:lang w:eastAsia="en-GB"/>
          <w14:ligatures w14:val="standardContextual"/>
        </w:rPr>
      </w:pPr>
      <w:hyperlink w:anchor="_Toc202344446" w:history="1">
        <w:r w:rsidRPr="003E5BAF">
          <w:rPr>
            <w:rStyle w:val="Hyperlink"/>
            <w:rFonts w:ascii="Verdana" w:hAnsi="Verdana"/>
            <w:noProof/>
            <w:color w:val="285D7F"/>
            <w:sz w:val="24"/>
            <w:szCs w:val="24"/>
          </w:rPr>
          <w:t>Table 16 – Spinal Services</w:t>
        </w:r>
        <w:r w:rsidRPr="003E5BAF">
          <w:rPr>
            <w:rFonts w:ascii="Verdana" w:hAnsi="Verdana"/>
            <w:noProof/>
            <w:webHidden/>
            <w:color w:val="285D7F"/>
            <w:sz w:val="24"/>
            <w:szCs w:val="24"/>
          </w:rPr>
          <w:tab/>
        </w:r>
        <w:r w:rsidRPr="003E5BAF">
          <w:rPr>
            <w:rFonts w:ascii="Verdana" w:hAnsi="Verdana"/>
            <w:noProof/>
            <w:webHidden/>
            <w:color w:val="285D7F"/>
            <w:sz w:val="24"/>
            <w:szCs w:val="24"/>
          </w:rPr>
          <w:fldChar w:fldCharType="begin"/>
        </w:r>
        <w:r w:rsidRPr="003E5BAF">
          <w:rPr>
            <w:rFonts w:ascii="Verdana" w:hAnsi="Verdana"/>
            <w:noProof/>
            <w:webHidden/>
            <w:color w:val="285D7F"/>
            <w:sz w:val="24"/>
            <w:szCs w:val="24"/>
          </w:rPr>
          <w:instrText xml:space="preserve"> PAGEREF _Toc202344446 \h </w:instrText>
        </w:r>
        <w:r w:rsidRPr="003E5BAF">
          <w:rPr>
            <w:rFonts w:ascii="Verdana" w:hAnsi="Verdana"/>
            <w:noProof/>
            <w:webHidden/>
            <w:color w:val="285D7F"/>
            <w:sz w:val="24"/>
            <w:szCs w:val="24"/>
          </w:rPr>
        </w:r>
        <w:r w:rsidRPr="003E5BAF">
          <w:rPr>
            <w:rFonts w:ascii="Verdana" w:hAnsi="Verdana"/>
            <w:noProof/>
            <w:webHidden/>
            <w:color w:val="285D7F"/>
            <w:sz w:val="24"/>
            <w:szCs w:val="24"/>
          </w:rPr>
          <w:fldChar w:fldCharType="separate"/>
        </w:r>
        <w:r w:rsidR="00943CD8">
          <w:rPr>
            <w:rFonts w:ascii="Verdana" w:hAnsi="Verdana"/>
            <w:noProof/>
            <w:webHidden/>
            <w:color w:val="285D7F"/>
            <w:sz w:val="24"/>
            <w:szCs w:val="24"/>
          </w:rPr>
          <w:t>101</w:t>
        </w:r>
        <w:r w:rsidRPr="003E5BAF">
          <w:rPr>
            <w:rFonts w:ascii="Verdana" w:hAnsi="Verdana"/>
            <w:noProof/>
            <w:webHidden/>
            <w:color w:val="285D7F"/>
            <w:sz w:val="24"/>
            <w:szCs w:val="24"/>
          </w:rPr>
          <w:fldChar w:fldCharType="end"/>
        </w:r>
      </w:hyperlink>
    </w:p>
    <w:p w14:paraId="458E49C2" w14:textId="264EFFE3" w:rsidR="003E5BAF" w:rsidRPr="003E5BAF" w:rsidRDefault="003E5BAF">
      <w:pPr>
        <w:pStyle w:val="TableofFigures"/>
        <w:tabs>
          <w:tab w:val="right" w:leader="dot" w:pos="10762"/>
        </w:tabs>
        <w:rPr>
          <w:rFonts w:ascii="Verdana" w:eastAsiaTheme="minorEastAsia" w:hAnsi="Verdana"/>
          <w:noProof/>
          <w:color w:val="285D7F"/>
          <w:kern w:val="2"/>
          <w:sz w:val="24"/>
          <w:szCs w:val="24"/>
          <w:lang w:eastAsia="en-GB"/>
          <w14:ligatures w14:val="standardContextual"/>
        </w:rPr>
      </w:pPr>
      <w:hyperlink w:anchor="_Toc202344447" w:history="1">
        <w:r w:rsidRPr="003E5BAF">
          <w:rPr>
            <w:rStyle w:val="Hyperlink"/>
            <w:rFonts w:ascii="Verdana" w:hAnsi="Verdana"/>
            <w:noProof/>
            <w:color w:val="285D7F"/>
            <w:sz w:val="24"/>
            <w:szCs w:val="24"/>
          </w:rPr>
          <w:t>Table 17 – Cross Cutting</w:t>
        </w:r>
        <w:r w:rsidRPr="003E5BAF">
          <w:rPr>
            <w:rFonts w:ascii="Verdana" w:hAnsi="Verdana"/>
            <w:noProof/>
            <w:webHidden/>
            <w:color w:val="285D7F"/>
            <w:sz w:val="24"/>
            <w:szCs w:val="24"/>
          </w:rPr>
          <w:tab/>
        </w:r>
        <w:r w:rsidRPr="003E5BAF">
          <w:rPr>
            <w:rFonts w:ascii="Verdana" w:hAnsi="Verdana"/>
            <w:noProof/>
            <w:webHidden/>
            <w:color w:val="285D7F"/>
            <w:sz w:val="24"/>
            <w:szCs w:val="24"/>
          </w:rPr>
          <w:fldChar w:fldCharType="begin"/>
        </w:r>
        <w:r w:rsidRPr="003E5BAF">
          <w:rPr>
            <w:rFonts w:ascii="Verdana" w:hAnsi="Verdana"/>
            <w:noProof/>
            <w:webHidden/>
            <w:color w:val="285D7F"/>
            <w:sz w:val="24"/>
            <w:szCs w:val="24"/>
          </w:rPr>
          <w:instrText xml:space="preserve"> PAGEREF _Toc202344447 \h </w:instrText>
        </w:r>
        <w:r w:rsidRPr="003E5BAF">
          <w:rPr>
            <w:rFonts w:ascii="Verdana" w:hAnsi="Verdana"/>
            <w:noProof/>
            <w:webHidden/>
            <w:color w:val="285D7F"/>
            <w:sz w:val="24"/>
            <w:szCs w:val="24"/>
          </w:rPr>
        </w:r>
        <w:r w:rsidRPr="003E5BAF">
          <w:rPr>
            <w:rFonts w:ascii="Verdana" w:hAnsi="Verdana"/>
            <w:noProof/>
            <w:webHidden/>
            <w:color w:val="285D7F"/>
            <w:sz w:val="24"/>
            <w:szCs w:val="24"/>
          </w:rPr>
          <w:fldChar w:fldCharType="separate"/>
        </w:r>
        <w:r w:rsidR="00943CD8">
          <w:rPr>
            <w:rFonts w:ascii="Verdana" w:hAnsi="Verdana"/>
            <w:noProof/>
            <w:webHidden/>
            <w:color w:val="285D7F"/>
            <w:sz w:val="24"/>
            <w:szCs w:val="24"/>
          </w:rPr>
          <w:t>105</w:t>
        </w:r>
        <w:r w:rsidRPr="003E5BAF">
          <w:rPr>
            <w:rFonts w:ascii="Verdana" w:hAnsi="Verdana"/>
            <w:noProof/>
            <w:webHidden/>
            <w:color w:val="285D7F"/>
            <w:sz w:val="24"/>
            <w:szCs w:val="24"/>
          </w:rPr>
          <w:fldChar w:fldCharType="end"/>
        </w:r>
      </w:hyperlink>
    </w:p>
    <w:p w14:paraId="7EB060C1" w14:textId="00607EFA" w:rsidR="003E5BAF" w:rsidRPr="003E5BAF" w:rsidRDefault="003E5BAF">
      <w:pPr>
        <w:pStyle w:val="TableofFigures"/>
        <w:tabs>
          <w:tab w:val="right" w:leader="dot" w:pos="10762"/>
        </w:tabs>
        <w:rPr>
          <w:rFonts w:ascii="Verdana" w:eastAsiaTheme="minorEastAsia" w:hAnsi="Verdana"/>
          <w:noProof/>
          <w:color w:val="285D7F"/>
          <w:kern w:val="2"/>
          <w:sz w:val="24"/>
          <w:szCs w:val="24"/>
          <w:lang w:eastAsia="en-GB"/>
          <w14:ligatures w14:val="standardContextual"/>
        </w:rPr>
      </w:pPr>
      <w:hyperlink w:anchor="_Toc202344448" w:history="1">
        <w:r w:rsidRPr="003E5BAF">
          <w:rPr>
            <w:rStyle w:val="Hyperlink"/>
            <w:rFonts w:ascii="Verdana" w:hAnsi="Verdana"/>
            <w:noProof/>
            <w:color w:val="285D7F"/>
            <w:sz w:val="24"/>
            <w:szCs w:val="24"/>
          </w:rPr>
          <w:t>Table 18 – Ambulance and 111</w:t>
        </w:r>
        <w:r w:rsidRPr="003E5BAF">
          <w:rPr>
            <w:rFonts w:ascii="Verdana" w:hAnsi="Verdana"/>
            <w:noProof/>
            <w:webHidden/>
            <w:color w:val="285D7F"/>
            <w:sz w:val="24"/>
            <w:szCs w:val="24"/>
          </w:rPr>
          <w:tab/>
        </w:r>
        <w:r w:rsidRPr="003E5BAF">
          <w:rPr>
            <w:rFonts w:ascii="Verdana" w:hAnsi="Verdana"/>
            <w:noProof/>
            <w:webHidden/>
            <w:color w:val="285D7F"/>
            <w:sz w:val="24"/>
            <w:szCs w:val="24"/>
          </w:rPr>
          <w:fldChar w:fldCharType="begin"/>
        </w:r>
        <w:r w:rsidRPr="003E5BAF">
          <w:rPr>
            <w:rFonts w:ascii="Verdana" w:hAnsi="Verdana"/>
            <w:noProof/>
            <w:webHidden/>
            <w:color w:val="285D7F"/>
            <w:sz w:val="24"/>
            <w:szCs w:val="24"/>
          </w:rPr>
          <w:instrText xml:space="preserve"> PAGEREF _Toc202344448 \h </w:instrText>
        </w:r>
        <w:r w:rsidRPr="003E5BAF">
          <w:rPr>
            <w:rFonts w:ascii="Verdana" w:hAnsi="Verdana"/>
            <w:noProof/>
            <w:webHidden/>
            <w:color w:val="285D7F"/>
            <w:sz w:val="24"/>
            <w:szCs w:val="24"/>
          </w:rPr>
        </w:r>
        <w:r w:rsidRPr="003E5BAF">
          <w:rPr>
            <w:rFonts w:ascii="Verdana" w:hAnsi="Verdana"/>
            <w:noProof/>
            <w:webHidden/>
            <w:color w:val="285D7F"/>
            <w:sz w:val="24"/>
            <w:szCs w:val="24"/>
          </w:rPr>
          <w:fldChar w:fldCharType="separate"/>
        </w:r>
        <w:r w:rsidR="00943CD8">
          <w:rPr>
            <w:rFonts w:ascii="Verdana" w:hAnsi="Verdana"/>
            <w:noProof/>
            <w:webHidden/>
            <w:color w:val="285D7F"/>
            <w:sz w:val="24"/>
            <w:szCs w:val="24"/>
          </w:rPr>
          <w:t>106</w:t>
        </w:r>
        <w:r w:rsidRPr="003E5BAF">
          <w:rPr>
            <w:rFonts w:ascii="Verdana" w:hAnsi="Verdana"/>
            <w:noProof/>
            <w:webHidden/>
            <w:color w:val="285D7F"/>
            <w:sz w:val="24"/>
            <w:szCs w:val="24"/>
          </w:rPr>
          <w:fldChar w:fldCharType="end"/>
        </w:r>
      </w:hyperlink>
    </w:p>
    <w:p w14:paraId="4F7CBEAE" w14:textId="376EBAB4" w:rsidR="003E5BAF" w:rsidRPr="003E5BAF" w:rsidRDefault="003E5BAF">
      <w:pPr>
        <w:pStyle w:val="TableofFigures"/>
        <w:tabs>
          <w:tab w:val="right" w:leader="dot" w:pos="10762"/>
        </w:tabs>
        <w:rPr>
          <w:rFonts w:ascii="Verdana" w:eastAsiaTheme="minorEastAsia" w:hAnsi="Verdana"/>
          <w:noProof/>
          <w:color w:val="285D7F"/>
          <w:kern w:val="2"/>
          <w:sz w:val="24"/>
          <w:szCs w:val="24"/>
          <w:lang w:eastAsia="en-GB"/>
          <w14:ligatures w14:val="standardContextual"/>
        </w:rPr>
      </w:pPr>
      <w:hyperlink w:anchor="_Toc202344449" w:history="1">
        <w:r w:rsidRPr="003E5BAF">
          <w:rPr>
            <w:rStyle w:val="Hyperlink"/>
            <w:rFonts w:ascii="Verdana" w:hAnsi="Verdana"/>
            <w:noProof/>
            <w:color w:val="285D7F"/>
            <w:sz w:val="24"/>
            <w:szCs w:val="24"/>
          </w:rPr>
          <w:t>Table 19 – Emergency Ambulance Services</w:t>
        </w:r>
        <w:r w:rsidRPr="003E5BAF">
          <w:rPr>
            <w:rFonts w:ascii="Verdana" w:hAnsi="Verdana"/>
            <w:noProof/>
            <w:webHidden/>
            <w:color w:val="285D7F"/>
            <w:sz w:val="24"/>
            <w:szCs w:val="24"/>
          </w:rPr>
          <w:tab/>
        </w:r>
        <w:r w:rsidRPr="003E5BAF">
          <w:rPr>
            <w:rFonts w:ascii="Verdana" w:hAnsi="Verdana"/>
            <w:noProof/>
            <w:webHidden/>
            <w:color w:val="285D7F"/>
            <w:sz w:val="24"/>
            <w:szCs w:val="24"/>
          </w:rPr>
          <w:fldChar w:fldCharType="begin"/>
        </w:r>
        <w:r w:rsidRPr="003E5BAF">
          <w:rPr>
            <w:rFonts w:ascii="Verdana" w:hAnsi="Verdana"/>
            <w:noProof/>
            <w:webHidden/>
            <w:color w:val="285D7F"/>
            <w:sz w:val="24"/>
            <w:szCs w:val="24"/>
          </w:rPr>
          <w:instrText xml:space="preserve"> PAGEREF _Toc202344449 \h </w:instrText>
        </w:r>
        <w:r w:rsidRPr="003E5BAF">
          <w:rPr>
            <w:rFonts w:ascii="Verdana" w:hAnsi="Verdana"/>
            <w:noProof/>
            <w:webHidden/>
            <w:color w:val="285D7F"/>
            <w:sz w:val="24"/>
            <w:szCs w:val="24"/>
          </w:rPr>
        </w:r>
        <w:r w:rsidRPr="003E5BAF">
          <w:rPr>
            <w:rFonts w:ascii="Verdana" w:hAnsi="Verdana"/>
            <w:noProof/>
            <w:webHidden/>
            <w:color w:val="285D7F"/>
            <w:sz w:val="24"/>
            <w:szCs w:val="24"/>
          </w:rPr>
          <w:fldChar w:fldCharType="separate"/>
        </w:r>
        <w:r w:rsidR="00943CD8">
          <w:rPr>
            <w:rFonts w:ascii="Verdana" w:hAnsi="Verdana"/>
            <w:noProof/>
            <w:webHidden/>
            <w:color w:val="285D7F"/>
            <w:sz w:val="24"/>
            <w:szCs w:val="24"/>
          </w:rPr>
          <w:t>108</w:t>
        </w:r>
        <w:r w:rsidRPr="003E5BAF">
          <w:rPr>
            <w:rFonts w:ascii="Verdana" w:hAnsi="Verdana"/>
            <w:noProof/>
            <w:webHidden/>
            <w:color w:val="285D7F"/>
            <w:sz w:val="24"/>
            <w:szCs w:val="24"/>
          </w:rPr>
          <w:fldChar w:fldCharType="end"/>
        </w:r>
      </w:hyperlink>
    </w:p>
    <w:p w14:paraId="7FABE8B5" w14:textId="4747D447" w:rsidR="003E5BAF" w:rsidRPr="003E5BAF" w:rsidRDefault="003E5BAF">
      <w:pPr>
        <w:pStyle w:val="TableofFigures"/>
        <w:tabs>
          <w:tab w:val="right" w:leader="dot" w:pos="10762"/>
        </w:tabs>
        <w:rPr>
          <w:rFonts w:ascii="Verdana" w:eastAsiaTheme="minorEastAsia" w:hAnsi="Verdana"/>
          <w:noProof/>
          <w:color w:val="285D7F"/>
          <w:kern w:val="2"/>
          <w:sz w:val="24"/>
          <w:szCs w:val="24"/>
          <w:lang w:eastAsia="en-GB"/>
          <w14:ligatures w14:val="standardContextual"/>
        </w:rPr>
      </w:pPr>
      <w:hyperlink w:anchor="_Toc202344450" w:history="1">
        <w:r w:rsidRPr="003E5BAF">
          <w:rPr>
            <w:rStyle w:val="Hyperlink"/>
            <w:rFonts w:ascii="Verdana" w:hAnsi="Verdana"/>
            <w:noProof/>
            <w:color w:val="285D7F"/>
            <w:sz w:val="24"/>
            <w:szCs w:val="24"/>
          </w:rPr>
          <w:t>Table 20 – Non-Emergency Patient Transport Services</w:t>
        </w:r>
        <w:r w:rsidRPr="003E5BAF">
          <w:rPr>
            <w:rFonts w:ascii="Verdana" w:hAnsi="Verdana"/>
            <w:noProof/>
            <w:webHidden/>
            <w:color w:val="285D7F"/>
            <w:sz w:val="24"/>
            <w:szCs w:val="24"/>
          </w:rPr>
          <w:tab/>
        </w:r>
        <w:r w:rsidRPr="003E5BAF">
          <w:rPr>
            <w:rFonts w:ascii="Verdana" w:hAnsi="Verdana"/>
            <w:noProof/>
            <w:webHidden/>
            <w:color w:val="285D7F"/>
            <w:sz w:val="24"/>
            <w:szCs w:val="24"/>
          </w:rPr>
          <w:fldChar w:fldCharType="begin"/>
        </w:r>
        <w:r w:rsidRPr="003E5BAF">
          <w:rPr>
            <w:rFonts w:ascii="Verdana" w:hAnsi="Verdana"/>
            <w:noProof/>
            <w:webHidden/>
            <w:color w:val="285D7F"/>
            <w:sz w:val="24"/>
            <w:szCs w:val="24"/>
          </w:rPr>
          <w:instrText xml:space="preserve"> PAGEREF _Toc202344450 \h </w:instrText>
        </w:r>
        <w:r w:rsidRPr="003E5BAF">
          <w:rPr>
            <w:rFonts w:ascii="Verdana" w:hAnsi="Verdana"/>
            <w:noProof/>
            <w:webHidden/>
            <w:color w:val="285D7F"/>
            <w:sz w:val="24"/>
            <w:szCs w:val="24"/>
          </w:rPr>
        </w:r>
        <w:r w:rsidRPr="003E5BAF">
          <w:rPr>
            <w:rFonts w:ascii="Verdana" w:hAnsi="Verdana"/>
            <w:noProof/>
            <w:webHidden/>
            <w:color w:val="285D7F"/>
            <w:sz w:val="24"/>
            <w:szCs w:val="24"/>
          </w:rPr>
          <w:fldChar w:fldCharType="separate"/>
        </w:r>
        <w:r w:rsidR="00943CD8">
          <w:rPr>
            <w:rFonts w:ascii="Verdana" w:hAnsi="Verdana"/>
            <w:noProof/>
            <w:webHidden/>
            <w:color w:val="285D7F"/>
            <w:sz w:val="24"/>
            <w:szCs w:val="24"/>
          </w:rPr>
          <w:t>109</w:t>
        </w:r>
        <w:r w:rsidRPr="003E5BAF">
          <w:rPr>
            <w:rFonts w:ascii="Verdana" w:hAnsi="Verdana"/>
            <w:noProof/>
            <w:webHidden/>
            <w:color w:val="285D7F"/>
            <w:sz w:val="24"/>
            <w:szCs w:val="24"/>
          </w:rPr>
          <w:fldChar w:fldCharType="end"/>
        </w:r>
      </w:hyperlink>
    </w:p>
    <w:p w14:paraId="010B5D3F" w14:textId="7AACBB81" w:rsidR="003E5BAF" w:rsidRPr="003E5BAF" w:rsidRDefault="003E5BAF">
      <w:pPr>
        <w:pStyle w:val="TableofFigures"/>
        <w:tabs>
          <w:tab w:val="right" w:leader="dot" w:pos="10762"/>
        </w:tabs>
        <w:rPr>
          <w:rFonts w:ascii="Verdana" w:eastAsiaTheme="minorEastAsia" w:hAnsi="Verdana"/>
          <w:noProof/>
          <w:color w:val="285D7F"/>
          <w:kern w:val="2"/>
          <w:sz w:val="24"/>
          <w:szCs w:val="24"/>
          <w:lang w:eastAsia="en-GB"/>
          <w14:ligatures w14:val="standardContextual"/>
        </w:rPr>
      </w:pPr>
      <w:hyperlink w:anchor="_Toc202344451" w:history="1">
        <w:r w:rsidRPr="003E5BAF">
          <w:rPr>
            <w:rStyle w:val="Hyperlink"/>
            <w:rFonts w:ascii="Verdana" w:hAnsi="Verdana"/>
            <w:noProof/>
            <w:color w:val="285D7F"/>
            <w:sz w:val="24"/>
            <w:szCs w:val="24"/>
          </w:rPr>
          <w:t>Table 21 – Emergency Medical Retrieval and Transfer Service / Adult Critical Care Transfer Service</w:t>
        </w:r>
        <w:r w:rsidRPr="003E5BAF">
          <w:rPr>
            <w:rFonts w:ascii="Verdana" w:hAnsi="Verdana"/>
            <w:noProof/>
            <w:webHidden/>
            <w:color w:val="285D7F"/>
            <w:sz w:val="24"/>
            <w:szCs w:val="24"/>
          </w:rPr>
          <w:tab/>
        </w:r>
        <w:r w:rsidRPr="003E5BAF">
          <w:rPr>
            <w:rFonts w:ascii="Verdana" w:hAnsi="Verdana"/>
            <w:noProof/>
            <w:webHidden/>
            <w:color w:val="285D7F"/>
            <w:sz w:val="24"/>
            <w:szCs w:val="24"/>
          </w:rPr>
          <w:fldChar w:fldCharType="begin"/>
        </w:r>
        <w:r w:rsidRPr="003E5BAF">
          <w:rPr>
            <w:rFonts w:ascii="Verdana" w:hAnsi="Verdana"/>
            <w:noProof/>
            <w:webHidden/>
            <w:color w:val="285D7F"/>
            <w:sz w:val="24"/>
            <w:szCs w:val="24"/>
          </w:rPr>
          <w:instrText xml:space="preserve"> PAGEREF _Toc202344451 \h </w:instrText>
        </w:r>
        <w:r w:rsidRPr="003E5BAF">
          <w:rPr>
            <w:rFonts w:ascii="Verdana" w:hAnsi="Verdana"/>
            <w:noProof/>
            <w:webHidden/>
            <w:color w:val="285D7F"/>
            <w:sz w:val="24"/>
            <w:szCs w:val="24"/>
          </w:rPr>
        </w:r>
        <w:r w:rsidRPr="003E5BAF">
          <w:rPr>
            <w:rFonts w:ascii="Verdana" w:hAnsi="Verdana"/>
            <w:noProof/>
            <w:webHidden/>
            <w:color w:val="285D7F"/>
            <w:sz w:val="24"/>
            <w:szCs w:val="24"/>
          </w:rPr>
          <w:fldChar w:fldCharType="separate"/>
        </w:r>
        <w:r w:rsidR="00943CD8">
          <w:rPr>
            <w:rFonts w:ascii="Verdana" w:hAnsi="Verdana"/>
            <w:noProof/>
            <w:webHidden/>
            <w:color w:val="285D7F"/>
            <w:sz w:val="24"/>
            <w:szCs w:val="24"/>
          </w:rPr>
          <w:t>110</w:t>
        </w:r>
        <w:r w:rsidRPr="003E5BAF">
          <w:rPr>
            <w:rFonts w:ascii="Verdana" w:hAnsi="Verdana"/>
            <w:noProof/>
            <w:webHidden/>
            <w:color w:val="285D7F"/>
            <w:sz w:val="24"/>
            <w:szCs w:val="24"/>
          </w:rPr>
          <w:fldChar w:fldCharType="end"/>
        </w:r>
      </w:hyperlink>
    </w:p>
    <w:p w14:paraId="2C04E62C" w14:textId="1EF59C84" w:rsidR="003E5BAF" w:rsidRPr="003E5BAF" w:rsidRDefault="003E5BAF">
      <w:pPr>
        <w:pStyle w:val="TableofFigures"/>
        <w:tabs>
          <w:tab w:val="right" w:leader="dot" w:pos="10762"/>
        </w:tabs>
        <w:rPr>
          <w:rFonts w:ascii="Verdana" w:eastAsiaTheme="minorEastAsia" w:hAnsi="Verdana"/>
          <w:noProof/>
          <w:color w:val="285D7F"/>
          <w:kern w:val="2"/>
          <w:sz w:val="24"/>
          <w:szCs w:val="24"/>
          <w:lang w:eastAsia="en-GB"/>
          <w14:ligatures w14:val="standardContextual"/>
        </w:rPr>
      </w:pPr>
      <w:hyperlink w:anchor="_Toc202344452" w:history="1">
        <w:r w:rsidRPr="003E5BAF">
          <w:rPr>
            <w:rStyle w:val="Hyperlink"/>
            <w:rFonts w:ascii="Verdana" w:hAnsi="Verdana"/>
            <w:noProof/>
            <w:color w:val="285D7F"/>
            <w:sz w:val="24"/>
            <w:szCs w:val="24"/>
          </w:rPr>
          <w:t>Table 22 – NCCU Work Plan</w:t>
        </w:r>
        <w:r w:rsidRPr="003E5BAF">
          <w:rPr>
            <w:rFonts w:ascii="Verdana" w:hAnsi="Verdana"/>
            <w:noProof/>
            <w:webHidden/>
            <w:color w:val="285D7F"/>
            <w:sz w:val="24"/>
            <w:szCs w:val="24"/>
          </w:rPr>
          <w:tab/>
        </w:r>
        <w:r w:rsidRPr="003E5BAF">
          <w:rPr>
            <w:rFonts w:ascii="Verdana" w:hAnsi="Verdana"/>
            <w:noProof/>
            <w:webHidden/>
            <w:color w:val="285D7F"/>
            <w:sz w:val="24"/>
            <w:szCs w:val="24"/>
          </w:rPr>
          <w:fldChar w:fldCharType="begin"/>
        </w:r>
        <w:r w:rsidRPr="003E5BAF">
          <w:rPr>
            <w:rFonts w:ascii="Verdana" w:hAnsi="Verdana"/>
            <w:noProof/>
            <w:webHidden/>
            <w:color w:val="285D7F"/>
            <w:sz w:val="24"/>
            <w:szCs w:val="24"/>
          </w:rPr>
          <w:instrText xml:space="preserve"> PAGEREF _Toc202344452 \h </w:instrText>
        </w:r>
        <w:r w:rsidRPr="003E5BAF">
          <w:rPr>
            <w:rFonts w:ascii="Verdana" w:hAnsi="Verdana"/>
            <w:noProof/>
            <w:webHidden/>
            <w:color w:val="285D7F"/>
            <w:sz w:val="24"/>
            <w:szCs w:val="24"/>
          </w:rPr>
        </w:r>
        <w:r w:rsidRPr="003E5BAF">
          <w:rPr>
            <w:rFonts w:ascii="Verdana" w:hAnsi="Verdana"/>
            <w:noProof/>
            <w:webHidden/>
            <w:color w:val="285D7F"/>
            <w:sz w:val="24"/>
            <w:szCs w:val="24"/>
          </w:rPr>
          <w:fldChar w:fldCharType="separate"/>
        </w:r>
        <w:r w:rsidR="00943CD8">
          <w:rPr>
            <w:rFonts w:ascii="Verdana" w:hAnsi="Verdana"/>
            <w:noProof/>
            <w:webHidden/>
            <w:color w:val="285D7F"/>
            <w:sz w:val="24"/>
            <w:szCs w:val="24"/>
          </w:rPr>
          <w:t>111</w:t>
        </w:r>
        <w:r w:rsidRPr="003E5BAF">
          <w:rPr>
            <w:rFonts w:ascii="Verdana" w:hAnsi="Verdana"/>
            <w:noProof/>
            <w:webHidden/>
            <w:color w:val="285D7F"/>
            <w:sz w:val="24"/>
            <w:szCs w:val="24"/>
          </w:rPr>
          <w:fldChar w:fldCharType="end"/>
        </w:r>
      </w:hyperlink>
    </w:p>
    <w:p w14:paraId="0307AD8B" w14:textId="52FEE6DF" w:rsidR="003E5BAF" w:rsidRPr="00037856" w:rsidRDefault="003E5BAF" w:rsidP="00037856">
      <w:pPr>
        <w:spacing w:after="0"/>
        <w:jc w:val="both"/>
        <w:rPr>
          <w:rFonts w:ascii="Verdana" w:hAnsi="Verdana"/>
          <w:color w:val="285D7F"/>
          <w:sz w:val="24"/>
          <w:szCs w:val="24"/>
        </w:rPr>
      </w:pPr>
      <w:r w:rsidRPr="003E5BAF">
        <w:rPr>
          <w:rFonts w:ascii="Verdana" w:hAnsi="Verdana"/>
          <w:color w:val="285D7F"/>
          <w:sz w:val="24"/>
          <w:szCs w:val="24"/>
        </w:rPr>
        <w:fldChar w:fldCharType="end"/>
      </w:r>
    </w:p>
    <w:sectPr w:rsidR="003E5BAF" w:rsidRPr="00037856" w:rsidSect="0016759F">
      <w:headerReference w:type="default" r:id="rId47"/>
      <w:footerReference w:type="first" r:id="rId48"/>
      <w:pgSz w:w="11906" w:h="16838"/>
      <w:pgMar w:top="1701" w:right="567" w:bottom="1440" w:left="567" w:header="709" w:footer="43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986F131" w14:textId="77777777" w:rsidR="00D445D7" w:rsidRDefault="00D445D7" w:rsidP="00FC3D1F">
      <w:pPr>
        <w:spacing w:after="0" w:line="240" w:lineRule="auto"/>
      </w:pPr>
      <w:r>
        <w:separator/>
      </w:r>
    </w:p>
  </w:endnote>
  <w:endnote w:type="continuationSeparator" w:id="0">
    <w:p w14:paraId="532CC11F" w14:textId="77777777" w:rsidR="00D445D7" w:rsidRDefault="00D445D7" w:rsidP="00FC3D1F">
      <w:pPr>
        <w:spacing w:after="0" w:line="240" w:lineRule="auto"/>
      </w:pPr>
      <w:r>
        <w:continuationSeparator/>
      </w:r>
    </w:p>
  </w:endnote>
  <w:endnote w:type="continuationNotice" w:id="1">
    <w:p w14:paraId="62B80E2A" w14:textId="77777777" w:rsidR="00D445D7" w:rsidRDefault="00D445D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quot;Arial&quot;,sans-serif">
    <w:altName w:val="Cambria"/>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color w:val="285D7F"/>
      </w:rPr>
      <w:id w:val="1071541042"/>
      <w:docPartObj>
        <w:docPartGallery w:val="Page Numbers (Bottom of Page)"/>
        <w:docPartUnique/>
      </w:docPartObj>
    </w:sdtPr>
    <w:sdtContent>
      <w:p w14:paraId="10DDD7B6" w14:textId="77777777" w:rsidR="00727192" w:rsidRPr="007A4CD1" w:rsidRDefault="00727192">
        <w:pPr>
          <w:pStyle w:val="Footer"/>
          <w:jc w:val="right"/>
          <w:rPr>
            <w:color w:val="285D7F"/>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16"/>
          <w:gridCol w:w="4247"/>
        </w:tblGrid>
        <w:tr w:rsidR="00727192" w14:paraId="13370639" w14:textId="77777777" w:rsidTr="007A4CD1">
          <w:tc>
            <w:tcPr>
              <w:tcW w:w="6516" w:type="dxa"/>
            </w:tcPr>
            <w:p w14:paraId="29A915F1" w14:textId="77777777" w:rsidR="00727192" w:rsidRPr="007A4CD1" w:rsidRDefault="00727192" w:rsidP="007A4CD1">
              <w:pPr>
                <w:pStyle w:val="Footer"/>
                <w:rPr>
                  <w:rFonts w:ascii="Verdana" w:hAnsi="Verdana"/>
                  <w:color w:val="285D7F"/>
                  <w:sz w:val="24"/>
                  <w:szCs w:val="24"/>
                </w:rPr>
              </w:pPr>
              <w:r w:rsidRPr="007A4CD1">
                <w:rPr>
                  <w:rFonts w:ascii="Verdana" w:hAnsi="Verdana"/>
                  <w:color w:val="285D7F"/>
                  <w:sz w:val="24"/>
                  <w:szCs w:val="24"/>
                </w:rPr>
                <w:t>NHS WALES JOINT COMMISSIONING COMMITTEE</w:t>
              </w:r>
            </w:p>
          </w:tc>
          <w:tc>
            <w:tcPr>
              <w:tcW w:w="4247" w:type="dxa"/>
            </w:tcPr>
            <w:p w14:paraId="56BB9A90" w14:textId="77777777" w:rsidR="00727192" w:rsidRPr="007A4CD1" w:rsidRDefault="00727192" w:rsidP="007A4CD1">
              <w:pPr>
                <w:pStyle w:val="Footer"/>
                <w:jc w:val="right"/>
                <w:rPr>
                  <w:rFonts w:ascii="Verdana" w:hAnsi="Verdana"/>
                  <w:color w:val="285D7F"/>
                  <w:sz w:val="24"/>
                  <w:szCs w:val="24"/>
                </w:rPr>
              </w:pPr>
              <w:r w:rsidRPr="007A4CD1">
                <w:rPr>
                  <w:rFonts w:ascii="Verdana" w:hAnsi="Verdana"/>
                  <w:color w:val="285D7F"/>
                  <w:sz w:val="24"/>
                  <w:szCs w:val="24"/>
                </w:rPr>
                <w:t xml:space="preserve">Page </w:t>
              </w:r>
              <w:r w:rsidRPr="007A4CD1">
                <w:rPr>
                  <w:rFonts w:ascii="Verdana" w:hAnsi="Verdana"/>
                  <w:b/>
                  <w:bCs/>
                  <w:color w:val="285D7F"/>
                  <w:sz w:val="24"/>
                  <w:szCs w:val="24"/>
                </w:rPr>
                <w:fldChar w:fldCharType="begin"/>
              </w:r>
              <w:r w:rsidRPr="007A4CD1">
                <w:rPr>
                  <w:rFonts w:ascii="Verdana" w:hAnsi="Verdana"/>
                  <w:b/>
                  <w:bCs/>
                  <w:color w:val="285D7F"/>
                  <w:sz w:val="24"/>
                  <w:szCs w:val="24"/>
                </w:rPr>
                <w:instrText xml:space="preserve"> PAGE </w:instrText>
              </w:r>
              <w:r w:rsidRPr="007A4CD1">
                <w:rPr>
                  <w:rFonts w:ascii="Verdana" w:hAnsi="Verdana"/>
                  <w:b/>
                  <w:bCs/>
                  <w:color w:val="285D7F"/>
                  <w:sz w:val="24"/>
                  <w:szCs w:val="24"/>
                </w:rPr>
                <w:fldChar w:fldCharType="separate"/>
              </w:r>
              <w:r>
                <w:rPr>
                  <w:rFonts w:ascii="Verdana" w:hAnsi="Verdana"/>
                  <w:b/>
                  <w:bCs/>
                  <w:noProof/>
                  <w:color w:val="285D7F"/>
                  <w:sz w:val="24"/>
                  <w:szCs w:val="24"/>
                </w:rPr>
                <w:t>2</w:t>
              </w:r>
              <w:r w:rsidRPr="007A4CD1">
                <w:rPr>
                  <w:rFonts w:ascii="Verdana" w:hAnsi="Verdana"/>
                  <w:b/>
                  <w:bCs/>
                  <w:color w:val="285D7F"/>
                  <w:sz w:val="24"/>
                  <w:szCs w:val="24"/>
                </w:rPr>
                <w:fldChar w:fldCharType="end"/>
              </w:r>
              <w:r w:rsidRPr="007A4CD1">
                <w:rPr>
                  <w:rFonts w:ascii="Verdana" w:hAnsi="Verdana"/>
                  <w:color w:val="285D7F"/>
                  <w:sz w:val="24"/>
                  <w:szCs w:val="24"/>
                </w:rPr>
                <w:t xml:space="preserve"> of </w:t>
              </w:r>
              <w:r w:rsidRPr="007A4CD1">
                <w:rPr>
                  <w:rFonts w:ascii="Verdana" w:hAnsi="Verdana"/>
                  <w:b/>
                  <w:bCs/>
                  <w:color w:val="285D7F"/>
                  <w:sz w:val="24"/>
                  <w:szCs w:val="24"/>
                </w:rPr>
                <w:fldChar w:fldCharType="begin"/>
              </w:r>
              <w:r w:rsidRPr="007A4CD1">
                <w:rPr>
                  <w:rFonts w:ascii="Verdana" w:hAnsi="Verdana"/>
                  <w:b/>
                  <w:bCs/>
                  <w:color w:val="285D7F"/>
                  <w:sz w:val="24"/>
                  <w:szCs w:val="24"/>
                </w:rPr>
                <w:instrText xml:space="preserve"> NUMPAGES  </w:instrText>
              </w:r>
              <w:r w:rsidRPr="007A4CD1">
                <w:rPr>
                  <w:rFonts w:ascii="Verdana" w:hAnsi="Verdana"/>
                  <w:b/>
                  <w:bCs/>
                  <w:color w:val="285D7F"/>
                  <w:sz w:val="24"/>
                  <w:szCs w:val="24"/>
                </w:rPr>
                <w:fldChar w:fldCharType="separate"/>
              </w:r>
              <w:r>
                <w:rPr>
                  <w:rFonts w:ascii="Verdana" w:hAnsi="Verdana"/>
                  <w:b/>
                  <w:bCs/>
                  <w:noProof/>
                  <w:color w:val="285D7F"/>
                  <w:sz w:val="24"/>
                  <w:szCs w:val="24"/>
                </w:rPr>
                <w:t>42</w:t>
              </w:r>
              <w:r w:rsidRPr="007A4CD1">
                <w:rPr>
                  <w:rFonts w:ascii="Verdana" w:hAnsi="Verdana"/>
                  <w:b/>
                  <w:bCs/>
                  <w:color w:val="285D7F"/>
                  <w:sz w:val="24"/>
                  <w:szCs w:val="24"/>
                </w:rPr>
                <w:fldChar w:fldCharType="end"/>
              </w:r>
            </w:p>
            <w:p w14:paraId="7625623F" w14:textId="77777777" w:rsidR="00727192" w:rsidRDefault="00000000">
              <w:pPr>
                <w:pStyle w:val="Footer"/>
                <w:jc w:val="right"/>
                <w:rPr>
                  <w:color w:val="285D7F"/>
                </w:rPr>
              </w:pPr>
            </w:p>
          </w:tc>
        </w:tr>
      </w:tbl>
    </w:sdtContent>
  </w:sdt>
  <w:p w14:paraId="40F66B95" w14:textId="77777777" w:rsidR="00727192" w:rsidRPr="007A4CD1" w:rsidRDefault="00727192" w:rsidP="00070236">
    <w:pPr>
      <w:pStyle w:val="Footer"/>
      <w:jc w:val="center"/>
      <w:rPr>
        <w:color w:val="285D7F"/>
        <w:sz w:val="20"/>
        <w:szCs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16"/>
      <w:gridCol w:w="4247"/>
    </w:tblGrid>
    <w:tr w:rsidR="00727192" w14:paraId="3EBC479A" w14:textId="77777777">
      <w:tc>
        <w:tcPr>
          <w:tcW w:w="6516" w:type="dxa"/>
        </w:tcPr>
        <w:p w14:paraId="2CB08944" w14:textId="77777777" w:rsidR="00727192" w:rsidRPr="007A4CD1" w:rsidRDefault="00727192" w:rsidP="00AF4CE8">
          <w:pPr>
            <w:pStyle w:val="Footer"/>
            <w:rPr>
              <w:rFonts w:ascii="Verdana" w:hAnsi="Verdana"/>
              <w:color w:val="285D7F"/>
              <w:sz w:val="24"/>
              <w:szCs w:val="24"/>
            </w:rPr>
          </w:pPr>
          <w:r w:rsidRPr="007A4CD1">
            <w:rPr>
              <w:rFonts w:ascii="Verdana" w:hAnsi="Verdana"/>
              <w:color w:val="285D7F"/>
              <w:sz w:val="24"/>
              <w:szCs w:val="24"/>
            </w:rPr>
            <w:t>NHS WALES JOINT COMMISSIONING COMMITTEE</w:t>
          </w:r>
        </w:p>
      </w:tc>
      <w:tc>
        <w:tcPr>
          <w:tcW w:w="4247" w:type="dxa"/>
        </w:tcPr>
        <w:p w14:paraId="0B8EC79A" w14:textId="77777777" w:rsidR="00727192" w:rsidRPr="007A4CD1" w:rsidRDefault="00727192" w:rsidP="00AF4CE8">
          <w:pPr>
            <w:pStyle w:val="Footer"/>
            <w:jc w:val="right"/>
            <w:rPr>
              <w:rFonts w:ascii="Verdana" w:hAnsi="Verdana"/>
              <w:color w:val="285D7F"/>
              <w:sz w:val="24"/>
              <w:szCs w:val="24"/>
            </w:rPr>
          </w:pPr>
          <w:r w:rsidRPr="007A4CD1">
            <w:rPr>
              <w:rFonts w:ascii="Verdana" w:hAnsi="Verdana"/>
              <w:color w:val="285D7F"/>
              <w:sz w:val="24"/>
              <w:szCs w:val="24"/>
            </w:rPr>
            <w:t xml:space="preserve">Page </w:t>
          </w:r>
          <w:r w:rsidRPr="007A4CD1">
            <w:rPr>
              <w:rFonts w:ascii="Verdana" w:hAnsi="Verdana"/>
              <w:b/>
              <w:bCs/>
              <w:color w:val="285D7F"/>
              <w:sz w:val="24"/>
              <w:szCs w:val="24"/>
            </w:rPr>
            <w:fldChar w:fldCharType="begin"/>
          </w:r>
          <w:r w:rsidRPr="007A4CD1">
            <w:rPr>
              <w:rFonts w:ascii="Verdana" w:hAnsi="Verdana"/>
              <w:b/>
              <w:bCs/>
              <w:color w:val="285D7F"/>
              <w:sz w:val="24"/>
              <w:szCs w:val="24"/>
            </w:rPr>
            <w:instrText xml:space="preserve"> PAGE </w:instrText>
          </w:r>
          <w:r w:rsidRPr="007A4CD1">
            <w:rPr>
              <w:rFonts w:ascii="Verdana" w:hAnsi="Verdana"/>
              <w:b/>
              <w:bCs/>
              <w:color w:val="285D7F"/>
              <w:sz w:val="24"/>
              <w:szCs w:val="24"/>
            </w:rPr>
            <w:fldChar w:fldCharType="separate"/>
          </w:r>
          <w:r>
            <w:rPr>
              <w:rFonts w:ascii="Verdana" w:hAnsi="Verdana"/>
              <w:b/>
              <w:bCs/>
              <w:noProof/>
              <w:color w:val="285D7F"/>
              <w:sz w:val="24"/>
              <w:szCs w:val="24"/>
            </w:rPr>
            <w:t>1</w:t>
          </w:r>
          <w:r w:rsidRPr="007A4CD1">
            <w:rPr>
              <w:rFonts w:ascii="Verdana" w:hAnsi="Verdana"/>
              <w:b/>
              <w:bCs/>
              <w:color w:val="285D7F"/>
              <w:sz w:val="24"/>
              <w:szCs w:val="24"/>
            </w:rPr>
            <w:fldChar w:fldCharType="end"/>
          </w:r>
          <w:r w:rsidRPr="007A4CD1">
            <w:rPr>
              <w:rFonts w:ascii="Verdana" w:hAnsi="Verdana"/>
              <w:color w:val="285D7F"/>
              <w:sz w:val="24"/>
              <w:szCs w:val="24"/>
            </w:rPr>
            <w:t xml:space="preserve"> of </w:t>
          </w:r>
          <w:r w:rsidRPr="007A4CD1">
            <w:rPr>
              <w:rFonts w:ascii="Verdana" w:hAnsi="Verdana"/>
              <w:b/>
              <w:bCs/>
              <w:color w:val="285D7F"/>
              <w:sz w:val="24"/>
              <w:szCs w:val="24"/>
            </w:rPr>
            <w:fldChar w:fldCharType="begin"/>
          </w:r>
          <w:r w:rsidRPr="007A4CD1">
            <w:rPr>
              <w:rFonts w:ascii="Verdana" w:hAnsi="Verdana"/>
              <w:b/>
              <w:bCs/>
              <w:color w:val="285D7F"/>
              <w:sz w:val="24"/>
              <w:szCs w:val="24"/>
            </w:rPr>
            <w:instrText xml:space="preserve"> NUMPAGES  </w:instrText>
          </w:r>
          <w:r w:rsidRPr="007A4CD1">
            <w:rPr>
              <w:rFonts w:ascii="Verdana" w:hAnsi="Verdana"/>
              <w:b/>
              <w:bCs/>
              <w:color w:val="285D7F"/>
              <w:sz w:val="24"/>
              <w:szCs w:val="24"/>
            </w:rPr>
            <w:fldChar w:fldCharType="separate"/>
          </w:r>
          <w:r>
            <w:rPr>
              <w:rFonts w:ascii="Verdana" w:hAnsi="Verdana"/>
              <w:b/>
              <w:bCs/>
              <w:noProof/>
              <w:color w:val="285D7F"/>
              <w:sz w:val="24"/>
              <w:szCs w:val="24"/>
            </w:rPr>
            <w:t>42</w:t>
          </w:r>
          <w:r w:rsidRPr="007A4CD1">
            <w:rPr>
              <w:rFonts w:ascii="Verdana" w:hAnsi="Verdana"/>
              <w:b/>
              <w:bCs/>
              <w:color w:val="285D7F"/>
              <w:sz w:val="24"/>
              <w:szCs w:val="24"/>
            </w:rPr>
            <w:fldChar w:fldCharType="end"/>
          </w:r>
        </w:p>
        <w:p w14:paraId="7F8C26DF" w14:textId="77777777" w:rsidR="00727192" w:rsidRDefault="00727192" w:rsidP="00AF4CE8">
          <w:pPr>
            <w:pStyle w:val="Footer"/>
            <w:jc w:val="right"/>
            <w:rPr>
              <w:color w:val="285D7F"/>
            </w:rPr>
          </w:pPr>
        </w:p>
      </w:tc>
    </w:tr>
  </w:tbl>
  <w:p w14:paraId="5813ABE5" w14:textId="77777777" w:rsidR="00727192" w:rsidRDefault="00727192">
    <w:pPr>
      <w:pStyle w:val="Footer"/>
    </w:pPr>
    <w:r>
      <w:rPr>
        <w:noProof/>
        <w:lang w:eastAsia="en-GB"/>
      </w:rPr>
      <mc:AlternateContent>
        <mc:Choice Requires="wps">
          <w:drawing>
            <wp:anchor distT="0" distB="0" distL="114300" distR="114300" simplePos="0" relativeHeight="251670530" behindDoc="1" locked="1" layoutInCell="1" allowOverlap="1" wp14:anchorId="301E7DD0" wp14:editId="1CCD5C6C">
              <wp:simplePos x="0" y="0"/>
              <wp:positionH relativeFrom="column">
                <wp:posOffset>-1933575</wp:posOffset>
              </wp:positionH>
              <wp:positionV relativeFrom="paragraph">
                <wp:posOffset>-620395</wp:posOffset>
              </wp:positionV>
              <wp:extent cx="1796415" cy="1158240"/>
              <wp:effectExtent l="0" t="0" r="0" b="3810"/>
              <wp:wrapNone/>
              <wp:docPr id="397521728" name="Freeform: Shape 2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flipH="1">
                        <a:off x="0" y="0"/>
                        <a:ext cx="1796415" cy="1158240"/>
                      </a:xfrm>
                      <a:custGeom>
                        <a:avLst/>
                        <a:gdLst/>
                        <a:ahLst/>
                        <a:cxnLst/>
                        <a:rect l="l" t="t" r="r" b="b"/>
                        <a:pathLst>
                          <a:path w="3905735" h="3632333">
                            <a:moveTo>
                              <a:pt x="3905734" y="0"/>
                            </a:moveTo>
                            <a:lnTo>
                              <a:pt x="0" y="0"/>
                            </a:lnTo>
                            <a:lnTo>
                              <a:pt x="0" y="3632334"/>
                            </a:lnTo>
                            <a:lnTo>
                              <a:pt x="3905734" y="3632334"/>
                            </a:lnTo>
                            <a:lnTo>
                              <a:pt x="3905734" y="0"/>
                            </a:lnTo>
                            <a:close/>
                          </a:path>
                        </a:pathLst>
                      </a:custGeom>
                      <a:blipFill>
                        <a:blip r:embed="rId1">
                          <a:alphaModFix amt="5000"/>
                          <a:extLst>
                            <a:ext uri="{96DAC541-7B7A-43D3-8B79-37D633B846F1}">
                              <asvg:svgBlip xmlns:asvg="http://schemas.microsoft.com/office/drawing/2016/SVG/main" r:embed="rId2"/>
                            </a:ext>
                          </a:extLst>
                        </a:blip>
                        <a:stretch>
                          <a:fillRect/>
                        </a:stretch>
                      </a:blipFill>
                    </wps:spPr>
                    <wps:bodyPr vertOverflow="clip" horzOverflow="clip"/>
                  </wps:wsp>
                </a:graphicData>
              </a:graphic>
              <wp14:sizeRelH relativeFrom="margin">
                <wp14:pctWidth>0</wp14:pctWidth>
              </wp14:sizeRelH>
              <wp14:sizeRelV relativeFrom="margin">
                <wp14:pctHeight>0</wp14:pctHeight>
              </wp14:sizeRelV>
            </wp:anchor>
          </w:drawing>
        </mc:Choice>
        <mc:Fallback>
          <w:pict>
            <v:shape w14:anchorId="430BCC8D" id="Freeform: Shape 29" o:spid="_x0000_s1026" alt="&quot;&quot;" style="position:absolute;margin-left:-152.25pt;margin-top:-48.85pt;width:141.45pt;height:91.2pt;flip:x;z-index:-2516459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3905735,3632333" o:gfxdata="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" path="m3905734,l,,,3632334r3905734,l3905734,xe" stroked="f">
              <v:fill r:id="rId3" o:title="" opacity="3277f" recolor="t" rotate="t" type="frame"/>
              <v:path arrowok="t"/>
              <w10:anchorlock/>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color w:val="285D7F"/>
      </w:rPr>
      <w:id w:val="-1359344211"/>
      <w:docPartObj>
        <w:docPartGallery w:val="Page Numbers (Bottom of Page)"/>
        <w:docPartUnique/>
      </w:docPartObj>
    </w:sdtPr>
    <w:sdtContent>
      <w:p w14:paraId="6F9827D9" w14:textId="77777777" w:rsidR="00457F1B" w:rsidRPr="007A4CD1" w:rsidRDefault="00457F1B">
        <w:pPr>
          <w:pStyle w:val="Footer"/>
          <w:jc w:val="right"/>
          <w:rPr>
            <w:color w:val="285D7F"/>
          </w:rPr>
        </w:pPr>
      </w:p>
      <w:tbl>
        <w:tblPr>
          <w:tblStyle w:val="TableGrid"/>
          <w:tblW w:w="141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16"/>
          <w:gridCol w:w="7659"/>
        </w:tblGrid>
        <w:tr w:rsidR="00457F1B" w14:paraId="638BF700" w14:textId="77777777" w:rsidTr="00457F1B">
          <w:tc>
            <w:tcPr>
              <w:tcW w:w="6516" w:type="dxa"/>
            </w:tcPr>
            <w:p w14:paraId="3B3DAB51" w14:textId="77777777" w:rsidR="00457F1B" w:rsidRPr="007A4CD1" w:rsidRDefault="00457F1B" w:rsidP="007A4CD1">
              <w:pPr>
                <w:pStyle w:val="Footer"/>
                <w:rPr>
                  <w:rFonts w:ascii="Verdana" w:hAnsi="Verdana"/>
                  <w:color w:val="285D7F"/>
                  <w:sz w:val="24"/>
                  <w:szCs w:val="24"/>
                </w:rPr>
              </w:pPr>
              <w:r w:rsidRPr="007A4CD1">
                <w:rPr>
                  <w:rFonts w:ascii="Verdana" w:hAnsi="Verdana"/>
                  <w:color w:val="285D7F"/>
                  <w:sz w:val="24"/>
                  <w:szCs w:val="24"/>
                </w:rPr>
                <w:t>NHS WALES JOINT COMMISSIONING COMMITTEE</w:t>
              </w:r>
            </w:p>
          </w:tc>
          <w:tc>
            <w:tcPr>
              <w:tcW w:w="7659" w:type="dxa"/>
            </w:tcPr>
            <w:p w14:paraId="47E20317" w14:textId="77777777" w:rsidR="00457F1B" w:rsidRPr="007A4CD1" w:rsidRDefault="00457F1B" w:rsidP="007A4CD1">
              <w:pPr>
                <w:pStyle w:val="Footer"/>
                <w:jc w:val="right"/>
                <w:rPr>
                  <w:rFonts w:ascii="Verdana" w:hAnsi="Verdana"/>
                  <w:color w:val="285D7F"/>
                  <w:sz w:val="24"/>
                  <w:szCs w:val="24"/>
                </w:rPr>
              </w:pPr>
              <w:r w:rsidRPr="007A4CD1">
                <w:rPr>
                  <w:rFonts w:ascii="Verdana" w:hAnsi="Verdana"/>
                  <w:color w:val="285D7F"/>
                  <w:sz w:val="24"/>
                  <w:szCs w:val="24"/>
                </w:rPr>
                <w:t xml:space="preserve">Page </w:t>
              </w:r>
              <w:r w:rsidRPr="007A4CD1">
                <w:rPr>
                  <w:rFonts w:ascii="Verdana" w:hAnsi="Verdana"/>
                  <w:b/>
                  <w:bCs/>
                  <w:color w:val="285D7F"/>
                  <w:sz w:val="24"/>
                  <w:szCs w:val="24"/>
                </w:rPr>
                <w:fldChar w:fldCharType="begin"/>
              </w:r>
              <w:r w:rsidRPr="007A4CD1">
                <w:rPr>
                  <w:rFonts w:ascii="Verdana" w:hAnsi="Verdana"/>
                  <w:b/>
                  <w:bCs/>
                  <w:color w:val="285D7F"/>
                  <w:sz w:val="24"/>
                  <w:szCs w:val="24"/>
                </w:rPr>
                <w:instrText xml:space="preserve"> PAGE </w:instrText>
              </w:r>
              <w:r w:rsidRPr="007A4CD1">
                <w:rPr>
                  <w:rFonts w:ascii="Verdana" w:hAnsi="Verdana"/>
                  <w:b/>
                  <w:bCs/>
                  <w:color w:val="285D7F"/>
                  <w:sz w:val="24"/>
                  <w:szCs w:val="24"/>
                </w:rPr>
                <w:fldChar w:fldCharType="separate"/>
              </w:r>
              <w:r>
                <w:rPr>
                  <w:rFonts w:ascii="Verdana" w:hAnsi="Verdana"/>
                  <w:b/>
                  <w:bCs/>
                  <w:noProof/>
                  <w:color w:val="285D7F"/>
                  <w:sz w:val="24"/>
                  <w:szCs w:val="24"/>
                </w:rPr>
                <w:t>2</w:t>
              </w:r>
              <w:r w:rsidRPr="007A4CD1">
                <w:rPr>
                  <w:rFonts w:ascii="Verdana" w:hAnsi="Verdana"/>
                  <w:b/>
                  <w:bCs/>
                  <w:color w:val="285D7F"/>
                  <w:sz w:val="24"/>
                  <w:szCs w:val="24"/>
                </w:rPr>
                <w:fldChar w:fldCharType="end"/>
              </w:r>
              <w:r w:rsidRPr="007A4CD1">
                <w:rPr>
                  <w:rFonts w:ascii="Verdana" w:hAnsi="Verdana"/>
                  <w:color w:val="285D7F"/>
                  <w:sz w:val="24"/>
                  <w:szCs w:val="24"/>
                </w:rPr>
                <w:t xml:space="preserve"> of </w:t>
              </w:r>
              <w:r w:rsidRPr="007A4CD1">
                <w:rPr>
                  <w:rFonts w:ascii="Verdana" w:hAnsi="Verdana"/>
                  <w:b/>
                  <w:bCs/>
                  <w:color w:val="285D7F"/>
                  <w:sz w:val="24"/>
                  <w:szCs w:val="24"/>
                </w:rPr>
                <w:fldChar w:fldCharType="begin"/>
              </w:r>
              <w:r w:rsidRPr="007A4CD1">
                <w:rPr>
                  <w:rFonts w:ascii="Verdana" w:hAnsi="Verdana"/>
                  <w:b/>
                  <w:bCs/>
                  <w:color w:val="285D7F"/>
                  <w:sz w:val="24"/>
                  <w:szCs w:val="24"/>
                </w:rPr>
                <w:instrText xml:space="preserve"> NUMPAGES  </w:instrText>
              </w:r>
              <w:r w:rsidRPr="007A4CD1">
                <w:rPr>
                  <w:rFonts w:ascii="Verdana" w:hAnsi="Verdana"/>
                  <w:b/>
                  <w:bCs/>
                  <w:color w:val="285D7F"/>
                  <w:sz w:val="24"/>
                  <w:szCs w:val="24"/>
                </w:rPr>
                <w:fldChar w:fldCharType="separate"/>
              </w:r>
              <w:r>
                <w:rPr>
                  <w:rFonts w:ascii="Verdana" w:hAnsi="Verdana"/>
                  <w:b/>
                  <w:bCs/>
                  <w:noProof/>
                  <w:color w:val="285D7F"/>
                  <w:sz w:val="24"/>
                  <w:szCs w:val="24"/>
                </w:rPr>
                <w:t>42</w:t>
              </w:r>
              <w:r w:rsidRPr="007A4CD1">
                <w:rPr>
                  <w:rFonts w:ascii="Verdana" w:hAnsi="Verdana"/>
                  <w:b/>
                  <w:bCs/>
                  <w:color w:val="285D7F"/>
                  <w:sz w:val="24"/>
                  <w:szCs w:val="24"/>
                </w:rPr>
                <w:fldChar w:fldCharType="end"/>
              </w:r>
            </w:p>
            <w:p w14:paraId="449D59D4" w14:textId="77777777" w:rsidR="00457F1B" w:rsidRDefault="00000000">
              <w:pPr>
                <w:pStyle w:val="Footer"/>
                <w:jc w:val="right"/>
                <w:rPr>
                  <w:color w:val="285D7F"/>
                </w:rPr>
              </w:pPr>
            </w:p>
          </w:tc>
        </w:tr>
      </w:tbl>
    </w:sdtContent>
  </w:sdt>
  <w:p w14:paraId="0B8FA4CD" w14:textId="77777777" w:rsidR="00457F1B" w:rsidRPr="007A4CD1" w:rsidRDefault="00457F1B" w:rsidP="00070236">
    <w:pPr>
      <w:pStyle w:val="Footer"/>
      <w:jc w:val="center"/>
      <w:rPr>
        <w:color w:val="285D7F"/>
        <w:sz w:val="20"/>
        <w:szCs w:val="20"/>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141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16"/>
      <w:gridCol w:w="7659"/>
    </w:tblGrid>
    <w:tr w:rsidR="00457F1B" w14:paraId="608C5D80" w14:textId="77777777" w:rsidTr="00457F1B">
      <w:tc>
        <w:tcPr>
          <w:tcW w:w="6516" w:type="dxa"/>
        </w:tcPr>
        <w:p w14:paraId="0817C4CD" w14:textId="77777777" w:rsidR="00457F1B" w:rsidRPr="007A4CD1" w:rsidRDefault="00457F1B" w:rsidP="00AF4CE8">
          <w:pPr>
            <w:pStyle w:val="Footer"/>
            <w:rPr>
              <w:rFonts w:ascii="Verdana" w:hAnsi="Verdana"/>
              <w:color w:val="285D7F"/>
              <w:sz w:val="24"/>
              <w:szCs w:val="24"/>
            </w:rPr>
          </w:pPr>
          <w:r w:rsidRPr="007A4CD1">
            <w:rPr>
              <w:rFonts w:ascii="Verdana" w:hAnsi="Verdana"/>
              <w:color w:val="285D7F"/>
              <w:sz w:val="24"/>
              <w:szCs w:val="24"/>
            </w:rPr>
            <w:t>NHS WALES JOINT COMMISSIONING COMMITTEE</w:t>
          </w:r>
        </w:p>
      </w:tc>
      <w:tc>
        <w:tcPr>
          <w:tcW w:w="7659" w:type="dxa"/>
        </w:tcPr>
        <w:p w14:paraId="12E58F9E" w14:textId="77777777" w:rsidR="00457F1B" w:rsidRPr="007A4CD1" w:rsidRDefault="00457F1B" w:rsidP="00AF4CE8">
          <w:pPr>
            <w:pStyle w:val="Footer"/>
            <w:jc w:val="right"/>
            <w:rPr>
              <w:rFonts w:ascii="Verdana" w:hAnsi="Verdana"/>
              <w:color w:val="285D7F"/>
              <w:sz w:val="24"/>
              <w:szCs w:val="24"/>
            </w:rPr>
          </w:pPr>
          <w:r w:rsidRPr="007A4CD1">
            <w:rPr>
              <w:rFonts w:ascii="Verdana" w:hAnsi="Verdana"/>
              <w:color w:val="285D7F"/>
              <w:sz w:val="24"/>
              <w:szCs w:val="24"/>
            </w:rPr>
            <w:t xml:space="preserve">Page </w:t>
          </w:r>
          <w:r w:rsidRPr="007A4CD1">
            <w:rPr>
              <w:rFonts w:ascii="Verdana" w:hAnsi="Verdana"/>
              <w:b/>
              <w:bCs/>
              <w:color w:val="285D7F"/>
              <w:sz w:val="24"/>
              <w:szCs w:val="24"/>
            </w:rPr>
            <w:fldChar w:fldCharType="begin"/>
          </w:r>
          <w:r w:rsidRPr="007A4CD1">
            <w:rPr>
              <w:rFonts w:ascii="Verdana" w:hAnsi="Verdana"/>
              <w:b/>
              <w:bCs/>
              <w:color w:val="285D7F"/>
              <w:sz w:val="24"/>
              <w:szCs w:val="24"/>
            </w:rPr>
            <w:instrText xml:space="preserve"> PAGE </w:instrText>
          </w:r>
          <w:r w:rsidRPr="007A4CD1">
            <w:rPr>
              <w:rFonts w:ascii="Verdana" w:hAnsi="Verdana"/>
              <w:b/>
              <w:bCs/>
              <w:color w:val="285D7F"/>
              <w:sz w:val="24"/>
              <w:szCs w:val="24"/>
            </w:rPr>
            <w:fldChar w:fldCharType="separate"/>
          </w:r>
          <w:r>
            <w:rPr>
              <w:rFonts w:ascii="Verdana" w:hAnsi="Verdana"/>
              <w:b/>
              <w:bCs/>
              <w:noProof/>
              <w:color w:val="285D7F"/>
              <w:sz w:val="24"/>
              <w:szCs w:val="24"/>
            </w:rPr>
            <w:t>1</w:t>
          </w:r>
          <w:r w:rsidRPr="007A4CD1">
            <w:rPr>
              <w:rFonts w:ascii="Verdana" w:hAnsi="Verdana"/>
              <w:b/>
              <w:bCs/>
              <w:color w:val="285D7F"/>
              <w:sz w:val="24"/>
              <w:szCs w:val="24"/>
            </w:rPr>
            <w:fldChar w:fldCharType="end"/>
          </w:r>
          <w:r w:rsidRPr="007A4CD1">
            <w:rPr>
              <w:rFonts w:ascii="Verdana" w:hAnsi="Verdana"/>
              <w:color w:val="285D7F"/>
              <w:sz w:val="24"/>
              <w:szCs w:val="24"/>
            </w:rPr>
            <w:t xml:space="preserve"> of </w:t>
          </w:r>
          <w:r w:rsidRPr="007A4CD1">
            <w:rPr>
              <w:rFonts w:ascii="Verdana" w:hAnsi="Verdana"/>
              <w:b/>
              <w:bCs/>
              <w:color w:val="285D7F"/>
              <w:sz w:val="24"/>
              <w:szCs w:val="24"/>
            </w:rPr>
            <w:fldChar w:fldCharType="begin"/>
          </w:r>
          <w:r w:rsidRPr="007A4CD1">
            <w:rPr>
              <w:rFonts w:ascii="Verdana" w:hAnsi="Verdana"/>
              <w:b/>
              <w:bCs/>
              <w:color w:val="285D7F"/>
              <w:sz w:val="24"/>
              <w:szCs w:val="24"/>
            </w:rPr>
            <w:instrText xml:space="preserve"> NUMPAGES  </w:instrText>
          </w:r>
          <w:r w:rsidRPr="007A4CD1">
            <w:rPr>
              <w:rFonts w:ascii="Verdana" w:hAnsi="Verdana"/>
              <w:b/>
              <w:bCs/>
              <w:color w:val="285D7F"/>
              <w:sz w:val="24"/>
              <w:szCs w:val="24"/>
            </w:rPr>
            <w:fldChar w:fldCharType="separate"/>
          </w:r>
          <w:r>
            <w:rPr>
              <w:rFonts w:ascii="Verdana" w:hAnsi="Verdana"/>
              <w:b/>
              <w:bCs/>
              <w:noProof/>
              <w:color w:val="285D7F"/>
              <w:sz w:val="24"/>
              <w:szCs w:val="24"/>
            </w:rPr>
            <w:t>42</w:t>
          </w:r>
          <w:r w:rsidRPr="007A4CD1">
            <w:rPr>
              <w:rFonts w:ascii="Verdana" w:hAnsi="Verdana"/>
              <w:b/>
              <w:bCs/>
              <w:color w:val="285D7F"/>
              <w:sz w:val="24"/>
              <w:szCs w:val="24"/>
            </w:rPr>
            <w:fldChar w:fldCharType="end"/>
          </w:r>
        </w:p>
        <w:p w14:paraId="0BC35B25" w14:textId="77777777" w:rsidR="00457F1B" w:rsidRDefault="00457F1B" w:rsidP="00AF4CE8">
          <w:pPr>
            <w:pStyle w:val="Footer"/>
            <w:jc w:val="right"/>
            <w:rPr>
              <w:color w:val="285D7F"/>
            </w:rPr>
          </w:pPr>
        </w:p>
      </w:tc>
    </w:tr>
  </w:tbl>
  <w:p w14:paraId="03EBE726" w14:textId="77777777" w:rsidR="00457F1B" w:rsidRDefault="00457F1B">
    <w:pPr>
      <w:pStyle w:val="Footer"/>
    </w:pPr>
    <w:r>
      <w:rPr>
        <w:noProof/>
        <w:lang w:eastAsia="en-GB"/>
      </w:rPr>
      <mc:AlternateContent>
        <mc:Choice Requires="wps">
          <w:drawing>
            <wp:anchor distT="0" distB="0" distL="114300" distR="114300" simplePos="0" relativeHeight="251676674" behindDoc="1" locked="1" layoutInCell="1" allowOverlap="1" wp14:anchorId="0C0F42A6" wp14:editId="407C835E">
              <wp:simplePos x="0" y="0"/>
              <wp:positionH relativeFrom="column">
                <wp:posOffset>-1933575</wp:posOffset>
              </wp:positionH>
              <wp:positionV relativeFrom="paragraph">
                <wp:posOffset>-620395</wp:posOffset>
              </wp:positionV>
              <wp:extent cx="1796415" cy="1158240"/>
              <wp:effectExtent l="0" t="0" r="0" b="3810"/>
              <wp:wrapNone/>
              <wp:docPr id="470938350" name="Freeform: Shape 2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flipH="1">
                        <a:off x="0" y="0"/>
                        <a:ext cx="1796415" cy="1158240"/>
                      </a:xfrm>
                      <a:custGeom>
                        <a:avLst/>
                        <a:gdLst/>
                        <a:ahLst/>
                        <a:cxnLst/>
                        <a:rect l="l" t="t" r="r" b="b"/>
                        <a:pathLst>
                          <a:path w="3905735" h="3632333">
                            <a:moveTo>
                              <a:pt x="3905734" y="0"/>
                            </a:moveTo>
                            <a:lnTo>
                              <a:pt x="0" y="0"/>
                            </a:lnTo>
                            <a:lnTo>
                              <a:pt x="0" y="3632334"/>
                            </a:lnTo>
                            <a:lnTo>
                              <a:pt x="3905734" y="3632334"/>
                            </a:lnTo>
                            <a:lnTo>
                              <a:pt x="3905734" y="0"/>
                            </a:lnTo>
                            <a:close/>
                          </a:path>
                        </a:pathLst>
                      </a:custGeom>
                      <a:blipFill>
                        <a:blip r:embed="rId1">
                          <a:alphaModFix amt="5000"/>
                          <a:extLst>
                            <a:ext uri="{96DAC541-7B7A-43D3-8B79-37D633B846F1}">
                              <asvg:svgBlip xmlns:asvg="http://schemas.microsoft.com/office/drawing/2016/SVG/main" r:embed="rId2"/>
                            </a:ext>
                          </a:extLst>
                        </a:blip>
                        <a:stretch>
                          <a:fillRect/>
                        </a:stretch>
                      </a:blipFill>
                    </wps:spPr>
                    <wps:bodyPr vertOverflow="clip" horzOverflow="clip"/>
                  </wps:wsp>
                </a:graphicData>
              </a:graphic>
              <wp14:sizeRelH relativeFrom="margin">
                <wp14:pctWidth>0</wp14:pctWidth>
              </wp14:sizeRelH>
              <wp14:sizeRelV relativeFrom="margin">
                <wp14:pctHeight>0</wp14:pctHeight>
              </wp14:sizeRelV>
            </wp:anchor>
          </w:drawing>
        </mc:Choice>
        <mc:Fallback>
          <w:pict>
            <v:shape w14:anchorId="7FD86382" id="Freeform: Shape 29" o:spid="_x0000_s1026" alt="&quot;&quot;" style="position:absolute;margin-left:-152.25pt;margin-top:-48.85pt;width:141.45pt;height:91.2pt;flip:x;z-index:-25163980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3905735,3632333" o:gfxdata="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" path="m3905734,l,,,3632334r3905734,l3905734,xe" stroked="f">
              <v:fill r:id="rId3" o:title="" opacity="3277f" recolor="t" rotate="t" type="frame"/>
              <v:path arrowok="t"/>
              <w10:anchorlock/>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color w:val="285D7F"/>
      </w:rPr>
      <w:id w:val="614102680"/>
      <w:docPartObj>
        <w:docPartGallery w:val="Page Numbers (Bottom of Page)"/>
        <w:docPartUnique/>
      </w:docPartObj>
    </w:sdtPr>
    <w:sdtContent>
      <w:p w14:paraId="7829B027" w14:textId="77777777" w:rsidR="0016759F" w:rsidRPr="007A4CD1" w:rsidRDefault="0016759F">
        <w:pPr>
          <w:pStyle w:val="Footer"/>
          <w:jc w:val="right"/>
          <w:rPr>
            <w:color w:val="285D7F"/>
          </w:rPr>
        </w:pPr>
      </w:p>
      <w:tbl>
        <w:tblPr>
          <w:tblStyle w:val="TableGrid"/>
          <w:tblW w:w="107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16"/>
          <w:gridCol w:w="4257"/>
        </w:tblGrid>
        <w:tr w:rsidR="0016759F" w14:paraId="1B6193F2" w14:textId="77777777" w:rsidTr="00FD0F18">
          <w:tc>
            <w:tcPr>
              <w:tcW w:w="6516" w:type="dxa"/>
            </w:tcPr>
            <w:p w14:paraId="7257B32A" w14:textId="77777777" w:rsidR="0016759F" w:rsidRPr="007A4CD1" w:rsidRDefault="0016759F" w:rsidP="007A4CD1">
              <w:pPr>
                <w:pStyle w:val="Footer"/>
                <w:rPr>
                  <w:rFonts w:ascii="Verdana" w:hAnsi="Verdana"/>
                  <w:color w:val="285D7F"/>
                  <w:sz w:val="24"/>
                  <w:szCs w:val="24"/>
                </w:rPr>
              </w:pPr>
              <w:r w:rsidRPr="007A4CD1">
                <w:rPr>
                  <w:rFonts w:ascii="Verdana" w:hAnsi="Verdana"/>
                  <w:color w:val="285D7F"/>
                  <w:sz w:val="24"/>
                  <w:szCs w:val="24"/>
                </w:rPr>
                <w:t>NHS WALES JOINT COMMISSIONING COMMITTEE</w:t>
              </w:r>
            </w:p>
          </w:tc>
          <w:tc>
            <w:tcPr>
              <w:tcW w:w="4257" w:type="dxa"/>
            </w:tcPr>
            <w:p w14:paraId="29813AC9" w14:textId="77777777" w:rsidR="0016759F" w:rsidRPr="007A4CD1" w:rsidRDefault="0016759F" w:rsidP="007A4CD1">
              <w:pPr>
                <w:pStyle w:val="Footer"/>
                <w:jc w:val="right"/>
                <w:rPr>
                  <w:rFonts w:ascii="Verdana" w:hAnsi="Verdana"/>
                  <w:color w:val="285D7F"/>
                  <w:sz w:val="24"/>
                  <w:szCs w:val="24"/>
                </w:rPr>
              </w:pPr>
              <w:r w:rsidRPr="007A4CD1">
                <w:rPr>
                  <w:rFonts w:ascii="Verdana" w:hAnsi="Verdana"/>
                  <w:color w:val="285D7F"/>
                  <w:sz w:val="24"/>
                  <w:szCs w:val="24"/>
                </w:rPr>
                <w:t xml:space="preserve">Page </w:t>
              </w:r>
              <w:r w:rsidRPr="007A4CD1">
                <w:rPr>
                  <w:rFonts w:ascii="Verdana" w:hAnsi="Verdana"/>
                  <w:b/>
                  <w:bCs/>
                  <w:color w:val="285D7F"/>
                  <w:sz w:val="24"/>
                  <w:szCs w:val="24"/>
                </w:rPr>
                <w:fldChar w:fldCharType="begin"/>
              </w:r>
              <w:r w:rsidRPr="007A4CD1">
                <w:rPr>
                  <w:rFonts w:ascii="Verdana" w:hAnsi="Verdana"/>
                  <w:b/>
                  <w:bCs/>
                  <w:color w:val="285D7F"/>
                  <w:sz w:val="24"/>
                  <w:szCs w:val="24"/>
                </w:rPr>
                <w:instrText xml:space="preserve"> PAGE </w:instrText>
              </w:r>
              <w:r w:rsidRPr="007A4CD1">
                <w:rPr>
                  <w:rFonts w:ascii="Verdana" w:hAnsi="Verdana"/>
                  <w:b/>
                  <w:bCs/>
                  <w:color w:val="285D7F"/>
                  <w:sz w:val="24"/>
                  <w:szCs w:val="24"/>
                </w:rPr>
                <w:fldChar w:fldCharType="separate"/>
              </w:r>
              <w:r>
                <w:rPr>
                  <w:rFonts w:ascii="Verdana" w:hAnsi="Verdana"/>
                  <w:b/>
                  <w:bCs/>
                  <w:noProof/>
                  <w:color w:val="285D7F"/>
                  <w:sz w:val="24"/>
                  <w:szCs w:val="24"/>
                </w:rPr>
                <w:t>2</w:t>
              </w:r>
              <w:r w:rsidRPr="007A4CD1">
                <w:rPr>
                  <w:rFonts w:ascii="Verdana" w:hAnsi="Verdana"/>
                  <w:b/>
                  <w:bCs/>
                  <w:color w:val="285D7F"/>
                  <w:sz w:val="24"/>
                  <w:szCs w:val="24"/>
                </w:rPr>
                <w:fldChar w:fldCharType="end"/>
              </w:r>
              <w:r w:rsidRPr="007A4CD1">
                <w:rPr>
                  <w:rFonts w:ascii="Verdana" w:hAnsi="Verdana"/>
                  <w:color w:val="285D7F"/>
                  <w:sz w:val="24"/>
                  <w:szCs w:val="24"/>
                </w:rPr>
                <w:t xml:space="preserve"> of </w:t>
              </w:r>
              <w:r w:rsidRPr="007A4CD1">
                <w:rPr>
                  <w:rFonts w:ascii="Verdana" w:hAnsi="Verdana"/>
                  <w:b/>
                  <w:bCs/>
                  <w:color w:val="285D7F"/>
                  <w:sz w:val="24"/>
                  <w:szCs w:val="24"/>
                </w:rPr>
                <w:fldChar w:fldCharType="begin"/>
              </w:r>
              <w:r w:rsidRPr="007A4CD1">
                <w:rPr>
                  <w:rFonts w:ascii="Verdana" w:hAnsi="Verdana"/>
                  <w:b/>
                  <w:bCs/>
                  <w:color w:val="285D7F"/>
                  <w:sz w:val="24"/>
                  <w:szCs w:val="24"/>
                </w:rPr>
                <w:instrText xml:space="preserve"> NUMPAGES  </w:instrText>
              </w:r>
              <w:r w:rsidRPr="007A4CD1">
                <w:rPr>
                  <w:rFonts w:ascii="Verdana" w:hAnsi="Verdana"/>
                  <w:b/>
                  <w:bCs/>
                  <w:color w:val="285D7F"/>
                  <w:sz w:val="24"/>
                  <w:szCs w:val="24"/>
                </w:rPr>
                <w:fldChar w:fldCharType="separate"/>
              </w:r>
              <w:r>
                <w:rPr>
                  <w:rFonts w:ascii="Verdana" w:hAnsi="Verdana"/>
                  <w:b/>
                  <w:bCs/>
                  <w:noProof/>
                  <w:color w:val="285D7F"/>
                  <w:sz w:val="24"/>
                  <w:szCs w:val="24"/>
                </w:rPr>
                <w:t>42</w:t>
              </w:r>
              <w:r w:rsidRPr="007A4CD1">
                <w:rPr>
                  <w:rFonts w:ascii="Verdana" w:hAnsi="Verdana"/>
                  <w:b/>
                  <w:bCs/>
                  <w:color w:val="285D7F"/>
                  <w:sz w:val="24"/>
                  <w:szCs w:val="24"/>
                </w:rPr>
                <w:fldChar w:fldCharType="end"/>
              </w:r>
            </w:p>
            <w:p w14:paraId="5DB8F37B" w14:textId="77777777" w:rsidR="0016759F" w:rsidRDefault="00000000">
              <w:pPr>
                <w:pStyle w:val="Footer"/>
                <w:jc w:val="right"/>
                <w:rPr>
                  <w:color w:val="285D7F"/>
                </w:rPr>
              </w:pPr>
            </w:p>
          </w:tc>
        </w:tr>
      </w:tbl>
    </w:sdtContent>
  </w:sdt>
  <w:p w14:paraId="097571BA" w14:textId="77777777" w:rsidR="0016759F" w:rsidRPr="007A4CD1" w:rsidRDefault="0016759F" w:rsidP="00070236">
    <w:pPr>
      <w:pStyle w:val="Footer"/>
      <w:jc w:val="center"/>
      <w:rPr>
        <w:color w:val="285D7F"/>
        <w:sz w:val="20"/>
        <w:szCs w:val="20"/>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color w:val="285D7F"/>
      </w:rPr>
      <w:id w:val="2041710095"/>
      <w:docPartObj>
        <w:docPartGallery w:val="Page Numbers (Bottom of Page)"/>
        <w:docPartUnique/>
      </w:docPartObj>
    </w:sdtPr>
    <w:sdtContent>
      <w:p w14:paraId="4D39852F" w14:textId="77777777" w:rsidR="0016759F" w:rsidRPr="007A4CD1" w:rsidRDefault="0016759F">
        <w:pPr>
          <w:pStyle w:val="Footer"/>
          <w:jc w:val="right"/>
          <w:rPr>
            <w:color w:val="285D7F"/>
          </w:rPr>
        </w:pPr>
      </w:p>
      <w:tbl>
        <w:tblPr>
          <w:tblStyle w:val="TableGrid"/>
          <w:tblW w:w="143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379"/>
          <w:gridCol w:w="7938"/>
        </w:tblGrid>
        <w:tr w:rsidR="0016759F" w14:paraId="435B978C" w14:textId="77777777" w:rsidTr="0016759F">
          <w:tc>
            <w:tcPr>
              <w:tcW w:w="6379" w:type="dxa"/>
            </w:tcPr>
            <w:p w14:paraId="32B73551" w14:textId="77777777" w:rsidR="0016759F" w:rsidRPr="007A4CD1" w:rsidRDefault="0016759F" w:rsidP="007A4CD1">
              <w:pPr>
                <w:pStyle w:val="Footer"/>
                <w:rPr>
                  <w:rFonts w:ascii="Verdana" w:hAnsi="Verdana"/>
                  <w:color w:val="285D7F"/>
                  <w:sz w:val="24"/>
                  <w:szCs w:val="24"/>
                </w:rPr>
              </w:pPr>
              <w:r w:rsidRPr="007A4CD1">
                <w:rPr>
                  <w:rFonts w:ascii="Verdana" w:hAnsi="Verdana"/>
                  <w:color w:val="285D7F"/>
                  <w:sz w:val="24"/>
                  <w:szCs w:val="24"/>
                </w:rPr>
                <w:t>NHS WALES JOINT COMMISSIONING COMMITTEE</w:t>
              </w:r>
            </w:p>
          </w:tc>
          <w:tc>
            <w:tcPr>
              <w:tcW w:w="7938" w:type="dxa"/>
            </w:tcPr>
            <w:p w14:paraId="398524B7" w14:textId="77777777" w:rsidR="0016759F" w:rsidRPr="007A4CD1" w:rsidRDefault="0016759F" w:rsidP="007A4CD1">
              <w:pPr>
                <w:pStyle w:val="Footer"/>
                <w:jc w:val="right"/>
                <w:rPr>
                  <w:rFonts w:ascii="Verdana" w:hAnsi="Verdana"/>
                  <w:color w:val="285D7F"/>
                  <w:sz w:val="24"/>
                  <w:szCs w:val="24"/>
                </w:rPr>
              </w:pPr>
              <w:r w:rsidRPr="007A4CD1">
                <w:rPr>
                  <w:rFonts w:ascii="Verdana" w:hAnsi="Verdana"/>
                  <w:color w:val="285D7F"/>
                  <w:sz w:val="24"/>
                  <w:szCs w:val="24"/>
                </w:rPr>
                <w:t xml:space="preserve">Page </w:t>
              </w:r>
              <w:r w:rsidRPr="007A4CD1">
                <w:rPr>
                  <w:rFonts w:ascii="Verdana" w:hAnsi="Verdana"/>
                  <w:b/>
                  <w:bCs/>
                  <w:color w:val="285D7F"/>
                  <w:sz w:val="24"/>
                  <w:szCs w:val="24"/>
                </w:rPr>
                <w:fldChar w:fldCharType="begin"/>
              </w:r>
              <w:r w:rsidRPr="007A4CD1">
                <w:rPr>
                  <w:rFonts w:ascii="Verdana" w:hAnsi="Verdana"/>
                  <w:b/>
                  <w:bCs/>
                  <w:color w:val="285D7F"/>
                  <w:sz w:val="24"/>
                  <w:szCs w:val="24"/>
                </w:rPr>
                <w:instrText xml:space="preserve"> PAGE </w:instrText>
              </w:r>
              <w:r w:rsidRPr="007A4CD1">
                <w:rPr>
                  <w:rFonts w:ascii="Verdana" w:hAnsi="Verdana"/>
                  <w:b/>
                  <w:bCs/>
                  <w:color w:val="285D7F"/>
                  <w:sz w:val="24"/>
                  <w:szCs w:val="24"/>
                </w:rPr>
                <w:fldChar w:fldCharType="separate"/>
              </w:r>
              <w:r>
                <w:rPr>
                  <w:rFonts w:ascii="Verdana" w:hAnsi="Verdana"/>
                  <w:b/>
                  <w:bCs/>
                  <w:noProof/>
                  <w:color w:val="285D7F"/>
                  <w:sz w:val="24"/>
                  <w:szCs w:val="24"/>
                </w:rPr>
                <w:t>2</w:t>
              </w:r>
              <w:r w:rsidRPr="007A4CD1">
                <w:rPr>
                  <w:rFonts w:ascii="Verdana" w:hAnsi="Verdana"/>
                  <w:b/>
                  <w:bCs/>
                  <w:color w:val="285D7F"/>
                  <w:sz w:val="24"/>
                  <w:szCs w:val="24"/>
                </w:rPr>
                <w:fldChar w:fldCharType="end"/>
              </w:r>
              <w:r w:rsidRPr="007A4CD1">
                <w:rPr>
                  <w:rFonts w:ascii="Verdana" w:hAnsi="Verdana"/>
                  <w:color w:val="285D7F"/>
                  <w:sz w:val="24"/>
                  <w:szCs w:val="24"/>
                </w:rPr>
                <w:t xml:space="preserve"> of </w:t>
              </w:r>
              <w:r w:rsidRPr="007A4CD1">
                <w:rPr>
                  <w:rFonts w:ascii="Verdana" w:hAnsi="Verdana"/>
                  <w:b/>
                  <w:bCs/>
                  <w:color w:val="285D7F"/>
                  <w:sz w:val="24"/>
                  <w:szCs w:val="24"/>
                </w:rPr>
                <w:fldChar w:fldCharType="begin"/>
              </w:r>
              <w:r w:rsidRPr="007A4CD1">
                <w:rPr>
                  <w:rFonts w:ascii="Verdana" w:hAnsi="Verdana"/>
                  <w:b/>
                  <w:bCs/>
                  <w:color w:val="285D7F"/>
                  <w:sz w:val="24"/>
                  <w:szCs w:val="24"/>
                </w:rPr>
                <w:instrText xml:space="preserve"> NUMPAGES  </w:instrText>
              </w:r>
              <w:r w:rsidRPr="007A4CD1">
                <w:rPr>
                  <w:rFonts w:ascii="Verdana" w:hAnsi="Verdana"/>
                  <w:b/>
                  <w:bCs/>
                  <w:color w:val="285D7F"/>
                  <w:sz w:val="24"/>
                  <w:szCs w:val="24"/>
                </w:rPr>
                <w:fldChar w:fldCharType="separate"/>
              </w:r>
              <w:r>
                <w:rPr>
                  <w:rFonts w:ascii="Verdana" w:hAnsi="Verdana"/>
                  <w:b/>
                  <w:bCs/>
                  <w:noProof/>
                  <w:color w:val="285D7F"/>
                  <w:sz w:val="24"/>
                  <w:szCs w:val="24"/>
                </w:rPr>
                <w:t>42</w:t>
              </w:r>
              <w:r w:rsidRPr="007A4CD1">
                <w:rPr>
                  <w:rFonts w:ascii="Verdana" w:hAnsi="Verdana"/>
                  <w:b/>
                  <w:bCs/>
                  <w:color w:val="285D7F"/>
                  <w:sz w:val="24"/>
                  <w:szCs w:val="24"/>
                </w:rPr>
                <w:fldChar w:fldCharType="end"/>
              </w:r>
            </w:p>
            <w:p w14:paraId="43DE547A" w14:textId="77777777" w:rsidR="0016759F" w:rsidRDefault="00000000">
              <w:pPr>
                <w:pStyle w:val="Footer"/>
                <w:jc w:val="right"/>
                <w:rPr>
                  <w:color w:val="285D7F"/>
                </w:rPr>
              </w:pPr>
            </w:p>
          </w:tc>
        </w:tr>
      </w:tbl>
    </w:sdtContent>
  </w:sdt>
  <w:p w14:paraId="2BD1BDC9" w14:textId="77777777" w:rsidR="0016759F" w:rsidRPr="007A4CD1" w:rsidRDefault="0016759F" w:rsidP="00070236">
    <w:pPr>
      <w:pStyle w:val="Footer"/>
      <w:jc w:val="center"/>
      <w:rPr>
        <w:color w:val="285D7F"/>
        <w:sz w:val="20"/>
        <w:szCs w:val="20"/>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137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16"/>
      <w:gridCol w:w="7234"/>
    </w:tblGrid>
    <w:tr w:rsidR="0016759F" w14:paraId="75463421" w14:textId="77777777" w:rsidTr="003554DE">
      <w:tc>
        <w:tcPr>
          <w:tcW w:w="6516" w:type="dxa"/>
        </w:tcPr>
        <w:p w14:paraId="1D716ADD" w14:textId="77777777" w:rsidR="0016759F" w:rsidRPr="007A4CD1" w:rsidRDefault="0016759F" w:rsidP="00AF4CE8">
          <w:pPr>
            <w:pStyle w:val="Footer"/>
            <w:rPr>
              <w:rFonts w:ascii="Verdana" w:hAnsi="Verdana"/>
              <w:color w:val="285D7F"/>
              <w:sz w:val="24"/>
              <w:szCs w:val="24"/>
            </w:rPr>
          </w:pPr>
          <w:r w:rsidRPr="007A4CD1">
            <w:rPr>
              <w:rFonts w:ascii="Verdana" w:hAnsi="Verdana"/>
              <w:color w:val="285D7F"/>
              <w:sz w:val="24"/>
              <w:szCs w:val="24"/>
            </w:rPr>
            <w:t>NHS WALES JOINT COMMISSIONING COMMITTEE</w:t>
          </w:r>
        </w:p>
      </w:tc>
      <w:tc>
        <w:tcPr>
          <w:tcW w:w="7234" w:type="dxa"/>
        </w:tcPr>
        <w:p w14:paraId="231D6838" w14:textId="77777777" w:rsidR="0016759F" w:rsidRPr="007A4CD1" w:rsidRDefault="0016759F" w:rsidP="003554DE">
          <w:pPr>
            <w:pStyle w:val="Footer"/>
            <w:tabs>
              <w:tab w:val="left" w:pos="1274"/>
              <w:tab w:val="right" w:pos="7018"/>
            </w:tabs>
            <w:rPr>
              <w:rFonts w:ascii="Verdana" w:hAnsi="Verdana"/>
              <w:color w:val="285D7F"/>
              <w:sz w:val="24"/>
              <w:szCs w:val="24"/>
            </w:rPr>
          </w:pPr>
          <w:r>
            <w:rPr>
              <w:rFonts w:ascii="Verdana" w:hAnsi="Verdana"/>
              <w:color w:val="285D7F"/>
              <w:sz w:val="24"/>
              <w:szCs w:val="24"/>
            </w:rPr>
            <w:tab/>
          </w:r>
          <w:r>
            <w:rPr>
              <w:rFonts w:ascii="Verdana" w:hAnsi="Verdana"/>
              <w:color w:val="285D7F"/>
              <w:sz w:val="24"/>
              <w:szCs w:val="24"/>
            </w:rPr>
            <w:tab/>
          </w:r>
          <w:r>
            <w:rPr>
              <w:rFonts w:ascii="Verdana" w:hAnsi="Verdana"/>
              <w:color w:val="285D7F"/>
              <w:sz w:val="24"/>
              <w:szCs w:val="24"/>
            </w:rPr>
            <w:tab/>
          </w:r>
          <w:r w:rsidRPr="007A4CD1">
            <w:rPr>
              <w:rFonts w:ascii="Verdana" w:hAnsi="Verdana"/>
              <w:color w:val="285D7F"/>
              <w:sz w:val="24"/>
              <w:szCs w:val="24"/>
            </w:rPr>
            <w:t xml:space="preserve">Page </w:t>
          </w:r>
          <w:r w:rsidRPr="007A4CD1">
            <w:rPr>
              <w:rFonts w:ascii="Verdana" w:hAnsi="Verdana"/>
              <w:b/>
              <w:bCs/>
              <w:color w:val="285D7F"/>
              <w:sz w:val="24"/>
              <w:szCs w:val="24"/>
            </w:rPr>
            <w:fldChar w:fldCharType="begin"/>
          </w:r>
          <w:r w:rsidRPr="007A4CD1">
            <w:rPr>
              <w:rFonts w:ascii="Verdana" w:hAnsi="Verdana"/>
              <w:b/>
              <w:bCs/>
              <w:color w:val="285D7F"/>
              <w:sz w:val="24"/>
              <w:szCs w:val="24"/>
            </w:rPr>
            <w:instrText xml:space="preserve"> PAGE </w:instrText>
          </w:r>
          <w:r w:rsidRPr="007A4CD1">
            <w:rPr>
              <w:rFonts w:ascii="Verdana" w:hAnsi="Verdana"/>
              <w:b/>
              <w:bCs/>
              <w:color w:val="285D7F"/>
              <w:sz w:val="24"/>
              <w:szCs w:val="24"/>
            </w:rPr>
            <w:fldChar w:fldCharType="separate"/>
          </w:r>
          <w:r>
            <w:rPr>
              <w:rFonts w:ascii="Verdana" w:hAnsi="Verdana"/>
              <w:b/>
              <w:bCs/>
              <w:noProof/>
              <w:color w:val="285D7F"/>
              <w:sz w:val="24"/>
              <w:szCs w:val="24"/>
            </w:rPr>
            <w:t>1</w:t>
          </w:r>
          <w:r w:rsidRPr="007A4CD1">
            <w:rPr>
              <w:rFonts w:ascii="Verdana" w:hAnsi="Verdana"/>
              <w:b/>
              <w:bCs/>
              <w:color w:val="285D7F"/>
              <w:sz w:val="24"/>
              <w:szCs w:val="24"/>
            </w:rPr>
            <w:fldChar w:fldCharType="end"/>
          </w:r>
          <w:r w:rsidRPr="007A4CD1">
            <w:rPr>
              <w:rFonts w:ascii="Verdana" w:hAnsi="Verdana"/>
              <w:color w:val="285D7F"/>
              <w:sz w:val="24"/>
              <w:szCs w:val="24"/>
            </w:rPr>
            <w:t xml:space="preserve"> of </w:t>
          </w:r>
          <w:r w:rsidRPr="007A4CD1">
            <w:rPr>
              <w:rFonts w:ascii="Verdana" w:hAnsi="Verdana"/>
              <w:b/>
              <w:bCs/>
              <w:color w:val="285D7F"/>
              <w:sz w:val="24"/>
              <w:szCs w:val="24"/>
            </w:rPr>
            <w:fldChar w:fldCharType="begin"/>
          </w:r>
          <w:r w:rsidRPr="007A4CD1">
            <w:rPr>
              <w:rFonts w:ascii="Verdana" w:hAnsi="Verdana"/>
              <w:b/>
              <w:bCs/>
              <w:color w:val="285D7F"/>
              <w:sz w:val="24"/>
              <w:szCs w:val="24"/>
            </w:rPr>
            <w:instrText xml:space="preserve"> NUMPAGES  </w:instrText>
          </w:r>
          <w:r w:rsidRPr="007A4CD1">
            <w:rPr>
              <w:rFonts w:ascii="Verdana" w:hAnsi="Verdana"/>
              <w:b/>
              <w:bCs/>
              <w:color w:val="285D7F"/>
              <w:sz w:val="24"/>
              <w:szCs w:val="24"/>
            </w:rPr>
            <w:fldChar w:fldCharType="separate"/>
          </w:r>
          <w:r>
            <w:rPr>
              <w:rFonts w:ascii="Verdana" w:hAnsi="Verdana"/>
              <w:b/>
              <w:bCs/>
              <w:noProof/>
              <w:color w:val="285D7F"/>
              <w:sz w:val="24"/>
              <w:szCs w:val="24"/>
            </w:rPr>
            <w:t>42</w:t>
          </w:r>
          <w:r w:rsidRPr="007A4CD1">
            <w:rPr>
              <w:rFonts w:ascii="Verdana" w:hAnsi="Verdana"/>
              <w:b/>
              <w:bCs/>
              <w:color w:val="285D7F"/>
              <w:sz w:val="24"/>
              <w:szCs w:val="24"/>
            </w:rPr>
            <w:fldChar w:fldCharType="end"/>
          </w:r>
        </w:p>
        <w:p w14:paraId="3A33EE35" w14:textId="77777777" w:rsidR="0016759F" w:rsidRDefault="0016759F" w:rsidP="00AF4CE8">
          <w:pPr>
            <w:pStyle w:val="Footer"/>
            <w:jc w:val="right"/>
            <w:rPr>
              <w:color w:val="285D7F"/>
            </w:rPr>
          </w:pPr>
        </w:p>
      </w:tc>
    </w:tr>
  </w:tbl>
  <w:p w14:paraId="214ABDC4" w14:textId="77777777" w:rsidR="0016759F" w:rsidRDefault="0016759F">
    <w:pPr>
      <w:pStyle w:val="Footer"/>
    </w:pPr>
    <w:r>
      <w:rPr>
        <w:noProof/>
        <w:lang w:eastAsia="en-GB"/>
      </w:rPr>
      <mc:AlternateContent>
        <mc:Choice Requires="wps">
          <w:drawing>
            <wp:anchor distT="0" distB="0" distL="114300" distR="114300" simplePos="0" relativeHeight="251680770" behindDoc="1" locked="1" layoutInCell="1" allowOverlap="1" wp14:anchorId="73B4F19C" wp14:editId="7FA5E03C">
              <wp:simplePos x="0" y="0"/>
              <wp:positionH relativeFrom="column">
                <wp:posOffset>-1933575</wp:posOffset>
              </wp:positionH>
              <wp:positionV relativeFrom="paragraph">
                <wp:posOffset>-620395</wp:posOffset>
              </wp:positionV>
              <wp:extent cx="1796415" cy="1158240"/>
              <wp:effectExtent l="0" t="0" r="0" b="3810"/>
              <wp:wrapNone/>
              <wp:docPr id="342296745" name="Freeform: Shape 2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flipH="1">
                        <a:off x="0" y="0"/>
                        <a:ext cx="1796415" cy="1158240"/>
                      </a:xfrm>
                      <a:custGeom>
                        <a:avLst/>
                        <a:gdLst/>
                        <a:ahLst/>
                        <a:cxnLst/>
                        <a:rect l="l" t="t" r="r" b="b"/>
                        <a:pathLst>
                          <a:path w="3905735" h="3632333">
                            <a:moveTo>
                              <a:pt x="3905734" y="0"/>
                            </a:moveTo>
                            <a:lnTo>
                              <a:pt x="0" y="0"/>
                            </a:lnTo>
                            <a:lnTo>
                              <a:pt x="0" y="3632334"/>
                            </a:lnTo>
                            <a:lnTo>
                              <a:pt x="3905734" y="3632334"/>
                            </a:lnTo>
                            <a:lnTo>
                              <a:pt x="3905734" y="0"/>
                            </a:lnTo>
                            <a:close/>
                          </a:path>
                        </a:pathLst>
                      </a:custGeom>
                      <a:blipFill>
                        <a:blip r:embed="rId1">
                          <a:alphaModFix amt="5000"/>
                          <a:extLst>
                            <a:ext uri="{96DAC541-7B7A-43D3-8B79-37D633B846F1}">
                              <asvg:svgBlip xmlns:asvg="http://schemas.microsoft.com/office/drawing/2016/SVG/main" r:embed="rId2"/>
                            </a:ext>
                          </a:extLst>
                        </a:blip>
                        <a:stretch>
                          <a:fillRect/>
                        </a:stretch>
                      </a:blipFill>
                    </wps:spPr>
                    <wps:bodyPr vertOverflow="clip" horzOverflow="clip"/>
                  </wps:wsp>
                </a:graphicData>
              </a:graphic>
              <wp14:sizeRelH relativeFrom="margin">
                <wp14:pctWidth>0</wp14:pctWidth>
              </wp14:sizeRelH>
              <wp14:sizeRelV relativeFrom="margin">
                <wp14:pctHeight>0</wp14:pctHeight>
              </wp14:sizeRelV>
            </wp:anchor>
          </w:drawing>
        </mc:Choice>
        <mc:Fallback>
          <w:pict>
            <v:shape w14:anchorId="60AB5100" id="Freeform: Shape 29" o:spid="_x0000_s1026" alt="&quot;&quot;" style="position:absolute;margin-left:-152.25pt;margin-top:-48.85pt;width:141.45pt;height:91.2pt;flip:x;z-index:-25163571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3905735,3632333" o:gfxdata="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" path="m3905734,l,,,3632334r3905734,l3905734,xe" stroked="f">
              <v:fill r:id="rId3" o:title="" opacity="3277f" recolor="t" rotate="t" type="frame"/>
              <v:path arrowok="t"/>
              <w10:anchorlock/>
            </v:shape>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115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80"/>
      <w:gridCol w:w="3461"/>
    </w:tblGrid>
    <w:tr w:rsidR="003554DE" w14:paraId="44AB9419" w14:textId="77777777" w:rsidTr="003554DE">
      <w:tc>
        <w:tcPr>
          <w:tcW w:w="8080" w:type="dxa"/>
        </w:tcPr>
        <w:p w14:paraId="5FB1FC7F" w14:textId="28858F49" w:rsidR="003554DE" w:rsidRPr="007A4CD1" w:rsidRDefault="003554DE" w:rsidP="003554DE">
          <w:pPr>
            <w:pStyle w:val="Footer"/>
            <w:tabs>
              <w:tab w:val="clear" w:pos="4513"/>
              <w:tab w:val="clear" w:pos="9026"/>
            </w:tabs>
            <w:rPr>
              <w:rFonts w:ascii="Verdana" w:hAnsi="Verdana"/>
              <w:color w:val="285D7F"/>
              <w:sz w:val="24"/>
              <w:szCs w:val="24"/>
            </w:rPr>
          </w:pPr>
          <w:r w:rsidRPr="007A4CD1">
            <w:rPr>
              <w:rFonts w:ascii="Verdana" w:hAnsi="Verdana"/>
              <w:color w:val="285D7F"/>
              <w:sz w:val="24"/>
              <w:szCs w:val="24"/>
            </w:rPr>
            <w:t xml:space="preserve">NHS WALES JOINT COMMISSIONING </w:t>
          </w:r>
          <w:r>
            <w:rPr>
              <w:rFonts w:ascii="Verdana" w:hAnsi="Verdana"/>
              <w:color w:val="285D7F"/>
              <w:sz w:val="24"/>
              <w:szCs w:val="24"/>
            </w:rPr>
            <w:t>C</w:t>
          </w:r>
          <w:r w:rsidRPr="007A4CD1">
            <w:rPr>
              <w:rFonts w:ascii="Verdana" w:hAnsi="Verdana"/>
              <w:color w:val="285D7F"/>
              <w:sz w:val="24"/>
              <w:szCs w:val="24"/>
            </w:rPr>
            <w:t>OMMITTEE</w:t>
          </w:r>
        </w:p>
      </w:tc>
      <w:tc>
        <w:tcPr>
          <w:tcW w:w="3461" w:type="dxa"/>
        </w:tcPr>
        <w:p w14:paraId="3E906626" w14:textId="12601A52" w:rsidR="003554DE" w:rsidRDefault="003554DE" w:rsidP="003554DE">
          <w:pPr>
            <w:pStyle w:val="Footer"/>
            <w:tabs>
              <w:tab w:val="left" w:pos="1274"/>
              <w:tab w:val="right" w:pos="7018"/>
            </w:tabs>
            <w:rPr>
              <w:color w:val="285D7F"/>
            </w:rPr>
          </w:pPr>
          <w:r w:rsidRPr="007A4CD1">
            <w:rPr>
              <w:rFonts w:ascii="Verdana" w:hAnsi="Verdana"/>
              <w:color w:val="285D7F"/>
              <w:sz w:val="24"/>
              <w:szCs w:val="24"/>
            </w:rPr>
            <w:t xml:space="preserve">Page </w:t>
          </w:r>
          <w:r w:rsidRPr="007A4CD1">
            <w:rPr>
              <w:rFonts w:ascii="Verdana" w:hAnsi="Verdana"/>
              <w:b/>
              <w:bCs/>
              <w:color w:val="285D7F"/>
              <w:sz w:val="24"/>
              <w:szCs w:val="24"/>
            </w:rPr>
            <w:fldChar w:fldCharType="begin"/>
          </w:r>
          <w:r w:rsidRPr="007A4CD1">
            <w:rPr>
              <w:rFonts w:ascii="Verdana" w:hAnsi="Verdana"/>
              <w:b/>
              <w:bCs/>
              <w:color w:val="285D7F"/>
              <w:sz w:val="24"/>
              <w:szCs w:val="24"/>
            </w:rPr>
            <w:instrText xml:space="preserve"> PAGE </w:instrText>
          </w:r>
          <w:r w:rsidRPr="007A4CD1">
            <w:rPr>
              <w:rFonts w:ascii="Verdana" w:hAnsi="Verdana"/>
              <w:b/>
              <w:bCs/>
              <w:color w:val="285D7F"/>
              <w:sz w:val="24"/>
              <w:szCs w:val="24"/>
            </w:rPr>
            <w:fldChar w:fldCharType="separate"/>
          </w:r>
          <w:r>
            <w:rPr>
              <w:rFonts w:ascii="Verdana" w:hAnsi="Verdana"/>
              <w:b/>
              <w:bCs/>
              <w:noProof/>
              <w:color w:val="285D7F"/>
              <w:sz w:val="24"/>
              <w:szCs w:val="24"/>
            </w:rPr>
            <w:t>1</w:t>
          </w:r>
          <w:r w:rsidRPr="007A4CD1">
            <w:rPr>
              <w:rFonts w:ascii="Verdana" w:hAnsi="Verdana"/>
              <w:b/>
              <w:bCs/>
              <w:color w:val="285D7F"/>
              <w:sz w:val="24"/>
              <w:szCs w:val="24"/>
            </w:rPr>
            <w:fldChar w:fldCharType="end"/>
          </w:r>
          <w:r w:rsidRPr="007A4CD1">
            <w:rPr>
              <w:rFonts w:ascii="Verdana" w:hAnsi="Verdana"/>
              <w:color w:val="285D7F"/>
              <w:sz w:val="24"/>
              <w:szCs w:val="24"/>
            </w:rPr>
            <w:t xml:space="preserve"> of </w:t>
          </w:r>
          <w:r w:rsidRPr="007A4CD1">
            <w:rPr>
              <w:rFonts w:ascii="Verdana" w:hAnsi="Verdana"/>
              <w:b/>
              <w:bCs/>
              <w:color w:val="285D7F"/>
              <w:sz w:val="24"/>
              <w:szCs w:val="24"/>
            </w:rPr>
            <w:fldChar w:fldCharType="begin"/>
          </w:r>
          <w:r w:rsidRPr="007A4CD1">
            <w:rPr>
              <w:rFonts w:ascii="Verdana" w:hAnsi="Verdana"/>
              <w:b/>
              <w:bCs/>
              <w:color w:val="285D7F"/>
              <w:sz w:val="24"/>
              <w:szCs w:val="24"/>
            </w:rPr>
            <w:instrText xml:space="preserve"> NUMPAGES  </w:instrText>
          </w:r>
          <w:r w:rsidRPr="007A4CD1">
            <w:rPr>
              <w:rFonts w:ascii="Verdana" w:hAnsi="Verdana"/>
              <w:b/>
              <w:bCs/>
              <w:color w:val="285D7F"/>
              <w:sz w:val="24"/>
              <w:szCs w:val="24"/>
            </w:rPr>
            <w:fldChar w:fldCharType="separate"/>
          </w:r>
          <w:r>
            <w:rPr>
              <w:rFonts w:ascii="Verdana" w:hAnsi="Verdana"/>
              <w:b/>
              <w:bCs/>
              <w:noProof/>
              <w:color w:val="285D7F"/>
              <w:sz w:val="24"/>
              <w:szCs w:val="24"/>
            </w:rPr>
            <w:t>42</w:t>
          </w:r>
          <w:r w:rsidRPr="007A4CD1">
            <w:rPr>
              <w:rFonts w:ascii="Verdana" w:hAnsi="Verdana"/>
              <w:b/>
              <w:bCs/>
              <w:color w:val="285D7F"/>
              <w:sz w:val="24"/>
              <w:szCs w:val="24"/>
            </w:rPr>
            <w:fldChar w:fldCharType="end"/>
          </w:r>
        </w:p>
      </w:tc>
    </w:tr>
  </w:tbl>
  <w:p w14:paraId="055D6A30" w14:textId="77777777" w:rsidR="003554DE" w:rsidRDefault="003554DE">
    <w:pPr>
      <w:pStyle w:val="Footer"/>
    </w:pPr>
    <w:r>
      <w:rPr>
        <w:noProof/>
        <w:lang w:eastAsia="en-GB"/>
      </w:rPr>
      <mc:AlternateContent>
        <mc:Choice Requires="wps">
          <w:drawing>
            <wp:anchor distT="0" distB="0" distL="114300" distR="114300" simplePos="0" relativeHeight="251664386" behindDoc="1" locked="1" layoutInCell="1" allowOverlap="1" wp14:anchorId="6BBF6483" wp14:editId="287FF4D2">
              <wp:simplePos x="0" y="0"/>
              <wp:positionH relativeFrom="column">
                <wp:posOffset>-1933575</wp:posOffset>
              </wp:positionH>
              <wp:positionV relativeFrom="paragraph">
                <wp:posOffset>-620395</wp:posOffset>
              </wp:positionV>
              <wp:extent cx="1796415" cy="1158240"/>
              <wp:effectExtent l="0" t="0" r="0" b="3810"/>
              <wp:wrapNone/>
              <wp:docPr id="311997037" name="Freeform: Shape 2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flipH="1">
                        <a:off x="0" y="0"/>
                        <a:ext cx="1796415" cy="1158240"/>
                      </a:xfrm>
                      <a:custGeom>
                        <a:avLst/>
                        <a:gdLst/>
                        <a:ahLst/>
                        <a:cxnLst/>
                        <a:rect l="l" t="t" r="r" b="b"/>
                        <a:pathLst>
                          <a:path w="3905735" h="3632333">
                            <a:moveTo>
                              <a:pt x="3905734" y="0"/>
                            </a:moveTo>
                            <a:lnTo>
                              <a:pt x="0" y="0"/>
                            </a:lnTo>
                            <a:lnTo>
                              <a:pt x="0" y="3632334"/>
                            </a:lnTo>
                            <a:lnTo>
                              <a:pt x="3905734" y="3632334"/>
                            </a:lnTo>
                            <a:lnTo>
                              <a:pt x="3905734" y="0"/>
                            </a:lnTo>
                            <a:close/>
                          </a:path>
                        </a:pathLst>
                      </a:custGeom>
                      <a:blipFill>
                        <a:blip r:embed="rId1">
                          <a:alphaModFix amt="5000"/>
                          <a:extLst>
                            <a:ext uri="{96DAC541-7B7A-43D3-8B79-37D633B846F1}">
                              <asvg:svgBlip xmlns:asvg="http://schemas.microsoft.com/office/drawing/2016/SVG/main" r:embed="rId2"/>
                            </a:ext>
                          </a:extLst>
                        </a:blip>
                        <a:stretch>
                          <a:fillRect/>
                        </a:stretch>
                      </a:blipFill>
                    </wps:spPr>
                    <wps:bodyPr vertOverflow="clip" horzOverflow="clip"/>
                  </wps:wsp>
                </a:graphicData>
              </a:graphic>
              <wp14:sizeRelH relativeFrom="margin">
                <wp14:pctWidth>0</wp14:pctWidth>
              </wp14:sizeRelH>
              <wp14:sizeRelV relativeFrom="margin">
                <wp14:pctHeight>0</wp14:pctHeight>
              </wp14:sizeRelV>
            </wp:anchor>
          </w:drawing>
        </mc:Choice>
        <mc:Fallback>
          <w:pict>
            <v:shape w14:anchorId="66373B3F" id="Freeform: Shape 29" o:spid="_x0000_s1026" alt="&quot;&quot;" style="position:absolute;margin-left:-152.25pt;margin-top:-48.85pt;width:141.45pt;height:91.2pt;flip:x;z-index:-25165209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3905735,3632333" o:gfxdata="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" path="m3905734,l,,,3632334r3905734,l3905734,xe" stroked="f">
              <v:fill r:id="rId3" o:title="" opacity="3277f" recolor="t" rotate="t" type="frame"/>
              <v:path arrowok="t"/>
              <w10:anchorlock/>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5A2DF45" w14:textId="77777777" w:rsidR="00D445D7" w:rsidRDefault="00D445D7" w:rsidP="00FC3D1F">
      <w:pPr>
        <w:spacing w:after="0" w:line="240" w:lineRule="auto"/>
      </w:pPr>
      <w:r>
        <w:separator/>
      </w:r>
    </w:p>
  </w:footnote>
  <w:footnote w:type="continuationSeparator" w:id="0">
    <w:p w14:paraId="7977EB10" w14:textId="77777777" w:rsidR="00D445D7" w:rsidRDefault="00D445D7" w:rsidP="00FC3D1F">
      <w:pPr>
        <w:spacing w:after="0" w:line="240" w:lineRule="auto"/>
      </w:pPr>
      <w:r>
        <w:continuationSeparator/>
      </w:r>
    </w:p>
  </w:footnote>
  <w:footnote w:type="continuationNotice" w:id="1">
    <w:p w14:paraId="74B244BC" w14:textId="77777777" w:rsidR="00D445D7" w:rsidRDefault="00D445D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2EE31CC" w14:textId="77777777" w:rsidR="00457F1B" w:rsidRDefault="00457F1B" w:rsidP="00457F1B">
    <w:pPr>
      <w:pStyle w:val="Header"/>
      <w:tabs>
        <w:tab w:val="clear" w:pos="9026"/>
        <w:tab w:val="left" w:pos="9295"/>
      </w:tabs>
      <w:rPr>
        <w:rStyle w:val="oypena"/>
        <w:rFonts w:ascii="Verdana" w:hAnsi="Verdana"/>
        <w:color w:val="285D7F"/>
        <w:sz w:val="24"/>
        <w:szCs w:val="24"/>
      </w:rPr>
    </w:pPr>
    <w:r>
      <w:rPr>
        <w:rFonts w:ascii="Verdana" w:hAnsi="Verdana"/>
        <w:noProof/>
        <w:color w:val="285D7F"/>
        <w:sz w:val="24"/>
        <w:szCs w:val="24"/>
        <w:lang w:eastAsia="en-GB"/>
      </w:rPr>
      <mc:AlternateContent>
        <mc:Choice Requires="wps">
          <w:drawing>
            <wp:anchor distT="0" distB="0" distL="114300" distR="114300" simplePos="0" relativeHeight="251678722" behindDoc="0" locked="0" layoutInCell="1" allowOverlap="1" wp14:anchorId="7363846D" wp14:editId="5E104274">
              <wp:simplePos x="0" y="0"/>
              <wp:positionH relativeFrom="margin">
                <wp:align>right</wp:align>
              </wp:positionH>
              <wp:positionV relativeFrom="paragraph">
                <wp:posOffset>26670</wp:posOffset>
              </wp:positionV>
              <wp:extent cx="6787661" cy="0"/>
              <wp:effectExtent l="0" t="19050" r="51435" b="38100"/>
              <wp:wrapNone/>
              <wp:docPr id="341949968" name="Straight Connector 2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V="1">
                        <a:off x="0" y="0"/>
                        <a:ext cx="6787661" cy="0"/>
                      </a:xfrm>
                      <a:prstGeom prst="line">
                        <a:avLst/>
                      </a:prstGeom>
                      <a:ln w="57150">
                        <a:solidFill>
                          <a:srgbClr val="285D7F"/>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951ECBE" id="Straight Connector 26" o:spid="_x0000_s1026" alt="&quot;&quot;" style="position:absolute;flip:y;z-index:25167872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 from="483.25pt,2.1pt" to="1017.7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" strokecolor="#285d7f" strokeweight="4.5pt">
              <v:stroke joinstyle="miter"/>
              <w10:wrap anchorx="margin"/>
            </v:line>
          </w:pict>
        </mc:Fallback>
      </mc:AlternateContent>
    </w:r>
  </w:p>
  <w:p w14:paraId="20495394" w14:textId="16F941F1" w:rsidR="00727192" w:rsidRPr="007A4CD1" w:rsidRDefault="00457F1B" w:rsidP="00457F1B">
    <w:pPr>
      <w:pStyle w:val="Header"/>
      <w:tabs>
        <w:tab w:val="clear" w:pos="9026"/>
        <w:tab w:val="left" w:pos="9295"/>
      </w:tabs>
      <w:rPr>
        <w:rFonts w:ascii="Verdana" w:hAnsi="Verdana"/>
        <w:caps/>
        <w:color w:val="285D7F"/>
        <w:sz w:val="24"/>
        <w:szCs w:val="24"/>
      </w:rPr>
    </w:pPr>
    <w:r w:rsidRPr="004D4B2F">
      <w:rPr>
        <w:rStyle w:val="oypena"/>
        <w:rFonts w:ascii="Verdana" w:hAnsi="Verdana"/>
        <w:caps/>
        <w:color w:val="285D7F"/>
        <w:sz w:val="24"/>
        <w:szCs w:val="24"/>
      </w:rPr>
      <w:t>Combined NHS Wales Joint Commissioning Committee Report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50BE1A6" w14:textId="77777777" w:rsidR="00727192" w:rsidRDefault="00727192" w:rsidP="00AF4CE8">
    <w:pPr>
      <w:pStyle w:val="Header"/>
      <w:tabs>
        <w:tab w:val="clear" w:pos="9026"/>
        <w:tab w:val="left" w:pos="9295"/>
        <w:tab w:val="left" w:pos="10666"/>
      </w:tabs>
    </w:pPr>
    <w:r>
      <w:rPr>
        <w:noProof/>
        <w:lang w:eastAsia="en-GB"/>
      </w:rPr>
      <w:drawing>
        <wp:inline distT="0" distB="0" distL="0" distR="0" wp14:anchorId="59565654" wp14:editId="603AAF41">
          <wp:extent cx="3063834" cy="718677"/>
          <wp:effectExtent l="0" t="0" r="0" b="5715"/>
          <wp:docPr id="1720406296" name="Picture 27" descr="NWJCC Logo&#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NWJCC Logo&#10;"/>
                  <pic:cNvPicPr/>
                </pic:nvPicPr>
                <pic:blipFill>
                  <a:blip r:embed="rId1">
                    <a:extLst>
                      <a:ext uri="{28A0092B-C50C-407E-A947-70E740481C1C}">
                        <a14:useLocalDpi xmlns:a14="http://schemas.microsoft.com/office/drawing/2010/main" val="0"/>
                      </a:ext>
                    </a:extLst>
                  </a:blip>
                  <a:stretch>
                    <a:fillRect/>
                  </a:stretch>
                </pic:blipFill>
                <pic:spPr>
                  <a:xfrm>
                    <a:off x="0" y="0"/>
                    <a:ext cx="3073143" cy="720860"/>
                  </a:xfrm>
                  <a:prstGeom prst="rect">
                    <a:avLst/>
                  </a:prstGeom>
                </pic:spPr>
              </pic:pic>
            </a:graphicData>
          </a:graphic>
        </wp:inline>
      </w:drawing>
    </w:r>
    <w:r>
      <w:rPr>
        <w:noProof/>
        <w:lang w:eastAsia="en-GB"/>
      </w:rPr>
      <mc:AlternateContent>
        <mc:Choice Requires="wps">
          <w:drawing>
            <wp:anchor distT="0" distB="0" distL="114300" distR="114300" simplePos="0" relativeHeight="251669506" behindDoc="1" locked="1" layoutInCell="1" allowOverlap="1" wp14:anchorId="4662292E" wp14:editId="3ED29803">
              <wp:simplePos x="0" y="0"/>
              <wp:positionH relativeFrom="column">
                <wp:posOffset>8401050</wp:posOffset>
              </wp:positionH>
              <wp:positionV relativeFrom="paragraph">
                <wp:posOffset>-1618615</wp:posOffset>
              </wp:positionV>
              <wp:extent cx="1964055" cy="2583180"/>
              <wp:effectExtent l="0" t="0" r="0" b="7620"/>
              <wp:wrapNone/>
              <wp:docPr id="1894407747" name="Freeform: Shape 2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flipH="1">
                        <a:off x="0" y="0"/>
                        <a:ext cx="1964055" cy="2583180"/>
                      </a:xfrm>
                      <a:custGeom>
                        <a:avLst/>
                        <a:gdLst/>
                        <a:ahLst/>
                        <a:cxnLst/>
                        <a:rect l="l" t="t" r="r" b="b"/>
                        <a:pathLst>
                          <a:path w="3905735" h="3632333">
                            <a:moveTo>
                              <a:pt x="3905734" y="0"/>
                            </a:moveTo>
                            <a:lnTo>
                              <a:pt x="0" y="0"/>
                            </a:lnTo>
                            <a:lnTo>
                              <a:pt x="0" y="3632334"/>
                            </a:lnTo>
                            <a:lnTo>
                              <a:pt x="3905734" y="3632334"/>
                            </a:lnTo>
                            <a:lnTo>
                              <a:pt x="3905734" y="0"/>
                            </a:lnTo>
                            <a:close/>
                          </a:path>
                        </a:pathLst>
                      </a:custGeom>
                      <a:blipFill>
                        <a:blip r:embed="rId2">
                          <a:alphaModFix amt="5000"/>
                          <a:extLst>
                            <a:ext uri="{96DAC541-7B7A-43D3-8B79-37D633B846F1}">
                              <asvg:svgBlip xmlns:asvg="http://schemas.microsoft.com/office/drawing/2016/SVG/main" r:embed="rId3"/>
                            </a:ext>
                          </a:extLst>
                        </a:blip>
                        <a:stretch>
                          <a:fillRect/>
                        </a:stretch>
                      </a:blipFill>
                    </wps:spPr>
                    <wps:bodyPr vertOverflow="clip" horzOverflow="clip"/>
                  </wps:wsp>
                </a:graphicData>
              </a:graphic>
              <wp14:sizeRelH relativeFrom="margin">
                <wp14:pctWidth>0</wp14:pctWidth>
              </wp14:sizeRelH>
              <wp14:sizeRelV relativeFrom="margin">
                <wp14:pctHeight>0</wp14:pctHeight>
              </wp14:sizeRelV>
            </wp:anchor>
          </w:drawing>
        </mc:Choice>
        <mc:Fallback>
          <w:pict>
            <v:shape w14:anchorId="2BC184D3" id="Freeform: Shape 28" o:spid="_x0000_s1026" alt="&quot;&quot;" style="position:absolute;margin-left:661.5pt;margin-top:-127.45pt;width:154.65pt;height:203.4pt;flip:x;z-index:-25164697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3905735,3632333" o:gfxdata="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" path="m3905734,l,,,3632334r3905734,l3905734,xe" stroked="f">
              <v:fill r:id="rId4" o:title="" opacity="3277f" recolor="t" rotate="t" type="frame"/>
              <v:path arrowok="t"/>
              <w10:anchorlock/>
            </v:shape>
          </w:pict>
        </mc:Fallback>
      </mc:AlternateContent>
    </w:r>
    <w:r>
      <w:tab/>
    </w:r>
    <w:r>
      <w:tab/>
    </w:r>
  </w:p>
  <w:p w14:paraId="63DC8EE5" w14:textId="77777777" w:rsidR="00727192" w:rsidRDefault="0072719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D69FAF8" w14:textId="77777777" w:rsidR="00727192" w:rsidRDefault="00727192" w:rsidP="00727192">
    <w:pPr>
      <w:pStyle w:val="Header"/>
      <w:tabs>
        <w:tab w:val="clear" w:pos="9026"/>
        <w:tab w:val="left" w:pos="9295"/>
      </w:tabs>
      <w:rPr>
        <w:rStyle w:val="oypena"/>
        <w:rFonts w:ascii="Verdana" w:hAnsi="Verdana"/>
        <w:color w:val="285D7F"/>
        <w:sz w:val="24"/>
        <w:szCs w:val="24"/>
      </w:rPr>
    </w:pPr>
    <w:r>
      <w:rPr>
        <w:rFonts w:ascii="Verdana" w:hAnsi="Verdana"/>
        <w:noProof/>
        <w:color w:val="285D7F"/>
        <w:sz w:val="24"/>
        <w:szCs w:val="24"/>
        <w:lang w:eastAsia="en-GB"/>
      </w:rPr>
      <mc:AlternateContent>
        <mc:Choice Requires="wps">
          <w:drawing>
            <wp:anchor distT="0" distB="0" distL="114300" distR="114300" simplePos="0" relativeHeight="251674626" behindDoc="0" locked="0" layoutInCell="1" allowOverlap="1" wp14:anchorId="0619120A" wp14:editId="0AD5CFC5">
              <wp:simplePos x="0" y="0"/>
              <wp:positionH relativeFrom="margin">
                <wp:posOffset>-8793</wp:posOffset>
              </wp:positionH>
              <wp:positionV relativeFrom="paragraph">
                <wp:posOffset>18170</wp:posOffset>
              </wp:positionV>
              <wp:extent cx="9020907" cy="23983"/>
              <wp:effectExtent l="0" t="19050" r="46990" b="52705"/>
              <wp:wrapNone/>
              <wp:docPr id="324003005" name="Straight Connector 2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9020907" cy="23983"/>
                      </a:xfrm>
                      <a:prstGeom prst="line">
                        <a:avLst/>
                      </a:prstGeom>
                      <a:ln w="57150">
                        <a:solidFill>
                          <a:srgbClr val="285D7F"/>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CBE306B" id="Straight Connector 26" o:spid="_x0000_s1026" alt="&quot;&quot;" style="position:absolute;z-index:25167462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7pt,1.45pt" to="709.6pt,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" strokecolor="#285d7f" strokeweight="4.5pt">
              <v:stroke joinstyle="miter"/>
              <w10:wrap anchorx="margin"/>
            </v:line>
          </w:pict>
        </mc:Fallback>
      </mc:AlternateContent>
    </w:r>
  </w:p>
  <w:p w14:paraId="6AF28902" w14:textId="6C9BABA1" w:rsidR="00727192" w:rsidRPr="00727192" w:rsidRDefault="00727192" w:rsidP="00727192">
    <w:pPr>
      <w:pStyle w:val="Header"/>
      <w:tabs>
        <w:tab w:val="clear" w:pos="9026"/>
        <w:tab w:val="left" w:pos="9295"/>
      </w:tabs>
      <w:rPr>
        <w:rFonts w:ascii="Verdana" w:hAnsi="Verdana"/>
        <w:caps/>
        <w:color w:val="285D7F"/>
        <w:sz w:val="24"/>
        <w:szCs w:val="24"/>
      </w:rPr>
    </w:pPr>
    <w:r w:rsidRPr="004D4B2F">
      <w:rPr>
        <w:rStyle w:val="oypena"/>
        <w:rFonts w:ascii="Verdana" w:hAnsi="Verdana"/>
        <w:caps/>
        <w:color w:val="285D7F"/>
        <w:sz w:val="24"/>
        <w:szCs w:val="24"/>
      </w:rPr>
      <w:t>Combined NHS Wales Joint Commissioning Committee Report</w:t>
    </w:r>
    <w:r>
      <w:rPr>
        <w:noProof/>
        <w:lang w:eastAsia="en-GB"/>
      </w:rPr>
      <mc:AlternateContent>
        <mc:Choice Requires="wps">
          <w:drawing>
            <wp:anchor distT="0" distB="0" distL="114300" distR="114300" simplePos="0" relativeHeight="251672578" behindDoc="1" locked="1" layoutInCell="1" allowOverlap="1" wp14:anchorId="2DBDD703" wp14:editId="024C7FBC">
              <wp:simplePos x="0" y="0"/>
              <wp:positionH relativeFrom="column">
                <wp:posOffset>8401050</wp:posOffset>
              </wp:positionH>
              <wp:positionV relativeFrom="paragraph">
                <wp:posOffset>-1618615</wp:posOffset>
              </wp:positionV>
              <wp:extent cx="1964055" cy="2583180"/>
              <wp:effectExtent l="0" t="0" r="0" b="7620"/>
              <wp:wrapNone/>
              <wp:docPr id="435883299" name="Freeform: Shape 2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flipH="1">
                        <a:off x="0" y="0"/>
                        <a:ext cx="1964055" cy="2583180"/>
                      </a:xfrm>
                      <a:custGeom>
                        <a:avLst/>
                        <a:gdLst/>
                        <a:ahLst/>
                        <a:cxnLst/>
                        <a:rect l="l" t="t" r="r" b="b"/>
                        <a:pathLst>
                          <a:path w="3905735" h="3632333">
                            <a:moveTo>
                              <a:pt x="3905734" y="0"/>
                            </a:moveTo>
                            <a:lnTo>
                              <a:pt x="0" y="0"/>
                            </a:lnTo>
                            <a:lnTo>
                              <a:pt x="0" y="3632334"/>
                            </a:lnTo>
                            <a:lnTo>
                              <a:pt x="3905734" y="3632334"/>
                            </a:lnTo>
                            <a:lnTo>
                              <a:pt x="3905734" y="0"/>
                            </a:lnTo>
                            <a:close/>
                          </a:path>
                        </a:pathLst>
                      </a:custGeom>
                      <a:blipFill>
                        <a:blip r:embed="rId1">
                          <a:alphaModFix amt="5000"/>
                          <a:extLst>
                            <a:ext uri="{96DAC541-7B7A-43D3-8B79-37D633B846F1}">
                              <asvg:svgBlip xmlns:asvg="http://schemas.microsoft.com/office/drawing/2016/SVG/main" r:embed="rId2"/>
                            </a:ext>
                          </a:extLst>
                        </a:blip>
                        <a:stretch>
                          <a:fillRect/>
                        </a:stretch>
                      </a:blipFill>
                    </wps:spPr>
                    <wps:bodyPr vertOverflow="clip" horzOverflow="clip"/>
                  </wps:wsp>
                </a:graphicData>
              </a:graphic>
              <wp14:sizeRelH relativeFrom="margin">
                <wp14:pctWidth>0</wp14:pctWidth>
              </wp14:sizeRelH>
              <wp14:sizeRelV relativeFrom="margin">
                <wp14:pctHeight>0</wp14:pctHeight>
              </wp14:sizeRelV>
            </wp:anchor>
          </w:drawing>
        </mc:Choice>
        <mc:Fallback>
          <w:pict>
            <v:shape w14:anchorId="47100DE3" id="Freeform: Shape 28" o:spid="_x0000_s1026" alt="&quot;&quot;" style="position:absolute;margin-left:661.5pt;margin-top:-127.45pt;width:154.65pt;height:203.4pt;flip:x;z-index:-25164390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3905735,3632333" o:gfxdata="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" path="m3905734,l,,,3632334r3905734,l3905734,xe" stroked="f">
              <v:fill r:id="rId3" o:title="" opacity="3277f" recolor="t" rotate="t" type="frame"/>
              <v:path arrowok="t"/>
              <w10:anchorlock/>
            </v:shape>
          </w:pict>
        </mc:Fallback>
      </mc:AlternateContent>
    </w:r>
    <w:r>
      <w:tab/>
    </w:r>
    <w:r>
      <w:tab/>
    </w:r>
  </w:p>
  <w:p w14:paraId="757EF168" w14:textId="77777777" w:rsidR="00727192" w:rsidRDefault="00727192">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82530EA" w14:textId="77777777" w:rsidR="0016759F" w:rsidRDefault="0016759F" w:rsidP="00347D39">
    <w:pPr>
      <w:pStyle w:val="Header"/>
      <w:tabs>
        <w:tab w:val="clear" w:pos="9026"/>
        <w:tab w:val="left" w:pos="9295"/>
      </w:tabs>
      <w:rPr>
        <w:rStyle w:val="oypena"/>
        <w:rFonts w:ascii="Verdana" w:hAnsi="Verdana"/>
        <w:color w:val="285D7F"/>
        <w:sz w:val="24"/>
        <w:szCs w:val="24"/>
      </w:rPr>
    </w:pPr>
    <w:r>
      <w:rPr>
        <w:rFonts w:ascii="Verdana" w:hAnsi="Verdana"/>
        <w:noProof/>
        <w:color w:val="285D7F"/>
        <w:sz w:val="24"/>
        <w:szCs w:val="24"/>
        <w:lang w:eastAsia="en-GB"/>
      </w:rPr>
      <mc:AlternateContent>
        <mc:Choice Requires="wps">
          <w:drawing>
            <wp:anchor distT="0" distB="0" distL="114300" distR="114300" simplePos="0" relativeHeight="251681794" behindDoc="0" locked="0" layoutInCell="1" allowOverlap="1" wp14:anchorId="0F9FEDDD" wp14:editId="0574FA5A">
              <wp:simplePos x="0" y="0"/>
              <wp:positionH relativeFrom="margin">
                <wp:posOffset>-8793</wp:posOffset>
              </wp:positionH>
              <wp:positionV relativeFrom="paragraph">
                <wp:posOffset>18170</wp:posOffset>
              </wp:positionV>
              <wp:extent cx="9020907" cy="23983"/>
              <wp:effectExtent l="0" t="19050" r="46990" b="52705"/>
              <wp:wrapNone/>
              <wp:docPr id="744686038" name="Straight Connector 2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9020907" cy="23983"/>
                      </a:xfrm>
                      <a:prstGeom prst="line">
                        <a:avLst/>
                      </a:prstGeom>
                      <a:ln w="57150">
                        <a:solidFill>
                          <a:srgbClr val="285D7F"/>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26A60A0" id="Straight Connector 26" o:spid="_x0000_s1026" alt="&quot;&quot;" style="position:absolute;z-index:25168179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7pt,1.45pt" to="709.6pt,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" strokecolor="#285d7f" strokeweight="4.5pt">
              <v:stroke joinstyle="miter"/>
              <w10:wrap anchorx="margin"/>
            </v:line>
          </w:pict>
        </mc:Fallback>
      </mc:AlternateContent>
    </w:r>
  </w:p>
  <w:p w14:paraId="25D26C3C" w14:textId="77777777" w:rsidR="0016759F" w:rsidRPr="007A4CD1" w:rsidRDefault="0016759F" w:rsidP="004D4B2F">
    <w:pPr>
      <w:pStyle w:val="Header"/>
      <w:tabs>
        <w:tab w:val="clear" w:pos="9026"/>
        <w:tab w:val="left" w:pos="9295"/>
      </w:tabs>
      <w:rPr>
        <w:rFonts w:ascii="Verdana" w:hAnsi="Verdana"/>
        <w:caps/>
        <w:color w:val="285D7F"/>
        <w:sz w:val="24"/>
        <w:szCs w:val="24"/>
      </w:rPr>
    </w:pPr>
    <w:r w:rsidRPr="004D4B2F">
      <w:rPr>
        <w:rStyle w:val="oypena"/>
        <w:rFonts w:ascii="Verdana" w:hAnsi="Verdana"/>
        <w:caps/>
        <w:color w:val="285D7F"/>
        <w:sz w:val="24"/>
        <w:szCs w:val="24"/>
      </w:rPr>
      <w:t>Combined NHS Wales Joint Commissioning Committee Report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C5A7C70" w14:textId="5776FE1B" w:rsidR="003554DE" w:rsidRDefault="00701D7D" w:rsidP="00347D39">
    <w:pPr>
      <w:pStyle w:val="Header"/>
      <w:tabs>
        <w:tab w:val="clear" w:pos="9026"/>
        <w:tab w:val="left" w:pos="9295"/>
      </w:tabs>
      <w:rPr>
        <w:rStyle w:val="oypena"/>
        <w:rFonts w:ascii="Verdana" w:hAnsi="Verdana"/>
        <w:color w:val="285D7F"/>
        <w:sz w:val="24"/>
        <w:szCs w:val="24"/>
      </w:rPr>
    </w:pPr>
    <w:r>
      <w:rPr>
        <w:rFonts w:ascii="Verdana" w:hAnsi="Verdana"/>
        <w:noProof/>
        <w:color w:val="285D7F"/>
        <w:sz w:val="24"/>
        <w:szCs w:val="24"/>
        <w:lang w:eastAsia="en-GB"/>
      </w:rPr>
      <mc:AlternateContent>
        <mc:Choice Requires="wps">
          <w:drawing>
            <wp:anchor distT="0" distB="0" distL="114300" distR="114300" simplePos="0" relativeHeight="251666434" behindDoc="0" locked="0" layoutInCell="1" allowOverlap="1" wp14:anchorId="0AFF2B47" wp14:editId="7A2BF19F">
              <wp:simplePos x="0" y="0"/>
              <wp:positionH relativeFrom="column">
                <wp:posOffset>0</wp:posOffset>
              </wp:positionH>
              <wp:positionV relativeFrom="paragraph">
                <wp:posOffset>18415</wp:posOffset>
              </wp:positionV>
              <wp:extent cx="6782937" cy="13648"/>
              <wp:effectExtent l="0" t="19050" r="56515" b="43815"/>
              <wp:wrapNone/>
              <wp:docPr id="1661696299" name="Straight Connector 2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6782937" cy="13648"/>
                      </a:xfrm>
                      <a:prstGeom prst="line">
                        <a:avLst/>
                      </a:prstGeom>
                      <a:ln w="57150">
                        <a:solidFill>
                          <a:srgbClr val="285D7F"/>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7F57392" id="Straight Connector 26" o:spid="_x0000_s1026" alt="&quot;&quot;" style="position:absolute;z-index:25166643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1.45pt" to="534.1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" strokecolor="#285d7f" strokeweight="4.5pt">
              <v:stroke joinstyle="miter"/>
            </v:line>
          </w:pict>
        </mc:Fallback>
      </mc:AlternateContent>
    </w:r>
  </w:p>
  <w:p w14:paraId="066482FF" w14:textId="77777777" w:rsidR="003554DE" w:rsidRPr="007A4CD1" w:rsidRDefault="003554DE" w:rsidP="004D4B2F">
    <w:pPr>
      <w:pStyle w:val="Header"/>
      <w:tabs>
        <w:tab w:val="clear" w:pos="9026"/>
        <w:tab w:val="left" w:pos="9295"/>
      </w:tabs>
      <w:rPr>
        <w:rFonts w:ascii="Verdana" w:hAnsi="Verdana"/>
        <w:caps/>
        <w:color w:val="285D7F"/>
        <w:sz w:val="24"/>
        <w:szCs w:val="24"/>
      </w:rPr>
    </w:pPr>
    <w:r w:rsidRPr="004D4B2F">
      <w:rPr>
        <w:rStyle w:val="oypena"/>
        <w:rFonts w:ascii="Verdana" w:hAnsi="Verdana"/>
        <w:caps/>
        <w:color w:val="285D7F"/>
        <w:sz w:val="24"/>
        <w:szCs w:val="24"/>
      </w:rPr>
      <w:t>Combined NHS Wales Joint Commissioning Committee Report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B05CC3"/>
    <w:multiLevelType w:val="hybridMultilevel"/>
    <w:tmpl w:val="E1701B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5715EE"/>
    <w:multiLevelType w:val="hybridMultilevel"/>
    <w:tmpl w:val="02B4FE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6F78B4"/>
    <w:multiLevelType w:val="multilevel"/>
    <w:tmpl w:val="01EE6A1C"/>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i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3" w15:restartNumberingAfterBreak="0">
    <w:nsid w:val="0B1E2DDA"/>
    <w:multiLevelType w:val="hybridMultilevel"/>
    <w:tmpl w:val="8FFC41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32A6F96"/>
    <w:multiLevelType w:val="hybridMultilevel"/>
    <w:tmpl w:val="30C20D18"/>
    <w:lvl w:ilvl="0" w:tplc="494E830A">
      <w:numFmt w:val="bullet"/>
      <w:lvlText w:val="•"/>
      <w:lvlJc w:val="left"/>
      <w:pPr>
        <w:ind w:left="1080" w:hanging="72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3BE0709"/>
    <w:multiLevelType w:val="hybridMultilevel"/>
    <w:tmpl w:val="4190BC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49605ED"/>
    <w:multiLevelType w:val="hybridMultilevel"/>
    <w:tmpl w:val="10FE33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7402F92"/>
    <w:multiLevelType w:val="hybridMultilevel"/>
    <w:tmpl w:val="6D04A6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8ED7E0D"/>
    <w:multiLevelType w:val="hybridMultilevel"/>
    <w:tmpl w:val="FF3AF0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C61648A"/>
    <w:multiLevelType w:val="hybridMultilevel"/>
    <w:tmpl w:val="8DC8D482"/>
    <w:lvl w:ilvl="0" w:tplc="494E830A">
      <w:numFmt w:val="bullet"/>
      <w:lvlText w:val="•"/>
      <w:lvlJc w:val="left"/>
      <w:pPr>
        <w:ind w:left="1080" w:hanging="72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E2A710E"/>
    <w:multiLevelType w:val="hybridMultilevel"/>
    <w:tmpl w:val="DBF604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F6649A8"/>
    <w:multiLevelType w:val="hybridMultilevel"/>
    <w:tmpl w:val="DC261C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1671C32"/>
    <w:multiLevelType w:val="hybridMultilevel"/>
    <w:tmpl w:val="07ACBF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5E32D6D"/>
    <w:multiLevelType w:val="hybridMultilevel"/>
    <w:tmpl w:val="C3320D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5E333A3"/>
    <w:multiLevelType w:val="hybridMultilevel"/>
    <w:tmpl w:val="5B0084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6972CB4"/>
    <w:multiLevelType w:val="hybridMultilevel"/>
    <w:tmpl w:val="45FE99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9100069"/>
    <w:multiLevelType w:val="hybridMultilevel"/>
    <w:tmpl w:val="E53CD9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A292DE5"/>
    <w:multiLevelType w:val="hybridMultilevel"/>
    <w:tmpl w:val="ED3C9B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F6F7068"/>
    <w:multiLevelType w:val="hybridMultilevel"/>
    <w:tmpl w:val="3BB028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F934884"/>
    <w:multiLevelType w:val="hybridMultilevel"/>
    <w:tmpl w:val="63E23B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2A75B92"/>
    <w:multiLevelType w:val="hybridMultilevel"/>
    <w:tmpl w:val="6B0C2D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4E335ED"/>
    <w:multiLevelType w:val="hybridMultilevel"/>
    <w:tmpl w:val="138C2CB6"/>
    <w:lvl w:ilvl="0" w:tplc="494E830A">
      <w:numFmt w:val="bullet"/>
      <w:lvlText w:val="•"/>
      <w:lvlJc w:val="left"/>
      <w:pPr>
        <w:ind w:left="1080" w:hanging="72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4EC76CB"/>
    <w:multiLevelType w:val="hybridMultilevel"/>
    <w:tmpl w:val="199E16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8EA2DED"/>
    <w:multiLevelType w:val="hybridMultilevel"/>
    <w:tmpl w:val="49E086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A405A56"/>
    <w:multiLevelType w:val="hybridMultilevel"/>
    <w:tmpl w:val="5134C5C2"/>
    <w:lvl w:ilvl="0" w:tplc="397E1980">
      <w:start w:val="1"/>
      <w:numFmt w:val="decimal"/>
      <w:lvlText w:val="%1.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3AD0796C"/>
    <w:multiLevelType w:val="hybridMultilevel"/>
    <w:tmpl w:val="002626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D121825"/>
    <w:multiLevelType w:val="hybridMultilevel"/>
    <w:tmpl w:val="0FBAB4EA"/>
    <w:lvl w:ilvl="0" w:tplc="EC66BE26">
      <w:start w:val="1"/>
      <w:numFmt w:val="bullet"/>
      <w:lvlText w:val=""/>
      <w:lvlJc w:val="left"/>
      <w:pPr>
        <w:tabs>
          <w:tab w:val="num" w:pos="360"/>
        </w:tabs>
        <w:ind w:left="360" w:hanging="360"/>
      </w:pPr>
      <w:rPr>
        <w:rFonts w:ascii="Symbol" w:hAnsi="Symbol" w:hint="default"/>
      </w:rPr>
    </w:lvl>
    <w:lvl w:ilvl="1" w:tplc="62C22380" w:tentative="1">
      <w:start w:val="1"/>
      <w:numFmt w:val="bullet"/>
      <w:lvlText w:val=""/>
      <w:lvlJc w:val="left"/>
      <w:pPr>
        <w:tabs>
          <w:tab w:val="num" w:pos="1080"/>
        </w:tabs>
        <w:ind w:left="1080" w:hanging="360"/>
      </w:pPr>
      <w:rPr>
        <w:rFonts w:ascii="Symbol" w:hAnsi="Symbol" w:hint="default"/>
      </w:rPr>
    </w:lvl>
    <w:lvl w:ilvl="2" w:tplc="63BEFA0A" w:tentative="1">
      <w:start w:val="1"/>
      <w:numFmt w:val="bullet"/>
      <w:lvlText w:val=""/>
      <w:lvlJc w:val="left"/>
      <w:pPr>
        <w:tabs>
          <w:tab w:val="num" w:pos="1800"/>
        </w:tabs>
        <w:ind w:left="1800" w:hanging="360"/>
      </w:pPr>
      <w:rPr>
        <w:rFonts w:ascii="Symbol" w:hAnsi="Symbol" w:hint="default"/>
      </w:rPr>
    </w:lvl>
    <w:lvl w:ilvl="3" w:tplc="DEC01DB8" w:tentative="1">
      <w:start w:val="1"/>
      <w:numFmt w:val="bullet"/>
      <w:lvlText w:val=""/>
      <w:lvlJc w:val="left"/>
      <w:pPr>
        <w:tabs>
          <w:tab w:val="num" w:pos="2520"/>
        </w:tabs>
        <w:ind w:left="2520" w:hanging="360"/>
      </w:pPr>
      <w:rPr>
        <w:rFonts w:ascii="Symbol" w:hAnsi="Symbol" w:hint="default"/>
      </w:rPr>
    </w:lvl>
    <w:lvl w:ilvl="4" w:tplc="86F03C5A" w:tentative="1">
      <w:start w:val="1"/>
      <w:numFmt w:val="bullet"/>
      <w:lvlText w:val=""/>
      <w:lvlJc w:val="left"/>
      <w:pPr>
        <w:tabs>
          <w:tab w:val="num" w:pos="3240"/>
        </w:tabs>
        <w:ind w:left="3240" w:hanging="360"/>
      </w:pPr>
      <w:rPr>
        <w:rFonts w:ascii="Symbol" w:hAnsi="Symbol" w:hint="default"/>
      </w:rPr>
    </w:lvl>
    <w:lvl w:ilvl="5" w:tplc="CBBEF3B0" w:tentative="1">
      <w:start w:val="1"/>
      <w:numFmt w:val="bullet"/>
      <w:lvlText w:val=""/>
      <w:lvlJc w:val="left"/>
      <w:pPr>
        <w:tabs>
          <w:tab w:val="num" w:pos="3960"/>
        </w:tabs>
        <w:ind w:left="3960" w:hanging="360"/>
      </w:pPr>
      <w:rPr>
        <w:rFonts w:ascii="Symbol" w:hAnsi="Symbol" w:hint="default"/>
      </w:rPr>
    </w:lvl>
    <w:lvl w:ilvl="6" w:tplc="2C16ABA2" w:tentative="1">
      <w:start w:val="1"/>
      <w:numFmt w:val="bullet"/>
      <w:lvlText w:val=""/>
      <w:lvlJc w:val="left"/>
      <w:pPr>
        <w:tabs>
          <w:tab w:val="num" w:pos="4680"/>
        </w:tabs>
        <w:ind w:left="4680" w:hanging="360"/>
      </w:pPr>
      <w:rPr>
        <w:rFonts w:ascii="Symbol" w:hAnsi="Symbol" w:hint="default"/>
      </w:rPr>
    </w:lvl>
    <w:lvl w:ilvl="7" w:tplc="0C94D33E" w:tentative="1">
      <w:start w:val="1"/>
      <w:numFmt w:val="bullet"/>
      <w:lvlText w:val=""/>
      <w:lvlJc w:val="left"/>
      <w:pPr>
        <w:tabs>
          <w:tab w:val="num" w:pos="5400"/>
        </w:tabs>
        <w:ind w:left="5400" w:hanging="360"/>
      </w:pPr>
      <w:rPr>
        <w:rFonts w:ascii="Symbol" w:hAnsi="Symbol" w:hint="default"/>
      </w:rPr>
    </w:lvl>
    <w:lvl w:ilvl="8" w:tplc="691A60E2" w:tentative="1">
      <w:start w:val="1"/>
      <w:numFmt w:val="bullet"/>
      <w:lvlText w:val=""/>
      <w:lvlJc w:val="left"/>
      <w:pPr>
        <w:tabs>
          <w:tab w:val="num" w:pos="6120"/>
        </w:tabs>
        <w:ind w:left="6120" w:hanging="360"/>
      </w:pPr>
      <w:rPr>
        <w:rFonts w:ascii="Symbol" w:hAnsi="Symbol" w:hint="default"/>
      </w:rPr>
    </w:lvl>
  </w:abstractNum>
  <w:abstractNum w:abstractNumId="27" w15:restartNumberingAfterBreak="0">
    <w:nsid w:val="3D8A0801"/>
    <w:multiLevelType w:val="hybridMultilevel"/>
    <w:tmpl w:val="83B667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3E46515E"/>
    <w:multiLevelType w:val="hybridMultilevel"/>
    <w:tmpl w:val="A658E8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0345523"/>
    <w:multiLevelType w:val="hybridMultilevel"/>
    <w:tmpl w:val="FFFFFFFF"/>
    <w:lvl w:ilvl="0" w:tplc="96D012F0">
      <w:start w:val="1"/>
      <w:numFmt w:val="bullet"/>
      <w:lvlText w:val="·"/>
      <w:lvlJc w:val="left"/>
      <w:pPr>
        <w:ind w:left="720" w:hanging="360"/>
      </w:pPr>
      <w:rPr>
        <w:rFonts w:ascii="Symbol" w:hAnsi="Symbol" w:hint="default"/>
      </w:rPr>
    </w:lvl>
    <w:lvl w:ilvl="1" w:tplc="C2747464">
      <w:start w:val="1"/>
      <w:numFmt w:val="bullet"/>
      <w:lvlText w:val="o"/>
      <w:lvlJc w:val="left"/>
      <w:pPr>
        <w:ind w:left="1440" w:hanging="360"/>
      </w:pPr>
      <w:rPr>
        <w:rFonts w:ascii="Courier New" w:hAnsi="Courier New" w:hint="default"/>
      </w:rPr>
    </w:lvl>
    <w:lvl w:ilvl="2" w:tplc="8CB6ABA6">
      <w:start w:val="1"/>
      <w:numFmt w:val="bullet"/>
      <w:lvlText w:val=""/>
      <w:lvlJc w:val="left"/>
      <w:pPr>
        <w:ind w:left="2160" w:hanging="360"/>
      </w:pPr>
      <w:rPr>
        <w:rFonts w:ascii="Wingdings" w:hAnsi="Wingdings" w:hint="default"/>
      </w:rPr>
    </w:lvl>
    <w:lvl w:ilvl="3" w:tplc="83B2CC0E">
      <w:start w:val="1"/>
      <w:numFmt w:val="bullet"/>
      <w:lvlText w:val=""/>
      <w:lvlJc w:val="left"/>
      <w:pPr>
        <w:ind w:left="2880" w:hanging="360"/>
      </w:pPr>
      <w:rPr>
        <w:rFonts w:ascii="Symbol" w:hAnsi="Symbol" w:hint="default"/>
      </w:rPr>
    </w:lvl>
    <w:lvl w:ilvl="4" w:tplc="A9860A10">
      <w:start w:val="1"/>
      <w:numFmt w:val="bullet"/>
      <w:lvlText w:val="o"/>
      <w:lvlJc w:val="left"/>
      <w:pPr>
        <w:ind w:left="3600" w:hanging="360"/>
      </w:pPr>
      <w:rPr>
        <w:rFonts w:ascii="Courier New" w:hAnsi="Courier New" w:hint="default"/>
      </w:rPr>
    </w:lvl>
    <w:lvl w:ilvl="5" w:tplc="804A24A8">
      <w:start w:val="1"/>
      <w:numFmt w:val="bullet"/>
      <w:lvlText w:val=""/>
      <w:lvlJc w:val="left"/>
      <w:pPr>
        <w:ind w:left="4320" w:hanging="360"/>
      </w:pPr>
      <w:rPr>
        <w:rFonts w:ascii="Wingdings" w:hAnsi="Wingdings" w:hint="default"/>
      </w:rPr>
    </w:lvl>
    <w:lvl w:ilvl="6" w:tplc="90C8E1D2">
      <w:start w:val="1"/>
      <w:numFmt w:val="bullet"/>
      <w:lvlText w:val=""/>
      <w:lvlJc w:val="left"/>
      <w:pPr>
        <w:ind w:left="5040" w:hanging="360"/>
      </w:pPr>
      <w:rPr>
        <w:rFonts w:ascii="Symbol" w:hAnsi="Symbol" w:hint="default"/>
      </w:rPr>
    </w:lvl>
    <w:lvl w:ilvl="7" w:tplc="D9FC4BA4">
      <w:start w:val="1"/>
      <w:numFmt w:val="bullet"/>
      <w:lvlText w:val="o"/>
      <w:lvlJc w:val="left"/>
      <w:pPr>
        <w:ind w:left="5760" w:hanging="360"/>
      </w:pPr>
      <w:rPr>
        <w:rFonts w:ascii="Courier New" w:hAnsi="Courier New" w:hint="default"/>
      </w:rPr>
    </w:lvl>
    <w:lvl w:ilvl="8" w:tplc="4AC844B2">
      <w:start w:val="1"/>
      <w:numFmt w:val="bullet"/>
      <w:lvlText w:val=""/>
      <w:lvlJc w:val="left"/>
      <w:pPr>
        <w:ind w:left="6480" w:hanging="360"/>
      </w:pPr>
      <w:rPr>
        <w:rFonts w:ascii="Wingdings" w:hAnsi="Wingdings" w:hint="default"/>
      </w:rPr>
    </w:lvl>
  </w:abstractNum>
  <w:abstractNum w:abstractNumId="30" w15:restartNumberingAfterBreak="0">
    <w:nsid w:val="4593619E"/>
    <w:multiLevelType w:val="hybridMultilevel"/>
    <w:tmpl w:val="70D28E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6E0436F"/>
    <w:multiLevelType w:val="hybridMultilevel"/>
    <w:tmpl w:val="57527F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A0A290C"/>
    <w:multiLevelType w:val="hybridMultilevel"/>
    <w:tmpl w:val="B9EC3B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4A595F23"/>
    <w:multiLevelType w:val="hybridMultilevel"/>
    <w:tmpl w:val="FFFFFFFF"/>
    <w:lvl w:ilvl="0" w:tplc="8A988CCA">
      <w:start w:val="1"/>
      <w:numFmt w:val="bullet"/>
      <w:lvlText w:val="-"/>
      <w:lvlJc w:val="left"/>
      <w:pPr>
        <w:ind w:left="720" w:hanging="360"/>
      </w:pPr>
      <w:rPr>
        <w:rFonts w:ascii="&quot;Arial&quot;,sans-serif" w:hAnsi="&quot;Arial&quot;,sans-serif" w:hint="default"/>
      </w:rPr>
    </w:lvl>
    <w:lvl w:ilvl="1" w:tplc="9D4E641A">
      <w:start w:val="1"/>
      <w:numFmt w:val="bullet"/>
      <w:lvlText w:val="o"/>
      <w:lvlJc w:val="left"/>
      <w:pPr>
        <w:ind w:left="1440" w:hanging="360"/>
      </w:pPr>
      <w:rPr>
        <w:rFonts w:ascii="Courier New" w:hAnsi="Courier New" w:hint="default"/>
      </w:rPr>
    </w:lvl>
    <w:lvl w:ilvl="2" w:tplc="BDA87ACE">
      <w:start w:val="1"/>
      <w:numFmt w:val="bullet"/>
      <w:lvlText w:val=""/>
      <w:lvlJc w:val="left"/>
      <w:pPr>
        <w:ind w:left="2160" w:hanging="360"/>
      </w:pPr>
      <w:rPr>
        <w:rFonts w:ascii="Wingdings" w:hAnsi="Wingdings" w:hint="default"/>
      </w:rPr>
    </w:lvl>
    <w:lvl w:ilvl="3" w:tplc="96A817F6">
      <w:start w:val="1"/>
      <w:numFmt w:val="bullet"/>
      <w:lvlText w:val=""/>
      <w:lvlJc w:val="left"/>
      <w:pPr>
        <w:ind w:left="2880" w:hanging="360"/>
      </w:pPr>
      <w:rPr>
        <w:rFonts w:ascii="Symbol" w:hAnsi="Symbol" w:hint="default"/>
      </w:rPr>
    </w:lvl>
    <w:lvl w:ilvl="4" w:tplc="A802BD54">
      <w:start w:val="1"/>
      <w:numFmt w:val="bullet"/>
      <w:lvlText w:val="o"/>
      <w:lvlJc w:val="left"/>
      <w:pPr>
        <w:ind w:left="3600" w:hanging="360"/>
      </w:pPr>
      <w:rPr>
        <w:rFonts w:ascii="Courier New" w:hAnsi="Courier New" w:hint="default"/>
      </w:rPr>
    </w:lvl>
    <w:lvl w:ilvl="5" w:tplc="C3F6420E">
      <w:start w:val="1"/>
      <w:numFmt w:val="bullet"/>
      <w:lvlText w:val=""/>
      <w:lvlJc w:val="left"/>
      <w:pPr>
        <w:ind w:left="4320" w:hanging="360"/>
      </w:pPr>
      <w:rPr>
        <w:rFonts w:ascii="Wingdings" w:hAnsi="Wingdings" w:hint="default"/>
      </w:rPr>
    </w:lvl>
    <w:lvl w:ilvl="6" w:tplc="7818CA7A">
      <w:start w:val="1"/>
      <w:numFmt w:val="bullet"/>
      <w:lvlText w:val=""/>
      <w:lvlJc w:val="left"/>
      <w:pPr>
        <w:ind w:left="5040" w:hanging="360"/>
      </w:pPr>
      <w:rPr>
        <w:rFonts w:ascii="Symbol" w:hAnsi="Symbol" w:hint="default"/>
      </w:rPr>
    </w:lvl>
    <w:lvl w:ilvl="7" w:tplc="531E1E16">
      <w:start w:val="1"/>
      <w:numFmt w:val="bullet"/>
      <w:lvlText w:val="o"/>
      <w:lvlJc w:val="left"/>
      <w:pPr>
        <w:ind w:left="5760" w:hanging="360"/>
      </w:pPr>
      <w:rPr>
        <w:rFonts w:ascii="Courier New" w:hAnsi="Courier New" w:hint="default"/>
      </w:rPr>
    </w:lvl>
    <w:lvl w:ilvl="8" w:tplc="9170EE04">
      <w:start w:val="1"/>
      <w:numFmt w:val="bullet"/>
      <w:lvlText w:val=""/>
      <w:lvlJc w:val="left"/>
      <w:pPr>
        <w:ind w:left="6480" w:hanging="360"/>
      </w:pPr>
      <w:rPr>
        <w:rFonts w:ascii="Wingdings" w:hAnsi="Wingdings" w:hint="default"/>
      </w:rPr>
    </w:lvl>
  </w:abstractNum>
  <w:abstractNum w:abstractNumId="34" w15:restartNumberingAfterBreak="0">
    <w:nsid w:val="4C511238"/>
    <w:multiLevelType w:val="hybridMultilevel"/>
    <w:tmpl w:val="2884B9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4CD6777B"/>
    <w:multiLevelType w:val="hybridMultilevel"/>
    <w:tmpl w:val="F7701CF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6902BDF"/>
    <w:multiLevelType w:val="hybridMultilevel"/>
    <w:tmpl w:val="A420CC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77457C7"/>
    <w:multiLevelType w:val="hybridMultilevel"/>
    <w:tmpl w:val="6E263E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9223362"/>
    <w:multiLevelType w:val="hybridMultilevel"/>
    <w:tmpl w:val="DBB06F4C"/>
    <w:lvl w:ilvl="0" w:tplc="2AC8C78A">
      <w:start w:val="1"/>
      <w:numFmt w:val="bullet"/>
      <w:lvlText w:val="-"/>
      <w:lvlJc w:val="left"/>
      <w:pPr>
        <w:tabs>
          <w:tab w:val="num" w:pos="360"/>
        </w:tabs>
        <w:ind w:left="360" w:hanging="360"/>
      </w:pPr>
      <w:rPr>
        <w:rFonts w:ascii="Arial" w:hAnsi="Arial" w:hint="default"/>
      </w:rPr>
    </w:lvl>
    <w:lvl w:ilvl="1" w:tplc="AC1C3690" w:tentative="1">
      <w:start w:val="1"/>
      <w:numFmt w:val="bullet"/>
      <w:lvlText w:val="-"/>
      <w:lvlJc w:val="left"/>
      <w:pPr>
        <w:tabs>
          <w:tab w:val="num" w:pos="1080"/>
        </w:tabs>
        <w:ind w:left="1080" w:hanging="360"/>
      </w:pPr>
      <w:rPr>
        <w:rFonts w:ascii="Arial" w:hAnsi="Arial" w:hint="default"/>
      </w:rPr>
    </w:lvl>
    <w:lvl w:ilvl="2" w:tplc="C4AA30E0" w:tentative="1">
      <w:start w:val="1"/>
      <w:numFmt w:val="bullet"/>
      <w:lvlText w:val="-"/>
      <w:lvlJc w:val="left"/>
      <w:pPr>
        <w:tabs>
          <w:tab w:val="num" w:pos="1800"/>
        </w:tabs>
        <w:ind w:left="1800" w:hanging="360"/>
      </w:pPr>
      <w:rPr>
        <w:rFonts w:ascii="Arial" w:hAnsi="Arial" w:hint="default"/>
      </w:rPr>
    </w:lvl>
    <w:lvl w:ilvl="3" w:tplc="76F6608A" w:tentative="1">
      <w:start w:val="1"/>
      <w:numFmt w:val="bullet"/>
      <w:lvlText w:val="-"/>
      <w:lvlJc w:val="left"/>
      <w:pPr>
        <w:tabs>
          <w:tab w:val="num" w:pos="2520"/>
        </w:tabs>
        <w:ind w:left="2520" w:hanging="360"/>
      </w:pPr>
      <w:rPr>
        <w:rFonts w:ascii="Arial" w:hAnsi="Arial" w:hint="default"/>
      </w:rPr>
    </w:lvl>
    <w:lvl w:ilvl="4" w:tplc="0B4CB874" w:tentative="1">
      <w:start w:val="1"/>
      <w:numFmt w:val="bullet"/>
      <w:lvlText w:val="-"/>
      <w:lvlJc w:val="left"/>
      <w:pPr>
        <w:tabs>
          <w:tab w:val="num" w:pos="3240"/>
        </w:tabs>
        <w:ind w:left="3240" w:hanging="360"/>
      </w:pPr>
      <w:rPr>
        <w:rFonts w:ascii="Arial" w:hAnsi="Arial" w:hint="default"/>
      </w:rPr>
    </w:lvl>
    <w:lvl w:ilvl="5" w:tplc="CFC67E1E" w:tentative="1">
      <w:start w:val="1"/>
      <w:numFmt w:val="bullet"/>
      <w:lvlText w:val="-"/>
      <w:lvlJc w:val="left"/>
      <w:pPr>
        <w:tabs>
          <w:tab w:val="num" w:pos="3960"/>
        </w:tabs>
        <w:ind w:left="3960" w:hanging="360"/>
      </w:pPr>
      <w:rPr>
        <w:rFonts w:ascii="Arial" w:hAnsi="Arial" w:hint="default"/>
      </w:rPr>
    </w:lvl>
    <w:lvl w:ilvl="6" w:tplc="A3846BC8" w:tentative="1">
      <w:start w:val="1"/>
      <w:numFmt w:val="bullet"/>
      <w:lvlText w:val="-"/>
      <w:lvlJc w:val="left"/>
      <w:pPr>
        <w:tabs>
          <w:tab w:val="num" w:pos="4680"/>
        </w:tabs>
        <w:ind w:left="4680" w:hanging="360"/>
      </w:pPr>
      <w:rPr>
        <w:rFonts w:ascii="Arial" w:hAnsi="Arial" w:hint="default"/>
      </w:rPr>
    </w:lvl>
    <w:lvl w:ilvl="7" w:tplc="5080A5A2" w:tentative="1">
      <w:start w:val="1"/>
      <w:numFmt w:val="bullet"/>
      <w:lvlText w:val="-"/>
      <w:lvlJc w:val="left"/>
      <w:pPr>
        <w:tabs>
          <w:tab w:val="num" w:pos="5400"/>
        </w:tabs>
        <w:ind w:left="5400" w:hanging="360"/>
      </w:pPr>
      <w:rPr>
        <w:rFonts w:ascii="Arial" w:hAnsi="Arial" w:hint="default"/>
      </w:rPr>
    </w:lvl>
    <w:lvl w:ilvl="8" w:tplc="E74CF0FE" w:tentative="1">
      <w:start w:val="1"/>
      <w:numFmt w:val="bullet"/>
      <w:lvlText w:val="-"/>
      <w:lvlJc w:val="left"/>
      <w:pPr>
        <w:tabs>
          <w:tab w:val="num" w:pos="6120"/>
        </w:tabs>
        <w:ind w:left="6120" w:hanging="360"/>
      </w:pPr>
      <w:rPr>
        <w:rFonts w:ascii="Arial" w:hAnsi="Arial" w:hint="default"/>
      </w:rPr>
    </w:lvl>
  </w:abstractNum>
  <w:abstractNum w:abstractNumId="39" w15:restartNumberingAfterBreak="0">
    <w:nsid w:val="5C685A3E"/>
    <w:multiLevelType w:val="hybridMultilevel"/>
    <w:tmpl w:val="6BA872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5D8E6422"/>
    <w:multiLevelType w:val="hybridMultilevel"/>
    <w:tmpl w:val="8C260E8A"/>
    <w:lvl w:ilvl="0" w:tplc="494E830A">
      <w:numFmt w:val="bullet"/>
      <w:lvlText w:val="•"/>
      <w:lvlJc w:val="left"/>
      <w:pPr>
        <w:ind w:left="1080" w:hanging="72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5E8863E9"/>
    <w:multiLevelType w:val="hybridMultilevel"/>
    <w:tmpl w:val="58A296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37C4669"/>
    <w:multiLevelType w:val="hybridMultilevel"/>
    <w:tmpl w:val="B866D3C4"/>
    <w:lvl w:ilvl="0" w:tplc="494E830A">
      <w:numFmt w:val="bullet"/>
      <w:lvlText w:val="•"/>
      <w:lvlJc w:val="left"/>
      <w:pPr>
        <w:ind w:left="1080" w:hanging="72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6503744A"/>
    <w:multiLevelType w:val="hybridMultilevel"/>
    <w:tmpl w:val="22B86B32"/>
    <w:lvl w:ilvl="0" w:tplc="41E66A3E">
      <w:start w:val="1"/>
      <w:numFmt w:val="decimal"/>
      <w:lvlText w:val="%1."/>
      <w:lvlJc w:val="left"/>
      <w:pPr>
        <w:ind w:left="1084" w:hanging="360"/>
      </w:pPr>
      <w:rPr>
        <w:rFonts w:ascii="Times New Roman" w:hAnsi="Times New Roman" w:cs="Times New Roman" w:hint="default"/>
        <w:b w:val="0"/>
        <w:color w:val="auto"/>
      </w:rPr>
    </w:lvl>
    <w:lvl w:ilvl="1" w:tplc="08090019" w:tentative="1">
      <w:start w:val="1"/>
      <w:numFmt w:val="lowerLetter"/>
      <w:lvlText w:val="%2."/>
      <w:lvlJc w:val="left"/>
      <w:pPr>
        <w:ind w:left="1804" w:hanging="360"/>
      </w:pPr>
    </w:lvl>
    <w:lvl w:ilvl="2" w:tplc="0809001B" w:tentative="1">
      <w:start w:val="1"/>
      <w:numFmt w:val="lowerRoman"/>
      <w:lvlText w:val="%3."/>
      <w:lvlJc w:val="right"/>
      <w:pPr>
        <w:ind w:left="2524" w:hanging="180"/>
      </w:pPr>
    </w:lvl>
    <w:lvl w:ilvl="3" w:tplc="0809000F" w:tentative="1">
      <w:start w:val="1"/>
      <w:numFmt w:val="decimal"/>
      <w:lvlText w:val="%4."/>
      <w:lvlJc w:val="left"/>
      <w:pPr>
        <w:ind w:left="3244" w:hanging="360"/>
      </w:pPr>
    </w:lvl>
    <w:lvl w:ilvl="4" w:tplc="08090019" w:tentative="1">
      <w:start w:val="1"/>
      <w:numFmt w:val="lowerLetter"/>
      <w:lvlText w:val="%5."/>
      <w:lvlJc w:val="left"/>
      <w:pPr>
        <w:ind w:left="3964" w:hanging="360"/>
      </w:pPr>
    </w:lvl>
    <w:lvl w:ilvl="5" w:tplc="0809001B" w:tentative="1">
      <w:start w:val="1"/>
      <w:numFmt w:val="lowerRoman"/>
      <w:lvlText w:val="%6."/>
      <w:lvlJc w:val="right"/>
      <w:pPr>
        <w:ind w:left="4684" w:hanging="180"/>
      </w:pPr>
    </w:lvl>
    <w:lvl w:ilvl="6" w:tplc="0809000F" w:tentative="1">
      <w:start w:val="1"/>
      <w:numFmt w:val="decimal"/>
      <w:lvlText w:val="%7."/>
      <w:lvlJc w:val="left"/>
      <w:pPr>
        <w:ind w:left="5404" w:hanging="360"/>
      </w:pPr>
    </w:lvl>
    <w:lvl w:ilvl="7" w:tplc="08090019" w:tentative="1">
      <w:start w:val="1"/>
      <w:numFmt w:val="lowerLetter"/>
      <w:lvlText w:val="%8."/>
      <w:lvlJc w:val="left"/>
      <w:pPr>
        <w:ind w:left="6124" w:hanging="360"/>
      </w:pPr>
    </w:lvl>
    <w:lvl w:ilvl="8" w:tplc="0809001B" w:tentative="1">
      <w:start w:val="1"/>
      <w:numFmt w:val="lowerRoman"/>
      <w:lvlText w:val="%9."/>
      <w:lvlJc w:val="right"/>
      <w:pPr>
        <w:ind w:left="6844" w:hanging="180"/>
      </w:pPr>
    </w:lvl>
  </w:abstractNum>
  <w:abstractNum w:abstractNumId="44" w15:restartNumberingAfterBreak="0">
    <w:nsid w:val="6B3F1F2A"/>
    <w:multiLevelType w:val="hybridMultilevel"/>
    <w:tmpl w:val="AEC663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0DF5D64"/>
    <w:multiLevelType w:val="multilevel"/>
    <w:tmpl w:val="A648A834"/>
    <w:lvl w:ilvl="0">
      <w:start w:val="1"/>
      <w:numFmt w:val="decimal"/>
      <w:lvlText w:val="%1."/>
      <w:lvlJc w:val="left"/>
      <w:pPr>
        <w:ind w:left="580" w:hanging="580"/>
      </w:pPr>
      <w:rPr>
        <w:rFonts w:hint="default"/>
      </w:rPr>
    </w:lvl>
    <w:lvl w:ilvl="1">
      <w:start w:val="1"/>
      <w:numFmt w:val="decimal"/>
      <w:isLgl/>
      <w:lvlText w:val="%1.%2"/>
      <w:lvlJc w:val="left"/>
      <w:pPr>
        <w:ind w:left="720" w:hanging="720"/>
      </w:pPr>
      <w:rPr>
        <w:rFonts w:eastAsia="Times New Roman" w:hint="default"/>
        <w:i w:val="0"/>
      </w:rPr>
    </w:lvl>
    <w:lvl w:ilvl="2">
      <w:start w:val="1"/>
      <w:numFmt w:val="decimal"/>
      <w:isLgl/>
      <w:lvlText w:val="%1.%2.%3"/>
      <w:lvlJc w:val="left"/>
      <w:pPr>
        <w:ind w:left="1080" w:hanging="1080"/>
      </w:pPr>
      <w:rPr>
        <w:rFonts w:eastAsia="Times New Roman" w:hint="default"/>
        <w:i w:val="0"/>
      </w:rPr>
    </w:lvl>
    <w:lvl w:ilvl="3">
      <w:start w:val="1"/>
      <w:numFmt w:val="decimal"/>
      <w:isLgl/>
      <w:lvlText w:val="%1.%2.%3.%4"/>
      <w:lvlJc w:val="left"/>
      <w:pPr>
        <w:ind w:left="1440" w:hanging="1440"/>
      </w:pPr>
      <w:rPr>
        <w:rFonts w:eastAsia="Times New Roman" w:hint="default"/>
        <w:i w:val="0"/>
      </w:rPr>
    </w:lvl>
    <w:lvl w:ilvl="4">
      <w:start w:val="1"/>
      <w:numFmt w:val="decimal"/>
      <w:isLgl/>
      <w:lvlText w:val="%1.%2.%3.%4.%5"/>
      <w:lvlJc w:val="left"/>
      <w:pPr>
        <w:ind w:left="1440" w:hanging="1440"/>
      </w:pPr>
      <w:rPr>
        <w:rFonts w:eastAsia="Times New Roman" w:hint="default"/>
        <w:i w:val="0"/>
      </w:rPr>
    </w:lvl>
    <w:lvl w:ilvl="5">
      <w:start w:val="1"/>
      <w:numFmt w:val="decimal"/>
      <w:isLgl/>
      <w:lvlText w:val="%1.%2.%3.%4.%5.%6"/>
      <w:lvlJc w:val="left"/>
      <w:pPr>
        <w:ind w:left="1800" w:hanging="1800"/>
      </w:pPr>
      <w:rPr>
        <w:rFonts w:eastAsia="Times New Roman" w:hint="default"/>
        <w:i w:val="0"/>
      </w:rPr>
    </w:lvl>
    <w:lvl w:ilvl="6">
      <w:start w:val="1"/>
      <w:numFmt w:val="decimal"/>
      <w:isLgl/>
      <w:lvlText w:val="%1.%2.%3.%4.%5.%6.%7"/>
      <w:lvlJc w:val="left"/>
      <w:pPr>
        <w:ind w:left="2160" w:hanging="2160"/>
      </w:pPr>
      <w:rPr>
        <w:rFonts w:eastAsia="Times New Roman" w:hint="default"/>
        <w:i w:val="0"/>
      </w:rPr>
    </w:lvl>
    <w:lvl w:ilvl="7">
      <w:start w:val="1"/>
      <w:numFmt w:val="decimal"/>
      <w:isLgl/>
      <w:lvlText w:val="%1.%2.%3.%4.%5.%6.%7.%8"/>
      <w:lvlJc w:val="left"/>
      <w:pPr>
        <w:ind w:left="2520" w:hanging="2520"/>
      </w:pPr>
      <w:rPr>
        <w:rFonts w:eastAsia="Times New Roman" w:hint="default"/>
        <w:i w:val="0"/>
      </w:rPr>
    </w:lvl>
    <w:lvl w:ilvl="8">
      <w:start w:val="1"/>
      <w:numFmt w:val="decimal"/>
      <w:isLgl/>
      <w:lvlText w:val="%1.%2.%3.%4.%5.%6.%7.%8.%9"/>
      <w:lvlJc w:val="left"/>
      <w:pPr>
        <w:ind w:left="2880" w:hanging="2880"/>
      </w:pPr>
      <w:rPr>
        <w:rFonts w:eastAsia="Times New Roman" w:hint="default"/>
        <w:i w:val="0"/>
      </w:rPr>
    </w:lvl>
  </w:abstractNum>
  <w:abstractNum w:abstractNumId="46" w15:restartNumberingAfterBreak="0">
    <w:nsid w:val="77610C81"/>
    <w:multiLevelType w:val="hybridMultilevel"/>
    <w:tmpl w:val="D0F62142"/>
    <w:lvl w:ilvl="0" w:tplc="027A4FC6">
      <w:start w:val="1"/>
      <w:numFmt w:val="decimal"/>
      <w:lvlText w:val="%1."/>
      <w:lvlJc w:val="left"/>
      <w:pPr>
        <w:ind w:left="1084" w:hanging="360"/>
      </w:pPr>
      <w:rPr>
        <w:rFonts w:hint="default"/>
      </w:rPr>
    </w:lvl>
    <w:lvl w:ilvl="1" w:tplc="08090019" w:tentative="1">
      <w:start w:val="1"/>
      <w:numFmt w:val="lowerLetter"/>
      <w:lvlText w:val="%2."/>
      <w:lvlJc w:val="left"/>
      <w:pPr>
        <w:ind w:left="1804" w:hanging="360"/>
      </w:pPr>
    </w:lvl>
    <w:lvl w:ilvl="2" w:tplc="0809001B" w:tentative="1">
      <w:start w:val="1"/>
      <w:numFmt w:val="lowerRoman"/>
      <w:lvlText w:val="%3."/>
      <w:lvlJc w:val="right"/>
      <w:pPr>
        <w:ind w:left="2524" w:hanging="180"/>
      </w:pPr>
    </w:lvl>
    <w:lvl w:ilvl="3" w:tplc="0809000F" w:tentative="1">
      <w:start w:val="1"/>
      <w:numFmt w:val="decimal"/>
      <w:lvlText w:val="%4."/>
      <w:lvlJc w:val="left"/>
      <w:pPr>
        <w:ind w:left="3244" w:hanging="360"/>
      </w:pPr>
    </w:lvl>
    <w:lvl w:ilvl="4" w:tplc="08090019" w:tentative="1">
      <w:start w:val="1"/>
      <w:numFmt w:val="lowerLetter"/>
      <w:lvlText w:val="%5."/>
      <w:lvlJc w:val="left"/>
      <w:pPr>
        <w:ind w:left="3964" w:hanging="360"/>
      </w:pPr>
    </w:lvl>
    <w:lvl w:ilvl="5" w:tplc="0809001B" w:tentative="1">
      <w:start w:val="1"/>
      <w:numFmt w:val="lowerRoman"/>
      <w:lvlText w:val="%6."/>
      <w:lvlJc w:val="right"/>
      <w:pPr>
        <w:ind w:left="4684" w:hanging="180"/>
      </w:pPr>
    </w:lvl>
    <w:lvl w:ilvl="6" w:tplc="0809000F" w:tentative="1">
      <w:start w:val="1"/>
      <w:numFmt w:val="decimal"/>
      <w:lvlText w:val="%7."/>
      <w:lvlJc w:val="left"/>
      <w:pPr>
        <w:ind w:left="5404" w:hanging="360"/>
      </w:pPr>
    </w:lvl>
    <w:lvl w:ilvl="7" w:tplc="08090019" w:tentative="1">
      <w:start w:val="1"/>
      <w:numFmt w:val="lowerLetter"/>
      <w:lvlText w:val="%8."/>
      <w:lvlJc w:val="left"/>
      <w:pPr>
        <w:ind w:left="6124" w:hanging="360"/>
      </w:pPr>
    </w:lvl>
    <w:lvl w:ilvl="8" w:tplc="0809001B" w:tentative="1">
      <w:start w:val="1"/>
      <w:numFmt w:val="lowerRoman"/>
      <w:lvlText w:val="%9."/>
      <w:lvlJc w:val="right"/>
      <w:pPr>
        <w:ind w:left="6844" w:hanging="180"/>
      </w:pPr>
    </w:lvl>
  </w:abstractNum>
  <w:abstractNum w:abstractNumId="47" w15:restartNumberingAfterBreak="0">
    <w:nsid w:val="77653BF4"/>
    <w:multiLevelType w:val="hybridMultilevel"/>
    <w:tmpl w:val="99BC61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A514AB4"/>
    <w:multiLevelType w:val="hybridMultilevel"/>
    <w:tmpl w:val="513CDD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7C7C6AE7"/>
    <w:multiLevelType w:val="hybridMultilevel"/>
    <w:tmpl w:val="BD4800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7F8149A6"/>
    <w:multiLevelType w:val="hybridMultilevel"/>
    <w:tmpl w:val="726408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19923490">
    <w:abstractNumId w:val="6"/>
  </w:num>
  <w:num w:numId="2" w16cid:durableId="1120222369">
    <w:abstractNumId w:val="14"/>
  </w:num>
  <w:num w:numId="3" w16cid:durableId="1334993706">
    <w:abstractNumId w:val="24"/>
  </w:num>
  <w:num w:numId="4" w16cid:durableId="276643086">
    <w:abstractNumId w:val="48"/>
  </w:num>
  <w:num w:numId="5" w16cid:durableId="584999687">
    <w:abstractNumId w:val="30"/>
  </w:num>
  <w:num w:numId="6" w16cid:durableId="2133861842">
    <w:abstractNumId w:val="7"/>
  </w:num>
  <w:num w:numId="7" w16cid:durableId="1752120087">
    <w:abstractNumId w:val="16"/>
  </w:num>
  <w:num w:numId="8" w16cid:durableId="1713076300">
    <w:abstractNumId w:val="35"/>
  </w:num>
  <w:num w:numId="9" w16cid:durableId="1651052573">
    <w:abstractNumId w:val="29"/>
  </w:num>
  <w:num w:numId="10" w16cid:durableId="1858351260">
    <w:abstractNumId w:val="33"/>
  </w:num>
  <w:num w:numId="11" w16cid:durableId="372003189">
    <w:abstractNumId w:val="45"/>
  </w:num>
  <w:num w:numId="12" w16cid:durableId="1045986133">
    <w:abstractNumId w:val="43"/>
  </w:num>
  <w:num w:numId="13" w16cid:durableId="96681374">
    <w:abstractNumId w:val="46"/>
  </w:num>
  <w:num w:numId="14" w16cid:durableId="1940525017">
    <w:abstractNumId w:val="38"/>
  </w:num>
  <w:num w:numId="15" w16cid:durableId="1908999919">
    <w:abstractNumId w:val="26"/>
  </w:num>
  <w:num w:numId="16" w16cid:durableId="1869373874">
    <w:abstractNumId w:val="2"/>
  </w:num>
  <w:num w:numId="17" w16cid:durableId="384254153">
    <w:abstractNumId w:val="8"/>
  </w:num>
  <w:num w:numId="18" w16cid:durableId="1115904050">
    <w:abstractNumId w:val="27"/>
  </w:num>
  <w:num w:numId="19" w16cid:durableId="247731937">
    <w:abstractNumId w:val="41"/>
  </w:num>
  <w:num w:numId="20" w16cid:durableId="1826782239">
    <w:abstractNumId w:val="50"/>
  </w:num>
  <w:num w:numId="21" w16cid:durableId="907233392">
    <w:abstractNumId w:val="13"/>
  </w:num>
  <w:num w:numId="22" w16cid:durableId="850678216">
    <w:abstractNumId w:val="9"/>
  </w:num>
  <w:num w:numId="23" w16cid:durableId="1812211876">
    <w:abstractNumId w:val="42"/>
  </w:num>
  <w:num w:numId="24" w16cid:durableId="156462041">
    <w:abstractNumId w:val="21"/>
  </w:num>
  <w:num w:numId="25" w16cid:durableId="1489983003">
    <w:abstractNumId w:val="4"/>
  </w:num>
  <w:num w:numId="26" w16cid:durableId="1650354505">
    <w:abstractNumId w:val="40"/>
  </w:num>
  <w:num w:numId="27" w16cid:durableId="319579762">
    <w:abstractNumId w:val="47"/>
  </w:num>
  <w:num w:numId="28" w16cid:durableId="108748040">
    <w:abstractNumId w:val="37"/>
  </w:num>
  <w:num w:numId="29" w16cid:durableId="1027752422">
    <w:abstractNumId w:val="32"/>
  </w:num>
  <w:num w:numId="30" w16cid:durableId="1320424765">
    <w:abstractNumId w:val="44"/>
  </w:num>
  <w:num w:numId="31" w16cid:durableId="21833924">
    <w:abstractNumId w:val="17"/>
  </w:num>
  <w:num w:numId="32" w16cid:durableId="1880850410">
    <w:abstractNumId w:val="0"/>
  </w:num>
  <w:num w:numId="33" w16cid:durableId="261301008">
    <w:abstractNumId w:val="39"/>
  </w:num>
  <w:num w:numId="34" w16cid:durableId="1253857323">
    <w:abstractNumId w:val="12"/>
  </w:num>
  <w:num w:numId="35" w16cid:durableId="1532380479">
    <w:abstractNumId w:val="31"/>
  </w:num>
  <w:num w:numId="36" w16cid:durableId="523637938">
    <w:abstractNumId w:val="22"/>
  </w:num>
  <w:num w:numId="37" w16cid:durableId="305938445">
    <w:abstractNumId w:val="49"/>
  </w:num>
  <w:num w:numId="38" w16cid:durableId="983969996">
    <w:abstractNumId w:val="18"/>
  </w:num>
  <w:num w:numId="39" w16cid:durableId="1647973026">
    <w:abstractNumId w:val="1"/>
  </w:num>
  <w:num w:numId="40" w16cid:durableId="1584872762">
    <w:abstractNumId w:val="5"/>
  </w:num>
  <w:num w:numId="41" w16cid:durableId="270556267">
    <w:abstractNumId w:val="19"/>
  </w:num>
  <w:num w:numId="42" w16cid:durableId="1002388858">
    <w:abstractNumId w:val="11"/>
  </w:num>
  <w:num w:numId="43" w16cid:durableId="1154682902">
    <w:abstractNumId w:val="28"/>
  </w:num>
  <w:num w:numId="44" w16cid:durableId="822894759">
    <w:abstractNumId w:val="20"/>
  </w:num>
  <w:num w:numId="45" w16cid:durableId="1895651420">
    <w:abstractNumId w:val="3"/>
  </w:num>
  <w:num w:numId="46" w16cid:durableId="1499543326">
    <w:abstractNumId w:val="25"/>
  </w:num>
  <w:num w:numId="47" w16cid:durableId="1049377384">
    <w:abstractNumId w:val="36"/>
  </w:num>
  <w:num w:numId="48" w16cid:durableId="1945963177">
    <w:abstractNumId w:val="23"/>
  </w:num>
  <w:num w:numId="49" w16cid:durableId="303510014">
    <w:abstractNumId w:val="15"/>
  </w:num>
  <w:num w:numId="50" w16cid:durableId="1335379659">
    <w:abstractNumId w:val="10"/>
  </w:num>
  <w:num w:numId="51" w16cid:durableId="587470620">
    <w:abstractNumId w:val="34"/>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8"/>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C3D1F"/>
    <w:rsid w:val="00000C48"/>
    <w:rsid w:val="00000D63"/>
    <w:rsid w:val="000018D4"/>
    <w:rsid w:val="00001FAA"/>
    <w:rsid w:val="000043D7"/>
    <w:rsid w:val="0000563D"/>
    <w:rsid w:val="000077EA"/>
    <w:rsid w:val="00010AA4"/>
    <w:rsid w:val="00011A8E"/>
    <w:rsid w:val="00012972"/>
    <w:rsid w:val="00012B7C"/>
    <w:rsid w:val="00013278"/>
    <w:rsid w:val="00014F5F"/>
    <w:rsid w:val="000151EC"/>
    <w:rsid w:val="00015577"/>
    <w:rsid w:val="000168F7"/>
    <w:rsid w:val="000178ED"/>
    <w:rsid w:val="000214FC"/>
    <w:rsid w:val="000219A3"/>
    <w:rsid w:val="000231E1"/>
    <w:rsid w:val="00024AAA"/>
    <w:rsid w:val="00026D0D"/>
    <w:rsid w:val="000277FE"/>
    <w:rsid w:val="00032793"/>
    <w:rsid w:val="00034677"/>
    <w:rsid w:val="000353B8"/>
    <w:rsid w:val="00037856"/>
    <w:rsid w:val="0003797F"/>
    <w:rsid w:val="00040E52"/>
    <w:rsid w:val="00042147"/>
    <w:rsid w:val="0004222E"/>
    <w:rsid w:val="00043886"/>
    <w:rsid w:val="000469E0"/>
    <w:rsid w:val="000478ED"/>
    <w:rsid w:val="000524CE"/>
    <w:rsid w:val="0005256E"/>
    <w:rsid w:val="0005526F"/>
    <w:rsid w:val="000569D9"/>
    <w:rsid w:val="00063B41"/>
    <w:rsid w:val="0006469C"/>
    <w:rsid w:val="00066289"/>
    <w:rsid w:val="00067022"/>
    <w:rsid w:val="000676A8"/>
    <w:rsid w:val="00070236"/>
    <w:rsid w:val="00070CA7"/>
    <w:rsid w:val="000719D1"/>
    <w:rsid w:val="00071DA4"/>
    <w:rsid w:val="00072498"/>
    <w:rsid w:val="00072B85"/>
    <w:rsid w:val="000736DB"/>
    <w:rsid w:val="000754A6"/>
    <w:rsid w:val="00075EB2"/>
    <w:rsid w:val="00080B7B"/>
    <w:rsid w:val="00081F48"/>
    <w:rsid w:val="000822B3"/>
    <w:rsid w:val="00083F4A"/>
    <w:rsid w:val="00086C75"/>
    <w:rsid w:val="000876D7"/>
    <w:rsid w:val="00087D71"/>
    <w:rsid w:val="000905B3"/>
    <w:rsid w:val="00090655"/>
    <w:rsid w:val="00090977"/>
    <w:rsid w:val="00091D15"/>
    <w:rsid w:val="000923DB"/>
    <w:rsid w:val="00093654"/>
    <w:rsid w:val="00094189"/>
    <w:rsid w:val="00095354"/>
    <w:rsid w:val="000954E7"/>
    <w:rsid w:val="00095F09"/>
    <w:rsid w:val="0009772B"/>
    <w:rsid w:val="000A11AB"/>
    <w:rsid w:val="000A3080"/>
    <w:rsid w:val="000A57C6"/>
    <w:rsid w:val="000A5ABE"/>
    <w:rsid w:val="000A6F81"/>
    <w:rsid w:val="000B0C66"/>
    <w:rsid w:val="000B1F3D"/>
    <w:rsid w:val="000B29FA"/>
    <w:rsid w:val="000B2F99"/>
    <w:rsid w:val="000B550C"/>
    <w:rsid w:val="000B6E0F"/>
    <w:rsid w:val="000C21B3"/>
    <w:rsid w:val="000C36F0"/>
    <w:rsid w:val="000C53C7"/>
    <w:rsid w:val="000C61AF"/>
    <w:rsid w:val="000D0C9A"/>
    <w:rsid w:val="000D0D1F"/>
    <w:rsid w:val="000D1281"/>
    <w:rsid w:val="000D165C"/>
    <w:rsid w:val="000D1B69"/>
    <w:rsid w:val="000D2E4D"/>
    <w:rsid w:val="000D3150"/>
    <w:rsid w:val="000D3662"/>
    <w:rsid w:val="000D3BF8"/>
    <w:rsid w:val="000D6E64"/>
    <w:rsid w:val="000D723D"/>
    <w:rsid w:val="000E1327"/>
    <w:rsid w:val="000E13B9"/>
    <w:rsid w:val="000E2306"/>
    <w:rsid w:val="000E3027"/>
    <w:rsid w:val="000E3BD2"/>
    <w:rsid w:val="000E3BEC"/>
    <w:rsid w:val="000E3D35"/>
    <w:rsid w:val="000E3FF2"/>
    <w:rsid w:val="000E4145"/>
    <w:rsid w:val="000E42BC"/>
    <w:rsid w:val="000E48DF"/>
    <w:rsid w:val="000E4AB1"/>
    <w:rsid w:val="000E50FB"/>
    <w:rsid w:val="000E79A4"/>
    <w:rsid w:val="000F1F6A"/>
    <w:rsid w:val="000F27DB"/>
    <w:rsid w:val="000F41DB"/>
    <w:rsid w:val="000F5E0B"/>
    <w:rsid w:val="000F6B38"/>
    <w:rsid w:val="000F6DBA"/>
    <w:rsid w:val="000F70FC"/>
    <w:rsid w:val="00100485"/>
    <w:rsid w:val="00103995"/>
    <w:rsid w:val="00103D4F"/>
    <w:rsid w:val="00104529"/>
    <w:rsid w:val="00105689"/>
    <w:rsid w:val="00105DC7"/>
    <w:rsid w:val="00107022"/>
    <w:rsid w:val="001146B6"/>
    <w:rsid w:val="00115C17"/>
    <w:rsid w:val="00117082"/>
    <w:rsid w:val="0012026B"/>
    <w:rsid w:val="00121D38"/>
    <w:rsid w:val="0012218A"/>
    <w:rsid w:val="00122EC4"/>
    <w:rsid w:val="001232BB"/>
    <w:rsid w:val="00123B45"/>
    <w:rsid w:val="00125F1A"/>
    <w:rsid w:val="001269A8"/>
    <w:rsid w:val="001272D8"/>
    <w:rsid w:val="00130252"/>
    <w:rsid w:val="00130C9D"/>
    <w:rsid w:val="00130D37"/>
    <w:rsid w:val="001310D8"/>
    <w:rsid w:val="00135E71"/>
    <w:rsid w:val="00136136"/>
    <w:rsid w:val="00141CCE"/>
    <w:rsid w:val="00143226"/>
    <w:rsid w:val="00143D53"/>
    <w:rsid w:val="001445B9"/>
    <w:rsid w:val="00144E35"/>
    <w:rsid w:val="001450F1"/>
    <w:rsid w:val="00145198"/>
    <w:rsid w:val="00147C4D"/>
    <w:rsid w:val="00152615"/>
    <w:rsid w:val="00156B87"/>
    <w:rsid w:val="00156F04"/>
    <w:rsid w:val="00157EC3"/>
    <w:rsid w:val="00161A74"/>
    <w:rsid w:val="00161C53"/>
    <w:rsid w:val="001625B4"/>
    <w:rsid w:val="0016615B"/>
    <w:rsid w:val="0016759F"/>
    <w:rsid w:val="00170CB9"/>
    <w:rsid w:val="00171069"/>
    <w:rsid w:val="00171661"/>
    <w:rsid w:val="001722E3"/>
    <w:rsid w:val="001727C7"/>
    <w:rsid w:val="00173707"/>
    <w:rsid w:val="001738CB"/>
    <w:rsid w:val="00173CBD"/>
    <w:rsid w:val="001746AF"/>
    <w:rsid w:val="00174802"/>
    <w:rsid w:val="00174971"/>
    <w:rsid w:val="00177885"/>
    <w:rsid w:val="00177E05"/>
    <w:rsid w:val="00182027"/>
    <w:rsid w:val="001825A9"/>
    <w:rsid w:val="0018475D"/>
    <w:rsid w:val="00185C6D"/>
    <w:rsid w:val="00186FDC"/>
    <w:rsid w:val="001908F6"/>
    <w:rsid w:val="001911C3"/>
    <w:rsid w:val="001912C4"/>
    <w:rsid w:val="001925AF"/>
    <w:rsid w:val="00192D59"/>
    <w:rsid w:val="00193B71"/>
    <w:rsid w:val="00193D90"/>
    <w:rsid w:val="00195066"/>
    <w:rsid w:val="00195306"/>
    <w:rsid w:val="00195EFA"/>
    <w:rsid w:val="001A16D8"/>
    <w:rsid w:val="001A1FC1"/>
    <w:rsid w:val="001A6ECC"/>
    <w:rsid w:val="001A7D05"/>
    <w:rsid w:val="001B067D"/>
    <w:rsid w:val="001B1750"/>
    <w:rsid w:val="001B2B23"/>
    <w:rsid w:val="001B2E51"/>
    <w:rsid w:val="001B307F"/>
    <w:rsid w:val="001B7985"/>
    <w:rsid w:val="001B7DF1"/>
    <w:rsid w:val="001C1295"/>
    <w:rsid w:val="001C2543"/>
    <w:rsid w:val="001C3D67"/>
    <w:rsid w:val="001C5459"/>
    <w:rsid w:val="001D1E74"/>
    <w:rsid w:val="001D2EEB"/>
    <w:rsid w:val="001D5027"/>
    <w:rsid w:val="001D5681"/>
    <w:rsid w:val="001D7EC5"/>
    <w:rsid w:val="001E02A5"/>
    <w:rsid w:val="001E413A"/>
    <w:rsid w:val="001E4C52"/>
    <w:rsid w:val="001E4CF7"/>
    <w:rsid w:val="001E7861"/>
    <w:rsid w:val="001F7094"/>
    <w:rsid w:val="0020000A"/>
    <w:rsid w:val="00201095"/>
    <w:rsid w:val="00201826"/>
    <w:rsid w:val="00202306"/>
    <w:rsid w:val="00203166"/>
    <w:rsid w:val="00203D4D"/>
    <w:rsid w:val="00203FA9"/>
    <w:rsid w:val="00207227"/>
    <w:rsid w:val="00207E92"/>
    <w:rsid w:val="00207F24"/>
    <w:rsid w:val="00211386"/>
    <w:rsid w:val="00211FFA"/>
    <w:rsid w:val="00212C55"/>
    <w:rsid w:val="00212FB2"/>
    <w:rsid w:val="0021309D"/>
    <w:rsid w:val="002155CA"/>
    <w:rsid w:val="00217EF4"/>
    <w:rsid w:val="0022054D"/>
    <w:rsid w:val="002209E2"/>
    <w:rsid w:val="002217D9"/>
    <w:rsid w:val="0022245D"/>
    <w:rsid w:val="00226E74"/>
    <w:rsid w:val="00231F4C"/>
    <w:rsid w:val="002321A6"/>
    <w:rsid w:val="00233119"/>
    <w:rsid w:val="00234A1F"/>
    <w:rsid w:val="002367B5"/>
    <w:rsid w:val="002367F8"/>
    <w:rsid w:val="00236FE5"/>
    <w:rsid w:val="002379A9"/>
    <w:rsid w:val="0024032F"/>
    <w:rsid w:val="002432D3"/>
    <w:rsid w:val="0024428B"/>
    <w:rsid w:val="002449AB"/>
    <w:rsid w:val="00246C61"/>
    <w:rsid w:val="00246E58"/>
    <w:rsid w:val="00246FDF"/>
    <w:rsid w:val="00251647"/>
    <w:rsid w:val="00254EB7"/>
    <w:rsid w:val="00255705"/>
    <w:rsid w:val="0025625B"/>
    <w:rsid w:val="00256946"/>
    <w:rsid w:val="00260640"/>
    <w:rsid w:val="00260732"/>
    <w:rsid w:val="00261174"/>
    <w:rsid w:val="00264C92"/>
    <w:rsid w:val="002655CE"/>
    <w:rsid w:val="00265B82"/>
    <w:rsid w:val="002669EB"/>
    <w:rsid w:val="002710F5"/>
    <w:rsid w:val="00271BD0"/>
    <w:rsid w:val="00274EA6"/>
    <w:rsid w:val="00275D95"/>
    <w:rsid w:val="00276605"/>
    <w:rsid w:val="0027670C"/>
    <w:rsid w:val="00280D75"/>
    <w:rsid w:val="002842B6"/>
    <w:rsid w:val="00284363"/>
    <w:rsid w:val="0028602F"/>
    <w:rsid w:val="002866C3"/>
    <w:rsid w:val="00286AAC"/>
    <w:rsid w:val="00286B07"/>
    <w:rsid w:val="00290FA3"/>
    <w:rsid w:val="002918C9"/>
    <w:rsid w:val="00292550"/>
    <w:rsid w:val="00292C8D"/>
    <w:rsid w:val="00293049"/>
    <w:rsid w:val="0029453B"/>
    <w:rsid w:val="002959A2"/>
    <w:rsid w:val="002964AB"/>
    <w:rsid w:val="00297565"/>
    <w:rsid w:val="0029761B"/>
    <w:rsid w:val="00297792"/>
    <w:rsid w:val="002A2198"/>
    <w:rsid w:val="002A2221"/>
    <w:rsid w:val="002A22C5"/>
    <w:rsid w:val="002A6895"/>
    <w:rsid w:val="002B0068"/>
    <w:rsid w:val="002B31A7"/>
    <w:rsid w:val="002B6EE8"/>
    <w:rsid w:val="002BC96B"/>
    <w:rsid w:val="002C0A7D"/>
    <w:rsid w:val="002C1532"/>
    <w:rsid w:val="002C34CD"/>
    <w:rsid w:val="002C3C19"/>
    <w:rsid w:val="002C3F01"/>
    <w:rsid w:val="002C5772"/>
    <w:rsid w:val="002C729D"/>
    <w:rsid w:val="002C7959"/>
    <w:rsid w:val="002D2B78"/>
    <w:rsid w:val="002D2E9E"/>
    <w:rsid w:val="002D3DB4"/>
    <w:rsid w:val="002D4A47"/>
    <w:rsid w:val="002D6D57"/>
    <w:rsid w:val="002E0B01"/>
    <w:rsid w:val="002E1C19"/>
    <w:rsid w:val="002E26AA"/>
    <w:rsid w:val="002E2A5D"/>
    <w:rsid w:val="002E6682"/>
    <w:rsid w:val="002E6EB9"/>
    <w:rsid w:val="002F2842"/>
    <w:rsid w:val="002F29EC"/>
    <w:rsid w:val="002F3B5B"/>
    <w:rsid w:val="002F4E89"/>
    <w:rsid w:val="002F4FE6"/>
    <w:rsid w:val="002F74CD"/>
    <w:rsid w:val="0030052E"/>
    <w:rsid w:val="00300920"/>
    <w:rsid w:val="003026E1"/>
    <w:rsid w:val="00304BE6"/>
    <w:rsid w:val="00305F09"/>
    <w:rsid w:val="00305F0A"/>
    <w:rsid w:val="00306751"/>
    <w:rsid w:val="0031328F"/>
    <w:rsid w:val="00313F5F"/>
    <w:rsid w:val="0031470A"/>
    <w:rsid w:val="00314871"/>
    <w:rsid w:val="00315B19"/>
    <w:rsid w:val="00317399"/>
    <w:rsid w:val="003224FF"/>
    <w:rsid w:val="00323503"/>
    <w:rsid w:val="003314C6"/>
    <w:rsid w:val="00334783"/>
    <w:rsid w:val="00334CBA"/>
    <w:rsid w:val="00335EC7"/>
    <w:rsid w:val="00337350"/>
    <w:rsid w:val="00341F6D"/>
    <w:rsid w:val="003425F2"/>
    <w:rsid w:val="00347D39"/>
    <w:rsid w:val="003540B5"/>
    <w:rsid w:val="003554DE"/>
    <w:rsid w:val="003579D4"/>
    <w:rsid w:val="00357BD1"/>
    <w:rsid w:val="003632DF"/>
    <w:rsid w:val="00364510"/>
    <w:rsid w:val="00370DEE"/>
    <w:rsid w:val="00371ED4"/>
    <w:rsid w:val="003727A9"/>
    <w:rsid w:val="00374B89"/>
    <w:rsid w:val="00375351"/>
    <w:rsid w:val="0037586F"/>
    <w:rsid w:val="00380CBF"/>
    <w:rsid w:val="00382365"/>
    <w:rsid w:val="0038449C"/>
    <w:rsid w:val="0038449F"/>
    <w:rsid w:val="003849CA"/>
    <w:rsid w:val="00386023"/>
    <w:rsid w:val="003864D0"/>
    <w:rsid w:val="003873CD"/>
    <w:rsid w:val="003877AD"/>
    <w:rsid w:val="00391045"/>
    <w:rsid w:val="003943D6"/>
    <w:rsid w:val="00396A4B"/>
    <w:rsid w:val="00396AC8"/>
    <w:rsid w:val="003A04DF"/>
    <w:rsid w:val="003A127B"/>
    <w:rsid w:val="003A3B59"/>
    <w:rsid w:val="003A4ACA"/>
    <w:rsid w:val="003A53F8"/>
    <w:rsid w:val="003A72AF"/>
    <w:rsid w:val="003A738F"/>
    <w:rsid w:val="003A75A0"/>
    <w:rsid w:val="003A763D"/>
    <w:rsid w:val="003B02E0"/>
    <w:rsid w:val="003B2481"/>
    <w:rsid w:val="003B2DFD"/>
    <w:rsid w:val="003B34AC"/>
    <w:rsid w:val="003B34FF"/>
    <w:rsid w:val="003B6147"/>
    <w:rsid w:val="003B614A"/>
    <w:rsid w:val="003B6636"/>
    <w:rsid w:val="003B69E8"/>
    <w:rsid w:val="003B69EE"/>
    <w:rsid w:val="003B6ECB"/>
    <w:rsid w:val="003B7B75"/>
    <w:rsid w:val="003C0846"/>
    <w:rsid w:val="003C2735"/>
    <w:rsid w:val="003C28AA"/>
    <w:rsid w:val="003C2A1F"/>
    <w:rsid w:val="003C2EA2"/>
    <w:rsid w:val="003C38BF"/>
    <w:rsid w:val="003C4E1B"/>
    <w:rsid w:val="003C5667"/>
    <w:rsid w:val="003C72F6"/>
    <w:rsid w:val="003D2BB1"/>
    <w:rsid w:val="003D2F9C"/>
    <w:rsid w:val="003D543F"/>
    <w:rsid w:val="003D6CB2"/>
    <w:rsid w:val="003D74D8"/>
    <w:rsid w:val="003E04F3"/>
    <w:rsid w:val="003E14B5"/>
    <w:rsid w:val="003E38AF"/>
    <w:rsid w:val="003E5BAF"/>
    <w:rsid w:val="003E5D03"/>
    <w:rsid w:val="003E7FF0"/>
    <w:rsid w:val="003F10B6"/>
    <w:rsid w:val="003F1736"/>
    <w:rsid w:val="003F489B"/>
    <w:rsid w:val="003F4DB9"/>
    <w:rsid w:val="003F52EA"/>
    <w:rsid w:val="003F720D"/>
    <w:rsid w:val="003F7FB0"/>
    <w:rsid w:val="00405CFE"/>
    <w:rsid w:val="0040672B"/>
    <w:rsid w:val="004107A3"/>
    <w:rsid w:val="00411319"/>
    <w:rsid w:val="00411CCA"/>
    <w:rsid w:val="00412F15"/>
    <w:rsid w:val="00413499"/>
    <w:rsid w:val="00413F4C"/>
    <w:rsid w:val="00414D4A"/>
    <w:rsid w:val="004231BF"/>
    <w:rsid w:val="00424A07"/>
    <w:rsid w:val="0042584A"/>
    <w:rsid w:val="00425F4A"/>
    <w:rsid w:val="00426CD6"/>
    <w:rsid w:val="00431C71"/>
    <w:rsid w:val="004332B4"/>
    <w:rsid w:val="004417FB"/>
    <w:rsid w:val="00442088"/>
    <w:rsid w:val="00443BD2"/>
    <w:rsid w:val="00445B45"/>
    <w:rsid w:val="004463BD"/>
    <w:rsid w:val="00446A25"/>
    <w:rsid w:val="004473A8"/>
    <w:rsid w:val="00450FD8"/>
    <w:rsid w:val="00452DF7"/>
    <w:rsid w:val="0045354B"/>
    <w:rsid w:val="0045358A"/>
    <w:rsid w:val="00454708"/>
    <w:rsid w:val="00454DAB"/>
    <w:rsid w:val="00456972"/>
    <w:rsid w:val="00456CC7"/>
    <w:rsid w:val="00457C81"/>
    <w:rsid w:val="00457F1B"/>
    <w:rsid w:val="00457FBA"/>
    <w:rsid w:val="004608DC"/>
    <w:rsid w:val="00460B8A"/>
    <w:rsid w:val="00464342"/>
    <w:rsid w:val="00464CA9"/>
    <w:rsid w:val="00466B06"/>
    <w:rsid w:val="004676C2"/>
    <w:rsid w:val="00470BB5"/>
    <w:rsid w:val="004715BC"/>
    <w:rsid w:val="004720B0"/>
    <w:rsid w:val="004741F8"/>
    <w:rsid w:val="0047547B"/>
    <w:rsid w:val="00475FEC"/>
    <w:rsid w:val="004761AF"/>
    <w:rsid w:val="00477A48"/>
    <w:rsid w:val="00477F86"/>
    <w:rsid w:val="00480CAF"/>
    <w:rsid w:val="004814B7"/>
    <w:rsid w:val="00481526"/>
    <w:rsid w:val="00482381"/>
    <w:rsid w:val="004824DD"/>
    <w:rsid w:val="00485CED"/>
    <w:rsid w:val="00492315"/>
    <w:rsid w:val="004943C4"/>
    <w:rsid w:val="00494563"/>
    <w:rsid w:val="004A166A"/>
    <w:rsid w:val="004A2650"/>
    <w:rsid w:val="004A4C89"/>
    <w:rsid w:val="004A7900"/>
    <w:rsid w:val="004B1A16"/>
    <w:rsid w:val="004B1C3C"/>
    <w:rsid w:val="004B459D"/>
    <w:rsid w:val="004B6D23"/>
    <w:rsid w:val="004B6E8F"/>
    <w:rsid w:val="004B70B6"/>
    <w:rsid w:val="004B71FC"/>
    <w:rsid w:val="004C141B"/>
    <w:rsid w:val="004C1764"/>
    <w:rsid w:val="004C2179"/>
    <w:rsid w:val="004C2524"/>
    <w:rsid w:val="004C3585"/>
    <w:rsid w:val="004C4C34"/>
    <w:rsid w:val="004C718B"/>
    <w:rsid w:val="004D0067"/>
    <w:rsid w:val="004D13C3"/>
    <w:rsid w:val="004D3BD1"/>
    <w:rsid w:val="004D4299"/>
    <w:rsid w:val="004D4B2F"/>
    <w:rsid w:val="004D537A"/>
    <w:rsid w:val="004D7E97"/>
    <w:rsid w:val="004E15D2"/>
    <w:rsid w:val="004E27FA"/>
    <w:rsid w:val="004E6170"/>
    <w:rsid w:val="004E7168"/>
    <w:rsid w:val="004F025B"/>
    <w:rsid w:val="004F09AA"/>
    <w:rsid w:val="004F2A62"/>
    <w:rsid w:val="00500488"/>
    <w:rsid w:val="00500FD9"/>
    <w:rsid w:val="005028E0"/>
    <w:rsid w:val="0050295F"/>
    <w:rsid w:val="005029F4"/>
    <w:rsid w:val="00502CAF"/>
    <w:rsid w:val="00502E8F"/>
    <w:rsid w:val="005038FE"/>
    <w:rsid w:val="005045CB"/>
    <w:rsid w:val="00505A84"/>
    <w:rsid w:val="0050631C"/>
    <w:rsid w:val="00507961"/>
    <w:rsid w:val="005104CB"/>
    <w:rsid w:val="005112EC"/>
    <w:rsid w:val="00511E4A"/>
    <w:rsid w:val="005136B6"/>
    <w:rsid w:val="005137DF"/>
    <w:rsid w:val="0051453A"/>
    <w:rsid w:val="00516451"/>
    <w:rsid w:val="00523839"/>
    <w:rsid w:val="00524615"/>
    <w:rsid w:val="005316DA"/>
    <w:rsid w:val="0053234D"/>
    <w:rsid w:val="0053574F"/>
    <w:rsid w:val="005416B8"/>
    <w:rsid w:val="00543617"/>
    <w:rsid w:val="00544576"/>
    <w:rsid w:val="00544C2E"/>
    <w:rsid w:val="00545032"/>
    <w:rsid w:val="005501E7"/>
    <w:rsid w:val="0055031D"/>
    <w:rsid w:val="00552AB7"/>
    <w:rsid w:val="00552CF0"/>
    <w:rsid w:val="005544B9"/>
    <w:rsid w:val="00555091"/>
    <w:rsid w:val="00555C88"/>
    <w:rsid w:val="0056641A"/>
    <w:rsid w:val="0056696F"/>
    <w:rsid w:val="00566B31"/>
    <w:rsid w:val="00567A72"/>
    <w:rsid w:val="005714AA"/>
    <w:rsid w:val="005717D0"/>
    <w:rsid w:val="00573BC7"/>
    <w:rsid w:val="00573C38"/>
    <w:rsid w:val="00574461"/>
    <w:rsid w:val="0057488C"/>
    <w:rsid w:val="005755B4"/>
    <w:rsid w:val="00575A23"/>
    <w:rsid w:val="00575B27"/>
    <w:rsid w:val="00580ED8"/>
    <w:rsid w:val="005840EC"/>
    <w:rsid w:val="00584E9B"/>
    <w:rsid w:val="00585BA0"/>
    <w:rsid w:val="0058641E"/>
    <w:rsid w:val="00586E6D"/>
    <w:rsid w:val="00586FAA"/>
    <w:rsid w:val="0059167F"/>
    <w:rsid w:val="00592E64"/>
    <w:rsid w:val="00596C30"/>
    <w:rsid w:val="005A01D3"/>
    <w:rsid w:val="005A1584"/>
    <w:rsid w:val="005A1817"/>
    <w:rsid w:val="005A28C0"/>
    <w:rsid w:val="005A3392"/>
    <w:rsid w:val="005A39E1"/>
    <w:rsid w:val="005A4C18"/>
    <w:rsid w:val="005A4F45"/>
    <w:rsid w:val="005A7BD6"/>
    <w:rsid w:val="005A7ECE"/>
    <w:rsid w:val="005B19F3"/>
    <w:rsid w:val="005B1C49"/>
    <w:rsid w:val="005B364F"/>
    <w:rsid w:val="005B39E6"/>
    <w:rsid w:val="005B4505"/>
    <w:rsid w:val="005B4BF6"/>
    <w:rsid w:val="005C0A2C"/>
    <w:rsid w:val="005C1BA8"/>
    <w:rsid w:val="005C2C2F"/>
    <w:rsid w:val="005C2F62"/>
    <w:rsid w:val="005C4922"/>
    <w:rsid w:val="005C5C38"/>
    <w:rsid w:val="005D04F4"/>
    <w:rsid w:val="005D17FC"/>
    <w:rsid w:val="005D2A69"/>
    <w:rsid w:val="005D3DCB"/>
    <w:rsid w:val="005D405A"/>
    <w:rsid w:val="005D63F7"/>
    <w:rsid w:val="005D7F3E"/>
    <w:rsid w:val="005E1ADE"/>
    <w:rsid w:val="005E230B"/>
    <w:rsid w:val="005E36EA"/>
    <w:rsid w:val="005E69F3"/>
    <w:rsid w:val="005E72EF"/>
    <w:rsid w:val="005F003F"/>
    <w:rsid w:val="005F40C9"/>
    <w:rsid w:val="005F4386"/>
    <w:rsid w:val="005F49B5"/>
    <w:rsid w:val="005F4AE1"/>
    <w:rsid w:val="005F4C52"/>
    <w:rsid w:val="005F4DE4"/>
    <w:rsid w:val="005F58C6"/>
    <w:rsid w:val="005F637B"/>
    <w:rsid w:val="006024BA"/>
    <w:rsid w:val="0060391D"/>
    <w:rsid w:val="006050A3"/>
    <w:rsid w:val="00605362"/>
    <w:rsid w:val="00605900"/>
    <w:rsid w:val="0060797D"/>
    <w:rsid w:val="00607BC8"/>
    <w:rsid w:val="00610B74"/>
    <w:rsid w:val="00612992"/>
    <w:rsid w:val="00613BA9"/>
    <w:rsid w:val="00615059"/>
    <w:rsid w:val="00615C63"/>
    <w:rsid w:val="00615DAC"/>
    <w:rsid w:val="006210C9"/>
    <w:rsid w:val="00624E69"/>
    <w:rsid w:val="0062553A"/>
    <w:rsid w:val="00625AB2"/>
    <w:rsid w:val="00626142"/>
    <w:rsid w:val="0062709B"/>
    <w:rsid w:val="00631B70"/>
    <w:rsid w:val="006328D0"/>
    <w:rsid w:val="006331F1"/>
    <w:rsid w:val="00634B7E"/>
    <w:rsid w:val="006351FD"/>
    <w:rsid w:val="006356EA"/>
    <w:rsid w:val="00636C7D"/>
    <w:rsid w:val="00637766"/>
    <w:rsid w:val="006413A7"/>
    <w:rsid w:val="00641E23"/>
    <w:rsid w:val="00644B39"/>
    <w:rsid w:val="00645504"/>
    <w:rsid w:val="0064609D"/>
    <w:rsid w:val="006515A1"/>
    <w:rsid w:val="006521D5"/>
    <w:rsid w:val="00652604"/>
    <w:rsid w:val="00653396"/>
    <w:rsid w:val="00654024"/>
    <w:rsid w:val="00654C0C"/>
    <w:rsid w:val="006557FE"/>
    <w:rsid w:val="00655E49"/>
    <w:rsid w:val="0065642B"/>
    <w:rsid w:val="00656B7F"/>
    <w:rsid w:val="006573CB"/>
    <w:rsid w:val="00660A3F"/>
    <w:rsid w:val="00661CEE"/>
    <w:rsid w:val="0066374A"/>
    <w:rsid w:val="0066432B"/>
    <w:rsid w:val="00664A21"/>
    <w:rsid w:val="00666101"/>
    <w:rsid w:val="0067017B"/>
    <w:rsid w:val="00673E30"/>
    <w:rsid w:val="00674024"/>
    <w:rsid w:val="006745FD"/>
    <w:rsid w:val="006755E3"/>
    <w:rsid w:val="00675DA1"/>
    <w:rsid w:val="00675FE1"/>
    <w:rsid w:val="00676741"/>
    <w:rsid w:val="006770EC"/>
    <w:rsid w:val="00677331"/>
    <w:rsid w:val="00677C3F"/>
    <w:rsid w:val="00680A4F"/>
    <w:rsid w:val="00683621"/>
    <w:rsid w:val="00685BFD"/>
    <w:rsid w:val="00686BDC"/>
    <w:rsid w:val="00690604"/>
    <w:rsid w:val="00691D8F"/>
    <w:rsid w:val="006949A4"/>
    <w:rsid w:val="00695F58"/>
    <w:rsid w:val="006966BF"/>
    <w:rsid w:val="006A044C"/>
    <w:rsid w:val="006A1857"/>
    <w:rsid w:val="006A1C33"/>
    <w:rsid w:val="006A27B8"/>
    <w:rsid w:val="006A3327"/>
    <w:rsid w:val="006A5F40"/>
    <w:rsid w:val="006B0C21"/>
    <w:rsid w:val="006B0F24"/>
    <w:rsid w:val="006B2100"/>
    <w:rsid w:val="006B3333"/>
    <w:rsid w:val="006B43D6"/>
    <w:rsid w:val="006B5321"/>
    <w:rsid w:val="006B78E0"/>
    <w:rsid w:val="006C0196"/>
    <w:rsid w:val="006C11C9"/>
    <w:rsid w:val="006C230E"/>
    <w:rsid w:val="006C269C"/>
    <w:rsid w:val="006C2814"/>
    <w:rsid w:val="006C3AAE"/>
    <w:rsid w:val="006C3B12"/>
    <w:rsid w:val="006C3B49"/>
    <w:rsid w:val="006C3C9C"/>
    <w:rsid w:val="006C4265"/>
    <w:rsid w:val="006C44B4"/>
    <w:rsid w:val="006C74D6"/>
    <w:rsid w:val="006D3F6F"/>
    <w:rsid w:val="006D44E4"/>
    <w:rsid w:val="006D579F"/>
    <w:rsid w:val="006D5ACD"/>
    <w:rsid w:val="006D67AE"/>
    <w:rsid w:val="006D6845"/>
    <w:rsid w:val="006E1948"/>
    <w:rsid w:val="006E1A54"/>
    <w:rsid w:val="006E1D51"/>
    <w:rsid w:val="006E1D91"/>
    <w:rsid w:val="006E28DD"/>
    <w:rsid w:val="006E292A"/>
    <w:rsid w:val="006E2AEF"/>
    <w:rsid w:val="006E4AE6"/>
    <w:rsid w:val="006E5049"/>
    <w:rsid w:val="006E52E2"/>
    <w:rsid w:val="006E6A49"/>
    <w:rsid w:val="006E6C81"/>
    <w:rsid w:val="006E6EB4"/>
    <w:rsid w:val="006F1418"/>
    <w:rsid w:val="006F162C"/>
    <w:rsid w:val="006F2D54"/>
    <w:rsid w:val="006F58AB"/>
    <w:rsid w:val="006F6820"/>
    <w:rsid w:val="006F7B2E"/>
    <w:rsid w:val="00700094"/>
    <w:rsid w:val="00701050"/>
    <w:rsid w:val="00701D7D"/>
    <w:rsid w:val="00701FD9"/>
    <w:rsid w:val="007051CC"/>
    <w:rsid w:val="00706B60"/>
    <w:rsid w:val="00710BFE"/>
    <w:rsid w:val="007123F6"/>
    <w:rsid w:val="00712D5D"/>
    <w:rsid w:val="00713711"/>
    <w:rsid w:val="007173F1"/>
    <w:rsid w:val="00720618"/>
    <w:rsid w:val="007207D2"/>
    <w:rsid w:val="00720AC9"/>
    <w:rsid w:val="00720C57"/>
    <w:rsid w:val="00721D6C"/>
    <w:rsid w:val="00722A2D"/>
    <w:rsid w:val="00722DB5"/>
    <w:rsid w:val="0072492A"/>
    <w:rsid w:val="00724AF9"/>
    <w:rsid w:val="00724FBA"/>
    <w:rsid w:val="007254D0"/>
    <w:rsid w:val="00727192"/>
    <w:rsid w:val="00727FEF"/>
    <w:rsid w:val="007312AF"/>
    <w:rsid w:val="00731619"/>
    <w:rsid w:val="0073207B"/>
    <w:rsid w:val="00732865"/>
    <w:rsid w:val="007343EA"/>
    <w:rsid w:val="00734A45"/>
    <w:rsid w:val="00735804"/>
    <w:rsid w:val="0073633C"/>
    <w:rsid w:val="00737200"/>
    <w:rsid w:val="00737D2E"/>
    <w:rsid w:val="00737FC3"/>
    <w:rsid w:val="00743351"/>
    <w:rsid w:val="00744BB4"/>
    <w:rsid w:val="00746623"/>
    <w:rsid w:val="00747FDA"/>
    <w:rsid w:val="00750E9B"/>
    <w:rsid w:val="0075142F"/>
    <w:rsid w:val="007524CA"/>
    <w:rsid w:val="00753043"/>
    <w:rsid w:val="00754053"/>
    <w:rsid w:val="00755A96"/>
    <w:rsid w:val="00756219"/>
    <w:rsid w:val="00756636"/>
    <w:rsid w:val="00756B93"/>
    <w:rsid w:val="00760B4C"/>
    <w:rsid w:val="00763FF6"/>
    <w:rsid w:val="0076627D"/>
    <w:rsid w:val="007673AC"/>
    <w:rsid w:val="007677EB"/>
    <w:rsid w:val="00770A08"/>
    <w:rsid w:val="007723B9"/>
    <w:rsid w:val="0077303F"/>
    <w:rsid w:val="007773AB"/>
    <w:rsid w:val="00777996"/>
    <w:rsid w:val="00777DCB"/>
    <w:rsid w:val="00780447"/>
    <w:rsid w:val="00780FB3"/>
    <w:rsid w:val="0078154D"/>
    <w:rsid w:val="00782DE4"/>
    <w:rsid w:val="00782DF0"/>
    <w:rsid w:val="00782E82"/>
    <w:rsid w:val="007833FD"/>
    <w:rsid w:val="00783E04"/>
    <w:rsid w:val="00784AC9"/>
    <w:rsid w:val="00784B9F"/>
    <w:rsid w:val="00784ED4"/>
    <w:rsid w:val="0078563A"/>
    <w:rsid w:val="007867F3"/>
    <w:rsid w:val="007869FB"/>
    <w:rsid w:val="00787902"/>
    <w:rsid w:val="00790061"/>
    <w:rsid w:val="00792238"/>
    <w:rsid w:val="007940EF"/>
    <w:rsid w:val="0079519C"/>
    <w:rsid w:val="00796271"/>
    <w:rsid w:val="007966BF"/>
    <w:rsid w:val="007979D1"/>
    <w:rsid w:val="00797A6F"/>
    <w:rsid w:val="007A19A1"/>
    <w:rsid w:val="007A2D27"/>
    <w:rsid w:val="007A462A"/>
    <w:rsid w:val="007A46A2"/>
    <w:rsid w:val="007A48C5"/>
    <w:rsid w:val="007A4B01"/>
    <w:rsid w:val="007A4CD1"/>
    <w:rsid w:val="007A4D52"/>
    <w:rsid w:val="007A5242"/>
    <w:rsid w:val="007A68D7"/>
    <w:rsid w:val="007B13A5"/>
    <w:rsid w:val="007B1E00"/>
    <w:rsid w:val="007B3D7D"/>
    <w:rsid w:val="007B4A2B"/>
    <w:rsid w:val="007B4E0E"/>
    <w:rsid w:val="007B74E0"/>
    <w:rsid w:val="007B7FC1"/>
    <w:rsid w:val="007C008A"/>
    <w:rsid w:val="007C0862"/>
    <w:rsid w:val="007C13C4"/>
    <w:rsid w:val="007C1699"/>
    <w:rsid w:val="007C1E97"/>
    <w:rsid w:val="007C4159"/>
    <w:rsid w:val="007C4FF8"/>
    <w:rsid w:val="007C585A"/>
    <w:rsid w:val="007C67A7"/>
    <w:rsid w:val="007C69FC"/>
    <w:rsid w:val="007D089F"/>
    <w:rsid w:val="007D129C"/>
    <w:rsid w:val="007D1F0A"/>
    <w:rsid w:val="007D5807"/>
    <w:rsid w:val="007D6C56"/>
    <w:rsid w:val="007E0C57"/>
    <w:rsid w:val="007E1770"/>
    <w:rsid w:val="007E1AE0"/>
    <w:rsid w:val="007E20F5"/>
    <w:rsid w:val="007E3C5F"/>
    <w:rsid w:val="007E4196"/>
    <w:rsid w:val="007E5340"/>
    <w:rsid w:val="007E5719"/>
    <w:rsid w:val="007E5A6E"/>
    <w:rsid w:val="007E70B6"/>
    <w:rsid w:val="007F0209"/>
    <w:rsid w:val="007F0E61"/>
    <w:rsid w:val="007F2D4C"/>
    <w:rsid w:val="007F506D"/>
    <w:rsid w:val="007F76E8"/>
    <w:rsid w:val="0080039D"/>
    <w:rsid w:val="00800560"/>
    <w:rsid w:val="00800A31"/>
    <w:rsid w:val="00800C86"/>
    <w:rsid w:val="00801D8B"/>
    <w:rsid w:val="00802204"/>
    <w:rsid w:val="0080705C"/>
    <w:rsid w:val="0081106B"/>
    <w:rsid w:val="008140C1"/>
    <w:rsid w:val="00817141"/>
    <w:rsid w:val="0082152E"/>
    <w:rsid w:val="00821612"/>
    <w:rsid w:val="0082210F"/>
    <w:rsid w:val="0082211F"/>
    <w:rsid w:val="00823AA0"/>
    <w:rsid w:val="00823B9D"/>
    <w:rsid w:val="008240D6"/>
    <w:rsid w:val="008247B2"/>
    <w:rsid w:val="00825D79"/>
    <w:rsid w:val="00826D81"/>
    <w:rsid w:val="00830226"/>
    <w:rsid w:val="008316D0"/>
    <w:rsid w:val="00832812"/>
    <w:rsid w:val="00832B07"/>
    <w:rsid w:val="00834C0C"/>
    <w:rsid w:val="00835017"/>
    <w:rsid w:val="00835F18"/>
    <w:rsid w:val="00836FA3"/>
    <w:rsid w:val="00842530"/>
    <w:rsid w:val="00843A79"/>
    <w:rsid w:val="00843D4C"/>
    <w:rsid w:val="00844D75"/>
    <w:rsid w:val="00845B94"/>
    <w:rsid w:val="00847CEF"/>
    <w:rsid w:val="00847F0A"/>
    <w:rsid w:val="00852ED6"/>
    <w:rsid w:val="00853060"/>
    <w:rsid w:val="00854029"/>
    <w:rsid w:val="008543A5"/>
    <w:rsid w:val="00854E80"/>
    <w:rsid w:val="00856D2E"/>
    <w:rsid w:val="008648B1"/>
    <w:rsid w:val="00865E6C"/>
    <w:rsid w:val="008665FB"/>
    <w:rsid w:val="0086669E"/>
    <w:rsid w:val="0086761C"/>
    <w:rsid w:val="0087050A"/>
    <w:rsid w:val="00870564"/>
    <w:rsid w:val="008721B9"/>
    <w:rsid w:val="00874721"/>
    <w:rsid w:val="0087594F"/>
    <w:rsid w:val="00875AF6"/>
    <w:rsid w:val="00875CB7"/>
    <w:rsid w:val="00875FCC"/>
    <w:rsid w:val="00876D05"/>
    <w:rsid w:val="00876DAF"/>
    <w:rsid w:val="00880C11"/>
    <w:rsid w:val="00881701"/>
    <w:rsid w:val="008820D0"/>
    <w:rsid w:val="00886710"/>
    <w:rsid w:val="00887DFE"/>
    <w:rsid w:val="0089069E"/>
    <w:rsid w:val="00890A2D"/>
    <w:rsid w:val="008946AC"/>
    <w:rsid w:val="008953D6"/>
    <w:rsid w:val="00895E11"/>
    <w:rsid w:val="008A0EA2"/>
    <w:rsid w:val="008A58C0"/>
    <w:rsid w:val="008A635A"/>
    <w:rsid w:val="008A7ECA"/>
    <w:rsid w:val="008B0ABB"/>
    <w:rsid w:val="008B0C5E"/>
    <w:rsid w:val="008B1703"/>
    <w:rsid w:val="008B1A11"/>
    <w:rsid w:val="008B1AB4"/>
    <w:rsid w:val="008B2143"/>
    <w:rsid w:val="008B2AB9"/>
    <w:rsid w:val="008B47E3"/>
    <w:rsid w:val="008B59D6"/>
    <w:rsid w:val="008B6CCC"/>
    <w:rsid w:val="008B7733"/>
    <w:rsid w:val="008C1A48"/>
    <w:rsid w:val="008C325A"/>
    <w:rsid w:val="008C638B"/>
    <w:rsid w:val="008C6539"/>
    <w:rsid w:val="008C6B2B"/>
    <w:rsid w:val="008C74E9"/>
    <w:rsid w:val="008D08C4"/>
    <w:rsid w:val="008D0A04"/>
    <w:rsid w:val="008D109F"/>
    <w:rsid w:val="008D1A5B"/>
    <w:rsid w:val="008D1B1D"/>
    <w:rsid w:val="008D3C67"/>
    <w:rsid w:val="008D5270"/>
    <w:rsid w:val="008E047D"/>
    <w:rsid w:val="008E06BF"/>
    <w:rsid w:val="008E0FFC"/>
    <w:rsid w:val="008E1CE4"/>
    <w:rsid w:val="008E2DF0"/>
    <w:rsid w:val="008E2FEC"/>
    <w:rsid w:val="008E3D3E"/>
    <w:rsid w:val="008E40BE"/>
    <w:rsid w:val="008E5708"/>
    <w:rsid w:val="008E69B4"/>
    <w:rsid w:val="008F0603"/>
    <w:rsid w:val="008F0CD3"/>
    <w:rsid w:val="008F0ED6"/>
    <w:rsid w:val="008F2B5C"/>
    <w:rsid w:val="008F2DD1"/>
    <w:rsid w:val="008F339A"/>
    <w:rsid w:val="008F3F34"/>
    <w:rsid w:val="008F4ACD"/>
    <w:rsid w:val="0090032E"/>
    <w:rsid w:val="009041E8"/>
    <w:rsid w:val="00905AD8"/>
    <w:rsid w:val="009062A3"/>
    <w:rsid w:val="00910982"/>
    <w:rsid w:val="009112F0"/>
    <w:rsid w:val="0091487C"/>
    <w:rsid w:val="009175A5"/>
    <w:rsid w:val="00917A7F"/>
    <w:rsid w:val="00920020"/>
    <w:rsid w:val="0092050A"/>
    <w:rsid w:val="00922842"/>
    <w:rsid w:val="0092328F"/>
    <w:rsid w:val="00923730"/>
    <w:rsid w:val="00932871"/>
    <w:rsid w:val="009343BB"/>
    <w:rsid w:val="0093444C"/>
    <w:rsid w:val="009370D1"/>
    <w:rsid w:val="00937CBA"/>
    <w:rsid w:val="00940CF6"/>
    <w:rsid w:val="00940D88"/>
    <w:rsid w:val="00941D18"/>
    <w:rsid w:val="0094285C"/>
    <w:rsid w:val="00943578"/>
    <w:rsid w:val="00943CD8"/>
    <w:rsid w:val="009446E8"/>
    <w:rsid w:val="00944B1C"/>
    <w:rsid w:val="00945B16"/>
    <w:rsid w:val="009471DB"/>
    <w:rsid w:val="00947FE2"/>
    <w:rsid w:val="009526D2"/>
    <w:rsid w:val="00952723"/>
    <w:rsid w:val="00953845"/>
    <w:rsid w:val="0095710D"/>
    <w:rsid w:val="0095713F"/>
    <w:rsid w:val="00957245"/>
    <w:rsid w:val="00962161"/>
    <w:rsid w:val="00962BFD"/>
    <w:rsid w:val="00963D7F"/>
    <w:rsid w:val="00964593"/>
    <w:rsid w:val="00965616"/>
    <w:rsid w:val="0096744C"/>
    <w:rsid w:val="00967CA9"/>
    <w:rsid w:val="0097413A"/>
    <w:rsid w:val="009741B7"/>
    <w:rsid w:val="00974686"/>
    <w:rsid w:val="00974DF4"/>
    <w:rsid w:val="009756E8"/>
    <w:rsid w:val="00976543"/>
    <w:rsid w:val="00976584"/>
    <w:rsid w:val="0097710D"/>
    <w:rsid w:val="00980D21"/>
    <w:rsid w:val="009819B3"/>
    <w:rsid w:val="0098332B"/>
    <w:rsid w:val="00985227"/>
    <w:rsid w:val="0098526F"/>
    <w:rsid w:val="009863BC"/>
    <w:rsid w:val="00986B30"/>
    <w:rsid w:val="00986FF5"/>
    <w:rsid w:val="00987525"/>
    <w:rsid w:val="0099045E"/>
    <w:rsid w:val="0099490C"/>
    <w:rsid w:val="00996745"/>
    <w:rsid w:val="00997883"/>
    <w:rsid w:val="009A3C3F"/>
    <w:rsid w:val="009A5395"/>
    <w:rsid w:val="009A58FF"/>
    <w:rsid w:val="009A7858"/>
    <w:rsid w:val="009B0783"/>
    <w:rsid w:val="009B28EF"/>
    <w:rsid w:val="009B3AD5"/>
    <w:rsid w:val="009B4F54"/>
    <w:rsid w:val="009B5F7A"/>
    <w:rsid w:val="009B7437"/>
    <w:rsid w:val="009B78C9"/>
    <w:rsid w:val="009C00CA"/>
    <w:rsid w:val="009C0218"/>
    <w:rsid w:val="009C0F4A"/>
    <w:rsid w:val="009C19DC"/>
    <w:rsid w:val="009C1FB1"/>
    <w:rsid w:val="009C286F"/>
    <w:rsid w:val="009C35F9"/>
    <w:rsid w:val="009C576B"/>
    <w:rsid w:val="009C63B6"/>
    <w:rsid w:val="009C70B5"/>
    <w:rsid w:val="009D0B8A"/>
    <w:rsid w:val="009D1050"/>
    <w:rsid w:val="009D1743"/>
    <w:rsid w:val="009D1FFB"/>
    <w:rsid w:val="009D23AC"/>
    <w:rsid w:val="009D50F1"/>
    <w:rsid w:val="009D5826"/>
    <w:rsid w:val="009E0E8B"/>
    <w:rsid w:val="009E1567"/>
    <w:rsid w:val="009E2133"/>
    <w:rsid w:val="009E4F0E"/>
    <w:rsid w:val="009E511E"/>
    <w:rsid w:val="009E69AA"/>
    <w:rsid w:val="009E762F"/>
    <w:rsid w:val="009E7809"/>
    <w:rsid w:val="009F05C8"/>
    <w:rsid w:val="009F0FC7"/>
    <w:rsid w:val="009F1E40"/>
    <w:rsid w:val="009F2DA4"/>
    <w:rsid w:val="009F3EBE"/>
    <w:rsid w:val="009F4272"/>
    <w:rsid w:val="009F6236"/>
    <w:rsid w:val="00A029FC"/>
    <w:rsid w:val="00A02B3A"/>
    <w:rsid w:val="00A03829"/>
    <w:rsid w:val="00A06824"/>
    <w:rsid w:val="00A068D9"/>
    <w:rsid w:val="00A06C6B"/>
    <w:rsid w:val="00A07E27"/>
    <w:rsid w:val="00A1115C"/>
    <w:rsid w:val="00A12FD7"/>
    <w:rsid w:val="00A13A5A"/>
    <w:rsid w:val="00A14048"/>
    <w:rsid w:val="00A14348"/>
    <w:rsid w:val="00A16F10"/>
    <w:rsid w:val="00A17E39"/>
    <w:rsid w:val="00A20A05"/>
    <w:rsid w:val="00A2181B"/>
    <w:rsid w:val="00A23915"/>
    <w:rsid w:val="00A239AB"/>
    <w:rsid w:val="00A23F74"/>
    <w:rsid w:val="00A3234E"/>
    <w:rsid w:val="00A32551"/>
    <w:rsid w:val="00A349E1"/>
    <w:rsid w:val="00A34A4B"/>
    <w:rsid w:val="00A37344"/>
    <w:rsid w:val="00A405AD"/>
    <w:rsid w:val="00A41D8B"/>
    <w:rsid w:val="00A42144"/>
    <w:rsid w:val="00A4341C"/>
    <w:rsid w:val="00A4395D"/>
    <w:rsid w:val="00A43E7C"/>
    <w:rsid w:val="00A44BE4"/>
    <w:rsid w:val="00A4651A"/>
    <w:rsid w:val="00A47023"/>
    <w:rsid w:val="00A5033F"/>
    <w:rsid w:val="00A52846"/>
    <w:rsid w:val="00A52DB1"/>
    <w:rsid w:val="00A5323C"/>
    <w:rsid w:val="00A55F5E"/>
    <w:rsid w:val="00A60DD7"/>
    <w:rsid w:val="00A62276"/>
    <w:rsid w:val="00A63ADF"/>
    <w:rsid w:val="00A63C4E"/>
    <w:rsid w:val="00A7270E"/>
    <w:rsid w:val="00A73AD0"/>
    <w:rsid w:val="00A75668"/>
    <w:rsid w:val="00A76AF1"/>
    <w:rsid w:val="00A77224"/>
    <w:rsid w:val="00A77DEB"/>
    <w:rsid w:val="00A80FC5"/>
    <w:rsid w:val="00A811E8"/>
    <w:rsid w:val="00A8207B"/>
    <w:rsid w:val="00A8266B"/>
    <w:rsid w:val="00A8459A"/>
    <w:rsid w:val="00A851CE"/>
    <w:rsid w:val="00A926AC"/>
    <w:rsid w:val="00A942A6"/>
    <w:rsid w:val="00A948D1"/>
    <w:rsid w:val="00A96446"/>
    <w:rsid w:val="00A96855"/>
    <w:rsid w:val="00A973E5"/>
    <w:rsid w:val="00A97E1C"/>
    <w:rsid w:val="00AA21BA"/>
    <w:rsid w:val="00AA3D69"/>
    <w:rsid w:val="00AA45F2"/>
    <w:rsid w:val="00AA492D"/>
    <w:rsid w:val="00AB15B9"/>
    <w:rsid w:val="00AB1FCD"/>
    <w:rsid w:val="00AB2F14"/>
    <w:rsid w:val="00AB30FE"/>
    <w:rsid w:val="00AB45F0"/>
    <w:rsid w:val="00AB5E16"/>
    <w:rsid w:val="00AB7E1B"/>
    <w:rsid w:val="00AC1A90"/>
    <w:rsid w:val="00AC1AE0"/>
    <w:rsid w:val="00AC5119"/>
    <w:rsid w:val="00AC6348"/>
    <w:rsid w:val="00AD2C73"/>
    <w:rsid w:val="00AD2D3D"/>
    <w:rsid w:val="00AD2D58"/>
    <w:rsid w:val="00AD3C71"/>
    <w:rsid w:val="00AD3D1C"/>
    <w:rsid w:val="00AD4AC3"/>
    <w:rsid w:val="00AD4F57"/>
    <w:rsid w:val="00AD51A0"/>
    <w:rsid w:val="00AD5E72"/>
    <w:rsid w:val="00AD7724"/>
    <w:rsid w:val="00AD7B01"/>
    <w:rsid w:val="00AD7C0E"/>
    <w:rsid w:val="00AE1135"/>
    <w:rsid w:val="00AE122A"/>
    <w:rsid w:val="00AE1905"/>
    <w:rsid w:val="00AE1EE4"/>
    <w:rsid w:val="00AE3465"/>
    <w:rsid w:val="00AE5824"/>
    <w:rsid w:val="00AE60C1"/>
    <w:rsid w:val="00AE705B"/>
    <w:rsid w:val="00AF08C2"/>
    <w:rsid w:val="00AF15C6"/>
    <w:rsid w:val="00AF1813"/>
    <w:rsid w:val="00AF2A71"/>
    <w:rsid w:val="00AF2F33"/>
    <w:rsid w:val="00AF417E"/>
    <w:rsid w:val="00AF455E"/>
    <w:rsid w:val="00AF4675"/>
    <w:rsid w:val="00AF4CE8"/>
    <w:rsid w:val="00AF6DEC"/>
    <w:rsid w:val="00B025B1"/>
    <w:rsid w:val="00B04063"/>
    <w:rsid w:val="00B04923"/>
    <w:rsid w:val="00B068B7"/>
    <w:rsid w:val="00B07893"/>
    <w:rsid w:val="00B1200A"/>
    <w:rsid w:val="00B1261B"/>
    <w:rsid w:val="00B1289B"/>
    <w:rsid w:val="00B1453B"/>
    <w:rsid w:val="00B14573"/>
    <w:rsid w:val="00B15170"/>
    <w:rsid w:val="00B211E6"/>
    <w:rsid w:val="00B23E1E"/>
    <w:rsid w:val="00B2438F"/>
    <w:rsid w:val="00B2746F"/>
    <w:rsid w:val="00B311B9"/>
    <w:rsid w:val="00B327FC"/>
    <w:rsid w:val="00B32BBC"/>
    <w:rsid w:val="00B335A1"/>
    <w:rsid w:val="00B3371D"/>
    <w:rsid w:val="00B33CE7"/>
    <w:rsid w:val="00B34FBE"/>
    <w:rsid w:val="00B400B8"/>
    <w:rsid w:val="00B413E3"/>
    <w:rsid w:val="00B41572"/>
    <w:rsid w:val="00B4208E"/>
    <w:rsid w:val="00B4345C"/>
    <w:rsid w:val="00B44CB0"/>
    <w:rsid w:val="00B45748"/>
    <w:rsid w:val="00B45F0F"/>
    <w:rsid w:val="00B46471"/>
    <w:rsid w:val="00B50435"/>
    <w:rsid w:val="00B50989"/>
    <w:rsid w:val="00B532AE"/>
    <w:rsid w:val="00B53454"/>
    <w:rsid w:val="00B5354B"/>
    <w:rsid w:val="00B53F83"/>
    <w:rsid w:val="00B548B9"/>
    <w:rsid w:val="00B5512A"/>
    <w:rsid w:val="00B601B5"/>
    <w:rsid w:val="00B625D5"/>
    <w:rsid w:val="00B63161"/>
    <w:rsid w:val="00B641B9"/>
    <w:rsid w:val="00B64DC3"/>
    <w:rsid w:val="00B67F3E"/>
    <w:rsid w:val="00B70FA3"/>
    <w:rsid w:val="00B717BB"/>
    <w:rsid w:val="00B71ECB"/>
    <w:rsid w:val="00B722E4"/>
    <w:rsid w:val="00B72E3C"/>
    <w:rsid w:val="00B73B87"/>
    <w:rsid w:val="00B759DF"/>
    <w:rsid w:val="00B81961"/>
    <w:rsid w:val="00B82D83"/>
    <w:rsid w:val="00B83229"/>
    <w:rsid w:val="00B8413B"/>
    <w:rsid w:val="00B85782"/>
    <w:rsid w:val="00B8656A"/>
    <w:rsid w:val="00B8678F"/>
    <w:rsid w:val="00B900E6"/>
    <w:rsid w:val="00B9014A"/>
    <w:rsid w:val="00B90544"/>
    <w:rsid w:val="00B908AB"/>
    <w:rsid w:val="00B90D35"/>
    <w:rsid w:val="00B91CA6"/>
    <w:rsid w:val="00B944E8"/>
    <w:rsid w:val="00B9564E"/>
    <w:rsid w:val="00B96F72"/>
    <w:rsid w:val="00BA0D9D"/>
    <w:rsid w:val="00BA26A4"/>
    <w:rsid w:val="00BA3366"/>
    <w:rsid w:val="00BA4366"/>
    <w:rsid w:val="00BA536F"/>
    <w:rsid w:val="00BA74D5"/>
    <w:rsid w:val="00BB0489"/>
    <w:rsid w:val="00BB1464"/>
    <w:rsid w:val="00BB3000"/>
    <w:rsid w:val="00BB3233"/>
    <w:rsid w:val="00BB4269"/>
    <w:rsid w:val="00BB4342"/>
    <w:rsid w:val="00BB5199"/>
    <w:rsid w:val="00BB5604"/>
    <w:rsid w:val="00BB77C8"/>
    <w:rsid w:val="00BC04F4"/>
    <w:rsid w:val="00BC0DD3"/>
    <w:rsid w:val="00BC1902"/>
    <w:rsid w:val="00BC1CDA"/>
    <w:rsid w:val="00BC2848"/>
    <w:rsid w:val="00BC6103"/>
    <w:rsid w:val="00BC6B34"/>
    <w:rsid w:val="00BD0073"/>
    <w:rsid w:val="00BD02DA"/>
    <w:rsid w:val="00BD038C"/>
    <w:rsid w:val="00BD0C02"/>
    <w:rsid w:val="00BD33C4"/>
    <w:rsid w:val="00BD356C"/>
    <w:rsid w:val="00BD5A01"/>
    <w:rsid w:val="00BE1321"/>
    <w:rsid w:val="00BE6368"/>
    <w:rsid w:val="00BE68DE"/>
    <w:rsid w:val="00BE7FF4"/>
    <w:rsid w:val="00BF13A9"/>
    <w:rsid w:val="00BF1E5C"/>
    <w:rsid w:val="00BF284A"/>
    <w:rsid w:val="00BF3ED0"/>
    <w:rsid w:val="00BF44E6"/>
    <w:rsid w:val="00BF59C4"/>
    <w:rsid w:val="00BF616E"/>
    <w:rsid w:val="00BF6631"/>
    <w:rsid w:val="00BF6F58"/>
    <w:rsid w:val="00C00F53"/>
    <w:rsid w:val="00C01C9C"/>
    <w:rsid w:val="00C0339A"/>
    <w:rsid w:val="00C057EC"/>
    <w:rsid w:val="00C05922"/>
    <w:rsid w:val="00C06376"/>
    <w:rsid w:val="00C064C1"/>
    <w:rsid w:val="00C10359"/>
    <w:rsid w:val="00C1320D"/>
    <w:rsid w:val="00C1470C"/>
    <w:rsid w:val="00C150F6"/>
    <w:rsid w:val="00C1549A"/>
    <w:rsid w:val="00C156FA"/>
    <w:rsid w:val="00C167C4"/>
    <w:rsid w:val="00C178A4"/>
    <w:rsid w:val="00C22B69"/>
    <w:rsid w:val="00C22C47"/>
    <w:rsid w:val="00C237F2"/>
    <w:rsid w:val="00C25CE7"/>
    <w:rsid w:val="00C26944"/>
    <w:rsid w:val="00C30ED8"/>
    <w:rsid w:val="00C357CC"/>
    <w:rsid w:val="00C360B0"/>
    <w:rsid w:val="00C362FC"/>
    <w:rsid w:val="00C36CF8"/>
    <w:rsid w:val="00C42746"/>
    <w:rsid w:val="00C43D03"/>
    <w:rsid w:val="00C45550"/>
    <w:rsid w:val="00C45551"/>
    <w:rsid w:val="00C46BDA"/>
    <w:rsid w:val="00C50930"/>
    <w:rsid w:val="00C533C2"/>
    <w:rsid w:val="00C5458F"/>
    <w:rsid w:val="00C55D47"/>
    <w:rsid w:val="00C611BE"/>
    <w:rsid w:val="00C61379"/>
    <w:rsid w:val="00C61B70"/>
    <w:rsid w:val="00C61D2E"/>
    <w:rsid w:val="00C633DB"/>
    <w:rsid w:val="00C65CA6"/>
    <w:rsid w:val="00C700CD"/>
    <w:rsid w:val="00C76E8A"/>
    <w:rsid w:val="00C774AC"/>
    <w:rsid w:val="00C80E6A"/>
    <w:rsid w:val="00C81CD7"/>
    <w:rsid w:val="00C82415"/>
    <w:rsid w:val="00C82C62"/>
    <w:rsid w:val="00C856C2"/>
    <w:rsid w:val="00C91FA0"/>
    <w:rsid w:val="00C92212"/>
    <w:rsid w:val="00C932FD"/>
    <w:rsid w:val="00C9348A"/>
    <w:rsid w:val="00CA1BBF"/>
    <w:rsid w:val="00CA3A05"/>
    <w:rsid w:val="00CA4948"/>
    <w:rsid w:val="00CA6FD1"/>
    <w:rsid w:val="00CB223C"/>
    <w:rsid w:val="00CB33DB"/>
    <w:rsid w:val="00CB4A3A"/>
    <w:rsid w:val="00CB5631"/>
    <w:rsid w:val="00CB7598"/>
    <w:rsid w:val="00CB7F54"/>
    <w:rsid w:val="00CC07E5"/>
    <w:rsid w:val="00CC1781"/>
    <w:rsid w:val="00CC2075"/>
    <w:rsid w:val="00CC43BD"/>
    <w:rsid w:val="00CC4A17"/>
    <w:rsid w:val="00CC4E13"/>
    <w:rsid w:val="00CC7569"/>
    <w:rsid w:val="00CC771F"/>
    <w:rsid w:val="00CD05D3"/>
    <w:rsid w:val="00CD08C8"/>
    <w:rsid w:val="00CD41BF"/>
    <w:rsid w:val="00CD4D78"/>
    <w:rsid w:val="00CD4EB9"/>
    <w:rsid w:val="00CD6377"/>
    <w:rsid w:val="00CD674D"/>
    <w:rsid w:val="00CD680A"/>
    <w:rsid w:val="00CD6C3F"/>
    <w:rsid w:val="00CD7942"/>
    <w:rsid w:val="00CD7D75"/>
    <w:rsid w:val="00CE0507"/>
    <w:rsid w:val="00CE15DF"/>
    <w:rsid w:val="00CE1E60"/>
    <w:rsid w:val="00CE2942"/>
    <w:rsid w:val="00CE2C74"/>
    <w:rsid w:val="00CE40CD"/>
    <w:rsid w:val="00CE537F"/>
    <w:rsid w:val="00CE64DE"/>
    <w:rsid w:val="00CE66DB"/>
    <w:rsid w:val="00CE7286"/>
    <w:rsid w:val="00CF0820"/>
    <w:rsid w:val="00CF0FBA"/>
    <w:rsid w:val="00CF3BAC"/>
    <w:rsid w:val="00CF53C6"/>
    <w:rsid w:val="00CF5B22"/>
    <w:rsid w:val="00CF6401"/>
    <w:rsid w:val="00D018E9"/>
    <w:rsid w:val="00D029D4"/>
    <w:rsid w:val="00D0379F"/>
    <w:rsid w:val="00D03B9C"/>
    <w:rsid w:val="00D046D0"/>
    <w:rsid w:val="00D0524B"/>
    <w:rsid w:val="00D05F0A"/>
    <w:rsid w:val="00D06992"/>
    <w:rsid w:val="00D077CD"/>
    <w:rsid w:val="00D11422"/>
    <w:rsid w:val="00D11691"/>
    <w:rsid w:val="00D11F94"/>
    <w:rsid w:val="00D15609"/>
    <w:rsid w:val="00D15EF3"/>
    <w:rsid w:val="00D16CAD"/>
    <w:rsid w:val="00D23920"/>
    <w:rsid w:val="00D27224"/>
    <w:rsid w:val="00D273C0"/>
    <w:rsid w:val="00D302AE"/>
    <w:rsid w:val="00D30881"/>
    <w:rsid w:val="00D30908"/>
    <w:rsid w:val="00D309ED"/>
    <w:rsid w:val="00D32C07"/>
    <w:rsid w:val="00D32E7F"/>
    <w:rsid w:val="00D333C8"/>
    <w:rsid w:val="00D34321"/>
    <w:rsid w:val="00D3450C"/>
    <w:rsid w:val="00D362BD"/>
    <w:rsid w:val="00D36F40"/>
    <w:rsid w:val="00D37FC0"/>
    <w:rsid w:val="00D40A84"/>
    <w:rsid w:val="00D445D7"/>
    <w:rsid w:val="00D44D53"/>
    <w:rsid w:val="00D459A8"/>
    <w:rsid w:val="00D45D67"/>
    <w:rsid w:val="00D474B1"/>
    <w:rsid w:val="00D53C43"/>
    <w:rsid w:val="00D544D2"/>
    <w:rsid w:val="00D55799"/>
    <w:rsid w:val="00D6007A"/>
    <w:rsid w:val="00D612A6"/>
    <w:rsid w:val="00D61A85"/>
    <w:rsid w:val="00D63AE6"/>
    <w:rsid w:val="00D63EAA"/>
    <w:rsid w:val="00D6492D"/>
    <w:rsid w:val="00D71F32"/>
    <w:rsid w:val="00D739D4"/>
    <w:rsid w:val="00D747F3"/>
    <w:rsid w:val="00D767E7"/>
    <w:rsid w:val="00D76AAD"/>
    <w:rsid w:val="00D8025F"/>
    <w:rsid w:val="00D810FE"/>
    <w:rsid w:val="00D83EA3"/>
    <w:rsid w:val="00D842C0"/>
    <w:rsid w:val="00D84427"/>
    <w:rsid w:val="00D85E9A"/>
    <w:rsid w:val="00D879C3"/>
    <w:rsid w:val="00D912DD"/>
    <w:rsid w:val="00D916B1"/>
    <w:rsid w:val="00D918EE"/>
    <w:rsid w:val="00D925B9"/>
    <w:rsid w:val="00D95C39"/>
    <w:rsid w:val="00DA1B23"/>
    <w:rsid w:val="00DA3A94"/>
    <w:rsid w:val="00DA6084"/>
    <w:rsid w:val="00DA742E"/>
    <w:rsid w:val="00DA7545"/>
    <w:rsid w:val="00DB0551"/>
    <w:rsid w:val="00DB1793"/>
    <w:rsid w:val="00DB20DC"/>
    <w:rsid w:val="00DB218A"/>
    <w:rsid w:val="00DB2F64"/>
    <w:rsid w:val="00DB4848"/>
    <w:rsid w:val="00DB4B0F"/>
    <w:rsid w:val="00DB5358"/>
    <w:rsid w:val="00DB5796"/>
    <w:rsid w:val="00DB5A65"/>
    <w:rsid w:val="00DB680E"/>
    <w:rsid w:val="00DC0A28"/>
    <w:rsid w:val="00DC11C8"/>
    <w:rsid w:val="00DC1C04"/>
    <w:rsid w:val="00DC1D2C"/>
    <w:rsid w:val="00DC4E0D"/>
    <w:rsid w:val="00DC56D7"/>
    <w:rsid w:val="00DC6E1D"/>
    <w:rsid w:val="00DD0E73"/>
    <w:rsid w:val="00DD3BEF"/>
    <w:rsid w:val="00DD3EA9"/>
    <w:rsid w:val="00DD5139"/>
    <w:rsid w:val="00DD7293"/>
    <w:rsid w:val="00DE0943"/>
    <w:rsid w:val="00DE639A"/>
    <w:rsid w:val="00DF2612"/>
    <w:rsid w:val="00DF37FC"/>
    <w:rsid w:val="00DF633A"/>
    <w:rsid w:val="00DF6EA6"/>
    <w:rsid w:val="00DF7D5C"/>
    <w:rsid w:val="00E06E33"/>
    <w:rsid w:val="00E0720F"/>
    <w:rsid w:val="00E118A7"/>
    <w:rsid w:val="00E11913"/>
    <w:rsid w:val="00E12032"/>
    <w:rsid w:val="00E12D3D"/>
    <w:rsid w:val="00E13445"/>
    <w:rsid w:val="00E15724"/>
    <w:rsid w:val="00E16BBE"/>
    <w:rsid w:val="00E16CED"/>
    <w:rsid w:val="00E17BD8"/>
    <w:rsid w:val="00E20E6D"/>
    <w:rsid w:val="00E20F34"/>
    <w:rsid w:val="00E2143F"/>
    <w:rsid w:val="00E21464"/>
    <w:rsid w:val="00E22086"/>
    <w:rsid w:val="00E26CE2"/>
    <w:rsid w:val="00E26DCF"/>
    <w:rsid w:val="00E278E0"/>
    <w:rsid w:val="00E30E24"/>
    <w:rsid w:val="00E343D9"/>
    <w:rsid w:val="00E3488F"/>
    <w:rsid w:val="00E3593B"/>
    <w:rsid w:val="00E3717B"/>
    <w:rsid w:val="00E40EAA"/>
    <w:rsid w:val="00E42660"/>
    <w:rsid w:val="00E428FD"/>
    <w:rsid w:val="00E42DB2"/>
    <w:rsid w:val="00E431E8"/>
    <w:rsid w:val="00E43843"/>
    <w:rsid w:val="00E44795"/>
    <w:rsid w:val="00E44874"/>
    <w:rsid w:val="00E44F66"/>
    <w:rsid w:val="00E45FD1"/>
    <w:rsid w:val="00E460A6"/>
    <w:rsid w:val="00E5072D"/>
    <w:rsid w:val="00E511E7"/>
    <w:rsid w:val="00E53ABC"/>
    <w:rsid w:val="00E53F0F"/>
    <w:rsid w:val="00E54935"/>
    <w:rsid w:val="00E55642"/>
    <w:rsid w:val="00E57EB2"/>
    <w:rsid w:val="00E600B5"/>
    <w:rsid w:val="00E60C51"/>
    <w:rsid w:val="00E61F4B"/>
    <w:rsid w:val="00E64E50"/>
    <w:rsid w:val="00E673A1"/>
    <w:rsid w:val="00E67A6D"/>
    <w:rsid w:val="00E67ED9"/>
    <w:rsid w:val="00E7296C"/>
    <w:rsid w:val="00E73F5D"/>
    <w:rsid w:val="00E744B0"/>
    <w:rsid w:val="00E74621"/>
    <w:rsid w:val="00E77F1A"/>
    <w:rsid w:val="00E80864"/>
    <w:rsid w:val="00E8339A"/>
    <w:rsid w:val="00E87B40"/>
    <w:rsid w:val="00E87B97"/>
    <w:rsid w:val="00E90468"/>
    <w:rsid w:val="00E9081B"/>
    <w:rsid w:val="00E91009"/>
    <w:rsid w:val="00E911FE"/>
    <w:rsid w:val="00E9173F"/>
    <w:rsid w:val="00E92F83"/>
    <w:rsid w:val="00E9486E"/>
    <w:rsid w:val="00E96536"/>
    <w:rsid w:val="00E975DD"/>
    <w:rsid w:val="00E979C9"/>
    <w:rsid w:val="00EA0C71"/>
    <w:rsid w:val="00EA19DD"/>
    <w:rsid w:val="00EA2CC2"/>
    <w:rsid w:val="00EA434B"/>
    <w:rsid w:val="00EA4A8F"/>
    <w:rsid w:val="00EA4B36"/>
    <w:rsid w:val="00EA6158"/>
    <w:rsid w:val="00EB141F"/>
    <w:rsid w:val="00EB1E21"/>
    <w:rsid w:val="00EB2344"/>
    <w:rsid w:val="00EB240B"/>
    <w:rsid w:val="00EB6DC1"/>
    <w:rsid w:val="00EB71D1"/>
    <w:rsid w:val="00EB7EA6"/>
    <w:rsid w:val="00EC1515"/>
    <w:rsid w:val="00EC3037"/>
    <w:rsid w:val="00EC30D5"/>
    <w:rsid w:val="00EC4FA7"/>
    <w:rsid w:val="00EC5C6A"/>
    <w:rsid w:val="00EC5E2B"/>
    <w:rsid w:val="00EC6C1F"/>
    <w:rsid w:val="00EC7822"/>
    <w:rsid w:val="00EC7A72"/>
    <w:rsid w:val="00ED07E5"/>
    <w:rsid w:val="00ED14FC"/>
    <w:rsid w:val="00ED1CC4"/>
    <w:rsid w:val="00ED21BF"/>
    <w:rsid w:val="00ED4AF3"/>
    <w:rsid w:val="00ED5121"/>
    <w:rsid w:val="00ED5A94"/>
    <w:rsid w:val="00ED6653"/>
    <w:rsid w:val="00ED6FC2"/>
    <w:rsid w:val="00ED75A7"/>
    <w:rsid w:val="00ED7CB7"/>
    <w:rsid w:val="00EE1023"/>
    <w:rsid w:val="00EE2809"/>
    <w:rsid w:val="00EE5AB9"/>
    <w:rsid w:val="00EE5CE6"/>
    <w:rsid w:val="00EE7472"/>
    <w:rsid w:val="00EE78D8"/>
    <w:rsid w:val="00EF0074"/>
    <w:rsid w:val="00EF309B"/>
    <w:rsid w:val="00EF41A7"/>
    <w:rsid w:val="00EF42D6"/>
    <w:rsid w:val="00EF497A"/>
    <w:rsid w:val="00EF5224"/>
    <w:rsid w:val="00EF5CA6"/>
    <w:rsid w:val="00EF636F"/>
    <w:rsid w:val="00EF7C5B"/>
    <w:rsid w:val="00F00317"/>
    <w:rsid w:val="00F00D3D"/>
    <w:rsid w:val="00F01CFD"/>
    <w:rsid w:val="00F01F6C"/>
    <w:rsid w:val="00F02D0B"/>
    <w:rsid w:val="00F03269"/>
    <w:rsid w:val="00F03D03"/>
    <w:rsid w:val="00F03DE3"/>
    <w:rsid w:val="00F04B4B"/>
    <w:rsid w:val="00F0539F"/>
    <w:rsid w:val="00F062E3"/>
    <w:rsid w:val="00F07C94"/>
    <w:rsid w:val="00F10CC9"/>
    <w:rsid w:val="00F1169A"/>
    <w:rsid w:val="00F12EFA"/>
    <w:rsid w:val="00F14988"/>
    <w:rsid w:val="00F1561F"/>
    <w:rsid w:val="00F15A75"/>
    <w:rsid w:val="00F15DAA"/>
    <w:rsid w:val="00F16A07"/>
    <w:rsid w:val="00F16FBA"/>
    <w:rsid w:val="00F20CCB"/>
    <w:rsid w:val="00F21084"/>
    <w:rsid w:val="00F21372"/>
    <w:rsid w:val="00F21CBB"/>
    <w:rsid w:val="00F23408"/>
    <w:rsid w:val="00F239B8"/>
    <w:rsid w:val="00F30ABB"/>
    <w:rsid w:val="00F30D61"/>
    <w:rsid w:val="00F311DE"/>
    <w:rsid w:val="00F312AC"/>
    <w:rsid w:val="00F34E37"/>
    <w:rsid w:val="00F35498"/>
    <w:rsid w:val="00F37EEA"/>
    <w:rsid w:val="00F40E1B"/>
    <w:rsid w:val="00F40E8D"/>
    <w:rsid w:val="00F42205"/>
    <w:rsid w:val="00F444E6"/>
    <w:rsid w:val="00F474BB"/>
    <w:rsid w:val="00F50C59"/>
    <w:rsid w:val="00F5131B"/>
    <w:rsid w:val="00F53D5C"/>
    <w:rsid w:val="00F53FE5"/>
    <w:rsid w:val="00F541BA"/>
    <w:rsid w:val="00F5521B"/>
    <w:rsid w:val="00F561DD"/>
    <w:rsid w:val="00F576B6"/>
    <w:rsid w:val="00F605D5"/>
    <w:rsid w:val="00F6159B"/>
    <w:rsid w:val="00F61613"/>
    <w:rsid w:val="00F626D6"/>
    <w:rsid w:val="00F632ED"/>
    <w:rsid w:val="00F63849"/>
    <w:rsid w:val="00F65B91"/>
    <w:rsid w:val="00F70950"/>
    <w:rsid w:val="00F70E2B"/>
    <w:rsid w:val="00F70FEE"/>
    <w:rsid w:val="00F7442A"/>
    <w:rsid w:val="00F74A11"/>
    <w:rsid w:val="00F74CA8"/>
    <w:rsid w:val="00F75267"/>
    <w:rsid w:val="00F75EFE"/>
    <w:rsid w:val="00F772C0"/>
    <w:rsid w:val="00F82CB0"/>
    <w:rsid w:val="00F8483C"/>
    <w:rsid w:val="00F9081E"/>
    <w:rsid w:val="00F9191D"/>
    <w:rsid w:val="00F94CA1"/>
    <w:rsid w:val="00F9554E"/>
    <w:rsid w:val="00F97DAD"/>
    <w:rsid w:val="00FA23CB"/>
    <w:rsid w:val="00FA3798"/>
    <w:rsid w:val="00FA599B"/>
    <w:rsid w:val="00FB01B2"/>
    <w:rsid w:val="00FB1B5B"/>
    <w:rsid w:val="00FB2243"/>
    <w:rsid w:val="00FB2415"/>
    <w:rsid w:val="00FB2577"/>
    <w:rsid w:val="00FB5616"/>
    <w:rsid w:val="00FB6898"/>
    <w:rsid w:val="00FC0318"/>
    <w:rsid w:val="00FC0F48"/>
    <w:rsid w:val="00FC1077"/>
    <w:rsid w:val="00FC1D94"/>
    <w:rsid w:val="00FC2BBC"/>
    <w:rsid w:val="00FC3263"/>
    <w:rsid w:val="00FC3D1F"/>
    <w:rsid w:val="00FC3DCA"/>
    <w:rsid w:val="00FC5422"/>
    <w:rsid w:val="00FC5863"/>
    <w:rsid w:val="00FC7264"/>
    <w:rsid w:val="00FD0A4C"/>
    <w:rsid w:val="00FD0F18"/>
    <w:rsid w:val="00FD1B68"/>
    <w:rsid w:val="00FD48B1"/>
    <w:rsid w:val="00FD546D"/>
    <w:rsid w:val="00FD6E59"/>
    <w:rsid w:val="00FD6EC5"/>
    <w:rsid w:val="00FE08F0"/>
    <w:rsid w:val="00FE22AE"/>
    <w:rsid w:val="00FE2A8C"/>
    <w:rsid w:val="00FE2F6F"/>
    <w:rsid w:val="00FE3949"/>
    <w:rsid w:val="00FE67C2"/>
    <w:rsid w:val="00FE6E8B"/>
    <w:rsid w:val="00FF09E1"/>
    <w:rsid w:val="00FF0E43"/>
    <w:rsid w:val="00FF261F"/>
    <w:rsid w:val="00FF2FC0"/>
    <w:rsid w:val="00FF31CE"/>
    <w:rsid w:val="00FF535B"/>
    <w:rsid w:val="00FF6697"/>
    <w:rsid w:val="019CFFBF"/>
    <w:rsid w:val="01D389A9"/>
    <w:rsid w:val="02052827"/>
    <w:rsid w:val="02A895B6"/>
    <w:rsid w:val="02CFA275"/>
    <w:rsid w:val="02E044C8"/>
    <w:rsid w:val="030B8FDC"/>
    <w:rsid w:val="0349238E"/>
    <w:rsid w:val="03F60059"/>
    <w:rsid w:val="045CDB03"/>
    <w:rsid w:val="0477DB30"/>
    <w:rsid w:val="04F987D7"/>
    <w:rsid w:val="0550A392"/>
    <w:rsid w:val="05FE6E2D"/>
    <w:rsid w:val="07611AE6"/>
    <w:rsid w:val="0773BCCF"/>
    <w:rsid w:val="081897C0"/>
    <w:rsid w:val="0846B49D"/>
    <w:rsid w:val="0875186D"/>
    <w:rsid w:val="088BDD46"/>
    <w:rsid w:val="08EB038C"/>
    <w:rsid w:val="0975A14A"/>
    <w:rsid w:val="0A524DCE"/>
    <w:rsid w:val="0A897684"/>
    <w:rsid w:val="0ABAA90C"/>
    <w:rsid w:val="0B1610F0"/>
    <w:rsid w:val="0B7BF25C"/>
    <w:rsid w:val="0B9170C4"/>
    <w:rsid w:val="0C49E929"/>
    <w:rsid w:val="0C5EF35A"/>
    <w:rsid w:val="0C6C50C4"/>
    <w:rsid w:val="0D24BE85"/>
    <w:rsid w:val="0D491429"/>
    <w:rsid w:val="0D69924B"/>
    <w:rsid w:val="0D6CEB09"/>
    <w:rsid w:val="0D9CD584"/>
    <w:rsid w:val="0E370419"/>
    <w:rsid w:val="0E7900DD"/>
    <w:rsid w:val="0EA229B3"/>
    <w:rsid w:val="0EEB6C93"/>
    <w:rsid w:val="0F3DE100"/>
    <w:rsid w:val="0F45E81C"/>
    <w:rsid w:val="0F5FD07F"/>
    <w:rsid w:val="0FB4EC88"/>
    <w:rsid w:val="10E69604"/>
    <w:rsid w:val="10FB17B9"/>
    <w:rsid w:val="11F36871"/>
    <w:rsid w:val="11F74D6F"/>
    <w:rsid w:val="1241E529"/>
    <w:rsid w:val="12CC2952"/>
    <w:rsid w:val="131B85A2"/>
    <w:rsid w:val="13229556"/>
    <w:rsid w:val="13465E4E"/>
    <w:rsid w:val="141ECCA5"/>
    <w:rsid w:val="149D18BE"/>
    <w:rsid w:val="14B5D9EC"/>
    <w:rsid w:val="154AC935"/>
    <w:rsid w:val="15C5380E"/>
    <w:rsid w:val="162065F3"/>
    <w:rsid w:val="165C9C32"/>
    <w:rsid w:val="16F8D94B"/>
    <w:rsid w:val="16FA4A79"/>
    <w:rsid w:val="1720718C"/>
    <w:rsid w:val="174655D5"/>
    <w:rsid w:val="17853562"/>
    <w:rsid w:val="17C4CA46"/>
    <w:rsid w:val="18510BA1"/>
    <w:rsid w:val="18B723EE"/>
    <w:rsid w:val="18FAA23E"/>
    <w:rsid w:val="193D91C8"/>
    <w:rsid w:val="197C124C"/>
    <w:rsid w:val="1A1603BC"/>
    <w:rsid w:val="1ABF998F"/>
    <w:rsid w:val="1B07D9C6"/>
    <w:rsid w:val="1B5A4CE7"/>
    <w:rsid w:val="1BC2EA34"/>
    <w:rsid w:val="1BDDAA4D"/>
    <w:rsid w:val="1BE43579"/>
    <w:rsid w:val="1C6B9044"/>
    <w:rsid w:val="1CC8646C"/>
    <w:rsid w:val="1D493CB6"/>
    <w:rsid w:val="1DB99A1F"/>
    <w:rsid w:val="1E0EC104"/>
    <w:rsid w:val="1E378590"/>
    <w:rsid w:val="1F7F94FB"/>
    <w:rsid w:val="2015585D"/>
    <w:rsid w:val="20381DD6"/>
    <w:rsid w:val="203958CE"/>
    <w:rsid w:val="204CA880"/>
    <w:rsid w:val="20736809"/>
    <w:rsid w:val="20F02D1B"/>
    <w:rsid w:val="215AD301"/>
    <w:rsid w:val="2169308D"/>
    <w:rsid w:val="22102C7C"/>
    <w:rsid w:val="221BAE45"/>
    <w:rsid w:val="2328C2D1"/>
    <w:rsid w:val="2359D1BF"/>
    <w:rsid w:val="238A10BC"/>
    <w:rsid w:val="23B91437"/>
    <w:rsid w:val="244F04CA"/>
    <w:rsid w:val="24F5913A"/>
    <w:rsid w:val="255E971A"/>
    <w:rsid w:val="25F8D79A"/>
    <w:rsid w:val="261840E3"/>
    <w:rsid w:val="2685F8AB"/>
    <w:rsid w:val="2695CFAE"/>
    <w:rsid w:val="272EA4E6"/>
    <w:rsid w:val="27A21304"/>
    <w:rsid w:val="27CCC9D0"/>
    <w:rsid w:val="27CEF03F"/>
    <w:rsid w:val="28258662"/>
    <w:rsid w:val="289ACC36"/>
    <w:rsid w:val="28DB2127"/>
    <w:rsid w:val="2911361A"/>
    <w:rsid w:val="2914096B"/>
    <w:rsid w:val="2967E9D7"/>
    <w:rsid w:val="29A79C92"/>
    <w:rsid w:val="29D0BF1E"/>
    <w:rsid w:val="2AD58460"/>
    <w:rsid w:val="2B387110"/>
    <w:rsid w:val="2BCBF311"/>
    <w:rsid w:val="2CBC94AD"/>
    <w:rsid w:val="2E47AF45"/>
    <w:rsid w:val="2EE8A7A5"/>
    <w:rsid w:val="2EFCE9FB"/>
    <w:rsid w:val="2FA3CC67"/>
    <w:rsid w:val="2FC6D8C5"/>
    <w:rsid w:val="3080EEDB"/>
    <w:rsid w:val="30934CA6"/>
    <w:rsid w:val="309886F8"/>
    <w:rsid w:val="30DF948F"/>
    <w:rsid w:val="31C04C51"/>
    <w:rsid w:val="31FDAF41"/>
    <w:rsid w:val="3216E26D"/>
    <w:rsid w:val="32451F54"/>
    <w:rsid w:val="329610CB"/>
    <w:rsid w:val="331E8AD7"/>
    <w:rsid w:val="3352CD7D"/>
    <w:rsid w:val="33B2EE71"/>
    <w:rsid w:val="33E8F44B"/>
    <w:rsid w:val="3467C226"/>
    <w:rsid w:val="34832EBB"/>
    <w:rsid w:val="3531C951"/>
    <w:rsid w:val="35E7EB53"/>
    <w:rsid w:val="36139A6B"/>
    <w:rsid w:val="36D2C4E9"/>
    <w:rsid w:val="3706BD6F"/>
    <w:rsid w:val="370925A1"/>
    <w:rsid w:val="37312A28"/>
    <w:rsid w:val="377D7EA7"/>
    <w:rsid w:val="37C5254D"/>
    <w:rsid w:val="37D19AE6"/>
    <w:rsid w:val="38579941"/>
    <w:rsid w:val="387E27F9"/>
    <w:rsid w:val="38EFDC2E"/>
    <w:rsid w:val="3989E791"/>
    <w:rsid w:val="39D51A61"/>
    <w:rsid w:val="39F0D414"/>
    <w:rsid w:val="3A08C5CE"/>
    <w:rsid w:val="3A89B161"/>
    <w:rsid w:val="3A8CC6C2"/>
    <w:rsid w:val="3AA0C07F"/>
    <w:rsid w:val="3AAFE4F9"/>
    <w:rsid w:val="3B08B02C"/>
    <w:rsid w:val="3BE6E751"/>
    <w:rsid w:val="3BE8525F"/>
    <w:rsid w:val="3CBC7766"/>
    <w:rsid w:val="3CF62EF6"/>
    <w:rsid w:val="3E4E0FFD"/>
    <w:rsid w:val="3E4F880F"/>
    <w:rsid w:val="3E968C91"/>
    <w:rsid w:val="3ED5A2D7"/>
    <w:rsid w:val="3F5B5958"/>
    <w:rsid w:val="3F78D704"/>
    <w:rsid w:val="3FE66081"/>
    <w:rsid w:val="4168BC77"/>
    <w:rsid w:val="425D7C48"/>
    <w:rsid w:val="42BE19B0"/>
    <w:rsid w:val="42DCA46C"/>
    <w:rsid w:val="4472CA39"/>
    <w:rsid w:val="44782626"/>
    <w:rsid w:val="4540E93E"/>
    <w:rsid w:val="46DFDE1F"/>
    <w:rsid w:val="473BA67A"/>
    <w:rsid w:val="47E8186E"/>
    <w:rsid w:val="485A057A"/>
    <w:rsid w:val="4871B40B"/>
    <w:rsid w:val="49608B59"/>
    <w:rsid w:val="496D9575"/>
    <w:rsid w:val="49EDAC85"/>
    <w:rsid w:val="4A9D3A20"/>
    <w:rsid w:val="4AA8A9F1"/>
    <w:rsid w:val="4AB81AF1"/>
    <w:rsid w:val="4AEBAC79"/>
    <w:rsid w:val="4BE2BF1B"/>
    <w:rsid w:val="4CD947C7"/>
    <w:rsid w:val="4D8C9CF3"/>
    <w:rsid w:val="4DCEA81B"/>
    <w:rsid w:val="4DFCCC40"/>
    <w:rsid w:val="4FD5DFBD"/>
    <w:rsid w:val="4FD773B0"/>
    <w:rsid w:val="51E42BEE"/>
    <w:rsid w:val="5206CE53"/>
    <w:rsid w:val="523B80CF"/>
    <w:rsid w:val="527A8156"/>
    <w:rsid w:val="5285551D"/>
    <w:rsid w:val="52B97494"/>
    <w:rsid w:val="537A8C64"/>
    <w:rsid w:val="53CE0DED"/>
    <w:rsid w:val="548A4707"/>
    <w:rsid w:val="55C453B8"/>
    <w:rsid w:val="55DD2C5C"/>
    <w:rsid w:val="562779EE"/>
    <w:rsid w:val="564558EF"/>
    <w:rsid w:val="565F9F33"/>
    <w:rsid w:val="5663AD40"/>
    <w:rsid w:val="5675F2A4"/>
    <w:rsid w:val="5681B0E5"/>
    <w:rsid w:val="569E63E2"/>
    <w:rsid w:val="56EC3F96"/>
    <w:rsid w:val="578B8541"/>
    <w:rsid w:val="57DC08FF"/>
    <w:rsid w:val="58044EFA"/>
    <w:rsid w:val="5851EE55"/>
    <w:rsid w:val="5864236F"/>
    <w:rsid w:val="58A453C6"/>
    <w:rsid w:val="58E45FBB"/>
    <w:rsid w:val="59C77D2D"/>
    <w:rsid w:val="5A36E75C"/>
    <w:rsid w:val="5A3DF4A4"/>
    <w:rsid w:val="5A5D8851"/>
    <w:rsid w:val="5A69E5FB"/>
    <w:rsid w:val="5ADC93FB"/>
    <w:rsid w:val="5BB7C677"/>
    <w:rsid w:val="5BB9344F"/>
    <w:rsid w:val="5C0C9F6F"/>
    <w:rsid w:val="5C0D7C38"/>
    <w:rsid w:val="5D530EC7"/>
    <w:rsid w:val="5DF9D523"/>
    <w:rsid w:val="5E10AB5A"/>
    <w:rsid w:val="5E1BE978"/>
    <w:rsid w:val="5E6A66A5"/>
    <w:rsid w:val="5E777105"/>
    <w:rsid w:val="5EA7928F"/>
    <w:rsid w:val="5EBA969C"/>
    <w:rsid w:val="5F07DD17"/>
    <w:rsid w:val="5F280278"/>
    <w:rsid w:val="5F9EBD4A"/>
    <w:rsid w:val="5FF2EE6B"/>
    <w:rsid w:val="6023FF89"/>
    <w:rsid w:val="60704A82"/>
    <w:rsid w:val="610012E3"/>
    <w:rsid w:val="61423972"/>
    <w:rsid w:val="61F2EF5C"/>
    <w:rsid w:val="62D1C17A"/>
    <w:rsid w:val="636C7218"/>
    <w:rsid w:val="63F9BBC4"/>
    <w:rsid w:val="640FDF5A"/>
    <w:rsid w:val="645991CC"/>
    <w:rsid w:val="6492DBC6"/>
    <w:rsid w:val="64C281AF"/>
    <w:rsid w:val="64ECD44C"/>
    <w:rsid w:val="6521ABB4"/>
    <w:rsid w:val="65F70BD0"/>
    <w:rsid w:val="6614F8C6"/>
    <w:rsid w:val="661CFFAF"/>
    <w:rsid w:val="66F95D99"/>
    <w:rsid w:val="67A012F0"/>
    <w:rsid w:val="67B9CB1E"/>
    <w:rsid w:val="682544D5"/>
    <w:rsid w:val="68782B8A"/>
    <w:rsid w:val="68DF31D6"/>
    <w:rsid w:val="6900BC64"/>
    <w:rsid w:val="69E2C91C"/>
    <w:rsid w:val="6AB475CA"/>
    <w:rsid w:val="6B537B86"/>
    <w:rsid w:val="6BDCA1F5"/>
    <w:rsid w:val="6BFECC85"/>
    <w:rsid w:val="6C2C8EC4"/>
    <w:rsid w:val="6C52ACC3"/>
    <w:rsid w:val="6C601728"/>
    <w:rsid w:val="6C608425"/>
    <w:rsid w:val="6C62FD29"/>
    <w:rsid w:val="6C8675FC"/>
    <w:rsid w:val="6C877DAF"/>
    <w:rsid w:val="6C91CBBD"/>
    <w:rsid w:val="6CA8D6E5"/>
    <w:rsid w:val="6D4042A5"/>
    <w:rsid w:val="6D7A05FA"/>
    <w:rsid w:val="6D9C36A7"/>
    <w:rsid w:val="6E34CDF9"/>
    <w:rsid w:val="6EC7AA5A"/>
    <w:rsid w:val="6F5A65DA"/>
    <w:rsid w:val="6F76D443"/>
    <w:rsid w:val="6FA1B198"/>
    <w:rsid w:val="6FDAE843"/>
    <w:rsid w:val="6FFD8074"/>
    <w:rsid w:val="71EC7163"/>
    <w:rsid w:val="7236141B"/>
    <w:rsid w:val="725E3C97"/>
    <w:rsid w:val="727C3BEF"/>
    <w:rsid w:val="729807DF"/>
    <w:rsid w:val="736FD64A"/>
    <w:rsid w:val="73A7FA18"/>
    <w:rsid w:val="7423ACCD"/>
    <w:rsid w:val="753E44C8"/>
    <w:rsid w:val="759A9904"/>
    <w:rsid w:val="75ECBEB6"/>
    <w:rsid w:val="762CD1F7"/>
    <w:rsid w:val="76B85ED0"/>
    <w:rsid w:val="76C39FB6"/>
    <w:rsid w:val="7703E6C4"/>
    <w:rsid w:val="78095AA6"/>
    <w:rsid w:val="78156D22"/>
    <w:rsid w:val="78B9E32E"/>
    <w:rsid w:val="78E49831"/>
    <w:rsid w:val="79109644"/>
    <w:rsid w:val="7973DCAC"/>
    <w:rsid w:val="79DC09E9"/>
    <w:rsid w:val="79F4F4B9"/>
    <w:rsid w:val="7B2DFB37"/>
    <w:rsid w:val="7B714D1E"/>
    <w:rsid w:val="7C289267"/>
    <w:rsid w:val="7C600417"/>
    <w:rsid w:val="7C6E0AF5"/>
    <w:rsid w:val="7C9D5E0E"/>
    <w:rsid w:val="7CAA4680"/>
    <w:rsid w:val="7CD008EE"/>
    <w:rsid w:val="7D062164"/>
    <w:rsid w:val="7D31CFFE"/>
    <w:rsid w:val="7DBE69C3"/>
    <w:rsid w:val="7F596D4D"/>
    <w:rsid w:val="7F8690F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1E2430"/>
  <w15:chartTrackingRefBased/>
  <w15:docId w15:val="{EFE842B8-1F25-4C93-86EB-6063C5BFBA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47D39"/>
  </w:style>
  <w:style w:type="paragraph" w:styleId="Heading1">
    <w:name w:val="heading 1"/>
    <w:basedOn w:val="Normal"/>
    <w:next w:val="Normal"/>
    <w:link w:val="Heading1Char"/>
    <w:uiPriority w:val="9"/>
    <w:qFormat/>
    <w:rsid w:val="00E87B4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10399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613BA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semiHidden/>
    <w:unhideWhenUsed/>
    <w:qFormat/>
    <w:rsid w:val="009B28EF"/>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FC3D1F"/>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FC3D1F"/>
    <w:pPr>
      <w:tabs>
        <w:tab w:val="center" w:pos="4513"/>
        <w:tab w:val="right" w:pos="9026"/>
      </w:tabs>
      <w:spacing w:after="0" w:line="240" w:lineRule="auto"/>
    </w:pPr>
  </w:style>
  <w:style w:type="character" w:customStyle="1" w:styleId="HeaderChar">
    <w:name w:val="Header Char"/>
    <w:basedOn w:val="DefaultParagraphFont"/>
    <w:link w:val="Header"/>
    <w:uiPriority w:val="99"/>
    <w:rsid w:val="00FC3D1F"/>
  </w:style>
  <w:style w:type="paragraph" w:styleId="Footer">
    <w:name w:val="footer"/>
    <w:basedOn w:val="Normal"/>
    <w:link w:val="FooterChar"/>
    <w:uiPriority w:val="99"/>
    <w:unhideWhenUsed/>
    <w:rsid w:val="00FC3D1F"/>
    <w:pPr>
      <w:tabs>
        <w:tab w:val="center" w:pos="4513"/>
        <w:tab w:val="right" w:pos="9026"/>
      </w:tabs>
      <w:spacing w:after="0" w:line="240" w:lineRule="auto"/>
    </w:pPr>
  </w:style>
  <w:style w:type="character" w:customStyle="1" w:styleId="FooterChar">
    <w:name w:val="Footer Char"/>
    <w:basedOn w:val="DefaultParagraphFont"/>
    <w:link w:val="Footer"/>
    <w:uiPriority w:val="99"/>
    <w:rsid w:val="00FC3D1F"/>
  </w:style>
  <w:style w:type="table" w:styleId="TableGrid">
    <w:name w:val="Table Grid"/>
    <w:basedOn w:val="TableNormal"/>
    <w:uiPriority w:val="39"/>
    <w:rsid w:val="00FC3D1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ypena">
    <w:name w:val="oypena"/>
    <w:basedOn w:val="DefaultParagraphFont"/>
    <w:rsid w:val="00347D39"/>
  </w:style>
  <w:style w:type="paragraph" w:styleId="ListParagraph">
    <w:name w:val="List Paragraph"/>
    <w:aliases w:val="F5 List Paragraph,List Paragraph1,L,Bullet point text,Dot pt,List Paragraph Char Char Char,Indicator Text,Numbered Para 1,Bullet 1,Bullet Points,MAIN CONTENT,List Paragraph2,Normal numbered,OBC Bullet,Bulleted list,List Paragraph11"/>
    <w:basedOn w:val="Normal"/>
    <w:link w:val="ListParagraphChar"/>
    <w:uiPriority w:val="34"/>
    <w:qFormat/>
    <w:rsid w:val="00654024"/>
    <w:pPr>
      <w:ind w:left="720"/>
      <w:contextualSpacing/>
    </w:pPr>
  </w:style>
  <w:style w:type="character" w:customStyle="1" w:styleId="Heading1Char">
    <w:name w:val="Heading 1 Char"/>
    <w:basedOn w:val="DefaultParagraphFont"/>
    <w:link w:val="Heading1"/>
    <w:uiPriority w:val="9"/>
    <w:rsid w:val="00E87B40"/>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2C3F01"/>
    <w:pPr>
      <w:outlineLvl w:val="9"/>
    </w:pPr>
    <w:rPr>
      <w:lang w:val="en-US"/>
    </w:rPr>
  </w:style>
  <w:style w:type="paragraph" w:styleId="TOC1">
    <w:name w:val="toc 1"/>
    <w:basedOn w:val="Normal"/>
    <w:next w:val="Normal"/>
    <w:autoRedefine/>
    <w:uiPriority w:val="39"/>
    <w:unhideWhenUsed/>
    <w:rsid w:val="003E5BAF"/>
    <w:pPr>
      <w:tabs>
        <w:tab w:val="right" w:leader="dot" w:pos="10763"/>
      </w:tabs>
      <w:spacing w:after="100"/>
    </w:pPr>
    <w:rPr>
      <w:rFonts w:ascii="Verdana" w:hAnsi="Verdana"/>
      <w:b/>
      <w:bCs/>
      <w:noProof/>
      <w:color w:val="285D7F"/>
      <w:sz w:val="24"/>
      <w:szCs w:val="24"/>
    </w:rPr>
  </w:style>
  <w:style w:type="paragraph" w:styleId="TOC2">
    <w:name w:val="toc 2"/>
    <w:basedOn w:val="Normal"/>
    <w:next w:val="Normal"/>
    <w:autoRedefine/>
    <w:uiPriority w:val="39"/>
    <w:unhideWhenUsed/>
    <w:rsid w:val="00CD6377"/>
    <w:pPr>
      <w:tabs>
        <w:tab w:val="right" w:leader="dot" w:pos="10763"/>
      </w:tabs>
      <w:spacing w:after="100"/>
      <w:ind w:left="220"/>
    </w:pPr>
    <w:rPr>
      <w:rFonts w:ascii="Verdana" w:hAnsi="Verdana"/>
      <w:noProof/>
      <w:color w:val="285D7F"/>
      <w:sz w:val="24"/>
      <w:szCs w:val="24"/>
    </w:rPr>
  </w:style>
  <w:style w:type="character" w:styleId="Hyperlink">
    <w:name w:val="Hyperlink"/>
    <w:basedOn w:val="DefaultParagraphFont"/>
    <w:uiPriority w:val="99"/>
    <w:unhideWhenUsed/>
    <w:rsid w:val="002C3F01"/>
    <w:rPr>
      <w:color w:val="0563C1" w:themeColor="hyperlink"/>
      <w:u w:val="single"/>
    </w:rPr>
  </w:style>
  <w:style w:type="character" w:customStyle="1" w:styleId="Heading2Char">
    <w:name w:val="Heading 2 Char"/>
    <w:basedOn w:val="DefaultParagraphFont"/>
    <w:link w:val="Heading2"/>
    <w:uiPriority w:val="9"/>
    <w:rsid w:val="00103995"/>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613BA9"/>
    <w:rPr>
      <w:rFonts w:asciiTheme="majorHAnsi" w:eastAsiaTheme="majorEastAsia" w:hAnsiTheme="majorHAnsi" w:cstheme="majorBidi"/>
      <w:color w:val="1F3763" w:themeColor="accent1" w:themeShade="7F"/>
      <w:sz w:val="24"/>
      <w:szCs w:val="24"/>
    </w:rPr>
  </w:style>
  <w:style w:type="paragraph" w:styleId="TOC3">
    <w:name w:val="toc 3"/>
    <w:basedOn w:val="Normal"/>
    <w:next w:val="Normal"/>
    <w:autoRedefine/>
    <w:uiPriority w:val="39"/>
    <w:unhideWhenUsed/>
    <w:rsid w:val="00E5072D"/>
    <w:pPr>
      <w:tabs>
        <w:tab w:val="right" w:leader="dot" w:pos="10763"/>
      </w:tabs>
      <w:spacing w:after="100"/>
      <w:ind w:left="440"/>
    </w:pPr>
    <w:rPr>
      <w:rFonts w:ascii="Verdana" w:hAnsi="Verdana"/>
      <w:noProof/>
      <w:color w:val="0563C1"/>
    </w:rPr>
  </w:style>
  <w:style w:type="character" w:customStyle="1" w:styleId="Heading4Char">
    <w:name w:val="Heading 4 Char"/>
    <w:basedOn w:val="DefaultParagraphFont"/>
    <w:link w:val="Heading4"/>
    <w:uiPriority w:val="9"/>
    <w:semiHidden/>
    <w:rsid w:val="009B28EF"/>
    <w:rPr>
      <w:rFonts w:asciiTheme="majorHAnsi" w:eastAsiaTheme="majorEastAsia" w:hAnsiTheme="majorHAnsi" w:cstheme="majorBidi"/>
      <w:i/>
      <w:iCs/>
      <w:color w:val="2F5496" w:themeColor="accent1" w:themeShade="BF"/>
    </w:rPr>
  </w:style>
  <w:style w:type="character" w:customStyle="1" w:styleId="UnresolvedMention1">
    <w:name w:val="Unresolved Mention1"/>
    <w:basedOn w:val="DefaultParagraphFont"/>
    <w:uiPriority w:val="99"/>
    <w:semiHidden/>
    <w:unhideWhenUsed/>
    <w:rsid w:val="00D63EAA"/>
    <w:rPr>
      <w:color w:val="605E5C"/>
      <w:shd w:val="clear" w:color="auto" w:fill="E1DFDD"/>
    </w:rPr>
  </w:style>
  <w:style w:type="paragraph" w:styleId="Caption">
    <w:name w:val="caption"/>
    <w:basedOn w:val="Normal"/>
    <w:next w:val="Normal"/>
    <w:uiPriority w:val="35"/>
    <w:unhideWhenUsed/>
    <w:qFormat/>
    <w:rsid w:val="00DA742E"/>
    <w:pPr>
      <w:spacing w:after="200" w:line="240" w:lineRule="auto"/>
    </w:pPr>
    <w:rPr>
      <w:i/>
      <w:iCs/>
      <w:color w:val="44546A" w:themeColor="text2"/>
      <w:sz w:val="18"/>
      <w:szCs w:val="18"/>
    </w:rPr>
  </w:style>
  <w:style w:type="character" w:styleId="PlaceholderText">
    <w:name w:val="Placeholder Text"/>
    <w:basedOn w:val="DefaultParagraphFont"/>
    <w:uiPriority w:val="99"/>
    <w:semiHidden/>
    <w:rsid w:val="00094189"/>
    <w:rPr>
      <w:color w:val="808080"/>
    </w:rPr>
  </w:style>
  <w:style w:type="character" w:styleId="Strong">
    <w:name w:val="Strong"/>
    <w:basedOn w:val="DefaultParagraphFont"/>
    <w:uiPriority w:val="22"/>
    <w:qFormat/>
    <w:rsid w:val="00F65B91"/>
    <w:rPr>
      <w:b/>
      <w:bCs/>
    </w:rPr>
  </w:style>
  <w:style w:type="character" w:styleId="CommentReference">
    <w:name w:val="annotation reference"/>
    <w:basedOn w:val="DefaultParagraphFont"/>
    <w:uiPriority w:val="99"/>
    <w:semiHidden/>
    <w:unhideWhenUsed/>
    <w:rsid w:val="0082152E"/>
    <w:rPr>
      <w:sz w:val="16"/>
      <w:szCs w:val="16"/>
    </w:rPr>
  </w:style>
  <w:style w:type="paragraph" w:styleId="CommentText">
    <w:name w:val="annotation text"/>
    <w:basedOn w:val="Normal"/>
    <w:link w:val="CommentTextChar"/>
    <w:uiPriority w:val="99"/>
    <w:unhideWhenUsed/>
    <w:rsid w:val="0082152E"/>
    <w:pPr>
      <w:spacing w:line="240" w:lineRule="auto"/>
    </w:pPr>
    <w:rPr>
      <w:sz w:val="20"/>
      <w:szCs w:val="20"/>
    </w:rPr>
  </w:style>
  <w:style w:type="character" w:customStyle="1" w:styleId="CommentTextChar">
    <w:name w:val="Comment Text Char"/>
    <w:basedOn w:val="DefaultParagraphFont"/>
    <w:link w:val="CommentText"/>
    <w:uiPriority w:val="99"/>
    <w:rsid w:val="0082152E"/>
    <w:rPr>
      <w:sz w:val="20"/>
      <w:szCs w:val="20"/>
    </w:rPr>
  </w:style>
  <w:style w:type="paragraph" w:styleId="CommentSubject">
    <w:name w:val="annotation subject"/>
    <w:basedOn w:val="CommentText"/>
    <w:next w:val="CommentText"/>
    <w:link w:val="CommentSubjectChar"/>
    <w:uiPriority w:val="99"/>
    <w:semiHidden/>
    <w:unhideWhenUsed/>
    <w:rsid w:val="0082152E"/>
    <w:rPr>
      <w:b/>
      <w:bCs/>
    </w:rPr>
  </w:style>
  <w:style w:type="character" w:customStyle="1" w:styleId="CommentSubjectChar">
    <w:name w:val="Comment Subject Char"/>
    <w:basedOn w:val="CommentTextChar"/>
    <w:link w:val="CommentSubject"/>
    <w:uiPriority w:val="99"/>
    <w:semiHidden/>
    <w:rsid w:val="0082152E"/>
    <w:rPr>
      <w:b/>
      <w:bCs/>
      <w:sz w:val="20"/>
      <w:szCs w:val="20"/>
    </w:rPr>
  </w:style>
  <w:style w:type="paragraph" w:styleId="Revision">
    <w:name w:val="Revision"/>
    <w:hidden/>
    <w:uiPriority w:val="99"/>
    <w:semiHidden/>
    <w:rsid w:val="00D15EF3"/>
    <w:pPr>
      <w:spacing w:after="0" w:line="240" w:lineRule="auto"/>
    </w:pPr>
  </w:style>
  <w:style w:type="character" w:customStyle="1" w:styleId="normaltextrun">
    <w:name w:val="normaltextrun"/>
    <w:basedOn w:val="DefaultParagraphFont"/>
    <w:rsid w:val="00E26DCF"/>
  </w:style>
  <w:style w:type="character" w:customStyle="1" w:styleId="eop">
    <w:name w:val="eop"/>
    <w:basedOn w:val="DefaultParagraphFont"/>
    <w:rsid w:val="00E74621"/>
  </w:style>
  <w:style w:type="paragraph" w:styleId="BalloonText">
    <w:name w:val="Balloon Text"/>
    <w:basedOn w:val="Normal"/>
    <w:link w:val="BalloonTextChar"/>
    <w:uiPriority w:val="99"/>
    <w:semiHidden/>
    <w:unhideWhenUsed/>
    <w:rsid w:val="00D544D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544D2"/>
    <w:rPr>
      <w:rFonts w:ascii="Segoe UI" w:hAnsi="Segoe UI" w:cs="Segoe UI"/>
      <w:sz w:val="18"/>
      <w:szCs w:val="18"/>
    </w:rPr>
  </w:style>
  <w:style w:type="character" w:customStyle="1" w:styleId="ListParagraphChar">
    <w:name w:val="List Paragraph Char"/>
    <w:aliases w:val="F5 List Paragraph Char,List Paragraph1 Char,L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0B6E0F"/>
  </w:style>
  <w:style w:type="paragraph" w:customStyle="1" w:styleId="paragraph">
    <w:name w:val="paragraph"/>
    <w:basedOn w:val="Normal"/>
    <w:rsid w:val="000B6E0F"/>
    <w:pPr>
      <w:spacing w:before="100" w:beforeAutospacing="1" w:after="100" w:afterAutospacing="1" w:line="240" w:lineRule="auto"/>
    </w:pPr>
    <w:rPr>
      <w:rFonts w:ascii="Times New Roman" w:eastAsia="Times New Roman" w:hAnsi="Times New Roman" w:cs="Times New Roman"/>
      <w:sz w:val="24"/>
      <w:szCs w:val="24"/>
      <w:lang w:eastAsia="en-GB"/>
    </w:rPr>
  </w:style>
  <w:style w:type="table" w:customStyle="1" w:styleId="TableGrid1">
    <w:name w:val="Table Grid1"/>
    <w:basedOn w:val="TableNormal"/>
    <w:next w:val="TableGrid"/>
    <w:uiPriority w:val="39"/>
    <w:rsid w:val="000B6E0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ReportTemplate">
    <w:name w:val="Heading Report Template"/>
    <w:basedOn w:val="Heading2"/>
    <w:qFormat/>
    <w:rsid w:val="000B6E0F"/>
    <w:pPr>
      <w:numPr>
        <w:numId w:val="16"/>
      </w:numPr>
      <w:tabs>
        <w:tab w:val="num" w:pos="360"/>
      </w:tabs>
      <w:spacing w:line="276" w:lineRule="auto"/>
      <w:ind w:left="0" w:firstLine="0"/>
    </w:pPr>
    <w:rPr>
      <w:rFonts w:ascii="Verdana" w:hAnsi="Verdana"/>
      <w:b/>
      <w:color w:val="auto"/>
      <w:sz w:val="24"/>
      <w:szCs w:val="24"/>
    </w:rPr>
  </w:style>
  <w:style w:type="table" w:customStyle="1" w:styleId="TableGrid2">
    <w:name w:val="Table Grid2"/>
    <w:basedOn w:val="TableNormal"/>
    <w:next w:val="TableGrid"/>
    <w:uiPriority w:val="39"/>
    <w:rsid w:val="000B6E0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0B6E0F"/>
    <w:pPr>
      <w:widowControl w:val="0"/>
      <w:autoSpaceDE w:val="0"/>
      <w:autoSpaceDN w:val="0"/>
      <w:spacing w:after="0" w:line="240" w:lineRule="auto"/>
      <w:ind w:left="108"/>
    </w:pPr>
    <w:rPr>
      <w:rFonts w:ascii="Verdana" w:eastAsia="Verdana" w:hAnsi="Verdana" w:cs="Verdana"/>
      <w:lang w:val="en-US"/>
    </w:rPr>
  </w:style>
  <w:style w:type="paragraph" w:styleId="TOC4">
    <w:name w:val="toc 4"/>
    <w:basedOn w:val="Normal"/>
    <w:next w:val="Normal"/>
    <w:autoRedefine/>
    <w:uiPriority w:val="39"/>
    <w:unhideWhenUsed/>
    <w:rsid w:val="00552AB7"/>
    <w:pPr>
      <w:spacing w:after="100" w:line="278" w:lineRule="auto"/>
      <w:ind w:left="720"/>
    </w:pPr>
    <w:rPr>
      <w:rFonts w:eastAsiaTheme="minorEastAsia"/>
      <w:kern w:val="2"/>
      <w:sz w:val="24"/>
      <w:szCs w:val="24"/>
      <w:lang w:eastAsia="en-GB"/>
      <w14:ligatures w14:val="standardContextual"/>
    </w:rPr>
  </w:style>
  <w:style w:type="paragraph" w:styleId="TOC5">
    <w:name w:val="toc 5"/>
    <w:basedOn w:val="Normal"/>
    <w:next w:val="Normal"/>
    <w:autoRedefine/>
    <w:uiPriority w:val="39"/>
    <w:unhideWhenUsed/>
    <w:rsid w:val="00552AB7"/>
    <w:pPr>
      <w:spacing w:after="100" w:line="278" w:lineRule="auto"/>
      <w:ind w:left="960"/>
    </w:pPr>
    <w:rPr>
      <w:rFonts w:eastAsiaTheme="minorEastAsia"/>
      <w:kern w:val="2"/>
      <w:sz w:val="24"/>
      <w:szCs w:val="24"/>
      <w:lang w:eastAsia="en-GB"/>
      <w14:ligatures w14:val="standardContextual"/>
    </w:rPr>
  </w:style>
  <w:style w:type="paragraph" w:styleId="TOC6">
    <w:name w:val="toc 6"/>
    <w:basedOn w:val="Normal"/>
    <w:next w:val="Normal"/>
    <w:autoRedefine/>
    <w:uiPriority w:val="39"/>
    <w:unhideWhenUsed/>
    <w:rsid w:val="00552AB7"/>
    <w:pPr>
      <w:spacing w:after="100" w:line="278" w:lineRule="auto"/>
      <w:ind w:left="1200"/>
    </w:pPr>
    <w:rPr>
      <w:rFonts w:eastAsiaTheme="minorEastAsia"/>
      <w:kern w:val="2"/>
      <w:sz w:val="24"/>
      <w:szCs w:val="24"/>
      <w:lang w:eastAsia="en-GB"/>
      <w14:ligatures w14:val="standardContextual"/>
    </w:rPr>
  </w:style>
  <w:style w:type="paragraph" w:styleId="TOC7">
    <w:name w:val="toc 7"/>
    <w:basedOn w:val="Normal"/>
    <w:next w:val="Normal"/>
    <w:autoRedefine/>
    <w:uiPriority w:val="39"/>
    <w:unhideWhenUsed/>
    <w:rsid w:val="00552AB7"/>
    <w:pPr>
      <w:spacing w:after="100" w:line="278" w:lineRule="auto"/>
      <w:ind w:left="1440"/>
    </w:pPr>
    <w:rPr>
      <w:rFonts w:eastAsiaTheme="minorEastAsia"/>
      <w:kern w:val="2"/>
      <w:sz w:val="24"/>
      <w:szCs w:val="24"/>
      <w:lang w:eastAsia="en-GB"/>
      <w14:ligatures w14:val="standardContextual"/>
    </w:rPr>
  </w:style>
  <w:style w:type="paragraph" w:styleId="TOC8">
    <w:name w:val="toc 8"/>
    <w:basedOn w:val="Normal"/>
    <w:next w:val="Normal"/>
    <w:autoRedefine/>
    <w:uiPriority w:val="39"/>
    <w:unhideWhenUsed/>
    <w:rsid w:val="00552AB7"/>
    <w:pPr>
      <w:spacing w:after="100" w:line="278" w:lineRule="auto"/>
      <w:ind w:left="1680"/>
    </w:pPr>
    <w:rPr>
      <w:rFonts w:eastAsiaTheme="minorEastAsia"/>
      <w:kern w:val="2"/>
      <w:sz w:val="24"/>
      <w:szCs w:val="24"/>
      <w:lang w:eastAsia="en-GB"/>
      <w14:ligatures w14:val="standardContextual"/>
    </w:rPr>
  </w:style>
  <w:style w:type="paragraph" w:styleId="TOC9">
    <w:name w:val="toc 9"/>
    <w:basedOn w:val="Normal"/>
    <w:next w:val="Normal"/>
    <w:autoRedefine/>
    <w:uiPriority w:val="39"/>
    <w:unhideWhenUsed/>
    <w:rsid w:val="00552AB7"/>
    <w:pPr>
      <w:spacing w:after="100" w:line="278" w:lineRule="auto"/>
      <w:ind w:left="1920"/>
    </w:pPr>
    <w:rPr>
      <w:rFonts w:eastAsiaTheme="minorEastAsia"/>
      <w:kern w:val="2"/>
      <w:sz w:val="24"/>
      <w:szCs w:val="24"/>
      <w:lang w:eastAsia="en-GB"/>
      <w14:ligatures w14:val="standardContextual"/>
    </w:rPr>
  </w:style>
  <w:style w:type="character" w:styleId="UnresolvedMention">
    <w:name w:val="Unresolved Mention"/>
    <w:basedOn w:val="DefaultParagraphFont"/>
    <w:uiPriority w:val="99"/>
    <w:semiHidden/>
    <w:unhideWhenUsed/>
    <w:rsid w:val="00552AB7"/>
    <w:rPr>
      <w:color w:val="605E5C"/>
      <w:shd w:val="clear" w:color="auto" w:fill="E1DFDD"/>
    </w:rPr>
  </w:style>
  <w:style w:type="paragraph" w:styleId="TableofFigures">
    <w:name w:val="table of figures"/>
    <w:basedOn w:val="Normal"/>
    <w:next w:val="Normal"/>
    <w:uiPriority w:val="99"/>
    <w:unhideWhenUsed/>
    <w:rsid w:val="003E5BAF"/>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0859719">
      <w:bodyDiv w:val="1"/>
      <w:marLeft w:val="0"/>
      <w:marRight w:val="0"/>
      <w:marTop w:val="0"/>
      <w:marBottom w:val="0"/>
      <w:divBdr>
        <w:top w:val="none" w:sz="0" w:space="0" w:color="auto"/>
        <w:left w:val="none" w:sz="0" w:space="0" w:color="auto"/>
        <w:bottom w:val="none" w:sz="0" w:space="0" w:color="auto"/>
        <w:right w:val="none" w:sz="0" w:space="0" w:color="auto"/>
      </w:divBdr>
    </w:div>
    <w:div w:id="331838055">
      <w:bodyDiv w:val="1"/>
      <w:marLeft w:val="0"/>
      <w:marRight w:val="0"/>
      <w:marTop w:val="0"/>
      <w:marBottom w:val="0"/>
      <w:divBdr>
        <w:top w:val="none" w:sz="0" w:space="0" w:color="auto"/>
        <w:left w:val="none" w:sz="0" w:space="0" w:color="auto"/>
        <w:bottom w:val="none" w:sz="0" w:space="0" w:color="auto"/>
        <w:right w:val="none" w:sz="0" w:space="0" w:color="auto"/>
      </w:divBdr>
    </w:div>
    <w:div w:id="355694500">
      <w:bodyDiv w:val="1"/>
      <w:marLeft w:val="0"/>
      <w:marRight w:val="0"/>
      <w:marTop w:val="0"/>
      <w:marBottom w:val="0"/>
      <w:divBdr>
        <w:top w:val="none" w:sz="0" w:space="0" w:color="auto"/>
        <w:left w:val="none" w:sz="0" w:space="0" w:color="auto"/>
        <w:bottom w:val="none" w:sz="0" w:space="0" w:color="auto"/>
        <w:right w:val="none" w:sz="0" w:space="0" w:color="auto"/>
      </w:divBdr>
    </w:div>
    <w:div w:id="377707847">
      <w:bodyDiv w:val="1"/>
      <w:marLeft w:val="0"/>
      <w:marRight w:val="0"/>
      <w:marTop w:val="0"/>
      <w:marBottom w:val="0"/>
      <w:divBdr>
        <w:top w:val="none" w:sz="0" w:space="0" w:color="auto"/>
        <w:left w:val="none" w:sz="0" w:space="0" w:color="auto"/>
        <w:bottom w:val="none" w:sz="0" w:space="0" w:color="auto"/>
        <w:right w:val="none" w:sz="0" w:space="0" w:color="auto"/>
      </w:divBdr>
    </w:div>
    <w:div w:id="380441965">
      <w:bodyDiv w:val="1"/>
      <w:marLeft w:val="0"/>
      <w:marRight w:val="0"/>
      <w:marTop w:val="0"/>
      <w:marBottom w:val="0"/>
      <w:divBdr>
        <w:top w:val="none" w:sz="0" w:space="0" w:color="auto"/>
        <w:left w:val="none" w:sz="0" w:space="0" w:color="auto"/>
        <w:bottom w:val="none" w:sz="0" w:space="0" w:color="auto"/>
        <w:right w:val="none" w:sz="0" w:space="0" w:color="auto"/>
      </w:divBdr>
    </w:div>
    <w:div w:id="384178067">
      <w:bodyDiv w:val="1"/>
      <w:marLeft w:val="0"/>
      <w:marRight w:val="0"/>
      <w:marTop w:val="0"/>
      <w:marBottom w:val="0"/>
      <w:divBdr>
        <w:top w:val="none" w:sz="0" w:space="0" w:color="auto"/>
        <w:left w:val="none" w:sz="0" w:space="0" w:color="auto"/>
        <w:bottom w:val="none" w:sz="0" w:space="0" w:color="auto"/>
        <w:right w:val="none" w:sz="0" w:space="0" w:color="auto"/>
      </w:divBdr>
    </w:div>
    <w:div w:id="575628299">
      <w:bodyDiv w:val="1"/>
      <w:marLeft w:val="0"/>
      <w:marRight w:val="0"/>
      <w:marTop w:val="0"/>
      <w:marBottom w:val="0"/>
      <w:divBdr>
        <w:top w:val="none" w:sz="0" w:space="0" w:color="auto"/>
        <w:left w:val="none" w:sz="0" w:space="0" w:color="auto"/>
        <w:bottom w:val="none" w:sz="0" w:space="0" w:color="auto"/>
        <w:right w:val="none" w:sz="0" w:space="0" w:color="auto"/>
      </w:divBdr>
    </w:div>
    <w:div w:id="598684318">
      <w:bodyDiv w:val="1"/>
      <w:marLeft w:val="0"/>
      <w:marRight w:val="0"/>
      <w:marTop w:val="0"/>
      <w:marBottom w:val="0"/>
      <w:divBdr>
        <w:top w:val="none" w:sz="0" w:space="0" w:color="auto"/>
        <w:left w:val="none" w:sz="0" w:space="0" w:color="auto"/>
        <w:bottom w:val="none" w:sz="0" w:space="0" w:color="auto"/>
        <w:right w:val="none" w:sz="0" w:space="0" w:color="auto"/>
      </w:divBdr>
    </w:div>
    <w:div w:id="647320027">
      <w:bodyDiv w:val="1"/>
      <w:marLeft w:val="0"/>
      <w:marRight w:val="0"/>
      <w:marTop w:val="0"/>
      <w:marBottom w:val="0"/>
      <w:divBdr>
        <w:top w:val="none" w:sz="0" w:space="0" w:color="auto"/>
        <w:left w:val="none" w:sz="0" w:space="0" w:color="auto"/>
        <w:bottom w:val="none" w:sz="0" w:space="0" w:color="auto"/>
        <w:right w:val="none" w:sz="0" w:space="0" w:color="auto"/>
      </w:divBdr>
    </w:div>
    <w:div w:id="656539715">
      <w:bodyDiv w:val="1"/>
      <w:marLeft w:val="0"/>
      <w:marRight w:val="0"/>
      <w:marTop w:val="0"/>
      <w:marBottom w:val="0"/>
      <w:divBdr>
        <w:top w:val="none" w:sz="0" w:space="0" w:color="auto"/>
        <w:left w:val="none" w:sz="0" w:space="0" w:color="auto"/>
        <w:bottom w:val="none" w:sz="0" w:space="0" w:color="auto"/>
        <w:right w:val="none" w:sz="0" w:space="0" w:color="auto"/>
      </w:divBdr>
    </w:div>
    <w:div w:id="791898186">
      <w:bodyDiv w:val="1"/>
      <w:marLeft w:val="0"/>
      <w:marRight w:val="0"/>
      <w:marTop w:val="0"/>
      <w:marBottom w:val="0"/>
      <w:divBdr>
        <w:top w:val="none" w:sz="0" w:space="0" w:color="auto"/>
        <w:left w:val="none" w:sz="0" w:space="0" w:color="auto"/>
        <w:bottom w:val="none" w:sz="0" w:space="0" w:color="auto"/>
        <w:right w:val="none" w:sz="0" w:space="0" w:color="auto"/>
      </w:divBdr>
      <w:divsChild>
        <w:div w:id="317922017">
          <w:marLeft w:val="0"/>
          <w:marRight w:val="0"/>
          <w:marTop w:val="0"/>
          <w:marBottom w:val="0"/>
          <w:divBdr>
            <w:top w:val="none" w:sz="0" w:space="0" w:color="auto"/>
            <w:left w:val="none" w:sz="0" w:space="0" w:color="auto"/>
            <w:bottom w:val="none" w:sz="0" w:space="0" w:color="auto"/>
            <w:right w:val="none" w:sz="0" w:space="0" w:color="auto"/>
          </w:divBdr>
          <w:divsChild>
            <w:div w:id="618219746">
              <w:marLeft w:val="0"/>
              <w:marRight w:val="0"/>
              <w:marTop w:val="0"/>
              <w:marBottom w:val="0"/>
              <w:divBdr>
                <w:top w:val="none" w:sz="0" w:space="0" w:color="auto"/>
                <w:left w:val="none" w:sz="0" w:space="0" w:color="auto"/>
                <w:bottom w:val="none" w:sz="0" w:space="0" w:color="auto"/>
                <w:right w:val="none" w:sz="0" w:space="0" w:color="auto"/>
              </w:divBdr>
              <w:divsChild>
                <w:div w:id="1247029835">
                  <w:marLeft w:val="0"/>
                  <w:marRight w:val="0"/>
                  <w:marTop w:val="0"/>
                  <w:marBottom w:val="0"/>
                  <w:divBdr>
                    <w:top w:val="none" w:sz="0" w:space="0" w:color="auto"/>
                    <w:left w:val="none" w:sz="0" w:space="0" w:color="auto"/>
                    <w:bottom w:val="none" w:sz="0" w:space="0" w:color="auto"/>
                    <w:right w:val="none" w:sz="0" w:space="0" w:color="auto"/>
                  </w:divBdr>
                  <w:divsChild>
                    <w:div w:id="1223365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8519748">
      <w:bodyDiv w:val="1"/>
      <w:marLeft w:val="0"/>
      <w:marRight w:val="0"/>
      <w:marTop w:val="0"/>
      <w:marBottom w:val="0"/>
      <w:divBdr>
        <w:top w:val="none" w:sz="0" w:space="0" w:color="auto"/>
        <w:left w:val="none" w:sz="0" w:space="0" w:color="auto"/>
        <w:bottom w:val="none" w:sz="0" w:space="0" w:color="auto"/>
        <w:right w:val="none" w:sz="0" w:space="0" w:color="auto"/>
      </w:divBdr>
    </w:div>
    <w:div w:id="834687653">
      <w:bodyDiv w:val="1"/>
      <w:marLeft w:val="0"/>
      <w:marRight w:val="0"/>
      <w:marTop w:val="0"/>
      <w:marBottom w:val="0"/>
      <w:divBdr>
        <w:top w:val="none" w:sz="0" w:space="0" w:color="auto"/>
        <w:left w:val="none" w:sz="0" w:space="0" w:color="auto"/>
        <w:bottom w:val="none" w:sz="0" w:space="0" w:color="auto"/>
        <w:right w:val="none" w:sz="0" w:space="0" w:color="auto"/>
      </w:divBdr>
      <w:divsChild>
        <w:div w:id="949432058">
          <w:marLeft w:val="0"/>
          <w:marRight w:val="0"/>
          <w:marTop w:val="0"/>
          <w:marBottom w:val="0"/>
          <w:divBdr>
            <w:top w:val="none" w:sz="0" w:space="0" w:color="auto"/>
            <w:left w:val="none" w:sz="0" w:space="0" w:color="auto"/>
            <w:bottom w:val="none" w:sz="0" w:space="0" w:color="auto"/>
            <w:right w:val="none" w:sz="0" w:space="0" w:color="auto"/>
          </w:divBdr>
        </w:div>
      </w:divsChild>
    </w:div>
    <w:div w:id="953752941">
      <w:bodyDiv w:val="1"/>
      <w:marLeft w:val="0"/>
      <w:marRight w:val="0"/>
      <w:marTop w:val="0"/>
      <w:marBottom w:val="0"/>
      <w:divBdr>
        <w:top w:val="none" w:sz="0" w:space="0" w:color="auto"/>
        <w:left w:val="none" w:sz="0" w:space="0" w:color="auto"/>
        <w:bottom w:val="none" w:sz="0" w:space="0" w:color="auto"/>
        <w:right w:val="none" w:sz="0" w:space="0" w:color="auto"/>
      </w:divBdr>
    </w:div>
    <w:div w:id="959607567">
      <w:bodyDiv w:val="1"/>
      <w:marLeft w:val="0"/>
      <w:marRight w:val="0"/>
      <w:marTop w:val="0"/>
      <w:marBottom w:val="0"/>
      <w:divBdr>
        <w:top w:val="none" w:sz="0" w:space="0" w:color="auto"/>
        <w:left w:val="none" w:sz="0" w:space="0" w:color="auto"/>
        <w:bottom w:val="none" w:sz="0" w:space="0" w:color="auto"/>
        <w:right w:val="none" w:sz="0" w:space="0" w:color="auto"/>
      </w:divBdr>
    </w:div>
    <w:div w:id="978263727">
      <w:bodyDiv w:val="1"/>
      <w:marLeft w:val="0"/>
      <w:marRight w:val="0"/>
      <w:marTop w:val="0"/>
      <w:marBottom w:val="0"/>
      <w:divBdr>
        <w:top w:val="none" w:sz="0" w:space="0" w:color="auto"/>
        <w:left w:val="none" w:sz="0" w:space="0" w:color="auto"/>
        <w:bottom w:val="none" w:sz="0" w:space="0" w:color="auto"/>
        <w:right w:val="none" w:sz="0" w:space="0" w:color="auto"/>
      </w:divBdr>
    </w:div>
    <w:div w:id="1140228013">
      <w:bodyDiv w:val="1"/>
      <w:marLeft w:val="0"/>
      <w:marRight w:val="0"/>
      <w:marTop w:val="0"/>
      <w:marBottom w:val="0"/>
      <w:divBdr>
        <w:top w:val="none" w:sz="0" w:space="0" w:color="auto"/>
        <w:left w:val="none" w:sz="0" w:space="0" w:color="auto"/>
        <w:bottom w:val="none" w:sz="0" w:space="0" w:color="auto"/>
        <w:right w:val="none" w:sz="0" w:space="0" w:color="auto"/>
      </w:divBdr>
      <w:divsChild>
        <w:div w:id="289169235">
          <w:marLeft w:val="0"/>
          <w:marRight w:val="0"/>
          <w:marTop w:val="0"/>
          <w:marBottom w:val="0"/>
          <w:divBdr>
            <w:top w:val="none" w:sz="0" w:space="0" w:color="auto"/>
            <w:left w:val="none" w:sz="0" w:space="0" w:color="auto"/>
            <w:bottom w:val="none" w:sz="0" w:space="0" w:color="auto"/>
            <w:right w:val="none" w:sz="0" w:space="0" w:color="auto"/>
          </w:divBdr>
          <w:divsChild>
            <w:div w:id="487787374">
              <w:marLeft w:val="0"/>
              <w:marRight w:val="0"/>
              <w:marTop w:val="0"/>
              <w:marBottom w:val="0"/>
              <w:divBdr>
                <w:top w:val="none" w:sz="0" w:space="0" w:color="auto"/>
                <w:left w:val="none" w:sz="0" w:space="0" w:color="auto"/>
                <w:bottom w:val="none" w:sz="0" w:space="0" w:color="auto"/>
                <w:right w:val="none" w:sz="0" w:space="0" w:color="auto"/>
              </w:divBdr>
              <w:divsChild>
                <w:div w:id="1246846199">
                  <w:marLeft w:val="0"/>
                  <w:marRight w:val="0"/>
                  <w:marTop w:val="0"/>
                  <w:marBottom w:val="0"/>
                  <w:divBdr>
                    <w:top w:val="none" w:sz="0" w:space="0" w:color="auto"/>
                    <w:left w:val="none" w:sz="0" w:space="0" w:color="auto"/>
                    <w:bottom w:val="none" w:sz="0" w:space="0" w:color="auto"/>
                    <w:right w:val="none" w:sz="0" w:space="0" w:color="auto"/>
                  </w:divBdr>
                  <w:divsChild>
                    <w:div w:id="835346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5527200">
          <w:marLeft w:val="0"/>
          <w:marRight w:val="0"/>
          <w:marTop w:val="0"/>
          <w:marBottom w:val="0"/>
          <w:divBdr>
            <w:top w:val="none" w:sz="0" w:space="0" w:color="auto"/>
            <w:left w:val="none" w:sz="0" w:space="0" w:color="auto"/>
            <w:bottom w:val="none" w:sz="0" w:space="0" w:color="auto"/>
            <w:right w:val="none" w:sz="0" w:space="0" w:color="auto"/>
          </w:divBdr>
          <w:divsChild>
            <w:div w:id="402023626">
              <w:marLeft w:val="0"/>
              <w:marRight w:val="0"/>
              <w:marTop w:val="0"/>
              <w:marBottom w:val="0"/>
              <w:divBdr>
                <w:top w:val="none" w:sz="0" w:space="0" w:color="auto"/>
                <w:left w:val="none" w:sz="0" w:space="0" w:color="auto"/>
                <w:bottom w:val="none" w:sz="0" w:space="0" w:color="auto"/>
                <w:right w:val="none" w:sz="0" w:space="0" w:color="auto"/>
              </w:divBdr>
              <w:divsChild>
                <w:div w:id="1184784648">
                  <w:marLeft w:val="0"/>
                  <w:marRight w:val="0"/>
                  <w:marTop w:val="0"/>
                  <w:marBottom w:val="0"/>
                  <w:divBdr>
                    <w:top w:val="none" w:sz="0" w:space="0" w:color="auto"/>
                    <w:left w:val="none" w:sz="0" w:space="0" w:color="auto"/>
                    <w:bottom w:val="none" w:sz="0" w:space="0" w:color="auto"/>
                    <w:right w:val="none" w:sz="0" w:space="0" w:color="auto"/>
                  </w:divBdr>
                  <w:divsChild>
                    <w:div w:id="147484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3881033">
      <w:bodyDiv w:val="1"/>
      <w:marLeft w:val="0"/>
      <w:marRight w:val="0"/>
      <w:marTop w:val="0"/>
      <w:marBottom w:val="0"/>
      <w:divBdr>
        <w:top w:val="none" w:sz="0" w:space="0" w:color="auto"/>
        <w:left w:val="none" w:sz="0" w:space="0" w:color="auto"/>
        <w:bottom w:val="none" w:sz="0" w:space="0" w:color="auto"/>
        <w:right w:val="none" w:sz="0" w:space="0" w:color="auto"/>
      </w:divBdr>
    </w:div>
    <w:div w:id="1177574000">
      <w:bodyDiv w:val="1"/>
      <w:marLeft w:val="0"/>
      <w:marRight w:val="0"/>
      <w:marTop w:val="0"/>
      <w:marBottom w:val="0"/>
      <w:divBdr>
        <w:top w:val="none" w:sz="0" w:space="0" w:color="auto"/>
        <w:left w:val="none" w:sz="0" w:space="0" w:color="auto"/>
        <w:bottom w:val="none" w:sz="0" w:space="0" w:color="auto"/>
        <w:right w:val="none" w:sz="0" w:space="0" w:color="auto"/>
      </w:divBdr>
    </w:div>
    <w:div w:id="1184318532">
      <w:bodyDiv w:val="1"/>
      <w:marLeft w:val="0"/>
      <w:marRight w:val="0"/>
      <w:marTop w:val="0"/>
      <w:marBottom w:val="0"/>
      <w:divBdr>
        <w:top w:val="none" w:sz="0" w:space="0" w:color="auto"/>
        <w:left w:val="none" w:sz="0" w:space="0" w:color="auto"/>
        <w:bottom w:val="none" w:sz="0" w:space="0" w:color="auto"/>
        <w:right w:val="none" w:sz="0" w:space="0" w:color="auto"/>
      </w:divBdr>
    </w:div>
    <w:div w:id="1254969794">
      <w:bodyDiv w:val="1"/>
      <w:marLeft w:val="0"/>
      <w:marRight w:val="0"/>
      <w:marTop w:val="0"/>
      <w:marBottom w:val="0"/>
      <w:divBdr>
        <w:top w:val="none" w:sz="0" w:space="0" w:color="auto"/>
        <w:left w:val="none" w:sz="0" w:space="0" w:color="auto"/>
        <w:bottom w:val="none" w:sz="0" w:space="0" w:color="auto"/>
        <w:right w:val="none" w:sz="0" w:space="0" w:color="auto"/>
      </w:divBdr>
    </w:div>
    <w:div w:id="1260139403">
      <w:bodyDiv w:val="1"/>
      <w:marLeft w:val="0"/>
      <w:marRight w:val="0"/>
      <w:marTop w:val="0"/>
      <w:marBottom w:val="0"/>
      <w:divBdr>
        <w:top w:val="none" w:sz="0" w:space="0" w:color="auto"/>
        <w:left w:val="none" w:sz="0" w:space="0" w:color="auto"/>
        <w:bottom w:val="none" w:sz="0" w:space="0" w:color="auto"/>
        <w:right w:val="none" w:sz="0" w:space="0" w:color="auto"/>
      </w:divBdr>
    </w:div>
    <w:div w:id="1289508982">
      <w:bodyDiv w:val="1"/>
      <w:marLeft w:val="0"/>
      <w:marRight w:val="0"/>
      <w:marTop w:val="0"/>
      <w:marBottom w:val="0"/>
      <w:divBdr>
        <w:top w:val="none" w:sz="0" w:space="0" w:color="auto"/>
        <w:left w:val="none" w:sz="0" w:space="0" w:color="auto"/>
        <w:bottom w:val="none" w:sz="0" w:space="0" w:color="auto"/>
        <w:right w:val="none" w:sz="0" w:space="0" w:color="auto"/>
      </w:divBdr>
    </w:div>
    <w:div w:id="1313557502">
      <w:bodyDiv w:val="1"/>
      <w:marLeft w:val="0"/>
      <w:marRight w:val="0"/>
      <w:marTop w:val="0"/>
      <w:marBottom w:val="0"/>
      <w:divBdr>
        <w:top w:val="none" w:sz="0" w:space="0" w:color="auto"/>
        <w:left w:val="none" w:sz="0" w:space="0" w:color="auto"/>
        <w:bottom w:val="none" w:sz="0" w:space="0" w:color="auto"/>
        <w:right w:val="none" w:sz="0" w:space="0" w:color="auto"/>
      </w:divBdr>
    </w:div>
    <w:div w:id="1332173410">
      <w:bodyDiv w:val="1"/>
      <w:marLeft w:val="0"/>
      <w:marRight w:val="0"/>
      <w:marTop w:val="0"/>
      <w:marBottom w:val="0"/>
      <w:divBdr>
        <w:top w:val="none" w:sz="0" w:space="0" w:color="auto"/>
        <w:left w:val="none" w:sz="0" w:space="0" w:color="auto"/>
        <w:bottom w:val="none" w:sz="0" w:space="0" w:color="auto"/>
        <w:right w:val="none" w:sz="0" w:space="0" w:color="auto"/>
      </w:divBdr>
    </w:div>
    <w:div w:id="1416902078">
      <w:bodyDiv w:val="1"/>
      <w:marLeft w:val="0"/>
      <w:marRight w:val="0"/>
      <w:marTop w:val="0"/>
      <w:marBottom w:val="0"/>
      <w:divBdr>
        <w:top w:val="none" w:sz="0" w:space="0" w:color="auto"/>
        <w:left w:val="none" w:sz="0" w:space="0" w:color="auto"/>
        <w:bottom w:val="none" w:sz="0" w:space="0" w:color="auto"/>
        <w:right w:val="none" w:sz="0" w:space="0" w:color="auto"/>
      </w:divBdr>
    </w:div>
    <w:div w:id="1429542454">
      <w:bodyDiv w:val="1"/>
      <w:marLeft w:val="0"/>
      <w:marRight w:val="0"/>
      <w:marTop w:val="0"/>
      <w:marBottom w:val="0"/>
      <w:divBdr>
        <w:top w:val="none" w:sz="0" w:space="0" w:color="auto"/>
        <w:left w:val="none" w:sz="0" w:space="0" w:color="auto"/>
        <w:bottom w:val="none" w:sz="0" w:space="0" w:color="auto"/>
        <w:right w:val="none" w:sz="0" w:space="0" w:color="auto"/>
      </w:divBdr>
    </w:div>
    <w:div w:id="1494834009">
      <w:bodyDiv w:val="1"/>
      <w:marLeft w:val="0"/>
      <w:marRight w:val="0"/>
      <w:marTop w:val="0"/>
      <w:marBottom w:val="0"/>
      <w:divBdr>
        <w:top w:val="none" w:sz="0" w:space="0" w:color="auto"/>
        <w:left w:val="none" w:sz="0" w:space="0" w:color="auto"/>
        <w:bottom w:val="none" w:sz="0" w:space="0" w:color="auto"/>
        <w:right w:val="none" w:sz="0" w:space="0" w:color="auto"/>
      </w:divBdr>
    </w:div>
    <w:div w:id="1527912880">
      <w:bodyDiv w:val="1"/>
      <w:marLeft w:val="0"/>
      <w:marRight w:val="0"/>
      <w:marTop w:val="0"/>
      <w:marBottom w:val="0"/>
      <w:divBdr>
        <w:top w:val="none" w:sz="0" w:space="0" w:color="auto"/>
        <w:left w:val="none" w:sz="0" w:space="0" w:color="auto"/>
        <w:bottom w:val="none" w:sz="0" w:space="0" w:color="auto"/>
        <w:right w:val="none" w:sz="0" w:space="0" w:color="auto"/>
      </w:divBdr>
    </w:div>
    <w:div w:id="1533883253">
      <w:bodyDiv w:val="1"/>
      <w:marLeft w:val="0"/>
      <w:marRight w:val="0"/>
      <w:marTop w:val="0"/>
      <w:marBottom w:val="0"/>
      <w:divBdr>
        <w:top w:val="none" w:sz="0" w:space="0" w:color="auto"/>
        <w:left w:val="none" w:sz="0" w:space="0" w:color="auto"/>
        <w:bottom w:val="none" w:sz="0" w:space="0" w:color="auto"/>
        <w:right w:val="none" w:sz="0" w:space="0" w:color="auto"/>
      </w:divBdr>
    </w:div>
    <w:div w:id="1551531234">
      <w:bodyDiv w:val="1"/>
      <w:marLeft w:val="0"/>
      <w:marRight w:val="0"/>
      <w:marTop w:val="0"/>
      <w:marBottom w:val="0"/>
      <w:divBdr>
        <w:top w:val="none" w:sz="0" w:space="0" w:color="auto"/>
        <w:left w:val="none" w:sz="0" w:space="0" w:color="auto"/>
        <w:bottom w:val="none" w:sz="0" w:space="0" w:color="auto"/>
        <w:right w:val="none" w:sz="0" w:space="0" w:color="auto"/>
      </w:divBdr>
    </w:div>
    <w:div w:id="1601179138">
      <w:bodyDiv w:val="1"/>
      <w:marLeft w:val="0"/>
      <w:marRight w:val="0"/>
      <w:marTop w:val="0"/>
      <w:marBottom w:val="0"/>
      <w:divBdr>
        <w:top w:val="none" w:sz="0" w:space="0" w:color="auto"/>
        <w:left w:val="none" w:sz="0" w:space="0" w:color="auto"/>
        <w:bottom w:val="none" w:sz="0" w:space="0" w:color="auto"/>
        <w:right w:val="none" w:sz="0" w:space="0" w:color="auto"/>
      </w:divBdr>
    </w:div>
    <w:div w:id="1687365245">
      <w:bodyDiv w:val="1"/>
      <w:marLeft w:val="0"/>
      <w:marRight w:val="0"/>
      <w:marTop w:val="0"/>
      <w:marBottom w:val="0"/>
      <w:divBdr>
        <w:top w:val="none" w:sz="0" w:space="0" w:color="auto"/>
        <w:left w:val="none" w:sz="0" w:space="0" w:color="auto"/>
        <w:bottom w:val="none" w:sz="0" w:space="0" w:color="auto"/>
        <w:right w:val="none" w:sz="0" w:space="0" w:color="auto"/>
      </w:divBdr>
    </w:div>
    <w:div w:id="1695231752">
      <w:bodyDiv w:val="1"/>
      <w:marLeft w:val="0"/>
      <w:marRight w:val="0"/>
      <w:marTop w:val="0"/>
      <w:marBottom w:val="0"/>
      <w:divBdr>
        <w:top w:val="none" w:sz="0" w:space="0" w:color="auto"/>
        <w:left w:val="none" w:sz="0" w:space="0" w:color="auto"/>
        <w:bottom w:val="none" w:sz="0" w:space="0" w:color="auto"/>
        <w:right w:val="none" w:sz="0" w:space="0" w:color="auto"/>
      </w:divBdr>
    </w:div>
    <w:div w:id="1808082354">
      <w:bodyDiv w:val="1"/>
      <w:marLeft w:val="0"/>
      <w:marRight w:val="0"/>
      <w:marTop w:val="0"/>
      <w:marBottom w:val="0"/>
      <w:divBdr>
        <w:top w:val="none" w:sz="0" w:space="0" w:color="auto"/>
        <w:left w:val="none" w:sz="0" w:space="0" w:color="auto"/>
        <w:bottom w:val="none" w:sz="0" w:space="0" w:color="auto"/>
        <w:right w:val="none" w:sz="0" w:space="0" w:color="auto"/>
      </w:divBdr>
    </w:div>
    <w:div w:id="1810199320">
      <w:bodyDiv w:val="1"/>
      <w:marLeft w:val="0"/>
      <w:marRight w:val="0"/>
      <w:marTop w:val="0"/>
      <w:marBottom w:val="0"/>
      <w:divBdr>
        <w:top w:val="none" w:sz="0" w:space="0" w:color="auto"/>
        <w:left w:val="none" w:sz="0" w:space="0" w:color="auto"/>
        <w:bottom w:val="none" w:sz="0" w:space="0" w:color="auto"/>
        <w:right w:val="none" w:sz="0" w:space="0" w:color="auto"/>
      </w:divBdr>
    </w:div>
    <w:div w:id="1852794384">
      <w:bodyDiv w:val="1"/>
      <w:marLeft w:val="0"/>
      <w:marRight w:val="0"/>
      <w:marTop w:val="0"/>
      <w:marBottom w:val="0"/>
      <w:divBdr>
        <w:top w:val="none" w:sz="0" w:space="0" w:color="auto"/>
        <w:left w:val="none" w:sz="0" w:space="0" w:color="auto"/>
        <w:bottom w:val="none" w:sz="0" w:space="0" w:color="auto"/>
        <w:right w:val="none" w:sz="0" w:space="0" w:color="auto"/>
      </w:divBdr>
    </w:div>
    <w:div w:id="1858419252">
      <w:bodyDiv w:val="1"/>
      <w:marLeft w:val="0"/>
      <w:marRight w:val="0"/>
      <w:marTop w:val="0"/>
      <w:marBottom w:val="0"/>
      <w:divBdr>
        <w:top w:val="none" w:sz="0" w:space="0" w:color="auto"/>
        <w:left w:val="none" w:sz="0" w:space="0" w:color="auto"/>
        <w:bottom w:val="none" w:sz="0" w:space="0" w:color="auto"/>
        <w:right w:val="none" w:sz="0" w:space="0" w:color="auto"/>
      </w:divBdr>
      <w:divsChild>
        <w:div w:id="1328485670">
          <w:marLeft w:val="0"/>
          <w:marRight w:val="0"/>
          <w:marTop w:val="0"/>
          <w:marBottom w:val="0"/>
          <w:divBdr>
            <w:top w:val="none" w:sz="0" w:space="0" w:color="auto"/>
            <w:left w:val="none" w:sz="0" w:space="0" w:color="auto"/>
            <w:bottom w:val="none" w:sz="0" w:space="0" w:color="auto"/>
            <w:right w:val="none" w:sz="0" w:space="0" w:color="auto"/>
          </w:divBdr>
        </w:div>
      </w:divsChild>
    </w:div>
    <w:div w:id="1871913259">
      <w:bodyDiv w:val="1"/>
      <w:marLeft w:val="0"/>
      <w:marRight w:val="0"/>
      <w:marTop w:val="0"/>
      <w:marBottom w:val="0"/>
      <w:divBdr>
        <w:top w:val="none" w:sz="0" w:space="0" w:color="auto"/>
        <w:left w:val="none" w:sz="0" w:space="0" w:color="auto"/>
        <w:bottom w:val="none" w:sz="0" w:space="0" w:color="auto"/>
        <w:right w:val="none" w:sz="0" w:space="0" w:color="auto"/>
      </w:divBdr>
    </w:div>
    <w:div w:id="1891844649">
      <w:bodyDiv w:val="1"/>
      <w:marLeft w:val="0"/>
      <w:marRight w:val="0"/>
      <w:marTop w:val="0"/>
      <w:marBottom w:val="0"/>
      <w:divBdr>
        <w:top w:val="none" w:sz="0" w:space="0" w:color="auto"/>
        <w:left w:val="none" w:sz="0" w:space="0" w:color="auto"/>
        <w:bottom w:val="none" w:sz="0" w:space="0" w:color="auto"/>
        <w:right w:val="none" w:sz="0" w:space="0" w:color="auto"/>
      </w:divBdr>
    </w:div>
    <w:div w:id="1904483614">
      <w:bodyDiv w:val="1"/>
      <w:marLeft w:val="0"/>
      <w:marRight w:val="0"/>
      <w:marTop w:val="0"/>
      <w:marBottom w:val="0"/>
      <w:divBdr>
        <w:top w:val="none" w:sz="0" w:space="0" w:color="auto"/>
        <w:left w:val="none" w:sz="0" w:space="0" w:color="auto"/>
        <w:bottom w:val="none" w:sz="0" w:space="0" w:color="auto"/>
        <w:right w:val="none" w:sz="0" w:space="0" w:color="auto"/>
      </w:divBdr>
    </w:div>
    <w:div w:id="1919828079">
      <w:bodyDiv w:val="1"/>
      <w:marLeft w:val="0"/>
      <w:marRight w:val="0"/>
      <w:marTop w:val="0"/>
      <w:marBottom w:val="0"/>
      <w:divBdr>
        <w:top w:val="none" w:sz="0" w:space="0" w:color="auto"/>
        <w:left w:val="none" w:sz="0" w:space="0" w:color="auto"/>
        <w:bottom w:val="none" w:sz="0" w:space="0" w:color="auto"/>
        <w:right w:val="none" w:sz="0" w:space="0" w:color="auto"/>
      </w:divBdr>
    </w:div>
    <w:div w:id="1936207162">
      <w:bodyDiv w:val="1"/>
      <w:marLeft w:val="0"/>
      <w:marRight w:val="0"/>
      <w:marTop w:val="0"/>
      <w:marBottom w:val="0"/>
      <w:divBdr>
        <w:top w:val="none" w:sz="0" w:space="0" w:color="auto"/>
        <w:left w:val="none" w:sz="0" w:space="0" w:color="auto"/>
        <w:bottom w:val="none" w:sz="0" w:space="0" w:color="auto"/>
        <w:right w:val="none" w:sz="0" w:space="0" w:color="auto"/>
      </w:divBdr>
    </w:div>
    <w:div w:id="1984700505">
      <w:bodyDiv w:val="1"/>
      <w:marLeft w:val="0"/>
      <w:marRight w:val="0"/>
      <w:marTop w:val="0"/>
      <w:marBottom w:val="0"/>
      <w:divBdr>
        <w:top w:val="none" w:sz="0" w:space="0" w:color="auto"/>
        <w:left w:val="none" w:sz="0" w:space="0" w:color="auto"/>
        <w:bottom w:val="none" w:sz="0" w:space="0" w:color="auto"/>
        <w:right w:val="none" w:sz="0" w:space="0" w:color="auto"/>
      </w:divBdr>
    </w:div>
    <w:div w:id="1988433572">
      <w:bodyDiv w:val="1"/>
      <w:marLeft w:val="0"/>
      <w:marRight w:val="0"/>
      <w:marTop w:val="0"/>
      <w:marBottom w:val="0"/>
      <w:divBdr>
        <w:top w:val="none" w:sz="0" w:space="0" w:color="auto"/>
        <w:left w:val="none" w:sz="0" w:space="0" w:color="auto"/>
        <w:bottom w:val="none" w:sz="0" w:space="0" w:color="auto"/>
        <w:right w:val="none" w:sz="0" w:space="0" w:color="auto"/>
      </w:divBdr>
    </w:div>
    <w:div w:id="2086297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footer" Target="footer2.xml"/><Relationship Id="rId26" Type="http://schemas.openxmlformats.org/officeDocument/2006/relationships/image" Target="media/image11.png"/><Relationship Id="rId39" Type="http://schemas.openxmlformats.org/officeDocument/2006/relationships/image" Target="media/image24.png"/><Relationship Id="rId21" Type="http://schemas.openxmlformats.org/officeDocument/2006/relationships/image" Target="media/image9.png"/><Relationship Id="rId34" Type="http://schemas.openxmlformats.org/officeDocument/2006/relationships/image" Target="media/image19.png"/><Relationship Id="rId42" Type="http://schemas.openxmlformats.org/officeDocument/2006/relationships/footer" Target="footer5.xml"/><Relationship Id="rId47" Type="http://schemas.openxmlformats.org/officeDocument/2006/relationships/header" Target="header5.xml"/><Relationship Id="rId50"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footer" Target="footer1.xml"/><Relationship Id="rId29" Type="http://schemas.openxmlformats.org/officeDocument/2006/relationships/image" Target="media/image14.png"/><Relationship Id="rId11" Type="http://schemas.openxmlformats.org/officeDocument/2006/relationships/hyperlink" Target="https://app.powerbi.com/links/YeASk41teL?ctid=bb5628b8-e328-4082-a856-433c9edc8fae&amp;pbi_source=linkShare" TargetMode="External"/><Relationship Id="rId24" Type="http://schemas.openxmlformats.org/officeDocument/2006/relationships/footer" Target="footer4.xml"/><Relationship Id="rId32" Type="http://schemas.openxmlformats.org/officeDocument/2006/relationships/image" Target="media/image17.png"/><Relationship Id="rId37" Type="http://schemas.openxmlformats.org/officeDocument/2006/relationships/image" Target="media/image22.png"/><Relationship Id="rId40" Type="http://schemas.openxmlformats.org/officeDocument/2006/relationships/image" Target="media/image25.png"/><Relationship Id="rId45" Type="http://schemas.openxmlformats.org/officeDocument/2006/relationships/footer" Target="footer7.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header" Target="header3.xml"/><Relationship Id="rId28" Type="http://schemas.openxmlformats.org/officeDocument/2006/relationships/image" Target="media/image13.png"/><Relationship Id="rId36" Type="http://schemas.openxmlformats.org/officeDocument/2006/relationships/image" Target="media/image21.png"/><Relationship Id="rId49"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7.png"/><Relationship Id="rId31" Type="http://schemas.openxmlformats.org/officeDocument/2006/relationships/image" Target="media/image16.png"/><Relationship Id="rId44" Type="http://schemas.openxmlformats.org/officeDocument/2006/relationships/footer" Target="footer6.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 Id="rId22" Type="http://schemas.openxmlformats.org/officeDocument/2006/relationships/footer" Target="footer3.xml"/><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image" Target="media/image20.png"/><Relationship Id="rId43" Type="http://schemas.openxmlformats.org/officeDocument/2006/relationships/header" Target="header4.xml"/><Relationship Id="rId48" Type="http://schemas.openxmlformats.org/officeDocument/2006/relationships/footer" Target="footer8.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app.powerbi.com/links/YeASk41teL?ctid=bb5628b8-e328-4082-a856-433c9edc8fae&amp;pbi_source=linkShare" TargetMode="External"/><Relationship Id="rId17" Type="http://schemas.openxmlformats.org/officeDocument/2006/relationships/header" Target="header2.xml"/><Relationship Id="rId25" Type="http://schemas.openxmlformats.org/officeDocument/2006/relationships/image" Target="media/image10.png"/><Relationship Id="rId33" Type="http://schemas.openxmlformats.org/officeDocument/2006/relationships/image" Target="media/image18.png"/><Relationship Id="rId38" Type="http://schemas.openxmlformats.org/officeDocument/2006/relationships/image" Target="media/image23.png"/><Relationship Id="rId46" Type="http://schemas.openxmlformats.org/officeDocument/2006/relationships/image" Target="media/image27.png"/><Relationship Id="rId20" Type="http://schemas.openxmlformats.org/officeDocument/2006/relationships/image" Target="media/image8.png"/><Relationship Id="rId41" Type="http://schemas.openxmlformats.org/officeDocument/2006/relationships/image" Target="media/image26.png"/><Relationship Id="rId1" Type="http://schemas.openxmlformats.org/officeDocument/2006/relationships/customXml" Target="../customXml/item1.xml"/><Relationship Id="rId6" Type="http://schemas.openxmlformats.org/officeDocument/2006/relationships/styles" Target="styles.xml"/></Relationships>
</file>

<file path=word/_rels/footer2.xml.rels><?xml version="1.0" encoding="UTF-8" standalone="yes"?>
<Relationships xmlns="http://schemas.openxmlformats.org/package/2006/relationships"><Relationship Id="rId3" Type="http://schemas.openxmlformats.org/officeDocument/2006/relationships/image" Target="media/image6.png"/><Relationship Id="rId2" Type="http://schemas.openxmlformats.org/officeDocument/2006/relationships/image" Target="media/image5.svg"/><Relationship Id="rId1" Type="http://schemas.openxmlformats.org/officeDocument/2006/relationships/image" Target="media/image4.png"/></Relationships>
</file>

<file path=word/_rels/footer4.xml.rels><?xml version="1.0" encoding="UTF-8" standalone="yes"?>
<Relationships xmlns="http://schemas.openxmlformats.org/package/2006/relationships"><Relationship Id="rId3" Type="http://schemas.openxmlformats.org/officeDocument/2006/relationships/image" Target="media/image6.png"/><Relationship Id="rId2" Type="http://schemas.openxmlformats.org/officeDocument/2006/relationships/image" Target="media/image5.svg"/><Relationship Id="rId1" Type="http://schemas.openxmlformats.org/officeDocument/2006/relationships/image" Target="media/image4.png"/></Relationships>
</file>

<file path=word/_rels/footer7.xml.rels><?xml version="1.0" encoding="UTF-8" standalone="yes"?>
<Relationships xmlns="http://schemas.openxmlformats.org/package/2006/relationships"><Relationship Id="rId3" Type="http://schemas.openxmlformats.org/officeDocument/2006/relationships/image" Target="media/image6.png"/><Relationship Id="rId2" Type="http://schemas.openxmlformats.org/officeDocument/2006/relationships/image" Target="media/image5.svg"/><Relationship Id="rId1" Type="http://schemas.openxmlformats.org/officeDocument/2006/relationships/image" Target="media/image4.png"/></Relationships>
</file>

<file path=word/_rels/footer8.xml.rels><?xml version="1.0" encoding="UTF-8" standalone="yes"?>
<Relationships xmlns="http://schemas.openxmlformats.org/package/2006/relationships"><Relationship Id="rId3" Type="http://schemas.openxmlformats.org/officeDocument/2006/relationships/image" Target="media/image270.png"/><Relationship Id="rId2" Type="http://schemas.openxmlformats.org/officeDocument/2006/relationships/image" Target="media/image5.svg"/><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3" Type="http://schemas.openxmlformats.org/officeDocument/2006/relationships/image" Target="media/image5.svg"/><Relationship Id="rId2" Type="http://schemas.openxmlformats.org/officeDocument/2006/relationships/image" Target="media/image4.png"/><Relationship Id="rId1" Type="http://schemas.openxmlformats.org/officeDocument/2006/relationships/image" Target="media/image3.png"/><Relationship Id="rId4" Type="http://schemas.openxmlformats.org/officeDocument/2006/relationships/image" Target="media/image6.png"/></Relationships>
</file>

<file path=word/_rels/header3.xml.rels><?xml version="1.0" encoding="UTF-8" standalone="yes"?>
<Relationships xmlns="http://schemas.openxmlformats.org/package/2006/relationships"><Relationship Id="rId3" Type="http://schemas.openxmlformats.org/officeDocument/2006/relationships/image" Target="media/image6.png"/><Relationship Id="rId2" Type="http://schemas.openxmlformats.org/officeDocument/2006/relationships/image" Target="media/image5.svg"/><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F442EB5159358D4DBB96C076E92CA033" ma:contentTypeVersion="4" ma:contentTypeDescription="Create a new document." ma:contentTypeScope="" ma:versionID="cb7bbb41668bb77c20a13b78499f5464">
  <xsd:schema xmlns:xsd="http://www.w3.org/2001/XMLSchema" xmlns:xs="http://www.w3.org/2001/XMLSchema" xmlns:p="http://schemas.microsoft.com/office/2006/metadata/properties" xmlns:ns2="b0bea954-a813-48af-b81f-37fb60ec49e0" targetNamespace="http://schemas.microsoft.com/office/2006/metadata/properties" ma:root="true" ma:fieldsID="d1c957b8349382f9731337c800d9a4b0" ns2:_="">
    <xsd:import namespace="b0bea954-a813-48af-b81f-37fb60ec49e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0bea954-a813-48af-b81f-37fb60ec49e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10F4E92-2D4D-465C-B176-EBB11A0E6CA8}">
  <ds:schemaRefs>
    <ds:schemaRef ds:uri="http://schemas.openxmlformats.org/officeDocument/2006/bibliography"/>
  </ds:schemaRefs>
</ds:datastoreItem>
</file>

<file path=customXml/itemProps2.xml><?xml version="1.0" encoding="utf-8"?>
<ds:datastoreItem xmlns:ds="http://schemas.openxmlformats.org/officeDocument/2006/customXml" ds:itemID="{3E19524C-9C23-45E6-AB3C-CFBFD1F0337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0bea954-a813-48af-b81f-37fb60ec49e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FEA14E2-43F5-48CE-B17A-D80B3486CEDC}">
  <ds:schemaRefs>
    <ds:schemaRef ds:uri="http://schemas.microsoft.com/sharepoint/v3/contenttype/forms"/>
  </ds:schemaRefs>
</ds:datastoreItem>
</file>

<file path=customXml/itemProps4.xml><?xml version="1.0" encoding="utf-8"?>
<ds:datastoreItem xmlns:ds="http://schemas.openxmlformats.org/officeDocument/2006/customXml" ds:itemID="{BD9BB1E2-6655-4FAD-B177-131024B63B8A}">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79</Pages>
  <Words>16876</Words>
  <Characters>96195</Characters>
  <Application>Microsoft Office Word</Application>
  <DocSecurity>0</DocSecurity>
  <Lines>801</Lines>
  <Paragraphs>225</Paragraphs>
  <ScaleCrop>false</ScaleCrop>
  <HeadingPairs>
    <vt:vector size="2" baseType="variant">
      <vt:variant>
        <vt:lpstr>Title</vt:lpstr>
      </vt:variant>
      <vt:variant>
        <vt:i4>1</vt:i4>
      </vt:variant>
    </vt:vector>
  </HeadingPairs>
  <TitlesOfParts>
    <vt:vector size="1" baseType="lpstr">
      <vt:lpstr>NWJCC Performance Report</vt:lpstr>
    </vt:vector>
  </TitlesOfParts>
  <Company>Cwm Taf Morgannwg University Health Board</Company>
  <LinksUpToDate>false</LinksUpToDate>
  <CharactersWithSpaces>112846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NWJCC Performance Report</dc:title>
  <dc:subject/>
  <dc:creator>Ricky Thomas (CTM UHB - NCCU Corporate Services)</dc:creator>
  <cp:keywords>NWJCC Performance Report</cp:keywords>
  <dc:description/>
  <cp:lastModifiedBy>Ricky Thomas (NHS Wales Joint Commissioning Committee)</cp:lastModifiedBy>
  <cp:revision>2</cp:revision>
  <cp:lastPrinted>2024-11-25T17:56:00Z</cp:lastPrinted>
  <dcterms:created xsi:type="dcterms:W3CDTF">2025-07-14T08:13:00Z</dcterms:created>
  <dcterms:modified xsi:type="dcterms:W3CDTF">2025-07-14T08:13:00Z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0x010100F442EB5159358D4DBB96C076E92CA033</vt:lpwstr>
  </property>
</Properties>
</file>