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1067080200"/>
        <w:docPartObj>
          <w:docPartGallery w:val="Cover Pages"/>
          <w:docPartUnique/>
        </w:docPartObj>
      </w:sdtPr>
      <w:sdtEndPr>
        <w:rPr>
          <w:rFonts w:cstheme="minorHAnsi"/>
        </w:rPr>
      </w:sdtEndPr>
      <w:sdtContent>
        <w:p w14:paraId="34071027" w14:textId="77777777" w:rsidR="00686020" w:rsidRDefault="00586BAD">
          <w:r>
            <w:rPr>
              <w:noProof/>
              <w:lang w:eastAsia="en-GB"/>
            </w:rPr>
            <w:drawing>
              <wp:inline distT="0" distB="0" distL="0" distR="0" wp14:anchorId="4769909E" wp14:editId="37DDDA3C">
                <wp:extent cx="6645910" cy="8861425"/>
                <wp:effectExtent l="0" t="0" r="254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Front Cover IMTP.jpg"/>
                        <pic:cNvPicPr/>
                      </pic:nvPicPr>
                      <pic:blipFill>
                        <a:blip r:embed="rId8">
                          <a:extLst>
                            <a:ext uri="{28A0092B-C50C-407E-A947-70E740481C1C}">
                              <a14:useLocalDpi xmlns:a14="http://schemas.microsoft.com/office/drawing/2010/main" val="0"/>
                            </a:ext>
                          </a:extLst>
                        </a:blip>
                        <a:stretch>
                          <a:fillRect/>
                        </a:stretch>
                      </pic:blipFill>
                      <pic:spPr>
                        <a:xfrm>
                          <a:off x="0" y="0"/>
                          <a:ext cx="6645910" cy="8861425"/>
                        </a:xfrm>
                        <a:prstGeom prst="rect">
                          <a:avLst/>
                        </a:prstGeom>
                      </pic:spPr>
                    </pic:pic>
                  </a:graphicData>
                </a:graphic>
              </wp:inline>
            </w:drawing>
          </w:r>
        </w:p>
        <w:p w14:paraId="0E0364DD" w14:textId="77777777" w:rsidR="00686020" w:rsidRDefault="00E0130A" w:rsidP="00CE6A8D">
          <w:pPr>
            <w:ind w:left="-284" w:firstLine="284"/>
            <w:rPr>
              <w:rFonts w:eastAsiaTheme="majorEastAsia" w:cstheme="minorHAnsi"/>
              <w:color w:val="2E74B5" w:themeColor="accent1" w:themeShade="BF"/>
              <w:sz w:val="32"/>
              <w:szCs w:val="32"/>
              <w:lang w:val="en-US"/>
            </w:rPr>
          </w:pPr>
        </w:p>
      </w:sdtContent>
    </w:sdt>
    <w:sdt>
      <w:sdtPr>
        <w:rPr>
          <w:rFonts w:asciiTheme="minorHAnsi" w:eastAsiaTheme="minorHAnsi" w:hAnsiTheme="minorHAnsi" w:cstheme="minorHAnsi"/>
          <w:color w:val="auto"/>
          <w:sz w:val="22"/>
          <w:szCs w:val="22"/>
          <w:lang w:val="en-GB"/>
        </w:rPr>
        <w:id w:val="-2104014988"/>
        <w:docPartObj>
          <w:docPartGallery w:val="Table of Contents"/>
          <w:docPartUnique/>
        </w:docPartObj>
      </w:sdtPr>
      <w:sdtEndPr>
        <w:rPr>
          <w:b/>
          <w:bCs/>
          <w:noProof/>
        </w:rPr>
      </w:sdtEndPr>
      <w:sdtContent>
        <w:p w14:paraId="33412AB5" w14:textId="77777777" w:rsidR="00E66D5E" w:rsidRPr="008D511E" w:rsidRDefault="00E66D5E" w:rsidP="00B6407A">
          <w:pPr>
            <w:pStyle w:val="TOCHeading"/>
            <w:spacing w:line="240" w:lineRule="auto"/>
            <w:jc w:val="both"/>
            <w:rPr>
              <w:rFonts w:asciiTheme="minorHAnsi" w:hAnsiTheme="minorHAnsi" w:cstheme="minorHAnsi"/>
            </w:rPr>
          </w:pPr>
          <w:r w:rsidRPr="008D511E">
            <w:rPr>
              <w:rFonts w:asciiTheme="minorHAnsi" w:hAnsiTheme="minorHAnsi" w:cstheme="minorHAnsi"/>
            </w:rPr>
            <w:t>Contents</w:t>
          </w:r>
        </w:p>
        <w:p w14:paraId="73DEF2CF" w14:textId="77777777" w:rsidR="003D6AA4" w:rsidRPr="003D6AA4" w:rsidRDefault="00E66D5E">
          <w:pPr>
            <w:pStyle w:val="TOC1"/>
            <w:rPr>
              <w:rFonts w:eastAsiaTheme="minorEastAsia"/>
              <w:noProof/>
              <w:lang w:eastAsia="en-GB"/>
            </w:rPr>
          </w:pPr>
          <w:r w:rsidRPr="008D511E">
            <w:fldChar w:fldCharType="begin"/>
          </w:r>
          <w:r w:rsidRPr="008D511E">
            <w:instrText xml:space="preserve"> TOC \o "1-3" \h \z \u </w:instrText>
          </w:r>
          <w:r w:rsidRPr="008D511E">
            <w:fldChar w:fldCharType="separate"/>
          </w:r>
          <w:hyperlink w:anchor="_Toc536717106" w:history="1">
            <w:r w:rsidR="003D6AA4" w:rsidRPr="003D6AA4">
              <w:rPr>
                <w:rStyle w:val="Hyperlink"/>
                <w:rFonts w:cstheme="minorHAnsi"/>
                <w:b/>
                <w:noProof/>
                <w:color w:val="auto"/>
                <w:lang w:eastAsia="en-GB"/>
              </w:rPr>
              <w:t>1.</w:t>
            </w:r>
            <w:r w:rsidR="003D6AA4" w:rsidRPr="003D6AA4">
              <w:rPr>
                <w:rFonts w:eastAsiaTheme="minorEastAsia"/>
                <w:noProof/>
                <w:lang w:eastAsia="en-GB"/>
              </w:rPr>
              <w:tab/>
            </w:r>
            <w:r w:rsidR="003D6AA4" w:rsidRPr="003D6AA4">
              <w:rPr>
                <w:rStyle w:val="Hyperlink"/>
                <w:rFonts w:cstheme="minorHAnsi"/>
                <w:b/>
                <w:noProof/>
                <w:color w:val="auto"/>
                <w:lang w:eastAsia="en-GB"/>
              </w:rPr>
              <w:t>Message from Our Chair and Chief Executive</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_Toc536717106 \h </w:instrText>
            </w:r>
            <w:r w:rsidR="003D6AA4" w:rsidRPr="003D6AA4">
              <w:rPr>
                <w:noProof/>
                <w:webHidden/>
              </w:rPr>
            </w:r>
            <w:r w:rsidR="003D6AA4" w:rsidRPr="003D6AA4">
              <w:rPr>
                <w:noProof/>
                <w:webHidden/>
              </w:rPr>
              <w:fldChar w:fldCharType="separate"/>
            </w:r>
            <w:r w:rsidR="003D6AA4" w:rsidRPr="003D6AA4">
              <w:rPr>
                <w:noProof/>
                <w:webHidden/>
              </w:rPr>
              <w:t>3</w:t>
            </w:r>
            <w:r w:rsidR="003D6AA4" w:rsidRPr="003D6AA4">
              <w:rPr>
                <w:noProof/>
                <w:webHidden/>
              </w:rPr>
              <w:fldChar w:fldCharType="end"/>
            </w:r>
          </w:hyperlink>
        </w:p>
        <w:p w14:paraId="4B15DDCB" w14:textId="77777777" w:rsidR="003D6AA4" w:rsidRPr="003D6AA4" w:rsidRDefault="00E0130A">
          <w:pPr>
            <w:pStyle w:val="TOC1"/>
            <w:rPr>
              <w:rFonts w:eastAsiaTheme="minorEastAsia"/>
              <w:noProof/>
              <w:lang w:eastAsia="en-GB"/>
            </w:rPr>
          </w:pPr>
          <w:hyperlink w:anchor="_Toc536717107" w:history="1">
            <w:r w:rsidR="003D6AA4" w:rsidRPr="003D6AA4">
              <w:rPr>
                <w:rStyle w:val="Hyperlink"/>
                <w:rFonts w:cstheme="minorHAnsi"/>
                <w:b/>
                <w:noProof/>
                <w:color w:val="auto"/>
                <w:lang w:eastAsia="en-GB"/>
              </w:rPr>
              <w:t>2.</w:t>
            </w:r>
            <w:r w:rsidR="003D6AA4" w:rsidRPr="003D6AA4">
              <w:rPr>
                <w:rFonts w:eastAsiaTheme="minorEastAsia"/>
                <w:noProof/>
                <w:lang w:eastAsia="en-GB"/>
              </w:rPr>
              <w:tab/>
            </w:r>
            <w:r w:rsidR="003D6AA4" w:rsidRPr="003D6AA4">
              <w:rPr>
                <w:rStyle w:val="Hyperlink"/>
                <w:rFonts w:cstheme="minorHAnsi"/>
                <w:b/>
                <w:noProof/>
                <w:color w:val="auto"/>
                <w:lang w:eastAsia="en-GB"/>
              </w:rPr>
              <w:t>A Review of 2018/19</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_Toc536717107 \h </w:instrText>
            </w:r>
            <w:r w:rsidR="003D6AA4" w:rsidRPr="003D6AA4">
              <w:rPr>
                <w:noProof/>
                <w:webHidden/>
              </w:rPr>
            </w:r>
            <w:r w:rsidR="003D6AA4" w:rsidRPr="003D6AA4">
              <w:rPr>
                <w:noProof/>
                <w:webHidden/>
              </w:rPr>
              <w:fldChar w:fldCharType="separate"/>
            </w:r>
            <w:r w:rsidR="003D6AA4" w:rsidRPr="003D6AA4">
              <w:rPr>
                <w:noProof/>
                <w:webHidden/>
              </w:rPr>
              <w:t>4</w:t>
            </w:r>
            <w:r w:rsidR="003D6AA4" w:rsidRPr="003D6AA4">
              <w:rPr>
                <w:noProof/>
                <w:webHidden/>
              </w:rPr>
              <w:fldChar w:fldCharType="end"/>
            </w:r>
          </w:hyperlink>
        </w:p>
        <w:p w14:paraId="20EA927C" w14:textId="77777777" w:rsidR="003D6AA4" w:rsidRPr="003D6AA4" w:rsidRDefault="00E0130A">
          <w:pPr>
            <w:pStyle w:val="TOC1"/>
            <w:rPr>
              <w:rFonts w:eastAsiaTheme="minorEastAsia"/>
              <w:noProof/>
              <w:lang w:eastAsia="en-GB"/>
            </w:rPr>
          </w:pPr>
          <w:hyperlink w:anchor="_Toc536717108" w:history="1">
            <w:r w:rsidR="003D6AA4" w:rsidRPr="003D6AA4">
              <w:rPr>
                <w:rStyle w:val="Hyperlink"/>
                <w:rFonts w:cstheme="minorHAnsi"/>
                <w:b/>
                <w:noProof/>
                <w:color w:val="auto"/>
                <w:lang w:eastAsia="en-GB"/>
              </w:rPr>
              <w:t>3.</w:t>
            </w:r>
            <w:r w:rsidR="003D6AA4" w:rsidRPr="003D6AA4">
              <w:rPr>
                <w:rFonts w:eastAsiaTheme="minorEastAsia"/>
                <w:noProof/>
                <w:lang w:eastAsia="en-GB"/>
              </w:rPr>
              <w:tab/>
            </w:r>
            <w:r w:rsidR="003D6AA4" w:rsidRPr="003D6AA4">
              <w:rPr>
                <w:rStyle w:val="Hyperlink"/>
                <w:rFonts w:cstheme="minorHAnsi"/>
                <w:b/>
                <w:noProof/>
                <w:color w:val="auto"/>
                <w:lang w:eastAsia="en-GB"/>
              </w:rPr>
              <w:t>Strategic Context: Our Headline Challenges and Opportunities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_Toc536717108 \h </w:instrText>
            </w:r>
            <w:r w:rsidR="003D6AA4" w:rsidRPr="003D6AA4">
              <w:rPr>
                <w:noProof/>
                <w:webHidden/>
              </w:rPr>
            </w:r>
            <w:r w:rsidR="003D6AA4" w:rsidRPr="003D6AA4">
              <w:rPr>
                <w:noProof/>
                <w:webHidden/>
              </w:rPr>
              <w:fldChar w:fldCharType="separate"/>
            </w:r>
            <w:r w:rsidR="003D6AA4" w:rsidRPr="003D6AA4">
              <w:rPr>
                <w:noProof/>
                <w:webHidden/>
              </w:rPr>
              <w:t>5</w:t>
            </w:r>
            <w:r w:rsidR="003D6AA4" w:rsidRPr="003D6AA4">
              <w:rPr>
                <w:noProof/>
                <w:webHidden/>
              </w:rPr>
              <w:fldChar w:fldCharType="end"/>
            </w:r>
          </w:hyperlink>
        </w:p>
        <w:p w14:paraId="62025B70" w14:textId="77777777" w:rsidR="003D6AA4" w:rsidRPr="003D6AA4" w:rsidRDefault="00E0130A">
          <w:pPr>
            <w:pStyle w:val="TOC1"/>
            <w:rPr>
              <w:rFonts w:eastAsiaTheme="minorEastAsia"/>
              <w:noProof/>
              <w:lang w:eastAsia="en-GB"/>
            </w:rPr>
          </w:pPr>
          <w:hyperlink w:anchor="_Toc536717109" w:history="1">
            <w:r w:rsidR="003D6AA4" w:rsidRPr="003D6AA4">
              <w:rPr>
                <w:rStyle w:val="Hyperlink"/>
                <w:rFonts w:cstheme="minorHAnsi"/>
                <w:b/>
                <w:noProof/>
                <w:color w:val="auto"/>
              </w:rPr>
              <w:t>4.</w:t>
            </w:r>
            <w:r w:rsidR="003D6AA4" w:rsidRPr="003D6AA4">
              <w:rPr>
                <w:rFonts w:eastAsiaTheme="minorEastAsia"/>
                <w:noProof/>
                <w:lang w:eastAsia="en-GB"/>
              </w:rPr>
              <w:tab/>
            </w:r>
            <w:r w:rsidR="003D6AA4" w:rsidRPr="003D6AA4">
              <w:rPr>
                <w:rStyle w:val="Hyperlink"/>
                <w:rFonts w:cstheme="minorHAnsi"/>
                <w:b/>
                <w:noProof/>
                <w:color w:val="auto"/>
              </w:rPr>
              <w:t xml:space="preserve">Our Long-term Strategic Framework for Ambulances Services in Wales: </w:t>
            </w:r>
            <w:r w:rsidR="003D6AA4" w:rsidRPr="003D6AA4">
              <w:rPr>
                <w:rStyle w:val="Hyperlink"/>
                <w:rFonts w:cstheme="minorHAnsi"/>
                <w:b/>
                <w:i/>
                <w:noProof/>
                <w:color w:val="auto"/>
              </w:rPr>
              <w:t>Delivering Excellence</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_Toc536717109 \h </w:instrText>
            </w:r>
            <w:r w:rsidR="003D6AA4" w:rsidRPr="003D6AA4">
              <w:rPr>
                <w:noProof/>
                <w:webHidden/>
              </w:rPr>
            </w:r>
            <w:r w:rsidR="003D6AA4" w:rsidRPr="003D6AA4">
              <w:rPr>
                <w:noProof/>
                <w:webHidden/>
              </w:rPr>
              <w:fldChar w:fldCharType="separate"/>
            </w:r>
            <w:r w:rsidR="003D6AA4" w:rsidRPr="003D6AA4">
              <w:rPr>
                <w:noProof/>
                <w:webHidden/>
              </w:rPr>
              <w:t>8</w:t>
            </w:r>
            <w:r w:rsidR="003D6AA4" w:rsidRPr="003D6AA4">
              <w:rPr>
                <w:noProof/>
                <w:webHidden/>
              </w:rPr>
              <w:fldChar w:fldCharType="end"/>
            </w:r>
          </w:hyperlink>
        </w:p>
        <w:p w14:paraId="0F7AC0F7" w14:textId="77777777" w:rsidR="003D6AA4" w:rsidRPr="003D6AA4" w:rsidRDefault="00E0130A">
          <w:pPr>
            <w:pStyle w:val="TOC2"/>
            <w:rPr>
              <w:rFonts w:eastAsiaTheme="minorEastAsia" w:cstheme="minorBidi"/>
              <w:b w:val="0"/>
            </w:rPr>
          </w:pPr>
          <w:hyperlink w:anchor="_Toc536717110" w:history="1">
            <w:r w:rsidR="003D6AA4" w:rsidRPr="003D6AA4">
              <w:rPr>
                <w:rStyle w:val="Hyperlink"/>
                <w:color w:val="auto"/>
              </w:rPr>
              <w:t>4.1</w:t>
            </w:r>
            <w:r w:rsidR="003D6AA4" w:rsidRPr="003D6AA4">
              <w:rPr>
                <w:rFonts w:eastAsiaTheme="minorEastAsia" w:cstheme="minorBidi"/>
                <w:b w:val="0"/>
              </w:rPr>
              <w:tab/>
            </w:r>
            <w:r w:rsidR="003D6AA4" w:rsidRPr="003D6AA4">
              <w:rPr>
                <w:rStyle w:val="Hyperlink"/>
                <w:color w:val="auto"/>
              </w:rPr>
              <w:t>Our Three Year Priority Themes</w:t>
            </w:r>
            <w:r w:rsidR="003D6AA4" w:rsidRPr="003D6AA4">
              <w:rPr>
                <w:webHidden/>
              </w:rPr>
              <w:tab/>
            </w:r>
            <w:r w:rsidR="003D6AA4" w:rsidRPr="003D6AA4">
              <w:rPr>
                <w:webHidden/>
              </w:rPr>
              <w:fldChar w:fldCharType="begin"/>
            </w:r>
            <w:r w:rsidR="003D6AA4" w:rsidRPr="003D6AA4">
              <w:rPr>
                <w:webHidden/>
              </w:rPr>
              <w:instrText xml:space="preserve"> PAGEREF _Toc536717110 \h </w:instrText>
            </w:r>
            <w:r w:rsidR="003D6AA4" w:rsidRPr="003D6AA4">
              <w:rPr>
                <w:webHidden/>
              </w:rPr>
            </w:r>
            <w:r w:rsidR="003D6AA4" w:rsidRPr="003D6AA4">
              <w:rPr>
                <w:webHidden/>
              </w:rPr>
              <w:fldChar w:fldCharType="separate"/>
            </w:r>
            <w:r w:rsidR="003D6AA4" w:rsidRPr="003D6AA4">
              <w:rPr>
                <w:webHidden/>
              </w:rPr>
              <w:t>9</w:t>
            </w:r>
            <w:r w:rsidR="003D6AA4" w:rsidRPr="003D6AA4">
              <w:rPr>
                <w:webHidden/>
              </w:rPr>
              <w:fldChar w:fldCharType="end"/>
            </w:r>
          </w:hyperlink>
        </w:p>
        <w:p w14:paraId="73497F12" w14:textId="77777777" w:rsidR="003D6AA4" w:rsidRPr="003D6AA4" w:rsidRDefault="00E0130A">
          <w:pPr>
            <w:pStyle w:val="TOC2"/>
            <w:rPr>
              <w:rFonts w:eastAsiaTheme="minorEastAsia" w:cstheme="minorBidi"/>
              <w:b w:val="0"/>
            </w:rPr>
          </w:pPr>
          <w:hyperlink w:anchor="_Toc536717111" w:history="1">
            <w:r w:rsidR="003D6AA4" w:rsidRPr="003D6AA4">
              <w:rPr>
                <w:rStyle w:val="Hyperlink"/>
                <w:color w:val="auto"/>
              </w:rPr>
              <w:t>4.2</w:t>
            </w:r>
            <w:r w:rsidR="003D6AA4" w:rsidRPr="003D6AA4">
              <w:rPr>
                <w:rFonts w:eastAsiaTheme="minorEastAsia" w:cstheme="minorBidi"/>
                <w:b w:val="0"/>
              </w:rPr>
              <w:tab/>
            </w:r>
            <w:r w:rsidR="003D6AA4" w:rsidRPr="003D6AA4">
              <w:rPr>
                <w:rStyle w:val="Hyperlink"/>
                <w:color w:val="auto"/>
              </w:rPr>
              <w:t>Our Strategy Map</w:t>
            </w:r>
            <w:r w:rsidR="003D6AA4" w:rsidRPr="003D6AA4">
              <w:rPr>
                <w:webHidden/>
              </w:rPr>
              <w:tab/>
            </w:r>
            <w:r w:rsidR="003D6AA4" w:rsidRPr="003D6AA4">
              <w:rPr>
                <w:webHidden/>
              </w:rPr>
              <w:fldChar w:fldCharType="begin"/>
            </w:r>
            <w:r w:rsidR="003D6AA4" w:rsidRPr="003D6AA4">
              <w:rPr>
                <w:webHidden/>
              </w:rPr>
              <w:instrText xml:space="preserve"> PAGEREF _Toc536717111 \h </w:instrText>
            </w:r>
            <w:r w:rsidR="003D6AA4" w:rsidRPr="003D6AA4">
              <w:rPr>
                <w:webHidden/>
              </w:rPr>
            </w:r>
            <w:r w:rsidR="003D6AA4" w:rsidRPr="003D6AA4">
              <w:rPr>
                <w:webHidden/>
              </w:rPr>
              <w:fldChar w:fldCharType="separate"/>
            </w:r>
            <w:r w:rsidR="003D6AA4" w:rsidRPr="003D6AA4">
              <w:rPr>
                <w:webHidden/>
              </w:rPr>
              <w:t>11</w:t>
            </w:r>
            <w:r w:rsidR="003D6AA4" w:rsidRPr="003D6AA4">
              <w:rPr>
                <w:webHidden/>
              </w:rPr>
              <w:fldChar w:fldCharType="end"/>
            </w:r>
          </w:hyperlink>
        </w:p>
        <w:p w14:paraId="659CD058" w14:textId="77777777" w:rsidR="003D6AA4" w:rsidRPr="003D6AA4" w:rsidRDefault="00E0130A">
          <w:pPr>
            <w:pStyle w:val="TOC1"/>
            <w:rPr>
              <w:rFonts w:eastAsiaTheme="minorEastAsia"/>
              <w:noProof/>
              <w:lang w:eastAsia="en-GB"/>
            </w:rPr>
          </w:pPr>
          <w:hyperlink w:anchor="_Toc536717112" w:history="1">
            <w:r w:rsidR="003D6AA4" w:rsidRPr="003D6AA4">
              <w:rPr>
                <w:rStyle w:val="Hyperlink"/>
                <w:rFonts w:cstheme="minorHAnsi"/>
                <w:noProof/>
                <w:color w:val="auto"/>
                <w:lang w:eastAsia="en-GB"/>
              </w:rPr>
              <w:t>5.</w:t>
            </w:r>
            <w:r w:rsidR="003D6AA4" w:rsidRPr="003D6AA4">
              <w:rPr>
                <w:rFonts w:eastAsiaTheme="minorEastAsia"/>
                <w:noProof/>
                <w:lang w:eastAsia="en-GB"/>
              </w:rPr>
              <w:tab/>
            </w:r>
            <w:r w:rsidR="003D6AA4" w:rsidRPr="003D6AA4">
              <w:rPr>
                <w:rStyle w:val="Hyperlink"/>
                <w:rFonts w:cstheme="minorHAnsi"/>
                <w:b/>
                <w:noProof/>
                <w:color w:val="auto"/>
                <w:lang w:eastAsia="en-GB"/>
              </w:rPr>
              <w:t xml:space="preserve">Our Goal: </w:t>
            </w:r>
            <w:r w:rsidR="003D6AA4" w:rsidRPr="003D6AA4">
              <w:rPr>
                <w:rStyle w:val="Hyperlink"/>
                <w:rFonts w:cstheme="minorHAnsi"/>
                <w:b/>
                <w:i/>
                <w:noProof/>
                <w:color w:val="auto"/>
                <w:lang w:eastAsia="en-GB"/>
              </w:rPr>
              <w:t>Delivering Excellence</w:t>
            </w:r>
            <w:r w:rsidR="003D6AA4" w:rsidRPr="003D6AA4">
              <w:rPr>
                <w:rStyle w:val="Hyperlink"/>
                <w:rFonts w:cstheme="minorHAnsi"/>
                <w:noProof/>
                <w:color w:val="auto"/>
                <w:lang w:eastAsia="en-GB"/>
              </w:rPr>
              <w:t xml:space="preserve"> - Overview of our Clinical Services Strategy and Significant Service Changes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_Toc536717112 \h </w:instrText>
            </w:r>
            <w:r w:rsidR="003D6AA4" w:rsidRPr="003D6AA4">
              <w:rPr>
                <w:noProof/>
                <w:webHidden/>
              </w:rPr>
            </w:r>
            <w:r w:rsidR="003D6AA4" w:rsidRPr="003D6AA4">
              <w:rPr>
                <w:noProof/>
                <w:webHidden/>
              </w:rPr>
              <w:fldChar w:fldCharType="separate"/>
            </w:r>
            <w:r w:rsidR="003D6AA4" w:rsidRPr="003D6AA4">
              <w:rPr>
                <w:noProof/>
                <w:webHidden/>
              </w:rPr>
              <w:t>13</w:t>
            </w:r>
            <w:r w:rsidR="003D6AA4" w:rsidRPr="003D6AA4">
              <w:rPr>
                <w:noProof/>
                <w:webHidden/>
              </w:rPr>
              <w:fldChar w:fldCharType="end"/>
            </w:r>
          </w:hyperlink>
        </w:p>
        <w:p w14:paraId="4BF1B515" w14:textId="77777777" w:rsidR="003D6AA4" w:rsidRPr="003D6AA4" w:rsidRDefault="00E0130A">
          <w:pPr>
            <w:pStyle w:val="TOC2"/>
            <w:rPr>
              <w:rFonts w:eastAsiaTheme="minorEastAsia" w:cstheme="minorBidi"/>
              <w:b w:val="0"/>
            </w:rPr>
          </w:pPr>
          <w:hyperlink w:anchor="_Toc536717113" w:history="1">
            <w:r w:rsidR="003D6AA4" w:rsidRPr="003D6AA4">
              <w:rPr>
                <w:rStyle w:val="Hyperlink"/>
                <w:color w:val="auto"/>
                <w:lang w:val="en-US"/>
              </w:rPr>
              <w:t>5.1</w:t>
            </w:r>
            <w:r w:rsidR="003D6AA4" w:rsidRPr="003D6AA4">
              <w:rPr>
                <w:rFonts w:eastAsiaTheme="minorEastAsia" w:cstheme="minorBidi"/>
                <w:b w:val="0"/>
              </w:rPr>
              <w:tab/>
            </w:r>
            <w:r w:rsidR="003D6AA4" w:rsidRPr="003D6AA4">
              <w:rPr>
                <w:rStyle w:val="Hyperlink"/>
                <w:color w:val="auto"/>
                <w:lang w:val="en-US"/>
              </w:rPr>
              <w:t>Goal 1: Help Patients and Staff to Stay Healthy</w:t>
            </w:r>
            <w:r w:rsidR="003D6AA4" w:rsidRPr="003D6AA4">
              <w:rPr>
                <w:webHidden/>
              </w:rPr>
              <w:tab/>
            </w:r>
            <w:r w:rsidR="003D6AA4" w:rsidRPr="003D6AA4">
              <w:rPr>
                <w:webHidden/>
              </w:rPr>
              <w:fldChar w:fldCharType="begin"/>
            </w:r>
            <w:r w:rsidR="003D6AA4" w:rsidRPr="003D6AA4">
              <w:rPr>
                <w:webHidden/>
              </w:rPr>
              <w:instrText xml:space="preserve"> PAGEREF _Toc536717113 \h </w:instrText>
            </w:r>
            <w:r w:rsidR="003D6AA4" w:rsidRPr="003D6AA4">
              <w:rPr>
                <w:webHidden/>
              </w:rPr>
            </w:r>
            <w:r w:rsidR="003D6AA4" w:rsidRPr="003D6AA4">
              <w:rPr>
                <w:webHidden/>
              </w:rPr>
              <w:fldChar w:fldCharType="separate"/>
            </w:r>
            <w:r w:rsidR="003D6AA4" w:rsidRPr="003D6AA4">
              <w:rPr>
                <w:webHidden/>
              </w:rPr>
              <w:t>13</w:t>
            </w:r>
            <w:r w:rsidR="003D6AA4" w:rsidRPr="003D6AA4">
              <w:rPr>
                <w:webHidden/>
              </w:rPr>
              <w:fldChar w:fldCharType="end"/>
            </w:r>
          </w:hyperlink>
        </w:p>
        <w:p w14:paraId="12BCBCCD" w14:textId="77777777" w:rsidR="003D6AA4" w:rsidRPr="003D6AA4" w:rsidRDefault="00E0130A">
          <w:pPr>
            <w:pStyle w:val="TOC2"/>
            <w:rPr>
              <w:rFonts w:eastAsiaTheme="minorEastAsia" w:cstheme="minorBidi"/>
              <w:b w:val="0"/>
            </w:rPr>
          </w:pPr>
          <w:hyperlink w:anchor="_Toc536717114" w:history="1">
            <w:r w:rsidR="003D6AA4" w:rsidRPr="003D6AA4">
              <w:rPr>
                <w:rStyle w:val="Hyperlink"/>
                <w:color w:val="auto"/>
                <w:lang w:val="en-US"/>
              </w:rPr>
              <w:t>5.2</w:t>
            </w:r>
            <w:r w:rsidR="003D6AA4" w:rsidRPr="003D6AA4">
              <w:rPr>
                <w:rFonts w:eastAsiaTheme="minorEastAsia" w:cstheme="minorBidi"/>
                <w:b w:val="0"/>
              </w:rPr>
              <w:tab/>
            </w:r>
            <w:r w:rsidR="003D6AA4" w:rsidRPr="003D6AA4">
              <w:rPr>
                <w:rStyle w:val="Hyperlink"/>
                <w:color w:val="auto"/>
                <w:lang w:val="en-US"/>
              </w:rPr>
              <w:t>Goal 2: Help Patients to More Easily Access Our Services at the Right Time</w:t>
            </w:r>
            <w:r w:rsidR="003D6AA4" w:rsidRPr="003D6AA4">
              <w:rPr>
                <w:webHidden/>
              </w:rPr>
              <w:tab/>
            </w:r>
            <w:r w:rsidR="003D6AA4" w:rsidRPr="003D6AA4">
              <w:rPr>
                <w:webHidden/>
              </w:rPr>
              <w:fldChar w:fldCharType="begin"/>
            </w:r>
            <w:r w:rsidR="003D6AA4" w:rsidRPr="003D6AA4">
              <w:rPr>
                <w:webHidden/>
              </w:rPr>
              <w:instrText xml:space="preserve"> PAGEREF _Toc536717114 \h </w:instrText>
            </w:r>
            <w:r w:rsidR="003D6AA4" w:rsidRPr="003D6AA4">
              <w:rPr>
                <w:webHidden/>
              </w:rPr>
            </w:r>
            <w:r w:rsidR="003D6AA4" w:rsidRPr="003D6AA4">
              <w:rPr>
                <w:webHidden/>
              </w:rPr>
              <w:fldChar w:fldCharType="separate"/>
            </w:r>
            <w:r w:rsidR="003D6AA4" w:rsidRPr="003D6AA4">
              <w:rPr>
                <w:webHidden/>
              </w:rPr>
              <w:t>14</w:t>
            </w:r>
            <w:r w:rsidR="003D6AA4" w:rsidRPr="003D6AA4">
              <w:rPr>
                <w:webHidden/>
              </w:rPr>
              <w:fldChar w:fldCharType="end"/>
            </w:r>
          </w:hyperlink>
        </w:p>
        <w:p w14:paraId="6DA3B39A" w14:textId="77777777" w:rsidR="003D6AA4" w:rsidRPr="003D6AA4" w:rsidRDefault="00E0130A">
          <w:pPr>
            <w:pStyle w:val="TOC2"/>
            <w:rPr>
              <w:rFonts w:eastAsiaTheme="minorEastAsia" w:cstheme="minorBidi"/>
              <w:b w:val="0"/>
            </w:rPr>
          </w:pPr>
          <w:hyperlink w:anchor="_Toc536717115" w:history="1">
            <w:r w:rsidR="003D6AA4" w:rsidRPr="003D6AA4">
              <w:rPr>
                <w:rStyle w:val="Hyperlink"/>
                <w:color w:val="auto"/>
                <w:lang w:val="en-US"/>
              </w:rPr>
              <w:t>5.3</w:t>
            </w:r>
            <w:r w:rsidR="003D6AA4" w:rsidRPr="003D6AA4">
              <w:rPr>
                <w:rFonts w:eastAsiaTheme="minorEastAsia" w:cstheme="minorBidi"/>
                <w:b w:val="0"/>
              </w:rPr>
              <w:tab/>
            </w:r>
            <w:r w:rsidR="003D6AA4" w:rsidRPr="003D6AA4">
              <w:rPr>
                <w:rStyle w:val="Hyperlink"/>
                <w:color w:val="auto"/>
                <w:lang w:val="en-US"/>
              </w:rPr>
              <w:t>Goal 3: Providing the Right Care in the Right Place, Wherever and Whenever it is Needed</w:t>
            </w:r>
            <w:r w:rsidR="003D6AA4" w:rsidRPr="003D6AA4">
              <w:rPr>
                <w:webHidden/>
              </w:rPr>
              <w:tab/>
            </w:r>
            <w:r w:rsidR="003D6AA4" w:rsidRPr="003D6AA4">
              <w:rPr>
                <w:webHidden/>
              </w:rPr>
              <w:fldChar w:fldCharType="begin"/>
            </w:r>
            <w:r w:rsidR="003D6AA4" w:rsidRPr="003D6AA4">
              <w:rPr>
                <w:webHidden/>
              </w:rPr>
              <w:instrText xml:space="preserve"> PAGEREF _Toc536717115 \h </w:instrText>
            </w:r>
            <w:r w:rsidR="003D6AA4" w:rsidRPr="003D6AA4">
              <w:rPr>
                <w:webHidden/>
              </w:rPr>
            </w:r>
            <w:r w:rsidR="003D6AA4" w:rsidRPr="003D6AA4">
              <w:rPr>
                <w:webHidden/>
              </w:rPr>
              <w:fldChar w:fldCharType="separate"/>
            </w:r>
            <w:r w:rsidR="003D6AA4" w:rsidRPr="003D6AA4">
              <w:rPr>
                <w:webHidden/>
              </w:rPr>
              <w:t>15</w:t>
            </w:r>
            <w:r w:rsidR="003D6AA4" w:rsidRPr="003D6AA4">
              <w:rPr>
                <w:webHidden/>
              </w:rPr>
              <w:fldChar w:fldCharType="end"/>
            </w:r>
          </w:hyperlink>
        </w:p>
        <w:p w14:paraId="3C2DFE73" w14:textId="77777777" w:rsidR="003D6AA4" w:rsidRPr="003D6AA4" w:rsidRDefault="00E0130A">
          <w:pPr>
            <w:pStyle w:val="TOC3"/>
            <w:rPr>
              <w:rFonts w:eastAsiaTheme="minorEastAsia" w:cstheme="minorBidi"/>
              <w:lang w:val="en-GB"/>
            </w:rPr>
          </w:pPr>
          <w:hyperlink w:anchor="_Toc536717116" w:history="1">
            <w:r w:rsidR="003D6AA4" w:rsidRPr="003D6AA4">
              <w:rPr>
                <w:rStyle w:val="Hyperlink"/>
                <w:color w:val="auto"/>
              </w:rPr>
              <w:t>5.3.1</w:t>
            </w:r>
            <w:r w:rsidR="003D6AA4" w:rsidRPr="003D6AA4">
              <w:rPr>
                <w:rFonts w:eastAsiaTheme="minorEastAsia" w:cstheme="minorBidi"/>
                <w:lang w:val="en-GB"/>
              </w:rPr>
              <w:tab/>
            </w:r>
            <w:r w:rsidR="003D6AA4" w:rsidRPr="003D6AA4">
              <w:rPr>
                <w:rStyle w:val="Hyperlink"/>
                <w:color w:val="auto"/>
              </w:rPr>
              <w:t>Advanced Paramedic Practitioners (APPs)</w:t>
            </w:r>
            <w:r w:rsidR="003D6AA4" w:rsidRPr="003D6AA4">
              <w:rPr>
                <w:webHidden/>
              </w:rPr>
              <w:tab/>
            </w:r>
            <w:r w:rsidR="003D6AA4" w:rsidRPr="003D6AA4">
              <w:rPr>
                <w:webHidden/>
              </w:rPr>
              <w:fldChar w:fldCharType="begin"/>
            </w:r>
            <w:r w:rsidR="003D6AA4" w:rsidRPr="003D6AA4">
              <w:rPr>
                <w:webHidden/>
              </w:rPr>
              <w:instrText xml:space="preserve"> PAGEREF _Toc536717116 \h </w:instrText>
            </w:r>
            <w:r w:rsidR="003D6AA4" w:rsidRPr="003D6AA4">
              <w:rPr>
                <w:webHidden/>
              </w:rPr>
            </w:r>
            <w:r w:rsidR="003D6AA4" w:rsidRPr="003D6AA4">
              <w:rPr>
                <w:webHidden/>
              </w:rPr>
              <w:fldChar w:fldCharType="separate"/>
            </w:r>
            <w:r w:rsidR="003D6AA4" w:rsidRPr="003D6AA4">
              <w:rPr>
                <w:webHidden/>
              </w:rPr>
              <w:t>15</w:t>
            </w:r>
            <w:r w:rsidR="003D6AA4" w:rsidRPr="003D6AA4">
              <w:rPr>
                <w:webHidden/>
              </w:rPr>
              <w:fldChar w:fldCharType="end"/>
            </w:r>
          </w:hyperlink>
        </w:p>
        <w:p w14:paraId="4B876402" w14:textId="77777777" w:rsidR="003D6AA4" w:rsidRPr="003D6AA4" w:rsidRDefault="00E0130A">
          <w:pPr>
            <w:pStyle w:val="TOC3"/>
            <w:rPr>
              <w:rFonts w:eastAsiaTheme="minorEastAsia" w:cstheme="minorBidi"/>
              <w:lang w:val="en-GB"/>
            </w:rPr>
          </w:pPr>
          <w:hyperlink w:anchor="_Toc536717117" w:history="1">
            <w:r w:rsidR="003D6AA4" w:rsidRPr="003D6AA4">
              <w:rPr>
                <w:rStyle w:val="Hyperlink"/>
                <w:color w:val="auto"/>
              </w:rPr>
              <w:t>5.3.2</w:t>
            </w:r>
            <w:r w:rsidR="003D6AA4" w:rsidRPr="003D6AA4">
              <w:rPr>
                <w:rFonts w:eastAsiaTheme="minorEastAsia" w:cstheme="minorBidi"/>
                <w:lang w:val="en-GB"/>
              </w:rPr>
              <w:tab/>
            </w:r>
            <w:r w:rsidR="003D6AA4" w:rsidRPr="003D6AA4">
              <w:rPr>
                <w:rStyle w:val="Hyperlink"/>
                <w:color w:val="auto"/>
              </w:rPr>
              <w:t>Advanced Paramedic Practitioner and Non-Medical Prescribing</w:t>
            </w:r>
            <w:r w:rsidR="003D6AA4" w:rsidRPr="003D6AA4">
              <w:rPr>
                <w:webHidden/>
              </w:rPr>
              <w:tab/>
            </w:r>
            <w:r w:rsidR="003D6AA4" w:rsidRPr="003D6AA4">
              <w:rPr>
                <w:webHidden/>
              </w:rPr>
              <w:fldChar w:fldCharType="begin"/>
            </w:r>
            <w:r w:rsidR="003D6AA4" w:rsidRPr="003D6AA4">
              <w:rPr>
                <w:webHidden/>
              </w:rPr>
              <w:instrText xml:space="preserve"> PAGEREF _Toc536717117 \h </w:instrText>
            </w:r>
            <w:r w:rsidR="003D6AA4" w:rsidRPr="003D6AA4">
              <w:rPr>
                <w:webHidden/>
              </w:rPr>
            </w:r>
            <w:r w:rsidR="003D6AA4" w:rsidRPr="003D6AA4">
              <w:rPr>
                <w:webHidden/>
              </w:rPr>
              <w:fldChar w:fldCharType="separate"/>
            </w:r>
            <w:r w:rsidR="003D6AA4" w:rsidRPr="003D6AA4">
              <w:rPr>
                <w:webHidden/>
              </w:rPr>
              <w:t>17</w:t>
            </w:r>
            <w:r w:rsidR="003D6AA4" w:rsidRPr="003D6AA4">
              <w:rPr>
                <w:webHidden/>
              </w:rPr>
              <w:fldChar w:fldCharType="end"/>
            </w:r>
          </w:hyperlink>
        </w:p>
        <w:p w14:paraId="24147F96" w14:textId="77777777" w:rsidR="003D6AA4" w:rsidRPr="003D6AA4" w:rsidRDefault="00E0130A">
          <w:pPr>
            <w:pStyle w:val="TOC3"/>
            <w:rPr>
              <w:rFonts w:eastAsiaTheme="minorEastAsia" w:cstheme="minorBidi"/>
              <w:lang w:val="en-GB"/>
            </w:rPr>
          </w:pPr>
          <w:hyperlink w:anchor="_Toc536717118" w:history="1">
            <w:r w:rsidR="003D6AA4" w:rsidRPr="003D6AA4">
              <w:rPr>
                <w:rStyle w:val="Hyperlink"/>
                <w:color w:val="auto"/>
              </w:rPr>
              <w:t>5.3.3</w:t>
            </w:r>
            <w:r w:rsidR="003D6AA4" w:rsidRPr="003D6AA4">
              <w:rPr>
                <w:rFonts w:eastAsiaTheme="minorEastAsia" w:cstheme="minorBidi"/>
                <w:lang w:val="en-GB"/>
              </w:rPr>
              <w:tab/>
            </w:r>
            <w:r w:rsidR="003D6AA4" w:rsidRPr="003D6AA4">
              <w:rPr>
                <w:rStyle w:val="Hyperlink"/>
                <w:color w:val="auto"/>
              </w:rPr>
              <w:t>Rollout of 111 - WAST Provider Role Formalised</w:t>
            </w:r>
            <w:r w:rsidR="003D6AA4" w:rsidRPr="003D6AA4">
              <w:rPr>
                <w:webHidden/>
              </w:rPr>
              <w:tab/>
            </w:r>
            <w:r w:rsidR="003D6AA4" w:rsidRPr="003D6AA4">
              <w:rPr>
                <w:webHidden/>
              </w:rPr>
              <w:fldChar w:fldCharType="begin"/>
            </w:r>
            <w:r w:rsidR="003D6AA4" w:rsidRPr="003D6AA4">
              <w:rPr>
                <w:webHidden/>
              </w:rPr>
              <w:instrText xml:space="preserve"> PAGEREF _Toc536717118 \h </w:instrText>
            </w:r>
            <w:r w:rsidR="003D6AA4" w:rsidRPr="003D6AA4">
              <w:rPr>
                <w:webHidden/>
              </w:rPr>
            </w:r>
            <w:r w:rsidR="003D6AA4" w:rsidRPr="003D6AA4">
              <w:rPr>
                <w:webHidden/>
              </w:rPr>
              <w:fldChar w:fldCharType="separate"/>
            </w:r>
            <w:r w:rsidR="003D6AA4" w:rsidRPr="003D6AA4">
              <w:rPr>
                <w:webHidden/>
              </w:rPr>
              <w:t>17</w:t>
            </w:r>
            <w:r w:rsidR="003D6AA4" w:rsidRPr="003D6AA4">
              <w:rPr>
                <w:webHidden/>
              </w:rPr>
              <w:fldChar w:fldCharType="end"/>
            </w:r>
          </w:hyperlink>
        </w:p>
        <w:p w14:paraId="416F75AF" w14:textId="77777777" w:rsidR="003D6AA4" w:rsidRPr="003D6AA4" w:rsidRDefault="00E0130A">
          <w:pPr>
            <w:pStyle w:val="TOC3"/>
            <w:rPr>
              <w:rFonts w:eastAsiaTheme="minorEastAsia" w:cstheme="minorBidi"/>
              <w:lang w:val="en-GB"/>
            </w:rPr>
          </w:pPr>
          <w:hyperlink w:anchor="_Toc536717119" w:history="1">
            <w:r w:rsidR="003D6AA4" w:rsidRPr="003D6AA4">
              <w:rPr>
                <w:rStyle w:val="Hyperlink"/>
                <w:color w:val="auto"/>
              </w:rPr>
              <w:t>5.3.4</w:t>
            </w:r>
            <w:r w:rsidR="003D6AA4" w:rsidRPr="003D6AA4">
              <w:rPr>
                <w:rFonts w:eastAsiaTheme="minorEastAsia" w:cstheme="minorBidi"/>
                <w:lang w:val="en-GB"/>
              </w:rPr>
              <w:tab/>
            </w:r>
            <w:r w:rsidR="003D6AA4" w:rsidRPr="003D6AA4">
              <w:rPr>
                <w:rStyle w:val="Hyperlink"/>
                <w:color w:val="auto"/>
              </w:rPr>
              <w:t>Older People’s Framework, including Falls</w:t>
            </w:r>
            <w:r w:rsidR="003D6AA4" w:rsidRPr="003D6AA4">
              <w:rPr>
                <w:webHidden/>
              </w:rPr>
              <w:tab/>
            </w:r>
            <w:r w:rsidR="003D6AA4" w:rsidRPr="003D6AA4">
              <w:rPr>
                <w:webHidden/>
              </w:rPr>
              <w:fldChar w:fldCharType="begin"/>
            </w:r>
            <w:r w:rsidR="003D6AA4" w:rsidRPr="003D6AA4">
              <w:rPr>
                <w:webHidden/>
              </w:rPr>
              <w:instrText xml:space="preserve"> PAGEREF _Toc536717119 \h </w:instrText>
            </w:r>
            <w:r w:rsidR="003D6AA4" w:rsidRPr="003D6AA4">
              <w:rPr>
                <w:webHidden/>
              </w:rPr>
            </w:r>
            <w:r w:rsidR="003D6AA4" w:rsidRPr="003D6AA4">
              <w:rPr>
                <w:webHidden/>
              </w:rPr>
              <w:fldChar w:fldCharType="separate"/>
            </w:r>
            <w:r w:rsidR="003D6AA4" w:rsidRPr="003D6AA4">
              <w:rPr>
                <w:webHidden/>
              </w:rPr>
              <w:t>18</w:t>
            </w:r>
            <w:r w:rsidR="003D6AA4" w:rsidRPr="003D6AA4">
              <w:rPr>
                <w:webHidden/>
              </w:rPr>
              <w:fldChar w:fldCharType="end"/>
            </w:r>
          </w:hyperlink>
        </w:p>
        <w:p w14:paraId="6C028C65" w14:textId="77777777" w:rsidR="003D6AA4" w:rsidRPr="003D6AA4" w:rsidRDefault="00E0130A">
          <w:pPr>
            <w:pStyle w:val="TOC3"/>
            <w:rPr>
              <w:rFonts w:eastAsiaTheme="minorEastAsia" w:cstheme="minorBidi"/>
              <w:lang w:val="en-GB"/>
            </w:rPr>
          </w:pPr>
          <w:hyperlink w:anchor="_Toc536717120" w:history="1">
            <w:r w:rsidR="003D6AA4" w:rsidRPr="003D6AA4">
              <w:rPr>
                <w:rStyle w:val="Hyperlink"/>
                <w:color w:val="auto"/>
              </w:rPr>
              <w:t>5.3.5</w:t>
            </w:r>
            <w:r w:rsidR="003D6AA4" w:rsidRPr="003D6AA4">
              <w:rPr>
                <w:rFonts w:eastAsiaTheme="minorEastAsia" w:cstheme="minorBidi"/>
                <w:lang w:val="en-GB"/>
              </w:rPr>
              <w:tab/>
            </w:r>
            <w:r w:rsidR="003D6AA4" w:rsidRPr="003D6AA4">
              <w:rPr>
                <w:rStyle w:val="Hyperlink"/>
                <w:color w:val="auto"/>
              </w:rPr>
              <w:t>Mental Health and Dementia Improvement Plans</w:t>
            </w:r>
            <w:r w:rsidR="003D6AA4" w:rsidRPr="003D6AA4">
              <w:rPr>
                <w:webHidden/>
              </w:rPr>
              <w:tab/>
            </w:r>
            <w:r w:rsidR="003D6AA4" w:rsidRPr="003D6AA4">
              <w:rPr>
                <w:webHidden/>
              </w:rPr>
              <w:fldChar w:fldCharType="begin"/>
            </w:r>
            <w:r w:rsidR="003D6AA4" w:rsidRPr="003D6AA4">
              <w:rPr>
                <w:webHidden/>
              </w:rPr>
              <w:instrText xml:space="preserve"> PAGEREF _Toc536717120 \h </w:instrText>
            </w:r>
            <w:r w:rsidR="003D6AA4" w:rsidRPr="003D6AA4">
              <w:rPr>
                <w:webHidden/>
              </w:rPr>
            </w:r>
            <w:r w:rsidR="003D6AA4" w:rsidRPr="003D6AA4">
              <w:rPr>
                <w:webHidden/>
              </w:rPr>
              <w:fldChar w:fldCharType="separate"/>
            </w:r>
            <w:r w:rsidR="003D6AA4" w:rsidRPr="003D6AA4">
              <w:rPr>
                <w:webHidden/>
              </w:rPr>
              <w:t>19</w:t>
            </w:r>
            <w:r w:rsidR="003D6AA4" w:rsidRPr="003D6AA4">
              <w:rPr>
                <w:webHidden/>
              </w:rPr>
              <w:fldChar w:fldCharType="end"/>
            </w:r>
          </w:hyperlink>
        </w:p>
        <w:p w14:paraId="38D0E605" w14:textId="77777777" w:rsidR="003D6AA4" w:rsidRPr="003D6AA4" w:rsidRDefault="00E0130A">
          <w:pPr>
            <w:pStyle w:val="TOC3"/>
            <w:rPr>
              <w:rFonts w:eastAsiaTheme="minorEastAsia" w:cstheme="minorBidi"/>
              <w:lang w:val="en-GB"/>
            </w:rPr>
          </w:pPr>
          <w:hyperlink w:anchor="_Toc536717121" w:history="1">
            <w:r w:rsidR="003D6AA4" w:rsidRPr="003D6AA4">
              <w:rPr>
                <w:rStyle w:val="Hyperlink"/>
                <w:color w:val="auto"/>
              </w:rPr>
              <w:t>5.3.6</w:t>
            </w:r>
            <w:r w:rsidR="003D6AA4" w:rsidRPr="003D6AA4">
              <w:rPr>
                <w:rFonts w:eastAsiaTheme="minorEastAsia" w:cstheme="minorBidi"/>
                <w:lang w:val="en-GB"/>
              </w:rPr>
              <w:tab/>
            </w:r>
            <w:r w:rsidR="003D6AA4" w:rsidRPr="003D6AA4">
              <w:rPr>
                <w:rStyle w:val="Hyperlink"/>
                <w:color w:val="auto"/>
              </w:rPr>
              <w:t>Electronic Patient Clinical Record (ePCR)</w:t>
            </w:r>
            <w:r w:rsidR="003D6AA4" w:rsidRPr="003D6AA4">
              <w:rPr>
                <w:webHidden/>
              </w:rPr>
              <w:tab/>
            </w:r>
            <w:r w:rsidR="003D6AA4" w:rsidRPr="003D6AA4">
              <w:rPr>
                <w:webHidden/>
              </w:rPr>
              <w:fldChar w:fldCharType="begin"/>
            </w:r>
            <w:r w:rsidR="003D6AA4" w:rsidRPr="003D6AA4">
              <w:rPr>
                <w:webHidden/>
              </w:rPr>
              <w:instrText xml:space="preserve"> PAGEREF _Toc536717121 \h </w:instrText>
            </w:r>
            <w:r w:rsidR="003D6AA4" w:rsidRPr="003D6AA4">
              <w:rPr>
                <w:webHidden/>
              </w:rPr>
            </w:r>
            <w:r w:rsidR="003D6AA4" w:rsidRPr="003D6AA4">
              <w:rPr>
                <w:webHidden/>
              </w:rPr>
              <w:fldChar w:fldCharType="separate"/>
            </w:r>
            <w:r w:rsidR="003D6AA4" w:rsidRPr="003D6AA4">
              <w:rPr>
                <w:webHidden/>
              </w:rPr>
              <w:t>20</w:t>
            </w:r>
            <w:r w:rsidR="003D6AA4" w:rsidRPr="003D6AA4">
              <w:rPr>
                <w:webHidden/>
              </w:rPr>
              <w:fldChar w:fldCharType="end"/>
            </w:r>
          </w:hyperlink>
        </w:p>
        <w:p w14:paraId="411513E0" w14:textId="77777777" w:rsidR="003D6AA4" w:rsidRPr="003D6AA4" w:rsidRDefault="00E0130A">
          <w:pPr>
            <w:pStyle w:val="TOC3"/>
            <w:rPr>
              <w:rFonts w:eastAsiaTheme="minorEastAsia" w:cstheme="minorBidi"/>
              <w:lang w:val="en-GB"/>
            </w:rPr>
          </w:pPr>
          <w:hyperlink w:anchor="_Toc536717122" w:history="1">
            <w:r w:rsidR="003D6AA4" w:rsidRPr="003D6AA4">
              <w:rPr>
                <w:rStyle w:val="Hyperlink"/>
                <w:color w:val="auto"/>
              </w:rPr>
              <w:t>5.3.7</w:t>
            </w:r>
            <w:r w:rsidR="003D6AA4" w:rsidRPr="003D6AA4">
              <w:rPr>
                <w:rFonts w:eastAsiaTheme="minorEastAsia" w:cstheme="minorBidi"/>
                <w:lang w:val="en-GB"/>
              </w:rPr>
              <w:tab/>
            </w:r>
            <w:r w:rsidR="003D6AA4" w:rsidRPr="003D6AA4">
              <w:rPr>
                <w:rStyle w:val="Hyperlink"/>
                <w:color w:val="auto"/>
              </w:rPr>
              <w:t>‘Call Handler of Choice’</w:t>
            </w:r>
            <w:r w:rsidR="003D6AA4" w:rsidRPr="003D6AA4">
              <w:rPr>
                <w:webHidden/>
              </w:rPr>
              <w:tab/>
            </w:r>
            <w:r w:rsidR="003D6AA4" w:rsidRPr="003D6AA4">
              <w:rPr>
                <w:webHidden/>
              </w:rPr>
              <w:fldChar w:fldCharType="begin"/>
            </w:r>
            <w:r w:rsidR="003D6AA4" w:rsidRPr="003D6AA4">
              <w:rPr>
                <w:webHidden/>
              </w:rPr>
              <w:instrText xml:space="preserve"> PAGEREF _Toc536717122 \h </w:instrText>
            </w:r>
            <w:r w:rsidR="003D6AA4" w:rsidRPr="003D6AA4">
              <w:rPr>
                <w:webHidden/>
              </w:rPr>
            </w:r>
            <w:r w:rsidR="003D6AA4" w:rsidRPr="003D6AA4">
              <w:rPr>
                <w:webHidden/>
              </w:rPr>
              <w:fldChar w:fldCharType="separate"/>
            </w:r>
            <w:r w:rsidR="003D6AA4" w:rsidRPr="003D6AA4">
              <w:rPr>
                <w:webHidden/>
              </w:rPr>
              <w:t>21</w:t>
            </w:r>
            <w:r w:rsidR="003D6AA4" w:rsidRPr="003D6AA4">
              <w:rPr>
                <w:webHidden/>
              </w:rPr>
              <w:fldChar w:fldCharType="end"/>
            </w:r>
          </w:hyperlink>
        </w:p>
        <w:p w14:paraId="60A84BD8" w14:textId="77777777" w:rsidR="003D6AA4" w:rsidRPr="003D6AA4" w:rsidRDefault="00E0130A">
          <w:pPr>
            <w:pStyle w:val="TOC3"/>
            <w:rPr>
              <w:rFonts w:eastAsiaTheme="minorEastAsia" w:cstheme="minorBidi"/>
              <w:lang w:val="en-GB"/>
            </w:rPr>
          </w:pPr>
          <w:hyperlink w:anchor="_Toc536717123" w:history="1">
            <w:r w:rsidR="003D6AA4" w:rsidRPr="003D6AA4">
              <w:rPr>
                <w:rStyle w:val="Hyperlink"/>
                <w:color w:val="auto"/>
              </w:rPr>
              <w:t>5.3.8</w:t>
            </w:r>
            <w:r w:rsidR="003D6AA4" w:rsidRPr="003D6AA4">
              <w:rPr>
                <w:rFonts w:eastAsiaTheme="minorEastAsia" w:cstheme="minorBidi"/>
                <w:lang w:val="en-GB"/>
              </w:rPr>
              <w:tab/>
            </w:r>
            <w:r w:rsidR="003D6AA4" w:rsidRPr="003D6AA4">
              <w:rPr>
                <w:rStyle w:val="Hyperlink"/>
                <w:color w:val="auto"/>
              </w:rPr>
              <w:t>Delivery of Major Condition Plans</w:t>
            </w:r>
            <w:r w:rsidR="003D6AA4" w:rsidRPr="003D6AA4">
              <w:rPr>
                <w:webHidden/>
              </w:rPr>
              <w:tab/>
            </w:r>
            <w:r w:rsidR="003D6AA4" w:rsidRPr="003D6AA4">
              <w:rPr>
                <w:webHidden/>
              </w:rPr>
              <w:fldChar w:fldCharType="begin"/>
            </w:r>
            <w:r w:rsidR="003D6AA4" w:rsidRPr="003D6AA4">
              <w:rPr>
                <w:webHidden/>
              </w:rPr>
              <w:instrText xml:space="preserve"> PAGEREF _Toc536717123 \h </w:instrText>
            </w:r>
            <w:r w:rsidR="003D6AA4" w:rsidRPr="003D6AA4">
              <w:rPr>
                <w:webHidden/>
              </w:rPr>
            </w:r>
            <w:r w:rsidR="003D6AA4" w:rsidRPr="003D6AA4">
              <w:rPr>
                <w:webHidden/>
              </w:rPr>
              <w:fldChar w:fldCharType="separate"/>
            </w:r>
            <w:r w:rsidR="003D6AA4" w:rsidRPr="003D6AA4">
              <w:rPr>
                <w:webHidden/>
              </w:rPr>
              <w:t>22</w:t>
            </w:r>
            <w:r w:rsidR="003D6AA4" w:rsidRPr="003D6AA4">
              <w:rPr>
                <w:webHidden/>
              </w:rPr>
              <w:fldChar w:fldCharType="end"/>
            </w:r>
          </w:hyperlink>
        </w:p>
        <w:p w14:paraId="337284A5" w14:textId="77777777" w:rsidR="003D6AA4" w:rsidRPr="003D6AA4" w:rsidRDefault="00E0130A">
          <w:pPr>
            <w:pStyle w:val="TOC1"/>
            <w:rPr>
              <w:rFonts w:eastAsiaTheme="minorEastAsia"/>
              <w:noProof/>
              <w:lang w:eastAsia="en-GB"/>
            </w:rPr>
          </w:pPr>
          <w:hyperlink w:anchor="_Toc536717124" w:history="1">
            <w:r w:rsidR="003D6AA4" w:rsidRPr="003D6AA4">
              <w:rPr>
                <w:rStyle w:val="Hyperlink"/>
                <w:rFonts w:cstheme="minorHAnsi"/>
                <w:b/>
                <w:noProof/>
                <w:color w:val="auto"/>
                <w:lang w:eastAsia="en-GB"/>
              </w:rPr>
              <w:t>6.</w:t>
            </w:r>
            <w:r w:rsidR="003D6AA4" w:rsidRPr="003D6AA4">
              <w:rPr>
                <w:rFonts w:eastAsiaTheme="minorEastAsia"/>
                <w:noProof/>
                <w:lang w:eastAsia="en-GB"/>
              </w:rPr>
              <w:tab/>
            </w:r>
            <w:r w:rsidR="003D6AA4" w:rsidRPr="003D6AA4">
              <w:rPr>
                <w:rStyle w:val="Hyperlink"/>
                <w:rFonts w:cstheme="minorHAnsi"/>
                <w:b/>
                <w:noProof/>
                <w:color w:val="auto"/>
                <w:lang w:eastAsia="en-GB"/>
              </w:rPr>
              <w:t>Our Enablers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_Toc536717124 \h </w:instrText>
            </w:r>
            <w:r w:rsidR="003D6AA4" w:rsidRPr="003D6AA4">
              <w:rPr>
                <w:noProof/>
                <w:webHidden/>
              </w:rPr>
            </w:r>
            <w:r w:rsidR="003D6AA4" w:rsidRPr="003D6AA4">
              <w:rPr>
                <w:noProof/>
                <w:webHidden/>
              </w:rPr>
              <w:fldChar w:fldCharType="separate"/>
            </w:r>
            <w:r w:rsidR="003D6AA4" w:rsidRPr="003D6AA4">
              <w:rPr>
                <w:noProof/>
                <w:webHidden/>
              </w:rPr>
              <w:t>23</w:t>
            </w:r>
            <w:r w:rsidR="003D6AA4" w:rsidRPr="003D6AA4">
              <w:rPr>
                <w:noProof/>
                <w:webHidden/>
              </w:rPr>
              <w:fldChar w:fldCharType="end"/>
            </w:r>
          </w:hyperlink>
        </w:p>
        <w:p w14:paraId="4B578C5A" w14:textId="77777777" w:rsidR="003D6AA4" w:rsidRPr="003D6AA4" w:rsidRDefault="00E0130A">
          <w:pPr>
            <w:pStyle w:val="TOC2"/>
            <w:rPr>
              <w:rFonts w:eastAsiaTheme="minorEastAsia" w:cstheme="minorBidi"/>
              <w:b w:val="0"/>
            </w:rPr>
          </w:pPr>
          <w:hyperlink w:anchor="_Toc536717125" w:history="1">
            <w:r w:rsidR="003D6AA4" w:rsidRPr="003D6AA4">
              <w:rPr>
                <w:rStyle w:val="Hyperlink"/>
                <w:color w:val="auto"/>
              </w:rPr>
              <w:t xml:space="preserve">6.1 </w:t>
            </w:r>
            <w:r w:rsidR="003D6AA4" w:rsidRPr="003D6AA4">
              <w:rPr>
                <w:rFonts w:eastAsiaTheme="minorEastAsia" w:cstheme="minorBidi"/>
                <w:b w:val="0"/>
              </w:rPr>
              <w:tab/>
            </w:r>
            <w:r w:rsidR="003D6AA4" w:rsidRPr="003D6AA4">
              <w:rPr>
                <w:rStyle w:val="Hyperlink"/>
                <w:color w:val="auto"/>
              </w:rPr>
              <w:t>Continue to Provide the Best Possible Care, Outcomes and Experience to our Patients</w:t>
            </w:r>
            <w:r w:rsidR="003D6AA4" w:rsidRPr="003D6AA4">
              <w:rPr>
                <w:webHidden/>
              </w:rPr>
              <w:tab/>
            </w:r>
            <w:r w:rsidR="003D6AA4" w:rsidRPr="003D6AA4">
              <w:rPr>
                <w:webHidden/>
              </w:rPr>
              <w:fldChar w:fldCharType="begin"/>
            </w:r>
            <w:r w:rsidR="003D6AA4" w:rsidRPr="003D6AA4">
              <w:rPr>
                <w:webHidden/>
              </w:rPr>
              <w:instrText xml:space="preserve"> PAGEREF _Toc536717125 \h </w:instrText>
            </w:r>
            <w:r w:rsidR="003D6AA4" w:rsidRPr="003D6AA4">
              <w:rPr>
                <w:webHidden/>
              </w:rPr>
            </w:r>
            <w:r w:rsidR="003D6AA4" w:rsidRPr="003D6AA4">
              <w:rPr>
                <w:webHidden/>
              </w:rPr>
              <w:fldChar w:fldCharType="separate"/>
            </w:r>
            <w:r w:rsidR="003D6AA4" w:rsidRPr="003D6AA4">
              <w:rPr>
                <w:webHidden/>
              </w:rPr>
              <w:t>23</w:t>
            </w:r>
            <w:r w:rsidR="003D6AA4" w:rsidRPr="003D6AA4">
              <w:rPr>
                <w:webHidden/>
              </w:rPr>
              <w:fldChar w:fldCharType="end"/>
            </w:r>
          </w:hyperlink>
        </w:p>
        <w:p w14:paraId="78B02D70" w14:textId="77777777" w:rsidR="003D6AA4" w:rsidRPr="003D6AA4" w:rsidRDefault="00E0130A">
          <w:pPr>
            <w:pStyle w:val="TOC3"/>
            <w:rPr>
              <w:rFonts w:eastAsiaTheme="minorEastAsia" w:cstheme="minorBidi"/>
              <w:lang w:val="en-GB"/>
            </w:rPr>
          </w:pPr>
          <w:hyperlink w:anchor="_Toc536717126" w:history="1">
            <w:r w:rsidR="003D6AA4" w:rsidRPr="003D6AA4">
              <w:rPr>
                <w:rStyle w:val="Hyperlink"/>
                <w:rFonts w:cstheme="minorHAnsi"/>
                <w:color w:val="auto"/>
              </w:rPr>
              <w:t>6.1.1</w:t>
            </w:r>
            <w:r w:rsidR="003D6AA4" w:rsidRPr="003D6AA4">
              <w:rPr>
                <w:rFonts w:eastAsiaTheme="minorEastAsia" w:cstheme="minorBidi"/>
                <w:lang w:val="en-GB"/>
              </w:rPr>
              <w:tab/>
            </w:r>
            <w:r w:rsidR="003D6AA4" w:rsidRPr="003D6AA4">
              <w:rPr>
                <w:rStyle w:val="Hyperlink"/>
                <w:rFonts w:cstheme="minorHAnsi"/>
                <w:color w:val="auto"/>
              </w:rPr>
              <w:t>Our EMS Services</w:t>
            </w:r>
            <w:r w:rsidR="003D6AA4" w:rsidRPr="003D6AA4">
              <w:rPr>
                <w:webHidden/>
              </w:rPr>
              <w:tab/>
            </w:r>
            <w:r w:rsidR="003D6AA4" w:rsidRPr="003D6AA4">
              <w:rPr>
                <w:webHidden/>
              </w:rPr>
              <w:fldChar w:fldCharType="begin"/>
            </w:r>
            <w:r w:rsidR="003D6AA4" w:rsidRPr="003D6AA4">
              <w:rPr>
                <w:webHidden/>
              </w:rPr>
              <w:instrText xml:space="preserve"> PAGEREF _Toc536717126 \h </w:instrText>
            </w:r>
            <w:r w:rsidR="003D6AA4" w:rsidRPr="003D6AA4">
              <w:rPr>
                <w:webHidden/>
              </w:rPr>
            </w:r>
            <w:r w:rsidR="003D6AA4" w:rsidRPr="003D6AA4">
              <w:rPr>
                <w:webHidden/>
              </w:rPr>
              <w:fldChar w:fldCharType="separate"/>
            </w:r>
            <w:r w:rsidR="003D6AA4" w:rsidRPr="003D6AA4">
              <w:rPr>
                <w:webHidden/>
              </w:rPr>
              <w:t>23</w:t>
            </w:r>
            <w:r w:rsidR="003D6AA4" w:rsidRPr="003D6AA4">
              <w:rPr>
                <w:webHidden/>
              </w:rPr>
              <w:fldChar w:fldCharType="end"/>
            </w:r>
          </w:hyperlink>
        </w:p>
        <w:p w14:paraId="19CC0C3D" w14:textId="77777777" w:rsidR="003D6AA4" w:rsidRPr="003D6AA4" w:rsidRDefault="00E0130A">
          <w:pPr>
            <w:pStyle w:val="TOC3"/>
            <w:rPr>
              <w:rFonts w:eastAsiaTheme="minorEastAsia" w:cstheme="minorBidi"/>
              <w:lang w:val="en-GB"/>
            </w:rPr>
          </w:pPr>
          <w:hyperlink w:anchor="_Toc536717127" w:history="1">
            <w:r w:rsidR="003D6AA4" w:rsidRPr="003D6AA4">
              <w:rPr>
                <w:rStyle w:val="Hyperlink"/>
                <w:rFonts w:cstheme="minorHAnsi"/>
                <w:color w:val="auto"/>
              </w:rPr>
              <w:t xml:space="preserve">6.1.2 </w:t>
            </w:r>
            <w:r w:rsidR="003D6AA4" w:rsidRPr="003D6AA4">
              <w:rPr>
                <w:rFonts w:eastAsiaTheme="minorEastAsia" w:cstheme="minorBidi"/>
                <w:lang w:val="en-GB"/>
              </w:rPr>
              <w:tab/>
            </w:r>
            <w:r w:rsidR="003D6AA4" w:rsidRPr="003D6AA4">
              <w:rPr>
                <w:rStyle w:val="Hyperlink"/>
                <w:rFonts w:cstheme="minorHAnsi"/>
                <w:color w:val="auto"/>
              </w:rPr>
              <w:t>The Amber Review: Our Response</w:t>
            </w:r>
            <w:r w:rsidR="003D6AA4" w:rsidRPr="003D6AA4">
              <w:rPr>
                <w:webHidden/>
              </w:rPr>
              <w:tab/>
            </w:r>
            <w:r w:rsidR="003D6AA4" w:rsidRPr="003D6AA4">
              <w:rPr>
                <w:webHidden/>
              </w:rPr>
              <w:fldChar w:fldCharType="begin"/>
            </w:r>
            <w:r w:rsidR="003D6AA4" w:rsidRPr="003D6AA4">
              <w:rPr>
                <w:webHidden/>
              </w:rPr>
              <w:instrText xml:space="preserve"> PAGEREF _Toc536717127 \h </w:instrText>
            </w:r>
            <w:r w:rsidR="003D6AA4" w:rsidRPr="003D6AA4">
              <w:rPr>
                <w:webHidden/>
              </w:rPr>
            </w:r>
            <w:r w:rsidR="003D6AA4" w:rsidRPr="003D6AA4">
              <w:rPr>
                <w:webHidden/>
              </w:rPr>
              <w:fldChar w:fldCharType="separate"/>
            </w:r>
            <w:r w:rsidR="003D6AA4" w:rsidRPr="003D6AA4">
              <w:rPr>
                <w:webHidden/>
              </w:rPr>
              <w:t>27</w:t>
            </w:r>
            <w:r w:rsidR="003D6AA4" w:rsidRPr="003D6AA4">
              <w:rPr>
                <w:webHidden/>
              </w:rPr>
              <w:fldChar w:fldCharType="end"/>
            </w:r>
          </w:hyperlink>
        </w:p>
        <w:p w14:paraId="43FE3F06" w14:textId="77777777" w:rsidR="003D6AA4" w:rsidRPr="003D6AA4" w:rsidRDefault="00E0130A">
          <w:pPr>
            <w:pStyle w:val="TOC3"/>
            <w:rPr>
              <w:rFonts w:eastAsiaTheme="minorEastAsia" w:cstheme="minorBidi"/>
              <w:lang w:val="en-GB"/>
            </w:rPr>
          </w:pPr>
          <w:hyperlink w:anchor="_Toc536717128" w:history="1">
            <w:r w:rsidR="003D6AA4" w:rsidRPr="003D6AA4">
              <w:rPr>
                <w:rStyle w:val="Hyperlink"/>
                <w:rFonts w:cstheme="minorHAnsi"/>
                <w:color w:val="auto"/>
              </w:rPr>
              <w:t xml:space="preserve">6.1.3 </w:t>
            </w:r>
            <w:r w:rsidR="003D6AA4" w:rsidRPr="003D6AA4">
              <w:rPr>
                <w:rFonts w:eastAsiaTheme="minorEastAsia" w:cstheme="minorBidi"/>
                <w:lang w:val="en-GB"/>
              </w:rPr>
              <w:tab/>
            </w:r>
            <w:r w:rsidR="003D6AA4" w:rsidRPr="003D6AA4">
              <w:rPr>
                <w:rStyle w:val="Hyperlink"/>
                <w:rFonts w:cstheme="minorHAnsi"/>
                <w:color w:val="auto"/>
              </w:rPr>
              <w:t>Our NEPT Service</w:t>
            </w:r>
            <w:r w:rsidR="003D6AA4" w:rsidRPr="003D6AA4">
              <w:rPr>
                <w:webHidden/>
              </w:rPr>
              <w:tab/>
            </w:r>
            <w:r w:rsidR="003D6AA4" w:rsidRPr="003D6AA4">
              <w:rPr>
                <w:webHidden/>
              </w:rPr>
              <w:fldChar w:fldCharType="begin"/>
            </w:r>
            <w:r w:rsidR="003D6AA4" w:rsidRPr="003D6AA4">
              <w:rPr>
                <w:webHidden/>
              </w:rPr>
              <w:instrText xml:space="preserve"> PAGEREF _Toc536717128 \h </w:instrText>
            </w:r>
            <w:r w:rsidR="003D6AA4" w:rsidRPr="003D6AA4">
              <w:rPr>
                <w:webHidden/>
              </w:rPr>
            </w:r>
            <w:r w:rsidR="003D6AA4" w:rsidRPr="003D6AA4">
              <w:rPr>
                <w:webHidden/>
              </w:rPr>
              <w:fldChar w:fldCharType="separate"/>
            </w:r>
            <w:r w:rsidR="003D6AA4" w:rsidRPr="003D6AA4">
              <w:rPr>
                <w:webHidden/>
              </w:rPr>
              <w:t>30</w:t>
            </w:r>
            <w:r w:rsidR="003D6AA4" w:rsidRPr="003D6AA4">
              <w:rPr>
                <w:webHidden/>
              </w:rPr>
              <w:fldChar w:fldCharType="end"/>
            </w:r>
          </w:hyperlink>
        </w:p>
        <w:p w14:paraId="0BC4B23C" w14:textId="77777777" w:rsidR="003D6AA4" w:rsidRPr="003D6AA4" w:rsidRDefault="00E0130A">
          <w:pPr>
            <w:pStyle w:val="TOC3"/>
            <w:rPr>
              <w:rFonts w:eastAsiaTheme="minorEastAsia" w:cstheme="minorBidi"/>
              <w:lang w:val="en-GB"/>
            </w:rPr>
          </w:pPr>
          <w:hyperlink w:anchor="_Toc536717129" w:history="1">
            <w:r w:rsidR="003D6AA4" w:rsidRPr="003D6AA4">
              <w:rPr>
                <w:rStyle w:val="Hyperlink"/>
                <w:rFonts w:cstheme="minorHAnsi"/>
                <w:color w:val="auto"/>
              </w:rPr>
              <w:t>6.1.4</w:t>
            </w:r>
            <w:r w:rsidR="003D6AA4" w:rsidRPr="003D6AA4">
              <w:rPr>
                <w:rFonts w:eastAsiaTheme="minorEastAsia" w:cstheme="minorBidi"/>
                <w:lang w:val="en-GB"/>
              </w:rPr>
              <w:tab/>
            </w:r>
            <w:r w:rsidR="003D6AA4" w:rsidRPr="003D6AA4">
              <w:rPr>
                <w:rStyle w:val="Hyperlink"/>
                <w:rFonts w:cstheme="minorHAnsi"/>
                <w:color w:val="auto"/>
              </w:rPr>
              <w:t>The Carter Review: Our Response</w:t>
            </w:r>
            <w:r w:rsidR="003D6AA4" w:rsidRPr="003D6AA4">
              <w:rPr>
                <w:webHidden/>
              </w:rPr>
              <w:tab/>
            </w:r>
            <w:r w:rsidR="003D6AA4" w:rsidRPr="003D6AA4">
              <w:rPr>
                <w:webHidden/>
              </w:rPr>
              <w:fldChar w:fldCharType="begin"/>
            </w:r>
            <w:r w:rsidR="003D6AA4" w:rsidRPr="003D6AA4">
              <w:rPr>
                <w:webHidden/>
              </w:rPr>
              <w:instrText xml:space="preserve"> PAGEREF _Toc536717129 \h </w:instrText>
            </w:r>
            <w:r w:rsidR="003D6AA4" w:rsidRPr="003D6AA4">
              <w:rPr>
                <w:webHidden/>
              </w:rPr>
            </w:r>
            <w:r w:rsidR="003D6AA4" w:rsidRPr="003D6AA4">
              <w:rPr>
                <w:webHidden/>
              </w:rPr>
              <w:fldChar w:fldCharType="separate"/>
            </w:r>
            <w:r w:rsidR="003D6AA4" w:rsidRPr="003D6AA4">
              <w:rPr>
                <w:webHidden/>
              </w:rPr>
              <w:t>34</w:t>
            </w:r>
            <w:r w:rsidR="003D6AA4" w:rsidRPr="003D6AA4">
              <w:rPr>
                <w:webHidden/>
              </w:rPr>
              <w:fldChar w:fldCharType="end"/>
            </w:r>
          </w:hyperlink>
        </w:p>
        <w:p w14:paraId="13F64E3D" w14:textId="77777777" w:rsidR="003D6AA4" w:rsidRPr="003D6AA4" w:rsidRDefault="00E0130A">
          <w:pPr>
            <w:pStyle w:val="TOC2"/>
            <w:rPr>
              <w:rFonts w:eastAsiaTheme="minorEastAsia" w:cstheme="minorBidi"/>
              <w:b w:val="0"/>
            </w:rPr>
          </w:pPr>
          <w:hyperlink w:anchor="_Toc536717130" w:history="1">
            <w:r w:rsidR="003D6AA4" w:rsidRPr="003D6AA4">
              <w:rPr>
                <w:rStyle w:val="Hyperlink"/>
                <w:color w:val="auto"/>
              </w:rPr>
              <w:t xml:space="preserve">6.3 </w:t>
            </w:r>
            <w:r w:rsidR="003D6AA4" w:rsidRPr="003D6AA4">
              <w:rPr>
                <w:rFonts w:eastAsiaTheme="minorEastAsia" w:cstheme="minorBidi"/>
                <w:b w:val="0"/>
              </w:rPr>
              <w:tab/>
            </w:r>
            <w:r w:rsidR="003D6AA4" w:rsidRPr="003D6AA4">
              <w:rPr>
                <w:rStyle w:val="Hyperlink"/>
                <w:color w:val="auto"/>
              </w:rPr>
              <w:t>Enable our People To Be The Best They Can Be</w:t>
            </w:r>
            <w:r w:rsidR="003D6AA4" w:rsidRPr="003D6AA4">
              <w:rPr>
                <w:webHidden/>
              </w:rPr>
              <w:tab/>
            </w:r>
            <w:r w:rsidR="003D6AA4" w:rsidRPr="003D6AA4">
              <w:rPr>
                <w:webHidden/>
              </w:rPr>
              <w:fldChar w:fldCharType="begin"/>
            </w:r>
            <w:r w:rsidR="003D6AA4" w:rsidRPr="003D6AA4">
              <w:rPr>
                <w:webHidden/>
              </w:rPr>
              <w:instrText xml:space="preserve"> PAGEREF _Toc536717130 \h </w:instrText>
            </w:r>
            <w:r w:rsidR="003D6AA4" w:rsidRPr="003D6AA4">
              <w:rPr>
                <w:webHidden/>
              </w:rPr>
            </w:r>
            <w:r w:rsidR="003D6AA4" w:rsidRPr="003D6AA4">
              <w:rPr>
                <w:webHidden/>
              </w:rPr>
              <w:fldChar w:fldCharType="separate"/>
            </w:r>
            <w:r w:rsidR="003D6AA4" w:rsidRPr="003D6AA4">
              <w:rPr>
                <w:webHidden/>
              </w:rPr>
              <w:t>35</w:t>
            </w:r>
            <w:r w:rsidR="003D6AA4" w:rsidRPr="003D6AA4">
              <w:rPr>
                <w:webHidden/>
              </w:rPr>
              <w:fldChar w:fldCharType="end"/>
            </w:r>
          </w:hyperlink>
        </w:p>
        <w:p w14:paraId="6B24349A" w14:textId="77777777" w:rsidR="003D6AA4" w:rsidRPr="003D6AA4" w:rsidRDefault="00E0130A">
          <w:pPr>
            <w:pStyle w:val="TOC2"/>
            <w:rPr>
              <w:rFonts w:eastAsiaTheme="minorEastAsia" w:cstheme="minorBidi"/>
              <w:b w:val="0"/>
            </w:rPr>
          </w:pPr>
          <w:hyperlink w:anchor="_Toc536717131" w:history="1">
            <w:r w:rsidR="003D6AA4" w:rsidRPr="003D6AA4">
              <w:rPr>
                <w:rStyle w:val="Hyperlink"/>
                <w:color w:val="auto"/>
              </w:rPr>
              <w:t>6.4</w:t>
            </w:r>
            <w:r w:rsidR="003D6AA4" w:rsidRPr="003D6AA4">
              <w:rPr>
                <w:rFonts w:eastAsiaTheme="minorEastAsia" w:cstheme="minorBidi"/>
                <w:b w:val="0"/>
              </w:rPr>
              <w:tab/>
            </w:r>
            <w:r w:rsidR="003D6AA4" w:rsidRPr="003D6AA4">
              <w:rPr>
                <w:rStyle w:val="Hyperlink"/>
                <w:color w:val="auto"/>
              </w:rPr>
              <w:t xml:space="preserve"> Whole System Partnership and Engagement</w:t>
            </w:r>
            <w:r w:rsidR="003D6AA4" w:rsidRPr="003D6AA4">
              <w:rPr>
                <w:webHidden/>
              </w:rPr>
              <w:tab/>
            </w:r>
            <w:r w:rsidR="003D6AA4" w:rsidRPr="003D6AA4">
              <w:rPr>
                <w:webHidden/>
              </w:rPr>
              <w:fldChar w:fldCharType="begin"/>
            </w:r>
            <w:r w:rsidR="003D6AA4" w:rsidRPr="003D6AA4">
              <w:rPr>
                <w:webHidden/>
              </w:rPr>
              <w:instrText xml:space="preserve"> PAGEREF _Toc536717131 \h </w:instrText>
            </w:r>
            <w:r w:rsidR="003D6AA4" w:rsidRPr="003D6AA4">
              <w:rPr>
                <w:webHidden/>
              </w:rPr>
            </w:r>
            <w:r w:rsidR="003D6AA4" w:rsidRPr="003D6AA4">
              <w:rPr>
                <w:webHidden/>
              </w:rPr>
              <w:fldChar w:fldCharType="separate"/>
            </w:r>
            <w:r w:rsidR="003D6AA4" w:rsidRPr="003D6AA4">
              <w:rPr>
                <w:webHidden/>
              </w:rPr>
              <w:t>37</w:t>
            </w:r>
            <w:r w:rsidR="003D6AA4" w:rsidRPr="003D6AA4">
              <w:rPr>
                <w:webHidden/>
              </w:rPr>
              <w:fldChar w:fldCharType="end"/>
            </w:r>
          </w:hyperlink>
        </w:p>
        <w:p w14:paraId="6702EBDB" w14:textId="77777777" w:rsidR="003D6AA4" w:rsidRPr="003D6AA4" w:rsidRDefault="00E0130A">
          <w:pPr>
            <w:pStyle w:val="TOC2"/>
            <w:rPr>
              <w:rFonts w:eastAsiaTheme="minorEastAsia" w:cstheme="minorBidi"/>
              <w:b w:val="0"/>
            </w:rPr>
          </w:pPr>
          <w:hyperlink w:anchor="_Toc536717132" w:history="1">
            <w:r w:rsidR="003D6AA4" w:rsidRPr="003D6AA4">
              <w:rPr>
                <w:rStyle w:val="Hyperlink"/>
                <w:color w:val="auto"/>
              </w:rPr>
              <w:t xml:space="preserve">6.5 </w:t>
            </w:r>
            <w:r w:rsidR="003D6AA4" w:rsidRPr="003D6AA4">
              <w:rPr>
                <w:rFonts w:eastAsiaTheme="minorEastAsia" w:cstheme="minorBidi"/>
                <w:b w:val="0"/>
              </w:rPr>
              <w:tab/>
            </w:r>
            <w:r w:rsidR="003D6AA4" w:rsidRPr="003D6AA4">
              <w:rPr>
                <w:rStyle w:val="Hyperlink"/>
                <w:color w:val="auto"/>
              </w:rPr>
              <w:t>Ensure the Design &amp; Infrastructure of the Organisation are at the Forefront of Innovation &amp; Technology</w:t>
            </w:r>
            <w:r w:rsidR="003D6AA4" w:rsidRPr="003D6AA4">
              <w:rPr>
                <w:webHidden/>
              </w:rPr>
              <w:tab/>
            </w:r>
            <w:r w:rsidR="003D6AA4" w:rsidRPr="003D6AA4">
              <w:rPr>
                <w:webHidden/>
              </w:rPr>
              <w:fldChar w:fldCharType="begin"/>
            </w:r>
            <w:r w:rsidR="003D6AA4" w:rsidRPr="003D6AA4">
              <w:rPr>
                <w:webHidden/>
              </w:rPr>
              <w:instrText xml:space="preserve"> PAGEREF _Toc536717132 \h </w:instrText>
            </w:r>
            <w:r w:rsidR="003D6AA4" w:rsidRPr="003D6AA4">
              <w:rPr>
                <w:webHidden/>
              </w:rPr>
            </w:r>
            <w:r w:rsidR="003D6AA4" w:rsidRPr="003D6AA4">
              <w:rPr>
                <w:webHidden/>
              </w:rPr>
              <w:fldChar w:fldCharType="separate"/>
            </w:r>
            <w:r w:rsidR="003D6AA4" w:rsidRPr="003D6AA4">
              <w:rPr>
                <w:webHidden/>
              </w:rPr>
              <w:t>41</w:t>
            </w:r>
            <w:r w:rsidR="003D6AA4" w:rsidRPr="003D6AA4">
              <w:rPr>
                <w:webHidden/>
              </w:rPr>
              <w:fldChar w:fldCharType="end"/>
            </w:r>
          </w:hyperlink>
        </w:p>
        <w:p w14:paraId="761F30C2" w14:textId="77777777" w:rsidR="003D6AA4" w:rsidRPr="003D6AA4" w:rsidRDefault="00E0130A">
          <w:pPr>
            <w:pStyle w:val="TOC3"/>
            <w:rPr>
              <w:rFonts w:eastAsiaTheme="minorEastAsia" w:cstheme="minorBidi"/>
              <w:lang w:val="en-GB"/>
            </w:rPr>
          </w:pPr>
          <w:hyperlink w:anchor="_Toc536717133" w:history="1">
            <w:r w:rsidR="003D6AA4" w:rsidRPr="003D6AA4">
              <w:rPr>
                <w:rStyle w:val="Hyperlink"/>
                <w:rFonts w:cstheme="minorHAnsi"/>
                <w:color w:val="auto"/>
              </w:rPr>
              <w:t>6.5.1</w:t>
            </w:r>
            <w:r w:rsidR="003D6AA4" w:rsidRPr="003D6AA4">
              <w:rPr>
                <w:rFonts w:eastAsiaTheme="minorEastAsia" w:cstheme="minorBidi"/>
                <w:lang w:val="en-GB"/>
              </w:rPr>
              <w:tab/>
            </w:r>
            <w:r w:rsidR="003D6AA4" w:rsidRPr="003D6AA4">
              <w:rPr>
                <w:rStyle w:val="Hyperlink"/>
                <w:rFonts w:cstheme="minorHAnsi"/>
                <w:color w:val="auto"/>
              </w:rPr>
              <w:t>Technological Innovation</w:t>
            </w:r>
            <w:r w:rsidR="003D6AA4" w:rsidRPr="003D6AA4">
              <w:rPr>
                <w:webHidden/>
              </w:rPr>
              <w:tab/>
            </w:r>
            <w:r w:rsidR="003D6AA4" w:rsidRPr="003D6AA4">
              <w:rPr>
                <w:webHidden/>
              </w:rPr>
              <w:fldChar w:fldCharType="begin"/>
            </w:r>
            <w:r w:rsidR="003D6AA4" w:rsidRPr="003D6AA4">
              <w:rPr>
                <w:webHidden/>
              </w:rPr>
              <w:instrText xml:space="preserve"> PAGEREF _Toc536717133 \h </w:instrText>
            </w:r>
            <w:r w:rsidR="003D6AA4" w:rsidRPr="003D6AA4">
              <w:rPr>
                <w:webHidden/>
              </w:rPr>
            </w:r>
            <w:r w:rsidR="003D6AA4" w:rsidRPr="003D6AA4">
              <w:rPr>
                <w:webHidden/>
              </w:rPr>
              <w:fldChar w:fldCharType="separate"/>
            </w:r>
            <w:r w:rsidR="003D6AA4" w:rsidRPr="003D6AA4">
              <w:rPr>
                <w:webHidden/>
              </w:rPr>
              <w:t>41</w:t>
            </w:r>
            <w:r w:rsidR="003D6AA4" w:rsidRPr="003D6AA4">
              <w:rPr>
                <w:webHidden/>
              </w:rPr>
              <w:fldChar w:fldCharType="end"/>
            </w:r>
          </w:hyperlink>
        </w:p>
        <w:p w14:paraId="259E7A83" w14:textId="77777777" w:rsidR="003D6AA4" w:rsidRPr="003D6AA4" w:rsidRDefault="00E0130A">
          <w:pPr>
            <w:pStyle w:val="TOC3"/>
            <w:rPr>
              <w:rFonts w:eastAsiaTheme="minorEastAsia" w:cstheme="minorBidi"/>
              <w:lang w:val="en-GB"/>
            </w:rPr>
          </w:pPr>
          <w:hyperlink w:anchor="_Toc536717134" w:history="1">
            <w:r w:rsidR="003D6AA4" w:rsidRPr="003D6AA4">
              <w:rPr>
                <w:rStyle w:val="Hyperlink"/>
                <w:rFonts w:cstheme="minorHAnsi"/>
                <w:color w:val="auto"/>
              </w:rPr>
              <w:t>6.5.2</w:t>
            </w:r>
            <w:r w:rsidR="003D6AA4" w:rsidRPr="003D6AA4">
              <w:rPr>
                <w:rFonts w:eastAsiaTheme="minorEastAsia" w:cstheme="minorBidi"/>
                <w:lang w:val="en-GB"/>
              </w:rPr>
              <w:tab/>
            </w:r>
            <w:r w:rsidR="003D6AA4" w:rsidRPr="003D6AA4">
              <w:rPr>
                <w:rStyle w:val="Hyperlink"/>
                <w:rFonts w:cstheme="minorHAnsi"/>
                <w:color w:val="auto"/>
              </w:rPr>
              <w:t>Improvement and Innovation</w:t>
            </w:r>
            <w:r w:rsidR="003D6AA4" w:rsidRPr="003D6AA4">
              <w:rPr>
                <w:webHidden/>
              </w:rPr>
              <w:tab/>
            </w:r>
            <w:r w:rsidR="003D6AA4" w:rsidRPr="003D6AA4">
              <w:rPr>
                <w:webHidden/>
              </w:rPr>
              <w:fldChar w:fldCharType="begin"/>
            </w:r>
            <w:r w:rsidR="003D6AA4" w:rsidRPr="003D6AA4">
              <w:rPr>
                <w:webHidden/>
              </w:rPr>
              <w:instrText xml:space="preserve"> PAGEREF _Toc536717134 \h </w:instrText>
            </w:r>
            <w:r w:rsidR="003D6AA4" w:rsidRPr="003D6AA4">
              <w:rPr>
                <w:webHidden/>
              </w:rPr>
            </w:r>
            <w:r w:rsidR="003D6AA4" w:rsidRPr="003D6AA4">
              <w:rPr>
                <w:webHidden/>
              </w:rPr>
              <w:fldChar w:fldCharType="separate"/>
            </w:r>
            <w:r w:rsidR="003D6AA4" w:rsidRPr="003D6AA4">
              <w:rPr>
                <w:webHidden/>
              </w:rPr>
              <w:t>41</w:t>
            </w:r>
            <w:r w:rsidR="003D6AA4" w:rsidRPr="003D6AA4">
              <w:rPr>
                <w:webHidden/>
              </w:rPr>
              <w:fldChar w:fldCharType="end"/>
            </w:r>
          </w:hyperlink>
        </w:p>
        <w:p w14:paraId="4BCECD21" w14:textId="77777777" w:rsidR="003D6AA4" w:rsidRPr="003D6AA4" w:rsidRDefault="00E0130A">
          <w:pPr>
            <w:pStyle w:val="TOC3"/>
            <w:rPr>
              <w:rFonts w:eastAsiaTheme="minorEastAsia" w:cstheme="minorBidi"/>
              <w:lang w:val="en-GB"/>
            </w:rPr>
          </w:pPr>
          <w:hyperlink w:anchor="_Toc536717135" w:history="1">
            <w:r w:rsidR="003D6AA4" w:rsidRPr="003D6AA4">
              <w:rPr>
                <w:rStyle w:val="Hyperlink"/>
                <w:rFonts w:cstheme="minorHAnsi"/>
                <w:color w:val="auto"/>
              </w:rPr>
              <w:t xml:space="preserve">6.5.3 </w:t>
            </w:r>
            <w:r w:rsidR="003D6AA4" w:rsidRPr="003D6AA4">
              <w:rPr>
                <w:rFonts w:eastAsiaTheme="minorEastAsia" w:cstheme="minorBidi"/>
                <w:lang w:val="en-GB"/>
              </w:rPr>
              <w:tab/>
            </w:r>
            <w:r w:rsidR="003D6AA4" w:rsidRPr="003D6AA4">
              <w:rPr>
                <w:rStyle w:val="Hyperlink"/>
                <w:rFonts w:cstheme="minorHAnsi"/>
                <w:color w:val="auto"/>
              </w:rPr>
              <w:t>Health Informatics</w:t>
            </w:r>
            <w:r w:rsidR="003D6AA4" w:rsidRPr="003D6AA4">
              <w:rPr>
                <w:webHidden/>
              </w:rPr>
              <w:tab/>
            </w:r>
            <w:r w:rsidR="003D6AA4" w:rsidRPr="003D6AA4">
              <w:rPr>
                <w:webHidden/>
              </w:rPr>
              <w:fldChar w:fldCharType="begin"/>
            </w:r>
            <w:r w:rsidR="003D6AA4" w:rsidRPr="003D6AA4">
              <w:rPr>
                <w:webHidden/>
              </w:rPr>
              <w:instrText xml:space="preserve"> PAGEREF _Toc536717135 \h </w:instrText>
            </w:r>
            <w:r w:rsidR="003D6AA4" w:rsidRPr="003D6AA4">
              <w:rPr>
                <w:webHidden/>
              </w:rPr>
            </w:r>
            <w:r w:rsidR="003D6AA4" w:rsidRPr="003D6AA4">
              <w:rPr>
                <w:webHidden/>
              </w:rPr>
              <w:fldChar w:fldCharType="separate"/>
            </w:r>
            <w:r w:rsidR="003D6AA4" w:rsidRPr="003D6AA4">
              <w:rPr>
                <w:webHidden/>
              </w:rPr>
              <w:t>43</w:t>
            </w:r>
            <w:r w:rsidR="003D6AA4" w:rsidRPr="003D6AA4">
              <w:rPr>
                <w:webHidden/>
              </w:rPr>
              <w:fldChar w:fldCharType="end"/>
            </w:r>
          </w:hyperlink>
        </w:p>
        <w:p w14:paraId="57A04726" w14:textId="77777777" w:rsidR="003D6AA4" w:rsidRPr="003D6AA4" w:rsidRDefault="00E0130A">
          <w:pPr>
            <w:pStyle w:val="TOC3"/>
            <w:rPr>
              <w:rFonts w:eastAsiaTheme="minorEastAsia" w:cstheme="minorBidi"/>
              <w:lang w:val="en-GB"/>
            </w:rPr>
          </w:pPr>
          <w:hyperlink w:anchor="_Toc536717136" w:history="1">
            <w:r w:rsidR="003D6AA4" w:rsidRPr="003D6AA4">
              <w:rPr>
                <w:rStyle w:val="Hyperlink"/>
                <w:rFonts w:cstheme="minorHAnsi"/>
                <w:color w:val="auto"/>
              </w:rPr>
              <w:t xml:space="preserve">6.5.4 </w:t>
            </w:r>
            <w:r w:rsidR="003D6AA4" w:rsidRPr="003D6AA4">
              <w:rPr>
                <w:rFonts w:eastAsiaTheme="minorEastAsia" w:cstheme="minorBidi"/>
                <w:lang w:val="en-GB"/>
              </w:rPr>
              <w:tab/>
            </w:r>
            <w:r w:rsidR="003D6AA4" w:rsidRPr="003D6AA4">
              <w:rPr>
                <w:rStyle w:val="Hyperlink"/>
                <w:rFonts w:cstheme="minorHAnsi"/>
                <w:color w:val="auto"/>
              </w:rPr>
              <w:t>Information, Communication, Technology (ICT)</w:t>
            </w:r>
            <w:r w:rsidR="003D6AA4" w:rsidRPr="003D6AA4">
              <w:rPr>
                <w:webHidden/>
              </w:rPr>
              <w:tab/>
            </w:r>
            <w:r w:rsidR="003D6AA4" w:rsidRPr="003D6AA4">
              <w:rPr>
                <w:webHidden/>
              </w:rPr>
              <w:fldChar w:fldCharType="begin"/>
            </w:r>
            <w:r w:rsidR="003D6AA4" w:rsidRPr="003D6AA4">
              <w:rPr>
                <w:webHidden/>
              </w:rPr>
              <w:instrText xml:space="preserve"> PAGEREF _Toc536717136 \h </w:instrText>
            </w:r>
            <w:r w:rsidR="003D6AA4" w:rsidRPr="003D6AA4">
              <w:rPr>
                <w:webHidden/>
              </w:rPr>
            </w:r>
            <w:r w:rsidR="003D6AA4" w:rsidRPr="003D6AA4">
              <w:rPr>
                <w:webHidden/>
              </w:rPr>
              <w:fldChar w:fldCharType="separate"/>
            </w:r>
            <w:r w:rsidR="003D6AA4" w:rsidRPr="003D6AA4">
              <w:rPr>
                <w:webHidden/>
              </w:rPr>
              <w:t>45</w:t>
            </w:r>
            <w:r w:rsidR="003D6AA4" w:rsidRPr="003D6AA4">
              <w:rPr>
                <w:webHidden/>
              </w:rPr>
              <w:fldChar w:fldCharType="end"/>
            </w:r>
          </w:hyperlink>
        </w:p>
        <w:p w14:paraId="3AD666AE" w14:textId="77777777" w:rsidR="003D6AA4" w:rsidRPr="003D6AA4" w:rsidRDefault="00E0130A">
          <w:pPr>
            <w:pStyle w:val="TOC3"/>
            <w:rPr>
              <w:rFonts w:eastAsiaTheme="minorEastAsia" w:cstheme="minorBidi"/>
              <w:lang w:val="en-GB"/>
            </w:rPr>
          </w:pPr>
          <w:hyperlink w:anchor="_Toc536717137" w:history="1">
            <w:r w:rsidR="003D6AA4" w:rsidRPr="003D6AA4">
              <w:rPr>
                <w:rStyle w:val="Hyperlink"/>
                <w:rFonts w:cstheme="minorHAnsi"/>
                <w:color w:val="auto"/>
              </w:rPr>
              <w:t>6.5.5</w:t>
            </w:r>
            <w:r w:rsidR="003D6AA4" w:rsidRPr="003D6AA4">
              <w:rPr>
                <w:rFonts w:eastAsiaTheme="minorEastAsia" w:cstheme="minorBidi"/>
                <w:lang w:val="en-GB"/>
              </w:rPr>
              <w:tab/>
            </w:r>
            <w:r w:rsidR="003D6AA4" w:rsidRPr="003D6AA4">
              <w:rPr>
                <w:rStyle w:val="Hyperlink"/>
                <w:rFonts w:cstheme="minorHAnsi"/>
                <w:color w:val="auto"/>
              </w:rPr>
              <w:t>Infrastructure</w:t>
            </w:r>
            <w:r w:rsidR="003D6AA4" w:rsidRPr="003D6AA4">
              <w:rPr>
                <w:rStyle w:val="Hyperlink"/>
                <w:rFonts w:cstheme="minorHAnsi"/>
                <w:b/>
                <w:color w:val="auto"/>
              </w:rPr>
              <w:t xml:space="preserve"> </w:t>
            </w:r>
            <w:r w:rsidR="003D6AA4" w:rsidRPr="003D6AA4">
              <w:rPr>
                <w:rStyle w:val="Hyperlink"/>
                <w:rFonts w:cstheme="minorHAnsi"/>
                <w:color w:val="auto"/>
              </w:rPr>
              <w:t>(Our</w:t>
            </w:r>
            <w:r w:rsidR="003D6AA4" w:rsidRPr="003D6AA4">
              <w:rPr>
                <w:rStyle w:val="Hyperlink"/>
                <w:rFonts w:cstheme="minorHAnsi"/>
                <w:b/>
                <w:color w:val="auto"/>
              </w:rPr>
              <w:t xml:space="preserve"> </w:t>
            </w:r>
            <w:r w:rsidR="003D6AA4" w:rsidRPr="003D6AA4">
              <w:rPr>
                <w:rStyle w:val="Hyperlink"/>
                <w:rFonts w:cstheme="minorHAnsi"/>
                <w:color w:val="auto"/>
              </w:rPr>
              <w:t>Fleet)</w:t>
            </w:r>
            <w:r w:rsidR="003D6AA4" w:rsidRPr="003D6AA4">
              <w:rPr>
                <w:webHidden/>
              </w:rPr>
              <w:tab/>
            </w:r>
            <w:r w:rsidR="003D6AA4" w:rsidRPr="003D6AA4">
              <w:rPr>
                <w:webHidden/>
              </w:rPr>
              <w:fldChar w:fldCharType="begin"/>
            </w:r>
            <w:r w:rsidR="003D6AA4" w:rsidRPr="003D6AA4">
              <w:rPr>
                <w:webHidden/>
              </w:rPr>
              <w:instrText xml:space="preserve"> PAGEREF _Toc536717137 \h </w:instrText>
            </w:r>
            <w:r w:rsidR="003D6AA4" w:rsidRPr="003D6AA4">
              <w:rPr>
                <w:webHidden/>
              </w:rPr>
            </w:r>
            <w:r w:rsidR="003D6AA4" w:rsidRPr="003D6AA4">
              <w:rPr>
                <w:webHidden/>
              </w:rPr>
              <w:fldChar w:fldCharType="separate"/>
            </w:r>
            <w:r w:rsidR="003D6AA4" w:rsidRPr="003D6AA4">
              <w:rPr>
                <w:webHidden/>
              </w:rPr>
              <w:t>46</w:t>
            </w:r>
            <w:r w:rsidR="003D6AA4" w:rsidRPr="003D6AA4">
              <w:rPr>
                <w:webHidden/>
              </w:rPr>
              <w:fldChar w:fldCharType="end"/>
            </w:r>
          </w:hyperlink>
        </w:p>
        <w:p w14:paraId="4E2DEDF0" w14:textId="77777777" w:rsidR="003D6AA4" w:rsidRPr="003D6AA4" w:rsidRDefault="00E0130A">
          <w:pPr>
            <w:pStyle w:val="TOC3"/>
            <w:rPr>
              <w:rFonts w:eastAsiaTheme="minorEastAsia" w:cstheme="minorBidi"/>
              <w:lang w:val="en-GB"/>
            </w:rPr>
          </w:pPr>
          <w:hyperlink w:anchor="_Toc536717138" w:history="1">
            <w:r w:rsidR="003D6AA4" w:rsidRPr="003D6AA4">
              <w:rPr>
                <w:rStyle w:val="Hyperlink"/>
                <w:rFonts w:cstheme="minorHAnsi"/>
                <w:color w:val="auto"/>
              </w:rPr>
              <w:t>6.5.6</w:t>
            </w:r>
            <w:r w:rsidR="003D6AA4" w:rsidRPr="003D6AA4">
              <w:rPr>
                <w:rFonts w:eastAsiaTheme="minorEastAsia" w:cstheme="minorBidi"/>
                <w:lang w:val="en-GB"/>
              </w:rPr>
              <w:tab/>
            </w:r>
            <w:r w:rsidR="003D6AA4" w:rsidRPr="003D6AA4">
              <w:rPr>
                <w:rStyle w:val="Hyperlink"/>
                <w:rFonts w:cstheme="minorHAnsi"/>
                <w:color w:val="auto"/>
              </w:rPr>
              <w:t>Infrastructure</w:t>
            </w:r>
            <w:r w:rsidR="003D6AA4" w:rsidRPr="003D6AA4">
              <w:rPr>
                <w:rStyle w:val="Hyperlink"/>
                <w:rFonts w:cstheme="minorHAnsi"/>
                <w:b/>
                <w:color w:val="auto"/>
              </w:rPr>
              <w:t xml:space="preserve"> </w:t>
            </w:r>
            <w:r w:rsidR="003D6AA4" w:rsidRPr="003D6AA4">
              <w:rPr>
                <w:rStyle w:val="Hyperlink"/>
                <w:rFonts w:cstheme="minorHAnsi"/>
                <w:color w:val="auto"/>
              </w:rPr>
              <w:t>(Our</w:t>
            </w:r>
            <w:r w:rsidR="003D6AA4" w:rsidRPr="003D6AA4">
              <w:rPr>
                <w:rStyle w:val="Hyperlink"/>
                <w:rFonts w:cstheme="minorHAnsi"/>
                <w:b/>
                <w:color w:val="auto"/>
              </w:rPr>
              <w:t xml:space="preserve"> </w:t>
            </w:r>
            <w:r w:rsidR="003D6AA4" w:rsidRPr="003D6AA4">
              <w:rPr>
                <w:rStyle w:val="Hyperlink"/>
                <w:rFonts w:cstheme="minorHAnsi"/>
                <w:color w:val="auto"/>
              </w:rPr>
              <w:t>Estate)</w:t>
            </w:r>
            <w:r w:rsidR="003D6AA4" w:rsidRPr="003D6AA4">
              <w:rPr>
                <w:webHidden/>
              </w:rPr>
              <w:tab/>
            </w:r>
            <w:r w:rsidR="003D6AA4" w:rsidRPr="003D6AA4">
              <w:rPr>
                <w:webHidden/>
              </w:rPr>
              <w:fldChar w:fldCharType="begin"/>
            </w:r>
            <w:r w:rsidR="003D6AA4" w:rsidRPr="003D6AA4">
              <w:rPr>
                <w:webHidden/>
              </w:rPr>
              <w:instrText xml:space="preserve"> PAGEREF _Toc536717138 \h </w:instrText>
            </w:r>
            <w:r w:rsidR="003D6AA4" w:rsidRPr="003D6AA4">
              <w:rPr>
                <w:webHidden/>
              </w:rPr>
            </w:r>
            <w:r w:rsidR="003D6AA4" w:rsidRPr="003D6AA4">
              <w:rPr>
                <w:webHidden/>
              </w:rPr>
              <w:fldChar w:fldCharType="separate"/>
            </w:r>
            <w:r w:rsidR="003D6AA4" w:rsidRPr="003D6AA4">
              <w:rPr>
                <w:webHidden/>
              </w:rPr>
              <w:t>47</w:t>
            </w:r>
            <w:r w:rsidR="003D6AA4" w:rsidRPr="003D6AA4">
              <w:rPr>
                <w:webHidden/>
              </w:rPr>
              <w:fldChar w:fldCharType="end"/>
            </w:r>
          </w:hyperlink>
        </w:p>
        <w:p w14:paraId="530DEA07" w14:textId="77777777" w:rsidR="003D6AA4" w:rsidRPr="003D6AA4" w:rsidRDefault="00E0130A">
          <w:pPr>
            <w:pStyle w:val="TOC1"/>
            <w:rPr>
              <w:rFonts w:eastAsiaTheme="minorEastAsia"/>
              <w:noProof/>
              <w:lang w:eastAsia="en-GB"/>
            </w:rPr>
          </w:pPr>
          <w:hyperlink w:anchor="_Toc536717139" w:history="1">
            <w:r w:rsidR="003D6AA4" w:rsidRPr="003D6AA4">
              <w:rPr>
                <w:rStyle w:val="Hyperlink"/>
                <w:rFonts w:cstheme="minorHAnsi"/>
                <w:b/>
                <w:noProof/>
                <w:color w:val="auto"/>
                <w:lang w:eastAsia="en-GB"/>
              </w:rPr>
              <w:t>7.</w:t>
            </w:r>
            <w:r w:rsidR="003D6AA4" w:rsidRPr="003D6AA4">
              <w:rPr>
                <w:rFonts w:eastAsiaTheme="minorEastAsia"/>
                <w:noProof/>
                <w:lang w:eastAsia="en-GB"/>
              </w:rPr>
              <w:tab/>
            </w:r>
            <w:r w:rsidR="003D6AA4" w:rsidRPr="003D6AA4">
              <w:rPr>
                <w:rStyle w:val="Hyperlink"/>
                <w:rFonts w:cstheme="minorHAnsi"/>
                <w:b/>
                <w:noProof/>
                <w:color w:val="auto"/>
                <w:lang w:eastAsia="en-GB"/>
              </w:rPr>
              <w:t>Our Golden Threads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_Toc536717139 \h </w:instrText>
            </w:r>
            <w:r w:rsidR="003D6AA4" w:rsidRPr="003D6AA4">
              <w:rPr>
                <w:noProof/>
                <w:webHidden/>
              </w:rPr>
            </w:r>
            <w:r w:rsidR="003D6AA4" w:rsidRPr="003D6AA4">
              <w:rPr>
                <w:noProof/>
                <w:webHidden/>
              </w:rPr>
              <w:fldChar w:fldCharType="separate"/>
            </w:r>
            <w:r w:rsidR="003D6AA4" w:rsidRPr="003D6AA4">
              <w:rPr>
                <w:noProof/>
                <w:webHidden/>
              </w:rPr>
              <w:t>48</w:t>
            </w:r>
            <w:r w:rsidR="003D6AA4" w:rsidRPr="003D6AA4">
              <w:rPr>
                <w:noProof/>
                <w:webHidden/>
              </w:rPr>
              <w:fldChar w:fldCharType="end"/>
            </w:r>
          </w:hyperlink>
        </w:p>
        <w:p w14:paraId="57D7E037" w14:textId="77777777" w:rsidR="003D6AA4" w:rsidRPr="003D6AA4" w:rsidRDefault="00E0130A">
          <w:pPr>
            <w:pStyle w:val="TOC2"/>
            <w:rPr>
              <w:rFonts w:eastAsiaTheme="minorEastAsia" w:cstheme="minorBidi"/>
              <w:b w:val="0"/>
            </w:rPr>
          </w:pPr>
          <w:hyperlink w:anchor="_Toc536717140" w:history="1">
            <w:r w:rsidR="003D6AA4" w:rsidRPr="003D6AA4">
              <w:rPr>
                <w:rStyle w:val="Hyperlink"/>
                <w:color w:val="auto"/>
              </w:rPr>
              <w:t xml:space="preserve">7.1 </w:t>
            </w:r>
            <w:r w:rsidR="003D6AA4" w:rsidRPr="003D6AA4">
              <w:rPr>
                <w:rFonts w:eastAsiaTheme="minorEastAsia" w:cstheme="minorBidi"/>
                <w:b w:val="0"/>
              </w:rPr>
              <w:tab/>
            </w:r>
            <w:r w:rsidR="003D6AA4" w:rsidRPr="003D6AA4">
              <w:rPr>
                <w:rStyle w:val="Hyperlink"/>
                <w:color w:val="auto"/>
              </w:rPr>
              <w:t>Quality at the Heart of Everything We Do</w:t>
            </w:r>
            <w:r w:rsidR="003D6AA4" w:rsidRPr="003D6AA4">
              <w:rPr>
                <w:webHidden/>
              </w:rPr>
              <w:tab/>
            </w:r>
            <w:r w:rsidR="003D6AA4" w:rsidRPr="003D6AA4">
              <w:rPr>
                <w:webHidden/>
              </w:rPr>
              <w:fldChar w:fldCharType="begin"/>
            </w:r>
            <w:r w:rsidR="003D6AA4" w:rsidRPr="003D6AA4">
              <w:rPr>
                <w:webHidden/>
              </w:rPr>
              <w:instrText xml:space="preserve"> PAGEREF _Toc536717140 \h </w:instrText>
            </w:r>
            <w:r w:rsidR="003D6AA4" w:rsidRPr="003D6AA4">
              <w:rPr>
                <w:webHidden/>
              </w:rPr>
            </w:r>
            <w:r w:rsidR="003D6AA4" w:rsidRPr="003D6AA4">
              <w:rPr>
                <w:webHidden/>
              </w:rPr>
              <w:fldChar w:fldCharType="separate"/>
            </w:r>
            <w:r w:rsidR="003D6AA4" w:rsidRPr="003D6AA4">
              <w:rPr>
                <w:webHidden/>
              </w:rPr>
              <w:t>48</w:t>
            </w:r>
            <w:r w:rsidR="003D6AA4" w:rsidRPr="003D6AA4">
              <w:rPr>
                <w:webHidden/>
              </w:rPr>
              <w:fldChar w:fldCharType="end"/>
            </w:r>
          </w:hyperlink>
        </w:p>
        <w:p w14:paraId="0FC17760" w14:textId="77777777" w:rsidR="003D6AA4" w:rsidRPr="003D6AA4" w:rsidRDefault="00E0130A">
          <w:pPr>
            <w:pStyle w:val="TOC2"/>
            <w:rPr>
              <w:rFonts w:eastAsiaTheme="minorEastAsia" w:cstheme="minorBidi"/>
              <w:b w:val="0"/>
            </w:rPr>
          </w:pPr>
          <w:hyperlink w:anchor="_Toc536717141" w:history="1">
            <w:r w:rsidR="003D6AA4" w:rsidRPr="003D6AA4">
              <w:rPr>
                <w:rStyle w:val="Hyperlink"/>
                <w:color w:val="auto"/>
              </w:rPr>
              <w:t>7.2</w:t>
            </w:r>
            <w:r w:rsidR="003D6AA4" w:rsidRPr="003D6AA4">
              <w:rPr>
                <w:rFonts w:eastAsiaTheme="minorEastAsia" w:cstheme="minorBidi"/>
                <w:b w:val="0"/>
              </w:rPr>
              <w:tab/>
            </w:r>
            <w:r w:rsidR="003D6AA4" w:rsidRPr="003D6AA4">
              <w:rPr>
                <w:rStyle w:val="Hyperlink"/>
                <w:color w:val="auto"/>
              </w:rPr>
              <w:t>Value and Efficiency in Everything We Do</w:t>
            </w:r>
            <w:r w:rsidR="003D6AA4" w:rsidRPr="003D6AA4">
              <w:rPr>
                <w:webHidden/>
              </w:rPr>
              <w:tab/>
            </w:r>
            <w:r w:rsidR="003D6AA4" w:rsidRPr="003D6AA4">
              <w:rPr>
                <w:webHidden/>
              </w:rPr>
              <w:fldChar w:fldCharType="begin"/>
            </w:r>
            <w:r w:rsidR="003D6AA4" w:rsidRPr="003D6AA4">
              <w:rPr>
                <w:webHidden/>
              </w:rPr>
              <w:instrText xml:space="preserve"> PAGEREF _Toc536717141 \h </w:instrText>
            </w:r>
            <w:r w:rsidR="003D6AA4" w:rsidRPr="003D6AA4">
              <w:rPr>
                <w:webHidden/>
              </w:rPr>
            </w:r>
            <w:r w:rsidR="003D6AA4" w:rsidRPr="003D6AA4">
              <w:rPr>
                <w:webHidden/>
              </w:rPr>
              <w:fldChar w:fldCharType="separate"/>
            </w:r>
            <w:r w:rsidR="003D6AA4" w:rsidRPr="003D6AA4">
              <w:rPr>
                <w:webHidden/>
              </w:rPr>
              <w:t>50</w:t>
            </w:r>
            <w:r w:rsidR="003D6AA4" w:rsidRPr="003D6AA4">
              <w:rPr>
                <w:webHidden/>
              </w:rPr>
              <w:fldChar w:fldCharType="end"/>
            </w:r>
          </w:hyperlink>
        </w:p>
        <w:p w14:paraId="0C0D45BE" w14:textId="77777777" w:rsidR="003D6AA4" w:rsidRPr="003D6AA4" w:rsidRDefault="00E0130A">
          <w:pPr>
            <w:pStyle w:val="TOC3"/>
            <w:rPr>
              <w:rFonts w:eastAsiaTheme="minorEastAsia" w:cstheme="minorBidi"/>
              <w:lang w:val="en-GB"/>
            </w:rPr>
          </w:pPr>
          <w:hyperlink w:anchor="_Toc536717142" w:history="1">
            <w:r w:rsidR="003D6AA4" w:rsidRPr="003D6AA4">
              <w:rPr>
                <w:rStyle w:val="Hyperlink"/>
                <w:rFonts w:cstheme="minorHAnsi"/>
                <w:color w:val="auto"/>
              </w:rPr>
              <w:t xml:space="preserve">7.2.1 </w:t>
            </w:r>
            <w:r w:rsidR="003D6AA4" w:rsidRPr="003D6AA4">
              <w:rPr>
                <w:rFonts w:eastAsiaTheme="minorEastAsia" w:cstheme="minorBidi"/>
                <w:lang w:val="en-GB"/>
              </w:rPr>
              <w:tab/>
            </w:r>
            <w:r w:rsidR="003D6AA4" w:rsidRPr="003D6AA4">
              <w:rPr>
                <w:rStyle w:val="Hyperlink"/>
                <w:rFonts w:cstheme="minorHAnsi"/>
                <w:color w:val="auto"/>
              </w:rPr>
              <w:t>Research and Development</w:t>
            </w:r>
            <w:r w:rsidR="003D6AA4" w:rsidRPr="003D6AA4">
              <w:rPr>
                <w:webHidden/>
              </w:rPr>
              <w:tab/>
            </w:r>
            <w:r w:rsidR="003D6AA4" w:rsidRPr="003D6AA4">
              <w:rPr>
                <w:webHidden/>
              </w:rPr>
              <w:fldChar w:fldCharType="begin"/>
            </w:r>
            <w:r w:rsidR="003D6AA4" w:rsidRPr="003D6AA4">
              <w:rPr>
                <w:webHidden/>
              </w:rPr>
              <w:instrText xml:space="preserve"> PAGEREF _Toc536717142 \h </w:instrText>
            </w:r>
            <w:r w:rsidR="003D6AA4" w:rsidRPr="003D6AA4">
              <w:rPr>
                <w:webHidden/>
              </w:rPr>
            </w:r>
            <w:r w:rsidR="003D6AA4" w:rsidRPr="003D6AA4">
              <w:rPr>
                <w:webHidden/>
              </w:rPr>
              <w:fldChar w:fldCharType="separate"/>
            </w:r>
            <w:r w:rsidR="003D6AA4" w:rsidRPr="003D6AA4">
              <w:rPr>
                <w:webHidden/>
              </w:rPr>
              <w:t>52</w:t>
            </w:r>
            <w:r w:rsidR="003D6AA4" w:rsidRPr="003D6AA4">
              <w:rPr>
                <w:webHidden/>
              </w:rPr>
              <w:fldChar w:fldCharType="end"/>
            </w:r>
          </w:hyperlink>
        </w:p>
        <w:p w14:paraId="74392F69" w14:textId="77777777" w:rsidR="003D6AA4" w:rsidRPr="003D6AA4" w:rsidRDefault="00E0130A">
          <w:pPr>
            <w:pStyle w:val="TOC1"/>
            <w:rPr>
              <w:rFonts w:eastAsiaTheme="minorEastAsia"/>
              <w:noProof/>
              <w:lang w:eastAsia="en-GB"/>
            </w:rPr>
          </w:pPr>
          <w:hyperlink w:anchor="_Toc536717143" w:history="1">
            <w:r w:rsidR="003D6AA4" w:rsidRPr="003D6AA4">
              <w:rPr>
                <w:rStyle w:val="Hyperlink"/>
                <w:rFonts w:cstheme="minorHAnsi"/>
                <w:b/>
                <w:noProof/>
                <w:color w:val="auto"/>
                <w:lang w:eastAsia="en-GB"/>
              </w:rPr>
              <w:t>8.</w:t>
            </w:r>
            <w:r w:rsidR="003D6AA4" w:rsidRPr="003D6AA4">
              <w:rPr>
                <w:rFonts w:eastAsiaTheme="minorEastAsia"/>
                <w:noProof/>
                <w:lang w:eastAsia="en-GB"/>
              </w:rPr>
              <w:tab/>
            </w:r>
            <w:r w:rsidR="003D6AA4" w:rsidRPr="003D6AA4">
              <w:rPr>
                <w:rStyle w:val="Hyperlink"/>
                <w:rFonts w:cstheme="minorHAnsi"/>
                <w:b/>
                <w:noProof/>
                <w:color w:val="auto"/>
                <w:lang w:eastAsia="en-GB"/>
              </w:rPr>
              <w:t>Our Supporting Plans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_Toc536717143 \h </w:instrText>
            </w:r>
            <w:r w:rsidR="003D6AA4" w:rsidRPr="003D6AA4">
              <w:rPr>
                <w:noProof/>
                <w:webHidden/>
              </w:rPr>
            </w:r>
            <w:r w:rsidR="003D6AA4" w:rsidRPr="003D6AA4">
              <w:rPr>
                <w:noProof/>
                <w:webHidden/>
              </w:rPr>
              <w:fldChar w:fldCharType="separate"/>
            </w:r>
            <w:r w:rsidR="003D6AA4" w:rsidRPr="003D6AA4">
              <w:rPr>
                <w:noProof/>
                <w:webHidden/>
              </w:rPr>
              <w:t>54</w:t>
            </w:r>
            <w:r w:rsidR="003D6AA4" w:rsidRPr="003D6AA4">
              <w:rPr>
                <w:noProof/>
                <w:webHidden/>
              </w:rPr>
              <w:fldChar w:fldCharType="end"/>
            </w:r>
          </w:hyperlink>
        </w:p>
        <w:p w14:paraId="50DCC17C" w14:textId="77777777" w:rsidR="003D6AA4" w:rsidRPr="003D6AA4" w:rsidRDefault="00E0130A">
          <w:pPr>
            <w:pStyle w:val="TOC2"/>
            <w:rPr>
              <w:rFonts w:eastAsiaTheme="minorEastAsia" w:cstheme="minorBidi"/>
              <w:b w:val="0"/>
            </w:rPr>
          </w:pPr>
          <w:hyperlink w:anchor="_Toc536717144" w:history="1">
            <w:r w:rsidR="003D6AA4" w:rsidRPr="003D6AA4">
              <w:rPr>
                <w:rStyle w:val="Hyperlink"/>
                <w:color w:val="auto"/>
              </w:rPr>
              <w:t>8.1</w:t>
            </w:r>
            <w:r w:rsidR="003D6AA4" w:rsidRPr="003D6AA4">
              <w:rPr>
                <w:rFonts w:eastAsiaTheme="minorEastAsia" w:cstheme="minorBidi"/>
                <w:b w:val="0"/>
              </w:rPr>
              <w:tab/>
            </w:r>
            <w:r w:rsidR="003D6AA4" w:rsidRPr="003D6AA4">
              <w:rPr>
                <w:rStyle w:val="Hyperlink"/>
                <w:color w:val="auto"/>
              </w:rPr>
              <w:t>Finance</w:t>
            </w:r>
            <w:r w:rsidR="003D6AA4" w:rsidRPr="003D6AA4">
              <w:rPr>
                <w:webHidden/>
              </w:rPr>
              <w:tab/>
            </w:r>
            <w:r w:rsidR="003D6AA4" w:rsidRPr="003D6AA4">
              <w:rPr>
                <w:webHidden/>
              </w:rPr>
              <w:fldChar w:fldCharType="begin"/>
            </w:r>
            <w:r w:rsidR="003D6AA4" w:rsidRPr="003D6AA4">
              <w:rPr>
                <w:webHidden/>
              </w:rPr>
              <w:instrText xml:space="preserve"> PAGEREF _Toc536717144 \h </w:instrText>
            </w:r>
            <w:r w:rsidR="003D6AA4" w:rsidRPr="003D6AA4">
              <w:rPr>
                <w:webHidden/>
              </w:rPr>
            </w:r>
            <w:r w:rsidR="003D6AA4" w:rsidRPr="003D6AA4">
              <w:rPr>
                <w:webHidden/>
              </w:rPr>
              <w:fldChar w:fldCharType="separate"/>
            </w:r>
            <w:r w:rsidR="003D6AA4" w:rsidRPr="003D6AA4">
              <w:rPr>
                <w:webHidden/>
              </w:rPr>
              <w:t>54</w:t>
            </w:r>
            <w:r w:rsidR="003D6AA4" w:rsidRPr="003D6AA4">
              <w:rPr>
                <w:webHidden/>
              </w:rPr>
              <w:fldChar w:fldCharType="end"/>
            </w:r>
          </w:hyperlink>
        </w:p>
        <w:p w14:paraId="3FF79314" w14:textId="77777777" w:rsidR="003D6AA4" w:rsidRPr="003D6AA4" w:rsidRDefault="00E0130A">
          <w:pPr>
            <w:pStyle w:val="TOC3"/>
            <w:rPr>
              <w:rFonts w:eastAsiaTheme="minorEastAsia" w:cstheme="minorBidi"/>
              <w:lang w:val="en-GB"/>
            </w:rPr>
          </w:pPr>
          <w:hyperlink w:anchor="_Toc536717145" w:history="1">
            <w:r w:rsidR="003D6AA4" w:rsidRPr="003D6AA4">
              <w:rPr>
                <w:rStyle w:val="Hyperlink"/>
                <w:rFonts w:eastAsia="Calibri" w:cstheme="minorHAnsi"/>
                <w:color w:val="auto"/>
              </w:rPr>
              <w:t>8.1.1</w:t>
            </w:r>
            <w:r w:rsidR="003D6AA4" w:rsidRPr="003D6AA4">
              <w:rPr>
                <w:rFonts w:eastAsiaTheme="minorEastAsia" w:cstheme="minorBidi"/>
                <w:lang w:val="en-GB"/>
              </w:rPr>
              <w:tab/>
            </w:r>
            <w:r w:rsidR="003D6AA4" w:rsidRPr="003D6AA4">
              <w:rPr>
                <w:rStyle w:val="Hyperlink"/>
                <w:rFonts w:eastAsia="Calibri" w:cstheme="minorHAnsi"/>
                <w:color w:val="auto"/>
              </w:rPr>
              <w:t>Key Income assumptions</w:t>
            </w:r>
            <w:r w:rsidR="003D6AA4" w:rsidRPr="003D6AA4">
              <w:rPr>
                <w:webHidden/>
              </w:rPr>
              <w:tab/>
            </w:r>
            <w:r w:rsidR="003D6AA4" w:rsidRPr="003D6AA4">
              <w:rPr>
                <w:webHidden/>
              </w:rPr>
              <w:fldChar w:fldCharType="begin"/>
            </w:r>
            <w:r w:rsidR="003D6AA4" w:rsidRPr="003D6AA4">
              <w:rPr>
                <w:webHidden/>
              </w:rPr>
              <w:instrText xml:space="preserve"> PAGEREF _Toc536717145 \h </w:instrText>
            </w:r>
            <w:r w:rsidR="003D6AA4" w:rsidRPr="003D6AA4">
              <w:rPr>
                <w:webHidden/>
              </w:rPr>
            </w:r>
            <w:r w:rsidR="003D6AA4" w:rsidRPr="003D6AA4">
              <w:rPr>
                <w:webHidden/>
              </w:rPr>
              <w:fldChar w:fldCharType="separate"/>
            </w:r>
            <w:r w:rsidR="003D6AA4" w:rsidRPr="003D6AA4">
              <w:rPr>
                <w:webHidden/>
              </w:rPr>
              <w:t>54</w:t>
            </w:r>
            <w:r w:rsidR="003D6AA4" w:rsidRPr="003D6AA4">
              <w:rPr>
                <w:webHidden/>
              </w:rPr>
              <w:fldChar w:fldCharType="end"/>
            </w:r>
          </w:hyperlink>
        </w:p>
        <w:p w14:paraId="17D248B9" w14:textId="77777777" w:rsidR="003D6AA4" w:rsidRPr="003D6AA4" w:rsidRDefault="00E0130A">
          <w:pPr>
            <w:pStyle w:val="TOC3"/>
            <w:rPr>
              <w:rFonts w:eastAsiaTheme="minorEastAsia" w:cstheme="minorBidi"/>
              <w:lang w:val="en-GB"/>
            </w:rPr>
          </w:pPr>
          <w:hyperlink w:anchor="_Toc536717146" w:history="1">
            <w:r w:rsidR="003D6AA4" w:rsidRPr="003D6AA4">
              <w:rPr>
                <w:rStyle w:val="Hyperlink"/>
                <w:rFonts w:eastAsia="Calibri" w:cstheme="minorHAnsi"/>
                <w:color w:val="auto"/>
              </w:rPr>
              <w:t>8.1.2</w:t>
            </w:r>
            <w:r w:rsidR="003D6AA4" w:rsidRPr="003D6AA4">
              <w:rPr>
                <w:rFonts w:eastAsiaTheme="minorEastAsia" w:cstheme="minorBidi"/>
                <w:lang w:val="en-GB"/>
              </w:rPr>
              <w:tab/>
            </w:r>
            <w:r w:rsidR="003D6AA4" w:rsidRPr="003D6AA4">
              <w:rPr>
                <w:rStyle w:val="Hyperlink"/>
                <w:rFonts w:eastAsia="Calibri" w:cstheme="minorHAnsi"/>
                <w:color w:val="auto"/>
              </w:rPr>
              <w:t>Expenditure</w:t>
            </w:r>
            <w:r w:rsidR="003D6AA4" w:rsidRPr="003D6AA4">
              <w:rPr>
                <w:webHidden/>
              </w:rPr>
              <w:tab/>
            </w:r>
            <w:r w:rsidR="003D6AA4" w:rsidRPr="003D6AA4">
              <w:rPr>
                <w:webHidden/>
              </w:rPr>
              <w:fldChar w:fldCharType="begin"/>
            </w:r>
            <w:r w:rsidR="003D6AA4" w:rsidRPr="003D6AA4">
              <w:rPr>
                <w:webHidden/>
              </w:rPr>
              <w:instrText xml:space="preserve"> PAGEREF _Toc536717146 \h </w:instrText>
            </w:r>
            <w:r w:rsidR="003D6AA4" w:rsidRPr="003D6AA4">
              <w:rPr>
                <w:webHidden/>
              </w:rPr>
            </w:r>
            <w:r w:rsidR="003D6AA4" w:rsidRPr="003D6AA4">
              <w:rPr>
                <w:webHidden/>
              </w:rPr>
              <w:fldChar w:fldCharType="separate"/>
            </w:r>
            <w:r w:rsidR="003D6AA4" w:rsidRPr="003D6AA4">
              <w:rPr>
                <w:webHidden/>
              </w:rPr>
              <w:t>56</w:t>
            </w:r>
            <w:r w:rsidR="003D6AA4" w:rsidRPr="003D6AA4">
              <w:rPr>
                <w:webHidden/>
              </w:rPr>
              <w:fldChar w:fldCharType="end"/>
            </w:r>
          </w:hyperlink>
        </w:p>
        <w:p w14:paraId="793CAE9B" w14:textId="77777777" w:rsidR="003D6AA4" w:rsidRPr="003D6AA4" w:rsidRDefault="00E0130A">
          <w:pPr>
            <w:pStyle w:val="TOC3"/>
            <w:rPr>
              <w:rFonts w:eastAsiaTheme="minorEastAsia" w:cstheme="minorBidi"/>
              <w:lang w:val="en-GB"/>
            </w:rPr>
          </w:pPr>
          <w:hyperlink w:anchor="_Toc536717147" w:history="1">
            <w:r w:rsidR="003D6AA4" w:rsidRPr="003D6AA4">
              <w:rPr>
                <w:rStyle w:val="Hyperlink"/>
                <w:rFonts w:eastAsia="Calibri" w:cstheme="minorHAnsi"/>
                <w:color w:val="auto"/>
              </w:rPr>
              <w:t>8.1.3</w:t>
            </w:r>
            <w:r w:rsidR="003D6AA4" w:rsidRPr="003D6AA4">
              <w:rPr>
                <w:rFonts w:eastAsiaTheme="minorEastAsia" w:cstheme="minorBidi"/>
                <w:lang w:val="en-GB"/>
              </w:rPr>
              <w:tab/>
            </w:r>
            <w:r w:rsidR="003D6AA4" w:rsidRPr="003D6AA4">
              <w:rPr>
                <w:rStyle w:val="Hyperlink"/>
                <w:rFonts w:eastAsia="Calibri" w:cstheme="minorHAnsi"/>
                <w:color w:val="auto"/>
              </w:rPr>
              <w:t>Our Approach to Savings Delivery</w:t>
            </w:r>
            <w:r w:rsidR="003D6AA4" w:rsidRPr="003D6AA4">
              <w:rPr>
                <w:webHidden/>
              </w:rPr>
              <w:tab/>
            </w:r>
            <w:r w:rsidR="003D6AA4" w:rsidRPr="003D6AA4">
              <w:rPr>
                <w:webHidden/>
              </w:rPr>
              <w:fldChar w:fldCharType="begin"/>
            </w:r>
            <w:r w:rsidR="003D6AA4" w:rsidRPr="003D6AA4">
              <w:rPr>
                <w:webHidden/>
              </w:rPr>
              <w:instrText xml:space="preserve"> PAGEREF _Toc536717147 \h </w:instrText>
            </w:r>
            <w:r w:rsidR="003D6AA4" w:rsidRPr="003D6AA4">
              <w:rPr>
                <w:webHidden/>
              </w:rPr>
            </w:r>
            <w:r w:rsidR="003D6AA4" w:rsidRPr="003D6AA4">
              <w:rPr>
                <w:webHidden/>
              </w:rPr>
              <w:fldChar w:fldCharType="separate"/>
            </w:r>
            <w:r w:rsidR="003D6AA4" w:rsidRPr="003D6AA4">
              <w:rPr>
                <w:webHidden/>
              </w:rPr>
              <w:t>58</w:t>
            </w:r>
            <w:r w:rsidR="003D6AA4" w:rsidRPr="003D6AA4">
              <w:rPr>
                <w:webHidden/>
              </w:rPr>
              <w:fldChar w:fldCharType="end"/>
            </w:r>
          </w:hyperlink>
        </w:p>
        <w:p w14:paraId="28036280" w14:textId="77777777" w:rsidR="003D6AA4" w:rsidRPr="003D6AA4" w:rsidRDefault="00E0130A">
          <w:pPr>
            <w:pStyle w:val="TOC3"/>
            <w:rPr>
              <w:rFonts w:eastAsiaTheme="minorEastAsia" w:cstheme="minorBidi"/>
              <w:lang w:val="en-GB"/>
            </w:rPr>
          </w:pPr>
          <w:hyperlink w:anchor="_Toc536717148" w:history="1">
            <w:r w:rsidR="003D6AA4" w:rsidRPr="003D6AA4">
              <w:rPr>
                <w:rStyle w:val="Hyperlink"/>
                <w:rFonts w:eastAsia="Calibri" w:cstheme="minorHAnsi"/>
                <w:color w:val="auto"/>
              </w:rPr>
              <w:t>8.1.4</w:t>
            </w:r>
            <w:r w:rsidR="003D6AA4" w:rsidRPr="003D6AA4">
              <w:rPr>
                <w:rFonts w:eastAsiaTheme="minorEastAsia" w:cstheme="minorBidi"/>
                <w:lang w:val="en-GB"/>
              </w:rPr>
              <w:tab/>
            </w:r>
            <w:r w:rsidR="003D6AA4" w:rsidRPr="003D6AA4">
              <w:rPr>
                <w:rStyle w:val="Hyperlink"/>
                <w:rFonts w:eastAsia="Calibri" w:cstheme="minorHAnsi"/>
                <w:color w:val="auto"/>
              </w:rPr>
              <w:t>Summary of Financial Risks</w:t>
            </w:r>
            <w:r w:rsidR="003D6AA4" w:rsidRPr="003D6AA4">
              <w:rPr>
                <w:webHidden/>
              </w:rPr>
              <w:tab/>
            </w:r>
            <w:r w:rsidR="003D6AA4" w:rsidRPr="003D6AA4">
              <w:rPr>
                <w:webHidden/>
              </w:rPr>
              <w:fldChar w:fldCharType="begin"/>
            </w:r>
            <w:r w:rsidR="003D6AA4" w:rsidRPr="003D6AA4">
              <w:rPr>
                <w:webHidden/>
              </w:rPr>
              <w:instrText xml:space="preserve"> PAGEREF _Toc536717148 \h </w:instrText>
            </w:r>
            <w:r w:rsidR="003D6AA4" w:rsidRPr="003D6AA4">
              <w:rPr>
                <w:webHidden/>
              </w:rPr>
            </w:r>
            <w:r w:rsidR="003D6AA4" w:rsidRPr="003D6AA4">
              <w:rPr>
                <w:webHidden/>
              </w:rPr>
              <w:fldChar w:fldCharType="separate"/>
            </w:r>
            <w:r w:rsidR="003D6AA4" w:rsidRPr="003D6AA4">
              <w:rPr>
                <w:webHidden/>
              </w:rPr>
              <w:t>60</w:t>
            </w:r>
            <w:r w:rsidR="003D6AA4" w:rsidRPr="003D6AA4">
              <w:rPr>
                <w:webHidden/>
              </w:rPr>
              <w:fldChar w:fldCharType="end"/>
            </w:r>
          </w:hyperlink>
        </w:p>
        <w:p w14:paraId="24E69B73" w14:textId="77777777" w:rsidR="003D6AA4" w:rsidRPr="003D6AA4" w:rsidRDefault="00E0130A">
          <w:pPr>
            <w:pStyle w:val="TOC3"/>
            <w:rPr>
              <w:rFonts w:eastAsiaTheme="minorEastAsia" w:cstheme="minorBidi"/>
              <w:lang w:val="en-GB"/>
            </w:rPr>
          </w:pPr>
          <w:hyperlink w:anchor="_Toc536717149" w:history="1">
            <w:r w:rsidR="003D6AA4" w:rsidRPr="003D6AA4">
              <w:rPr>
                <w:rStyle w:val="Hyperlink"/>
                <w:rFonts w:eastAsia="Calibri" w:cstheme="minorHAnsi"/>
                <w:color w:val="auto"/>
              </w:rPr>
              <w:t>8.1.5</w:t>
            </w:r>
            <w:r w:rsidR="003D6AA4" w:rsidRPr="003D6AA4">
              <w:rPr>
                <w:rFonts w:eastAsiaTheme="minorEastAsia" w:cstheme="minorBidi"/>
                <w:lang w:val="en-GB"/>
              </w:rPr>
              <w:tab/>
            </w:r>
            <w:r w:rsidR="003D6AA4" w:rsidRPr="003D6AA4">
              <w:rPr>
                <w:rStyle w:val="Hyperlink"/>
                <w:rFonts w:eastAsia="Calibri" w:cstheme="minorHAnsi"/>
                <w:color w:val="auto"/>
              </w:rPr>
              <w:t>Capital</w:t>
            </w:r>
            <w:r w:rsidR="003D6AA4" w:rsidRPr="003D6AA4">
              <w:rPr>
                <w:webHidden/>
              </w:rPr>
              <w:tab/>
            </w:r>
            <w:r w:rsidR="003D6AA4" w:rsidRPr="003D6AA4">
              <w:rPr>
                <w:webHidden/>
              </w:rPr>
              <w:fldChar w:fldCharType="begin"/>
            </w:r>
            <w:r w:rsidR="003D6AA4" w:rsidRPr="003D6AA4">
              <w:rPr>
                <w:webHidden/>
              </w:rPr>
              <w:instrText xml:space="preserve"> PAGEREF _Toc536717149 \h </w:instrText>
            </w:r>
            <w:r w:rsidR="003D6AA4" w:rsidRPr="003D6AA4">
              <w:rPr>
                <w:webHidden/>
              </w:rPr>
            </w:r>
            <w:r w:rsidR="003D6AA4" w:rsidRPr="003D6AA4">
              <w:rPr>
                <w:webHidden/>
              </w:rPr>
              <w:fldChar w:fldCharType="separate"/>
            </w:r>
            <w:r w:rsidR="003D6AA4" w:rsidRPr="003D6AA4">
              <w:rPr>
                <w:webHidden/>
              </w:rPr>
              <w:t>60</w:t>
            </w:r>
            <w:r w:rsidR="003D6AA4" w:rsidRPr="003D6AA4">
              <w:rPr>
                <w:webHidden/>
              </w:rPr>
              <w:fldChar w:fldCharType="end"/>
            </w:r>
          </w:hyperlink>
        </w:p>
        <w:p w14:paraId="3DE6412D" w14:textId="77777777" w:rsidR="003D6AA4" w:rsidRPr="003D6AA4" w:rsidRDefault="00E0130A">
          <w:pPr>
            <w:pStyle w:val="TOC2"/>
            <w:rPr>
              <w:rFonts w:eastAsiaTheme="minorEastAsia" w:cstheme="minorBidi"/>
              <w:b w:val="0"/>
            </w:rPr>
          </w:pPr>
          <w:hyperlink w:anchor="_Toc536717150" w:history="1">
            <w:r w:rsidR="003D6AA4" w:rsidRPr="003D6AA4">
              <w:rPr>
                <w:rStyle w:val="Hyperlink"/>
                <w:color w:val="auto"/>
              </w:rPr>
              <w:t xml:space="preserve">8.2 </w:t>
            </w:r>
            <w:r w:rsidR="003D6AA4" w:rsidRPr="003D6AA4">
              <w:rPr>
                <w:rFonts w:eastAsiaTheme="minorEastAsia" w:cstheme="minorBidi"/>
                <w:b w:val="0"/>
              </w:rPr>
              <w:tab/>
            </w:r>
            <w:r w:rsidR="003D6AA4" w:rsidRPr="003D6AA4">
              <w:rPr>
                <w:rStyle w:val="Hyperlink"/>
                <w:color w:val="auto"/>
              </w:rPr>
              <w:t>Workforce</w:t>
            </w:r>
            <w:r w:rsidR="003D6AA4" w:rsidRPr="003D6AA4">
              <w:rPr>
                <w:webHidden/>
              </w:rPr>
              <w:tab/>
            </w:r>
            <w:r w:rsidR="003D6AA4" w:rsidRPr="003D6AA4">
              <w:rPr>
                <w:webHidden/>
              </w:rPr>
              <w:fldChar w:fldCharType="begin"/>
            </w:r>
            <w:r w:rsidR="003D6AA4" w:rsidRPr="003D6AA4">
              <w:rPr>
                <w:webHidden/>
              </w:rPr>
              <w:instrText xml:space="preserve"> PAGEREF _Toc536717150 \h </w:instrText>
            </w:r>
            <w:r w:rsidR="003D6AA4" w:rsidRPr="003D6AA4">
              <w:rPr>
                <w:webHidden/>
              </w:rPr>
            </w:r>
            <w:r w:rsidR="003D6AA4" w:rsidRPr="003D6AA4">
              <w:rPr>
                <w:webHidden/>
              </w:rPr>
              <w:fldChar w:fldCharType="separate"/>
            </w:r>
            <w:r w:rsidR="003D6AA4" w:rsidRPr="003D6AA4">
              <w:rPr>
                <w:webHidden/>
              </w:rPr>
              <w:t>62</w:t>
            </w:r>
            <w:r w:rsidR="003D6AA4" w:rsidRPr="003D6AA4">
              <w:rPr>
                <w:webHidden/>
              </w:rPr>
              <w:fldChar w:fldCharType="end"/>
            </w:r>
          </w:hyperlink>
        </w:p>
        <w:p w14:paraId="455F303E" w14:textId="77777777" w:rsidR="003D6AA4" w:rsidRPr="003D6AA4" w:rsidRDefault="00E0130A">
          <w:pPr>
            <w:pStyle w:val="TOC3"/>
            <w:rPr>
              <w:rFonts w:eastAsiaTheme="minorEastAsia" w:cstheme="minorBidi"/>
              <w:lang w:val="en-GB"/>
            </w:rPr>
          </w:pPr>
          <w:hyperlink w:anchor="_Toc536717151" w:history="1">
            <w:r w:rsidR="003D6AA4" w:rsidRPr="003D6AA4">
              <w:rPr>
                <w:rStyle w:val="Hyperlink"/>
                <w:rFonts w:cstheme="minorHAnsi"/>
                <w:color w:val="auto"/>
              </w:rPr>
              <w:t>8.2.1</w:t>
            </w:r>
            <w:r w:rsidR="003D6AA4" w:rsidRPr="003D6AA4">
              <w:rPr>
                <w:rFonts w:eastAsiaTheme="minorEastAsia" w:cstheme="minorBidi"/>
                <w:lang w:val="en-GB"/>
              </w:rPr>
              <w:tab/>
            </w:r>
            <w:r w:rsidR="003D6AA4" w:rsidRPr="003D6AA4">
              <w:rPr>
                <w:rStyle w:val="Hyperlink"/>
                <w:rFonts w:cstheme="minorHAnsi"/>
                <w:color w:val="auto"/>
              </w:rPr>
              <w:t>Our People and Culture Story</w:t>
            </w:r>
            <w:r w:rsidR="003D6AA4" w:rsidRPr="003D6AA4">
              <w:rPr>
                <w:webHidden/>
              </w:rPr>
              <w:tab/>
            </w:r>
            <w:r w:rsidR="003D6AA4" w:rsidRPr="003D6AA4">
              <w:rPr>
                <w:webHidden/>
              </w:rPr>
              <w:fldChar w:fldCharType="begin"/>
            </w:r>
            <w:r w:rsidR="003D6AA4" w:rsidRPr="003D6AA4">
              <w:rPr>
                <w:webHidden/>
              </w:rPr>
              <w:instrText xml:space="preserve"> PAGEREF _Toc536717151 \h </w:instrText>
            </w:r>
            <w:r w:rsidR="003D6AA4" w:rsidRPr="003D6AA4">
              <w:rPr>
                <w:webHidden/>
              </w:rPr>
            </w:r>
            <w:r w:rsidR="003D6AA4" w:rsidRPr="003D6AA4">
              <w:rPr>
                <w:webHidden/>
              </w:rPr>
              <w:fldChar w:fldCharType="separate"/>
            </w:r>
            <w:r w:rsidR="003D6AA4" w:rsidRPr="003D6AA4">
              <w:rPr>
                <w:webHidden/>
              </w:rPr>
              <w:t>62</w:t>
            </w:r>
            <w:r w:rsidR="003D6AA4" w:rsidRPr="003D6AA4">
              <w:rPr>
                <w:webHidden/>
              </w:rPr>
              <w:fldChar w:fldCharType="end"/>
            </w:r>
          </w:hyperlink>
        </w:p>
        <w:p w14:paraId="6FCA8CA4" w14:textId="77777777" w:rsidR="003D6AA4" w:rsidRPr="003D6AA4" w:rsidRDefault="00E0130A">
          <w:pPr>
            <w:pStyle w:val="TOC3"/>
            <w:rPr>
              <w:rFonts w:eastAsiaTheme="minorEastAsia" w:cstheme="minorBidi"/>
              <w:lang w:val="en-GB"/>
            </w:rPr>
          </w:pPr>
          <w:hyperlink w:anchor="_Toc536717152" w:history="1">
            <w:r w:rsidR="003D6AA4" w:rsidRPr="003D6AA4">
              <w:rPr>
                <w:rStyle w:val="Hyperlink"/>
                <w:rFonts w:cstheme="minorHAnsi"/>
                <w:color w:val="auto"/>
              </w:rPr>
              <w:t>8.2.2</w:t>
            </w:r>
            <w:r w:rsidR="003D6AA4" w:rsidRPr="003D6AA4">
              <w:rPr>
                <w:rFonts w:eastAsiaTheme="minorEastAsia" w:cstheme="minorBidi"/>
                <w:lang w:val="en-GB"/>
              </w:rPr>
              <w:tab/>
            </w:r>
            <w:r w:rsidR="003D6AA4" w:rsidRPr="003D6AA4">
              <w:rPr>
                <w:rStyle w:val="Hyperlink"/>
                <w:rFonts w:cstheme="minorHAnsi"/>
                <w:color w:val="auto"/>
              </w:rPr>
              <w:t>Factors Driving our Workforce Planning (Demand)</w:t>
            </w:r>
            <w:r w:rsidR="003D6AA4" w:rsidRPr="003D6AA4">
              <w:rPr>
                <w:webHidden/>
              </w:rPr>
              <w:tab/>
            </w:r>
            <w:r w:rsidR="003D6AA4" w:rsidRPr="003D6AA4">
              <w:rPr>
                <w:webHidden/>
              </w:rPr>
              <w:fldChar w:fldCharType="begin"/>
            </w:r>
            <w:r w:rsidR="003D6AA4" w:rsidRPr="003D6AA4">
              <w:rPr>
                <w:webHidden/>
              </w:rPr>
              <w:instrText xml:space="preserve"> PAGEREF _Toc536717152 \h </w:instrText>
            </w:r>
            <w:r w:rsidR="003D6AA4" w:rsidRPr="003D6AA4">
              <w:rPr>
                <w:webHidden/>
              </w:rPr>
            </w:r>
            <w:r w:rsidR="003D6AA4" w:rsidRPr="003D6AA4">
              <w:rPr>
                <w:webHidden/>
              </w:rPr>
              <w:fldChar w:fldCharType="separate"/>
            </w:r>
            <w:r w:rsidR="003D6AA4" w:rsidRPr="003D6AA4">
              <w:rPr>
                <w:webHidden/>
              </w:rPr>
              <w:t>62</w:t>
            </w:r>
            <w:r w:rsidR="003D6AA4" w:rsidRPr="003D6AA4">
              <w:rPr>
                <w:webHidden/>
              </w:rPr>
              <w:fldChar w:fldCharType="end"/>
            </w:r>
          </w:hyperlink>
        </w:p>
        <w:p w14:paraId="488272C7" w14:textId="77777777" w:rsidR="003D6AA4" w:rsidRPr="003D6AA4" w:rsidRDefault="00E0130A">
          <w:pPr>
            <w:pStyle w:val="TOC3"/>
            <w:rPr>
              <w:rFonts w:eastAsiaTheme="minorEastAsia" w:cstheme="minorBidi"/>
              <w:lang w:val="en-GB"/>
            </w:rPr>
          </w:pPr>
          <w:hyperlink w:anchor="_Toc536717153" w:history="1">
            <w:r w:rsidR="003D6AA4" w:rsidRPr="003D6AA4">
              <w:rPr>
                <w:rStyle w:val="Hyperlink"/>
                <w:rFonts w:cstheme="minorHAnsi"/>
                <w:color w:val="auto"/>
              </w:rPr>
              <w:t>8.2.3</w:t>
            </w:r>
            <w:r w:rsidR="003D6AA4" w:rsidRPr="003D6AA4">
              <w:rPr>
                <w:rFonts w:eastAsiaTheme="minorEastAsia" w:cstheme="minorBidi"/>
                <w:lang w:val="en-GB"/>
              </w:rPr>
              <w:tab/>
            </w:r>
            <w:r w:rsidR="003D6AA4" w:rsidRPr="003D6AA4">
              <w:rPr>
                <w:rStyle w:val="Hyperlink"/>
                <w:rFonts w:cstheme="minorHAnsi"/>
                <w:color w:val="auto"/>
              </w:rPr>
              <w:t>Factors Affecting our Workforce Availability (Supply)</w:t>
            </w:r>
            <w:r w:rsidR="003D6AA4" w:rsidRPr="003D6AA4">
              <w:rPr>
                <w:webHidden/>
              </w:rPr>
              <w:tab/>
            </w:r>
            <w:r w:rsidR="003D6AA4" w:rsidRPr="003D6AA4">
              <w:rPr>
                <w:webHidden/>
              </w:rPr>
              <w:fldChar w:fldCharType="begin"/>
            </w:r>
            <w:r w:rsidR="003D6AA4" w:rsidRPr="003D6AA4">
              <w:rPr>
                <w:webHidden/>
              </w:rPr>
              <w:instrText xml:space="preserve"> PAGEREF _Toc536717153 \h </w:instrText>
            </w:r>
            <w:r w:rsidR="003D6AA4" w:rsidRPr="003D6AA4">
              <w:rPr>
                <w:webHidden/>
              </w:rPr>
            </w:r>
            <w:r w:rsidR="003D6AA4" w:rsidRPr="003D6AA4">
              <w:rPr>
                <w:webHidden/>
              </w:rPr>
              <w:fldChar w:fldCharType="separate"/>
            </w:r>
            <w:r w:rsidR="003D6AA4" w:rsidRPr="003D6AA4">
              <w:rPr>
                <w:webHidden/>
              </w:rPr>
              <w:t>64</w:t>
            </w:r>
            <w:r w:rsidR="003D6AA4" w:rsidRPr="003D6AA4">
              <w:rPr>
                <w:webHidden/>
              </w:rPr>
              <w:fldChar w:fldCharType="end"/>
            </w:r>
          </w:hyperlink>
        </w:p>
        <w:p w14:paraId="4F7A183B" w14:textId="77777777" w:rsidR="003D6AA4" w:rsidRPr="003D6AA4" w:rsidRDefault="00E0130A">
          <w:pPr>
            <w:pStyle w:val="TOC3"/>
            <w:rPr>
              <w:rFonts w:eastAsiaTheme="minorEastAsia" w:cstheme="minorBidi"/>
              <w:lang w:val="en-GB"/>
            </w:rPr>
          </w:pPr>
          <w:hyperlink w:anchor="_Toc536717154" w:history="1">
            <w:r w:rsidR="003D6AA4" w:rsidRPr="003D6AA4">
              <w:rPr>
                <w:rStyle w:val="Hyperlink"/>
                <w:rFonts w:cstheme="minorHAnsi"/>
                <w:color w:val="auto"/>
              </w:rPr>
              <w:t>8.2.4</w:t>
            </w:r>
            <w:r w:rsidR="003D6AA4" w:rsidRPr="003D6AA4">
              <w:rPr>
                <w:rFonts w:eastAsiaTheme="minorEastAsia" w:cstheme="minorBidi"/>
                <w:lang w:val="en-GB"/>
              </w:rPr>
              <w:tab/>
            </w:r>
            <w:r w:rsidR="003D6AA4" w:rsidRPr="003D6AA4">
              <w:rPr>
                <w:rStyle w:val="Hyperlink"/>
                <w:rFonts w:cstheme="minorHAnsi"/>
                <w:color w:val="auto"/>
              </w:rPr>
              <w:t>Workforce Plan Assumptions</w:t>
            </w:r>
            <w:r w:rsidR="003D6AA4" w:rsidRPr="003D6AA4">
              <w:rPr>
                <w:webHidden/>
              </w:rPr>
              <w:tab/>
            </w:r>
            <w:r w:rsidR="003D6AA4" w:rsidRPr="003D6AA4">
              <w:rPr>
                <w:webHidden/>
              </w:rPr>
              <w:fldChar w:fldCharType="begin"/>
            </w:r>
            <w:r w:rsidR="003D6AA4" w:rsidRPr="003D6AA4">
              <w:rPr>
                <w:webHidden/>
              </w:rPr>
              <w:instrText xml:space="preserve"> PAGEREF _Toc536717154 \h </w:instrText>
            </w:r>
            <w:r w:rsidR="003D6AA4" w:rsidRPr="003D6AA4">
              <w:rPr>
                <w:webHidden/>
              </w:rPr>
            </w:r>
            <w:r w:rsidR="003D6AA4" w:rsidRPr="003D6AA4">
              <w:rPr>
                <w:webHidden/>
              </w:rPr>
              <w:fldChar w:fldCharType="separate"/>
            </w:r>
            <w:r w:rsidR="003D6AA4" w:rsidRPr="003D6AA4">
              <w:rPr>
                <w:webHidden/>
              </w:rPr>
              <w:t>66</w:t>
            </w:r>
            <w:r w:rsidR="003D6AA4" w:rsidRPr="003D6AA4">
              <w:rPr>
                <w:webHidden/>
              </w:rPr>
              <w:fldChar w:fldCharType="end"/>
            </w:r>
          </w:hyperlink>
        </w:p>
        <w:p w14:paraId="1A006468" w14:textId="77777777" w:rsidR="003D6AA4" w:rsidRPr="003D6AA4" w:rsidRDefault="00E0130A">
          <w:pPr>
            <w:pStyle w:val="TOC3"/>
            <w:rPr>
              <w:rFonts w:eastAsiaTheme="minorEastAsia" w:cstheme="minorBidi"/>
              <w:lang w:val="en-GB"/>
            </w:rPr>
          </w:pPr>
          <w:hyperlink w:anchor="_Toc536717155" w:history="1">
            <w:r w:rsidR="003D6AA4" w:rsidRPr="003D6AA4">
              <w:rPr>
                <w:rStyle w:val="Hyperlink"/>
                <w:rFonts w:cstheme="minorHAnsi"/>
                <w:color w:val="auto"/>
              </w:rPr>
              <w:t>8.2.5</w:t>
            </w:r>
            <w:r w:rsidR="003D6AA4" w:rsidRPr="003D6AA4">
              <w:rPr>
                <w:rFonts w:eastAsiaTheme="minorEastAsia" w:cstheme="minorBidi"/>
                <w:lang w:val="en-GB"/>
              </w:rPr>
              <w:tab/>
            </w:r>
            <w:r w:rsidR="003D6AA4" w:rsidRPr="003D6AA4">
              <w:rPr>
                <w:rStyle w:val="Hyperlink"/>
                <w:rFonts w:cstheme="minorHAnsi"/>
                <w:color w:val="auto"/>
              </w:rPr>
              <w:t>Workforce Risks and Challenges</w:t>
            </w:r>
            <w:r w:rsidR="003D6AA4" w:rsidRPr="003D6AA4">
              <w:rPr>
                <w:webHidden/>
              </w:rPr>
              <w:tab/>
            </w:r>
            <w:r w:rsidR="003D6AA4" w:rsidRPr="003D6AA4">
              <w:rPr>
                <w:webHidden/>
              </w:rPr>
              <w:fldChar w:fldCharType="begin"/>
            </w:r>
            <w:r w:rsidR="003D6AA4" w:rsidRPr="003D6AA4">
              <w:rPr>
                <w:webHidden/>
              </w:rPr>
              <w:instrText xml:space="preserve"> PAGEREF _Toc536717155 \h </w:instrText>
            </w:r>
            <w:r w:rsidR="003D6AA4" w:rsidRPr="003D6AA4">
              <w:rPr>
                <w:webHidden/>
              </w:rPr>
            </w:r>
            <w:r w:rsidR="003D6AA4" w:rsidRPr="003D6AA4">
              <w:rPr>
                <w:webHidden/>
              </w:rPr>
              <w:fldChar w:fldCharType="separate"/>
            </w:r>
            <w:r w:rsidR="003D6AA4" w:rsidRPr="003D6AA4">
              <w:rPr>
                <w:webHidden/>
              </w:rPr>
              <w:t>66</w:t>
            </w:r>
            <w:r w:rsidR="003D6AA4" w:rsidRPr="003D6AA4">
              <w:rPr>
                <w:webHidden/>
              </w:rPr>
              <w:fldChar w:fldCharType="end"/>
            </w:r>
          </w:hyperlink>
        </w:p>
        <w:p w14:paraId="1C189C83" w14:textId="77777777" w:rsidR="003D6AA4" w:rsidRPr="003D6AA4" w:rsidRDefault="00E0130A">
          <w:pPr>
            <w:pStyle w:val="TOC3"/>
            <w:rPr>
              <w:rFonts w:eastAsiaTheme="minorEastAsia" w:cstheme="minorBidi"/>
              <w:lang w:val="en-GB"/>
            </w:rPr>
          </w:pPr>
          <w:hyperlink w:anchor="_Toc536717156" w:history="1">
            <w:r w:rsidR="003D6AA4" w:rsidRPr="003D6AA4">
              <w:rPr>
                <w:rStyle w:val="Hyperlink"/>
                <w:rFonts w:cstheme="minorHAnsi"/>
                <w:color w:val="auto"/>
              </w:rPr>
              <w:t>8.2.6</w:t>
            </w:r>
            <w:r w:rsidR="003D6AA4" w:rsidRPr="003D6AA4">
              <w:rPr>
                <w:rFonts w:eastAsiaTheme="minorEastAsia" w:cstheme="minorBidi"/>
                <w:lang w:val="en-GB"/>
              </w:rPr>
              <w:tab/>
            </w:r>
            <w:r w:rsidR="003D6AA4" w:rsidRPr="003D6AA4">
              <w:rPr>
                <w:rStyle w:val="Hyperlink"/>
                <w:rFonts w:cstheme="minorHAnsi"/>
                <w:color w:val="auto"/>
              </w:rPr>
              <w:t>Leadership and Management Development</w:t>
            </w:r>
            <w:r w:rsidR="003D6AA4" w:rsidRPr="003D6AA4">
              <w:rPr>
                <w:webHidden/>
              </w:rPr>
              <w:tab/>
            </w:r>
            <w:r w:rsidR="003D6AA4" w:rsidRPr="003D6AA4">
              <w:rPr>
                <w:webHidden/>
              </w:rPr>
              <w:fldChar w:fldCharType="begin"/>
            </w:r>
            <w:r w:rsidR="003D6AA4" w:rsidRPr="003D6AA4">
              <w:rPr>
                <w:webHidden/>
              </w:rPr>
              <w:instrText xml:space="preserve"> PAGEREF _Toc536717156 \h </w:instrText>
            </w:r>
            <w:r w:rsidR="003D6AA4" w:rsidRPr="003D6AA4">
              <w:rPr>
                <w:webHidden/>
              </w:rPr>
            </w:r>
            <w:r w:rsidR="003D6AA4" w:rsidRPr="003D6AA4">
              <w:rPr>
                <w:webHidden/>
              </w:rPr>
              <w:fldChar w:fldCharType="separate"/>
            </w:r>
            <w:r w:rsidR="003D6AA4" w:rsidRPr="003D6AA4">
              <w:rPr>
                <w:webHidden/>
              </w:rPr>
              <w:t>68</w:t>
            </w:r>
            <w:r w:rsidR="003D6AA4" w:rsidRPr="003D6AA4">
              <w:rPr>
                <w:webHidden/>
              </w:rPr>
              <w:fldChar w:fldCharType="end"/>
            </w:r>
          </w:hyperlink>
        </w:p>
        <w:p w14:paraId="7738FFF0" w14:textId="77777777" w:rsidR="003D6AA4" w:rsidRPr="003D6AA4" w:rsidRDefault="00E0130A">
          <w:pPr>
            <w:pStyle w:val="TOC3"/>
            <w:rPr>
              <w:rFonts w:eastAsiaTheme="minorEastAsia" w:cstheme="minorBidi"/>
              <w:lang w:val="en-GB"/>
            </w:rPr>
          </w:pPr>
          <w:hyperlink w:anchor="_Toc536717157" w:history="1">
            <w:r w:rsidR="003D6AA4" w:rsidRPr="003D6AA4">
              <w:rPr>
                <w:rStyle w:val="Hyperlink"/>
                <w:rFonts w:cstheme="minorHAnsi"/>
                <w:color w:val="auto"/>
              </w:rPr>
              <w:t>8.2.7</w:t>
            </w:r>
            <w:r w:rsidR="003D6AA4" w:rsidRPr="003D6AA4">
              <w:rPr>
                <w:rFonts w:eastAsiaTheme="minorEastAsia" w:cstheme="minorBidi"/>
                <w:lang w:val="en-GB"/>
              </w:rPr>
              <w:tab/>
            </w:r>
            <w:r w:rsidR="003D6AA4" w:rsidRPr="003D6AA4">
              <w:rPr>
                <w:rStyle w:val="Hyperlink"/>
                <w:rFonts w:cstheme="minorHAnsi"/>
                <w:color w:val="auto"/>
              </w:rPr>
              <w:t>Supporting our People to Enjoy a Long, Healthy, Happy Working Life.</w:t>
            </w:r>
            <w:r w:rsidR="003D6AA4" w:rsidRPr="003D6AA4">
              <w:rPr>
                <w:webHidden/>
              </w:rPr>
              <w:tab/>
            </w:r>
            <w:r w:rsidR="003D6AA4" w:rsidRPr="003D6AA4">
              <w:rPr>
                <w:webHidden/>
              </w:rPr>
              <w:fldChar w:fldCharType="begin"/>
            </w:r>
            <w:r w:rsidR="003D6AA4" w:rsidRPr="003D6AA4">
              <w:rPr>
                <w:webHidden/>
              </w:rPr>
              <w:instrText xml:space="preserve"> PAGEREF _Toc536717157 \h </w:instrText>
            </w:r>
            <w:r w:rsidR="003D6AA4" w:rsidRPr="003D6AA4">
              <w:rPr>
                <w:webHidden/>
              </w:rPr>
            </w:r>
            <w:r w:rsidR="003D6AA4" w:rsidRPr="003D6AA4">
              <w:rPr>
                <w:webHidden/>
              </w:rPr>
              <w:fldChar w:fldCharType="separate"/>
            </w:r>
            <w:r w:rsidR="003D6AA4" w:rsidRPr="003D6AA4">
              <w:rPr>
                <w:webHidden/>
              </w:rPr>
              <w:t>70</w:t>
            </w:r>
            <w:r w:rsidR="003D6AA4" w:rsidRPr="003D6AA4">
              <w:rPr>
                <w:webHidden/>
              </w:rPr>
              <w:fldChar w:fldCharType="end"/>
            </w:r>
          </w:hyperlink>
        </w:p>
        <w:p w14:paraId="60BF9CC9" w14:textId="77777777" w:rsidR="003D6AA4" w:rsidRPr="003D6AA4" w:rsidRDefault="00E0130A">
          <w:pPr>
            <w:pStyle w:val="TOC3"/>
            <w:rPr>
              <w:rFonts w:eastAsiaTheme="minorEastAsia" w:cstheme="minorBidi"/>
              <w:lang w:val="en-GB"/>
            </w:rPr>
          </w:pPr>
          <w:hyperlink w:anchor="_Toc536717158" w:history="1">
            <w:r w:rsidR="003D6AA4" w:rsidRPr="003D6AA4">
              <w:rPr>
                <w:rStyle w:val="Hyperlink"/>
                <w:rFonts w:cstheme="minorHAnsi"/>
                <w:color w:val="auto"/>
              </w:rPr>
              <w:t>8.2.8</w:t>
            </w:r>
            <w:r w:rsidR="003D6AA4" w:rsidRPr="003D6AA4">
              <w:rPr>
                <w:rFonts w:eastAsiaTheme="minorEastAsia" w:cstheme="minorBidi"/>
                <w:lang w:val="en-GB"/>
              </w:rPr>
              <w:tab/>
            </w:r>
            <w:r w:rsidR="003D6AA4" w:rsidRPr="003D6AA4">
              <w:rPr>
                <w:rStyle w:val="Hyperlink"/>
                <w:rFonts w:cstheme="minorHAnsi"/>
                <w:color w:val="auto"/>
              </w:rPr>
              <w:t>Transforming Professional Education and Clinical Training</w:t>
            </w:r>
            <w:r w:rsidR="003D6AA4" w:rsidRPr="003D6AA4">
              <w:rPr>
                <w:webHidden/>
              </w:rPr>
              <w:tab/>
            </w:r>
            <w:r w:rsidR="003D6AA4" w:rsidRPr="003D6AA4">
              <w:rPr>
                <w:webHidden/>
              </w:rPr>
              <w:fldChar w:fldCharType="begin"/>
            </w:r>
            <w:r w:rsidR="003D6AA4" w:rsidRPr="003D6AA4">
              <w:rPr>
                <w:webHidden/>
              </w:rPr>
              <w:instrText xml:space="preserve"> PAGEREF _Toc536717158 \h </w:instrText>
            </w:r>
            <w:r w:rsidR="003D6AA4" w:rsidRPr="003D6AA4">
              <w:rPr>
                <w:webHidden/>
              </w:rPr>
            </w:r>
            <w:r w:rsidR="003D6AA4" w:rsidRPr="003D6AA4">
              <w:rPr>
                <w:webHidden/>
              </w:rPr>
              <w:fldChar w:fldCharType="separate"/>
            </w:r>
            <w:r w:rsidR="003D6AA4" w:rsidRPr="003D6AA4">
              <w:rPr>
                <w:webHidden/>
              </w:rPr>
              <w:t>71</w:t>
            </w:r>
            <w:r w:rsidR="003D6AA4" w:rsidRPr="003D6AA4">
              <w:rPr>
                <w:webHidden/>
              </w:rPr>
              <w:fldChar w:fldCharType="end"/>
            </w:r>
          </w:hyperlink>
        </w:p>
        <w:p w14:paraId="31EEBBF0" w14:textId="77777777" w:rsidR="003D6AA4" w:rsidRPr="003D6AA4" w:rsidRDefault="00E0130A">
          <w:pPr>
            <w:pStyle w:val="TOC3"/>
            <w:rPr>
              <w:rFonts w:eastAsiaTheme="minorEastAsia" w:cstheme="minorBidi"/>
              <w:lang w:val="en-GB"/>
            </w:rPr>
          </w:pPr>
          <w:hyperlink w:anchor="_Toc536717159" w:history="1">
            <w:r w:rsidR="003D6AA4" w:rsidRPr="003D6AA4">
              <w:rPr>
                <w:rStyle w:val="Hyperlink"/>
                <w:rFonts w:cstheme="minorHAnsi"/>
                <w:color w:val="auto"/>
              </w:rPr>
              <w:t>8.2.9</w:t>
            </w:r>
            <w:r w:rsidR="003D6AA4" w:rsidRPr="003D6AA4">
              <w:rPr>
                <w:rFonts w:eastAsiaTheme="minorEastAsia" w:cstheme="minorBidi"/>
                <w:lang w:val="en-GB"/>
              </w:rPr>
              <w:tab/>
            </w:r>
            <w:r w:rsidR="003D6AA4" w:rsidRPr="003D6AA4">
              <w:rPr>
                <w:rStyle w:val="Hyperlink"/>
                <w:rFonts w:cstheme="minorHAnsi"/>
                <w:color w:val="auto"/>
              </w:rPr>
              <w:t>Refreshing our Commitment to Volunteering</w:t>
            </w:r>
            <w:r w:rsidR="003D6AA4" w:rsidRPr="003D6AA4">
              <w:rPr>
                <w:webHidden/>
              </w:rPr>
              <w:tab/>
            </w:r>
            <w:r w:rsidR="003D6AA4" w:rsidRPr="003D6AA4">
              <w:rPr>
                <w:webHidden/>
              </w:rPr>
              <w:fldChar w:fldCharType="begin"/>
            </w:r>
            <w:r w:rsidR="003D6AA4" w:rsidRPr="003D6AA4">
              <w:rPr>
                <w:webHidden/>
              </w:rPr>
              <w:instrText xml:space="preserve"> PAGEREF _Toc536717159 \h </w:instrText>
            </w:r>
            <w:r w:rsidR="003D6AA4" w:rsidRPr="003D6AA4">
              <w:rPr>
                <w:webHidden/>
              </w:rPr>
            </w:r>
            <w:r w:rsidR="003D6AA4" w:rsidRPr="003D6AA4">
              <w:rPr>
                <w:webHidden/>
              </w:rPr>
              <w:fldChar w:fldCharType="separate"/>
            </w:r>
            <w:r w:rsidR="003D6AA4" w:rsidRPr="003D6AA4">
              <w:rPr>
                <w:webHidden/>
              </w:rPr>
              <w:t>72</w:t>
            </w:r>
            <w:r w:rsidR="003D6AA4" w:rsidRPr="003D6AA4">
              <w:rPr>
                <w:webHidden/>
              </w:rPr>
              <w:fldChar w:fldCharType="end"/>
            </w:r>
          </w:hyperlink>
        </w:p>
        <w:p w14:paraId="2EACB5C3" w14:textId="77777777" w:rsidR="003D6AA4" w:rsidRPr="003D6AA4" w:rsidRDefault="00E0130A">
          <w:pPr>
            <w:pStyle w:val="TOC2"/>
            <w:rPr>
              <w:rFonts w:eastAsiaTheme="minorEastAsia" w:cstheme="minorBidi"/>
              <w:b w:val="0"/>
            </w:rPr>
          </w:pPr>
          <w:hyperlink w:anchor="_Toc536717160" w:history="1">
            <w:r w:rsidR="003D6AA4" w:rsidRPr="003D6AA4">
              <w:rPr>
                <w:rStyle w:val="Hyperlink"/>
                <w:color w:val="auto"/>
              </w:rPr>
              <w:t xml:space="preserve">8.3 </w:t>
            </w:r>
            <w:r w:rsidR="003D6AA4" w:rsidRPr="003D6AA4">
              <w:rPr>
                <w:rFonts w:eastAsiaTheme="minorEastAsia" w:cstheme="minorBidi"/>
                <w:b w:val="0"/>
              </w:rPr>
              <w:tab/>
            </w:r>
            <w:r w:rsidR="003D6AA4" w:rsidRPr="003D6AA4">
              <w:rPr>
                <w:rStyle w:val="Hyperlink"/>
                <w:color w:val="auto"/>
              </w:rPr>
              <w:t>Commissioning and Performance</w:t>
            </w:r>
            <w:r w:rsidR="003D6AA4" w:rsidRPr="003D6AA4">
              <w:rPr>
                <w:webHidden/>
              </w:rPr>
              <w:tab/>
            </w:r>
            <w:r w:rsidR="003D6AA4" w:rsidRPr="003D6AA4">
              <w:rPr>
                <w:webHidden/>
              </w:rPr>
              <w:fldChar w:fldCharType="begin"/>
            </w:r>
            <w:r w:rsidR="003D6AA4" w:rsidRPr="003D6AA4">
              <w:rPr>
                <w:webHidden/>
              </w:rPr>
              <w:instrText xml:space="preserve"> PAGEREF _Toc536717160 \h </w:instrText>
            </w:r>
            <w:r w:rsidR="003D6AA4" w:rsidRPr="003D6AA4">
              <w:rPr>
                <w:webHidden/>
              </w:rPr>
            </w:r>
            <w:r w:rsidR="003D6AA4" w:rsidRPr="003D6AA4">
              <w:rPr>
                <w:webHidden/>
              </w:rPr>
              <w:fldChar w:fldCharType="separate"/>
            </w:r>
            <w:r w:rsidR="003D6AA4" w:rsidRPr="003D6AA4">
              <w:rPr>
                <w:webHidden/>
              </w:rPr>
              <w:t>74</w:t>
            </w:r>
            <w:r w:rsidR="003D6AA4" w:rsidRPr="003D6AA4">
              <w:rPr>
                <w:webHidden/>
              </w:rPr>
              <w:fldChar w:fldCharType="end"/>
            </w:r>
          </w:hyperlink>
        </w:p>
        <w:p w14:paraId="32C5CFEF" w14:textId="77777777" w:rsidR="003D6AA4" w:rsidRPr="003D6AA4" w:rsidRDefault="00E0130A">
          <w:pPr>
            <w:pStyle w:val="TOC1"/>
            <w:rPr>
              <w:rFonts w:eastAsiaTheme="minorEastAsia"/>
              <w:noProof/>
              <w:lang w:eastAsia="en-GB"/>
            </w:rPr>
          </w:pPr>
          <w:hyperlink w:anchor="_Toc536717161" w:history="1">
            <w:r w:rsidR="003D6AA4" w:rsidRPr="003D6AA4">
              <w:rPr>
                <w:rStyle w:val="Hyperlink"/>
                <w:rFonts w:cstheme="minorHAnsi"/>
                <w:b/>
                <w:noProof/>
                <w:color w:val="auto"/>
                <w:lang w:eastAsia="en-GB"/>
              </w:rPr>
              <w:t>9.</w:t>
            </w:r>
            <w:r w:rsidR="003D6AA4" w:rsidRPr="003D6AA4">
              <w:rPr>
                <w:rFonts w:eastAsiaTheme="minorEastAsia"/>
                <w:noProof/>
                <w:lang w:eastAsia="en-GB"/>
              </w:rPr>
              <w:tab/>
            </w:r>
            <w:r w:rsidR="003D6AA4" w:rsidRPr="003D6AA4">
              <w:rPr>
                <w:rStyle w:val="Hyperlink"/>
                <w:rFonts w:cstheme="minorHAnsi"/>
                <w:b/>
                <w:noProof/>
                <w:color w:val="auto"/>
                <w:lang w:eastAsia="en-GB"/>
              </w:rPr>
              <w:t>Plan Delivery</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_Toc536717161 \h </w:instrText>
            </w:r>
            <w:r w:rsidR="003D6AA4" w:rsidRPr="003D6AA4">
              <w:rPr>
                <w:noProof/>
                <w:webHidden/>
              </w:rPr>
            </w:r>
            <w:r w:rsidR="003D6AA4" w:rsidRPr="003D6AA4">
              <w:rPr>
                <w:noProof/>
                <w:webHidden/>
              </w:rPr>
              <w:fldChar w:fldCharType="separate"/>
            </w:r>
            <w:r w:rsidR="003D6AA4" w:rsidRPr="003D6AA4">
              <w:rPr>
                <w:noProof/>
                <w:webHidden/>
              </w:rPr>
              <w:t>76</w:t>
            </w:r>
            <w:r w:rsidR="003D6AA4" w:rsidRPr="003D6AA4">
              <w:rPr>
                <w:noProof/>
                <w:webHidden/>
              </w:rPr>
              <w:fldChar w:fldCharType="end"/>
            </w:r>
          </w:hyperlink>
        </w:p>
        <w:p w14:paraId="69C6D259" w14:textId="77777777" w:rsidR="003D6AA4" w:rsidRPr="003D6AA4" w:rsidRDefault="00E0130A">
          <w:pPr>
            <w:pStyle w:val="TOC1"/>
            <w:rPr>
              <w:rFonts w:eastAsiaTheme="minorEastAsia"/>
              <w:noProof/>
              <w:lang w:eastAsia="en-GB"/>
            </w:rPr>
          </w:pPr>
          <w:hyperlink w:anchor="_Toc536717162" w:history="1">
            <w:r w:rsidR="003D6AA4" w:rsidRPr="003D6AA4">
              <w:rPr>
                <w:rStyle w:val="Hyperlink"/>
                <w:b/>
                <w:noProof/>
                <w:color w:val="auto"/>
                <w:lang w:eastAsia="en-GB"/>
              </w:rPr>
              <w:t>10.</w:t>
            </w:r>
            <w:r w:rsidR="003D6AA4" w:rsidRPr="003D6AA4">
              <w:rPr>
                <w:rFonts w:eastAsiaTheme="minorEastAsia"/>
                <w:noProof/>
                <w:lang w:eastAsia="en-GB"/>
              </w:rPr>
              <w:tab/>
            </w:r>
            <w:r w:rsidR="003D6AA4" w:rsidRPr="003D6AA4">
              <w:rPr>
                <w:rStyle w:val="Hyperlink"/>
                <w:b/>
                <w:noProof/>
                <w:color w:val="auto"/>
                <w:lang w:eastAsia="en-GB"/>
              </w:rPr>
              <w:t>Acronyms</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_Toc536717162 \h </w:instrText>
            </w:r>
            <w:r w:rsidR="003D6AA4" w:rsidRPr="003D6AA4">
              <w:rPr>
                <w:noProof/>
                <w:webHidden/>
              </w:rPr>
            </w:r>
            <w:r w:rsidR="003D6AA4" w:rsidRPr="003D6AA4">
              <w:rPr>
                <w:noProof/>
                <w:webHidden/>
              </w:rPr>
              <w:fldChar w:fldCharType="separate"/>
            </w:r>
            <w:r w:rsidR="003D6AA4" w:rsidRPr="003D6AA4">
              <w:rPr>
                <w:noProof/>
                <w:webHidden/>
              </w:rPr>
              <w:t>78</w:t>
            </w:r>
            <w:r w:rsidR="003D6AA4" w:rsidRPr="003D6AA4">
              <w:rPr>
                <w:noProof/>
                <w:webHidden/>
              </w:rPr>
              <w:fldChar w:fldCharType="end"/>
            </w:r>
          </w:hyperlink>
        </w:p>
        <w:p w14:paraId="0B8087F6" w14:textId="77777777" w:rsidR="003D6AA4" w:rsidRDefault="00E0130A">
          <w:pPr>
            <w:pStyle w:val="TOC1"/>
            <w:rPr>
              <w:rFonts w:eastAsiaTheme="minorEastAsia"/>
              <w:noProof/>
              <w:lang w:eastAsia="en-GB"/>
            </w:rPr>
          </w:pPr>
          <w:hyperlink w:anchor="_Toc536717163" w:history="1">
            <w:r w:rsidR="003D6AA4" w:rsidRPr="003D6AA4">
              <w:rPr>
                <w:rStyle w:val="Hyperlink"/>
                <w:rFonts w:cstheme="minorHAnsi"/>
                <w:b/>
                <w:noProof/>
                <w:color w:val="auto"/>
                <w:lang w:eastAsia="en-GB"/>
              </w:rPr>
              <w:t>11.</w:t>
            </w:r>
            <w:r w:rsidR="003D6AA4" w:rsidRPr="003D6AA4">
              <w:rPr>
                <w:rFonts w:eastAsiaTheme="minorEastAsia"/>
                <w:noProof/>
                <w:lang w:eastAsia="en-GB"/>
              </w:rPr>
              <w:tab/>
            </w:r>
            <w:r w:rsidR="003D6AA4" w:rsidRPr="003D6AA4">
              <w:rPr>
                <w:rStyle w:val="Hyperlink"/>
                <w:rFonts w:cstheme="minorHAnsi"/>
                <w:b/>
                <w:noProof/>
                <w:color w:val="auto"/>
                <w:lang w:eastAsia="en-GB"/>
              </w:rPr>
              <w:t>IMTP Reference Library</w:t>
            </w:r>
            <w:r w:rsidR="003D6AA4" w:rsidRPr="003D6AA4">
              <w:rPr>
                <w:noProof/>
                <w:webHidden/>
              </w:rPr>
              <w:tab/>
            </w:r>
            <w:r w:rsidR="003D6AA4" w:rsidRPr="003D6AA4">
              <w:rPr>
                <w:noProof/>
                <w:webHidden/>
              </w:rPr>
              <w:fldChar w:fldCharType="begin"/>
            </w:r>
            <w:r w:rsidR="003D6AA4" w:rsidRPr="003D6AA4">
              <w:rPr>
                <w:noProof/>
                <w:webHidden/>
              </w:rPr>
              <w:instrText xml:space="preserve"> PAGEREF _Toc536717163 \h </w:instrText>
            </w:r>
            <w:r w:rsidR="003D6AA4" w:rsidRPr="003D6AA4">
              <w:rPr>
                <w:noProof/>
                <w:webHidden/>
              </w:rPr>
            </w:r>
            <w:r w:rsidR="003D6AA4" w:rsidRPr="003D6AA4">
              <w:rPr>
                <w:noProof/>
                <w:webHidden/>
              </w:rPr>
              <w:fldChar w:fldCharType="separate"/>
            </w:r>
            <w:r w:rsidR="003D6AA4" w:rsidRPr="003D6AA4">
              <w:rPr>
                <w:noProof/>
                <w:webHidden/>
              </w:rPr>
              <w:t>80</w:t>
            </w:r>
            <w:r w:rsidR="003D6AA4" w:rsidRPr="003D6AA4">
              <w:rPr>
                <w:noProof/>
                <w:webHidden/>
              </w:rPr>
              <w:fldChar w:fldCharType="end"/>
            </w:r>
          </w:hyperlink>
        </w:p>
        <w:p w14:paraId="521A6BED" w14:textId="77777777" w:rsidR="00E66D5E" w:rsidRPr="008D511E" w:rsidRDefault="00E66D5E" w:rsidP="00B6407A">
          <w:pPr>
            <w:spacing w:line="240" w:lineRule="auto"/>
            <w:jc w:val="both"/>
            <w:rPr>
              <w:rFonts w:cstheme="minorHAnsi"/>
            </w:rPr>
          </w:pPr>
          <w:r w:rsidRPr="008D511E">
            <w:rPr>
              <w:rFonts w:cstheme="minorHAnsi"/>
              <w:b/>
              <w:bCs/>
              <w:noProof/>
            </w:rPr>
            <w:fldChar w:fldCharType="end"/>
          </w:r>
        </w:p>
      </w:sdtContent>
    </w:sdt>
    <w:p w14:paraId="5AAB3DE9" w14:textId="6B3AA61D" w:rsidR="0026273E" w:rsidRPr="008D511E" w:rsidRDefault="0026273E" w:rsidP="00B6407A">
      <w:pPr>
        <w:pStyle w:val="ListParagraph"/>
        <w:tabs>
          <w:tab w:val="left" w:pos="1664"/>
          <w:tab w:val="left" w:pos="5396"/>
        </w:tabs>
        <w:spacing w:line="240" w:lineRule="auto"/>
        <w:ind w:left="833"/>
        <w:jc w:val="both"/>
        <w:rPr>
          <w:rFonts w:cstheme="minorHAnsi"/>
          <w:b/>
          <w:lang w:eastAsia="en-GB"/>
        </w:rPr>
      </w:pPr>
    </w:p>
    <w:p w14:paraId="7672F32D" w14:textId="77777777" w:rsidR="00E0060C" w:rsidRDefault="00E0060C" w:rsidP="00B6407A">
      <w:pPr>
        <w:spacing w:line="240" w:lineRule="auto"/>
        <w:rPr>
          <w:rFonts w:cstheme="minorHAnsi"/>
          <w:b/>
          <w:lang w:eastAsia="en-GB"/>
        </w:rPr>
      </w:pPr>
      <w:r>
        <w:rPr>
          <w:rFonts w:cstheme="minorHAnsi"/>
          <w:b/>
          <w:lang w:eastAsia="en-GB"/>
        </w:rPr>
        <w:br w:type="page"/>
      </w:r>
    </w:p>
    <w:p w14:paraId="77C77ECF" w14:textId="44D13820" w:rsidR="0026273E" w:rsidRPr="008D511E" w:rsidRDefault="00614E18" w:rsidP="00785384">
      <w:pPr>
        <w:pStyle w:val="Heading1"/>
        <w:numPr>
          <w:ilvl w:val="0"/>
          <w:numId w:val="9"/>
        </w:numPr>
        <w:spacing w:line="240" w:lineRule="auto"/>
        <w:jc w:val="both"/>
        <w:rPr>
          <w:rFonts w:asciiTheme="minorHAnsi" w:hAnsiTheme="minorHAnsi" w:cstheme="minorHAnsi"/>
          <w:b/>
          <w:lang w:eastAsia="en-GB"/>
        </w:rPr>
      </w:pPr>
      <w:bookmarkStart w:id="1" w:name="_Toc536717106"/>
      <w:r w:rsidRPr="008D511E">
        <w:rPr>
          <w:rFonts w:asciiTheme="minorHAnsi" w:hAnsiTheme="minorHAnsi" w:cstheme="minorHAnsi"/>
          <w:b/>
          <w:lang w:eastAsia="en-GB"/>
        </w:rPr>
        <w:lastRenderedPageBreak/>
        <w:t>M</w:t>
      </w:r>
      <w:r w:rsidR="0026273E" w:rsidRPr="008D511E">
        <w:rPr>
          <w:rFonts w:asciiTheme="minorHAnsi" w:hAnsiTheme="minorHAnsi" w:cstheme="minorHAnsi"/>
          <w:b/>
          <w:lang w:eastAsia="en-GB"/>
        </w:rPr>
        <w:t xml:space="preserve">essage from </w:t>
      </w:r>
      <w:r w:rsidR="002F3366" w:rsidRPr="008D511E">
        <w:rPr>
          <w:rFonts w:asciiTheme="minorHAnsi" w:hAnsiTheme="minorHAnsi" w:cstheme="minorHAnsi"/>
          <w:b/>
          <w:lang w:eastAsia="en-GB"/>
        </w:rPr>
        <w:t xml:space="preserve">Our </w:t>
      </w:r>
      <w:r w:rsidR="0026273E" w:rsidRPr="008D511E">
        <w:rPr>
          <w:rFonts w:asciiTheme="minorHAnsi" w:hAnsiTheme="minorHAnsi" w:cstheme="minorHAnsi"/>
          <w:b/>
          <w:lang w:eastAsia="en-GB"/>
        </w:rPr>
        <w:t>Chair and</w:t>
      </w:r>
      <w:r w:rsidR="002F3366" w:rsidRPr="008D511E">
        <w:rPr>
          <w:rFonts w:asciiTheme="minorHAnsi" w:hAnsiTheme="minorHAnsi" w:cstheme="minorHAnsi"/>
          <w:b/>
          <w:lang w:eastAsia="en-GB"/>
        </w:rPr>
        <w:t xml:space="preserve"> Chief Executive</w:t>
      </w:r>
      <w:bookmarkEnd w:id="1"/>
    </w:p>
    <w:p w14:paraId="3B58BFCA" w14:textId="3156E87F" w:rsidR="0026273E" w:rsidRPr="008D511E" w:rsidRDefault="0026273E" w:rsidP="00B6407A">
      <w:pPr>
        <w:tabs>
          <w:tab w:val="left" w:pos="1664"/>
          <w:tab w:val="left" w:pos="5396"/>
        </w:tabs>
        <w:spacing w:line="240" w:lineRule="auto"/>
        <w:jc w:val="both"/>
        <w:rPr>
          <w:rFonts w:cstheme="minorHAnsi"/>
          <w:b/>
          <w:lang w:eastAsia="en-GB"/>
        </w:rPr>
      </w:pPr>
    </w:p>
    <w:p w14:paraId="56C27422" w14:textId="6B1EE76A" w:rsidR="002F3366" w:rsidRPr="008D511E" w:rsidRDefault="002F3366" w:rsidP="00B6407A">
      <w:pPr>
        <w:spacing w:after="0" w:line="240" w:lineRule="auto"/>
        <w:jc w:val="both"/>
        <w:rPr>
          <w:rFonts w:cstheme="minorHAnsi"/>
          <w:lang w:eastAsia="en-GB"/>
        </w:rPr>
      </w:pPr>
      <w:r w:rsidRPr="008D511E">
        <w:rPr>
          <w:rFonts w:cstheme="minorHAnsi"/>
          <w:lang w:eastAsia="en-GB"/>
        </w:rPr>
        <w:t xml:space="preserve">Welcome to our Integrated Medium Term Plan </w:t>
      </w:r>
      <w:r w:rsidR="005F263B">
        <w:rPr>
          <w:rFonts w:cstheme="minorHAnsi"/>
          <w:lang w:eastAsia="en-GB"/>
        </w:rPr>
        <w:t xml:space="preserve">(IMTP) </w:t>
      </w:r>
      <w:r w:rsidRPr="008D511E">
        <w:rPr>
          <w:rFonts w:cstheme="minorHAnsi"/>
          <w:lang w:eastAsia="en-GB"/>
        </w:rPr>
        <w:t>for 2019</w:t>
      </w:r>
      <w:r w:rsidR="00A85612">
        <w:rPr>
          <w:rFonts w:cstheme="minorHAnsi"/>
          <w:lang w:eastAsia="en-GB"/>
        </w:rPr>
        <w:t>/20</w:t>
      </w:r>
      <w:r w:rsidRPr="008D511E">
        <w:rPr>
          <w:rFonts w:cstheme="minorHAnsi"/>
          <w:lang w:eastAsia="en-GB"/>
        </w:rPr>
        <w:t xml:space="preserve"> – 202</w:t>
      </w:r>
      <w:r w:rsidR="00A85612">
        <w:rPr>
          <w:rFonts w:cstheme="minorHAnsi"/>
          <w:lang w:eastAsia="en-GB"/>
        </w:rPr>
        <w:t>1</w:t>
      </w:r>
      <w:r w:rsidRPr="008D511E">
        <w:rPr>
          <w:rFonts w:cstheme="minorHAnsi"/>
          <w:lang w:eastAsia="en-GB"/>
        </w:rPr>
        <w:t>/2</w:t>
      </w:r>
      <w:r w:rsidR="00A85612">
        <w:rPr>
          <w:rFonts w:cstheme="minorHAnsi"/>
          <w:lang w:eastAsia="en-GB"/>
        </w:rPr>
        <w:t>2 which we have developed in close collaboration with both our lead Commissioner and Health Board partners</w:t>
      </w:r>
      <w:r w:rsidRPr="008D511E">
        <w:rPr>
          <w:rFonts w:cstheme="minorHAnsi"/>
          <w:lang w:eastAsia="en-GB"/>
        </w:rPr>
        <w:t xml:space="preserve">. It’s an exciting time for the Welsh Ambulance Service.  </w:t>
      </w:r>
      <w:r w:rsidR="00376790" w:rsidRPr="008D511E">
        <w:rPr>
          <w:rFonts w:cstheme="minorHAnsi"/>
          <w:lang w:eastAsia="en-GB"/>
        </w:rPr>
        <w:t>We ha</w:t>
      </w:r>
      <w:r w:rsidRPr="008D511E">
        <w:rPr>
          <w:rFonts w:cstheme="minorHAnsi"/>
          <w:lang w:eastAsia="en-GB"/>
        </w:rPr>
        <w:t xml:space="preserve">ve already established ourselves as an international leader </w:t>
      </w:r>
      <w:r w:rsidR="00376790" w:rsidRPr="008D511E">
        <w:rPr>
          <w:rFonts w:cstheme="minorHAnsi"/>
          <w:lang w:eastAsia="en-GB"/>
        </w:rPr>
        <w:t>through the introduction of our clinical model i</w:t>
      </w:r>
      <w:r w:rsidRPr="008D511E">
        <w:rPr>
          <w:rFonts w:cstheme="minorHAnsi"/>
          <w:lang w:eastAsia="en-GB"/>
        </w:rPr>
        <w:t>n October 2015</w:t>
      </w:r>
      <w:r w:rsidR="00376790" w:rsidRPr="008D511E">
        <w:rPr>
          <w:rFonts w:cstheme="minorHAnsi"/>
          <w:lang w:eastAsia="en-GB"/>
        </w:rPr>
        <w:t>, which was</w:t>
      </w:r>
      <w:r w:rsidRPr="008D511E">
        <w:rPr>
          <w:rFonts w:cstheme="minorHAnsi"/>
          <w:lang w:eastAsia="en-GB"/>
        </w:rPr>
        <w:t xml:space="preserve"> subse</w:t>
      </w:r>
      <w:r w:rsidR="00376790" w:rsidRPr="008D511E">
        <w:rPr>
          <w:rFonts w:cstheme="minorHAnsi"/>
          <w:lang w:eastAsia="en-GB"/>
        </w:rPr>
        <w:t>quently confirmed in early 2017. However,</w:t>
      </w:r>
      <w:r w:rsidRPr="008D511E">
        <w:rPr>
          <w:rFonts w:cstheme="minorHAnsi"/>
          <w:lang w:eastAsia="en-GB"/>
        </w:rPr>
        <w:t xml:space="preserve"> we are now on the cusp of a much bigger cultural and system change which, we believe, has the potential to make a fundamental difference to the landscape of unscheduled and scheduled care services over the next 10 years.</w:t>
      </w:r>
    </w:p>
    <w:p w14:paraId="7CEE2EB0" w14:textId="403A8A16" w:rsidR="002F3366" w:rsidRPr="008D511E" w:rsidRDefault="002F3366" w:rsidP="00B6407A">
      <w:pPr>
        <w:spacing w:after="0" w:line="240" w:lineRule="auto"/>
        <w:jc w:val="both"/>
        <w:rPr>
          <w:rFonts w:cstheme="minorHAnsi"/>
          <w:lang w:eastAsia="en-GB"/>
        </w:rPr>
      </w:pPr>
    </w:p>
    <w:p w14:paraId="58821D2F" w14:textId="71D72A90" w:rsidR="002F3366" w:rsidRPr="008D511E" w:rsidRDefault="002F3366" w:rsidP="00B6407A">
      <w:pPr>
        <w:spacing w:after="0" w:line="240" w:lineRule="auto"/>
        <w:jc w:val="both"/>
        <w:rPr>
          <w:rFonts w:cstheme="minorHAnsi"/>
          <w:lang w:eastAsia="en-GB"/>
        </w:rPr>
      </w:pPr>
      <w:r w:rsidRPr="008D511E">
        <w:rPr>
          <w:rFonts w:cstheme="minorHAnsi"/>
          <w:lang w:eastAsia="en-GB"/>
        </w:rPr>
        <w:t xml:space="preserve">We know we have challenges ahead and we remain determined to move at pace to address them.  The Amber Review, which was published in November 2018, has confirmed for us that there is much we, and the wider system, can do to support those patients who currently wait longer </w:t>
      </w:r>
      <w:r w:rsidR="00376790" w:rsidRPr="008D511E">
        <w:rPr>
          <w:rFonts w:cstheme="minorHAnsi"/>
          <w:lang w:eastAsia="en-GB"/>
        </w:rPr>
        <w:t>to receive care than any of us would like</w:t>
      </w:r>
      <w:r w:rsidRPr="008D511E">
        <w:rPr>
          <w:rFonts w:cstheme="minorHAnsi"/>
          <w:lang w:eastAsia="en-GB"/>
        </w:rPr>
        <w:t xml:space="preserve">. </w:t>
      </w:r>
    </w:p>
    <w:p w14:paraId="12A668AC" w14:textId="46FCEF88" w:rsidR="002F3366" w:rsidRPr="008D511E" w:rsidRDefault="002F3366" w:rsidP="00B6407A">
      <w:pPr>
        <w:spacing w:after="0" w:line="240" w:lineRule="auto"/>
        <w:jc w:val="both"/>
        <w:rPr>
          <w:rFonts w:cstheme="minorHAnsi"/>
          <w:lang w:eastAsia="en-GB"/>
        </w:rPr>
      </w:pPr>
    </w:p>
    <w:p w14:paraId="150A44BC" w14:textId="4F7FD7DC" w:rsidR="006E1576" w:rsidRDefault="002F3366" w:rsidP="00B6407A">
      <w:pPr>
        <w:spacing w:after="0" w:line="240" w:lineRule="auto"/>
        <w:jc w:val="both"/>
        <w:rPr>
          <w:rFonts w:cstheme="minorHAnsi"/>
          <w:lang w:eastAsia="en-GB"/>
        </w:rPr>
      </w:pPr>
      <w:r w:rsidRPr="008D511E">
        <w:rPr>
          <w:rFonts w:cstheme="minorHAnsi"/>
          <w:lang w:eastAsia="en-GB"/>
        </w:rPr>
        <w:t>Our long term strategy</w:t>
      </w:r>
      <w:r w:rsidR="006101C8" w:rsidRPr="008D511E">
        <w:rPr>
          <w:rFonts w:cstheme="minorHAnsi"/>
          <w:lang w:eastAsia="en-GB"/>
        </w:rPr>
        <w:t>, ‘Delivering Excellence’,</w:t>
      </w:r>
      <w:r w:rsidRPr="008D511E">
        <w:rPr>
          <w:rFonts w:cstheme="minorHAnsi"/>
          <w:lang w:eastAsia="en-GB"/>
        </w:rPr>
        <w:t xml:space="preserve"> articulates our ambitions for 2030, and the type of organisation we will need to be to meet the evolving needs of the people of Wales.</w:t>
      </w:r>
      <w:r w:rsidR="006E1576">
        <w:rPr>
          <w:rFonts w:cstheme="minorHAnsi"/>
          <w:lang w:eastAsia="en-GB"/>
        </w:rPr>
        <w:t xml:space="preserve">  It also sits within the context of </w:t>
      </w:r>
      <w:r w:rsidR="006E1576">
        <w:rPr>
          <w:rFonts w:cstheme="minorHAnsi"/>
          <w:i/>
          <w:lang w:eastAsia="en-GB"/>
        </w:rPr>
        <w:t xml:space="preserve">A Healthier Wales, </w:t>
      </w:r>
      <w:r w:rsidR="006E1576">
        <w:rPr>
          <w:rFonts w:cstheme="minorHAnsi"/>
          <w:lang w:eastAsia="en-GB"/>
        </w:rPr>
        <w:t>Welsh Government</w:t>
      </w:r>
      <w:r w:rsidR="00FA7A71">
        <w:rPr>
          <w:rFonts w:cstheme="minorHAnsi"/>
          <w:lang w:eastAsia="en-GB"/>
        </w:rPr>
        <w:t>’</w:t>
      </w:r>
      <w:r w:rsidR="006E1576">
        <w:rPr>
          <w:rFonts w:cstheme="minorHAnsi"/>
          <w:lang w:eastAsia="en-GB"/>
        </w:rPr>
        <w:t>s strategy for Health and Social Care in Wales.</w:t>
      </w:r>
    </w:p>
    <w:p w14:paraId="45FBA741" w14:textId="3F833187" w:rsidR="006E1576" w:rsidRDefault="006E1576" w:rsidP="00B6407A">
      <w:pPr>
        <w:spacing w:after="0" w:line="240" w:lineRule="auto"/>
        <w:jc w:val="both"/>
        <w:rPr>
          <w:rFonts w:cstheme="minorHAnsi"/>
          <w:lang w:eastAsia="en-GB"/>
        </w:rPr>
      </w:pPr>
    </w:p>
    <w:p w14:paraId="624C42FA" w14:textId="28A4583A" w:rsidR="00184B94" w:rsidRDefault="002F3366" w:rsidP="00184B94">
      <w:pPr>
        <w:spacing w:after="0" w:line="240" w:lineRule="auto"/>
        <w:jc w:val="both"/>
        <w:rPr>
          <w:rFonts w:cstheme="minorHAnsi"/>
          <w:lang w:eastAsia="en-GB"/>
        </w:rPr>
      </w:pPr>
      <w:r w:rsidRPr="008D511E">
        <w:rPr>
          <w:rFonts w:cstheme="minorHAnsi"/>
          <w:lang w:eastAsia="en-GB"/>
        </w:rPr>
        <w:t>This IMTP is the first of several three year-plans which will take us to 2030</w:t>
      </w:r>
      <w:r w:rsidR="00184B94">
        <w:rPr>
          <w:rFonts w:cstheme="minorHAnsi"/>
          <w:lang w:eastAsia="en-GB"/>
        </w:rPr>
        <w:t xml:space="preserve">.  We want it to </w:t>
      </w:r>
      <w:r w:rsidR="00184B94" w:rsidRPr="008D511E">
        <w:rPr>
          <w:rFonts w:cstheme="minorHAnsi"/>
          <w:lang w:eastAsia="en-GB"/>
        </w:rPr>
        <w:t xml:space="preserve">lay the foundations for many of the changes we will need to make to secure our future as a </w:t>
      </w:r>
      <w:r w:rsidR="00A1091B">
        <w:rPr>
          <w:rFonts w:cstheme="minorHAnsi"/>
          <w:lang w:eastAsia="en-GB"/>
        </w:rPr>
        <w:t>key player</w:t>
      </w:r>
      <w:r w:rsidR="00184B94" w:rsidRPr="008D511E">
        <w:rPr>
          <w:rFonts w:cstheme="minorHAnsi"/>
          <w:lang w:eastAsia="en-GB"/>
        </w:rPr>
        <w:t xml:space="preserve"> in the delivery of out-of-hospital care in Wales. </w:t>
      </w:r>
    </w:p>
    <w:p w14:paraId="22B24CE9" w14:textId="28B7A97D" w:rsidR="00184B94" w:rsidRDefault="00184B94" w:rsidP="00184B94">
      <w:pPr>
        <w:spacing w:after="0" w:line="240" w:lineRule="auto"/>
        <w:jc w:val="both"/>
        <w:rPr>
          <w:rFonts w:cstheme="minorHAnsi"/>
          <w:lang w:eastAsia="en-GB"/>
        </w:rPr>
      </w:pPr>
    </w:p>
    <w:p w14:paraId="2D3D4330" w14:textId="783A2EB6" w:rsidR="00184B94" w:rsidRPr="008D511E" w:rsidRDefault="00184B94" w:rsidP="00184B94">
      <w:pPr>
        <w:spacing w:after="0" w:line="240" w:lineRule="auto"/>
        <w:jc w:val="both"/>
        <w:rPr>
          <w:rFonts w:cstheme="minorHAnsi"/>
          <w:lang w:eastAsia="en-GB"/>
        </w:rPr>
      </w:pPr>
      <w:r>
        <w:rPr>
          <w:rFonts w:cstheme="minorHAnsi"/>
          <w:lang w:eastAsia="en-GB"/>
        </w:rPr>
        <w:t>However, as we continue to transform as an organisation</w:t>
      </w:r>
      <w:r w:rsidR="005F263B">
        <w:rPr>
          <w:rFonts w:cstheme="minorHAnsi"/>
          <w:lang w:eastAsia="en-GB"/>
        </w:rPr>
        <w:t>,</w:t>
      </w:r>
      <w:r>
        <w:rPr>
          <w:rFonts w:cstheme="minorHAnsi"/>
          <w:lang w:eastAsia="en-GB"/>
        </w:rPr>
        <w:t xml:space="preserve"> we have also taken a fresh approach to developing our plan.  We want this plan to be clear, concise and easy to understand.  We have therefore made it much shorter</w:t>
      </w:r>
      <w:r w:rsidR="00A85612">
        <w:rPr>
          <w:rFonts w:cstheme="minorHAnsi"/>
          <w:lang w:eastAsia="en-GB"/>
        </w:rPr>
        <w:t xml:space="preserve"> but </w:t>
      </w:r>
      <w:r>
        <w:rPr>
          <w:rFonts w:cstheme="minorHAnsi"/>
          <w:lang w:eastAsia="en-GB"/>
        </w:rPr>
        <w:t xml:space="preserve">remain robust in identifying the </w:t>
      </w:r>
      <w:r w:rsidRPr="008D511E">
        <w:rPr>
          <w:rFonts w:cstheme="minorHAnsi"/>
          <w:lang w:eastAsia="en-GB"/>
        </w:rPr>
        <w:t>priori</w:t>
      </w:r>
      <w:r>
        <w:rPr>
          <w:rFonts w:cstheme="minorHAnsi"/>
          <w:lang w:eastAsia="en-GB"/>
        </w:rPr>
        <w:t xml:space="preserve">ties </w:t>
      </w:r>
      <w:r w:rsidRPr="008D511E">
        <w:rPr>
          <w:rFonts w:cstheme="minorHAnsi"/>
          <w:lang w:eastAsia="en-GB"/>
        </w:rPr>
        <w:t>which we need to address over the next three years</w:t>
      </w:r>
      <w:r w:rsidR="00A85612">
        <w:rPr>
          <w:rFonts w:cstheme="minorHAnsi"/>
          <w:lang w:eastAsia="en-GB"/>
        </w:rPr>
        <w:t xml:space="preserve">.  This will ensure </w:t>
      </w:r>
      <w:r w:rsidR="005F263B">
        <w:rPr>
          <w:rFonts w:cstheme="minorHAnsi"/>
          <w:lang w:eastAsia="en-GB"/>
        </w:rPr>
        <w:t xml:space="preserve">that </w:t>
      </w:r>
      <w:r w:rsidR="00A85612">
        <w:rPr>
          <w:rFonts w:cstheme="minorHAnsi"/>
          <w:lang w:eastAsia="en-GB"/>
        </w:rPr>
        <w:t xml:space="preserve">by </w:t>
      </w:r>
      <w:r w:rsidRPr="008D511E">
        <w:rPr>
          <w:rFonts w:cstheme="minorHAnsi"/>
          <w:lang w:eastAsia="en-GB"/>
        </w:rPr>
        <w:t>2030 we achieve our goal of delivering excellence</w:t>
      </w:r>
      <w:r w:rsidR="00A85612">
        <w:rPr>
          <w:rFonts w:cstheme="minorHAnsi"/>
          <w:lang w:eastAsia="en-GB"/>
        </w:rPr>
        <w:t>.</w:t>
      </w:r>
      <w:r>
        <w:rPr>
          <w:rFonts w:cstheme="minorHAnsi"/>
          <w:lang w:eastAsia="en-GB"/>
        </w:rPr>
        <w:t xml:space="preserve"> </w:t>
      </w:r>
      <w:r w:rsidR="00A85612">
        <w:rPr>
          <w:rFonts w:cstheme="minorHAnsi"/>
          <w:lang w:eastAsia="en-GB"/>
        </w:rPr>
        <w:t>W</w:t>
      </w:r>
      <w:r>
        <w:rPr>
          <w:rFonts w:cstheme="minorHAnsi"/>
          <w:lang w:eastAsia="en-GB"/>
        </w:rPr>
        <w:t xml:space="preserve">e </w:t>
      </w:r>
      <w:r w:rsidR="00810BBD">
        <w:rPr>
          <w:rFonts w:cstheme="minorHAnsi"/>
          <w:lang w:eastAsia="en-GB"/>
        </w:rPr>
        <w:t xml:space="preserve">are </w:t>
      </w:r>
      <w:r w:rsidR="00A85612">
        <w:rPr>
          <w:rFonts w:cstheme="minorHAnsi"/>
          <w:lang w:eastAsia="en-GB"/>
        </w:rPr>
        <w:t>also</w:t>
      </w:r>
      <w:r w:rsidR="00810BBD">
        <w:rPr>
          <w:rFonts w:cstheme="minorHAnsi"/>
          <w:lang w:eastAsia="en-GB"/>
        </w:rPr>
        <w:t xml:space="preserve"> clear about wh</w:t>
      </w:r>
      <w:r w:rsidR="005F263B">
        <w:rPr>
          <w:rFonts w:cstheme="minorHAnsi"/>
          <w:lang w:eastAsia="en-GB"/>
        </w:rPr>
        <w:t>at we need to do, particularly o</w:t>
      </w:r>
      <w:r w:rsidR="00810BBD">
        <w:rPr>
          <w:rFonts w:cstheme="minorHAnsi"/>
          <w:lang w:eastAsia="en-GB"/>
        </w:rPr>
        <w:t>ver the next 12 months, to start delivering these priorities</w:t>
      </w:r>
      <w:r w:rsidR="005F263B">
        <w:rPr>
          <w:rFonts w:cstheme="minorHAnsi"/>
          <w:lang w:eastAsia="en-GB"/>
        </w:rPr>
        <w:t>,</w:t>
      </w:r>
      <w:r w:rsidR="00810BBD">
        <w:rPr>
          <w:rFonts w:cstheme="minorHAnsi"/>
          <w:lang w:eastAsia="en-GB"/>
        </w:rPr>
        <w:t xml:space="preserve"> with</w:t>
      </w:r>
      <w:r w:rsidR="00A85612">
        <w:rPr>
          <w:rFonts w:cstheme="minorHAnsi"/>
          <w:lang w:eastAsia="en-GB"/>
        </w:rPr>
        <w:t xml:space="preserve"> </w:t>
      </w:r>
      <w:r>
        <w:rPr>
          <w:rFonts w:cstheme="minorHAnsi"/>
          <w:lang w:eastAsia="en-GB"/>
        </w:rPr>
        <w:t>signpost</w:t>
      </w:r>
      <w:r w:rsidR="00810BBD">
        <w:rPr>
          <w:rFonts w:cstheme="minorHAnsi"/>
          <w:lang w:eastAsia="en-GB"/>
        </w:rPr>
        <w:t>s</w:t>
      </w:r>
      <w:r>
        <w:rPr>
          <w:rFonts w:cstheme="minorHAnsi"/>
          <w:lang w:eastAsia="en-GB"/>
        </w:rPr>
        <w:t xml:space="preserve"> to a range of additional documents if you have a particular interest in any aspect of our </w:t>
      </w:r>
      <w:r w:rsidR="005F263B">
        <w:rPr>
          <w:rFonts w:cstheme="minorHAnsi"/>
          <w:lang w:eastAsia="en-GB"/>
        </w:rPr>
        <w:t>plan</w:t>
      </w:r>
      <w:r>
        <w:rPr>
          <w:rFonts w:cstheme="minorHAnsi"/>
          <w:lang w:eastAsia="en-GB"/>
        </w:rPr>
        <w:t xml:space="preserve"> and want to know more.  </w:t>
      </w:r>
    </w:p>
    <w:p w14:paraId="2247594A" w14:textId="31EA6806" w:rsidR="00184B94" w:rsidRDefault="00184B94" w:rsidP="00184B94">
      <w:pPr>
        <w:spacing w:after="0" w:line="240" w:lineRule="auto"/>
        <w:jc w:val="both"/>
        <w:rPr>
          <w:rFonts w:cstheme="minorHAnsi"/>
          <w:lang w:eastAsia="en-GB"/>
        </w:rPr>
      </w:pPr>
    </w:p>
    <w:p w14:paraId="26391EFC" w14:textId="059160C3" w:rsidR="002F3366" w:rsidRPr="008D511E" w:rsidRDefault="002F3366" w:rsidP="00B6407A">
      <w:pPr>
        <w:spacing w:after="0" w:line="240" w:lineRule="auto"/>
        <w:jc w:val="both"/>
        <w:rPr>
          <w:rFonts w:cstheme="minorHAnsi"/>
          <w:lang w:eastAsia="en-GB"/>
        </w:rPr>
      </w:pPr>
      <w:r w:rsidRPr="008D511E">
        <w:rPr>
          <w:rFonts w:cstheme="minorHAnsi"/>
          <w:lang w:eastAsia="en-GB"/>
        </w:rPr>
        <w:t>Our long term stra</w:t>
      </w:r>
      <w:r w:rsidR="006101C8" w:rsidRPr="008D511E">
        <w:rPr>
          <w:rFonts w:cstheme="minorHAnsi"/>
          <w:lang w:eastAsia="en-GB"/>
        </w:rPr>
        <w:t>tegy articulates four key enabling strategies</w:t>
      </w:r>
      <w:r w:rsidRPr="008D511E">
        <w:rPr>
          <w:rFonts w:cstheme="minorHAnsi"/>
          <w:lang w:eastAsia="en-GB"/>
        </w:rPr>
        <w:t xml:space="preserve"> and two golden threads which underpin everything we do. In this plan, we clearly identify how everything we do takes us forward and helps us deliver our longer term ambitions. </w:t>
      </w:r>
    </w:p>
    <w:p w14:paraId="78667EBD" w14:textId="7E9A218B" w:rsidR="002F3366" w:rsidRPr="008D511E" w:rsidRDefault="002F3366" w:rsidP="00B6407A">
      <w:pPr>
        <w:spacing w:after="0" w:line="240" w:lineRule="auto"/>
        <w:jc w:val="both"/>
        <w:rPr>
          <w:rFonts w:cstheme="minorHAnsi"/>
          <w:lang w:eastAsia="en-GB"/>
        </w:rPr>
      </w:pPr>
    </w:p>
    <w:p w14:paraId="0F1906A8" w14:textId="6EE04449" w:rsidR="002F3366" w:rsidRPr="008D511E" w:rsidRDefault="002F3366" w:rsidP="00B6407A">
      <w:pPr>
        <w:spacing w:after="0" w:line="240" w:lineRule="auto"/>
        <w:jc w:val="both"/>
        <w:rPr>
          <w:rFonts w:cstheme="minorHAnsi"/>
          <w:lang w:eastAsia="en-GB"/>
        </w:rPr>
      </w:pPr>
      <w:r w:rsidRPr="008D511E">
        <w:rPr>
          <w:rFonts w:cstheme="minorHAnsi"/>
          <w:lang w:eastAsia="en-GB"/>
        </w:rPr>
        <w:t xml:space="preserve">The support of our workforce will be crucial in helping us realise this plan.  We remain fully committed to continuing a conversation with all </w:t>
      </w:r>
      <w:r w:rsidR="009B3AD3" w:rsidRPr="008D511E">
        <w:rPr>
          <w:rFonts w:cstheme="minorHAnsi"/>
          <w:lang w:eastAsia="en-GB"/>
        </w:rPr>
        <w:t xml:space="preserve">of </w:t>
      </w:r>
      <w:r w:rsidRPr="008D511E">
        <w:rPr>
          <w:rFonts w:cstheme="minorHAnsi"/>
          <w:lang w:eastAsia="en-GB"/>
        </w:rPr>
        <w:t xml:space="preserve">our staff </w:t>
      </w:r>
      <w:r w:rsidR="006C29B2" w:rsidRPr="008D511E">
        <w:rPr>
          <w:rFonts w:cstheme="minorHAnsi"/>
          <w:lang w:eastAsia="en-GB"/>
        </w:rPr>
        <w:t xml:space="preserve">and trade union partners </w:t>
      </w:r>
      <w:r w:rsidRPr="008D511E">
        <w:rPr>
          <w:rFonts w:cstheme="minorHAnsi"/>
          <w:lang w:eastAsia="en-GB"/>
        </w:rPr>
        <w:t xml:space="preserve">on this and future iterations of the plan.  Likewise, we know </w:t>
      </w:r>
      <w:r w:rsidR="006101C8" w:rsidRPr="008D511E">
        <w:rPr>
          <w:rFonts w:cstheme="minorHAnsi"/>
          <w:lang w:eastAsia="en-GB"/>
        </w:rPr>
        <w:t xml:space="preserve">that </w:t>
      </w:r>
      <w:r w:rsidRPr="008D511E">
        <w:rPr>
          <w:rFonts w:cstheme="minorHAnsi"/>
          <w:lang w:eastAsia="en-GB"/>
        </w:rPr>
        <w:t>the success of this plan is predicated on successful collaboration and joint working with our range of partners.  Whilst this, and our long term strategy, sets our strategic direction, we want to continue to build on already excellent relationships with partners so we can all play a full part in realising our ambitions.</w:t>
      </w:r>
    </w:p>
    <w:p w14:paraId="4E212762" w14:textId="0A448437" w:rsidR="002F3366" w:rsidRPr="008D511E" w:rsidRDefault="002F3366" w:rsidP="00B6407A">
      <w:pPr>
        <w:spacing w:after="0" w:line="240" w:lineRule="auto"/>
        <w:jc w:val="both"/>
        <w:rPr>
          <w:rFonts w:cstheme="minorHAnsi"/>
          <w:lang w:eastAsia="en-GB"/>
        </w:rPr>
      </w:pPr>
    </w:p>
    <w:p w14:paraId="68F0B7F6" w14:textId="2686944E" w:rsidR="002F3366" w:rsidRPr="008D511E" w:rsidRDefault="002F3366" w:rsidP="00B6407A">
      <w:pPr>
        <w:spacing w:after="0" w:line="240" w:lineRule="auto"/>
        <w:jc w:val="both"/>
        <w:rPr>
          <w:rFonts w:cstheme="minorHAnsi"/>
          <w:lang w:eastAsia="en-GB"/>
        </w:rPr>
      </w:pPr>
      <w:r w:rsidRPr="008D511E">
        <w:rPr>
          <w:rFonts w:cstheme="minorHAnsi"/>
          <w:lang w:eastAsia="en-GB"/>
        </w:rPr>
        <w:t>We have already committed to working within the spirit of the Wellbeing of Future Generations Act, identifying new ways to work with our partners and the people of Wales to find better and more effective ways of addressing the challenges we face, not just as an individual organisation, but as a nation.</w:t>
      </w:r>
    </w:p>
    <w:p w14:paraId="75CE3EA4" w14:textId="72997788" w:rsidR="002F3366" w:rsidRPr="008D511E" w:rsidRDefault="002F3366" w:rsidP="00B6407A">
      <w:pPr>
        <w:spacing w:after="0" w:line="240" w:lineRule="auto"/>
        <w:jc w:val="both"/>
        <w:rPr>
          <w:rFonts w:cstheme="minorHAnsi"/>
          <w:lang w:eastAsia="en-GB"/>
        </w:rPr>
      </w:pPr>
    </w:p>
    <w:p w14:paraId="04461776" w14:textId="3DCF8A5F" w:rsidR="002F3366" w:rsidRPr="008D511E" w:rsidRDefault="002F3366" w:rsidP="00B6407A">
      <w:pPr>
        <w:spacing w:after="0" w:line="240" w:lineRule="auto"/>
        <w:jc w:val="both"/>
        <w:rPr>
          <w:rFonts w:cstheme="minorHAnsi"/>
          <w:lang w:eastAsia="en-GB"/>
        </w:rPr>
      </w:pPr>
      <w:r w:rsidRPr="008D511E">
        <w:rPr>
          <w:rFonts w:cstheme="minorHAnsi"/>
          <w:lang w:eastAsia="en-GB"/>
        </w:rPr>
        <w:t xml:space="preserve">Similarly, we will be focusing our attention on engaging with Regional Partnership Boards over the coming years to ensure that we are able to play our full part in the delivery of the Welsh Government’s </w:t>
      </w:r>
      <w:r w:rsidRPr="008D511E">
        <w:rPr>
          <w:rFonts w:cstheme="minorHAnsi"/>
          <w:i/>
          <w:lang w:eastAsia="en-GB"/>
        </w:rPr>
        <w:t>A Healthier Wales</w:t>
      </w:r>
      <w:r w:rsidR="00E636EE">
        <w:rPr>
          <w:rFonts w:cstheme="minorHAnsi"/>
          <w:lang w:eastAsia="en-GB"/>
        </w:rPr>
        <w:t xml:space="preserve"> strategy</w:t>
      </w:r>
      <w:r w:rsidRPr="008D511E">
        <w:rPr>
          <w:rFonts w:cstheme="minorHAnsi"/>
          <w:lang w:eastAsia="en-GB"/>
        </w:rPr>
        <w:t>.</w:t>
      </w:r>
    </w:p>
    <w:p w14:paraId="0FFEC357" w14:textId="359E8465" w:rsidR="002F3366" w:rsidRPr="008D511E" w:rsidRDefault="002F3366" w:rsidP="00B6407A">
      <w:pPr>
        <w:spacing w:after="0" w:line="240" w:lineRule="auto"/>
        <w:jc w:val="both"/>
        <w:rPr>
          <w:rFonts w:cstheme="minorHAnsi"/>
          <w:lang w:eastAsia="en-GB"/>
        </w:rPr>
      </w:pPr>
    </w:p>
    <w:p w14:paraId="3B98A04C" w14:textId="6FD50689" w:rsidR="002F3366" w:rsidRDefault="00C4687C" w:rsidP="00BC3934">
      <w:pPr>
        <w:spacing w:after="0" w:line="240" w:lineRule="auto"/>
        <w:jc w:val="both"/>
        <w:rPr>
          <w:rFonts w:cstheme="minorHAnsi"/>
          <w:lang w:eastAsia="en-GB"/>
        </w:rPr>
      </w:pPr>
      <w:r w:rsidRPr="00C4687C">
        <w:rPr>
          <w:noProof/>
          <w:lang w:eastAsia="en-GB"/>
        </w:rPr>
        <w:drawing>
          <wp:anchor distT="0" distB="0" distL="114300" distR="114300" simplePos="0" relativeHeight="252247040" behindDoc="0" locked="0" layoutInCell="1" allowOverlap="1" wp14:anchorId="77A36F7D" wp14:editId="30213160">
            <wp:simplePos x="0" y="0"/>
            <wp:positionH relativeFrom="column">
              <wp:posOffset>5224780</wp:posOffset>
            </wp:positionH>
            <wp:positionV relativeFrom="paragraph">
              <wp:posOffset>436880</wp:posOffset>
            </wp:positionV>
            <wp:extent cx="925195" cy="1150620"/>
            <wp:effectExtent l="0" t="0" r="8255" b="0"/>
            <wp:wrapSquare wrapText="bothSides"/>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925195" cy="1150620"/>
                    </a:xfrm>
                    <a:prstGeom prst="rect">
                      <a:avLst/>
                    </a:prstGeom>
                  </pic:spPr>
                </pic:pic>
              </a:graphicData>
            </a:graphic>
            <wp14:sizeRelH relativeFrom="margin">
              <wp14:pctWidth>0</wp14:pctWidth>
            </wp14:sizeRelH>
            <wp14:sizeRelV relativeFrom="margin">
              <wp14:pctHeight>0</wp14:pctHeight>
            </wp14:sizeRelV>
          </wp:anchor>
        </w:drawing>
      </w:r>
      <w:r w:rsidR="002F3366" w:rsidRPr="008D511E">
        <w:rPr>
          <w:rFonts w:cstheme="minorHAnsi"/>
          <w:lang w:eastAsia="en-GB"/>
        </w:rPr>
        <w:t xml:space="preserve">We hope this IMTP gives you a flavour of our challenges and opportunities, coupled with our relentless commitment to </w:t>
      </w:r>
      <w:r w:rsidR="00BC3934">
        <w:rPr>
          <w:rFonts w:cstheme="minorHAnsi"/>
          <w:lang w:eastAsia="en-GB"/>
        </w:rPr>
        <w:t xml:space="preserve">our continued improvement of </w:t>
      </w:r>
      <w:r w:rsidR="002F3366" w:rsidRPr="008D511E">
        <w:rPr>
          <w:rFonts w:cstheme="minorHAnsi"/>
          <w:lang w:eastAsia="en-GB"/>
        </w:rPr>
        <w:t xml:space="preserve">quality and patient safety. We’ll be monitoring its progress throughout the year, with a focus on delivering our best for our </w:t>
      </w:r>
      <w:r w:rsidR="00BC3934">
        <w:rPr>
          <w:rFonts w:cstheme="minorHAnsi"/>
          <w:lang w:eastAsia="en-GB"/>
        </w:rPr>
        <w:t xml:space="preserve">people and our </w:t>
      </w:r>
      <w:r w:rsidR="002F3366" w:rsidRPr="008D511E">
        <w:rPr>
          <w:rFonts w:cstheme="minorHAnsi"/>
          <w:lang w:eastAsia="en-GB"/>
        </w:rPr>
        <w:t>patients.</w:t>
      </w:r>
      <w:r w:rsidR="00BC3934">
        <w:rPr>
          <w:rFonts w:cstheme="minorHAnsi"/>
          <w:lang w:eastAsia="en-GB"/>
        </w:rPr>
        <w:t xml:space="preserve">  </w:t>
      </w:r>
      <w:r w:rsidR="00BC3934">
        <w:rPr>
          <w:rFonts w:cstheme="minorHAnsi"/>
          <w:lang w:eastAsia="en-GB"/>
        </w:rPr>
        <w:tab/>
      </w:r>
      <w:r w:rsidR="00BC3934">
        <w:rPr>
          <w:rFonts w:cstheme="minorHAnsi"/>
          <w:lang w:eastAsia="en-GB"/>
        </w:rPr>
        <w:tab/>
      </w:r>
      <w:r w:rsidR="00BC3934">
        <w:rPr>
          <w:rFonts w:cstheme="minorHAnsi"/>
          <w:lang w:eastAsia="en-GB"/>
        </w:rPr>
        <w:tab/>
      </w:r>
    </w:p>
    <w:p w14:paraId="694A4638" w14:textId="5A68A423" w:rsidR="00BC3934" w:rsidRPr="008D511E" w:rsidRDefault="00C4687C" w:rsidP="00BC3934">
      <w:pPr>
        <w:spacing w:after="0" w:line="240" w:lineRule="auto"/>
        <w:jc w:val="both"/>
        <w:rPr>
          <w:rFonts w:cstheme="minorHAnsi"/>
          <w:lang w:eastAsia="en-GB"/>
        </w:rPr>
      </w:pPr>
      <w:r>
        <w:rPr>
          <w:rFonts w:cstheme="minorHAnsi"/>
          <w:noProof/>
          <w:lang w:eastAsia="en-GB"/>
        </w:rPr>
        <w:drawing>
          <wp:anchor distT="0" distB="0" distL="114300" distR="114300" simplePos="0" relativeHeight="252246016" behindDoc="0" locked="0" layoutInCell="1" allowOverlap="1" wp14:anchorId="122617E3" wp14:editId="6DF22B18">
            <wp:simplePos x="0" y="0"/>
            <wp:positionH relativeFrom="column">
              <wp:posOffset>260985</wp:posOffset>
            </wp:positionH>
            <wp:positionV relativeFrom="paragraph">
              <wp:posOffset>-29210</wp:posOffset>
            </wp:positionV>
            <wp:extent cx="914400" cy="1097915"/>
            <wp:effectExtent l="0" t="0" r="0" b="6985"/>
            <wp:wrapSquare wrapText="bothSides"/>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14400" cy="10979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74BE8A" w14:textId="3D88D628" w:rsidR="00221A98" w:rsidRPr="008D511E" w:rsidRDefault="00221A98" w:rsidP="00B6407A">
      <w:pPr>
        <w:tabs>
          <w:tab w:val="left" w:pos="1035"/>
        </w:tabs>
        <w:spacing w:line="240" w:lineRule="auto"/>
        <w:jc w:val="both"/>
        <w:rPr>
          <w:rFonts w:cstheme="minorHAnsi"/>
        </w:rPr>
      </w:pPr>
    </w:p>
    <w:p w14:paraId="56BE990F" w14:textId="6032B252" w:rsidR="00221A98" w:rsidRPr="008D511E" w:rsidRDefault="00C4687C" w:rsidP="00B6407A">
      <w:pPr>
        <w:spacing w:line="240" w:lineRule="auto"/>
        <w:jc w:val="both"/>
        <w:rPr>
          <w:rFonts w:cstheme="minorHAnsi"/>
          <w:noProof/>
          <w:lang w:eastAsia="en-GB"/>
        </w:rPr>
      </w:pPr>
      <w:r w:rsidRPr="008D511E">
        <w:rPr>
          <w:rFonts w:cstheme="minorHAnsi"/>
          <w:noProof/>
          <w:lang w:eastAsia="en-GB"/>
        </w:rPr>
        <mc:AlternateContent>
          <mc:Choice Requires="wps">
            <w:drawing>
              <wp:anchor distT="45720" distB="45720" distL="114300" distR="114300" simplePos="0" relativeHeight="251660288" behindDoc="0" locked="0" layoutInCell="1" allowOverlap="1" wp14:anchorId="183D78BD" wp14:editId="6AECF6E9">
                <wp:simplePos x="0" y="0"/>
                <wp:positionH relativeFrom="column">
                  <wp:posOffset>2011136</wp:posOffset>
                </wp:positionH>
                <wp:positionV relativeFrom="paragraph">
                  <wp:posOffset>-241482</wp:posOffset>
                </wp:positionV>
                <wp:extent cx="2486025" cy="685800"/>
                <wp:effectExtent l="0" t="0" r="28575" b="19050"/>
                <wp:wrapSquare wrapText="bothSides"/>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685800"/>
                        </a:xfrm>
                        <a:prstGeom prst="rect">
                          <a:avLst/>
                        </a:prstGeom>
                        <a:solidFill>
                          <a:srgbClr val="FFFFFF"/>
                        </a:solidFill>
                        <a:ln w="9525">
                          <a:solidFill>
                            <a:srgbClr val="FFFFFF"/>
                          </a:solidFill>
                          <a:miter lim="800000"/>
                          <a:headEnd/>
                          <a:tailEnd/>
                        </a:ln>
                      </wps:spPr>
                      <wps:txbx>
                        <w:txbxContent>
                          <w:p w14:paraId="66521888" w14:textId="77777777" w:rsidR="003D6AA4" w:rsidRPr="004F543C" w:rsidRDefault="003D6AA4" w:rsidP="00584021">
                            <w:pPr>
                              <w:jc w:val="center"/>
                              <w:rPr>
                                <w:rFonts w:ascii="Arial" w:hAnsi="Arial" w:cs="Arial"/>
                              </w:rPr>
                            </w:pPr>
                            <w:r>
                              <w:rPr>
                                <w:rFonts w:ascii="Arial" w:hAnsi="Arial" w:cs="Arial"/>
                                <w:b/>
                              </w:rPr>
                              <w:t>Jason Killens</w:t>
                            </w:r>
                            <w:r w:rsidRPr="004F543C">
                              <w:rPr>
                                <w:rFonts w:ascii="Arial" w:hAnsi="Arial" w:cs="Arial"/>
                              </w:rPr>
                              <w:t>, Chief Executive</w:t>
                            </w:r>
                          </w:p>
                          <w:p w14:paraId="76840CDE" w14:textId="77777777" w:rsidR="003D6AA4" w:rsidRDefault="003D6AA4" w:rsidP="00584021">
                            <w:pPr>
                              <w:jc w:val="center"/>
                            </w:pPr>
                            <w:r>
                              <w:rPr>
                                <w:rFonts w:ascii="Arial" w:hAnsi="Arial" w:cs="Arial"/>
                                <w:b/>
                              </w:rPr>
                              <w:t>Martin Woodford</w:t>
                            </w:r>
                            <w:r w:rsidRPr="004F543C">
                              <w:rPr>
                                <w:rFonts w:ascii="Arial" w:hAnsi="Arial" w:cs="Arial"/>
                              </w:rPr>
                              <w:t xml:space="preserve">, </w:t>
                            </w:r>
                            <w:r>
                              <w:rPr>
                                <w:rFonts w:ascii="Arial" w:hAnsi="Arial" w:cs="Arial"/>
                              </w:rPr>
                              <w:t xml:space="preserve">Interim </w:t>
                            </w:r>
                            <w:r w:rsidRPr="004F543C">
                              <w:rPr>
                                <w:rFonts w:ascii="Arial" w:hAnsi="Arial" w:cs="Arial"/>
                              </w:rPr>
                              <w:t>Chairman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83D78BD" id="_x0000_t202" coordsize="21600,21600" o:spt="202" path="m,l,21600r21600,l21600,xe">
                <v:stroke joinstyle="miter"/>
                <v:path gradientshapeok="t" o:connecttype="rect"/>
              </v:shapetype>
              <v:shape id="Text Box 23" o:spid="_x0000_s1026" type="#_x0000_t202" style="position:absolute;left:0;text-align:left;margin-left:158.35pt;margin-top:-19pt;width:195.75pt;height:54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" strokecolor="white">
                <v:textbox>
                  <w:txbxContent>
                    <w:p w14:paraId="66521888" w14:textId="77777777" w:rsidR="003D6AA4" w:rsidRPr="004F543C" w:rsidRDefault="003D6AA4" w:rsidP="00584021">
                      <w:pPr>
                        <w:jc w:val="center"/>
                        <w:rPr>
                          <w:rFonts w:ascii="Arial" w:hAnsi="Arial" w:cs="Arial"/>
                        </w:rPr>
                      </w:pPr>
                      <w:r>
                        <w:rPr>
                          <w:rFonts w:ascii="Arial" w:hAnsi="Arial" w:cs="Arial"/>
                          <w:b/>
                        </w:rPr>
                        <w:t>Jason Killens</w:t>
                      </w:r>
                      <w:r w:rsidRPr="004F543C">
                        <w:rPr>
                          <w:rFonts w:ascii="Arial" w:hAnsi="Arial" w:cs="Arial"/>
                        </w:rPr>
                        <w:t>, Chief Executive</w:t>
                      </w:r>
                    </w:p>
                    <w:p w14:paraId="76840CDE" w14:textId="77777777" w:rsidR="003D6AA4" w:rsidRDefault="003D6AA4" w:rsidP="00584021">
                      <w:pPr>
                        <w:jc w:val="center"/>
                      </w:pPr>
                      <w:r>
                        <w:rPr>
                          <w:rFonts w:ascii="Arial" w:hAnsi="Arial" w:cs="Arial"/>
                          <w:b/>
                        </w:rPr>
                        <w:t>Martin Woodford</w:t>
                      </w:r>
                      <w:r w:rsidRPr="004F543C">
                        <w:rPr>
                          <w:rFonts w:ascii="Arial" w:hAnsi="Arial" w:cs="Arial"/>
                        </w:rPr>
                        <w:t xml:space="preserve">, </w:t>
                      </w:r>
                      <w:r>
                        <w:rPr>
                          <w:rFonts w:ascii="Arial" w:hAnsi="Arial" w:cs="Arial"/>
                        </w:rPr>
                        <w:t xml:space="preserve">Interim </w:t>
                      </w:r>
                      <w:r w:rsidRPr="004F543C">
                        <w:rPr>
                          <w:rFonts w:ascii="Arial" w:hAnsi="Arial" w:cs="Arial"/>
                        </w:rPr>
                        <w:t>Chairman</w:t>
                      </w:r>
                    </w:p>
                  </w:txbxContent>
                </v:textbox>
                <w10:wrap type="square"/>
              </v:shape>
            </w:pict>
          </mc:Fallback>
        </mc:AlternateContent>
      </w:r>
    </w:p>
    <w:p w14:paraId="588C2630" w14:textId="68C81DF8" w:rsidR="008833ED" w:rsidRDefault="008833ED" w:rsidP="00B6407A">
      <w:pPr>
        <w:spacing w:line="240" w:lineRule="auto"/>
        <w:jc w:val="both"/>
        <w:rPr>
          <w:rFonts w:cstheme="minorHAnsi"/>
          <w:noProof/>
          <w:lang w:eastAsia="en-GB"/>
        </w:rPr>
      </w:pPr>
    </w:p>
    <w:p w14:paraId="2ABF1233" w14:textId="731A486B" w:rsidR="0026273E" w:rsidRPr="008D511E" w:rsidRDefault="0026273E" w:rsidP="00785384">
      <w:pPr>
        <w:pStyle w:val="Heading1"/>
        <w:numPr>
          <w:ilvl w:val="0"/>
          <w:numId w:val="9"/>
        </w:numPr>
        <w:spacing w:line="240" w:lineRule="auto"/>
        <w:jc w:val="both"/>
        <w:rPr>
          <w:rFonts w:asciiTheme="minorHAnsi" w:hAnsiTheme="minorHAnsi" w:cstheme="minorHAnsi"/>
          <w:b/>
          <w:lang w:eastAsia="en-GB"/>
        </w:rPr>
      </w:pPr>
      <w:bookmarkStart w:id="2" w:name="_Toc536717107"/>
      <w:r w:rsidRPr="008D511E">
        <w:rPr>
          <w:rFonts w:asciiTheme="minorHAnsi" w:hAnsiTheme="minorHAnsi" w:cstheme="minorHAnsi"/>
          <w:b/>
          <w:lang w:eastAsia="en-GB"/>
        </w:rPr>
        <w:lastRenderedPageBreak/>
        <w:t xml:space="preserve">A </w:t>
      </w:r>
      <w:r w:rsidR="000F089C" w:rsidRPr="008D511E">
        <w:rPr>
          <w:rFonts w:asciiTheme="minorHAnsi" w:hAnsiTheme="minorHAnsi" w:cstheme="minorHAnsi"/>
          <w:b/>
          <w:lang w:eastAsia="en-GB"/>
        </w:rPr>
        <w:t>R</w:t>
      </w:r>
      <w:r w:rsidRPr="008D511E">
        <w:rPr>
          <w:rFonts w:asciiTheme="minorHAnsi" w:hAnsiTheme="minorHAnsi" w:cstheme="minorHAnsi"/>
          <w:b/>
          <w:lang w:eastAsia="en-GB"/>
        </w:rPr>
        <w:t>eview of 2018/19</w:t>
      </w:r>
      <w:bookmarkEnd w:id="2"/>
    </w:p>
    <w:p w14:paraId="7F29E778" w14:textId="24F921DD" w:rsidR="0026273E" w:rsidRPr="008D511E" w:rsidRDefault="0026273E" w:rsidP="00B6407A">
      <w:pPr>
        <w:pStyle w:val="ListParagraph"/>
        <w:spacing w:line="240" w:lineRule="auto"/>
        <w:jc w:val="both"/>
        <w:rPr>
          <w:rFonts w:cstheme="minorHAnsi"/>
          <w:b/>
          <w:lang w:eastAsia="en-GB"/>
        </w:rPr>
      </w:pPr>
    </w:p>
    <w:p w14:paraId="05A1E899" w14:textId="6FC6FDF9" w:rsidR="002F3366" w:rsidRPr="008D511E" w:rsidRDefault="002F3366" w:rsidP="00B6407A">
      <w:pPr>
        <w:spacing w:line="240" w:lineRule="auto"/>
        <w:contextualSpacing/>
        <w:jc w:val="both"/>
        <w:rPr>
          <w:rFonts w:cstheme="minorHAnsi"/>
          <w:lang w:eastAsia="en-GB"/>
        </w:rPr>
      </w:pPr>
      <w:r w:rsidRPr="008D511E">
        <w:rPr>
          <w:rFonts w:cstheme="minorHAnsi"/>
          <w:lang w:eastAsia="en-GB"/>
        </w:rPr>
        <w:t xml:space="preserve">2018/19 represented the final year of our IMTP, </w:t>
      </w:r>
      <w:r w:rsidR="00755524" w:rsidRPr="008D511E">
        <w:rPr>
          <w:rFonts w:cstheme="minorHAnsi"/>
          <w:lang w:eastAsia="en-GB"/>
        </w:rPr>
        <w:t>which was</w:t>
      </w:r>
      <w:r w:rsidR="00CB15AF">
        <w:rPr>
          <w:rFonts w:cstheme="minorHAnsi"/>
          <w:lang w:eastAsia="en-GB"/>
        </w:rPr>
        <w:t xml:space="preserve"> first approved in 2016/17. </w:t>
      </w:r>
      <w:r w:rsidRPr="008D511E">
        <w:rPr>
          <w:rFonts w:cstheme="minorHAnsi"/>
          <w:lang w:eastAsia="en-GB"/>
        </w:rPr>
        <w:t xml:space="preserve">The year 2018/19 was, therefore, not only about consolidating the progress we have made, but also about us being able to crystallise our thinking about our longer term ambition for ambulance services in Wales. </w:t>
      </w:r>
    </w:p>
    <w:p w14:paraId="2F64EEC1" w14:textId="3DA4E119" w:rsidR="002F3366" w:rsidRPr="008D511E" w:rsidRDefault="002F3366" w:rsidP="00B6407A">
      <w:pPr>
        <w:pStyle w:val="ListParagraph"/>
        <w:spacing w:line="240" w:lineRule="auto"/>
        <w:ind w:left="0"/>
        <w:jc w:val="both"/>
        <w:rPr>
          <w:rFonts w:cstheme="minorHAnsi"/>
          <w:lang w:eastAsia="en-GB"/>
        </w:rPr>
      </w:pPr>
      <w:r w:rsidRPr="008D511E">
        <w:rPr>
          <w:rFonts w:cstheme="minorHAnsi"/>
          <w:lang w:eastAsia="en-GB"/>
        </w:rPr>
        <w:t>Last year, we documented 44 strategic actions which we wanted to progress.  Whi</w:t>
      </w:r>
      <w:r w:rsidR="0022711C" w:rsidRPr="008D511E">
        <w:rPr>
          <w:rFonts w:cstheme="minorHAnsi"/>
          <w:lang w:eastAsia="en-GB"/>
        </w:rPr>
        <w:t>st</w:t>
      </w:r>
      <w:r w:rsidRPr="008D511E">
        <w:rPr>
          <w:rFonts w:cstheme="minorHAnsi"/>
          <w:lang w:eastAsia="en-GB"/>
        </w:rPr>
        <w:t xml:space="preserve"> we have made good progress, we are also conscious </w:t>
      </w:r>
      <w:r w:rsidR="0022711C" w:rsidRPr="008D511E">
        <w:rPr>
          <w:rFonts w:cstheme="minorHAnsi"/>
          <w:lang w:eastAsia="en-GB"/>
        </w:rPr>
        <w:t xml:space="preserve">that </w:t>
      </w:r>
      <w:r w:rsidRPr="008D511E">
        <w:rPr>
          <w:rFonts w:cstheme="minorHAnsi"/>
          <w:lang w:eastAsia="en-GB"/>
        </w:rPr>
        <w:t xml:space="preserve">there remains work to do.  We have produced a </w:t>
      </w:r>
      <w:r w:rsidRPr="006E1576">
        <w:rPr>
          <w:rFonts w:cstheme="minorHAnsi"/>
          <w:lang w:eastAsia="en-GB"/>
        </w:rPr>
        <w:t>document</w:t>
      </w:r>
      <w:r w:rsidRPr="008D511E">
        <w:rPr>
          <w:rFonts w:cstheme="minorHAnsi"/>
          <w:lang w:eastAsia="en-GB"/>
        </w:rPr>
        <w:t xml:space="preserve"> which outlines </w:t>
      </w:r>
      <w:r w:rsidR="0022711C" w:rsidRPr="008D511E">
        <w:rPr>
          <w:rFonts w:cstheme="minorHAnsi"/>
          <w:lang w:eastAsia="en-GB"/>
        </w:rPr>
        <w:t>our progress against these</w:t>
      </w:r>
      <w:r w:rsidRPr="008D511E">
        <w:rPr>
          <w:rFonts w:cstheme="minorHAnsi"/>
          <w:lang w:eastAsia="en-GB"/>
        </w:rPr>
        <w:t xml:space="preserve"> forty</w:t>
      </w:r>
      <w:r w:rsidR="0022711C" w:rsidRPr="008D511E">
        <w:rPr>
          <w:rFonts w:cstheme="minorHAnsi"/>
          <w:lang w:eastAsia="en-GB"/>
        </w:rPr>
        <w:t>-</w:t>
      </w:r>
      <w:r w:rsidRPr="008D511E">
        <w:rPr>
          <w:rFonts w:cstheme="minorHAnsi"/>
          <w:lang w:eastAsia="en-GB"/>
        </w:rPr>
        <w:t>four actions</w:t>
      </w:r>
      <w:r w:rsidR="00263D45">
        <w:rPr>
          <w:rFonts w:cstheme="minorHAnsi"/>
          <w:lang w:eastAsia="en-GB"/>
        </w:rPr>
        <w:t>, and sets out how we will bring forward any remaining actions into 2019/20</w:t>
      </w:r>
      <w:r w:rsidRPr="008D511E">
        <w:rPr>
          <w:rFonts w:cstheme="minorHAnsi"/>
          <w:lang w:eastAsia="en-GB"/>
        </w:rPr>
        <w:t xml:space="preserve">.  </w:t>
      </w:r>
      <w:r w:rsidR="00E34E6D">
        <w:rPr>
          <w:rFonts w:cstheme="minorHAnsi"/>
          <w:lang w:eastAsia="en-GB"/>
        </w:rPr>
        <w:t>For further information please click</w:t>
      </w:r>
      <w:r w:rsidRPr="008D511E">
        <w:rPr>
          <w:rFonts w:cstheme="minorHAnsi"/>
          <w:lang w:eastAsia="en-GB"/>
        </w:rPr>
        <w:t xml:space="preserve"> </w:t>
      </w:r>
      <w:hyperlink w:anchor="IMTPREF" w:history="1">
        <w:r w:rsidRPr="00E34E6D">
          <w:rPr>
            <w:rStyle w:val="Hyperlink"/>
            <w:rFonts w:cstheme="minorHAnsi"/>
            <w:lang w:eastAsia="en-GB"/>
          </w:rPr>
          <w:t xml:space="preserve">here.  </w:t>
        </w:r>
      </w:hyperlink>
      <w:r w:rsidRPr="008D511E">
        <w:rPr>
          <w:rFonts w:cstheme="minorHAnsi"/>
          <w:lang w:eastAsia="en-GB"/>
        </w:rPr>
        <w:t xml:space="preserve"> </w:t>
      </w:r>
    </w:p>
    <w:p w14:paraId="4E282C4B" w14:textId="36BE9924" w:rsidR="002F3366" w:rsidRPr="006E1576" w:rsidRDefault="0022711C" w:rsidP="00B6407A">
      <w:pPr>
        <w:spacing w:line="240" w:lineRule="auto"/>
        <w:contextualSpacing/>
        <w:jc w:val="both"/>
        <w:rPr>
          <w:rFonts w:cstheme="minorHAnsi"/>
          <w:lang w:eastAsia="en-GB"/>
        </w:rPr>
      </w:pPr>
      <w:r w:rsidRPr="006E1576">
        <w:rPr>
          <w:rFonts w:cstheme="minorHAnsi"/>
          <w:lang w:eastAsia="en-GB"/>
        </w:rPr>
        <w:t xml:space="preserve">Of particular note, </w:t>
      </w:r>
      <w:r w:rsidR="002F3366" w:rsidRPr="006E1576">
        <w:rPr>
          <w:rFonts w:cstheme="minorHAnsi"/>
          <w:lang w:eastAsia="en-GB"/>
        </w:rPr>
        <w:t>2018/19 saw us:</w:t>
      </w:r>
    </w:p>
    <w:p w14:paraId="76380C57" w14:textId="42D232F2" w:rsidR="002F3366" w:rsidRPr="006E1576" w:rsidRDefault="002F3366" w:rsidP="00B6407A">
      <w:pPr>
        <w:spacing w:line="240" w:lineRule="auto"/>
        <w:contextualSpacing/>
        <w:jc w:val="both"/>
        <w:rPr>
          <w:rFonts w:cstheme="minorHAnsi"/>
          <w:lang w:eastAsia="en-GB"/>
        </w:rPr>
      </w:pPr>
    </w:p>
    <w:p w14:paraId="5E58B8D4" w14:textId="05FAEB6C" w:rsidR="008D7571" w:rsidRDefault="00DF2936" w:rsidP="00DF2936">
      <w:pPr>
        <w:spacing w:line="240" w:lineRule="auto"/>
        <w:ind w:left="-284" w:hanging="142"/>
        <w:contextualSpacing/>
        <w:jc w:val="center"/>
        <w:rPr>
          <w:rFonts w:cstheme="minorHAnsi"/>
          <w:lang w:eastAsia="en-GB"/>
        </w:rPr>
      </w:pPr>
      <w:r>
        <w:rPr>
          <w:noProof/>
          <w:sz w:val="16"/>
          <w:szCs w:val="16"/>
          <w:lang w:eastAsia="en-GB"/>
        </w:rPr>
        <w:drawing>
          <wp:inline distT="0" distB="0" distL="0" distR="0" wp14:anchorId="5023BE32" wp14:editId="0A566B19">
            <wp:extent cx="7029200" cy="4535805"/>
            <wp:effectExtent l="0" t="0" r="635" b="0"/>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NEW IMTP pic 2.jpg"/>
                    <pic:cNvPicPr/>
                  </pic:nvPicPr>
                  <pic:blipFill>
                    <a:blip r:embed="rId11">
                      <a:extLst>
                        <a:ext uri="{28A0092B-C50C-407E-A947-70E740481C1C}">
                          <a14:useLocalDpi xmlns:a14="http://schemas.microsoft.com/office/drawing/2010/main" val="0"/>
                        </a:ext>
                      </a:extLst>
                    </a:blip>
                    <a:stretch>
                      <a:fillRect/>
                    </a:stretch>
                  </pic:blipFill>
                  <pic:spPr>
                    <a:xfrm>
                      <a:off x="0" y="0"/>
                      <a:ext cx="7057998" cy="4554388"/>
                    </a:xfrm>
                    <a:prstGeom prst="rect">
                      <a:avLst/>
                    </a:prstGeom>
                  </pic:spPr>
                </pic:pic>
              </a:graphicData>
            </a:graphic>
          </wp:inline>
        </w:drawing>
      </w:r>
    </w:p>
    <w:p w14:paraId="0CB77463" w14:textId="77777777" w:rsidR="008D7571" w:rsidRPr="006E1576" w:rsidRDefault="008D7571" w:rsidP="00B6407A">
      <w:pPr>
        <w:spacing w:line="240" w:lineRule="auto"/>
        <w:contextualSpacing/>
        <w:jc w:val="both"/>
        <w:rPr>
          <w:rFonts w:cstheme="minorHAnsi"/>
          <w:lang w:eastAsia="en-GB"/>
        </w:rPr>
      </w:pPr>
    </w:p>
    <w:p w14:paraId="37551AD3" w14:textId="53BFE530" w:rsidR="002F3366" w:rsidRPr="008D511E" w:rsidRDefault="002F3366" w:rsidP="00B6407A">
      <w:pPr>
        <w:spacing w:line="240" w:lineRule="auto"/>
        <w:contextualSpacing/>
        <w:jc w:val="both"/>
        <w:rPr>
          <w:rFonts w:cstheme="minorHAnsi"/>
          <w:lang w:eastAsia="en-GB"/>
        </w:rPr>
      </w:pPr>
      <w:r w:rsidRPr="006E1576">
        <w:rPr>
          <w:rFonts w:cstheme="minorHAnsi"/>
          <w:lang w:eastAsia="en-GB"/>
        </w:rPr>
        <w:t>Our operational performance has also been encouraging through</w:t>
      </w:r>
      <w:r w:rsidR="0000646C" w:rsidRPr="006E1576">
        <w:rPr>
          <w:rFonts w:cstheme="minorHAnsi"/>
          <w:lang w:eastAsia="en-GB"/>
        </w:rPr>
        <w:t>out</w:t>
      </w:r>
      <w:r w:rsidRPr="006E1576">
        <w:rPr>
          <w:rFonts w:cstheme="minorHAnsi"/>
          <w:lang w:eastAsia="en-GB"/>
        </w:rPr>
        <w:t xml:space="preserve"> 2018</w:t>
      </w:r>
      <w:r w:rsidRPr="008D511E">
        <w:rPr>
          <w:rFonts w:cstheme="minorHAnsi"/>
          <w:lang w:eastAsia="en-GB"/>
        </w:rPr>
        <w:t xml:space="preserve">/19.  </w:t>
      </w:r>
      <w:r w:rsidR="0000646C" w:rsidRPr="008D511E">
        <w:rPr>
          <w:rFonts w:cstheme="minorHAnsi"/>
          <w:lang w:eastAsia="en-GB"/>
        </w:rPr>
        <w:t xml:space="preserve">Performance has been maintained above the 65% target pan-Wales in relation to </w:t>
      </w:r>
      <w:r w:rsidR="006C29B2" w:rsidRPr="008D511E">
        <w:rPr>
          <w:rFonts w:cstheme="minorHAnsi"/>
          <w:lang w:eastAsia="en-GB"/>
        </w:rPr>
        <w:t xml:space="preserve">reaching </w:t>
      </w:r>
      <w:r w:rsidRPr="008D511E">
        <w:rPr>
          <w:rFonts w:cstheme="minorHAnsi"/>
          <w:lang w:eastAsia="en-GB"/>
        </w:rPr>
        <w:t xml:space="preserve">“red” </w:t>
      </w:r>
      <w:r w:rsidR="006C29B2" w:rsidRPr="008D511E">
        <w:rPr>
          <w:rFonts w:cstheme="minorHAnsi"/>
          <w:lang w:eastAsia="en-GB"/>
        </w:rPr>
        <w:t xml:space="preserve">calls </w:t>
      </w:r>
      <w:r w:rsidRPr="008D511E">
        <w:rPr>
          <w:rFonts w:cstheme="minorHAnsi"/>
          <w:lang w:eastAsia="en-GB"/>
        </w:rPr>
        <w:t xml:space="preserve">(immediately life threatening incidents) </w:t>
      </w:r>
      <w:r w:rsidR="00E636EE">
        <w:rPr>
          <w:rFonts w:cstheme="minorHAnsi"/>
          <w:lang w:eastAsia="en-GB"/>
        </w:rPr>
        <w:t>in eight</w:t>
      </w:r>
      <w:r w:rsidR="006C29B2" w:rsidRPr="008D511E">
        <w:rPr>
          <w:rFonts w:cstheme="minorHAnsi"/>
          <w:lang w:eastAsia="en-GB"/>
        </w:rPr>
        <w:t xml:space="preserve"> minutes</w:t>
      </w:r>
      <w:r w:rsidRPr="008D511E">
        <w:rPr>
          <w:rFonts w:cstheme="minorHAnsi"/>
          <w:lang w:eastAsia="en-GB"/>
        </w:rPr>
        <w:t xml:space="preserve">. </w:t>
      </w:r>
      <w:r w:rsidR="005511FD">
        <w:rPr>
          <w:rFonts w:cstheme="minorHAnsi"/>
          <w:lang w:eastAsia="en-GB"/>
        </w:rPr>
        <w:t xml:space="preserve"> </w:t>
      </w:r>
      <w:r w:rsidRPr="008D511E">
        <w:rPr>
          <w:rFonts w:cstheme="minorHAnsi"/>
          <w:lang w:eastAsia="en-GB"/>
        </w:rPr>
        <w:t xml:space="preserve">However, “amber” performance and related patient safety </w:t>
      </w:r>
      <w:r w:rsidR="006C29B2" w:rsidRPr="008D511E">
        <w:rPr>
          <w:rFonts w:cstheme="minorHAnsi"/>
          <w:lang w:eastAsia="en-GB"/>
        </w:rPr>
        <w:t>concerns and adverse incidents</w:t>
      </w:r>
      <w:r w:rsidRPr="008D511E">
        <w:rPr>
          <w:rFonts w:cstheme="minorHAnsi"/>
          <w:lang w:eastAsia="en-GB"/>
        </w:rPr>
        <w:t xml:space="preserve"> have become an increasing challenge for the Trust and the wider unscheduled ca</w:t>
      </w:r>
      <w:r w:rsidR="00E636EE">
        <w:rPr>
          <w:rFonts w:cstheme="minorHAnsi"/>
          <w:lang w:eastAsia="en-GB"/>
        </w:rPr>
        <w:t>re system.  Addressing these is</w:t>
      </w:r>
      <w:r w:rsidRPr="008D511E">
        <w:rPr>
          <w:rFonts w:cstheme="minorHAnsi"/>
          <w:lang w:eastAsia="en-GB"/>
        </w:rPr>
        <w:t xml:space="preserve"> a particular feature of this new plan.</w:t>
      </w:r>
    </w:p>
    <w:p w14:paraId="32C6119C" w14:textId="77777777" w:rsidR="00FC6F8D" w:rsidRPr="008D511E" w:rsidRDefault="00FC6F8D" w:rsidP="00B6407A">
      <w:pPr>
        <w:pStyle w:val="Heading1"/>
        <w:spacing w:line="240" w:lineRule="auto"/>
        <w:jc w:val="both"/>
        <w:rPr>
          <w:rFonts w:asciiTheme="minorHAnsi" w:hAnsiTheme="minorHAnsi" w:cstheme="minorHAnsi"/>
          <w:lang w:eastAsia="en-GB"/>
        </w:rPr>
        <w:sectPr w:rsidR="00FC6F8D" w:rsidRPr="008D511E" w:rsidSect="00CE6A8D">
          <w:footerReference w:type="default" r:id="rId12"/>
          <w:type w:val="continuous"/>
          <w:pgSz w:w="11906" w:h="16838"/>
          <w:pgMar w:top="720" w:right="720" w:bottom="720" w:left="720" w:header="709" w:footer="709" w:gutter="0"/>
          <w:pgNumType w:start="0"/>
          <w:cols w:space="708"/>
          <w:titlePg/>
          <w:docGrid w:linePitch="360"/>
        </w:sectPr>
      </w:pPr>
    </w:p>
    <w:p w14:paraId="22195FCE" w14:textId="77777777" w:rsidR="00407EB6" w:rsidRDefault="00407EB6">
      <w:pPr>
        <w:rPr>
          <w:rFonts w:eastAsiaTheme="majorEastAsia" w:cstheme="minorHAnsi"/>
          <w:b/>
          <w:color w:val="2E74B5" w:themeColor="accent1" w:themeShade="BF"/>
          <w:sz w:val="32"/>
          <w:szCs w:val="32"/>
          <w:lang w:eastAsia="en-GB"/>
        </w:rPr>
      </w:pPr>
      <w:r>
        <w:rPr>
          <w:rFonts w:cstheme="minorHAnsi"/>
          <w:b/>
          <w:lang w:eastAsia="en-GB"/>
        </w:rPr>
        <w:br w:type="page"/>
      </w:r>
    </w:p>
    <w:p w14:paraId="739E5035" w14:textId="56DAAAE0" w:rsidR="00E25888" w:rsidRPr="008D511E" w:rsidRDefault="00B2535B" w:rsidP="00785384">
      <w:pPr>
        <w:pStyle w:val="Heading1"/>
        <w:numPr>
          <w:ilvl w:val="0"/>
          <w:numId w:val="9"/>
        </w:numPr>
        <w:spacing w:line="240" w:lineRule="auto"/>
        <w:jc w:val="both"/>
        <w:rPr>
          <w:rFonts w:asciiTheme="minorHAnsi" w:hAnsiTheme="minorHAnsi" w:cstheme="minorHAnsi"/>
          <w:b/>
          <w:lang w:eastAsia="en-GB"/>
        </w:rPr>
      </w:pPr>
      <w:bookmarkStart w:id="3" w:name="_Toc536717108"/>
      <w:r w:rsidRPr="008D511E">
        <w:rPr>
          <w:rFonts w:asciiTheme="minorHAnsi" w:hAnsiTheme="minorHAnsi" w:cstheme="minorHAnsi"/>
          <w:b/>
          <w:lang w:eastAsia="en-GB"/>
        </w:rPr>
        <w:lastRenderedPageBreak/>
        <w:t>S</w:t>
      </w:r>
      <w:r w:rsidR="00407EB6">
        <w:rPr>
          <w:rFonts w:asciiTheme="minorHAnsi" w:hAnsiTheme="minorHAnsi" w:cstheme="minorHAnsi"/>
          <w:b/>
          <w:lang w:eastAsia="en-GB"/>
        </w:rPr>
        <w:t>trategic C</w:t>
      </w:r>
      <w:r w:rsidR="002F3366" w:rsidRPr="008D511E">
        <w:rPr>
          <w:rFonts w:asciiTheme="minorHAnsi" w:hAnsiTheme="minorHAnsi" w:cstheme="minorHAnsi"/>
          <w:b/>
          <w:lang w:eastAsia="en-GB"/>
        </w:rPr>
        <w:t>ontext: Our Headline Challenges and O</w:t>
      </w:r>
      <w:r w:rsidR="00E25888" w:rsidRPr="008D511E">
        <w:rPr>
          <w:rFonts w:asciiTheme="minorHAnsi" w:hAnsiTheme="minorHAnsi" w:cstheme="minorHAnsi"/>
          <w:b/>
          <w:lang w:eastAsia="en-GB"/>
        </w:rPr>
        <w:t>pportunities</w:t>
      </w:r>
      <w:bookmarkEnd w:id="3"/>
    </w:p>
    <w:p w14:paraId="1B77E67C" w14:textId="77777777" w:rsidR="00E25888" w:rsidRPr="008D511E" w:rsidRDefault="00E25888" w:rsidP="00B6407A">
      <w:pPr>
        <w:spacing w:line="240" w:lineRule="auto"/>
        <w:jc w:val="both"/>
        <w:rPr>
          <w:rFonts w:cstheme="minorHAnsi"/>
          <w:lang w:eastAsia="en-GB"/>
        </w:rPr>
      </w:pPr>
    </w:p>
    <w:p w14:paraId="61D1E5CE" w14:textId="77777777" w:rsidR="00AB5326" w:rsidRPr="008D511E" w:rsidRDefault="00AB5326" w:rsidP="00B6407A">
      <w:pPr>
        <w:spacing w:line="240" w:lineRule="auto"/>
        <w:jc w:val="both"/>
        <w:rPr>
          <w:rFonts w:cstheme="minorHAnsi"/>
          <w:lang w:eastAsia="en-GB"/>
        </w:rPr>
      </w:pPr>
      <w:r w:rsidRPr="008D511E">
        <w:rPr>
          <w:rFonts w:cstheme="minorHAnsi"/>
          <w:lang w:eastAsia="en-GB"/>
        </w:rPr>
        <w:t>We operate within a highly complex system and</w:t>
      </w:r>
      <w:r w:rsidR="00B374C2" w:rsidRPr="008D511E">
        <w:rPr>
          <w:rFonts w:cstheme="minorHAnsi"/>
          <w:lang w:eastAsia="en-GB"/>
        </w:rPr>
        <w:t>,</w:t>
      </w:r>
      <w:r w:rsidRPr="008D511E">
        <w:rPr>
          <w:rFonts w:cstheme="minorHAnsi"/>
          <w:lang w:eastAsia="en-GB"/>
        </w:rPr>
        <w:t xml:space="preserve"> as part of developing this plan</w:t>
      </w:r>
      <w:r w:rsidR="00B374C2" w:rsidRPr="008D511E">
        <w:rPr>
          <w:rFonts w:cstheme="minorHAnsi"/>
          <w:lang w:eastAsia="en-GB"/>
        </w:rPr>
        <w:t>,</w:t>
      </w:r>
      <w:r w:rsidRPr="008D511E">
        <w:rPr>
          <w:rFonts w:cstheme="minorHAnsi"/>
          <w:lang w:eastAsia="en-GB"/>
        </w:rPr>
        <w:t xml:space="preserve"> have reviewed and </w:t>
      </w:r>
      <w:r w:rsidR="0000646C" w:rsidRPr="008D511E">
        <w:rPr>
          <w:rFonts w:cstheme="minorHAnsi"/>
          <w:lang w:eastAsia="en-GB"/>
        </w:rPr>
        <w:t xml:space="preserve">taken into consideration </w:t>
      </w:r>
      <w:r w:rsidR="007247CC" w:rsidRPr="008D511E">
        <w:rPr>
          <w:rFonts w:cstheme="minorHAnsi"/>
          <w:lang w:eastAsia="en-GB"/>
        </w:rPr>
        <w:t xml:space="preserve">a range of </w:t>
      </w:r>
      <w:r w:rsidR="0000646C" w:rsidRPr="008D511E">
        <w:rPr>
          <w:rFonts w:cstheme="minorHAnsi"/>
          <w:lang w:eastAsia="en-GB"/>
        </w:rPr>
        <w:t>external and internal</w:t>
      </w:r>
      <w:r w:rsidR="007247CC" w:rsidRPr="008D511E">
        <w:rPr>
          <w:rFonts w:cstheme="minorHAnsi"/>
          <w:lang w:eastAsia="en-GB"/>
        </w:rPr>
        <w:t xml:space="preserve"> </w:t>
      </w:r>
      <w:r w:rsidR="006C29B2" w:rsidRPr="008D511E">
        <w:rPr>
          <w:rFonts w:cstheme="minorHAnsi"/>
          <w:lang w:eastAsia="en-GB"/>
        </w:rPr>
        <w:t xml:space="preserve">factors which shape and influence our priorities and actions. Our response to these issues is set out in </w:t>
      </w:r>
      <w:r w:rsidR="00196AC5" w:rsidRPr="008D511E">
        <w:rPr>
          <w:rFonts w:cstheme="minorHAnsi"/>
          <w:lang w:eastAsia="en-GB"/>
        </w:rPr>
        <w:t xml:space="preserve">broad terms in </w:t>
      </w:r>
      <w:r w:rsidR="006C29B2" w:rsidRPr="008D511E">
        <w:rPr>
          <w:rFonts w:cstheme="minorHAnsi"/>
          <w:lang w:eastAsia="en-GB"/>
        </w:rPr>
        <w:t>the table below</w:t>
      </w:r>
      <w:r w:rsidR="00196AC5" w:rsidRPr="008D511E">
        <w:rPr>
          <w:rFonts w:cstheme="minorHAnsi"/>
          <w:lang w:eastAsia="en-GB"/>
        </w:rPr>
        <w:t>, with links to relevant sections in the rest of the plan where more detail is included</w:t>
      </w:r>
      <w:r w:rsidR="006C29B2" w:rsidRPr="008D511E">
        <w:rPr>
          <w:rFonts w:cstheme="minorHAnsi"/>
          <w:lang w:eastAsia="en-GB"/>
        </w:rPr>
        <w:t>.</w:t>
      </w:r>
    </w:p>
    <w:tbl>
      <w:tblPr>
        <w:tblStyle w:val="TableGrid"/>
        <w:tblW w:w="10485" w:type="dxa"/>
        <w:jc w:val="center"/>
        <w:tblLayout w:type="fixed"/>
        <w:tblLook w:val="04A0" w:firstRow="1" w:lastRow="0" w:firstColumn="1" w:lastColumn="0" w:noHBand="0" w:noVBand="1"/>
      </w:tblPr>
      <w:tblGrid>
        <w:gridCol w:w="2689"/>
        <w:gridCol w:w="3715"/>
        <w:gridCol w:w="4081"/>
      </w:tblGrid>
      <w:tr w:rsidR="00790D58" w:rsidRPr="008D511E" w14:paraId="0CBB47FA" w14:textId="77777777" w:rsidTr="005F263B">
        <w:trPr>
          <w:jc w:val="center"/>
        </w:trPr>
        <w:tc>
          <w:tcPr>
            <w:tcW w:w="2689" w:type="dxa"/>
            <w:shd w:val="clear" w:color="auto" w:fill="C5E0B3" w:themeFill="accent6" w:themeFillTint="66"/>
          </w:tcPr>
          <w:p w14:paraId="4C6A09F8" w14:textId="77777777" w:rsidR="00790D58" w:rsidRPr="008D511E" w:rsidRDefault="00790D58" w:rsidP="00B6407A">
            <w:pPr>
              <w:jc w:val="both"/>
              <w:rPr>
                <w:rFonts w:cstheme="minorHAnsi"/>
                <w:b/>
                <w:sz w:val="28"/>
                <w:szCs w:val="28"/>
              </w:rPr>
            </w:pPr>
            <w:r w:rsidRPr="008D511E">
              <w:rPr>
                <w:rFonts w:cstheme="minorHAnsi"/>
                <w:b/>
                <w:sz w:val="28"/>
                <w:szCs w:val="28"/>
              </w:rPr>
              <w:t>Context</w:t>
            </w:r>
          </w:p>
        </w:tc>
        <w:tc>
          <w:tcPr>
            <w:tcW w:w="3715" w:type="dxa"/>
            <w:shd w:val="clear" w:color="auto" w:fill="C5E0B3" w:themeFill="accent6" w:themeFillTint="66"/>
          </w:tcPr>
          <w:p w14:paraId="1B0D4BC8" w14:textId="77777777" w:rsidR="00790D58" w:rsidRPr="008D511E" w:rsidRDefault="007247CC" w:rsidP="00B6407A">
            <w:pPr>
              <w:jc w:val="both"/>
              <w:rPr>
                <w:rFonts w:cstheme="minorHAnsi"/>
                <w:b/>
                <w:sz w:val="28"/>
                <w:szCs w:val="28"/>
              </w:rPr>
            </w:pPr>
            <w:r w:rsidRPr="008D511E">
              <w:rPr>
                <w:rFonts w:cstheme="minorHAnsi"/>
                <w:b/>
                <w:sz w:val="28"/>
                <w:szCs w:val="28"/>
              </w:rPr>
              <w:t>Implication</w:t>
            </w:r>
          </w:p>
        </w:tc>
        <w:tc>
          <w:tcPr>
            <w:tcW w:w="4081" w:type="dxa"/>
            <w:shd w:val="clear" w:color="auto" w:fill="C5E0B3" w:themeFill="accent6" w:themeFillTint="66"/>
          </w:tcPr>
          <w:p w14:paraId="68210594" w14:textId="77777777" w:rsidR="00790D58" w:rsidRPr="008D511E" w:rsidRDefault="007247CC" w:rsidP="00B6407A">
            <w:pPr>
              <w:jc w:val="both"/>
              <w:rPr>
                <w:rFonts w:cstheme="minorHAnsi"/>
                <w:b/>
                <w:sz w:val="28"/>
                <w:szCs w:val="28"/>
              </w:rPr>
            </w:pPr>
            <w:r w:rsidRPr="008D511E">
              <w:rPr>
                <w:rFonts w:cstheme="minorHAnsi"/>
                <w:b/>
                <w:sz w:val="28"/>
                <w:szCs w:val="28"/>
              </w:rPr>
              <w:t>Our response</w:t>
            </w:r>
          </w:p>
          <w:p w14:paraId="55DFFB5F" w14:textId="77777777" w:rsidR="007247CC" w:rsidRPr="008D511E" w:rsidRDefault="007247CC" w:rsidP="00B6407A">
            <w:pPr>
              <w:jc w:val="both"/>
              <w:rPr>
                <w:rFonts w:cstheme="minorHAnsi"/>
                <w:b/>
                <w:sz w:val="28"/>
                <w:szCs w:val="28"/>
              </w:rPr>
            </w:pPr>
          </w:p>
        </w:tc>
      </w:tr>
      <w:tr w:rsidR="00790D58" w:rsidRPr="008D511E" w14:paraId="0E5696D3" w14:textId="77777777" w:rsidTr="005F263B">
        <w:trPr>
          <w:jc w:val="center"/>
        </w:trPr>
        <w:tc>
          <w:tcPr>
            <w:tcW w:w="2689" w:type="dxa"/>
          </w:tcPr>
          <w:p w14:paraId="07C4FAD8" w14:textId="77777777" w:rsidR="00790D58" w:rsidRPr="008D511E" w:rsidRDefault="00790D58" w:rsidP="00B6407A">
            <w:pPr>
              <w:jc w:val="center"/>
              <w:rPr>
                <w:rFonts w:cstheme="minorHAnsi"/>
                <w:b/>
              </w:rPr>
            </w:pPr>
            <w:r w:rsidRPr="008D511E">
              <w:rPr>
                <w:rFonts w:cstheme="minorHAnsi"/>
                <w:b/>
              </w:rPr>
              <w:t>A Healthier Wales</w:t>
            </w:r>
          </w:p>
          <w:p w14:paraId="2AD7ECB6" w14:textId="77777777" w:rsidR="00790D58" w:rsidRPr="008D511E" w:rsidRDefault="00362FB3" w:rsidP="00B6407A">
            <w:pPr>
              <w:jc w:val="both"/>
              <w:rPr>
                <w:rFonts w:cstheme="minorHAnsi"/>
                <w:b/>
              </w:rPr>
            </w:pPr>
            <w:r w:rsidRPr="008D511E">
              <w:rPr>
                <w:rFonts w:cstheme="minorHAnsi"/>
                <w:b/>
                <w:noProof/>
                <w:lang w:eastAsia="en-GB"/>
              </w:rPr>
              <w:drawing>
                <wp:anchor distT="0" distB="0" distL="114300" distR="114300" simplePos="0" relativeHeight="251764736" behindDoc="0" locked="0" layoutInCell="1" allowOverlap="1" wp14:anchorId="09F3987C" wp14:editId="142C4C05">
                  <wp:simplePos x="0" y="0"/>
                  <wp:positionH relativeFrom="column">
                    <wp:posOffset>301777</wp:posOffset>
                  </wp:positionH>
                  <wp:positionV relativeFrom="paragraph">
                    <wp:posOffset>59690</wp:posOffset>
                  </wp:positionV>
                  <wp:extent cx="904875" cy="1258781"/>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4875" cy="125878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A0DD75" w14:textId="77777777" w:rsidR="00790D58" w:rsidRPr="008D511E" w:rsidRDefault="00790D58" w:rsidP="00B6407A">
            <w:pPr>
              <w:jc w:val="both"/>
              <w:rPr>
                <w:rFonts w:cstheme="minorHAnsi"/>
                <w:b/>
              </w:rPr>
            </w:pPr>
          </w:p>
          <w:p w14:paraId="0E5C9518" w14:textId="77777777" w:rsidR="00790D58" w:rsidRPr="008D511E" w:rsidRDefault="00790D58" w:rsidP="00B6407A">
            <w:pPr>
              <w:jc w:val="both"/>
              <w:rPr>
                <w:rFonts w:cstheme="minorHAnsi"/>
                <w:b/>
              </w:rPr>
            </w:pPr>
          </w:p>
          <w:p w14:paraId="10D0670E" w14:textId="77777777" w:rsidR="00790D58" w:rsidRPr="008D511E" w:rsidRDefault="00790D58" w:rsidP="00B6407A">
            <w:pPr>
              <w:jc w:val="both"/>
              <w:rPr>
                <w:rFonts w:cstheme="minorHAnsi"/>
                <w:b/>
              </w:rPr>
            </w:pPr>
          </w:p>
          <w:p w14:paraId="260E3371" w14:textId="77777777" w:rsidR="00790D58" w:rsidRPr="008D511E" w:rsidRDefault="00790D58" w:rsidP="00B6407A">
            <w:pPr>
              <w:jc w:val="both"/>
              <w:rPr>
                <w:rFonts w:cstheme="minorHAnsi"/>
                <w:b/>
              </w:rPr>
            </w:pPr>
          </w:p>
          <w:p w14:paraId="09D8481A" w14:textId="77777777" w:rsidR="00790D58" w:rsidRPr="008D511E" w:rsidRDefault="00790D58" w:rsidP="00B6407A">
            <w:pPr>
              <w:jc w:val="both"/>
              <w:rPr>
                <w:rFonts w:cstheme="minorHAnsi"/>
                <w:b/>
              </w:rPr>
            </w:pPr>
          </w:p>
          <w:p w14:paraId="4952BCF3" w14:textId="77777777" w:rsidR="00790D58" w:rsidRPr="008D511E" w:rsidRDefault="00790D58" w:rsidP="00B6407A">
            <w:pPr>
              <w:jc w:val="both"/>
              <w:rPr>
                <w:rFonts w:cstheme="minorHAnsi"/>
                <w:b/>
              </w:rPr>
            </w:pPr>
          </w:p>
          <w:p w14:paraId="06279644" w14:textId="77777777" w:rsidR="00790D58" w:rsidRPr="008D511E" w:rsidRDefault="00790D58" w:rsidP="00B6407A">
            <w:pPr>
              <w:jc w:val="both"/>
              <w:rPr>
                <w:rFonts w:cstheme="minorHAnsi"/>
                <w:lang w:eastAsia="en-GB"/>
              </w:rPr>
            </w:pPr>
          </w:p>
        </w:tc>
        <w:tc>
          <w:tcPr>
            <w:tcW w:w="3715" w:type="dxa"/>
          </w:tcPr>
          <w:p w14:paraId="37BC55F7" w14:textId="77777777" w:rsidR="00362FB3" w:rsidRPr="008D511E" w:rsidRDefault="00362FB3" w:rsidP="00B6407A">
            <w:pPr>
              <w:jc w:val="both"/>
              <w:rPr>
                <w:rFonts w:cstheme="minorHAnsi"/>
              </w:rPr>
            </w:pPr>
            <w:r w:rsidRPr="008D511E">
              <w:rPr>
                <w:rFonts w:cstheme="minorHAnsi"/>
              </w:rPr>
              <w:t xml:space="preserve">A Healthier Wales: </w:t>
            </w:r>
            <w:r w:rsidRPr="008D511E">
              <w:rPr>
                <w:rFonts w:cstheme="minorHAnsi"/>
                <w:i/>
              </w:rPr>
              <w:t xml:space="preserve">Our </w:t>
            </w:r>
            <w:r w:rsidR="00B374C2" w:rsidRPr="008D511E">
              <w:rPr>
                <w:rFonts w:cstheme="minorHAnsi"/>
                <w:i/>
              </w:rPr>
              <w:t>P</w:t>
            </w:r>
            <w:r w:rsidRPr="008D511E">
              <w:rPr>
                <w:rFonts w:cstheme="minorHAnsi"/>
                <w:i/>
              </w:rPr>
              <w:t xml:space="preserve">lan for Health and Social Care </w:t>
            </w:r>
            <w:r w:rsidRPr="008D511E">
              <w:rPr>
                <w:rFonts w:cstheme="minorHAnsi"/>
              </w:rPr>
              <w:t xml:space="preserve">represents a key policy document for both </w:t>
            </w:r>
            <w:r w:rsidR="008D4570" w:rsidRPr="008D511E">
              <w:rPr>
                <w:rFonts w:cstheme="minorHAnsi"/>
              </w:rPr>
              <w:t>ourselves</w:t>
            </w:r>
            <w:r w:rsidRPr="008D511E">
              <w:rPr>
                <w:rFonts w:cstheme="minorHAnsi"/>
              </w:rPr>
              <w:t xml:space="preserve"> and the wider </w:t>
            </w:r>
            <w:r w:rsidR="00B374C2" w:rsidRPr="008D511E">
              <w:rPr>
                <w:rFonts w:cstheme="minorHAnsi"/>
              </w:rPr>
              <w:t>h</w:t>
            </w:r>
            <w:r w:rsidRPr="008D511E">
              <w:rPr>
                <w:rFonts w:cstheme="minorHAnsi"/>
              </w:rPr>
              <w:t>ealth and social care system.</w:t>
            </w:r>
            <w:r w:rsidR="003771CD" w:rsidRPr="008D511E">
              <w:rPr>
                <w:rFonts w:cstheme="minorHAnsi"/>
              </w:rPr>
              <w:t xml:space="preserve">  </w:t>
            </w:r>
            <w:r w:rsidR="00A32E79" w:rsidRPr="008D511E">
              <w:rPr>
                <w:rFonts w:cstheme="minorHAnsi"/>
              </w:rPr>
              <w:t xml:space="preserve">It sets out a long term vision of a ‘whole system approach to health and social care’ which is focussed on health and wellbeing and on preventing illness. </w:t>
            </w:r>
          </w:p>
          <w:p w14:paraId="4F3AC576" w14:textId="77777777" w:rsidR="00A32E79" w:rsidRPr="008D511E" w:rsidRDefault="00A32E79" w:rsidP="00B6407A">
            <w:pPr>
              <w:jc w:val="both"/>
              <w:rPr>
                <w:rFonts w:cstheme="minorHAnsi"/>
              </w:rPr>
            </w:pPr>
          </w:p>
          <w:p w14:paraId="1CB62CD1" w14:textId="77777777" w:rsidR="00A32E79" w:rsidRPr="008D511E" w:rsidRDefault="00A32E79" w:rsidP="00B6407A">
            <w:pPr>
              <w:jc w:val="both"/>
              <w:rPr>
                <w:rFonts w:cstheme="minorHAnsi"/>
              </w:rPr>
            </w:pPr>
            <w:r w:rsidRPr="008D511E">
              <w:rPr>
                <w:rFonts w:cstheme="minorHAnsi"/>
              </w:rPr>
              <w:t>The plan is shaped around the Quadruple aim of:</w:t>
            </w:r>
          </w:p>
          <w:p w14:paraId="13E20573" w14:textId="77777777" w:rsidR="006C29B2" w:rsidRPr="00A51920" w:rsidRDefault="006C29B2" w:rsidP="00785384">
            <w:pPr>
              <w:pStyle w:val="ListParagraph"/>
              <w:numPr>
                <w:ilvl w:val="0"/>
                <w:numId w:val="27"/>
              </w:numPr>
              <w:jc w:val="both"/>
              <w:rPr>
                <w:rFonts w:cstheme="minorHAnsi"/>
              </w:rPr>
            </w:pPr>
            <w:r w:rsidRPr="00A51920">
              <w:rPr>
                <w:rFonts w:cstheme="minorHAnsi"/>
              </w:rPr>
              <w:t xml:space="preserve">Improved </w:t>
            </w:r>
            <w:r w:rsidR="00A32E79" w:rsidRPr="00A51920">
              <w:rPr>
                <w:rFonts w:cstheme="minorHAnsi"/>
              </w:rPr>
              <w:t>population health and wellbeing;</w:t>
            </w:r>
          </w:p>
          <w:p w14:paraId="60F7D71B" w14:textId="77777777" w:rsidR="006C29B2" w:rsidRPr="00A51920" w:rsidRDefault="006C29B2" w:rsidP="00785384">
            <w:pPr>
              <w:pStyle w:val="ListParagraph"/>
              <w:numPr>
                <w:ilvl w:val="0"/>
                <w:numId w:val="27"/>
              </w:numPr>
              <w:jc w:val="both"/>
              <w:rPr>
                <w:rFonts w:cstheme="minorHAnsi"/>
              </w:rPr>
            </w:pPr>
            <w:r w:rsidRPr="00A51920">
              <w:rPr>
                <w:rFonts w:cstheme="minorHAnsi"/>
              </w:rPr>
              <w:t>Better quality and more accessible health and social care services</w:t>
            </w:r>
            <w:r w:rsidR="00A32E79" w:rsidRPr="00A51920">
              <w:rPr>
                <w:rFonts w:cstheme="minorHAnsi"/>
              </w:rPr>
              <w:t>;</w:t>
            </w:r>
          </w:p>
          <w:p w14:paraId="1F0407D8" w14:textId="77777777" w:rsidR="006C29B2" w:rsidRPr="00A51920" w:rsidRDefault="006C29B2" w:rsidP="00785384">
            <w:pPr>
              <w:pStyle w:val="ListParagraph"/>
              <w:numPr>
                <w:ilvl w:val="0"/>
                <w:numId w:val="27"/>
              </w:numPr>
              <w:jc w:val="both"/>
              <w:rPr>
                <w:rFonts w:cstheme="minorHAnsi"/>
              </w:rPr>
            </w:pPr>
            <w:r w:rsidRPr="00A51920">
              <w:rPr>
                <w:rFonts w:cstheme="minorHAnsi"/>
              </w:rPr>
              <w:t xml:space="preserve">Higher </w:t>
            </w:r>
            <w:r w:rsidR="00A32E79" w:rsidRPr="00A51920">
              <w:rPr>
                <w:rFonts w:cstheme="minorHAnsi"/>
              </w:rPr>
              <w:t>value health and social care;</w:t>
            </w:r>
          </w:p>
          <w:p w14:paraId="78ADA58F" w14:textId="77777777" w:rsidR="006C29B2" w:rsidRPr="00A51920" w:rsidRDefault="00A32E79" w:rsidP="00785384">
            <w:pPr>
              <w:pStyle w:val="ListParagraph"/>
              <w:numPr>
                <w:ilvl w:val="0"/>
                <w:numId w:val="27"/>
              </w:numPr>
              <w:jc w:val="both"/>
              <w:rPr>
                <w:rFonts w:cstheme="minorHAnsi"/>
              </w:rPr>
            </w:pPr>
            <w:r w:rsidRPr="00A51920">
              <w:rPr>
                <w:rFonts w:cstheme="minorHAnsi"/>
              </w:rPr>
              <w:t>A m</w:t>
            </w:r>
            <w:r w:rsidR="006C29B2" w:rsidRPr="00A51920">
              <w:rPr>
                <w:rFonts w:cstheme="minorHAnsi"/>
              </w:rPr>
              <w:t xml:space="preserve">otivated and sustainable health and social </w:t>
            </w:r>
            <w:r w:rsidRPr="00A51920">
              <w:rPr>
                <w:rFonts w:cstheme="minorHAnsi"/>
              </w:rPr>
              <w:t>care workforce.</w:t>
            </w:r>
          </w:p>
          <w:p w14:paraId="38B552B7" w14:textId="77777777" w:rsidR="008D4570" w:rsidRPr="008D511E" w:rsidRDefault="008D4570" w:rsidP="00B6407A">
            <w:pPr>
              <w:pStyle w:val="ListParagraph"/>
              <w:jc w:val="both"/>
              <w:rPr>
                <w:rFonts w:cstheme="minorHAnsi"/>
                <w:lang w:eastAsia="en-GB"/>
              </w:rPr>
            </w:pPr>
          </w:p>
        </w:tc>
        <w:tc>
          <w:tcPr>
            <w:tcW w:w="4081" w:type="dxa"/>
          </w:tcPr>
          <w:p w14:paraId="1F330263" w14:textId="77777777" w:rsidR="00790D58" w:rsidRPr="008D511E" w:rsidRDefault="003771CD" w:rsidP="00B6407A">
            <w:pPr>
              <w:jc w:val="both"/>
              <w:rPr>
                <w:rFonts w:cstheme="minorHAnsi"/>
              </w:rPr>
            </w:pPr>
            <w:r w:rsidRPr="008D511E">
              <w:rPr>
                <w:rFonts w:cstheme="minorHAnsi"/>
              </w:rPr>
              <w:t xml:space="preserve">Our IMTP has been built on the quadruple aims of A Healthier Wales and they are embedded throughout the plan.  </w:t>
            </w:r>
            <w:r w:rsidR="00A32E79" w:rsidRPr="008D511E">
              <w:rPr>
                <w:rFonts w:cstheme="minorHAnsi"/>
              </w:rPr>
              <w:t>Through the additional funding provided by Welsh Government, we propose that our initial priorities will be:</w:t>
            </w:r>
          </w:p>
          <w:p w14:paraId="02EF4385" w14:textId="77777777" w:rsidR="00A32E79" w:rsidRPr="008D511E" w:rsidRDefault="00A32E79" w:rsidP="00B6407A">
            <w:pPr>
              <w:jc w:val="both"/>
              <w:rPr>
                <w:rFonts w:cstheme="minorHAnsi"/>
              </w:rPr>
            </w:pPr>
          </w:p>
          <w:p w14:paraId="2FFDF798" w14:textId="77777777" w:rsidR="00A32E79" w:rsidRPr="008D511E" w:rsidRDefault="00A32E79" w:rsidP="00785384">
            <w:pPr>
              <w:pStyle w:val="ListParagraph"/>
              <w:numPr>
                <w:ilvl w:val="0"/>
                <w:numId w:val="28"/>
              </w:numPr>
              <w:jc w:val="both"/>
              <w:rPr>
                <w:rFonts w:cstheme="minorHAnsi"/>
              </w:rPr>
            </w:pPr>
            <w:r w:rsidRPr="008D511E">
              <w:rPr>
                <w:rFonts w:cstheme="minorHAnsi"/>
              </w:rPr>
              <w:t>Implementation of our Falls Framework;</w:t>
            </w:r>
          </w:p>
          <w:p w14:paraId="3D10577D" w14:textId="77777777" w:rsidR="00A32E79" w:rsidRPr="008D511E" w:rsidRDefault="00A32E79" w:rsidP="00785384">
            <w:pPr>
              <w:pStyle w:val="ListParagraph"/>
              <w:numPr>
                <w:ilvl w:val="0"/>
                <w:numId w:val="28"/>
              </w:numPr>
              <w:jc w:val="both"/>
              <w:rPr>
                <w:rFonts w:cstheme="minorHAnsi"/>
              </w:rPr>
            </w:pPr>
            <w:r w:rsidRPr="008D511E">
              <w:rPr>
                <w:rFonts w:cstheme="minorHAnsi"/>
              </w:rPr>
              <w:t>Increasing capacity to improve our Mental Health and Dementia services;</w:t>
            </w:r>
          </w:p>
          <w:p w14:paraId="36F93C04" w14:textId="77777777" w:rsidR="00A32E79" w:rsidRPr="008D511E" w:rsidRDefault="00A32E79" w:rsidP="00785384">
            <w:pPr>
              <w:pStyle w:val="ListParagraph"/>
              <w:numPr>
                <w:ilvl w:val="0"/>
                <w:numId w:val="28"/>
              </w:numPr>
              <w:jc w:val="both"/>
              <w:rPr>
                <w:rFonts w:cstheme="minorHAnsi"/>
              </w:rPr>
            </w:pPr>
            <w:r w:rsidRPr="008D511E">
              <w:rPr>
                <w:rFonts w:cstheme="minorHAnsi"/>
              </w:rPr>
              <w:t>Development of an Older Person’s strategy;</w:t>
            </w:r>
          </w:p>
          <w:p w14:paraId="1280249F" w14:textId="77777777" w:rsidR="00A32E79" w:rsidRPr="008D511E" w:rsidRDefault="00A32E79" w:rsidP="00785384">
            <w:pPr>
              <w:pStyle w:val="ListParagraph"/>
              <w:numPr>
                <w:ilvl w:val="0"/>
                <w:numId w:val="28"/>
              </w:numPr>
              <w:jc w:val="both"/>
              <w:rPr>
                <w:rFonts w:cstheme="minorHAnsi"/>
              </w:rPr>
            </w:pPr>
            <w:r w:rsidRPr="008D511E">
              <w:rPr>
                <w:rFonts w:cstheme="minorHAnsi"/>
              </w:rPr>
              <w:t>Strengthening our volunteering structures and strategy;</w:t>
            </w:r>
          </w:p>
          <w:p w14:paraId="59099FF5" w14:textId="77777777" w:rsidR="00A32E79" w:rsidRPr="008D511E" w:rsidRDefault="00A32E79" w:rsidP="00785384">
            <w:pPr>
              <w:pStyle w:val="ListParagraph"/>
              <w:numPr>
                <w:ilvl w:val="0"/>
                <w:numId w:val="28"/>
              </w:numPr>
              <w:jc w:val="both"/>
              <w:rPr>
                <w:rFonts w:cstheme="minorHAnsi"/>
              </w:rPr>
            </w:pPr>
            <w:r w:rsidRPr="008D511E">
              <w:rPr>
                <w:rFonts w:cstheme="minorHAnsi"/>
              </w:rPr>
              <w:t xml:space="preserve">Continuing to enhance our senior leadership through a leadership </w:t>
            </w:r>
            <w:r w:rsidR="00BC3934">
              <w:rPr>
                <w:rFonts w:cstheme="minorHAnsi"/>
              </w:rPr>
              <w:t xml:space="preserve">development and </w:t>
            </w:r>
            <w:r w:rsidRPr="008D511E">
              <w:rPr>
                <w:rFonts w:cstheme="minorHAnsi"/>
              </w:rPr>
              <w:t xml:space="preserve">exchange programme </w:t>
            </w:r>
          </w:p>
          <w:p w14:paraId="614A5CAF" w14:textId="77777777" w:rsidR="00A32E79" w:rsidRPr="008D511E" w:rsidRDefault="00A32E79" w:rsidP="00785384">
            <w:pPr>
              <w:pStyle w:val="ListParagraph"/>
              <w:numPr>
                <w:ilvl w:val="0"/>
                <w:numId w:val="28"/>
              </w:numPr>
              <w:jc w:val="both"/>
              <w:rPr>
                <w:rFonts w:cstheme="minorHAnsi"/>
              </w:rPr>
            </w:pPr>
            <w:r w:rsidRPr="008D511E">
              <w:rPr>
                <w:rFonts w:cstheme="minorHAnsi"/>
              </w:rPr>
              <w:t xml:space="preserve">Creation of a </w:t>
            </w:r>
            <w:r w:rsidR="00BC3934" w:rsidRPr="008D511E">
              <w:rPr>
                <w:rFonts w:cstheme="minorHAnsi"/>
              </w:rPr>
              <w:t>N</w:t>
            </w:r>
            <w:r w:rsidR="00BC3934">
              <w:rPr>
                <w:rFonts w:cstheme="minorHAnsi"/>
              </w:rPr>
              <w:t>on-Emergency Pa</w:t>
            </w:r>
            <w:r w:rsidR="0017605E">
              <w:rPr>
                <w:rFonts w:cstheme="minorHAnsi"/>
              </w:rPr>
              <w:t xml:space="preserve">tient Transport Service (NEPTS) </w:t>
            </w:r>
            <w:r w:rsidRPr="008D511E">
              <w:rPr>
                <w:rFonts w:cstheme="minorHAnsi"/>
              </w:rPr>
              <w:t>Transport Booking Hub.</w:t>
            </w:r>
          </w:p>
          <w:p w14:paraId="7CD287E0" w14:textId="77777777" w:rsidR="003030BF" w:rsidRDefault="003030BF" w:rsidP="00B6407A">
            <w:pPr>
              <w:jc w:val="both"/>
            </w:pPr>
          </w:p>
          <w:p w14:paraId="33B3A891" w14:textId="77777777" w:rsidR="00572633" w:rsidRPr="008D511E" w:rsidRDefault="00BC3934" w:rsidP="00B6407A">
            <w:pPr>
              <w:jc w:val="both"/>
              <w:rPr>
                <w:rFonts w:cstheme="minorHAnsi"/>
              </w:rPr>
            </w:pPr>
            <w:r>
              <w:t>We intend to agree these schemes to support the delivery of the quadruple aim with our commissioners during Q1 19/20.</w:t>
            </w:r>
          </w:p>
        </w:tc>
      </w:tr>
      <w:tr w:rsidR="00790D58" w:rsidRPr="008D511E" w14:paraId="342EAB02" w14:textId="77777777" w:rsidTr="005F263B">
        <w:trPr>
          <w:trHeight w:val="1408"/>
          <w:jc w:val="center"/>
        </w:trPr>
        <w:tc>
          <w:tcPr>
            <w:tcW w:w="2689" w:type="dxa"/>
          </w:tcPr>
          <w:p w14:paraId="2AE4CF75" w14:textId="77777777" w:rsidR="00790D58" w:rsidRPr="008D511E" w:rsidRDefault="00E702F0" w:rsidP="00B6407A">
            <w:pPr>
              <w:jc w:val="center"/>
              <w:rPr>
                <w:rFonts w:cstheme="minorHAnsi"/>
                <w:b/>
              </w:rPr>
            </w:pPr>
            <w:r w:rsidRPr="008D511E">
              <w:rPr>
                <w:rFonts w:cstheme="minorHAnsi"/>
                <w:b/>
                <w:noProof/>
                <w:lang w:eastAsia="en-GB"/>
              </w:rPr>
              <w:drawing>
                <wp:anchor distT="0" distB="0" distL="114300" distR="114300" simplePos="0" relativeHeight="251767808" behindDoc="0" locked="0" layoutInCell="1" allowOverlap="1" wp14:anchorId="288BD328" wp14:editId="12E34FE0">
                  <wp:simplePos x="0" y="0"/>
                  <wp:positionH relativeFrom="column">
                    <wp:posOffset>298450</wp:posOffset>
                  </wp:positionH>
                  <wp:positionV relativeFrom="paragraph">
                    <wp:posOffset>167640</wp:posOffset>
                  </wp:positionV>
                  <wp:extent cx="1133475" cy="376226"/>
                  <wp:effectExtent l="0" t="0" r="0" b="508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5steps.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33475" cy="376226"/>
                          </a:xfrm>
                          <a:prstGeom prst="rect">
                            <a:avLst/>
                          </a:prstGeom>
                        </pic:spPr>
                      </pic:pic>
                    </a:graphicData>
                  </a:graphic>
                  <wp14:sizeRelH relativeFrom="page">
                    <wp14:pctWidth>0</wp14:pctWidth>
                  </wp14:sizeRelH>
                  <wp14:sizeRelV relativeFrom="page">
                    <wp14:pctHeight>0</wp14:pctHeight>
                  </wp14:sizeRelV>
                </wp:anchor>
              </w:drawing>
            </w:r>
            <w:r w:rsidR="00963217" w:rsidRPr="008D511E">
              <w:rPr>
                <w:rFonts w:cstheme="minorHAnsi"/>
                <w:b/>
              </w:rPr>
              <w:t>EASC</w:t>
            </w:r>
          </w:p>
          <w:p w14:paraId="26F774D3" w14:textId="77777777" w:rsidR="00790D58" w:rsidRPr="008D511E" w:rsidRDefault="00790D58" w:rsidP="00B6407A">
            <w:pPr>
              <w:jc w:val="both"/>
              <w:rPr>
                <w:rFonts w:cstheme="minorHAnsi"/>
                <w:b/>
              </w:rPr>
            </w:pPr>
          </w:p>
          <w:p w14:paraId="7E499AC4" w14:textId="77777777" w:rsidR="00790D58" w:rsidRPr="008D511E" w:rsidRDefault="00790D58" w:rsidP="00B6407A">
            <w:pPr>
              <w:jc w:val="both"/>
              <w:rPr>
                <w:rFonts w:cstheme="minorHAnsi"/>
                <w:b/>
              </w:rPr>
            </w:pPr>
          </w:p>
          <w:p w14:paraId="68C3426B" w14:textId="77777777" w:rsidR="00790D58" w:rsidRPr="008D511E" w:rsidRDefault="00E702F0" w:rsidP="00B6407A">
            <w:pPr>
              <w:jc w:val="both"/>
              <w:rPr>
                <w:rFonts w:cstheme="minorHAnsi"/>
                <w:b/>
              </w:rPr>
            </w:pPr>
            <w:r w:rsidRPr="008D511E">
              <w:rPr>
                <w:rFonts w:cstheme="minorHAnsi"/>
                <w:b/>
                <w:noProof/>
                <w:lang w:eastAsia="en-GB"/>
              </w:rPr>
              <w:drawing>
                <wp:anchor distT="0" distB="0" distL="114300" distR="114300" simplePos="0" relativeHeight="251765760" behindDoc="0" locked="0" layoutInCell="1" allowOverlap="1" wp14:anchorId="38686A25" wp14:editId="78038F4A">
                  <wp:simplePos x="0" y="0"/>
                  <wp:positionH relativeFrom="column">
                    <wp:posOffset>180823</wp:posOffset>
                  </wp:positionH>
                  <wp:positionV relativeFrom="paragraph">
                    <wp:posOffset>50165</wp:posOffset>
                  </wp:positionV>
                  <wp:extent cx="1235075" cy="278382"/>
                  <wp:effectExtent l="0" t="0" r="3175" b="0"/>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5075" cy="278382"/>
                          </a:xfrm>
                          <a:prstGeom prst="rect">
                            <a:avLst/>
                          </a:prstGeom>
                          <a:noFill/>
                        </pic:spPr>
                      </pic:pic>
                    </a:graphicData>
                  </a:graphic>
                  <wp14:sizeRelH relativeFrom="page">
                    <wp14:pctWidth>0</wp14:pctWidth>
                  </wp14:sizeRelH>
                  <wp14:sizeRelV relativeFrom="page">
                    <wp14:pctHeight>0</wp14:pctHeight>
                  </wp14:sizeRelV>
                </wp:anchor>
              </w:drawing>
            </w:r>
          </w:p>
          <w:p w14:paraId="25D7EE65" w14:textId="77777777" w:rsidR="00790D58" w:rsidRPr="008D511E" w:rsidRDefault="00790D58" w:rsidP="00B6407A">
            <w:pPr>
              <w:jc w:val="both"/>
              <w:rPr>
                <w:rFonts w:cstheme="minorHAnsi"/>
                <w:b/>
              </w:rPr>
            </w:pPr>
          </w:p>
        </w:tc>
        <w:tc>
          <w:tcPr>
            <w:tcW w:w="3715" w:type="dxa"/>
          </w:tcPr>
          <w:p w14:paraId="67E16544" w14:textId="77777777" w:rsidR="00790D58" w:rsidRPr="008D511E" w:rsidRDefault="00A32E79" w:rsidP="001C0C22">
            <w:pPr>
              <w:jc w:val="both"/>
              <w:rPr>
                <w:rFonts w:cstheme="minorHAnsi"/>
              </w:rPr>
            </w:pPr>
            <w:r w:rsidRPr="008D511E">
              <w:rPr>
                <w:rFonts w:cstheme="minorHAnsi"/>
              </w:rPr>
              <w:t xml:space="preserve">As a commissioned service, a series of </w:t>
            </w:r>
            <w:r w:rsidR="00790D58" w:rsidRPr="008D511E">
              <w:rPr>
                <w:rFonts w:cstheme="minorHAnsi"/>
              </w:rPr>
              <w:t>commissioning inten</w:t>
            </w:r>
            <w:r w:rsidR="00B374C2" w:rsidRPr="008D511E">
              <w:rPr>
                <w:rFonts w:cstheme="minorHAnsi"/>
              </w:rPr>
              <w:t>t</w:t>
            </w:r>
            <w:r w:rsidR="00790D58" w:rsidRPr="008D511E">
              <w:rPr>
                <w:rFonts w:cstheme="minorHAnsi"/>
              </w:rPr>
              <w:t xml:space="preserve">ions </w:t>
            </w:r>
            <w:r w:rsidRPr="008D511E">
              <w:rPr>
                <w:rFonts w:cstheme="minorHAnsi"/>
              </w:rPr>
              <w:t xml:space="preserve">have been set out </w:t>
            </w:r>
            <w:r w:rsidR="00790D58" w:rsidRPr="008D511E">
              <w:rPr>
                <w:rFonts w:cstheme="minorHAnsi"/>
              </w:rPr>
              <w:t>for both our E</w:t>
            </w:r>
            <w:r w:rsidR="00BC3934">
              <w:rPr>
                <w:rFonts w:cstheme="minorHAnsi"/>
              </w:rPr>
              <w:t>mergency Medical Service (EMS)</w:t>
            </w:r>
            <w:r w:rsidR="00790D58" w:rsidRPr="008D511E">
              <w:rPr>
                <w:rFonts w:cstheme="minorHAnsi"/>
              </w:rPr>
              <w:t xml:space="preserve"> and NEPT services</w:t>
            </w:r>
            <w:r w:rsidR="00B374C2" w:rsidRPr="008D511E">
              <w:rPr>
                <w:rFonts w:cstheme="minorHAnsi"/>
              </w:rPr>
              <w:t>.</w:t>
            </w:r>
            <w:r w:rsidR="00D127D2" w:rsidRPr="008D511E">
              <w:rPr>
                <w:rFonts w:cstheme="minorHAnsi"/>
              </w:rPr>
              <w:t xml:space="preserve"> </w:t>
            </w:r>
          </w:p>
        </w:tc>
        <w:tc>
          <w:tcPr>
            <w:tcW w:w="4081" w:type="dxa"/>
          </w:tcPr>
          <w:p w14:paraId="4CF6D3F8" w14:textId="63BCB98F" w:rsidR="00E702F0" w:rsidRPr="008D511E" w:rsidRDefault="00D127D2" w:rsidP="00407EB6">
            <w:pPr>
              <w:jc w:val="both"/>
              <w:rPr>
                <w:rFonts w:cstheme="minorHAnsi"/>
              </w:rPr>
            </w:pPr>
            <w:r w:rsidRPr="008D511E">
              <w:rPr>
                <w:rFonts w:cstheme="minorHAnsi"/>
              </w:rPr>
              <w:t xml:space="preserve">Further detail </w:t>
            </w:r>
            <w:r w:rsidR="00407EB6">
              <w:rPr>
                <w:rFonts w:cstheme="minorHAnsi"/>
              </w:rPr>
              <w:t xml:space="preserve">on </w:t>
            </w:r>
            <w:r w:rsidR="005A6F02">
              <w:rPr>
                <w:rFonts w:cstheme="minorHAnsi"/>
              </w:rPr>
              <w:t>these commissioning inten</w:t>
            </w:r>
            <w:r w:rsidR="00407EB6">
              <w:rPr>
                <w:rFonts w:cstheme="minorHAnsi"/>
              </w:rPr>
              <w:t>t</w:t>
            </w:r>
            <w:r w:rsidR="005A6F02">
              <w:rPr>
                <w:rFonts w:cstheme="minorHAnsi"/>
              </w:rPr>
              <w:t xml:space="preserve">ions </w:t>
            </w:r>
            <w:r w:rsidR="00407EB6">
              <w:rPr>
                <w:rFonts w:cstheme="minorHAnsi"/>
              </w:rPr>
              <w:t xml:space="preserve">and our actions in response </w:t>
            </w:r>
            <w:r w:rsidRPr="008D511E">
              <w:rPr>
                <w:rFonts w:cstheme="minorHAnsi"/>
              </w:rPr>
              <w:t xml:space="preserve">can be found in </w:t>
            </w:r>
            <w:r w:rsidR="00512E57">
              <w:rPr>
                <w:rFonts w:cstheme="minorHAnsi"/>
                <w:b/>
              </w:rPr>
              <w:t>s</w:t>
            </w:r>
            <w:r w:rsidRPr="008D511E">
              <w:rPr>
                <w:rFonts w:cstheme="minorHAnsi"/>
                <w:b/>
              </w:rPr>
              <w:t xml:space="preserve">ection </w:t>
            </w:r>
            <w:r w:rsidR="00512E57">
              <w:rPr>
                <w:rFonts w:cstheme="minorHAnsi"/>
                <w:b/>
              </w:rPr>
              <w:t>6</w:t>
            </w:r>
            <w:r w:rsidR="00407EB6">
              <w:rPr>
                <w:rFonts w:cstheme="minorHAnsi"/>
                <w:b/>
              </w:rPr>
              <w:t>.1.1, section 6.1.3</w:t>
            </w:r>
            <w:r w:rsidR="003771CD" w:rsidRPr="008D511E">
              <w:rPr>
                <w:rFonts w:cstheme="minorHAnsi"/>
              </w:rPr>
              <w:t xml:space="preserve"> </w:t>
            </w:r>
            <w:r w:rsidR="005A6F02">
              <w:rPr>
                <w:rFonts w:cstheme="minorHAnsi"/>
              </w:rPr>
              <w:t xml:space="preserve"> </w:t>
            </w:r>
            <w:r w:rsidR="00407EB6">
              <w:rPr>
                <w:rFonts w:cstheme="minorHAnsi"/>
              </w:rPr>
              <w:t xml:space="preserve">and </w:t>
            </w:r>
            <w:r w:rsidR="00407EB6" w:rsidRPr="00407EB6">
              <w:rPr>
                <w:rFonts w:cstheme="minorHAnsi"/>
                <w:b/>
              </w:rPr>
              <w:t>section 8.3</w:t>
            </w:r>
            <w:r w:rsidR="00407EB6">
              <w:rPr>
                <w:rFonts w:cstheme="minorHAnsi"/>
                <w:b/>
              </w:rPr>
              <w:t xml:space="preserve">. </w:t>
            </w:r>
            <w:r w:rsidR="00407EB6" w:rsidRPr="00407EB6">
              <w:rPr>
                <w:rFonts w:cstheme="minorHAnsi"/>
              </w:rPr>
              <w:t>We have also submitted a suite of c</w:t>
            </w:r>
            <w:r w:rsidRPr="008D511E">
              <w:rPr>
                <w:rFonts w:cstheme="minorHAnsi"/>
              </w:rPr>
              <w:t>ommissioning templates to the C</w:t>
            </w:r>
            <w:r w:rsidR="00BC3934">
              <w:rPr>
                <w:rFonts w:cstheme="minorHAnsi"/>
              </w:rPr>
              <w:t>hief Ambulance Services Commissioner (C</w:t>
            </w:r>
            <w:r w:rsidR="00425823">
              <w:rPr>
                <w:rFonts w:cstheme="minorHAnsi"/>
              </w:rPr>
              <w:t>ASC</w:t>
            </w:r>
            <w:r w:rsidR="00BC3934">
              <w:rPr>
                <w:rFonts w:cstheme="minorHAnsi"/>
              </w:rPr>
              <w:t>)</w:t>
            </w:r>
            <w:r w:rsidRPr="008D511E">
              <w:rPr>
                <w:rFonts w:cstheme="minorHAnsi"/>
              </w:rPr>
              <w:t>.</w:t>
            </w:r>
            <w:r w:rsidR="00326134">
              <w:rPr>
                <w:rFonts w:cstheme="minorHAnsi"/>
              </w:rPr>
              <w:t xml:space="preserve"> Click </w:t>
            </w:r>
            <w:hyperlink w:anchor="IMTPREF" w:history="1">
              <w:r w:rsidR="00326134" w:rsidRPr="00326134">
                <w:rPr>
                  <w:rStyle w:val="Hyperlink"/>
                  <w:rFonts w:cstheme="minorHAnsi"/>
                </w:rPr>
                <w:t>here</w:t>
              </w:r>
            </w:hyperlink>
            <w:r w:rsidR="00326134">
              <w:rPr>
                <w:rFonts w:cstheme="minorHAnsi"/>
              </w:rPr>
              <w:t xml:space="preserve"> for further information.</w:t>
            </w:r>
            <w:r w:rsidRPr="008D511E">
              <w:rPr>
                <w:rFonts w:cstheme="minorHAnsi"/>
              </w:rPr>
              <w:t xml:space="preserve"> </w:t>
            </w:r>
          </w:p>
        </w:tc>
      </w:tr>
      <w:tr w:rsidR="00790D58" w:rsidRPr="008D511E" w14:paraId="7BE2239A" w14:textId="77777777" w:rsidTr="005F263B">
        <w:trPr>
          <w:trHeight w:val="699"/>
          <w:jc w:val="center"/>
        </w:trPr>
        <w:tc>
          <w:tcPr>
            <w:tcW w:w="2689" w:type="dxa"/>
          </w:tcPr>
          <w:p w14:paraId="7D63445D" w14:textId="77777777" w:rsidR="00790D58" w:rsidRPr="006E1576" w:rsidRDefault="00790D58" w:rsidP="00B6407A">
            <w:pPr>
              <w:jc w:val="center"/>
              <w:rPr>
                <w:rFonts w:cstheme="minorHAnsi"/>
                <w:b/>
                <w:color w:val="FFC000"/>
                <w:sz w:val="52"/>
                <w:szCs w:val="52"/>
                <w:lang w:eastAsia="en-GB"/>
              </w:rPr>
            </w:pPr>
            <w:r w:rsidRPr="006E1576">
              <w:rPr>
                <w:rFonts w:cstheme="minorHAnsi"/>
                <w:b/>
                <w:color w:val="FFC000"/>
                <w:sz w:val="52"/>
                <w:szCs w:val="52"/>
                <w:lang w:eastAsia="en-GB"/>
              </w:rPr>
              <w:t>AMBER</w:t>
            </w:r>
          </w:p>
          <w:p w14:paraId="64429F6A" w14:textId="77777777" w:rsidR="00790D58" w:rsidRPr="006E1576" w:rsidRDefault="00790D58" w:rsidP="00B6407A">
            <w:pPr>
              <w:jc w:val="center"/>
              <w:rPr>
                <w:rFonts w:cstheme="minorHAnsi"/>
                <w:b/>
                <w:sz w:val="52"/>
                <w:szCs w:val="52"/>
              </w:rPr>
            </w:pPr>
            <w:r w:rsidRPr="006E1576">
              <w:rPr>
                <w:rFonts w:cstheme="minorHAnsi"/>
                <w:b/>
                <w:color w:val="FFC000"/>
                <w:sz w:val="52"/>
                <w:szCs w:val="52"/>
                <w:lang w:eastAsia="en-GB"/>
              </w:rPr>
              <w:t>Review</w:t>
            </w:r>
          </w:p>
          <w:p w14:paraId="6AEA9A9E" w14:textId="77777777" w:rsidR="00790D58" w:rsidRPr="008D511E" w:rsidRDefault="00790D58" w:rsidP="00B6407A">
            <w:pPr>
              <w:jc w:val="both"/>
              <w:rPr>
                <w:rFonts w:cstheme="minorHAnsi"/>
                <w:b/>
              </w:rPr>
            </w:pPr>
          </w:p>
          <w:p w14:paraId="453A9BEE" w14:textId="77777777" w:rsidR="00790D58" w:rsidRPr="008D511E" w:rsidRDefault="00790D58" w:rsidP="00B6407A">
            <w:pPr>
              <w:jc w:val="both"/>
              <w:rPr>
                <w:rFonts w:cstheme="minorHAnsi"/>
                <w:b/>
              </w:rPr>
            </w:pPr>
          </w:p>
        </w:tc>
        <w:tc>
          <w:tcPr>
            <w:tcW w:w="3715" w:type="dxa"/>
          </w:tcPr>
          <w:p w14:paraId="747CCF1A" w14:textId="77777777" w:rsidR="00790D58" w:rsidRPr="008D511E" w:rsidRDefault="00790D58" w:rsidP="00B6407A">
            <w:pPr>
              <w:jc w:val="both"/>
              <w:rPr>
                <w:rFonts w:cstheme="minorHAnsi"/>
              </w:rPr>
            </w:pPr>
            <w:r w:rsidRPr="008D511E">
              <w:rPr>
                <w:rFonts w:cstheme="minorHAnsi"/>
              </w:rPr>
              <w:t xml:space="preserve">The </w:t>
            </w:r>
            <w:r w:rsidR="00B374C2" w:rsidRPr="008D511E">
              <w:rPr>
                <w:rFonts w:cstheme="minorHAnsi"/>
              </w:rPr>
              <w:t>A</w:t>
            </w:r>
            <w:r w:rsidRPr="008D511E">
              <w:rPr>
                <w:rFonts w:cstheme="minorHAnsi"/>
              </w:rPr>
              <w:t xml:space="preserve">mber </w:t>
            </w:r>
            <w:r w:rsidR="00B374C2" w:rsidRPr="008D511E">
              <w:rPr>
                <w:rFonts w:cstheme="minorHAnsi"/>
              </w:rPr>
              <w:t>R</w:t>
            </w:r>
            <w:r w:rsidRPr="008D511E">
              <w:rPr>
                <w:rFonts w:cstheme="minorHAnsi"/>
              </w:rPr>
              <w:t xml:space="preserve">eview </w:t>
            </w:r>
            <w:r w:rsidR="00A32E79" w:rsidRPr="008D511E">
              <w:rPr>
                <w:rFonts w:cstheme="minorHAnsi"/>
              </w:rPr>
              <w:t>was published in</w:t>
            </w:r>
            <w:r w:rsidR="00D127D2" w:rsidRPr="008D511E">
              <w:rPr>
                <w:rFonts w:cstheme="minorHAnsi"/>
              </w:rPr>
              <w:t xml:space="preserve"> </w:t>
            </w:r>
            <w:r w:rsidR="00B374C2" w:rsidRPr="008D511E">
              <w:rPr>
                <w:rFonts w:cstheme="minorHAnsi"/>
              </w:rPr>
              <w:t>November 2018</w:t>
            </w:r>
            <w:r w:rsidR="00A32E79" w:rsidRPr="008D511E">
              <w:rPr>
                <w:rFonts w:cstheme="minorHAnsi"/>
              </w:rPr>
              <w:t>.</w:t>
            </w:r>
            <w:r w:rsidR="00E702F0" w:rsidRPr="008D511E">
              <w:rPr>
                <w:rFonts w:cstheme="minorHAnsi"/>
              </w:rPr>
              <w:t xml:space="preserve"> </w:t>
            </w:r>
            <w:r w:rsidR="00362FB3" w:rsidRPr="008D511E">
              <w:rPr>
                <w:rFonts w:cstheme="minorHAnsi"/>
              </w:rPr>
              <w:t xml:space="preserve">The review </w:t>
            </w:r>
            <w:r w:rsidR="0046347C" w:rsidRPr="008D511E">
              <w:rPr>
                <w:rFonts w:cstheme="minorHAnsi"/>
              </w:rPr>
              <w:t>documents a number of findings and recommends packages of further work to ensure a</w:t>
            </w:r>
            <w:r w:rsidR="00EA74E5" w:rsidRPr="008D511E">
              <w:rPr>
                <w:rFonts w:cstheme="minorHAnsi"/>
              </w:rPr>
              <w:t xml:space="preserve"> reduction in the wait many people with an amber category </w:t>
            </w:r>
            <w:r w:rsidR="0046347C" w:rsidRPr="008D511E">
              <w:rPr>
                <w:rFonts w:cstheme="minorHAnsi"/>
              </w:rPr>
              <w:t xml:space="preserve">call </w:t>
            </w:r>
            <w:r w:rsidR="00EA74E5" w:rsidRPr="008D511E">
              <w:rPr>
                <w:rFonts w:cstheme="minorHAnsi"/>
              </w:rPr>
              <w:t xml:space="preserve">experience. </w:t>
            </w:r>
          </w:p>
        </w:tc>
        <w:tc>
          <w:tcPr>
            <w:tcW w:w="4081" w:type="dxa"/>
          </w:tcPr>
          <w:p w14:paraId="732209E2" w14:textId="77777777" w:rsidR="00790D58" w:rsidRPr="008D511E" w:rsidRDefault="00A32E79" w:rsidP="00662AE5">
            <w:pPr>
              <w:jc w:val="both"/>
              <w:rPr>
                <w:rFonts w:cstheme="minorHAnsi"/>
              </w:rPr>
            </w:pPr>
            <w:r w:rsidRPr="008D511E">
              <w:rPr>
                <w:rFonts w:cstheme="minorHAnsi"/>
              </w:rPr>
              <w:t xml:space="preserve">The Chief Ambulance Services Commissioner will be establishing an Implementation Programme, which </w:t>
            </w:r>
            <w:r w:rsidR="00BC3934">
              <w:rPr>
                <w:rFonts w:cstheme="minorHAnsi"/>
              </w:rPr>
              <w:t xml:space="preserve">we </w:t>
            </w:r>
            <w:r w:rsidRPr="008D511E">
              <w:rPr>
                <w:rFonts w:cstheme="minorHAnsi"/>
              </w:rPr>
              <w:t xml:space="preserve">will participate in fully. </w:t>
            </w:r>
            <w:r w:rsidR="00362FB3" w:rsidRPr="008D511E">
              <w:rPr>
                <w:rFonts w:cstheme="minorHAnsi"/>
              </w:rPr>
              <w:t xml:space="preserve">Further detail on how we are addressing the recommendations of the </w:t>
            </w:r>
            <w:r w:rsidR="00306EF1" w:rsidRPr="008D511E">
              <w:rPr>
                <w:rFonts w:cstheme="minorHAnsi"/>
              </w:rPr>
              <w:t>A</w:t>
            </w:r>
            <w:r w:rsidR="00362FB3" w:rsidRPr="008D511E">
              <w:rPr>
                <w:rFonts w:cstheme="minorHAnsi"/>
              </w:rPr>
              <w:t xml:space="preserve">mber </w:t>
            </w:r>
            <w:r w:rsidR="00306EF1" w:rsidRPr="008D511E">
              <w:rPr>
                <w:rFonts w:cstheme="minorHAnsi"/>
              </w:rPr>
              <w:t>R</w:t>
            </w:r>
            <w:r w:rsidR="00362FB3" w:rsidRPr="008D511E">
              <w:rPr>
                <w:rFonts w:cstheme="minorHAnsi"/>
              </w:rPr>
              <w:t>eview can be found</w:t>
            </w:r>
            <w:r w:rsidR="003771CD" w:rsidRPr="008D511E">
              <w:rPr>
                <w:rFonts w:cstheme="minorHAnsi"/>
              </w:rPr>
              <w:t xml:space="preserve"> in </w:t>
            </w:r>
            <w:r w:rsidR="003771CD" w:rsidRPr="008D511E">
              <w:rPr>
                <w:rFonts w:cstheme="minorHAnsi"/>
                <w:b/>
              </w:rPr>
              <w:t xml:space="preserve">section </w:t>
            </w:r>
            <w:r w:rsidR="00F151F7">
              <w:rPr>
                <w:rFonts w:cstheme="minorHAnsi"/>
                <w:b/>
              </w:rPr>
              <w:t>6.1.2.</w:t>
            </w:r>
          </w:p>
        </w:tc>
      </w:tr>
      <w:tr w:rsidR="00790D58" w:rsidRPr="008D511E" w14:paraId="2CFD9AF3" w14:textId="77777777" w:rsidTr="005F263B">
        <w:trPr>
          <w:trHeight w:val="1266"/>
          <w:jc w:val="center"/>
        </w:trPr>
        <w:tc>
          <w:tcPr>
            <w:tcW w:w="2689" w:type="dxa"/>
            <w:tcBorders>
              <w:bottom w:val="single" w:sz="4" w:space="0" w:color="auto"/>
            </w:tcBorders>
          </w:tcPr>
          <w:p w14:paraId="2D7CB891" w14:textId="77777777" w:rsidR="00790D58" w:rsidRPr="008D511E" w:rsidRDefault="00790D58" w:rsidP="00B6407A">
            <w:pPr>
              <w:rPr>
                <w:rFonts w:cstheme="minorHAnsi"/>
                <w:color w:val="FFC000"/>
                <w:sz w:val="24"/>
                <w:szCs w:val="24"/>
                <w:lang w:eastAsia="en-GB"/>
              </w:rPr>
            </w:pPr>
            <w:r w:rsidRPr="008D511E">
              <w:rPr>
                <w:rFonts w:cstheme="minorHAnsi"/>
                <w:noProof/>
                <w:color w:val="FFC000"/>
                <w:sz w:val="24"/>
                <w:szCs w:val="24"/>
                <w:lang w:eastAsia="en-GB"/>
              </w:rPr>
              <w:lastRenderedPageBreak/>
              <w:drawing>
                <wp:inline distT="0" distB="0" distL="0" distR="0" wp14:anchorId="20667953" wp14:editId="1649260B">
                  <wp:extent cx="1210310" cy="781050"/>
                  <wp:effectExtent l="0" t="0" r="8890"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62469" cy="814710"/>
                          </a:xfrm>
                          <a:prstGeom prst="rect">
                            <a:avLst/>
                          </a:prstGeom>
                          <a:noFill/>
                        </pic:spPr>
                      </pic:pic>
                    </a:graphicData>
                  </a:graphic>
                </wp:inline>
              </w:drawing>
            </w:r>
          </w:p>
        </w:tc>
        <w:tc>
          <w:tcPr>
            <w:tcW w:w="3715" w:type="dxa"/>
            <w:tcBorders>
              <w:bottom w:val="single" w:sz="4" w:space="0" w:color="auto"/>
            </w:tcBorders>
          </w:tcPr>
          <w:p w14:paraId="24C162A0" w14:textId="77777777" w:rsidR="005F2F77" w:rsidRPr="008D511E" w:rsidRDefault="00362FB3" w:rsidP="001C0C22">
            <w:pPr>
              <w:jc w:val="both"/>
              <w:rPr>
                <w:rFonts w:cstheme="minorHAnsi"/>
              </w:rPr>
            </w:pPr>
            <w:r w:rsidRPr="008D511E">
              <w:rPr>
                <w:rFonts w:cstheme="minorHAnsi"/>
              </w:rPr>
              <w:t>Lord Carter of Coles</w:t>
            </w:r>
            <w:r w:rsidR="00A32E79" w:rsidRPr="008D511E">
              <w:rPr>
                <w:rFonts w:cstheme="minorHAnsi"/>
              </w:rPr>
              <w:t>’</w:t>
            </w:r>
            <w:r w:rsidRPr="008D511E">
              <w:rPr>
                <w:rFonts w:cstheme="minorHAnsi"/>
              </w:rPr>
              <w:t xml:space="preserve"> review of English Ambulances </w:t>
            </w:r>
            <w:r w:rsidR="001C0C22" w:rsidRPr="008D511E">
              <w:rPr>
                <w:rFonts w:cstheme="minorHAnsi"/>
              </w:rPr>
              <w:t xml:space="preserve">services </w:t>
            </w:r>
            <w:r w:rsidR="001C0C22">
              <w:rPr>
                <w:rFonts w:cstheme="minorHAnsi"/>
              </w:rPr>
              <w:t xml:space="preserve">challenges us to consider our service in the context of these findings. </w:t>
            </w:r>
            <w:r w:rsidRPr="008D511E">
              <w:rPr>
                <w:rFonts w:cstheme="minorHAnsi"/>
              </w:rPr>
              <w:t xml:space="preserve"> </w:t>
            </w:r>
          </w:p>
        </w:tc>
        <w:tc>
          <w:tcPr>
            <w:tcW w:w="4081" w:type="dxa"/>
            <w:tcBorders>
              <w:bottom w:val="single" w:sz="4" w:space="0" w:color="auto"/>
            </w:tcBorders>
          </w:tcPr>
          <w:p w14:paraId="29F166B3" w14:textId="5AE60F9E" w:rsidR="00790D58" w:rsidRPr="008D511E" w:rsidRDefault="00362FB3" w:rsidP="00263D45">
            <w:pPr>
              <w:jc w:val="both"/>
              <w:rPr>
                <w:rFonts w:cstheme="minorHAnsi"/>
              </w:rPr>
            </w:pPr>
            <w:r w:rsidRPr="008D511E">
              <w:rPr>
                <w:rFonts w:cstheme="minorHAnsi"/>
              </w:rPr>
              <w:t xml:space="preserve">Further detail on how we are taking learning from the Carter </w:t>
            </w:r>
            <w:r w:rsidR="00306EF1" w:rsidRPr="008D511E">
              <w:rPr>
                <w:rFonts w:cstheme="minorHAnsi"/>
              </w:rPr>
              <w:t>R</w:t>
            </w:r>
            <w:r w:rsidRPr="008D511E">
              <w:rPr>
                <w:rFonts w:cstheme="minorHAnsi"/>
              </w:rPr>
              <w:t>eview can be found in</w:t>
            </w:r>
            <w:r w:rsidR="003771CD" w:rsidRPr="008D511E">
              <w:rPr>
                <w:rFonts w:cstheme="minorHAnsi"/>
              </w:rPr>
              <w:t xml:space="preserve"> </w:t>
            </w:r>
            <w:r w:rsidR="003771CD" w:rsidRPr="008D511E">
              <w:rPr>
                <w:rFonts w:cstheme="minorHAnsi"/>
                <w:b/>
              </w:rPr>
              <w:t xml:space="preserve">section </w:t>
            </w:r>
            <w:r w:rsidR="005A6F02">
              <w:rPr>
                <w:rFonts w:cstheme="minorHAnsi"/>
                <w:b/>
              </w:rPr>
              <w:t>6.1.</w:t>
            </w:r>
            <w:r w:rsidR="00263D45">
              <w:rPr>
                <w:rFonts w:cstheme="minorHAnsi"/>
                <w:b/>
              </w:rPr>
              <w:t>4</w:t>
            </w:r>
            <w:r w:rsidR="005A6F02">
              <w:rPr>
                <w:rFonts w:cstheme="minorHAnsi"/>
                <w:b/>
              </w:rPr>
              <w:t xml:space="preserve">. </w:t>
            </w:r>
          </w:p>
        </w:tc>
      </w:tr>
      <w:tr w:rsidR="005F2F77" w:rsidRPr="008D511E" w14:paraId="3D3E20A0" w14:textId="77777777" w:rsidTr="005F263B">
        <w:trPr>
          <w:trHeight w:val="1820"/>
          <w:jc w:val="center"/>
        </w:trPr>
        <w:tc>
          <w:tcPr>
            <w:tcW w:w="2689" w:type="dxa"/>
          </w:tcPr>
          <w:p w14:paraId="182E1F6A" w14:textId="77777777" w:rsidR="005F2F77" w:rsidRPr="008D511E" w:rsidRDefault="005F2F77" w:rsidP="00B6407A">
            <w:pPr>
              <w:jc w:val="center"/>
              <w:rPr>
                <w:rFonts w:cstheme="minorHAnsi"/>
                <w:b/>
              </w:rPr>
            </w:pPr>
            <w:r w:rsidRPr="008D511E">
              <w:rPr>
                <w:rFonts w:cstheme="minorHAnsi"/>
                <w:b/>
              </w:rPr>
              <w:t>NHS Wales Strategic Change</w:t>
            </w:r>
          </w:p>
          <w:p w14:paraId="3C77F5C2" w14:textId="77777777" w:rsidR="005F2F77" w:rsidRPr="008D511E" w:rsidRDefault="005F044A" w:rsidP="00B6407A">
            <w:pPr>
              <w:jc w:val="both"/>
              <w:rPr>
                <w:rFonts w:cstheme="minorHAnsi"/>
                <w:b/>
              </w:rPr>
            </w:pPr>
            <w:r w:rsidRPr="008D511E">
              <w:rPr>
                <w:rFonts w:cstheme="minorHAnsi"/>
                <w:bCs/>
                <w:noProof/>
                <w:lang w:eastAsia="en-GB"/>
              </w:rPr>
              <w:drawing>
                <wp:anchor distT="0" distB="0" distL="114300" distR="114300" simplePos="0" relativeHeight="251769856" behindDoc="0" locked="0" layoutInCell="1" allowOverlap="1" wp14:anchorId="0F453304" wp14:editId="6B29F1E7">
                  <wp:simplePos x="0" y="0"/>
                  <wp:positionH relativeFrom="column">
                    <wp:posOffset>252825</wp:posOffset>
                  </wp:positionH>
                  <wp:positionV relativeFrom="paragraph">
                    <wp:posOffset>61595</wp:posOffset>
                  </wp:positionV>
                  <wp:extent cx="906780" cy="642503"/>
                  <wp:effectExtent l="0" t="0" r="7620" b="5715"/>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06780" cy="642503"/>
                          </a:xfrm>
                          <a:prstGeom prst="rect">
                            <a:avLst/>
                          </a:prstGeom>
                          <a:noFill/>
                        </pic:spPr>
                      </pic:pic>
                    </a:graphicData>
                  </a:graphic>
                  <wp14:sizeRelH relativeFrom="page">
                    <wp14:pctWidth>0</wp14:pctWidth>
                  </wp14:sizeRelH>
                  <wp14:sizeRelV relativeFrom="page">
                    <wp14:pctHeight>0</wp14:pctHeight>
                  </wp14:sizeRelV>
                </wp:anchor>
              </w:drawing>
            </w:r>
          </w:p>
          <w:p w14:paraId="611BDB8E" w14:textId="77777777" w:rsidR="005F2F77" w:rsidRPr="008D511E" w:rsidRDefault="005F2F77" w:rsidP="00B6407A">
            <w:pPr>
              <w:jc w:val="both"/>
              <w:rPr>
                <w:rFonts w:cstheme="minorHAnsi"/>
                <w:b/>
              </w:rPr>
            </w:pPr>
          </w:p>
          <w:p w14:paraId="04C2CCC0" w14:textId="77777777" w:rsidR="005F2F77" w:rsidRPr="008D511E" w:rsidRDefault="005F2F77" w:rsidP="00B6407A">
            <w:pPr>
              <w:jc w:val="both"/>
              <w:rPr>
                <w:rFonts w:cstheme="minorHAnsi"/>
                <w:b/>
              </w:rPr>
            </w:pPr>
          </w:p>
          <w:p w14:paraId="4035A662" w14:textId="77777777" w:rsidR="005F2F77" w:rsidRPr="008D511E" w:rsidRDefault="005F2F77" w:rsidP="00B6407A">
            <w:pPr>
              <w:jc w:val="both"/>
              <w:rPr>
                <w:rFonts w:cstheme="minorHAnsi"/>
                <w:b/>
              </w:rPr>
            </w:pPr>
          </w:p>
          <w:p w14:paraId="653CE620" w14:textId="77777777" w:rsidR="005F2F77" w:rsidRPr="008D511E" w:rsidRDefault="005F2F77" w:rsidP="00B6407A">
            <w:pPr>
              <w:jc w:val="both"/>
              <w:rPr>
                <w:rFonts w:cstheme="minorHAnsi"/>
                <w:b/>
              </w:rPr>
            </w:pPr>
          </w:p>
        </w:tc>
        <w:tc>
          <w:tcPr>
            <w:tcW w:w="3715" w:type="dxa"/>
          </w:tcPr>
          <w:p w14:paraId="6C55425F" w14:textId="2F7CDD07" w:rsidR="005F2F77" w:rsidRPr="008D511E" w:rsidRDefault="001C0C22" w:rsidP="00263D45">
            <w:pPr>
              <w:jc w:val="both"/>
              <w:rPr>
                <w:rFonts w:cstheme="minorHAnsi"/>
              </w:rPr>
            </w:pPr>
            <w:r>
              <w:rPr>
                <w:rFonts w:cstheme="minorHAnsi"/>
              </w:rPr>
              <w:t>S</w:t>
            </w:r>
            <w:r w:rsidR="00A32E79" w:rsidRPr="008D511E">
              <w:rPr>
                <w:rFonts w:cstheme="minorHAnsi"/>
              </w:rPr>
              <w:t>trategic service change</w:t>
            </w:r>
            <w:r>
              <w:rPr>
                <w:rFonts w:cstheme="minorHAnsi"/>
              </w:rPr>
              <w:t xml:space="preserve"> and the drive to</w:t>
            </w:r>
            <w:r w:rsidR="00263D45">
              <w:rPr>
                <w:rFonts w:cstheme="minorHAnsi"/>
              </w:rPr>
              <w:t>wards</w:t>
            </w:r>
            <w:r>
              <w:rPr>
                <w:rFonts w:cstheme="minorHAnsi"/>
              </w:rPr>
              <w:t xml:space="preserve"> more </w:t>
            </w:r>
            <w:r w:rsidR="00263D45">
              <w:rPr>
                <w:rFonts w:cstheme="minorHAnsi"/>
              </w:rPr>
              <w:t>centralised</w:t>
            </w:r>
            <w:r w:rsidR="00C41ACA">
              <w:rPr>
                <w:rFonts w:cstheme="minorHAnsi"/>
              </w:rPr>
              <w:t xml:space="preserve"> service</w:t>
            </w:r>
            <w:r>
              <w:rPr>
                <w:rFonts w:cstheme="minorHAnsi"/>
              </w:rPr>
              <w:t xml:space="preserve"> provision</w:t>
            </w:r>
            <w:r w:rsidR="00263D45">
              <w:rPr>
                <w:rFonts w:cstheme="minorHAnsi"/>
              </w:rPr>
              <w:t xml:space="preserve"> as part of the Health Board plans</w:t>
            </w:r>
            <w:r>
              <w:rPr>
                <w:rFonts w:cstheme="minorHAnsi"/>
              </w:rPr>
              <w:t xml:space="preserve"> will </w:t>
            </w:r>
            <w:r w:rsidR="00C41ACA">
              <w:rPr>
                <w:rFonts w:cstheme="minorHAnsi"/>
              </w:rPr>
              <w:t xml:space="preserve">affect </w:t>
            </w:r>
            <w:r w:rsidR="00C41ACA" w:rsidRPr="008D511E">
              <w:rPr>
                <w:rFonts w:cstheme="minorHAnsi"/>
              </w:rPr>
              <w:t>our</w:t>
            </w:r>
            <w:r w:rsidR="00BC3934">
              <w:rPr>
                <w:rFonts w:cstheme="minorHAnsi"/>
              </w:rPr>
              <w:t xml:space="preserve"> EMS and NEPTs service</w:t>
            </w:r>
            <w:r>
              <w:rPr>
                <w:rFonts w:cstheme="minorHAnsi"/>
              </w:rPr>
              <w:t xml:space="preserve"> though ‘new’ activity and increased journey time. </w:t>
            </w:r>
          </w:p>
        </w:tc>
        <w:tc>
          <w:tcPr>
            <w:tcW w:w="4081" w:type="dxa"/>
          </w:tcPr>
          <w:p w14:paraId="1DE0342B" w14:textId="372B25E5" w:rsidR="005F2F77" w:rsidRPr="008D511E" w:rsidRDefault="005F2F77" w:rsidP="00326134">
            <w:pPr>
              <w:jc w:val="both"/>
              <w:rPr>
                <w:rFonts w:cstheme="minorHAnsi"/>
              </w:rPr>
            </w:pPr>
            <w:r w:rsidRPr="008D511E">
              <w:rPr>
                <w:rFonts w:cstheme="minorHAnsi"/>
              </w:rPr>
              <w:t xml:space="preserve">Further detail on how we are responding to these challenges can be found in </w:t>
            </w:r>
            <w:r w:rsidRPr="008D511E">
              <w:rPr>
                <w:rFonts w:cstheme="minorHAnsi"/>
                <w:b/>
              </w:rPr>
              <w:t xml:space="preserve">section </w:t>
            </w:r>
            <w:r w:rsidR="005A6F02">
              <w:rPr>
                <w:rFonts w:cstheme="minorHAnsi"/>
                <w:b/>
              </w:rPr>
              <w:t>6</w:t>
            </w:r>
            <w:r w:rsidR="00E702F0" w:rsidRPr="008D511E">
              <w:rPr>
                <w:rFonts w:cstheme="minorHAnsi"/>
                <w:b/>
              </w:rPr>
              <w:t>.4</w:t>
            </w:r>
            <w:r w:rsidR="00E702F0" w:rsidRPr="008D511E">
              <w:rPr>
                <w:rFonts w:cstheme="minorHAnsi"/>
              </w:rPr>
              <w:t xml:space="preserve"> </w:t>
            </w:r>
            <w:r w:rsidRPr="008D511E">
              <w:rPr>
                <w:rFonts w:cstheme="minorHAnsi"/>
              </w:rPr>
              <w:t>but also by re</w:t>
            </w:r>
            <w:r w:rsidR="00306EF1" w:rsidRPr="008D511E">
              <w:rPr>
                <w:rFonts w:cstheme="minorHAnsi"/>
              </w:rPr>
              <w:t>viewing</w:t>
            </w:r>
            <w:r w:rsidRPr="008D511E">
              <w:rPr>
                <w:rFonts w:cstheme="minorHAnsi"/>
              </w:rPr>
              <w:t xml:space="preserve"> </w:t>
            </w:r>
            <w:r w:rsidR="000404DD" w:rsidRPr="008D511E">
              <w:rPr>
                <w:rFonts w:cstheme="minorHAnsi"/>
              </w:rPr>
              <w:t xml:space="preserve">strategic change highlight reports which we provide to each Trust Board. </w:t>
            </w:r>
            <w:r w:rsidR="00326134">
              <w:rPr>
                <w:rFonts w:cstheme="minorHAnsi"/>
              </w:rPr>
              <w:t xml:space="preserve">Should you wish to view these documents click </w:t>
            </w:r>
            <w:hyperlink w:anchor="IMTPREF" w:history="1">
              <w:r w:rsidR="00326134" w:rsidRPr="00326134">
                <w:rPr>
                  <w:rStyle w:val="Hyperlink"/>
                  <w:rFonts w:cstheme="minorHAnsi"/>
                </w:rPr>
                <w:t>here</w:t>
              </w:r>
            </w:hyperlink>
            <w:r w:rsidR="000404DD" w:rsidRPr="00326134">
              <w:rPr>
                <w:rFonts w:cstheme="minorHAnsi"/>
              </w:rPr>
              <w:t>.</w:t>
            </w:r>
          </w:p>
        </w:tc>
      </w:tr>
      <w:tr w:rsidR="00A32E79" w:rsidRPr="008D511E" w14:paraId="5C615189" w14:textId="77777777" w:rsidTr="005F263B">
        <w:trPr>
          <w:trHeight w:val="2768"/>
          <w:jc w:val="center"/>
        </w:trPr>
        <w:tc>
          <w:tcPr>
            <w:tcW w:w="2689" w:type="dxa"/>
          </w:tcPr>
          <w:p w14:paraId="13766D26" w14:textId="77777777" w:rsidR="00A32E79" w:rsidRPr="008D511E" w:rsidRDefault="00A32E79" w:rsidP="00B6407A">
            <w:pPr>
              <w:jc w:val="center"/>
              <w:rPr>
                <w:rFonts w:cstheme="minorHAnsi"/>
                <w:b/>
              </w:rPr>
            </w:pPr>
            <w:r w:rsidRPr="008D511E">
              <w:rPr>
                <w:rFonts w:cstheme="minorHAnsi"/>
                <w:b/>
              </w:rPr>
              <w:t>System wide Pressures</w:t>
            </w:r>
          </w:p>
          <w:p w14:paraId="4146082C" w14:textId="46DFA888" w:rsidR="00A32E79" w:rsidRPr="008D511E" w:rsidRDefault="008245C4" w:rsidP="008245C4">
            <w:pPr>
              <w:jc w:val="center"/>
              <w:rPr>
                <w:rFonts w:cstheme="minorHAnsi"/>
                <w:b/>
              </w:rPr>
            </w:pPr>
            <w:r w:rsidRPr="008D511E">
              <w:rPr>
                <w:rFonts w:cstheme="minorHAnsi"/>
                <w:b/>
                <w:noProof/>
                <w:lang w:eastAsia="en-GB"/>
              </w:rPr>
              <w:drawing>
                <wp:inline distT="0" distB="0" distL="0" distR="0" wp14:anchorId="0D515455" wp14:editId="041CFC14">
                  <wp:extent cx="1210310" cy="1095375"/>
                  <wp:effectExtent l="0" t="0" r="8890" b="952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pressures.jpg"/>
                          <pic:cNvPicPr/>
                        </pic:nvPicPr>
                        <pic:blipFill>
                          <a:blip r:embed="rId18">
                            <a:extLst>
                              <a:ext uri="{28A0092B-C50C-407E-A947-70E740481C1C}">
                                <a14:useLocalDpi xmlns:a14="http://schemas.microsoft.com/office/drawing/2010/main" val="0"/>
                              </a:ext>
                            </a:extLst>
                          </a:blip>
                          <a:stretch>
                            <a:fillRect/>
                          </a:stretch>
                        </pic:blipFill>
                        <pic:spPr>
                          <a:xfrm>
                            <a:off x="0" y="0"/>
                            <a:ext cx="1210310" cy="1095375"/>
                          </a:xfrm>
                          <a:prstGeom prst="rect">
                            <a:avLst/>
                          </a:prstGeom>
                        </pic:spPr>
                      </pic:pic>
                    </a:graphicData>
                  </a:graphic>
                </wp:inline>
              </w:drawing>
            </w:r>
          </w:p>
          <w:p w14:paraId="36B450C2" w14:textId="5C20A585" w:rsidR="00A32E79" w:rsidRPr="008D511E" w:rsidRDefault="00A32E79" w:rsidP="00B6407A">
            <w:pPr>
              <w:jc w:val="both"/>
              <w:rPr>
                <w:rFonts w:cstheme="minorHAnsi"/>
                <w:b/>
              </w:rPr>
            </w:pPr>
          </w:p>
          <w:p w14:paraId="3E8AF4F9" w14:textId="77777777" w:rsidR="00A32E79" w:rsidRPr="008D511E" w:rsidRDefault="00A32E79" w:rsidP="00B6407A">
            <w:pPr>
              <w:jc w:val="both"/>
              <w:rPr>
                <w:rFonts w:cstheme="minorHAnsi"/>
                <w:b/>
              </w:rPr>
            </w:pPr>
          </w:p>
        </w:tc>
        <w:tc>
          <w:tcPr>
            <w:tcW w:w="3715" w:type="dxa"/>
          </w:tcPr>
          <w:p w14:paraId="73E4CDC5" w14:textId="77777777" w:rsidR="00002000" w:rsidRPr="008D511E" w:rsidRDefault="00002000" w:rsidP="001C0C22">
            <w:pPr>
              <w:jc w:val="both"/>
              <w:rPr>
                <w:rFonts w:cstheme="minorHAnsi"/>
              </w:rPr>
            </w:pPr>
            <w:r w:rsidRPr="008D511E">
              <w:rPr>
                <w:rFonts w:cstheme="minorHAnsi"/>
              </w:rPr>
              <w:t xml:space="preserve">The wider unscheduled care system continues to experience pressure throughout the year. </w:t>
            </w:r>
            <w:r w:rsidR="00A32E79" w:rsidRPr="008D511E">
              <w:rPr>
                <w:rFonts w:cstheme="minorHAnsi"/>
              </w:rPr>
              <w:t xml:space="preserve">A particular challenge for us are the reduced resources we have available when there are lengthy handover delays at A&amp;E departments.  </w:t>
            </w:r>
          </w:p>
        </w:tc>
        <w:tc>
          <w:tcPr>
            <w:tcW w:w="4081" w:type="dxa"/>
          </w:tcPr>
          <w:p w14:paraId="2BB6EC30" w14:textId="2D29335D" w:rsidR="00002000" w:rsidRPr="008D511E" w:rsidRDefault="00002000" w:rsidP="00B6407A">
            <w:pPr>
              <w:spacing w:after="160"/>
              <w:jc w:val="both"/>
              <w:rPr>
                <w:rFonts w:cstheme="minorHAnsi"/>
              </w:rPr>
            </w:pPr>
            <w:r w:rsidRPr="008D511E">
              <w:rPr>
                <w:rFonts w:cstheme="minorHAnsi"/>
              </w:rPr>
              <w:t xml:space="preserve">This plan looks to mitigate this risk, recognising that we remain heavily dependent on </w:t>
            </w:r>
            <w:r w:rsidR="00263D45">
              <w:rPr>
                <w:rFonts w:cstheme="minorHAnsi"/>
              </w:rPr>
              <w:t>the support and cooperation of H</w:t>
            </w:r>
            <w:r w:rsidRPr="008D511E">
              <w:rPr>
                <w:rFonts w:cstheme="minorHAnsi"/>
              </w:rPr>
              <w:t>ealth</w:t>
            </w:r>
            <w:r w:rsidR="00263D45">
              <w:rPr>
                <w:rFonts w:cstheme="minorHAnsi"/>
              </w:rPr>
              <w:t xml:space="preserve"> B</w:t>
            </w:r>
            <w:r w:rsidR="00145689" w:rsidRPr="008D511E">
              <w:rPr>
                <w:rFonts w:cstheme="minorHAnsi"/>
              </w:rPr>
              <w:t>oard partners to achieve this</w:t>
            </w:r>
            <w:r w:rsidR="00BC3934">
              <w:rPr>
                <w:rFonts w:cstheme="minorHAnsi"/>
              </w:rPr>
              <w:t>.</w:t>
            </w:r>
          </w:p>
          <w:p w14:paraId="238FBD63" w14:textId="2578E061" w:rsidR="00A32E79" w:rsidRPr="005A6F02" w:rsidRDefault="00002000" w:rsidP="005A6F02">
            <w:pPr>
              <w:jc w:val="both"/>
              <w:rPr>
                <w:rFonts w:cstheme="minorHAnsi"/>
              </w:rPr>
            </w:pPr>
            <w:r w:rsidRPr="008D511E">
              <w:rPr>
                <w:rFonts w:cstheme="minorHAnsi"/>
              </w:rPr>
              <w:t xml:space="preserve">Further detail on the initiatives we plan to roll out </w:t>
            </w:r>
            <w:r w:rsidR="00943DA2" w:rsidRPr="008D511E">
              <w:rPr>
                <w:rFonts w:cstheme="minorHAnsi"/>
              </w:rPr>
              <w:t xml:space="preserve">to support the system, including demand management approaches and enhanced service offers </w:t>
            </w:r>
            <w:r w:rsidRPr="008D511E">
              <w:rPr>
                <w:rFonts w:cstheme="minorHAnsi"/>
              </w:rPr>
              <w:t xml:space="preserve">can be found in </w:t>
            </w:r>
            <w:r w:rsidRPr="006E1576">
              <w:rPr>
                <w:rFonts w:cstheme="minorHAnsi"/>
                <w:b/>
              </w:rPr>
              <w:t>section 6</w:t>
            </w:r>
            <w:r w:rsidR="005A6F02">
              <w:rPr>
                <w:rFonts w:cstheme="minorHAnsi"/>
                <w:b/>
              </w:rPr>
              <w:t xml:space="preserve"> </w:t>
            </w:r>
            <w:r w:rsidR="005A6F02">
              <w:rPr>
                <w:rFonts w:cstheme="minorHAnsi"/>
              </w:rPr>
              <w:t xml:space="preserve">which covers how we are developing our EMS services, responding to the Amber review and the Carter review. </w:t>
            </w:r>
          </w:p>
        </w:tc>
      </w:tr>
      <w:tr w:rsidR="005F2F77" w:rsidRPr="008D511E" w14:paraId="1BF719CB" w14:textId="77777777" w:rsidTr="005F263B">
        <w:trPr>
          <w:trHeight w:val="2942"/>
          <w:jc w:val="center"/>
        </w:trPr>
        <w:tc>
          <w:tcPr>
            <w:tcW w:w="2689" w:type="dxa"/>
          </w:tcPr>
          <w:p w14:paraId="1C81D50E" w14:textId="77777777" w:rsidR="005F2F77" w:rsidRPr="008D511E" w:rsidRDefault="0016558A" w:rsidP="00B6407A">
            <w:pPr>
              <w:jc w:val="center"/>
              <w:rPr>
                <w:rFonts w:cstheme="minorHAnsi"/>
                <w:i/>
                <w:lang w:eastAsia="en-GB"/>
              </w:rPr>
            </w:pPr>
            <w:r w:rsidRPr="008D511E">
              <w:rPr>
                <w:rFonts w:cstheme="minorHAnsi"/>
                <w:noProof/>
                <w:color w:val="001BA0"/>
                <w:sz w:val="20"/>
                <w:szCs w:val="20"/>
                <w:lang w:eastAsia="en-GB"/>
              </w:rPr>
              <w:drawing>
                <wp:anchor distT="0" distB="0" distL="114300" distR="114300" simplePos="0" relativeHeight="251770880" behindDoc="0" locked="0" layoutInCell="1" allowOverlap="1" wp14:anchorId="6B0FA62D" wp14:editId="342BEA21">
                  <wp:simplePos x="0" y="0"/>
                  <wp:positionH relativeFrom="column">
                    <wp:posOffset>402590</wp:posOffset>
                  </wp:positionH>
                  <wp:positionV relativeFrom="paragraph">
                    <wp:posOffset>292735</wp:posOffset>
                  </wp:positionV>
                  <wp:extent cx="850228" cy="1038225"/>
                  <wp:effectExtent l="0" t="0" r="7620" b="0"/>
                  <wp:wrapNone/>
                  <wp:docPr id="242" name="Picture 242" descr="Image result for Team Change">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Team Change">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50228" cy="1038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F2F77" w:rsidRPr="008D511E">
              <w:rPr>
                <w:rFonts w:cstheme="minorHAnsi"/>
                <w:b/>
              </w:rPr>
              <w:t>Organisational Change</w:t>
            </w:r>
          </w:p>
        </w:tc>
        <w:tc>
          <w:tcPr>
            <w:tcW w:w="3715" w:type="dxa"/>
          </w:tcPr>
          <w:p w14:paraId="3BD73D39" w14:textId="77777777" w:rsidR="005F2F77" w:rsidRPr="008D511E" w:rsidRDefault="002F3366" w:rsidP="001C0C22">
            <w:pPr>
              <w:spacing w:after="160"/>
              <w:jc w:val="both"/>
              <w:rPr>
                <w:rFonts w:cstheme="minorHAnsi"/>
              </w:rPr>
            </w:pPr>
            <w:r w:rsidRPr="008D511E">
              <w:rPr>
                <w:rFonts w:cstheme="minorHAnsi"/>
              </w:rPr>
              <w:t>During 2018/19 our focus has been on, and continues to be, maintaining progress, continuing our journey of organisational development and ensuring stability of Executive leadership, including ensuring the appropriate alignment and relevance of portfolios and accountabilities.</w:t>
            </w:r>
          </w:p>
        </w:tc>
        <w:tc>
          <w:tcPr>
            <w:tcW w:w="4081" w:type="dxa"/>
          </w:tcPr>
          <w:p w14:paraId="4B5483F4" w14:textId="77777777" w:rsidR="002F3366" w:rsidRPr="008D511E" w:rsidRDefault="002F3366" w:rsidP="00B6407A">
            <w:pPr>
              <w:spacing w:after="160"/>
              <w:jc w:val="both"/>
              <w:rPr>
                <w:rFonts w:cstheme="minorHAnsi"/>
              </w:rPr>
            </w:pPr>
            <w:r w:rsidRPr="008D511E">
              <w:rPr>
                <w:rFonts w:cstheme="minorHAnsi"/>
              </w:rPr>
              <w:t>The appointment of a new CEO, coupled with the need to ensure we are organisationally “fit for the future”, means we continue to refine our structures to ensure we are agile and able to respond managerially and operationally to the challenges we face.</w:t>
            </w:r>
          </w:p>
          <w:p w14:paraId="04571617" w14:textId="77777777" w:rsidR="005F2F77" w:rsidRPr="008D511E" w:rsidRDefault="002F3366" w:rsidP="00E21792">
            <w:pPr>
              <w:spacing w:after="160"/>
              <w:jc w:val="both"/>
              <w:rPr>
                <w:rFonts w:cstheme="minorHAnsi"/>
              </w:rPr>
            </w:pPr>
            <w:r w:rsidRPr="008D511E">
              <w:rPr>
                <w:rFonts w:cstheme="minorHAnsi"/>
              </w:rPr>
              <w:t xml:space="preserve">More information on our leadership and management strategy can be found in </w:t>
            </w:r>
            <w:r w:rsidRPr="00E21792">
              <w:rPr>
                <w:rFonts w:cstheme="minorHAnsi"/>
                <w:b/>
              </w:rPr>
              <w:t xml:space="preserve">section </w:t>
            </w:r>
            <w:r w:rsidR="00E21792" w:rsidRPr="00E21792">
              <w:rPr>
                <w:rFonts w:cstheme="minorHAnsi"/>
                <w:b/>
              </w:rPr>
              <w:t>8.2.6</w:t>
            </w:r>
            <w:r w:rsidRPr="00E21792">
              <w:rPr>
                <w:rFonts w:cstheme="minorHAnsi"/>
              </w:rPr>
              <w:t>.</w:t>
            </w:r>
            <w:r w:rsidRPr="008D511E">
              <w:rPr>
                <w:rFonts w:cstheme="minorHAnsi"/>
              </w:rPr>
              <w:t xml:space="preserve">  </w:t>
            </w:r>
          </w:p>
        </w:tc>
      </w:tr>
      <w:tr w:rsidR="00B2535B" w:rsidRPr="008D511E" w14:paraId="1271BD72" w14:textId="77777777" w:rsidTr="005F263B">
        <w:trPr>
          <w:jc w:val="center"/>
        </w:trPr>
        <w:tc>
          <w:tcPr>
            <w:tcW w:w="2689" w:type="dxa"/>
          </w:tcPr>
          <w:p w14:paraId="71A54561" w14:textId="77777777" w:rsidR="00B2535B" w:rsidRPr="008D511E" w:rsidRDefault="00B2535B" w:rsidP="00B6407A">
            <w:pPr>
              <w:jc w:val="center"/>
              <w:rPr>
                <w:rFonts w:cstheme="minorHAnsi"/>
                <w:b/>
              </w:rPr>
            </w:pPr>
            <w:r w:rsidRPr="008D511E">
              <w:rPr>
                <w:rFonts w:cstheme="minorHAnsi"/>
                <w:b/>
              </w:rPr>
              <w:t>Our risk register</w:t>
            </w:r>
          </w:p>
          <w:p w14:paraId="6C6382C3" w14:textId="77777777" w:rsidR="003D64AD" w:rsidRPr="008D511E" w:rsidRDefault="003D64AD" w:rsidP="00B6407A">
            <w:pPr>
              <w:jc w:val="center"/>
              <w:rPr>
                <w:rFonts w:cstheme="minorHAnsi"/>
                <w:b/>
              </w:rPr>
            </w:pPr>
            <w:r w:rsidRPr="008D511E">
              <w:rPr>
                <w:rFonts w:cstheme="minorHAnsi"/>
                <w:b/>
                <w:noProof/>
                <w:lang w:eastAsia="en-GB"/>
              </w:rPr>
              <w:drawing>
                <wp:inline distT="0" distB="0" distL="0" distR="0" wp14:anchorId="554B1B20" wp14:editId="3D5C7EBB">
                  <wp:extent cx="590550" cy="587452"/>
                  <wp:effectExtent l="0" t="0" r="0" b="3175"/>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risk.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0867" cy="607663"/>
                          </a:xfrm>
                          <a:prstGeom prst="rect">
                            <a:avLst/>
                          </a:prstGeom>
                        </pic:spPr>
                      </pic:pic>
                    </a:graphicData>
                  </a:graphic>
                </wp:inline>
              </w:drawing>
            </w:r>
          </w:p>
        </w:tc>
        <w:tc>
          <w:tcPr>
            <w:tcW w:w="3715" w:type="dxa"/>
          </w:tcPr>
          <w:p w14:paraId="409C5BAA" w14:textId="77777777" w:rsidR="00A32E79" w:rsidRPr="008D511E" w:rsidRDefault="00371F2E" w:rsidP="000E70A4">
            <w:pPr>
              <w:jc w:val="both"/>
              <w:rPr>
                <w:rFonts w:cstheme="minorHAnsi"/>
              </w:rPr>
            </w:pPr>
            <w:r w:rsidRPr="008D511E">
              <w:rPr>
                <w:rFonts w:cstheme="minorHAnsi"/>
              </w:rPr>
              <w:t>This plan has been developed in the context of what we know are our current</w:t>
            </w:r>
            <w:r w:rsidR="000E70A4">
              <w:rPr>
                <w:rFonts w:cstheme="minorHAnsi"/>
              </w:rPr>
              <w:t xml:space="preserve"> corporate risk</w:t>
            </w:r>
            <w:r w:rsidR="00BC3934">
              <w:rPr>
                <w:rFonts w:cstheme="minorHAnsi"/>
              </w:rPr>
              <w:t>s</w:t>
            </w:r>
            <w:r w:rsidRPr="008D511E">
              <w:rPr>
                <w:rFonts w:cstheme="minorHAnsi"/>
              </w:rPr>
              <w:t xml:space="preserve">.  </w:t>
            </w:r>
            <w:r w:rsidR="00B2535B" w:rsidRPr="008D511E">
              <w:rPr>
                <w:rFonts w:cstheme="minorHAnsi"/>
              </w:rPr>
              <w:t>At the time of submission of this plan we have</w:t>
            </w:r>
            <w:r w:rsidRPr="008D511E">
              <w:rPr>
                <w:rFonts w:cstheme="minorHAnsi"/>
              </w:rPr>
              <w:t xml:space="preserve"> 13 ‘red’</w:t>
            </w:r>
            <w:r w:rsidR="00B2535B" w:rsidRPr="008D511E">
              <w:rPr>
                <w:rFonts w:cstheme="minorHAnsi"/>
              </w:rPr>
              <w:t xml:space="preserve"> risks on the corporate risk register.  </w:t>
            </w:r>
          </w:p>
        </w:tc>
        <w:tc>
          <w:tcPr>
            <w:tcW w:w="4081" w:type="dxa"/>
          </w:tcPr>
          <w:p w14:paraId="49756718" w14:textId="77777777" w:rsidR="000E70A4" w:rsidRPr="008D511E" w:rsidRDefault="00BC3934" w:rsidP="000E70A4">
            <w:pPr>
              <w:jc w:val="both"/>
              <w:rPr>
                <w:rFonts w:cstheme="minorHAnsi"/>
              </w:rPr>
            </w:pPr>
            <w:r>
              <w:rPr>
                <w:rFonts w:cstheme="minorHAnsi"/>
              </w:rPr>
              <w:t>The Corporate Risk register is monitored and considered regularly by the Board.</w:t>
            </w:r>
          </w:p>
          <w:p w14:paraId="3800D17F" w14:textId="77777777" w:rsidR="00B2535B" w:rsidRPr="008D511E" w:rsidRDefault="00B2535B" w:rsidP="000E70A4">
            <w:pPr>
              <w:pStyle w:val="ListParagraph"/>
              <w:ind w:left="298"/>
              <w:jc w:val="both"/>
              <w:rPr>
                <w:rFonts w:cstheme="minorHAnsi"/>
              </w:rPr>
            </w:pPr>
          </w:p>
        </w:tc>
      </w:tr>
      <w:tr w:rsidR="00B628DF" w:rsidRPr="008D511E" w14:paraId="0443B2D5" w14:textId="77777777" w:rsidTr="005F263B">
        <w:trPr>
          <w:jc w:val="center"/>
        </w:trPr>
        <w:tc>
          <w:tcPr>
            <w:tcW w:w="2689" w:type="dxa"/>
          </w:tcPr>
          <w:p w14:paraId="307D7CC1" w14:textId="77777777" w:rsidR="00B628DF" w:rsidRPr="008D511E" w:rsidRDefault="00B628DF" w:rsidP="00B6407A">
            <w:pPr>
              <w:jc w:val="center"/>
              <w:rPr>
                <w:rFonts w:cstheme="minorHAnsi"/>
                <w:b/>
              </w:rPr>
            </w:pPr>
            <w:r w:rsidRPr="008D511E">
              <w:rPr>
                <w:rFonts w:cstheme="minorHAnsi"/>
                <w:b/>
              </w:rPr>
              <w:t>Welsh Language</w:t>
            </w:r>
          </w:p>
          <w:p w14:paraId="5927D6BF" w14:textId="77777777" w:rsidR="00B628DF" w:rsidRPr="008D511E" w:rsidRDefault="00B628DF" w:rsidP="00B6407A">
            <w:pPr>
              <w:jc w:val="center"/>
              <w:rPr>
                <w:rFonts w:cstheme="minorHAnsi"/>
                <w:b/>
              </w:rPr>
            </w:pPr>
          </w:p>
          <w:p w14:paraId="68664709" w14:textId="77777777" w:rsidR="00B628DF" w:rsidRPr="008D511E" w:rsidRDefault="006E1576" w:rsidP="00B6407A">
            <w:pPr>
              <w:jc w:val="center"/>
              <w:rPr>
                <w:rFonts w:cstheme="minorHAnsi"/>
                <w:b/>
              </w:rPr>
            </w:pPr>
            <w:r w:rsidRPr="008D511E">
              <w:rPr>
                <w:rFonts w:cstheme="minorHAnsi"/>
                <w:b/>
                <w:noProof/>
                <w:lang w:eastAsia="en-GB"/>
              </w:rPr>
              <w:drawing>
                <wp:inline distT="0" distB="0" distL="0" distR="0" wp14:anchorId="20769930" wp14:editId="00DF8455">
                  <wp:extent cx="657225" cy="506539"/>
                  <wp:effectExtent l="0" t="0" r="0" b="8255"/>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cmyru.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22840" cy="557110"/>
                          </a:xfrm>
                          <a:prstGeom prst="rect">
                            <a:avLst/>
                          </a:prstGeom>
                        </pic:spPr>
                      </pic:pic>
                    </a:graphicData>
                  </a:graphic>
                </wp:inline>
              </w:drawing>
            </w:r>
          </w:p>
        </w:tc>
        <w:tc>
          <w:tcPr>
            <w:tcW w:w="3715" w:type="dxa"/>
          </w:tcPr>
          <w:p w14:paraId="36C00275" w14:textId="77777777" w:rsidR="002F3366" w:rsidRPr="008D511E" w:rsidRDefault="00BC3934" w:rsidP="00B6407A">
            <w:pPr>
              <w:spacing w:after="160"/>
              <w:jc w:val="both"/>
              <w:rPr>
                <w:rFonts w:cstheme="minorHAnsi"/>
              </w:rPr>
            </w:pPr>
            <w:r>
              <w:rPr>
                <w:rFonts w:cstheme="minorHAnsi"/>
              </w:rPr>
              <w:t>In line with other public bodies in Wales, w</w:t>
            </w:r>
            <w:r w:rsidR="002F3366" w:rsidRPr="008D511E">
              <w:rPr>
                <w:rFonts w:cstheme="minorHAnsi"/>
              </w:rPr>
              <w:t xml:space="preserve">e recently received our Welsh Language Standards Compliance Notice and this identifies specific standards that must be adhered to.  </w:t>
            </w:r>
          </w:p>
          <w:p w14:paraId="7F2B0257" w14:textId="77777777" w:rsidR="00B628DF" w:rsidRPr="008D511E" w:rsidRDefault="00B628DF" w:rsidP="00B6407A">
            <w:pPr>
              <w:jc w:val="both"/>
              <w:rPr>
                <w:rFonts w:cstheme="minorHAnsi"/>
              </w:rPr>
            </w:pPr>
          </w:p>
        </w:tc>
        <w:tc>
          <w:tcPr>
            <w:tcW w:w="4081" w:type="dxa"/>
          </w:tcPr>
          <w:p w14:paraId="3005BA85" w14:textId="3D0F6754" w:rsidR="00B628DF" w:rsidRPr="008D511E" w:rsidRDefault="00023C18" w:rsidP="00B6407A">
            <w:pPr>
              <w:jc w:val="both"/>
              <w:rPr>
                <w:rFonts w:cstheme="minorHAnsi"/>
              </w:rPr>
            </w:pPr>
            <w:r w:rsidRPr="008D511E">
              <w:rPr>
                <w:rFonts w:cstheme="minorHAnsi"/>
              </w:rPr>
              <w:t>We recognise that patients receiving care in their first language is a key patient experience and quality issue</w:t>
            </w:r>
            <w:r w:rsidR="00A32E79" w:rsidRPr="008D511E">
              <w:rPr>
                <w:rFonts w:cstheme="minorHAnsi"/>
              </w:rPr>
              <w:t xml:space="preserve">. We will develop an action plan to address these points by 30 May 2019. A </w:t>
            </w:r>
            <w:r w:rsidR="00B628DF" w:rsidRPr="008D511E">
              <w:rPr>
                <w:rFonts w:cstheme="minorHAnsi"/>
              </w:rPr>
              <w:t>copy of the notice and the areas we need to work on</w:t>
            </w:r>
            <w:r w:rsidR="00EA7DBB" w:rsidRPr="008D511E">
              <w:rPr>
                <w:rFonts w:cstheme="minorHAnsi"/>
              </w:rPr>
              <w:t xml:space="preserve"> </w:t>
            </w:r>
            <w:r w:rsidR="00704AC0">
              <w:rPr>
                <w:rFonts w:cstheme="minorHAnsi"/>
              </w:rPr>
              <w:t>can be requested</w:t>
            </w:r>
            <w:r w:rsidR="00A32E79" w:rsidRPr="008D511E">
              <w:rPr>
                <w:rFonts w:cstheme="minorHAnsi"/>
              </w:rPr>
              <w:t xml:space="preserve"> </w:t>
            </w:r>
            <w:r w:rsidR="00EA7DBB" w:rsidRPr="008D511E">
              <w:rPr>
                <w:rFonts w:cstheme="minorHAnsi"/>
              </w:rPr>
              <w:t xml:space="preserve">by </w:t>
            </w:r>
            <w:r w:rsidR="00EA7DBB" w:rsidRPr="00704AC0">
              <w:rPr>
                <w:rFonts w:cstheme="minorHAnsi"/>
              </w:rPr>
              <w:t xml:space="preserve">clicking </w:t>
            </w:r>
            <w:hyperlink w:anchor="IMTPREF" w:history="1">
              <w:r w:rsidR="00EA7DBB" w:rsidRPr="00704AC0">
                <w:rPr>
                  <w:rStyle w:val="Hyperlink"/>
                  <w:rFonts w:cstheme="minorHAnsi"/>
                </w:rPr>
                <w:t>here</w:t>
              </w:r>
            </w:hyperlink>
            <w:r w:rsidR="00A32E79" w:rsidRPr="00704AC0">
              <w:rPr>
                <w:rFonts w:cstheme="minorHAnsi"/>
              </w:rPr>
              <w:t>.</w:t>
            </w:r>
          </w:p>
          <w:p w14:paraId="66D13DFB" w14:textId="77777777" w:rsidR="00A32E79" w:rsidRPr="008D511E" w:rsidRDefault="00A32E79" w:rsidP="00B6407A">
            <w:pPr>
              <w:jc w:val="both"/>
              <w:rPr>
                <w:rFonts w:cstheme="minorHAnsi"/>
              </w:rPr>
            </w:pPr>
          </w:p>
        </w:tc>
      </w:tr>
      <w:tr w:rsidR="00E702F0" w:rsidRPr="008D511E" w14:paraId="3FA1DBF8" w14:textId="77777777" w:rsidTr="005F263B">
        <w:trPr>
          <w:jc w:val="center"/>
        </w:trPr>
        <w:tc>
          <w:tcPr>
            <w:tcW w:w="2689" w:type="dxa"/>
          </w:tcPr>
          <w:p w14:paraId="34305764" w14:textId="77777777" w:rsidR="00980D7D" w:rsidRPr="008D511E" w:rsidRDefault="00980D7D" w:rsidP="00B6407A">
            <w:pPr>
              <w:jc w:val="center"/>
              <w:rPr>
                <w:rFonts w:cstheme="minorHAnsi"/>
                <w:b/>
              </w:rPr>
            </w:pPr>
            <w:r w:rsidRPr="008D511E">
              <w:rPr>
                <w:rFonts w:cstheme="minorHAnsi"/>
                <w:b/>
              </w:rPr>
              <w:t>Legislation</w:t>
            </w:r>
          </w:p>
          <w:p w14:paraId="3D957224" w14:textId="77777777" w:rsidR="00980D7D" w:rsidRPr="008D511E" w:rsidRDefault="00980D7D" w:rsidP="00B6407A">
            <w:pPr>
              <w:jc w:val="both"/>
              <w:rPr>
                <w:rFonts w:cstheme="minorHAnsi"/>
              </w:rPr>
            </w:pPr>
            <w:r w:rsidRPr="008D511E">
              <w:rPr>
                <w:rFonts w:cstheme="minorHAnsi"/>
              </w:rPr>
              <w:t>The Quality and Governance Act</w:t>
            </w:r>
          </w:p>
          <w:p w14:paraId="2948AE9D" w14:textId="77777777" w:rsidR="00980D7D" w:rsidRPr="008D511E" w:rsidRDefault="00980D7D" w:rsidP="00B6407A">
            <w:pPr>
              <w:jc w:val="both"/>
              <w:rPr>
                <w:rFonts w:cstheme="minorHAnsi"/>
              </w:rPr>
            </w:pPr>
          </w:p>
          <w:p w14:paraId="645F8736" w14:textId="77777777" w:rsidR="00980D7D" w:rsidRPr="008D511E" w:rsidRDefault="00980D7D" w:rsidP="00B6407A">
            <w:pPr>
              <w:jc w:val="both"/>
              <w:rPr>
                <w:rFonts w:cstheme="minorHAnsi"/>
              </w:rPr>
            </w:pPr>
          </w:p>
          <w:p w14:paraId="3FD31C14" w14:textId="77777777" w:rsidR="00A32E79" w:rsidRPr="008D511E" w:rsidRDefault="00A32E79" w:rsidP="00B6407A">
            <w:pPr>
              <w:jc w:val="both"/>
              <w:rPr>
                <w:rFonts w:cstheme="minorHAnsi"/>
              </w:rPr>
            </w:pPr>
          </w:p>
          <w:p w14:paraId="20E8EF9A" w14:textId="77777777" w:rsidR="00A32E79" w:rsidRDefault="00A32E79" w:rsidP="00B6407A">
            <w:pPr>
              <w:jc w:val="both"/>
              <w:rPr>
                <w:rFonts w:cstheme="minorHAnsi"/>
              </w:rPr>
            </w:pPr>
          </w:p>
          <w:p w14:paraId="233CB399" w14:textId="77777777" w:rsidR="00EB794C" w:rsidRPr="00EB794C" w:rsidRDefault="00EB794C" w:rsidP="00B6407A">
            <w:pPr>
              <w:spacing w:after="160"/>
              <w:jc w:val="both"/>
            </w:pPr>
            <w:r w:rsidRPr="00EB794C">
              <w:lastRenderedPageBreak/>
              <w:t xml:space="preserve">Nurse Staffing Level (Wales) Act </w:t>
            </w:r>
          </w:p>
          <w:p w14:paraId="6AC2C773" w14:textId="77777777" w:rsidR="00980D7D" w:rsidRDefault="00980D7D" w:rsidP="00B6407A">
            <w:pPr>
              <w:jc w:val="both"/>
              <w:rPr>
                <w:rFonts w:cstheme="minorHAnsi"/>
              </w:rPr>
            </w:pPr>
          </w:p>
          <w:p w14:paraId="4D6A82EF" w14:textId="77777777" w:rsidR="00EB794C" w:rsidRDefault="00EB794C" w:rsidP="00B6407A">
            <w:pPr>
              <w:jc w:val="both"/>
              <w:rPr>
                <w:rFonts w:cstheme="minorHAnsi"/>
              </w:rPr>
            </w:pPr>
          </w:p>
          <w:p w14:paraId="0A2DE3D8" w14:textId="77777777" w:rsidR="00EB794C" w:rsidRDefault="00EB794C" w:rsidP="00B6407A">
            <w:pPr>
              <w:jc w:val="both"/>
              <w:rPr>
                <w:rFonts w:cstheme="minorHAnsi"/>
              </w:rPr>
            </w:pPr>
          </w:p>
          <w:p w14:paraId="1D8A80DB" w14:textId="77777777" w:rsidR="000D00DF" w:rsidRDefault="000D00DF" w:rsidP="00B6407A">
            <w:pPr>
              <w:jc w:val="both"/>
              <w:rPr>
                <w:rFonts w:cstheme="minorHAnsi"/>
              </w:rPr>
            </w:pPr>
          </w:p>
          <w:p w14:paraId="657E0B8D" w14:textId="77777777" w:rsidR="003030BF" w:rsidRDefault="003030BF" w:rsidP="00B6407A">
            <w:pPr>
              <w:jc w:val="both"/>
              <w:rPr>
                <w:rFonts w:cstheme="minorHAnsi"/>
              </w:rPr>
            </w:pPr>
          </w:p>
          <w:p w14:paraId="464F4650" w14:textId="77777777" w:rsidR="00FA441C" w:rsidRDefault="00FA441C" w:rsidP="00B6407A">
            <w:pPr>
              <w:jc w:val="both"/>
              <w:rPr>
                <w:rFonts w:cstheme="minorHAnsi"/>
              </w:rPr>
            </w:pPr>
          </w:p>
          <w:p w14:paraId="7823226D" w14:textId="77777777" w:rsidR="00E702F0" w:rsidRPr="008D511E" w:rsidRDefault="00E702F0" w:rsidP="00B6407A">
            <w:pPr>
              <w:jc w:val="both"/>
              <w:rPr>
                <w:rFonts w:cstheme="minorHAnsi"/>
              </w:rPr>
            </w:pPr>
            <w:r w:rsidRPr="008D511E">
              <w:rPr>
                <w:rFonts w:cstheme="minorHAnsi"/>
              </w:rPr>
              <w:t>Wellbeing of Future Generations Act</w:t>
            </w:r>
          </w:p>
          <w:p w14:paraId="76EC9E6A" w14:textId="77777777" w:rsidR="00EA74E5" w:rsidRPr="008D511E" w:rsidRDefault="00EA74E5" w:rsidP="00B6407A">
            <w:pPr>
              <w:jc w:val="center"/>
              <w:rPr>
                <w:rFonts w:cstheme="minorHAnsi"/>
                <w:b/>
              </w:rPr>
            </w:pPr>
            <w:r w:rsidRPr="008D511E">
              <w:rPr>
                <w:rFonts w:cstheme="minorHAnsi"/>
                <w:noProof/>
                <w:color w:val="001BA0"/>
                <w:sz w:val="20"/>
                <w:szCs w:val="20"/>
                <w:lang w:eastAsia="en-GB"/>
              </w:rPr>
              <w:drawing>
                <wp:inline distT="0" distB="0" distL="0" distR="0" wp14:anchorId="19E465B5" wp14:editId="6A1E8667">
                  <wp:extent cx="673961" cy="638175"/>
                  <wp:effectExtent l="0" t="0" r="0" b="0"/>
                  <wp:docPr id="239" name="Picture 239" descr="Image result for future geenration acts">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future geenration acts">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flipH="1">
                            <a:off x="0" y="0"/>
                            <a:ext cx="700287" cy="663103"/>
                          </a:xfrm>
                          <a:prstGeom prst="rect">
                            <a:avLst/>
                          </a:prstGeom>
                          <a:noFill/>
                          <a:ln>
                            <a:noFill/>
                          </a:ln>
                        </pic:spPr>
                      </pic:pic>
                    </a:graphicData>
                  </a:graphic>
                </wp:inline>
              </w:drawing>
            </w:r>
          </w:p>
          <w:p w14:paraId="6E863B38" w14:textId="77777777" w:rsidR="00EA74E5" w:rsidRPr="008D511E" w:rsidRDefault="003A14E1" w:rsidP="00B6407A">
            <w:pPr>
              <w:jc w:val="both"/>
              <w:rPr>
                <w:rFonts w:cstheme="minorHAnsi"/>
                <w:b/>
              </w:rPr>
            </w:pPr>
            <w:r w:rsidRPr="008D511E">
              <w:rPr>
                <w:rFonts w:cstheme="minorHAnsi"/>
                <w:noProof/>
                <w:color w:val="001BA0"/>
                <w:sz w:val="20"/>
                <w:szCs w:val="20"/>
                <w:lang w:eastAsia="en-GB"/>
              </w:rPr>
              <w:drawing>
                <wp:inline distT="0" distB="0" distL="0" distR="0" wp14:anchorId="301704DC" wp14:editId="7E222936">
                  <wp:extent cx="1181100" cy="224478"/>
                  <wp:effectExtent l="0" t="0" r="0" b="4445"/>
                  <wp:docPr id="240" name="Picture 240" descr="Image result for future geenration five ways of workin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future geenration five ways of working">
                            <a:hlinkClick r:id="rId25"/>
                          </pic:cNvP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flipV="1">
                            <a:off x="0" y="0"/>
                            <a:ext cx="1244635" cy="236553"/>
                          </a:xfrm>
                          <a:prstGeom prst="rect">
                            <a:avLst/>
                          </a:prstGeom>
                          <a:noFill/>
                          <a:ln>
                            <a:noFill/>
                          </a:ln>
                        </pic:spPr>
                      </pic:pic>
                    </a:graphicData>
                  </a:graphic>
                </wp:inline>
              </w:drawing>
            </w:r>
          </w:p>
          <w:p w14:paraId="2E9AD725" w14:textId="77777777" w:rsidR="00EA74E5" w:rsidRPr="008D511E" w:rsidRDefault="00EA74E5" w:rsidP="00B6407A">
            <w:pPr>
              <w:jc w:val="both"/>
              <w:rPr>
                <w:rFonts w:cstheme="minorHAnsi"/>
                <w:b/>
              </w:rPr>
            </w:pPr>
          </w:p>
          <w:p w14:paraId="053C6D67" w14:textId="77777777" w:rsidR="00EA74E5" w:rsidRPr="008D511E" w:rsidRDefault="00EA74E5" w:rsidP="00B6407A">
            <w:pPr>
              <w:jc w:val="both"/>
              <w:rPr>
                <w:rFonts w:cstheme="minorHAnsi"/>
                <w:b/>
              </w:rPr>
            </w:pPr>
          </w:p>
          <w:p w14:paraId="7A3DBC6A" w14:textId="77777777" w:rsidR="00EA74E5" w:rsidRDefault="00EA74E5" w:rsidP="00B6407A">
            <w:pPr>
              <w:jc w:val="both"/>
              <w:rPr>
                <w:rFonts w:cstheme="minorHAnsi"/>
                <w:b/>
              </w:rPr>
            </w:pPr>
          </w:p>
          <w:p w14:paraId="2D7230F6" w14:textId="77777777" w:rsidR="00EA74E5" w:rsidRPr="008D511E" w:rsidRDefault="00EA74E5" w:rsidP="00B6407A">
            <w:pPr>
              <w:jc w:val="both"/>
              <w:rPr>
                <w:rFonts w:cstheme="minorHAnsi"/>
                <w:b/>
              </w:rPr>
            </w:pPr>
          </w:p>
          <w:p w14:paraId="10CD09FD" w14:textId="77777777" w:rsidR="00F05C27" w:rsidRPr="008D511E" w:rsidRDefault="00F05C27" w:rsidP="00B6407A">
            <w:pPr>
              <w:jc w:val="center"/>
              <w:rPr>
                <w:rFonts w:cstheme="minorHAnsi"/>
                <w:b/>
              </w:rPr>
            </w:pPr>
            <w:r w:rsidRPr="008D511E">
              <w:rPr>
                <w:rFonts w:cstheme="minorHAnsi"/>
                <w:b/>
              </w:rPr>
              <w:t>NHS Wales Health &amp; Care Standards (2015)</w:t>
            </w:r>
          </w:p>
          <w:p w14:paraId="2504E05D" w14:textId="77777777" w:rsidR="00F05C27" w:rsidRPr="008D511E" w:rsidRDefault="00F05C27" w:rsidP="00B6407A">
            <w:pPr>
              <w:jc w:val="both"/>
              <w:rPr>
                <w:rFonts w:cstheme="minorHAnsi"/>
                <w:b/>
              </w:rPr>
            </w:pPr>
          </w:p>
          <w:p w14:paraId="47202521" w14:textId="77777777" w:rsidR="00F05C27" w:rsidRPr="008D511E" w:rsidRDefault="00F05C27" w:rsidP="00B6407A">
            <w:pPr>
              <w:jc w:val="both"/>
              <w:rPr>
                <w:rFonts w:cstheme="minorHAnsi"/>
                <w:b/>
              </w:rPr>
            </w:pPr>
          </w:p>
        </w:tc>
        <w:tc>
          <w:tcPr>
            <w:tcW w:w="3715" w:type="dxa"/>
          </w:tcPr>
          <w:p w14:paraId="373D388F" w14:textId="77777777" w:rsidR="00980D7D" w:rsidRPr="008D511E" w:rsidRDefault="00E71FF5" w:rsidP="00B6407A">
            <w:pPr>
              <w:jc w:val="both"/>
              <w:rPr>
                <w:rFonts w:cstheme="minorHAnsi"/>
              </w:rPr>
            </w:pPr>
            <w:r w:rsidRPr="008D511E">
              <w:rPr>
                <w:rFonts w:cstheme="minorHAnsi"/>
              </w:rPr>
              <w:lastRenderedPageBreak/>
              <w:t>We are cognisant of the fact that the Quality and Governance Act i</w:t>
            </w:r>
            <w:r w:rsidR="002B5958">
              <w:rPr>
                <w:rFonts w:cstheme="minorHAnsi"/>
              </w:rPr>
              <w:t>s</w:t>
            </w:r>
            <w:r w:rsidRPr="008D511E">
              <w:rPr>
                <w:rFonts w:cstheme="minorHAnsi"/>
              </w:rPr>
              <w:t xml:space="preserve"> in development</w:t>
            </w:r>
            <w:r w:rsidR="00EB794C">
              <w:rPr>
                <w:rFonts w:cstheme="minorHAnsi"/>
              </w:rPr>
              <w:t xml:space="preserve"> and this will inform the review of our Trust’s Quality Strategy in Spring 2019.</w:t>
            </w:r>
          </w:p>
          <w:p w14:paraId="42AF8A0F" w14:textId="77777777" w:rsidR="00980D7D" w:rsidRDefault="00980D7D" w:rsidP="00B6407A">
            <w:pPr>
              <w:jc w:val="both"/>
              <w:rPr>
                <w:rFonts w:cstheme="minorHAnsi"/>
              </w:rPr>
            </w:pPr>
          </w:p>
          <w:p w14:paraId="18A33030" w14:textId="77777777" w:rsidR="00EB794C" w:rsidRPr="000D00DF" w:rsidRDefault="00EB794C" w:rsidP="00B6407A">
            <w:pPr>
              <w:spacing w:after="160"/>
              <w:jc w:val="both"/>
              <w:rPr>
                <w:rFonts w:cstheme="minorHAnsi"/>
              </w:rPr>
            </w:pPr>
            <w:r w:rsidRPr="00EB794C">
              <w:rPr>
                <w:rFonts w:cstheme="minorHAnsi"/>
              </w:rPr>
              <w:lastRenderedPageBreak/>
              <w:t>The Act requires health service bodies to make provision for an appropriate nurse staffing level wherever nursing services are provided, and to ensure that they are providing sufficient nurses to a</w:t>
            </w:r>
            <w:r w:rsidR="000D00DF">
              <w:rPr>
                <w:rFonts w:cstheme="minorHAnsi"/>
              </w:rPr>
              <w:t>llow them time to care for p</w:t>
            </w:r>
            <w:r w:rsidRPr="00EB794C">
              <w:rPr>
                <w:rFonts w:cstheme="minorHAnsi"/>
              </w:rPr>
              <w:t>atients sensitively.</w:t>
            </w:r>
          </w:p>
          <w:p w14:paraId="477C4FBE" w14:textId="77777777" w:rsidR="003030BF" w:rsidRDefault="003030BF" w:rsidP="00B6407A">
            <w:pPr>
              <w:jc w:val="both"/>
              <w:rPr>
                <w:rFonts w:cstheme="minorHAnsi"/>
              </w:rPr>
            </w:pPr>
          </w:p>
          <w:p w14:paraId="070C0F9B" w14:textId="77777777" w:rsidR="00E702F0" w:rsidRPr="008D511E" w:rsidRDefault="003A14E1" w:rsidP="00B6407A">
            <w:pPr>
              <w:jc w:val="both"/>
              <w:rPr>
                <w:rFonts w:cstheme="minorHAnsi"/>
              </w:rPr>
            </w:pPr>
            <w:r w:rsidRPr="008D511E">
              <w:rPr>
                <w:rFonts w:cstheme="minorHAnsi"/>
              </w:rPr>
              <w:t xml:space="preserve">The Wellbeing of Future Generations Acts ‘goals’ and five ways of working have remained core to the development of this plan. </w:t>
            </w:r>
          </w:p>
          <w:p w14:paraId="74BF7024" w14:textId="77777777" w:rsidR="00F05C27" w:rsidRDefault="00F05C27" w:rsidP="00B6407A">
            <w:pPr>
              <w:jc w:val="both"/>
              <w:rPr>
                <w:rFonts w:cstheme="minorHAnsi"/>
              </w:rPr>
            </w:pPr>
          </w:p>
          <w:p w14:paraId="6F3E162D" w14:textId="77777777" w:rsidR="002B5958" w:rsidRDefault="002B5958" w:rsidP="00B6407A">
            <w:pPr>
              <w:jc w:val="both"/>
              <w:rPr>
                <w:rFonts w:cstheme="minorHAnsi"/>
              </w:rPr>
            </w:pPr>
          </w:p>
          <w:p w14:paraId="3BE5BB5A" w14:textId="77777777" w:rsidR="002B5958" w:rsidRDefault="002B5958" w:rsidP="00B6407A">
            <w:pPr>
              <w:jc w:val="both"/>
              <w:rPr>
                <w:rFonts w:cstheme="minorHAnsi"/>
              </w:rPr>
            </w:pPr>
          </w:p>
          <w:p w14:paraId="77514109" w14:textId="77777777" w:rsidR="002B5958" w:rsidRDefault="002B5958" w:rsidP="00B6407A">
            <w:pPr>
              <w:jc w:val="both"/>
              <w:rPr>
                <w:rFonts w:cstheme="minorHAnsi"/>
              </w:rPr>
            </w:pPr>
          </w:p>
          <w:p w14:paraId="0338F234" w14:textId="77777777" w:rsidR="002B5958" w:rsidRDefault="002B5958" w:rsidP="00B6407A">
            <w:pPr>
              <w:jc w:val="both"/>
              <w:rPr>
                <w:rFonts w:cstheme="minorHAnsi"/>
              </w:rPr>
            </w:pPr>
          </w:p>
          <w:p w14:paraId="3AB07927" w14:textId="77777777" w:rsidR="003030BF" w:rsidRDefault="003030BF" w:rsidP="00B6407A">
            <w:pPr>
              <w:jc w:val="both"/>
              <w:rPr>
                <w:rFonts w:cstheme="minorHAnsi"/>
              </w:rPr>
            </w:pPr>
          </w:p>
          <w:p w14:paraId="1F2492DB" w14:textId="77777777" w:rsidR="002B5958" w:rsidRPr="008D511E" w:rsidRDefault="002B5958" w:rsidP="00B6407A">
            <w:pPr>
              <w:jc w:val="both"/>
              <w:rPr>
                <w:rFonts w:cstheme="minorHAnsi"/>
              </w:rPr>
            </w:pPr>
          </w:p>
          <w:p w14:paraId="5922A330" w14:textId="77777777" w:rsidR="003030BF" w:rsidRPr="008D511E" w:rsidRDefault="00F05C27" w:rsidP="00B6407A">
            <w:pPr>
              <w:jc w:val="both"/>
              <w:rPr>
                <w:rFonts w:cstheme="minorHAnsi"/>
              </w:rPr>
            </w:pPr>
            <w:r w:rsidRPr="008D511E">
              <w:rPr>
                <w:rFonts w:cstheme="minorHAnsi"/>
              </w:rPr>
              <w:t>We are committed to providing high quality services to the people of Wales with our focus on continuous learning and improvement by embedding the Health and Care Standards across the Trust. These Standards are core to our Quality Strategy.</w:t>
            </w:r>
          </w:p>
        </w:tc>
        <w:tc>
          <w:tcPr>
            <w:tcW w:w="4081" w:type="dxa"/>
          </w:tcPr>
          <w:p w14:paraId="20DB5B28" w14:textId="0D971FC8" w:rsidR="00980D7D" w:rsidRPr="008D511E" w:rsidRDefault="00E71FF5" w:rsidP="00B6407A">
            <w:pPr>
              <w:jc w:val="both"/>
              <w:rPr>
                <w:rFonts w:cstheme="minorHAnsi"/>
              </w:rPr>
            </w:pPr>
            <w:r w:rsidRPr="008D511E">
              <w:rPr>
                <w:rFonts w:cstheme="minorHAnsi"/>
              </w:rPr>
              <w:lastRenderedPageBreak/>
              <w:t>The emerging ethos of this legislation (a</w:t>
            </w:r>
            <w:r w:rsidR="00E636EE">
              <w:rPr>
                <w:rFonts w:cstheme="minorHAnsi"/>
              </w:rPr>
              <w:t xml:space="preserve"> duty of quality and a duty of c</w:t>
            </w:r>
            <w:r w:rsidRPr="008D511E">
              <w:rPr>
                <w:rFonts w:cstheme="minorHAnsi"/>
              </w:rPr>
              <w:t>andour) run throughout this plan</w:t>
            </w:r>
            <w:r w:rsidR="00E636EE">
              <w:rPr>
                <w:rFonts w:cstheme="minorHAnsi"/>
              </w:rPr>
              <w:t>. Quality at the heart of everything we do is a golden thread through this plan and is central to our thinking.</w:t>
            </w:r>
          </w:p>
          <w:p w14:paraId="1A44C488" w14:textId="77777777" w:rsidR="00980D7D" w:rsidRDefault="00980D7D" w:rsidP="00B6407A">
            <w:pPr>
              <w:jc w:val="both"/>
              <w:rPr>
                <w:rFonts w:cstheme="minorHAnsi"/>
              </w:rPr>
            </w:pPr>
          </w:p>
          <w:p w14:paraId="5B345552" w14:textId="26E1FA62" w:rsidR="003030BF" w:rsidRDefault="00EB794C" w:rsidP="00F6322A">
            <w:pPr>
              <w:spacing w:after="200"/>
              <w:contextualSpacing/>
              <w:jc w:val="both"/>
              <w:rPr>
                <w:rFonts w:cstheme="minorHAnsi"/>
              </w:rPr>
            </w:pPr>
            <w:r w:rsidRPr="00EB794C">
              <w:rPr>
                <w:rFonts w:cstheme="minorHAnsi"/>
              </w:rPr>
              <w:lastRenderedPageBreak/>
              <w:t>The Trust has embraced the Nurse Staffing (Wales) Act 2016 with the development of the W</w:t>
            </w:r>
            <w:r w:rsidR="00FA441C">
              <w:rPr>
                <w:rFonts w:cstheme="minorHAnsi"/>
              </w:rPr>
              <w:t>elsh Ambulance Services Trust (W</w:t>
            </w:r>
            <w:r w:rsidRPr="00EB794C">
              <w:rPr>
                <w:rFonts w:cstheme="minorHAnsi"/>
              </w:rPr>
              <w:t>AST</w:t>
            </w:r>
            <w:r w:rsidR="00FA441C">
              <w:rPr>
                <w:rFonts w:cstheme="minorHAnsi"/>
              </w:rPr>
              <w:t>)</w:t>
            </w:r>
            <w:r w:rsidRPr="00EB794C">
              <w:rPr>
                <w:rFonts w:cstheme="minorHAnsi"/>
              </w:rPr>
              <w:t xml:space="preserve"> Nursing Career Framework (2018). This demonstrates the Trusts commitment to the Act and nursing careers in our out of hospital care settings.</w:t>
            </w:r>
          </w:p>
          <w:p w14:paraId="01BA024F" w14:textId="77777777" w:rsidR="003030BF" w:rsidRDefault="003030BF" w:rsidP="00B6407A">
            <w:pPr>
              <w:jc w:val="both"/>
              <w:rPr>
                <w:rFonts w:cstheme="minorHAnsi"/>
              </w:rPr>
            </w:pPr>
          </w:p>
          <w:p w14:paraId="57F74A2B" w14:textId="6BC907D6" w:rsidR="00296030" w:rsidRPr="008D511E" w:rsidRDefault="00296030" w:rsidP="00B6407A">
            <w:pPr>
              <w:jc w:val="both"/>
              <w:rPr>
                <w:rFonts w:cstheme="minorHAnsi"/>
              </w:rPr>
            </w:pPr>
            <w:r w:rsidRPr="008D511E">
              <w:rPr>
                <w:rFonts w:cstheme="minorHAnsi"/>
              </w:rPr>
              <w:t>The ethos of the acts goals run throughout this plan</w:t>
            </w:r>
            <w:r w:rsidR="00047987">
              <w:rPr>
                <w:rFonts w:cstheme="minorHAnsi"/>
              </w:rPr>
              <w:t>. H</w:t>
            </w:r>
            <w:r w:rsidRPr="008D511E">
              <w:rPr>
                <w:rFonts w:cstheme="minorHAnsi"/>
              </w:rPr>
              <w:t>owever some highlights to pull out include:</w:t>
            </w:r>
          </w:p>
          <w:p w14:paraId="44E539AD" w14:textId="77777777" w:rsidR="00296030" w:rsidRPr="008D511E" w:rsidRDefault="00296030" w:rsidP="00B6407A">
            <w:pPr>
              <w:jc w:val="both"/>
              <w:rPr>
                <w:rFonts w:cstheme="minorHAnsi"/>
                <w:b/>
              </w:rPr>
            </w:pPr>
          </w:p>
          <w:p w14:paraId="28E27B77" w14:textId="7F419BE5" w:rsidR="003A14E1" w:rsidRPr="00F63C3A" w:rsidRDefault="003A14E1" w:rsidP="00785384">
            <w:pPr>
              <w:pStyle w:val="ListParagraph"/>
              <w:numPr>
                <w:ilvl w:val="0"/>
                <w:numId w:val="11"/>
              </w:numPr>
              <w:ind w:left="298"/>
              <w:jc w:val="both"/>
              <w:rPr>
                <w:rFonts w:cstheme="minorHAnsi"/>
              </w:rPr>
            </w:pPr>
            <w:r w:rsidRPr="00F63C3A">
              <w:rPr>
                <w:rFonts w:cstheme="minorHAnsi"/>
              </w:rPr>
              <w:t>A prosperous Wales</w:t>
            </w:r>
            <w:r w:rsidR="00541746" w:rsidRPr="00F63C3A">
              <w:rPr>
                <w:rFonts w:cstheme="minorHAnsi"/>
              </w:rPr>
              <w:t xml:space="preserve">: </w:t>
            </w:r>
            <w:r w:rsidR="005F263B" w:rsidRPr="005F263B">
              <w:rPr>
                <w:rFonts w:cstheme="minorHAnsi"/>
                <w:b/>
              </w:rPr>
              <w:t>s</w:t>
            </w:r>
            <w:r w:rsidR="00F63C3A" w:rsidRPr="005F263B">
              <w:rPr>
                <w:rFonts w:cstheme="minorHAnsi"/>
                <w:b/>
              </w:rPr>
              <w:t>ection</w:t>
            </w:r>
            <w:r w:rsidR="00541746" w:rsidRPr="005F263B">
              <w:rPr>
                <w:rFonts w:cstheme="minorHAnsi"/>
                <w:b/>
              </w:rPr>
              <w:t xml:space="preserve"> </w:t>
            </w:r>
            <w:r w:rsidR="008973BE" w:rsidRPr="005F263B">
              <w:rPr>
                <w:rFonts w:cstheme="minorHAnsi"/>
                <w:b/>
              </w:rPr>
              <w:t>6.5.5</w:t>
            </w:r>
            <w:r w:rsidR="008973BE" w:rsidRPr="00F63C3A">
              <w:rPr>
                <w:rFonts w:cstheme="minorHAnsi"/>
              </w:rPr>
              <w:t xml:space="preserve"> where we highlight our plans for our fleet and our desire to reduce our reliance on </w:t>
            </w:r>
            <w:r w:rsidR="00F63C3A" w:rsidRPr="00F63C3A">
              <w:rPr>
                <w:rFonts w:cstheme="minorHAnsi"/>
              </w:rPr>
              <w:t>diesel powered vehicles</w:t>
            </w:r>
          </w:p>
          <w:p w14:paraId="13A74100" w14:textId="006692E4" w:rsidR="003A14E1" w:rsidRPr="00F63C3A" w:rsidRDefault="003A14E1" w:rsidP="00785384">
            <w:pPr>
              <w:pStyle w:val="ListParagraph"/>
              <w:numPr>
                <w:ilvl w:val="0"/>
                <w:numId w:val="11"/>
              </w:numPr>
              <w:ind w:left="298"/>
              <w:jc w:val="both"/>
              <w:rPr>
                <w:rFonts w:cstheme="minorHAnsi"/>
              </w:rPr>
            </w:pPr>
            <w:r w:rsidRPr="00F63C3A">
              <w:rPr>
                <w:rFonts w:cstheme="minorHAnsi"/>
              </w:rPr>
              <w:t>A Healthier Wales</w:t>
            </w:r>
            <w:r w:rsidR="00541746" w:rsidRPr="00F63C3A">
              <w:rPr>
                <w:rFonts w:cstheme="minorHAnsi"/>
              </w:rPr>
              <w:t xml:space="preserve">: </w:t>
            </w:r>
            <w:r w:rsidR="005F263B">
              <w:rPr>
                <w:rFonts w:cstheme="minorHAnsi"/>
                <w:b/>
              </w:rPr>
              <w:t>s</w:t>
            </w:r>
            <w:r w:rsidR="00F63C3A" w:rsidRPr="005F263B">
              <w:rPr>
                <w:rFonts w:cstheme="minorHAnsi"/>
                <w:b/>
              </w:rPr>
              <w:t>ection 8.2</w:t>
            </w:r>
            <w:r w:rsidR="00F63C3A" w:rsidRPr="00F63C3A">
              <w:rPr>
                <w:rFonts w:cstheme="minorHAnsi"/>
              </w:rPr>
              <w:t xml:space="preserve"> where we outline our plans to keep our own staff well</w:t>
            </w:r>
          </w:p>
          <w:p w14:paraId="12755C64" w14:textId="1BA0AB8C" w:rsidR="003A14E1" w:rsidRPr="00F63C3A" w:rsidRDefault="003A14E1" w:rsidP="00785384">
            <w:pPr>
              <w:pStyle w:val="ListParagraph"/>
              <w:numPr>
                <w:ilvl w:val="0"/>
                <w:numId w:val="11"/>
              </w:numPr>
              <w:ind w:left="298"/>
              <w:jc w:val="both"/>
              <w:rPr>
                <w:rFonts w:cstheme="minorHAnsi"/>
              </w:rPr>
            </w:pPr>
            <w:r w:rsidRPr="00F63C3A">
              <w:rPr>
                <w:rFonts w:cstheme="minorHAnsi"/>
              </w:rPr>
              <w:t>A more equal Wales</w:t>
            </w:r>
            <w:r w:rsidR="00541746" w:rsidRPr="00F63C3A">
              <w:rPr>
                <w:rFonts w:cstheme="minorHAnsi"/>
              </w:rPr>
              <w:t xml:space="preserve">: </w:t>
            </w:r>
            <w:r w:rsidR="00F63C3A" w:rsidRPr="00F63C3A">
              <w:rPr>
                <w:rFonts w:cstheme="minorHAnsi"/>
              </w:rPr>
              <w:t xml:space="preserve">Again </w:t>
            </w:r>
            <w:r w:rsidR="00F63C3A" w:rsidRPr="005F263B">
              <w:rPr>
                <w:rFonts w:cstheme="minorHAnsi"/>
                <w:b/>
              </w:rPr>
              <w:t>section 8.2</w:t>
            </w:r>
            <w:r w:rsidR="00F63C3A" w:rsidRPr="00F63C3A">
              <w:rPr>
                <w:rFonts w:cstheme="minorHAnsi"/>
              </w:rPr>
              <w:t xml:space="preserve"> and how we want to become an even more inclusive organisation</w:t>
            </w:r>
          </w:p>
          <w:p w14:paraId="3B66356E" w14:textId="64E9AF51" w:rsidR="003A14E1" w:rsidRPr="00F63C3A" w:rsidRDefault="003A14E1" w:rsidP="00785384">
            <w:pPr>
              <w:pStyle w:val="ListParagraph"/>
              <w:numPr>
                <w:ilvl w:val="0"/>
                <w:numId w:val="11"/>
              </w:numPr>
              <w:ind w:left="298"/>
              <w:jc w:val="both"/>
              <w:rPr>
                <w:rFonts w:cstheme="minorHAnsi"/>
              </w:rPr>
            </w:pPr>
            <w:r w:rsidRPr="00F63C3A">
              <w:rPr>
                <w:rFonts w:cstheme="minorHAnsi"/>
              </w:rPr>
              <w:t>A Wales of cohesive communities</w:t>
            </w:r>
            <w:r w:rsidR="00541746" w:rsidRPr="00F63C3A">
              <w:rPr>
                <w:rFonts w:cstheme="minorHAnsi"/>
              </w:rPr>
              <w:t xml:space="preserve">: </w:t>
            </w:r>
            <w:r w:rsidR="00541746" w:rsidRPr="005F263B">
              <w:rPr>
                <w:rFonts w:cstheme="minorHAnsi"/>
                <w:b/>
              </w:rPr>
              <w:t xml:space="preserve">section </w:t>
            </w:r>
            <w:r w:rsidR="00F63C3A" w:rsidRPr="005F263B">
              <w:rPr>
                <w:rFonts w:cstheme="minorHAnsi"/>
                <w:b/>
              </w:rPr>
              <w:t>6.4</w:t>
            </w:r>
          </w:p>
          <w:p w14:paraId="5B1C9347" w14:textId="77777777" w:rsidR="003030BF" w:rsidRDefault="003030BF" w:rsidP="00B6407A">
            <w:pPr>
              <w:jc w:val="both"/>
              <w:rPr>
                <w:rFonts w:cstheme="minorHAnsi"/>
                <w:b/>
              </w:rPr>
            </w:pPr>
          </w:p>
          <w:p w14:paraId="724AEE38" w14:textId="77777777" w:rsidR="00EB794C" w:rsidRPr="008D511E" w:rsidRDefault="00EB794C" w:rsidP="00B6407A">
            <w:pPr>
              <w:jc w:val="both"/>
              <w:rPr>
                <w:rFonts w:cstheme="minorHAnsi"/>
                <w:b/>
              </w:rPr>
            </w:pPr>
            <w:r w:rsidRPr="00EB794C">
              <w:t xml:space="preserve">We monitor and measure our compliance with the Health and Care Standards in our quarterly Quality Assurance Report to our Quality, Patient Experience &amp; Safety Committee to improve the outcomes for patients and experiences for patients, carers and staff.  </w:t>
            </w:r>
          </w:p>
        </w:tc>
      </w:tr>
      <w:tr w:rsidR="004D607A" w:rsidRPr="008D511E" w14:paraId="54ED765F" w14:textId="77777777" w:rsidTr="005F263B">
        <w:trPr>
          <w:jc w:val="center"/>
        </w:trPr>
        <w:tc>
          <w:tcPr>
            <w:tcW w:w="2689" w:type="dxa"/>
          </w:tcPr>
          <w:p w14:paraId="3F809C39" w14:textId="77777777" w:rsidR="004D607A" w:rsidRPr="008D511E" w:rsidRDefault="004D607A" w:rsidP="00B6407A">
            <w:pPr>
              <w:jc w:val="both"/>
              <w:rPr>
                <w:rFonts w:cstheme="minorHAnsi"/>
                <w:b/>
              </w:rPr>
            </w:pPr>
            <w:r w:rsidRPr="008D511E">
              <w:rPr>
                <w:rFonts w:cstheme="minorHAnsi"/>
                <w:b/>
              </w:rPr>
              <w:lastRenderedPageBreak/>
              <w:t>Prudent Healthcare</w:t>
            </w:r>
          </w:p>
          <w:p w14:paraId="43F61C76" w14:textId="77777777" w:rsidR="00FE63C4" w:rsidRPr="008D511E" w:rsidRDefault="00FE63C4" w:rsidP="00B6407A">
            <w:pPr>
              <w:jc w:val="both"/>
              <w:rPr>
                <w:rFonts w:cstheme="minorHAnsi"/>
                <w:b/>
              </w:rPr>
            </w:pPr>
          </w:p>
          <w:p w14:paraId="53AEA7F8" w14:textId="77777777" w:rsidR="004D607A" w:rsidRPr="008D511E" w:rsidRDefault="00FE63C4" w:rsidP="00B6407A">
            <w:pPr>
              <w:jc w:val="both"/>
              <w:rPr>
                <w:rFonts w:cstheme="minorHAnsi"/>
                <w:b/>
              </w:rPr>
            </w:pPr>
            <w:r w:rsidRPr="008D511E">
              <w:rPr>
                <w:rFonts w:cstheme="minorHAnsi"/>
                <w:noProof/>
                <w:lang w:eastAsia="en-GB"/>
              </w:rPr>
              <w:drawing>
                <wp:inline distT="0" distB="0" distL="0" distR="0" wp14:anchorId="7F93ECC8" wp14:editId="68EFB1B6">
                  <wp:extent cx="1251857" cy="438150"/>
                  <wp:effectExtent l="0" t="0" r="5715" b="0"/>
                  <wp:docPr id="10" name="Picture 10" descr="http://www.prudenthealthcare.org.uk/wp-content/uploads/2014/09/Prudent-Healthcare-Infographic-4-principles-horizont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prudenthealthcare.org.uk/wp-content/uploads/2014/09/Prudent-Healthcare-Infographic-4-principles-horizontal1.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70509" cy="444678"/>
                          </a:xfrm>
                          <a:prstGeom prst="rect">
                            <a:avLst/>
                          </a:prstGeom>
                          <a:noFill/>
                          <a:ln>
                            <a:noFill/>
                          </a:ln>
                        </pic:spPr>
                      </pic:pic>
                    </a:graphicData>
                  </a:graphic>
                </wp:inline>
              </w:drawing>
            </w:r>
          </w:p>
          <w:p w14:paraId="6E6EAB69" w14:textId="77777777" w:rsidR="004D607A" w:rsidRPr="008D511E" w:rsidRDefault="004D607A" w:rsidP="00B6407A">
            <w:pPr>
              <w:jc w:val="both"/>
              <w:rPr>
                <w:rFonts w:cstheme="minorHAnsi"/>
                <w:b/>
              </w:rPr>
            </w:pPr>
          </w:p>
        </w:tc>
        <w:tc>
          <w:tcPr>
            <w:tcW w:w="3715" w:type="dxa"/>
          </w:tcPr>
          <w:p w14:paraId="26B2BE94" w14:textId="77777777" w:rsidR="00FE63C4" w:rsidRPr="008D511E" w:rsidRDefault="00FE63C4" w:rsidP="00B6407A">
            <w:pPr>
              <w:jc w:val="both"/>
              <w:rPr>
                <w:rFonts w:cstheme="minorHAnsi"/>
              </w:rPr>
            </w:pPr>
            <w:r w:rsidRPr="008D511E">
              <w:rPr>
                <w:rFonts w:cstheme="minorHAnsi"/>
              </w:rPr>
              <w:t>We remain resolute in our determination that</w:t>
            </w:r>
            <w:r w:rsidR="001C0C22">
              <w:rPr>
                <w:rFonts w:cstheme="minorHAnsi"/>
              </w:rPr>
              <w:t xml:space="preserve"> our services are</w:t>
            </w:r>
            <w:r w:rsidRPr="008D511E">
              <w:rPr>
                <w:rFonts w:cstheme="minorHAnsi"/>
              </w:rPr>
              <w:t xml:space="preserve"> underpinned by </w:t>
            </w:r>
            <w:r w:rsidR="002B5958">
              <w:rPr>
                <w:rFonts w:cstheme="minorHAnsi"/>
              </w:rPr>
              <w:t>the</w:t>
            </w:r>
            <w:r w:rsidRPr="008D511E">
              <w:rPr>
                <w:rFonts w:cstheme="minorHAnsi"/>
              </w:rPr>
              <w:t xml:space="preserve"> prudent </w:t>
            </w:r>
            <w:r w:rsidR="002B5958">
              <w:rPr>
                <w:rFonts w:cstheme="minorHAnsi"/>
              </w:rPr>
              <w:t xml:space="preserve">delivery of </w:t>
            </w:r>
            <w:r w:rsidR="001C0C22">
              <w:rPr>
                <w:rFonts w:cstheme="minorHAnsi"/>
              </w:rPr>
              <w:t>healthcare</w:t>
            </w:r>
            <w:r w:rsidRPr="008D511E">
              <w:rPr>
                <w:rFonts w:cstheme="minorHAnsi"/>
              </w:rPr>
              <w:t>.   </w:t>
            </w:r>
          </w:p>
          <w:p w14:paraId="3245E8BE" w14:textId="77777777" w:rsidR="00FE63C4" w:rsidRPr="008D511E" w:rsidRDefault="00FE63C4" w:rsidP="00B6407A">
            <w:pPr>
              <w:jc w:val="both"/>
              <w:rPr>
                <w:rFonts w:cstheme="minorHAnsi"/>
              </w:rPr>
            </w:pPr>
          </w:p>
          <w:p w14:paraId="3EFE849C" w14:textId="77777777" w:rsidR="004D607A" w:rsidRPr="008D511E" w:rsidRDefault="004D607A" w:rsidP="00B6407A">
            <w:pPr>
              <w:jc w:val="both"/>
              <w:rPr>
                <w:rFonts w:cstheme="minorHAnsi"/>
              </w:rPr>
            </w:pPr>
          </w:p>
        </w:tc>
        <w:tc>
          <w:tcPr>
            <w:tcW w:w="4081" w:type="dxa"/>
          </w:tcPr>
          <w:p w14:paraId="4532285E" w14:textId="77777777" w:rsidR="00FE63C4" w:rsidRPr="008D511E" w:rsidRDefault="001C0C22" w:rsidP="00B6407A">
            <w:pPr>
              <w:jc w:val="both"/>
              <w:rPr>
                <w:rFonts w:cstheme="minorHAnsi"/>
              </w:rPr>
            </w:pPr>
            <w:r>
              <w:rPr>
                <w:rFonts w:cstheme="minorHAnsi"/>
              </w:rPr>
              <w:t xml:space="preserve">Prudent healthcare is </w:t>
            </w:r>
            <w:r w:rsidR="00FE63C4" w:rsidRPr="008D511E">
              <w:rPr>
                <w:rFonts w:cstheme="minorHAnsi"/>
              </w:rPr>
              <w:t>implicit throughout this plan</w:t>
            </w:r>
            <w:r>
              <w:rPr>
                <w:rFonts w:cstheme="minorHAnsi"/>
              </w:rPr>
              <w:t>.</w:t>
            </w:r>
            <w:r w:rsidR="00FE63C4" w:rsidRPr="008D511E">
              <w:rPr>
                <w:rFonts w:cstheme="minorHAnsi"/>
              </w:rPr>
              <w:t xml:space="preserve"> </w:t>
            </w:r>
            <w:r w:rsidR="00943DA2" w:rsidRPr="008D511E">
              <w:rPr>
                <w:rFonts w:cstheme="minorHAnsi"/>
              </w:rPr>
              <w:t>Specific priorities which evidence our approach include:</w:t>
            </w:r>
          </w:p>
          <w:p w14:paraId="304373DE" w14:textId="77777777" w:rsidR="00D32C74" w:rsidRPr="008D511E" w:rsidRDefault="00D32C74" w:rsidP="00785384">
            <w:pPr>
              <w:pStyle w:val="ListParagraph"/>
              <w:numPr>
                <w:ilvl w:val="0"/>
                <w:numId w:val="29"/>
              </w:numPr>
              <w:jc w:val="both"/>
              <w:rPr>
                <w:rFonts w:cstheme="minorHAnsi"/>
              </w:rPr>
            </w:pPr>
            <w:r w:rsidRPr="008D511E">
              <w:rPr>
                <w:rFonts w:cstheme="minorHAnsi"/>
              </w:rPr>
              <w:t xml:space="preserve">Advanced Paramedic Practitioners – </w:t>
            </w:r>
            <w:r w:rsidRPr="008D511E">
              <w:rPr>
                <w:rFonts w:cstheme="minorHAnsi"/>
                <w:b/>
              </w:rPr>
              <w:t xml:space="preserve">section </w:t>
            </w:r>
            <w:r w:rsidR="00F151F7">
              <w:rPr>
                <w:rFonts w:cstheme="minorHAnsi"/>
                <w:b/>
              </w:rPr>
              <w:t>5.3.1</w:t>
            </w:r>
          </w:p>
          <w:p w14:paraId="26C0DDB2" w14:textId="77777777" w:rsidR="00D32C74" w:rsidRPr="008D511E" w:rsidRDefault="00F151F7" w:rsidP="00785384">
            <w:pPr>
              <w:pStyle w:val="ListParagraph"/>
              <w:numPr>
                <w:ilvl w:val="0"/>
                <w:numId w:val="29"/>
              </w:numPr>
              <w:jc w:val="both"/>
              <w:rPr>
                <w:rFonts w:cstheme="minorHAnsi"/>
              </w:rPr>
            </w:pPr>
            <w:r>
              <w:rPr>
                <w:rFonts w:cstheme="minorHAnsi"/>
              </w:rPr>
              <w:t xml:space="preserve">Our Falls Framework – </w:t>
            </w:r>
            <w:r w:rsidRPr="00F151F7">
              <w:rPr>
                <w:rFonts w:cstheme="minorHAnsi"/>
                <w:b/>
              </w:rPr>
              <w:t>section 5.3.4</w:t>
            </w:r>
          </w:p>
          <w:p w14:paraId="5005CB88" w14:textId="6F855FCB" w:rsidR="00D32C74" w:rsidRPr="008D511E" w:rsidRDefault="005F263B" w:rsidP="00785384">
            <w:pPr>
              <w:pStyle w:val="ListParagraph"/>
              <w:numPr>
                <w:ilvl w:val="0"/>
                <w:numId w:val="29"/>
              </w:numPr>
              <w:jc w:val="both"/>
              <w:rPr>
                <w:rFonts w:cstheme="minorHAnsi"/>
              </w:rPr>
            </w:pPr>
            <w:r>
              <w:rPr>
                <w:rFonts w:cstheme="minorHAnsi"/>
              </w:rPr>
              <w:t>Progressing findings from the Amber R</w:t>
            </w:r>
            <w:r w:rsidR="00D32C74" w:rsidRPr="008D511E">
              <w:rPr>
                <w:rFonts w:cstheme="minorHAnsi"/>
              </w:rPr>
              <w:t>eview</w:t>
            </w:r>
            <w:r w:rsidR="00943DA2" w:rsidRPr="008D511E">
              <w:rPr>
                <w:rFonts w:cstheme="minorHAnsi"/>
              </w:rPr>
              <w:t xml:space="preserve"> </w:t>
            </w:r>
            <w:r w:rsidR="00D32C74" w:rsidRPr="008D511E">
              <w:rPr>
                <w:rFonts w:cstheme="minorHAnsi"/>
              </w:rPr>
              <w:t xml:space="preserve">- </w:t>
            </w:r>
            <w:r w:rsidR="00D32C74" w:rsidRPr="008D511E">
              <w:rPr>
                <w:rFonts w:cstheme="minorHAnsi"/>
                <w:b/>
              </w:rPr>
              <w:t xml:space="preserve">section </w:t>
            </w:r>
            <w:r w:rsidR="00F151F7">
              <w:rPr>
                <w:rFonts w:cstheme="minorHAnsi"/>
                <w:b/>
              </w:rPr>
              <w:t>6.1.2</w:t>
            </w:r>
          </w:p>
          <w:p w14:paraId="095E0065" w14:textId="77777777" w:rsidR="004D607A" w:rsidRPr="003030BF" w:rsidRDefault="00F05C27" w:rsidP="00785384">
            <w:pPr>
              <w:pStyle w:val="ListParagraph"/>
              <w:numPr>
                <w:ilvl w:val="0"/>
                <w:numId w:val="29"/>
              </w:numPr>
              <w:jc w:val="both"/>
              <w:rPr>
                <w:rFonts w:cstheme="minorHAnsi"/>
              </w:rPr>
            </w:pPr>
            <w:r w:rsidRPr="008D511E">
              <w:rPr>
                <w:rFonts w:cstheme="minorHAnsi"/>
              </w:rPr>
              <w:t xml:space="preserve">Mental Health and Dementia Improvement plans  </w:t>
            </w:r>
            <w:r w:rsidR="00943DA2" w:rsidRPr="008D511E">
              <w:rPr>
                <w:rFonts w:cstheme="minorHAnsi"/>
              </w:rPr>
              <w:t xml:space="preserve"> - </w:t>
            </w:r>
            <w:r w:rsidR="00943DA2" w:rsidRPr="008D511E">
              <w:rPr>
                <w:rFonts w:cstheme="minorHAnsi"/>
                <w:b/>
              </w:rPr>
              <w:t xml:space="preserve">section </w:t>
            </w:r>
            <w:r w:rsidR="00F151F7">
              <w:rPr>
                <w:rFonts w:cstheme="minorHAnsi"/>
                <w:b/>
              </w:rPr>
              <w:t>5.3.5</w:t>
            </w:r>
          </w:p>
          <w:p w14:paraId="7641C9F3" w14:textId="77777777" w:rsidR="003030BF" w:rsidRPr="003030BF" w:rsidRDefault="003030BF" w:rsidP="003030BF">
            <w:pPr>
              <w:jc w:val="both"/>
              <w:rPr>
                <w:rFonts w:cstheme="minorHAnsi"/>
              </w:rPr>
            </w:pPr>
          </w:p>
        </w:tc>
      </w:tr>
      <w:tr w:rsidR="00A32E79" w:rsidRPr="008D511E" w14:paraId="670560A3" w14:textId="77777777" w:rsidTr="005F263B">
        <w:trPr>
          <w:jc w:val="center"/>
        </w:trPr>
        <w:tc>
          <w:tcPr>
            <w:tcW w:w="2689" w:type="dxa"/>
          </w:tcPr>
          <w:p w14:paraId="34E30789" w14:textId="77777777" w:rsidR="00A32E79" w:rsidRPr="008D511E" w:rsidRDefault="00A32E79" w:rsidP="00B6407A">
            <w:pPr>
              <w:jc w:val="center"/>
              <w:rPr>
                <w:rFonts w:cstheme="minorHAnsi"/>
                <w:b/>
              </w:rPr>
            </w:pPr>
            <w:r w:rsidRPr="008D511E">
              <w:rPr>
                <w:rFonts w:cstheme="minorHAnsi"/>
                <w:b/>
              </w:rPr>
              <w:t>Audits</w:t>
            </w:r>
          </w:p>
          <w:p w14:paraId="04A4D144" w14:textId="77777777" w:rsidR="00A32E79" w:rsidRPr="008D511E" w:rsidRDefault="00A32E79" w:rsidP="00B6407A">
            <w:pPr>
              <w:jc w:val="center"/>
              <w:rPr>
                <w:rFonts w:cstheme="minorHAnsi"/>
                <w:b/>
              </w:rPr>
            </w:pPr>
            <w:r w:rsidRPr="008D511E">
              <w:rPr>
                <w:rFonts w:cstheme="minorHAnsi"/>
                <w:b/>
                <w:noProof/>
                <w:lang w:eastAsia="en-GB"/>
              </w:rPr>
              <w:drawing>
                <wp:inline distT="0" distB="0" distL="0" distR="0" wp14:anchorId="4E81731A" wp14:editId="57297A12">
                  <wp:extent cx="447675" cy="416906"/>
                  <wp:effectExtent l="0" t="0" r="0" b="254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udit.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60780" cy="429110"/>
                          </a:xfrm>
                          <a:prstGeom prst="rect">
                            <a:avLst/>
                          </a:prstGeom>
                        </pic:spPr>
                      </pic:pic>
                    </a:graphicData>
                  </a:graphic>
                </wp:inline>
              </w:drawing>
            </w:r>
          </w:p>
        </w:tc>
        <w:tc>
          <w:tcPr>
            <w:tcW w:w="3715" w:type="dxa"/>
          </w:tcPr>
          <w:p w14:paraId="41FCBD8C" w14:textId="77777777" w:rsidR="003030BF" w:rsidRPr="00F6322A" w:rsidRDefault="00A32E79" w:rsidP="00B6407A">
            <w:pPr>
              <w:jc w:val="both"/>
              <w:rPr>
                <w:rFonts w:cstheme="minorHAnsi"/>
                <w:sz w:val="21"/>
                <w:szCs w:val="21"/>
              </w:rPr>
            </w:pPr>
            <w:r w:rsidRPr="008D511E">
              <w:rPr>
                <w:rFonts w:cstheme="minorHAnsi"/>
                <w:sz w:val="21"/>
                <w:szCs w:val="21"/>
              </w:rPr>
              <w:t xml:space="preserve">Findings which have previously been identified during audits </w:t>
            </w:r>
            <w:r w:rsidR="00EB794C">
              <w:rPr>
                <w:rFonts w:cstheme="minorHAnsi"/>
                <w:sz w:val="21"/>
                <w:szCs w:val="21"/>
              </w:rPr>
              <w:t xml:space="preserve">and Commissioner and Health Inspectorate Wales reviews </w:t>
            </w:r>
            <w:r w:rsidRPr="008D511E">
              <w:rPr>
                <w:rFonts w:cstheme="minorHAnsi"/>
                <w:sz w:val="21"/>
                <w:szCs w:val="21"/>
              </w:rPr>
              <w:t>are considered within this plan.</w:t>
            </w:r>
          </w:p>
        </w:tc>
        <w:tc>
          <w:tcPr>
            <w:tcW w:w="4081" w:type="dxa"/>
          </w:tcPr>
          <w:p w14:paraId="18008545" w14:textId="77777777" w:rsidR="00A32E79" w:rsidRPr="008D511E" w:rsidRDefault="002B5958" w:rsidP="00283F77">
            <w:pPr>
              <w:jc w:val="both"/>
              <w:rPr>
                <w:rFonts w:cstheme="minorHAnsi"/>
              </w:rPr>
            </w:pPr>
            <w:r>
              <w:rPr>
                <w:rFonts w:cstheme="minorHAnsi"/>
              </w:rPr>
              <w:t>The Trust monitors progress against the actions arising from these audits through our Audit Committee.</w:t>
            </w:r>
          </w:p>
        </w:tc>
      </w:tr>
      <w:tr w:rsidR="00C41ACA" w:rsidRPr="008D511E" w14:paraId="6B2F8E53" w14:textId="77777777" w:rsidTr="005F263B">
        <w:trPr>
          <w:jc w:val="center"/>
        </w:trPr>
        <w:tc>
          <w:tcPr>
            <w:tcW w:w="2689" w:type="dxa"/>
          </w:tcPr>
          <w:p w14:paraId="54592C5F" w14:textId="77777777" w:rsidR="00C41ACA" w:rsidRDefault="00C41ACA" w:rsidP="00B6407A">
            <w:pPr>
              <w:jc w:val="center"/>
              <w:rPr>
                <w:rFonts w:cstheme="minorHAnsi"/>
                <w:b/>
              </w:rPr>
            </w:pPr>
            <w:r>
              <w:rPr>
                <w:rFonts w:cstheme="minorHAnsi"/>
                <w:b/>
              </w:rPr>
              <w:t xml:space="preserve">Brexit </w:t>
            </w:r>
          </w:p>
          <w:p w14:paraId="7C082C93" w14:textId="77777777" w:rsidR="00BE2B31" w:rsidRPr="008D511E" w:rsidRDefault="00BE2B31" w:rsidP="00B6407A">
            <w:pPr>
              <w:jc w:val="center"/>
              <w:rPr>
                <w:rFonts w:cstheme="minorHAnsi"/>
                <w:b/>
              </w:rPr>
            </w:pPr>
            <w:r>
              <w:rPr>
                <w:rFonts w:cstheme="minorHAnsi"/>
                <w:b/>
                <w:noProof/>
                <w:lang w:eastAsia="en-GB"/>
              </w:rPr>
              <w:drawing>
                <wp:inline distT="0" distB="0" distL="0" distR="0" wp14:anchorId="6D3CE545" wp14:editId="54347503">
                  <wp:extent cx="1210310" cy="448310"/>
                  <wp:effectExtent l="0" t="0" r="889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rexit.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210310" cy="448310"/>
                          </a:xfrm>
                          <a:prstGeom prst="rect">
                            <a:avLst/>
                          </a:prstGeom>
                        </pic:spPr>
                      </pic:pic>
                    </a:graphicData>
                  </a:graphic>
                </wp:inline>
              </w:drawing>
            </w:r>
          </w:p>
        </w:tc>
        <w:tc>
          <w:tcPr>
            <w:tcW w:w="3715" w:type="dxa"/>
          </w:tcPr>
          <w:p w14:paraId="60A2EB1A" w14:textId="77777777" w:rsidR="00C41ACA" w:rsidRPr="008D511E" w:rsidRDefault="00C41ACA" w:rsidP="00C41ACA">
            <w:pPr>
              <w:jc w:val="both"/>
              <w:rPr>
                <w:rFonts w:cstheme="minorHAnsi"/>
                <w:sz w:val="21"/>
                <w:szCs w:val="21"/>
              </w:rPr>
            </w:pPr>
            <w:r>
              <w:rPr>
                <w:rFonts w:cstheme="minorHAnsi"/>
                <w:sz w:val="21"/>
                <w:szCs w:val="21"/>
              </w:rPr>
              <w:t>At the time of writing this plan it is unclear on what terms the UK w</w:t>
            </w:r>
            <w:r w:rsidR="002B5958">
              <w:rPr>
                <w:rFonts w:cstheme="minorHAnsi"/>
                <w:sz w:val="21"/>
                <w:szCs w:val="21"/>
              </w:rPr>
              <w:t>ill be leaving the European Union.</w:t>
            </w:r>
          </w:p>
        </w:tc>
        <w:tc>
          <w:tcPr>
            <w:tcW w:w="4081" w:type="dxa"/>
          </w:tcPr>
          <w:p w14:paraId="65222D45" w14:textId="77777777" w:rsidR="003030BF" w:rsidRPr="00F6322A" w:rsidRDefault="00C41ACA" w:rsidP="002B5958">
            <w:pPr>
              <w:jc w:val="both"/>
              <w:rPr>
                <w:rFonts w:cstheme="minorHAnsi"/>
                <w:sz w:val="21"/>
                <w:szCs w:val="21"/>
              </w:rPr>
            </w:pPr>
            <w:r>
              <w:rPr>
                <w:rFonts w:cstheme="minorHAnsi"/>
                <w:sz w:val="21"/>
                <w:szCs w:val="21"/>
              </w:rPr>
              <w:t>Our plan, particularly our workforce element</w:t>
            </w:r>
            <w:r w:rsidR="002B5958">
              <w:rPr>
                <w:rFonts w:cstheme="minorHAnsi"/>
                <w:sz w:val="21"/>
                <w:szCs w:val="21"/>
              </w:rPr>
              <w:t>,</w:t>
            </w:r>
            <w:r>
              <w:rPr>
                <w:rFonts w:cstheme="minorHAnsi"/>
                <w:sz w:val="21"/>
                <w:szCs w:val="21"/>
              </w:rPr>
              <w:t xml:space="preserve"> is set in the context of this uncertainty.  In addition we remain fully engaged in all NHS Wales level Brexit for</w:t>
            </w:r>
            <w:r w:rsidR="002B5958">
              <w:rPr>
                <w:rFonts w:cstheme="minorHAnsi"/>
                <w:sz w:val="21"/>
                <w:szCs w:val="21"/>
              </w:rPr>
              <w:t>a</w:t>
            </w:r>
            <w:r>
              <w:rPr>
                <w:rFonts w:cstheme="minorHAnsi"/>
                <w:sz w:val="21"/>
                <w:szCs w:val="21"/>
              </w:rPr>
              <w:t>.</w:t>
            </w:r>
          </w:p>
        </w:tc>
      </w:tr>
    </w:tbl>
    <w:p w14:paraId="1A73F353" w14:textId="77777777" w:rsidR="008D511E" w:rsidRPr="008D511E" w:rsidRDefault="008D511E" w:rsidP="00B6407A">
      <w:pPr>
        <w:spacing w:line="240" w:lineRule="auto"/>
        <w:jc w:val="both"/>
        <w:rPr>
          <w:rFonts w:cstheme="minorHAnsi"/>
          <w:lang w:eastAsia="en-GB"/>
        </w:rPr>
      </w:pPr>
      <w:r w:rsidRPr="008D511E">
        <w:rPr>
          <w:rFonts w:cstheme="minorHAnsi"/>
          <w:lang w:eastAsia="en-GB"/>
        </w:rPr>
        <w:br w:type="page"/>
      </w:r>
    </w:p>
    <w:p w14:paraId="6D4A83A7" w14:textId="77777777" w:rsidR="00127B3C" w:rsidRPr="008D511E" w:rsidRDefault="00127B3C" w:rsidP="00B6407A">
      <w:pPr>
        <w:spacing w:line="240" w:lineRule="auto"/>
        <w:jc w:val="both"/>
        <w:rPr>
          <w:rFonts w:cstheme="minorHAnsi"/>
          <w:lang w:eastAsia="en-GB"/>
        </w:rPr>
        <w:sectPr w:rsidR="00127B3C" w:rsidRPr="008D511E" w:rsidSect="002B5958">
          <w:type w:val="continuous"/>
          <w:pgSz w:w="11906" w:h="16838"/>
          <w:pgMar w:top="720" w:right="720" w:bottom="720" w:left="720" w:header="709" w:footer="709" w:gutter="0"/>
          <w:cols w:space="708"/>
          <w:docGrid w:linePitch="360"/>
        </w:sectPr>
      </w:pPr>
    </w:p>
    <w:p w14:paraId="5EA988F7" w14:textId="77777777" w:rsidR="005F044A" w:rsidRPr="008D511E" w:rsidRDefault="005F044A" w:rsidP="00785384">
      <w:pPr>
        <w:pStyle w:val="Heading1"/>
        <w:numPr>
          <w:ilvl w:val="0"/>
          <w:numId w:val="12"/>
        </w:numPr>
        <w:spacing w:line="240" w:lineRule="auto"/>
        <w:jc w:val="both"/>
        <w:rPr>
          <w:rFonts w:asciiTheme="minorHAnsi" w:hAnsiTheme="minorHAnsi" w:cstheme="minorHAnsi"/>
          <w:b/>
        </w:rPr>
      </w:pPr>
      <w:bookmarkStart w:id="4" w:name="_Toc536717109"/>
      <w:r w:rsidRPr="008D511E">
        <w:rPr>
          <w:rFonts w:asciiTheme="minorHAnsi" w:hAnsiTheme="minorHAnsi" w:cstheme="minorHAnsi"/>
          <w:b/>
        </w:rPr>
        <w:lastRenderedPageBreak/>
        <w:t xml:space="preserve">Our </w:t>
      </w:r>
      <w:r w:rsidR="002A1469" w:rsidRPr="008D511E">
        <w:rPr>
          <w:rFonts w:asciiTheme="minorHAnsi" w:hAnsiTheme="minorHAnsi" w:cstheme="minorHAnsi"/>
          <w:b/>
        </w:rPr>
        <w:t>L</w:t>
      </w:r>
      <w:r w:rsidRPr="008D511E">
        <w:rPr>
          <w:rFonts w:asciiTheme="minorHAnsi" w:hAnsiTheme="minorHAnsi" w:cstheme="minorHAnsi"/>
          <w:b/>
        </w:rPr>
        <w:t>ong-</w:t>
      </w:r>
      <w:r w:rsidR="002A1469" w:rsidRPr="008D511E">
        <w:rPr>
          <w:rFonts w:asciiTheme="minorHAnsi" w:hAnsiTheme="minorHAnsi" w:cstheme="minorHAnsi"/>
          <w:b/>
        </w:rPr>
        <w:t xml:space="preserve">term Strategic Framework </w:t>
      </w:r>
      <w:r w:rsidRPr="008D511E">
        <w:rPr>
          <w:rFonts w:asciiTheme="minorHAnsi" w:hAnsiTheme="minorHAnsi" w:cstheme="minorHAnsi"/>
          <w:b/>
        </w:rPr>
        <w:t xml:space="preserve">for Ambulances </w:t>
      </w:r>
      <w:r w:rsidR="002A1469" w:rsidRPr="008D511E">
        <w:rPr>
          <w:rFonts w:asciiTheme="minorHAnsi" w:hAnsiTheme="minorHAnsi" w:cstheme="minorHAnsi"/>
          <w:b/>
        </w:rPr>
        <w:t>S</w:t>
      </w:r>
      <w:r w:rsidRPr="008D511E">
        <w:rPr>
          <w:rFonts w:asciiTheme="minorHAnsi" w:hAnsiTheme="minorHAnsi" w:cstheme="minorHAnsi"/>
          <w:b/>
        </w:rPr>
        <w:t xml:space="preserve">ervices in Wales: </w:t>
      </w:r>
      <w:r w:rsidR="00FC6F8D" w:rsidRPr="001A089C">
        <w:rPr>
          <w:rFonts w:asciiTheme="minorHAnsi" w:hAnsiTheme="minorHAnsi" w:cstheme="minorHAnsi"/>
          <w:b/>
          <w:i/>
        </w:rPr>
        <w:t>Delivering Excellence</w:t>
      </w:r>
      <w:bookmarkEnd w:id="4"/>
      <w:r w:rsidR="00FC6F8D" w:rsidRPr="008D511E">
        <w:rPr>
          <w:rFonts w:asciiTheme="minorHAnsi" w:hAnsiTheme="minorHAnsi" w:cstheme="minorHAnsi"/>
          <w:b/>
        </w:rPr>
        <w:t xml:space="preserve"> </w:t>
      </w:r>
    </w:p>
    <w:p w14:paraId="28F849C4" w14:textId="77777777" w:rsidR="005F044A" w:rsidRPr="008D511E" w:rsidRDefault="005F044A" w:rsidP="00B6407A">
      <w:pPr>
        <w:spacing w:line="240" w:lineRule="auto"/>
        <w:jc w:val="both"/>
        <w:rPr>
          <w:rFonts w:cstheme="minorHAnsi"/>
          <w:lang w:eastAsia="en-GB"/>
        </w:rPr>
      </w:pPr>
    </w:p>
    <w:p w14:paraId="5832BC78" w14:textId="22A1B3B8" w:rsidR="005F044A" w:rsidRPr="008D511E" w:rsidRDefault="00DA4D56" w:rsidP="00B6407A">
      <w:pPr>
        <w:spacing w:line="240" w:lineRule="auto"/>
        <w:jc w:val="both"/>
        <w:rPr>
          <w:rFonts w:cstheme="minorHAnsi"/>
          <w:lang w:eastAsia="en-GB"/>
        </w:rPr>
      </w:pPr>
      <w:r w:rsidRPr="008D511E">
        <w:rPr>
          <w:rFonts w:cstheme="minorHAnsi"/>
          <w:lang w:eastAsia="en-GB"/>
        </w:rPr>
        <w:t xml:space="preserve">Through </w:t>
      </w:r>
      <w:r w:rsidR="0098316E">
        <w:rPr>
          <w:rFonts w:cstheme="minorHAnsi"/>
          <w:lang w:eastAsia="en-GB"/>
        </w:rPr>
        <w:t>201</w:t>
      </w:r>
      <w:r w:rsidR="009B4BDA">
        <w:rPr>
          <w:rFonts w:cstheme="minorHAnsi"/>
          <w:lang w:eastAsia="en-GB"/>
        </w:rPr>
        <w:t>8/19</w:t>
      </w:r>
      <w:r w:rsidRPr="008D511E">
        <w:rPr>
          <w:rFonts w:cstheme="minorHAnsi"/>
          <w:lang w:eastAsia="en-GB"/>
        </w:rPr>
        <w:t xml:space="preserve"> we have </w:t>
      </w:r>
      <w:r w:rsidR="0098316E">
        <w:rPr>
          <w:rFonts w:cstheme="minorHAnsi"/>
          <w:lang w:eastAsia="en-GB"/>
        </w:rPr>
        <w:t xml:space="preserve">engaged with our staff and other stakeholders to </w:t>
      </w:r>
      <w:r w:rsidR="005F044A" w:rsidRPr="008D511E">
        <w:rPr>
          <w:rFonts w:cstheme="minorHAnsi"/>
          <w:lang w:eastAsia="en-GB"/>
        </w:rPr>
        <w:t>significantly progress</w:t>
      </w:r>
      <w:r w:rsidRPr="008D511E">
        <w:rPr>
          <w:rFonts w:cstheme="minorHAnsi"/>
          <w:lang w:eastAsia="en-GB"/>
        </w:rPr>
        <w:t xml:space="preserve"> our long term strategy. </w:t>
      </w:r>
      <w:r w:rsidR="005F044A" w:rsidRPr="008D511E">
        <w:rPr>
          <w:rFonts w:cstheme="minorHAnsi"/>
          <w:lang w:eastAsia="en-GB"/>
        </w:rPr>
        <w:t xml:space="preserve">It is anticipated </w:t>
      </w:r>
      <w:r w:rsidR="00CE01F5">
        <w:rPr>
          <w:rFonts w:cstheme="minorHAnsi"/>
          <w:lang w:eastAsia="en-GB"/>
        </w:rPr>
        <w:t xml:space="preserve">that </w:t>
      </w:r>
      <w:r w:rsidR="005F044A" w:rsidRPr="008D511E">
        <w:rPr>
          <w:rFonts w:cstheme="minorHAnsi"/>
          <w:lang w:eastAsia="en-GB"/>
        </w:rPr>
        <w:t>th</w:t>
      </w:r>
      <w:r w:rsidRPr="008D511E">
        <w:rPr>
          <w:rFonts w:cstheme="minorHAnsi"/>
          <w:lang w:eastAsia="en-GB"/>
        </w:rPr>
        <w:t>e</w:t>
      </w:r>
      <w:r w:rsidR="005F044A" w:rsidRPr="008D511E">
        <w:rPr>
          <w:rFonts w:cstheme="minorHAnsi"/>
          <w:lang w:eastAsia="en-GB"/>
        </w:rPr>
        <w:t xml:space="preserve"> document will be </w:t>
      </w:r>
      <w:r w:rsidR="00E37CB3" w:rsidRPr="008D511E">
        <w:rPr>
          <w:rFonts w:cstheme="minorHAnsi"/>
          <w:lang w:eastAsia="en-GB"/>
        </w:rPr>
        <w:t xml:space="preserve">approved by </w:t>
      </w:r>
      <w:r w:rsidR="0098316E">
        <w:rPr>
          <w:rFonts w:cstheme="minorHAnsi"/>
          <w:lang w:eastAsia="en-GB"/>
        </w:rPr>
        <w:t>Trust Board in March</w:t>
      </w:r>
      <w:r w:rsidR="005F044A" w:rsidRPr="008D511E">
        <w:rPr>
          <w:rFonts w:cstheme="minorHAnsi"/>
          <w:lang w:eastAsia="en-GB"/>
        </w:rPr>
        <w:t xml:space="preserve"> 2019</w:t>
      </w:r>
      <w:r w:rsidRPr="008D511E">
        <w:rPr>
          <w:rFonts w:cstheme="minorHAnsi"/>
          <w:lang w:eastAsia="en-GB"/>
        </w:rPr>
        <w:t xml:space="preserve"> with wider publication shortly after</w:t>
      </w:r>
      <w:r w:rsidR="00E37CB3" w:rsidRPr="008D511E">
        <w:rPr>
          <w:rFonts w:cstheme="minorHAnsi"/>
          <w:lang w:eastAsia="en-GB"/>
        </w:rPr>
        <w:t>.</w:t>
      </w:r>
    </w:p>
    <w:p w14:paraId="2D752063" w14:textId="77777777" w:rsidR="00DA4D56" w:rsidRPr="008D511E" w:rsidRDefault="00A415AB" w:rsidP="00B6407A">
      <w:pPr>
        <w:spacing w:line="240" w:lineRule="auto"/>
        <w:jc w:val="both"/>
        <w:rPr>
          <w:rFonts w:cstheme="minorHAnsi"/>
          <w:lang w:eastAsia="en-GB"/>
        </w:rPr>
      </w:pPr>
      <w:r w:rsidRPr="008D511E">
        <w:rPr>
          <w:rFonts w:cstheme="minorHAnsi"/>
          <w:lang w:eastAsia="en-GB"/>
        </w:rPr>
        <w:t xml:space="preserve">Our </w:t>
      </w:r>
      <w:r w:rsidR="00DA4D56" w:rsidRPr="008D511E">
        <w:rPr>
          <w:rFonts w:cstheme="minorHAnsi"/>
          <w:lang w:eastAsia="en-GB"/>
        </w:rPr>
        <w:t xml:space="preserve">strategy </w:t>
      </w:r>
      <w:r w:rsidRPr="008D511E">
        <w:rPr>
          <w:rFonts w:cstheme="minorHAnsi"/>
          <w:lang w:eastAsia="en-GB"/>
        </w:rPr>
        <w:t xml:space="preserve">articulates </w:t>
      </w:r>
      <w:r w:rsidR="0098316E">
        <w:rPr>
          <w:rFonts w:cstheme="minorHAnsi"/>
          <w:lang w:eastAsia="en-GB"/>
        </w:rPr>
        <w:t>o</w:t>
      </w:r>
      <w:r w:rsidRPr="008D511E">
        <w:rPr>
          <w:rFonts w:cstheme="minorHAnsi"/>
          <w:lang w:eastAsia="en-GB"/>
        </w:rPr>
        <w:t xml:space="preserve">ur goal for the </w:t>
      </w:r>
      <w:r w:rsidR="0098316E">
        <w:rPr>
          <w:rFonts w:cstheme="minorHAnsi"/>
          <w:lang w:eastAsia="en-GB"/>
        </w:rPr>
        <w:t xml:space="preserve">Welsh </w:t>
      </w:r>
      <w:r w:rsidRPr="008D511E">
        <w:rPr>
          <w:rFonts w:cstheme="minorHAnsi"/>
          <w:lang w:eastAsia="en-GB"/>
        </w:rPr>
        <w:t>Ambulance service</w:t>
      </w:r>
      <w:r w:rsidR="0098316E">
        <w:rPr>
          <w:rFonts w:cstheme="minorHAnsi"/>
          <w:lang w:eastAsia="en-GB"/>
        </w:rPr>
        <w:t xml:space="preserve">, to be reached </w:t>
      </w:r>
      <w:r w:rsidR="00DA4D56" w:rsidRPr="008D511E">
        <w:rPr>
          <w:rFonts w:cstheme="minorHAnsi"/>
          <w:lang w:eastAsia="en-GB"/>
        </w:rPr>
        <w:t xml:space="preserve">by </w:t>
      </w:r>
      <w:r w:rsidRPr="008D511E">
        <w:rPr>
          <w:rFonts w:cstheme="minorHAnsi"/>
          <w:lang w:eastAsia="en-GB"/>
        </w:rPr>
        <w:t>2030</w:t>
      </w:r>
      <w:r w:rsidR="00DA4D56" w:rsidRPr="008D511E">
        <w:rPr>
          <w:rFonts w:cstheme="minorHAnsi"/>
          <w:lang w:eastAsia="en-GB"/>
        </w:rPr>
        <w:t xml:space="preserve">; </w:t>
      </w:r>
    </w:p>
    <w:p w14:paraId="016832D0" w14:textId="77777777" w:rsidR="00A415AB" w:rsidRPr="008D511E" w:rsidRDefault="00DA4D56" w:rsidP="0098316E">
      <w:pPr>
        <w:spacing w:line="240" w:lineRule="auto"/>
        <w:jc w:val="center"/>
        <w:rPr>
          <w:rFonts w:cstheme="minorHAnsi"/>
          <w:b/>
          <w:i/>
          <w:lang w:eastAsia="en-GB"/>
        </w:rPr>
      </w:pPr>
      <w:r w:rsidRPr="008D511E">
        <w:rPr>
          <w:rFonts w:cstheme="minorHAnsi"/>
          <w:b/>
          <w:i/>
          <w:lang w:eastAsia="en-GB"/>
        </w:rPr>
        <w:t>A</w:t>
      </w:r>
      <w:r w:rsidR="00A415AB" w:rsidRPr="008D511E">
        <w:rPr>
          <w:rFonts w:cstheme="minorHAnsi"/>
          <w:b/>
          <w:i/>
          <w:lang w:eastAsia="en-GB"/>
        </w:rPr>
        <w:t>n ambulance service which</w:t>
      </w:r>
      <w:r w:rsidR="00473BA4" w:rsidRPr="008D511E">
        <w:rPr>
          <w:rFonts w:cstheme="minorHAnsi"/>
          <w:b/>
          <w:i/>
          <w:lang w:eastAsia="en-GB"/>
        </w:rPr>
        <w:t xml:space="preserve"> is delivering excellence</w:t>
      </w:r>
      <w:r w:rsidR="00A415AB" w:rsidRPr="008D511E">
        <w:rPr>
          <w:rFonts w:cstheme="minorHAnsi"/>
          <w:b/>
          <w:i/>
          <w:lang w:eastAsia="en-GB"/>
        </w:rPr>
        <w:t>.</w:t>
      </w:r>
    </w:p>
    <w:p w14:paraId="1571F58F" w14:textId="77777777" w:rsidR="00245C77" w:rsidRPr="008D511E" w:rsidRDefault="00DA4D56" w:rsidP="00B6407A">
      <w:pPr>
        <w:spacing w:line="240" w:lineRule="auto"/>
        <w:jc w:val="both"/>
        <w:rPr>
          <w:rFonts w:cstheme="minorHAnsi"/>
          <w:lang w:eastAsia="en-GB"/>
        </w:rPr>
      </w:pPr>
      <w:r w:rsidRPr="008D511E">
        <w:rPr>
          <w:rFonts w:cstheme="minorHAnsi"/>
          <w:lang w:eastAsia="en-GB"/>
        </w:rPr>
        <w:t xml:space="preserve">We have identified </w:t>
      </w:r>
      <w:r w:rsidR="00A415AB" w:rsidRPr="008D511E">
        <w:rPr>
          <w:rFonts w:cstheme="minorHAnsi"/>
          <w:lang w:eastAsia="en-GB"/>
        </w:rPr>
        <w:t>four enablers which we believe will help us</w:t>
      </w:r>
      <w:r w:rsidR="0098316E">
        <w:rPr>
          <w:rFonts w:cstheme="minorHAnsi"/>
          <w:lang w:eastAsia="en-GB"/>
        </w:rPr>
        <w:t xml:space="preserve"> to</w:t>
      </w:r>
      <w:r w:rsidR="00A415AB" w:rsidRPr="008D511E">
        <w:rPr>
          <w:rFonts w:cstheme="minorHAnsi"/>
          <w:lang w:eastAsia="en-GB"/>
        </w:rPr>
        <w:t xml:space="preserve"> achieve this goal and two golden threads</w:t>
      </w:r>
      <w:r w:rsidRPr="008D511E">
        <w:rPr>
          <w:rFonts w:cstheme="minorHAnsi"/>
          <w:lang w:eastAsia="en-GB"/>
        </w:rPr>
        <w:t xml:space="preserve"> which are </w:t>
      </w:r>
      <w:r w:rsidR="00A415AB" w:rsidRPr="008D511E">
        <w:rPr>
          <w:rFonts w:cstheme="minorHAnsi"/>
          <w:lang w:eastAsia="en-GB"/>
        </w:rPr>
        <w:t xml:space="preserve">the </w:t>
      </w:r>
      <w:r w:rsidR="0098316E">
        <w:rPr>
          <w:rFonts w:cstheme="minorHAnsi"/>
          <w:lang w:eastAsia="en-GB"/>
        </w:rPr>
        <w:t xml:space="preserve">guiding </w:t>
      </w:r>
      <w:r w:rsidR="00A415AB" w:rsidRPr="008D511E">
        <w:rPr>
          <w:rFonts w:cstheme="minorHAnsi"/>
          <w:lang w:eastAsia="en-GB"/>
        </w:rPr>
        <w:t>principles</w:t>
      </w:r>
      <w:r w:rsidRPr="008D511E">
        <w:rPr>
          <w:rFonts w:cstheme="minorHAnsi"/>
          <w:lang w:eastAsia="en-GB"/>
        </w:rPr>
        <w:t xml:space="preserve"> </w:t>
      </w:r>
      <w:r w:rsidR="00A415AB" w:rsidRPr="008D511E">
        <w:rPr>
          <w:rFonts w:cstheme="minorHAnsi"/>
          <w:lang w:eastAsia="en-GB"/>
        </w:rPr>
        <w:t xml:space="preserve">in all that we do </w:t>
      </w:r>
      <w:r w:rsidRPr="008D511E">
        <w:rPr>
          <w:rFonts w:cstheme="minorHAnsi"/>
          <w:lang w:eastAsia="en-GB"/>
        </w:rPr>
        <w:t xml:space="preserve">in the course of delivering </w:t>
      </w:r>
      <w:r w:rsidR="00A415AB" w:rsidRPr="008D511E">
        <w:rPr>
          <w:rFonts w:cstheme="minorHAnsi"/>
          <w:lang w:eastAsia="en-GB"/>
        </w:rPr>
        <w:t>our goal.</w:t>
      </w:r>
    </w:p>
    <w:p w14:paraId="4FE637EE" w14:textId="77777777" w:rsidR="00DA4D56" w:rsidRPr="008D511E" w:rsidRDefault="00DA4D56" w:rsidP="00B6407A">
      <w:pPr>
        <w:spacing w:line="240" w:lineRule="auto"/>
        <w:jc w:val="both"/>
        <w:rPr>
          <w:rFonts w:cstheme="minorHAnsi"/>
        </w:rPr>
      </w:pPr>
      <w:r w:rsidRPr="008D511E">
        <w:rPr>
          <w:rFonts w:cstheme="minorHAnsi"/>
          <w:lang w:eastAsia="en-GB"/>
        </w:rPr>
        <w:t xml:space="preserve">The </w:t>
      </w:r>
      <w:r w:rsidR="00FA0744" w:rsidRPr="008D511E">
        <w:rPr>
          <w:rFonts w:cstheme="minorHAnsi"/>
          <w:lang w:eastAsia="en-GB"/>
        </w:rPr>
        <w:t xml:space="preserve">graphic </w:t>
      </w:r>
      <w:r w:rsidRPr="008D511E">
        <w:rPr>
          <w:rFonts w:cstheme="minorHAnsi"/>
          <w:lang w:eastAsia="en-GB"/>
        </w:rPr>
        <w:t xml:space="preserve">below summarises this. </w:t>
      </w:r>
    </w:p>
    <w:p w14:paraId="6BED0043" w14:textId="0099085E" w:rsidR="00DA4D56" w:rsidRPr="008D511E" w:rsidRDefault="00584125" w:rsidP="00667F25">
      <w:pPr>
        <w:spacing w:line="240" w:lineRule="auto"/>
        <w:ind w:left="-709" w:firstLine="142"/>
        <w:jc w:val="both"/>
        <w:rPr>
          <w:rFonts w:cstheme="minorHAnsi"/>
        </w:rPr>
      </w:pPr>
      <w:r>
        <w:rPr>
          <w:noProof/>
          <w:sz w:val="16"/>
          <w:szCs w:val="16"/>
          <w:lang w:eastAsia="en-GB"/>
        </w:rPr>
        <w:drawing>
          <wp:inline distT="0" distB="0" distL="0" distR="0" wp14:anchorId="7150F8F9" wp14:editId="7BE536D6">
            <wp:extent cx="7000875" cy="4390390"/>
            <wp:effectExtent l="0" t="0" r="9525"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deliverables imtp pic.jpg"/>
                    <pic:cNvPicPr/>
                  </pic:nvPicPr>
                  <pic:blipFill>
                    <a:blip r:embed="rId30">
                      <a:extLst>
                        <a:ext uri="{28A0092B-C50C-407E-A947-70E740481C1C}">
                          <a14:useLocalDpi xmlns:a14="http://schemas.microsoft.com/office/drawing/2010/main" val="0"/>
                        </a:ext>
                      </a:extLst>
                    </a:blip>
                    <a:stretch>
                      <a:fillRect/>
                    </a:stretch>
                  </pic:blipFill>
                  <pic:spPr>
                    <a:xfrm>
                      <a:off x="0" y="0"/>
                      <a:ext cx="7019739" cy="4402220"/>
                    </a:xfrm>
                    <a:prstGeom prst="rect">
                      <a:avLst/>
                    </a:prstGeom>
                  </pic:spPr>
                </pic:pic>
              </a:graphicData>
            </a:graphic>
          </wp:inline>
        </w:drawing>
      </w:r>
    </w:p>
    <w:p w14:paraId="7E2FE812" w14:textId="77777777" w:rsidR="00DA4D56" w:rsidRPr="008D511E" w:rsidRDefault="00DA4D56" w:rsidP="00B6407A">
      <w:pPr>
        <w:spacing w:line="240" w:lineRule="auto"/>
        <w:jc w:val="both"/>
        <w:rPr>
          <w:rFonts w:cstheme="minorHAnsi"/>
        </w:rPr>
      </w:pPr>
      <w:r w:rsidRPr="008D511E">
        <w:rPr>
          <w:rFonts w:cstheme="minorHAnsi"/>
          <w:lang w:eastAsia="en-GB"/>
        </w:rPr>
        <w:t>This plan is designed</w:t>
      </w:r>
      <w:r w:rsidR="009E0E63" w:rsidRPr="008D511E">
        <w:rPr>
          <w:rFonts w:cstheme="minorHAnsi"/>
          <w:lang w:eastAsia="en-GB"/>
        </w:rPr>
        <w:t xml:space="preserve"> and laid out</w:t>
      </w:r>
      <w:r w:rsidRPr="008D511E">
        <w:rPr>
          <w:rFonts w:cstheme="minorHAnsi"/>
          <w:lang w:eastAsia="en-GB"/>
        </w:rPr>
        <w:t xml:space="preserve"> around these seven components</w:t>
      </w:r>
      <w:r w:rsidR="009E0E63" w:rsidRPr="008D511E">
        <w:rPr>
          <w:rFonts w:cstheme="minorHAnsi"/>
          <w:lang w:eastAsia="en-GB"/>
        </w:rPr>
        <w:t xml:space="preserve">. </w:t>
      </w:r>
      <w:r w:rsidRPr="008D511E">
        <w:rPr>
          <w:rFonts w:cstheme="minorHAnsi"/>
          <w:lang w:eastAsia="en-GB"/>
        </w:rPr>
        <w:t xml:space="preserve">  </w:t>
      </w:r>
    </w:p>
    <w:p w14:paraId="0EE703BC" w14:textId="77777777" w:rsidR="00DA4D56" w:rsidRPr="008D511E" w:rsidRDefault="00DA4D56" w:rsidP="00B6407A">
      <w:pPr>
        <w:spacing w:line="240" w:lineRule="auto"/>
        <w:ind w:firstLine="720"/>
        <w:jc w:val="both"/>
        <w:rPr>
          <w:rFonts w:cstheme="minorHAnsi"/>
        </w:rPr>
      </w:pPr>
    </w:p>
    <w:p w14:paraId="4F870D40" w14:textId="77777777" w:rsidR="00D20885" w:rsidRPr="008D511E" w:rsidRDefault="005F044A" w:rsidP="00B6407A">
      <w:pPr>
        <w:pStyle w:val="Heading2"/>
        <w:spacing w:line="240" w:lineRule="auto"/>
        <w:jc w:val="both"/>
        <w:rPr>
          <w:rFonts w:asciiTheme="minorHAnsi" w:hAnsiTheme="minorHAnsi" w:cstheme="minorHAnsi"/>
          <w:lang w:eastAsia="en-GB"/>
        </w:rPr>
      </w:pPr>
      <w:r w:rsidRPr="008D511E">
        <w:rPr>
          <w:rFonts w:asciiTheme="minorHAnsi" w:hAnsiTheme="minorHAnsi" w:cstheme="minorHAnsi"/>
        </w:rPr>
        <w:br w:type="page"/>
      </w:r>
      <w:bookmarkStart w:id="5" w:name="_Toc536717110"/>
      <w:r w:rsidR="00604BD1" w:rsidRPr="008D511E">
        <w:rPr>
          <w:rFonts w:asciiTheme="minorHAnsi" w:hAnsiTheme="minorHAnsi" w:cstheme="minorHAnsi"/>
        </w:rPr>
        <w:lastRenderedPageBreak/>
        <w:t>4.1</w:t>
      </w:r>
      <w:r w:rsidR="00604BD1" w:rsidRPr="008D511E">
        <w:rPr>
          <w:rFonts w:asciiTheme="minorHAnsi" w:hAnsiTheme="minorHAnsi" w:cstheme="minorHAnsi"/>
        </w:rPr>
        <w:tab/>
      </w:r>
      <w:r w:rsidR="00D20885" w:rsidRPr="008D511E">
        <w:rPr>
          <w:rFonts w:asciiTheme="minorHAnsi" w:hAnsiTheme="minorHAnsi" w:cstheme="minorHAnsi"/>
          <w:lang w:eastAsia="en-GB"/>
        </w:rPr>
        <w:t xml:space="preserve">Our Three Year Priority </w:t>
      </w:r>
      <w:r w:rsidR="00936E2B" w:rsidRPr="008D511E">
        <w:rPr>
          <w:rFonts w:asciiTheme="minorHAnsi" w:hAnsiTheme="minorHAnsi" w:cstheme="minorHAnsi"/>
          <w:lang w:eastAsia="en-GB"/>
        </w:rPr>
        <w:t>Themes</w:t>
      </w:r>
      <w:bookmarkEnd w:id="5"/>
      <w:r w:rsidR="00936E2B" w:rsidRPr="008D511E">
        <w:rPr>
          <w:rFonts w:asciiTheme="minorHAnsi" w:hAnsiTheme="minorHAnsi" w:cstheme="minorHAnsi"/>
          <w:lang w:eastAsia="en-GB"/>
        </w:rPr>
        <w:t xml:space="preserve"> </w:t>
      </w:r>
    </w:p>
    <w:p w14:paraId="0B1434CF" w14:textId="77777777" w:rsidR="00473F9B" w:rsidRPr="008D511E" w:rsidRDefault="00473F9B" w:rsidP="00B6407A">
      <w:pPr>
        <w:spacing w:line="240" w:lineRule="auto"/>
        <w:jc w:val="both"/>
        <w:rPr>
          <w:rFonts w:cstheme="minorHAnsi"/>
          <w:lang w:eastAsia="en-GB"/>
        </w:rPr>
      </w:pPr>
    </w:p>
    <w:p w14:paraId="213A9389" w14:textId="69F20A3B" w:rsidR="00C23916" w:rsidRPr="008D511E" w:rsidRDefault="00A415AB" w:rsidP="00B6407A">
      <w:pPr>
        <w:spacing w:line="240" w:lineRule="auto"/>
        <w:jc w:val="both"/>
        <w:rPr>
          <w:rFonts w:cstheme="minorHAnsi"/>
          <w:lang w:eastAsia="en-GB"/>
        </w:rPr>
      </w:pPr>
      <w:r w:rsidRPr="008D511E">
        <w:rPr>
          <w:rFonts w:cstheme="minorHAnsi"/>
          <w:lang w:eastAsia="en-GB"/>
        </w:rPr>
        <w:t xml:space="preserve">In </w:t>
      </w:r>
      <w:r w:rsidR="0001238C" w:rsidRPr="008D511E">
        <w:rPr>
          <w:rFonts w:cstheme="minorHAnsi"/>
          <w:lang w:eastAsia="en-GB"/>
        </w:rPr>
        <w:t xml:space="preserve">order to </w:t>
      </w:r>
      <w:r w:rsidRPr="008D511E">
        <w:rPr>
          <w:rFonts w:cstheme="minorHAnsi"/>
          <w:lang w:eastAsia="en-GB"/>
        </w:rPr>
        <w:t xml:space="preserve">understand how we </w:t>
      </w:r>
      <w:r w:rsidR="0001238C" w:rsidRPr="008D511E">
        <w:rPr>
          <w:rFonts w:cstheme="minorHAnsi"/>
          <w:lang w:eastAsia="en-GB"/>
        </w:rPr>
        <w:t xml:space="preserve">ensure </w:t>
      </w:r>
      <w:r w:rsidRPr="008D511E">
        <w:rPr>
          <w:rFonts w:cstheme="minorHAnsi"/>
          <w:lang w:eastAsia="en-GB"/>
        </w:rPr>
        <w:t>our goal</w:t>
      </w:r>
      <w:r w:rsidR="009E0E63" w:rsidRPr="008D511E">
        <w:rPr>
          <w:rFonts w:cstheme="minorHAnsi"/>
          <w:lang w:eastAsia="en-GB"/>
        </w:rPr>
        <w:t xml:space="preserve"> of </w:t>
      </w:r>
      <w:r w:rsidR="00FA441C">
        <w:rPr>
          <w:rFonts w:cstheme="minorHAnsi"/>
          <w:b/>
          <w:i/>
          <w:lang w:eastAsia="en-GB"/>
        </w:rPr>
        <w:t>Delivering E</w:t>
      </w:r>
      <w:r w:rsidR="009E0E63" w:rsidRPr="008D511E">
        <w:rPr>
          <w:rFonts w:cstheme="minorHAnsi"/>
          <w:b/>
          <w:i/>
          <w:lang w:eastAsia="en-GB"/>
        </w:rPr>
        <w:t>xcellence</w:t>
      </w:r>
      <w:r w:rsidRPr="008D511E">
        <w:rPr>
          <w:rFonts w:cstheme="minorHAnsi"/>
          <w:lang w:eastAsia="en-GB"/>
        </w:rPr>
        <w:t xml:space="preserve"> </w:t>
      </w:r>
      <w:r w:rsidR="0001238C" w:rsidRPr="008D511E">
        <w:rPr>
          <w:rFonts w:cstheme="minorHAnsi"/>
          <w:lang w:eastAsia="en-GB"/>
        </w:rPr>
        <w:t>is realised</w:t>
      </w:r>
      <w:r w:rsidR="009B4BDA">
        <w:rPr>
          <w:rFonts w:cstheme="minorHAnsi"/>
          <w:lang w:eastAsia="en-GB"/>
        </w:rPr>
        <w:t>,</w:t>
      </w:r>
      <w:r w:rsidRPr="008D511E">
        <w:rPr>
          <w:rFonts w:cstheme="minorHAnsi"/>
          <w:lang w:eastAsia="en-GB"/>
        </w:rPr>
        <w:t xml:space="preserve"> </w:t>
      </w:r>
      <w:r w:rsidR="0001238C" w:rsidRPr="008D511E">
        <w:rPr>
          <w:rFonts w:cstheme="minorHAnsi"/>
          <w:lang w:eastAsia="en-GB"/>
        </w:rPr>
        <w:t xml:space="preserve">we </w:t>
      </w:r>
      <w:r w:rsidRPr="008D511E">
        <w:rPr>
          <w:rFonts w:cstheme="minorHAnsi"/>
          <w:lang w:eastAsia="en-GB"/>
        </w:rPr>
        <w:t xml:space="preserve">have considered </w:t>
      </w:r>
      <w:r w:rsidR="009E0E63" w:rsidRPr="008D511E">
        <w:rPr>
          <w:rFonts w:cstheme="minorHAnsi"/>
          <w:lang w:eastAsia="en-GB"/>
        </w:rPr>
        <w:t xml:space="preserve">both </w:t>
      </w:r>
      <w:r w:rsidR="003D64AD" w:rsidRPr="008D511E">
        <w:rPr>
          <w:rFonts w:cstheme="minorHAnsi"/>
          <w:lang w:eastAsia="en-GB"/>
        </w:rPr>
        <w:t xml:space="preserve">the wider strategic context </w:t>
      </w:r>
      <w:r w:rsidR="0001238C" w:rsidRPr="008D511E">
        <w:rPr>
          <w:rFonts w:cstheme="minorHAnsi"/>
          <w:lang w:eastAsia="en-GB"/>
        </w:rPr>
        <w:t>(</w:t>
      </w:r>
      <w:r w:rsidR="003D64AD" w:rsidRPr="008D511E">
        <w:rPr>
          <w:rFonts w:cstheme="minorHAnsi"/>
          <w:lang w:eastAsia="en-GB"/>
        </w:rPr>
        <w:t xml:space="preserve">outlined in </w:t>
      </w:r>
      <w:r w:rsidR="003D64AD" w:rsidRPr="00ED74BA">
        <w:rPr>
          <w:rFonts w:cstheme="minorHAnsi"/>
          <w:b/>
          <w:lang w:eastAsia="en-GB"/>
        </w:rPr>
        <w:t>section</w:t>
      </w:r>
      <w:r w:rsidR="00C23916" w:rsidRPr="00ED74BA">
        <w:rPr>
          <w:rFonts w:cstheme="minorHAnsi"/>
          <w:b/>
          <w:lang w:eastAsia="en-GB"/>
        </w:rPr>
        <w:t xml:space="preserve"> 3</w:t>
      </w:r>
      <w:r w:rsidR="0001238C" w:rsidRPr="008D511E">
        <w:rPr>
          <w:rFonts w:cstheme="minorHAnsi"/>
          <w:lang w:eastAsia="en-GB"/>
        </w:rPr>
        <w:t>)</w:t>
      </w:r>
      <w:r w:rsidR="009E0E63" w:rsidRPr="008D511E">
        <w:rPr>
          <w:rFonts w:cstheme="minorHAnsi"/>
          <w:lang w:eastAsia="en-GB"/>
        </w:rPr>
        <w:t xml:space="preserve"> but </w:t>
      </w:r>
      <w:r w:rsidR="0001238C" w:rsidRPr="008D511E">
        <w:rPr>
          <w:rFonts w:cstheme="minorHAnsi"/>
          <w:lang w:eastAsia="en-GB"/>
        </w:rPr>
        <w:t>also</w:t>
      </w:r>
      <w:r w:rsidR="009E0E63" w:rsidRPr="008D511E">
        <w:rPr>
          <w:rFonts w:cstheme="minorHAnsi"/>
          <w:lang w:eastAsia="en-GB"/>
        </w:rPr>
        <w:t>;</w:t>
      </w:r>
      <w:r w:rsidRPr="008D511E">
        <w:rPr>
          <w:rFonts w:cstheme="minorHAnsi"/>
          <w:lang w:eastAsia="en-GB"/>
        </w:rPr>
        <w:t xml:space="preserve">  </w:t>
      </w:r>
    </w:p>
    <w:p w14:paraId="5F3ABA4C" w14:textId="5EB6F454" w:rsidR="009E0E63" w:rsidRPr="004613F8" w:rsidRDefault="009E0E63" w:rsidP="00785384">
      <w:pPr>
        <w:pStyle w:val="ListParagraph"/>
        <w:numPr>
          <w:ilvl w:val="0"/>
          <w:numId w:val="35"/>
        </w:numPr>
        <w:spacing w:line="240" w:lineRule="auto"/>
        <w:jc w:val="both"/>
        <w:rPr>
          <w:rFonts w:cstheme="minorHAnsi"/>
          <w:lang w:eastAsia="en-GB"/>
        </w:rPr>
      </w:pPr>
      <w:r w:rsidRPr="004613F8">
        <w:rPr>
          <w:rFonts w:cstheme="minorHAnsi"/>
          <w:lang w:eastAsia="en-GB"/>
        </w:rPr>
        <w:t>Worked i</w:t>
      </w:r>
      <w:r w:rsidR="00C23916" w:rsidRPr="004613F8">
        <w:rPr>
          <w:rFonts w:cstheme="minorHAnsi"/>
          <w:lang w:eastAsia="en-GB"/>
        </w:rPr>
        <w:t>n close partnership with clinical and operational teams</w:t>
      </w:r>
      <w:r w:rsidRPr="004613F8">
        <w:rPr>
          <w:rFonts w:cstheme="minorHAnsi"/>
          <w:lang w:eastAsia="en-GB"/>
        </w:rPr>
        <w:t xml:space="preserve"> to shape our approach to delivery through our </w:t>
      </w:r>
      <w:r w:rsidR="00C23916" w:rsidRPr="004613F8">
        <w:rPr>
          <w:rFonts w:cstheme="minorHAnsi"/>
          <w:lang w:eastAsia="en-GB"/>
        </w:rPr>
        <w:t xml:space="preserve">internal </w:t>
      </w:r>
      <w:r w:rsidR="00B850D3">
        <w:rPr>
          <w:rFonts w:cstheme="minorHAnsi"/>
          <w:lang w:eastAsia="en-GB"/>
        </w:rPr>
        <w:t>‘front line le</w:t>
      </w:r>
      <w:r w:rsidRPr="004613F8">
        <w:rPr>
          <w:rFonts w:cstheme="minorHAnsi"/>
          <w:lang w:eastAsia="en-GB"/>
        </w:rPr>
        <w:t xml:space="preserve">d’ approach to </w:t>
      </w:r>
      <w:r w:rsidR="00C23916" w:rsidRPr="004613F8">
        <w:rPr>
          <w:rFonts w:cstheme="minorHAnsi"/>
          <w:lang w:eastAsia="en-GB"/>
        </w:rPr>
        <w:t>planning</w:t>
      </w:r>
      <w:r w:rsidR="00FA441C">
        <w:rPr>
          <w:rFonts w:cstheme="minorHAnsi"/>
          <w:lang w:eastAsia="en-GB"/>
        </w:rPr>
        <w:t>;</w:t>
      </w:r>
      <w:r w:rsidR="00C23916" w:rsidRPr="004613F8">
        <w:rPr>
          <w:rFonts w:cstheme="minorHAnsi"/>
          <w:lang w:eastAsia="en-GB"/>
        </w:rPr>
        <w:t xml:space="preserve"> </w:t>
      </w:r>
    </w:p>
    <w:p w14:paraId="6B09D30B" w14:textId="16955F75" w:rsidR="009E0E63" w:rsidRPr="004613F8" w:rsidRDefault="009E0E63" w:rsidP="00785384">
      <w:pPr>
        <w:pStyle w:val="ListParagraph"/>
        <w:numPr>
          <w:ilvl w:val="0"/>
          <w:numId w:val="35"/>
        </w:numPr>
        <w:spacing w:line="240" w:lineRule="auto"/>
        <w:jc w:val="both"/>
        <w:rPr>
          <w:rFonts w:cstheme="minorHAnsi"/>
          <w:lang w:eastAsia="en-GB"/>
        </w:rPr>
      </w:pPr>
      <w:r w:rsidRPr="004613F8">
        <w:rPr>
          <w:rFonts w:cstheme="minorHAnsi"/>
          <w:lang w:eastAsia="en-GB"/>
        </w:rPr>
        <w:t xml:space="preserve">Held Board development sessions with </w:t>
      </w:r>
      <w:r w:rsidR="00965E61" w:rsidRPr="004613F8">
        <w:rPr>
          <w:rFonts w:cstheme="minorHAnsi"/>
          <w:lang w:eastAsia="en-GB"/>
        </w:rPr>
        <w:t>E</w:t>
      </w:r>
      <w:r w:rsidR="00C23916" w:rsidRPr="004613F8">
        <w:rPr>
          <w:rFonts w:cstheme="minorHAnsi"/>
          <w:lang w:eastAsia="en-GB"/>
        </w:rPr>
        <w:t>xecutives</w:t>
      </w:r>
      <w:r w:rsidRPr="004613F8">
        <w:rPr>
          <w:rFonts w:cstheme="minorHAnsi"/>
          <w:lang w:eastAsia="en-GB"/>
        </w:rPr>
        <w:t xml:space="preserve"> and </w:t>
      </w:r>
      <w:r w:rsidR="00C23916" w:rsidRPr="004613F8">
        <w:rPr>
          <w:rFonts w:cstheme="minorHAnsi"/>
          <w:lang w:eastAsia="en-GB"/>
        </w:rPr>
        <w:t>board members</w:t>
      </w:r>
      <w:r w:rsidR="00FA441C">
        <w:rPr>
          <w:rFonts w:cstheme="minorHAnsi"/>
          <w:lang w:eastAsia="en-GB"/>
        </w:rPr>
        <w:t>;</w:t>
      </w:r>
    </w:p>
    <w:p w14:paraId="72F23A3D" w14:textId="1518137C" w:rsidR="00C23916" w:rsidRPr="008D511E" w:rsidRDefault="004613F8" w:rsidP="00785384">
      <w:pPr>
        <w:pStyle w:val="ListParagraph"/>
        <w:numPr>
          <w:ilvl w:val="0"/>
          <w:numId w:val="35"/>
        </w:numPr>
        <w:spacing w:line="240" w:lineRule="auto"/>
        <w:jc w:val="both"/>
        <w:rPr>
          <w:rFonts w:cstheme="minorHAnsi"/>
          <w:lang w:eastAsia="en-GB"/>
        </w:rPr>
      </w:pPr>
      <w:r>
        <w:rPr>
          <w:rFonts w:cstheme="minorHAnsi"/>
          <w:lang w:eastAsia="en-GB"/>
        </w:rPr>
        <w:t>R</w:t>
      </w:r>
      <w:r w:rsidR="009E0E63" w:rsidRPr="008D511E">
        <w:rPr>
          <w:rFonts w:cstheme="minorHAnsi"/>
          <w:lang w:eastAsia="en-GB"/>
        </w:rPr>
        <w:t xml:space="preserve">ecognised that we are a commissioned service and have consequently worked closely with Health Boards directly and via </w:t>
      </w:r>
      <w:r w:rsidR="002B5958">
        <w:rPr>
          <w:rFonts w:cstheme="minorHAnsi"/>
          <w:lang w:eastAsia="en-GB"/>
        </w:rPr>
        <w:t>Emergency Ambulance Service Committee (E</w:t>
      </w:r>
      <w:r w:rsidR="009E0E63" w:rsidRPr="008D511E">
        <w:rPr>
          <w:rFonts w:cstheme="minorHAnsi"/>
          <w:lang w:eastAsia="en-GB"/>
        </w:rPr>
        <w:t>ASC</w:t>
      </w:r>
      <w:r w:rsidR="002B5958">
        <w:rPr>
          <w:rFonts w:cstheme="minorHAnsi"/>
          <w:lang w:eastAsia="en-GB"/>
        </w:rPr>
        <w:t>)</w:t>
      </w:r>
      <w:r w:rsidR="009E0E63" w:rsidRPr="008D511E">
        <w:rPr>
          <w:rFonts w:cstheme="minorHAnsi"/>
          <w:lang w:eastAsia="en-GB"/>
        </w:rPr>
        <w:t xml:space="preserve"> structures to ensure </w:t>
      </w:r>
      <w:r w:rsidR="009B4BDA">
        <w:rPr>
          <w:rFonts w:cstheme="minorHAnsi"/>
          <w:lang w:eastAsia="en-GB"/>
        </w:rPr>
        <w:t xml:space="preserve">that </w:t>
      </w:r>
      <w:r w:rsidR="009E0E63" w:rsidRPr="008D511E">
        <w:rPr>
          <w:rFonts w:cstheme="minorHAnsi"/>
          <w:lang w:eastAsia="en-GB"/>
        </w:rPr>
        <w:t xml:space="preserve">this plan reflects wider system need. </w:t>
      </w:r>
    </w:p>
    <w:p w14:paraId="51B13011" w14:textId="57B04660" w:rsidR="009E0E63" w:rsidRPr="008D511E" w:rsidRDefault="009E0E63" w:rsidP="00B6407A">
      <w:pPr>
        <w:spacing w:line="240" w:lineRule="auto"/>
        <w:jc w:val="both"/>
        <w:rPr>
          <w:rFonts w:cstheme="minorHAnsi"/>
          <w:lang w:eastAsia="en-GB"/>
        </w:rPr>
      </w:pPr>
      <w:r w:rsidRPr="008D511E">
        <w:rPr>
          <w:rFonts w:cstheme="minorHAnsi"/>
          <w:lang w:eastAsia="en-GB"/>
        </w:rPr>
        <w:t>When taken together</w:t>
      </w:r>
      <w:r w:rsidR="009B4BDA">
        <w:rPr>
          <w:rFonts w:cstheme="minorHAnsi"/>
          <w:lang w:eastAsia="en-GB"/>
        </w:rPr>
        <w:t>,</w:t>
      </w:r>
      <w:r w:rsidRPr="008D511E">
        <w:rPr>
          <w:rFonts w:cstheme="minorHAnsi"/>
          <w:lang w:eastAsia="en-GB"/>
        </w:rPr>
        <w:t xml:space="preserve"> c</w:t>
      </w:r>
      <w:r w:rsidR="00A415AB" w:rsidRPr="008D511E">
        <w:rPr>
          <w:rFonts w:cstheme="minorHAnsi"/>
          <w:lang w:eastAsia="en-GB"/>
        </w:rPr>
        <w:t xml:space="preserve">learly the agenda is </w:t>
      </w:r>
      <w:r w:rsidR="008E30FF" w:rsidRPr="008D511E">
        <w:rPr>
          <w:rFonts w:cstheme="minorHAnsi"/>
          <w:lang w:eastAsia="en-GB"/>
        </w:rPr>
        <w:t>complex and extensive</w:t>
      </w:r>
      <w:r w:rsidRPr="008D511E">
        <w:rPr>
          <w:rFonts w:cstheme="minorHAnsi"/>
          <w:lang w:eastAsia="en-GB"/>
        </w:rPr>
        <w:t xml:space="preserve">. However we have </w:t>
      </w:r>
      <w:r w:rsidR="00A415AB" w:rsidRPr="008D511E">
        <w:rPr>
          <w:rFonts w:cstheme="minorHAnsi"/>
          <w:lang w:eastAsia="en-GB"/>
        </w:rPr>
        <w:t>identif</w:t>
      </w:r>
      <w:r w:rsidR="0001238C" w:rsidRPr="008D511E">
        <w:rPr>
          <w:rFonts w:cstheme="minorHAnsi"/>
          <w:lang w:eastAsia="en-GB"/>
        </w:rPr>
        <w:t xml:space="preserve">ied </w:t>
      </w:r>
      <w:r w:rsidR="00A415AB" w:rsidRPr="008D511E">
        <w:rPr>
          <w:rFonts w:cstheme="minorHAnsi"/>
          <w:b/>
          <w:lang w:eastAsia="en-GB"/>
        </w:rPr>
        <w:t xml:space="preserve">eight priority </w:t>
      </w:r>
      <w:r w:rsidR="00936E2B" w:rsidRPr="008D511E">
        <w:rPr>
          <w:rFonts w:cstheme="minorHAnsi"/>
          <w:b/>
          <w:lang w:eastAsia="en-GB"/>
        </w:rPr>
        <w:t>themes</w:t>
      </w:r>
      <w:r w:rsidR="00A415AB" w:rsidRPr="008D511E">
        <w:rPr>
          <w:rFonts w:cstheme="minorHAnsi"/>
          <w:lang w:eastAsia="en-GB"/>
        </w:rPr>
        <w:t xml:space="preserve"> </w:t>
      </w:r>
      <w:r w:rsidR="004613F8">
        <w:rPr>
          <w:rFonts w:cstheme="minorHAnsi"/>
          <w:lang w:eastAsia="en-GB"/>
        </w:rPr>
        <w:t>which we will use as delivery mechanisms t</w:t>
      </w:r>
      <w:r w:rsidRPr="008D511E">
        <w:rPr>
          <w:rFonts w:cstheme="minorHAnsi"/>
          <w:lang w:eastAsia="en-GB"/>
        </w:rPr>
        <w:t xml:space="preserve">o materially move the organisation towards our vision for 2030. </w:t>
      </w:r>
    </w:p>
    <w:p w14:paraId="158DEA66" w14:textId="77777777" w:rsidR="00E059CB" w:rsidRPr="008D511E" w:rsidRDefault="009E0E63" w:rsidP="00B6407A">
      <w:pPr>
        <w:spacing w:line="240" w:lineRule="auto"/>
        <w:jc w:val="both"/>
        <w:rPr>
          <w:rFonts w:cstheme="minorHAnsi"/>
          <w:lang w:eastAsia="en-GB"/>
        </w:rPr>
      </w:pPr>
      <w:r w:rsidRPr="008D511E">
        <w:rPr>
          <w:rFonts w:cstheme="minorHAnsi"/>
          <w:lang w:eastAsia="en-GB"/>
        </w:rPr>
        <w:t xml:space="preserve">These eight </w:t>
      </w:r>
      <w:r w:rsidR="004613F8">
        <w:rPr>
          <w:rFonts w:cstheme="minorHAnsi"/>
          <w:lang w:eastAsia="en-GB"/>
        </w:rPr>
        <w:t>priority themes</w:t>
      </w:r>
      <w:r w:rsidR="0001238C" w:rsidRPr="008D511E">
        <w:rPr>
          <w:rFonts w:cstheme="minorHAnsi"/>
          <w:lang w:eastAsia="en-GB"/>
        </w:rPr>
        <w:t xml:space="preserve"> </w:t>
      </w:r>
      <w:r w:rsidR="00554615" w:rsidRPr="008D511E">
        <w:rPr>
          <w:rFonts w:cstheme="minorHAnsi"/>
          <w:lang w:eastAsia="en-GB"/>
        </w:rPr>
        <w:t xml:space="preserve">are shown in the </w:t>
      </w:r>
      <w:r w:rsidR="0083339E" w:rsidRPr="008D511E">
        <w:rPr>
          <w:rFonts w:cstheme="minorHAnsi"/>
          <w:lang w:eastAsia="en-GB"/>
        </w:rPr>
        <w:t>table below</w:t>
      </w:r>
      <w:r w:rsidR="00A415AB" w:rsidRPr="008D511E">
        <w:rPr>
          <w:rFonts w:cstheme="minorHAnsi"/>
          <w:lang w:eastAsia="en-GB"/>
        </w:rPr>
        <w:t xml:space="preserve">.  </w:t>
      </w:r>
    </w:p>
    <w:tbl>
      <w:tblPr>
        <w:tblStyle w:val="TableGrid"/>
        <w:tblW w:w="9067" w:type="dxa"/>
        <w:tblLayout w:type="fixed"/>
        <w:tblLook w:val="04A0" w:firstRow="1" w:lastRow="0" w:firstColumn="1" w:lastColumn="0" w:noHBand="0" w:noVBand="1"/>
      </w:tblPr>
      <w:tblGrid>
        <w:gridCol w:w="421"/>
        <w:gridCol w:w="2126"/>
        <w:gridCol w:w="3544"/>
        <w:gridCol w:w="2976"/>
      </w:tblGrid>
      <w:tr w:rsidR="00C51684" w:rsidRPr="008D511E" w14:paraId="645D046D" w14:textId="77777777" w:rsidTr="002B5CF4">
        <w:trPr>
          <w:trHeight w:val="693"/>
        </w:trPr>
        <w:tc>
          <w:tcPr>
            <w:tcW w:w="421" w:type="dxa"/>
            <w:tcBorders>
              <w:bottom w:val="single" w:sz="4" w:space="0" w:color="auto"/>
            </w:tcBorders>
            <w:shd w:val="clear" w:color="auto" w:fill="C5E0B3" w:themeFill="accent6" w:themeFillTint="66"/>
          </w:tcPr>
          <w:p w14:paraId="006605F4" w14:textId="77777777" w:rsidR="00C51684" w:rsidRPr="008D511E" w:rsidRDefault="00C51684" w:rsidP="00B6407A">
            <w:pPr>
              <w:jc w:val="center"/>
              <w:rPr>
                <w:rFonts w:cstheme="minorHAnsi"/>
                <w:b/>
                <w:sz w:val="24"/>
                <w:szCs w:val="24"/>
                <w:lang w:eastAsia="en-GB"/>
              </w:rPr>
            </w:pPr>
          </w:p>
        </w:tc>
        <w:tc>
          <w:tcPr>
            <w:tcW w:w="2126" w:type="dxa"/>
            <w:tcBorders>
              <w:bottom w:val="single" w:sz="4" w:space="0" w:color="auto"/>
            </w:tcBorders>
            <w:shd w:val="clear" w:color="auto" w:fill="C5E0B3" w:themeFill="accent6" w:themeFillTint="66"/>
          </w:tcPr>
          <w:p w14:paraId="64FF0C46" w14:textId="77777777" w:rsidR="00C51684" w:rsidRPr="008D511E" w:rsidRDefault="003B18FA" w:rsidP="003B18FA">
            <w:pPr>
              <w:jc w:val="center"/>
              <w:rPr>
                <w:rFonts w:cstheme="minorHAnsi"/>
                <w:b/>
                <w:sz w:val="24"/>
                <w:szCs w:val="24"/>
                <w:lang w:eastAsia="en-GB"/>
              </w:rPr>
            </w:pPr>
            <w:r>
              <w:rPr>
                <w:rFonts w:cstheme="minorHAnsi"/>
                <w:b/>
                <w:sz w:val="24"/>
                <w:szCs w:val="24"/>
                <w:lang w:eastAsia="en-GB"/>
              </w:rPr>
              <w:t>Priority theme</w:t>
            </w:r>
          </w:p>
        </w:tc>
        <w:tc>
          <w:tcPr>
            <w:tcW w:w="3544" w:type="dxa"/>
            <w:tcBorders>
              <w:bottom w:val="single" w:sz="4" w:space="0" w:color="auto"/>
            </w:tcBorders>
            <w:shd w:val="clear" w:color="auto" w:fill="C5E0B3" w:themeFill="accent6" w:themeFillTint="66"/>
          </w:tcPr>
          <w:p w14:paraId="2786C0D6" w14:textId="77777777" w:rsidR="00C51684" w:rsidRPr="008D511E" w:rsidRDefault="00C51684" w:rsidP="00B6407A">
            <w:pPr>
              <w:jc w:val="center"/>
              <w:rPr>
                <w:rFonts w:cstheme="minorHAnsi"/>
                <w:b/>
                <w:sz w:val="24"/>
                <w:szCs w:val="24"/>
                <w:lang w:eastAsia="en-GB"/>
              </w:rPr>
            </w:pPr>
            <w:r>
              <w:rPr>
                <w:rFonts w:cstheme="minorHAnsi"/>
                <w:b/>
                <w:sz w:val="24"/>
                <w:szCs w:val="24"/>
                <w:lang w:eastAsia="en-GB"/>
              </w:rPr>
              <w:t>Link to Healthier Wales</w:t>
            </w:r>
            <w:r w:rsidR="007448A6">
              <w:rPr>
                <w:rFonts w:cstheme="minorHAnsi"/>
                <w:b/>
                <w:sz w:val="24"/>
                <w:szCs w:val="24"/>
                <w:lang w:eastAsia="en-GB"/>
              </w:rPr>
              <w:t xml:space="preserve"> quadruple aim(s)</w:t>
            </w:r>
          </w:p>
        </w:tc>
        <w:tc>
          <w:tcPr>
            <w:tcW w:w="2976" w:type="dxa"/>
            <w:tcBorders>
              <w:bottom w:val="single" w:sz="4" w:space="0" w:color="auto"/>
            </w:tcBorders>
            <w:shd w:val="clear" w:color="auto" w:fill="C5E0B3" w:themeFill="accent6" w:themeFillTint="66"/>
          </w:tcPr>
          <w:p w14:paraId="77A086B7" w14:textId="77777777" w:rsidR="00C51684" w:rsidRPr="008D511E" w:rsidRDefault="00C51684" w:rsidP="00B6407A">
            <w:pPr>
              <w:jc w:val="center"/>
              <w:rPr>
                <w:rFonts w:cstheme="minorHAnsi"/>
                <w:b/>
                <w:sz w:val="24"/>
                <w:szCs w:val="24"/>
                <w:lang w:eastAsia="en-GB"/>
              </w:rPr>
            </w:pPr>
            <w:r w:rsidRPr="008D511E">
              <w:rPr>
                <w:rFonts w:cstheme="minorHAnsi"/>
                <w:b/>
                <w:sz w:val="24"/>
                <w:szCs w:val="24"/>
                <w:lang w:eastAsia="en-GB"/>
              </w:rPr>
              <w:t>Executive Sponsor</w:t>
            </w:r>
          </w:p>
        </w:tc>
      </w:tr>
      <w:tr w:rsidR="00C51684" w:rsidRPr="008D511E" w14:paraId="53925E44" w14:textId="77777777" w:rsidTr="002B5CF4">
        <w:trPr>
          <w:trHeight w:val="685"/>
        </w:trPr>
        <w:tc>
          <w:tcPr>
            <w:tcW w:w="421" w:type="dxa"/>
            <w:shd w:val="clear" w:color="auto" w:fill="C5E0B3" w:themeFill="accent6" w:themeFillTint="66"/>
          </w:tcPr>
          <w:p w14:paraId="5F7FC3CE" w14:textId="77777777" w:rsidR="00C51684" w:rsidRPr="008D511E" w:rsidRDefault="00C51684" w:rsidP="00B6407A">
            <w:pPr>
              <w:jc w:val="both"/>
              <w:rPr>
                <w:rFonts w:cstheme="minorHAnsi"/>
                <w:b/>
                <w:lang w:eastAsia="en-GB"/>
              </w:rPr>
            </w:pPr>
            <w:r w:rsidRPr="008D511E">
              <w:rPr>
                <w:rFonts w:cstheme="minorHAnsi"/>
                <w:b/>
                <w:lang w:eastAsia="en-GB"/>
              </w:rPr>
              <w:t>1</w:t>
            </w:r>
          </w:p>
        </w:tc>
        <w:tc>
          <w:tcPr>
            <w:tcW w:w="2126" w:type="dxa"/>
            <w:shd w:val="clear" w:color="auto" w:fill="FFFFFF" w:themeFill="background1"/>
          </w:tcPr>
          <w:p w14:paraId="4387997E" w14:textId="77777777" w:rsidR="00C51684" w:rsidRPr="008D511E" w:rsidRDefault="00C51684" w:rsidP="00B6407A">
            <w:pPr>
              <w:jc w:val="both"/>
              <w:rPr>
                <w:rFonts w:cstheme="minorHAnsi"/>
                <w:b/>
                <w:bCs/>
                <w:lang w:eastAsia="en-GB"/>
              </w:rPr>
            </w:pPr>
            <w:r w:rsidRPr="008D511E">
              <w:rPr>
                <w:rFonts w:cstheme="minorHAnsi"/>
                <w:b/>
                <w:bCs/>
                <w:lang w:eastAsia="en-GB"/>
              </w:rPr>
              <w:t>Improved, sustained &amp; high quality performance.</w:t>
            </w:r>
            <w:r w:rsidRPr="008D511E">
              <w:rPr>
                <w:rFonts w:cstheme="minorHAnsi"/>
                <w:bCs/>
                <w:lang w:eastAsia="en-GB"/>
              </w:rPr>
              <w:t xml:space="preserve"> </w:t>
            </w:r>
          </w:p>
          <w:p w14:paraId="44184094" w14:textId="77777777" w:rsidR="00C51684" w:rsidRPr="008D511E" w:rsidRDefault="00C51684" w:rsidP="00B6407A">
            <w:pPr>
              <w:pStyle w:val="ListParagraph"/>
              <w:jc w:val="both"/>
              <w:rPr>
                <w:rFonts w:cstheme="minorHAnsi"/>
                <w:lang w:eastAsia="en-GB"/>
              </w:rPr>
            </w:pPr>
          </w:p>
        </w:tc>
        <w:tc>
          <w:tcPr>
            <w:tcW w:w="3544" w:type="dxa"/>
            <w:shd w:val="clear" w:color="auto" w:fill="FFFFFF" w:themeFill="background1"/>
          </w:tcPr>
          <w:p w14:paraId="71724461" w14:textId="77777777" w:rsidR="00C51684" w:rsidRPr="008D511E" w:rsidRDefault="00C51684" w:rsidP="00B6407A">
            <w:pPr>
              <w:jc w:val="both"/>
              <w:rPr>
                <w:rFonts w:cstheme="minorHAnsi"/>
                <w:lang w:eastAsia="en-GB"/>
              </w:rPr>
            </w:pPr>
            <w:r>
              <w:t xml:space="preserve">Better quality and more accessible </w:t>
            </w:r>
            <w:r w:rsidR="002B5958">
              <w:t>health and social care services</w:t>
            </w:r>
          </w:p>
        </w:tc>
        <w:tc>
          <w:tcPr>
            <w:tcW w:w="2976" w:type="dxa"/>
            <w:shd w:val="clear" w:color="auto" w:fill="FFFFFF" w:themeFill="background1"/>
          </w:tcPr>
          <w:p w14:paraId="47B63C8B" w14:textId="77777777" w:rsidR="00C51684" w:rsidRDefault="00C51684" w:rsidP="00B6407A">
            <w:pPr>
              <w:jc w:val="both"/>
              <w:rPr>
                <w:rFonts w:cstheme="minorHAnsi"/>
                <w:lang w:eastAsia="en-GB"/>
              </w:rPr>
            </w:pPr>
            <w:r w:rsidRPr="00C51684">
              <w:rPr>
                <w:rFonts w:cstheme="minorHAnsi"/>
                <w:b/>
                <w:lang w:eastAsia="en-GB"/>
              </w:rPr>
              <w:t>Rachel Marsh</w:t>
            </w:r>
            <w:r w:rsidRPr="008D511E">
              <w:rPr>
                <w:rFonts w:cstheme="minorHAnsi"/>
                <w:lang w:eastAsia="en-GB"/>
              </w:rPr>
              <w:t>,</w:t>
            </w:r>
          </w:p>
          <w:p w14:paraId="353D6B5A" w14:textId="77777777" w:rsidR="00C51684" w:rsidRDefault="00C51684" w:rsidP="00B6407A">
            <w:pPr>
              <w:jc w:val="both"/>
              <w:rPr>
                <w:rFonts w:cstheme="minorHAnsi"/>
                <w:lang w:eastAsia="en-GB"/>
              </w:rPr>
            </w:pPr>
            <w:r w:rsidRPr="008D511E">
              <w:rPr>
                <w:rFonts w:cstheme="minorHAnsi"/>
                <w:lang w:eastAsia="en-GB"/>
              </w:rPr>
              <w:t>Interim Director of Planning &amp; Performance</w:t>
            </w:r>
            <w:r>
              <w:rPr>
                <w:rFonts w:cstheme="minorHAnsi"/>
                <w:lang w:eastAsia="en-GB"/>
              </w:rPr>
              <w:t xml:space="preserve"> </w:t>
            </w:r>
            <w:r w:rsidR="000B1415">
              <w:rPr>
                <w:rFonts w:cstheme="minorHAnsi"/>
                <w:lang w:eastAsia="en-GB"/>
              </w:rPr>
              <w:t>/</w:t>
            </w:r>
            <w:r w:rsidR="00ED74BA">
              <w:rPr>
                <w:rFonts w:cstheme="minorHAnsi"/>
                <w:lang w:eastAsia="en-GB"/>
              </w:rPr>
              <w:t xml:space="preserve"> </w:t>
            </w:r>
            <w:r w:rsidRPr="00C51684">
              <w:rPr>
                <w:rFonts w:cstheme="minorHAnsi"/>
                <w:b/>
                <w:lang w:eastAsia="en-GB"/>
              </w:rPr>
              <w:t>Claire Bevan</w:t>
            </w:r>
            <w:r>
              <w:rPr>
                <w:rFonts w:cstheme="minorHAnsi"/>
                <w:lang w:eastAsia="en-GB"/>
              </w:rPr>
              <w:t>,</w:t>
            </w:r>
          </w:p>
          <w:p w14:paraId="104C20C8" w14:textId="13503D7A" w:rsidR="00C51684" w:rsidRPr="008D511E" w:rsidRDefault="00C51684" w:rsidP="00C51684">
            <w:pPr>
              <w:rPr>
                <w:rFonts w:cstheme="minorHAnsi"/>
                <w:lang w:eastAsia="en-GB"/>
              </w:rPr>
            </w:pPr>
            <w:r>
              <w:rPr>
                <w:rFonts w:cstheme="minorHAnsi"/>
                <w:lang w:eastAsia="en-GB"/>
              </w:rPr>
              <w:t xml:space="preserve"> Director of Quality</w:t>
            </w:r>
            <w:r w:rsidR="007627D4">
              <w:rPr>
                <w:rFonts w:cstheme="minorHAnsi"/>
                <w:lang w:eastAsia="en-GB"/>
              </w:rPr>
              <w:t xml:space="preserve"> and Nursing</w:t>
            </w:r>
            <w:r>
              <w:rPr>
                <w:rFonts w:cstheme="minorHAnsi"/>
                <w:lang w:eastAsia="en-GB"/>
              </w:rPr>
              <w:t xml:space="preserve">, Safety and Patient </w:t>
            </w:r>
            <w:r w:rsidR="00047987">
              <w:rPr>
                <w:rFonts w:cstheme="minorHAnsi"/>
                <w:lang w:eastAsia="en-GB"/>
              </w:rPr>
              <w:t>Experience</w:t>
            </w:r>
          </w:p>
        </w:tc>
      </w:tr>
      <w:tr w:rsidR="00C51684" w:rsidRPr="008D511E" w14:paraId="0AEF70C2" w14:textId="77777777" w:rsidTr="002B5CF4">
        <w:trPr>
          <w:trHeight w:val="545"/>
        </w:trPr>
        <w:tc>
          <w:tcPr>
            <w:tcW w:w="421" w:type="dxa"/>
            <w:shd w:val="clear" w:color="auto" w:fill="C5E0B3" w:themeFill="accent6" w:themeFillTint="66"/>
          </w:tcPr>
          <w:p w14:paraId="313726BA" w14:textId="77777777" w:rsidR="00C51684" w:rsidRPr="008D511E" w:rsidRDefault="00C51684" w:rsidP="00B6407A">
            <w:pPr>
              <w:jc w:val="both"/>
              <w:rPr>
                <w:rFonts w:cstheme="minorHAnsi"/>
                <w:b/>
                <w:lang w:eastAsia="en-GB"/>
              </w:rPr>
            </w:pPr>
            <w:r w:rsidRPr="008D511E">
              <w:rPr>
                <w:rFonts w:cstheme="minorHAnsi"/>
                <w:b/>
                <w:lang w:eastAsia="en-GB"/>
              </w:rPr>
              <w:t>2</w:t>
            </w:r>
          </w:p>
          <w:p w14:paraId="2BD5871C" w14:textId="77777777" w:rsidR="00C51684" w:rsidRPr="008D511E" w:rsidRDefault="00C51684" w:rsidP="00B6407A">
            <w:pPr>
              <w:jc w:val="both"/>
              <w:rPr>
                <w:rFonts w:cstheme="minorHAnsi"/>
                <w:lang w:eastAsia="en-GB"/>
              </w:rPr>
            </w:pPr>
          </w:p>
        </w:tc>
        <w:tc>
          <w:tcPr>
            <w:tcW w:w="2126" w:type="dxa"/>
            <w:shd w:val="clear" w:color="auto" w:fill="FFFFFF" w:themeFill="background1"/>
          </w:tcPr>
          <w:p w14:paraId="39AD1956" w14:textId="77777777" w:rsidR="00C51684" w:rsidRDefault="00C51684" w:rsidP="00B6407A">
            <w:pPr>
              <w:jc w:val="both"/>
              <w:rPr>
                <w:rFonts w:cstheme="minorHAnsi"/>
                <w:b/>
                <w:bCs/>
                <w:lang w:eastAsia="en-GB"/>
              </w:rPr>
            </w:pPr>
            <w:r w:rsidRPr="008D511E">
              <w:rPr>
                <w:rFonts w:cstheme="minorHAnsi"/>
                <w:b/>
                <w:bCs/>
                <w:lang w:eastAsia="en-GB"/>
              </w:rPr>
              <w:t>Digitally transform our organisation.</w:t>
            </w:r>
          </w:p>
          <w:p w14:paraId="40B1BBC1" w14:textId="77777777" w:rsidR="004613F8" w:rsidRPr="008D511E" w:rsidRDefault="004613F8" w:rsidP="00B6407A">
            <w:pPr>
              <w:jc w:val="both"/>
              <w:rPr>
                <w:rFonts w:cstheme="minorHAnsi"/>
                <w:bCs/>
                <w:lang w:eastAsia="en-GB"/>
              </w:rPr>
            </w:pPr>
          </w:p>
        </w:tc>
        <w:tc>
          <w:tcPr>
            <w:tcW w:w="3544" w:type="dxa"/>
            <w:shd w:val="clear" w:color="auto" w:fill="FFFFFF" w:themeFill="background1"/>
          </w:tcPr>
          <w:p w14:paraId="7D7CA7D6" w14:textId="77777777" w:rsidR="00C51684" w:rsidRDefault="00C51684" w:rsidP="007448A6">
            <w:pPr>
              <w:jc w:val="both"/>
            </w:pPr>
            <w:r>
              <w:t>Higher value health and social care</w:t>
            </w:r>
            <w:r w:rsidR="007448A6">
              <w:t xml:space="preserve"> / </w:t>
            </w:r>
            <w:r>
              <w:t xml:space="preserve">Better quality and more accessible </w:t>
            </w:r>
            <w:r w:rsidR="002B5958">
              <w:t>health and social care services</w:t>
            </w:r>
          </w:p>
          <w:p w14:paraId="323FBCF2" w14:textId="77777777" w:rsidR="002B5958" w:rsidRPr="008D511E" w:rsidRDefault="002B5958" w:rsidP="007448A6">
            <w:pPr>
              <w:jc w:val="both"/>
              <w:rPr>
                <w:rFonts w:cstheme="minorHAnsi"/>
                <w:lang w:eastAsia="en-GB"/>
              </w:rPr>
            </w:pPr>
          </w:p>
        </w:tc>
        <w:tc>
          <w:tcPr>
            <w:tcW w:w="2976" w:type="dxa"/>
            <w:shd w:val="clear" w:color="auto" w:fill="FFFFFF" w:themeFill="background1"/>
          </w:tcPr>
          <w:p w14:paraId="524061A9" w14:textId="7247AFC9" w:rsidR="00C51684" w:rsidRPr="00C51684" w:rsidRDefault="00C51684" w:rsidP="00B6407A">
            <w:pPr>
              <w:jc w:val="both"/>
              <w:rPr>
                <w:rFonts w:cstheme="minorHAnsi"/>
                <w:b/>
                <w:sz w:val="28"/>
                <w:szCs w:val="28"/>
                <w:lang w:eastAsia="en-GB"/>
              </w:rPr>
            </w:pPr>
            <w:r w:rsidRPr="00C51684">
              <w:rPr>
                <w:rFonts w:cstheme="minorHAnsi"/>
                <w:b/>
                <w:lang w:eastAsia="en-GB"/>
              </w:rPr>
              <w:t>Director of Digital</w:t>
            </w:r>
            <w:r w:rsidR="002B5958">
              <w:rPr>
                <w:rFonts w:cstheme="minorHAnsi"/>
                <w:b/>
                <w:lang w:eastAsia="en-GB"/>
              </w:rPr>
              <w:t xml:space="preserve">, </w:t>
            </w:r>
            <w:r w:rsidR="002B5958" w:rsidRPr="002B5958">
              <w:rPr>
                <w:rFonts w:cstheme="minorHAnsi"/>
                <w:lang w:eastAsia="en-GB"/>
              </w:rPr>
              <w:t xml:space="preserve">to be </w:t>
            </w:r>
            <w:r w:rsidR="007627D4">
              <w:rPr>
                <w:rFonts w:cstheme="minorHAnsi"/>
                <w:lang w:eastAsia="en-GB"/>
              </w:rPr>
              <w:t>appointed in Q2</w:t>
            </w:r>
          </w:p>
        </w:tc>
      </w:tr>
      <w:tr w:rsidR="00C51684" w:rsidRPr="008D511E" w14:paraId="18BE758C" w14:textId="77777777" w:rsidTr="002B5CF4">
        <w:tc>
          <w:tcPr>
            <w:tcW w:w="421" w:type="dxa"/>
            <w:shd w:val="clear" w:color="auto" w:fill="C5E0B3" w:themeFill="accent6" w:themeFillTint="66"/>
          </w:tcPr>
          <w:p w14:paraId="1EC56638" w14:textId="77777777" w:rsidR="00C51684" w:rsidRPr="008D511E" w:rsidRDefault="00C51684" w:rsidP="00B6407A">
            <w:pPr>
              <w:jc w:val="both"/>
              <w:rPr>
                <w:rFonts w:cstheme="minorHAnsi"/>
                <w:b/>
                <w:lang w:eastAsia="en-GB"/>
              </w:rPr>
            </w:pPr>
            <w:r w:rsidRPr="008D511E">
              <w:rPr>
                <w:rFonts w:cstheme="minorHAnsi"/>
                <w:b/>
                <w:lang w:eastAsia="en-GB"/>
              </w:rPr>
              <w:t>3</w:t>
            </w:r>
          </w:p>
        </w:tc>
        <w:tc>
          <w:tcPr>
            <w:tcW w:w="2126" w:type="dxa"/>
            <w:shd w:val="clear" w:color="auto" w:fill="FFFFFF" w:themeFill="background1"/>
          </w:tcPr>
          <w:p w14:paraId="15EF3E79" w14:textId="77777777" w:rsidR="00C51684" w:rsidRPr="008D511E" w:rsidRDefault="00C51684" w:rsidP="00B6407A">
            <w:pPr>
              <w:jc w:val="both"/>
              <w:rPr>
                <w:rFonts w:cstheme="minorHAnsi"/>
                <w:b/>
                <w:bCs/>
                <w:lang w:eastAsia="en-GB"/>
              </w:rPr>
            </w:pPr>
            <w:r w:rsidRPr="008D511E">
              <w:rPr>
                <w:rFonts w:cstheme="minorHAnsi"/>
                <w:b/>
                <w:bCs/>
                <w:lang w:val="en-US" w:eastAsia="en-GB"/>
              </w:rPr>
              <w:t>Enh</w:t>
            </w:r>
            <w:r w:rsidR="002B5958">
              <w:rPr>
                <w:rFonts w:cstheme="minorHAnsi"/>
                <w:b/>
                <w:bCs/>
                <w:lang w:val="en-US" w:eastAsia="en-GB"/>
              </w:rPr>
              <w:t>a</w:t>
            </w:r>
            <w:r w:rsidRPr="008D511E">
              <w:rPr>
                <w:rFonts w:cstheme="minorHAnsi"/>
                <w:b/>
                <w:bCs/>
                <w:lang w:val="en-US" w:eastAsia="en-GB"/>
              </w:rPr>
              <w:t>nce our role in Unscheduled Care System.</w:t>
            </w:r>
          </w:p>
          <w:p w14:paraId="163C706A" w14:textId="77777777" w:rsidR="00C51684" w:rsidRPr="008D511E" w:rsidRDefault="00C51684" w:rsidP="00B6407A">
            <w:pPr>
              <w:pStyle w:val="ListParagraph"/>
              <w:jc w:val="both"/>
              <w:rPr>
                <w:rFonts w:cstheme="minorHAnsi"/>
                <w:b/>
                <w:bCs/>
                <w:lang w:eastAsia="en-GB"/>
              </w:rPr>
            </w:pPr>
          </w:p>
        </w:tc>
        <w:tc>
          <w:tcPr>
            <w:tcW w:w="3544" w:type="dxa"/>
            <w:shd w:val="clear" w:color="auto" w:fill="FFFFFF" w:themeFill="background1"/>
          </w:tcPr>
          <w:p w14:paraId="27B15EC9" w14:textId="77777777" w:rsidR="00C51684" w:rsidRPr="008D511E" w:rsidRDefault="00C51684" w:rsidP="007448A6">
            <w:pPr>
              <w:jc w:val="both"/>
              <w:rPr>
                <w:rFonts w:cstheme="minorHAnsi"/>
                <w:lang w:eastAsia="en-GB"/>
              </w:rPr>
            </w:pPr>
            <w:r>
              <w:t>Improved population health and wellbeing</w:t>
            </w:r>
            <w:r w:rsidR="007448A6">
              <w:t xml:space="preserve"> / </w:t>
            </w:r>
            <w:r>
              <w:t xml:space="preserve">Better quality and more accessible </w:t>
            </w:r>
            <w:r w:rsidR="002B5958">
              <w:t>health and social care services</w:t>
            </w:r>
          </w:p>
        </w:tc>
        <w:tc>
          <w:tcPr>
            <w:tcW w:w="2976" w:type="dxa"/>
            <w:shd w:val="clear" w:color="auto" w:fill="FFFFFF" w:themeFill="background1"/>
          </w:tcPr>
          <w:p w14:paraId="5A8E1B69" w14:textId="77777777" w:rsidR="00C51684" w:rsidRPr="008D511E" w:rsidRDefault="00C51684" w:rsidP="00B6407A">
            <w:pPr>
              <w:jc w:val="both"/>
              <w:rPr>
                <w:rFonts w:cstheme="minorHAnsi"/>
                <w:b/>
                <w:sz w:val="28"/>
                <w:szCs w:val="28"/>
                <w:lang w:eastAsia="en-GB"/>
              </w:rPr>
            </w:pPr>
            <w:r w:rsidRPr="00C51684">
              <w:rPr>
                <w:rFonts w:cstheme="minorHAnsi"/>
                <w:b/>
                <w:lang w:eastAsia="en-GB"/>
              </w:rPr>
              <w:t>Brendan Lloyd</w:t>
            </w:r>
            <w:r w:rsidRPr="008D511E">
              <w:rPr>
                <w:rFonts w:cstheme="minorHAnsi"/>
                <w:lang w:eastAsia="en-GB"/>
              </w:rPr>
              <w:t>, Medical Director</w:t>
            </w:r>
          </w:p>
        </w:tc>
      </w:tr>
      <w:tr w:rsidR="00C51684" w:rsidRPr="008D511E" w14:paraId="375844A0" w14:textId="77777777" w:rsidTr="002B5CF4">
        <w:trPr>
          <w:trHeight w:val="754"/>
        </w:trPr>
        <w:tc>
          <w:tcPr>
            <w:tcW w:w="421" w:type="dxa"/>
            <w:shd w:val="clear" w:color="auto" w:fill="C5E0B3" w:themeFill="accent6" w:themeFillTint="66"/>
          </w:tcPr>
          <w:p w14:paraId="5DB02CA3" w14:textId="77777777" w:rsidR="00C51684" w:rsidRPr="008D511E" w:rsidRDefault="00C51684" w:rsidP="00B6407A">
            <w:pPr>
              <w:jc w:val="both"/>
              <w:rPr>
                <w:rFonts w:cstheme="minorHAnsi"/>
                <w:b/>
                <w:lang w:eastAsia="en-GB"/>
              </w:rPr>
            </w:pPr>
            <w:r w:rsidRPr="008D511E">
              <w:rPr>
                <w:rFonts w:cstheme="minorHAnsi"/>
                <w:b/>
                <w:lang w:eastAsia="en-GB"/>
              </w:rPr>
              <w:t>4</w:t>
            </w:r>
          </w:p>
        </w:tc>
        <w:tc>
          <w:tcPr>
            <w:tcW w:w="2126" w:type="dxa"/>
            <w:shd w:val="clear" w:color="auto" w:fill="FFFFFF" w:themeFill="background1"/>
          </w:tcPr>
          <w:p w14:paraId="4AAD4C92" w14:textId="77777777" w:rsidR="00C51684" w:rsidRPr="008D511E" w:rsidRDefault="00C51684" w:rsidP="004613F8">
            <w:pPr>
              <w:tabs>
                <w:tab w:val="left" w:pos="2955"/>
              </w:tabs>
              <w:jc w:val="both"/>
              <w:rPr>
                <w:rFonts w:cstheme="minorHAnsi"/>
                <w:b/>
                <w:bCs/>
                <w:lang w:val="en-US" w:eastAsia="en-GB"/>
              </w:rPr>
            </w:pPr>
            <w:r w:rsidRPr="008D511E">
              <w:rPr>
                <w:rFonts w:cstheme="minorHAnsi"/>
                <w:b/>
                <w:bCs/>
                <w:lang w:eastAsia="en-GB"/>
              </w:rPr>
              <w:t xml:space="preserve">Make WAST an exemplar employer </w:t>
            </w:r>
          </w:p>
        </w:tc>
        <w:tc>
          <w:tcPr>
            <w:tcW w:w="3544" w:type="dxa"/>
            <w:shd w:val="clear" w:color="auto" w:fill="FFFFFF" w:themeFill="background1"/>
          </w:tcPr>
          <w:p w14:paraId="755F5155" w14:textId="77777777" w:rsidR="00C51684" w:rsidRPr="008D511E" w:rsidRDefault="00C51684" w:rsidP="00ED74BA">
            <w:pPr>
              <w:autoSpaceDE w:val="0"/>
              <w:autoSpaceDN w:val="0"/>
              <w:adjustRightInd w:val="0"/>
              <w:rPr>
                <w:rFonts w:cstheme="minorHAnsi"/>
                <w:lang w:eastAsia="en-GB"/>
              </w:rPr>
            </w:pPr>
            <w:r>
              <w:rPr>
                <w:rFonts w:cstheme="minorHAnsi"/>
                <w:lang w:eastAsia="en-GB"/>
              </w:rPr>
              <w:t>M</w:t>
            </w:r>
            <w:r w:rsidRPr="00C51684">
              <w:rPr>
                <w:rFonts w:cstheme="minorHAnsi"/>
                <w:lang w:eastAsia="en-GB"/>
              </w:rPr>
              <w:t>otivated and sustainable h</w:t>
            </w:r>
            <w:r w:rsidR="002B5958">
              <w:rPr>
                <w:rFonts w:cstheme="minorHAnsi"/>
                <w:lang w:eastAsia="en-GB"/>
              </w:rPr>
              <w:t>ealth and social care workforce</w:t>
            </w:r>
            <w:r w:rsidR="00ED74BA">
              <w:rPr>
                <w:rFonts w:cstheme="minorHAnsi"/>
                <w:lang w:eastAsia="en-GB"/>
              </w:rPr>
              <w:t xml:space="preserve"> </w:t>
            </w:r>
          </w:p>
        </w:tc>
        <w:tc>
          <w:tcPr>
            <w:tcW w:w="2976" w:type="dxa"/>
            <w:shd w:val="clear" w:color="auto" w:fill="FFFFFF" w:themeFill="background1"/>
          </w:tcPr>
          <w:p w14:paraId="64C010FA" w14:textId="77777777" w:rsidR="00C51684" w:rsidRPr="008D511E" w:rsidRDefault="00C51684" w:rsidP="00CE01F5">
            <w:pPr>
              <w:jc w:val="both"/>
              <w:rPr>
                <w:rFonts w:cstheme="minorHAnsi"/>
                <w:b/>
                <w:sz w:val="28"/>
                <w:szCs w:val="28"/>
                <w:lang w:eastAsia="en-GB"/>
              </w:rPr>
            </w:pPr>
            <w:r w:rsidRPr="00C51684">
              <w:rPr>
                <w:rFonts w:cstheme="minorHAnsi"/>
                <w:b/>
                <w:lang w:eastAsia="en-GB"/>
              </w:rPr>
              <w:t>Claire Vaughan</w:t>
            </w:r>
            <w:r>
              <w:rPr>
                <w:rFonts w:cstheme="minorHAnsi"/>
                <w:lang w:eastAsia="en-GB"/>
              </w:rPr>
              <w:t>,</w:t>
            </w:r>
            <w:r w:rsidR="007448A6">
              <w:rPr>
                <w:rFonts w:cstheme="minorHAnsi"/>
                <w:lang w:eastAsia="en-GB"/>
              </w:rPr>
              <w:t xml:space="preserve"> </w:t>
            </w:r>
            <w:r>
              <w:rPr>
                <w:rFonts w:cstheme="minorHAnsi"/>
                <w:lang w:eastAsia="en-GB"/>
              </w:rPr>
              <w:t>Director of Workforce &amp; OD</w:t>
            </w:r>
          </w:p>
        </w:tc>
      </w:tr>
      <w:tr w:rsidR="00C51684" w:rsidRPr="008D511E" w14:paraId="2D89C08E" w14:textId="77777777" w:rsidTr="002B5CF4">
        <w:trPr>
          <w:trHeight w:val="981"/>
        </w:trPr>
        <w:tc>
          <w:tcPr>
            <w:tcW w:w="421" w:type="dxa"/>
            <w:shd w:val="clear" w:color="auto" w:fill="C5E0B3" w:themeFill="accent6" w:themeFillTint="66"/>
          </w:tcPr>
          <w:p w14:paraId="504D86FD" w14:textId="77777777" w:rsidR="00C51684" w:rsidRPr="008D511E" w:rsidRDefault="00C51684" w:rsidP="00B6407A">
            <w:pPr>
              <w:jc w:val="both"/>
              <w:rPr>
                <w:rFonts w:cstheme="minorHAnsi"/>
                <w:b/>
                <w:lang w:eastAsia="en-GB"/>
              </w:rPr>
            </w:pPr>
            <w:r w:rsidRPr="008D511E">
              <w:rPr>
                <w:rFonts w:cstheme="minorHAnsi"/>
                <w:b/>
                <w:lang w:eastAsia="en-GB"/>
              </w:rPr>
              <w:t>5</w:t>
            </w:r>
          </w:p>
        </w:tc>
        <w:tc>
          <w:tcPr>
            <w:tcW w:w="2126" w:type="dxa"/>
            <w:shd w:val="clear" w:color="auto" w:fill="FFFFFF" w:themeFill="background1"/>
          </w:tcPr>
          <w:p w14:paraId="49408215" w14:textId="77777777" w:rsidR="002B5958" w:rsidRPr="008D511E" w:rsidRDefault="002B5958" w:rsidP="00B6407A">
            <w:pPr>
              <w:jc w:val="both"/>
              <w:rPr>
                <w:rFonts w:cstheme="minorHAnsi"/>
                <w:b/>
                <w:bCs/>
                <w:lang w:val="en-US" w:eastAsia="en-GB"/>
              </w:rPr>
            </w:pPr>
            <w:r>
              <w:rPr>
                <w:rFonts w:cstheme="minorHAnsi"/>
                <w:b/>
                <w:bCs/>
                <w:lang w:val="en-US" w:eastAsia="en-GB"/>
              </w:rPr>
              <w:t>Further NEPTS transformation.</w:t>
            </w:r>
          </w:p>
        </w:tc>
        <w:tc>
          <w:tcPr>
            <w:tcW w:w="3544" w:type="dxa"/>
            <w:shd w:val="clear" w:color="auto" w:fill="FFFFFF" w:themeFill="background1"/>
          </w:tcPr>
          <w:p w14:paraId="4ACB483A" w14:textId="77777777" w:rsidR="00C51684" w:rsidRPr="002B5958" w:rsidRDefault="00C51684" w:rsidP="00B6407A">
            <w:pPr>
              <w:jc w:val="both"/>
            </w:pPr>
            <w:r>
              <w:t>Higher value health and social care</w:t>
            </w:r>
            <w:r w:rsidR="007448A6">
              <w:t xml:space="preserve"> / </w:t>
            </w:r>
            <w:r>
              <w:t>Better quality and more accessible h</w:t>
            </w:r>
            <w:r w:rsidR="002B5958">
              <w:t>ealth and social care services</w:t>
            </w:r>
          </w:p>
        </w:tc>
        <w:tc>
          <w:tcPr>
            <w:tcW w:w="2976" w:type="dxa"/>
            <w:shd w:val="clear" w:color="auto" w:fill="FFFFFF" w:themeFill="background1"/>
          </w:tcPr>
          <w:p w14:paraId="739EC8C9" w14:textId="77777777" w:rsidR="002B5958" w:rsidRPr="00ED74BA" w:rsidRDefault="00C51684" w:rsidP="007448A6">
            <w:pPr>
              <w:jc w:val="both"/>
              <w:rPr>
                <w:rFonts w:cstheme="minorHAnsi"/>
                <w:lang w:eastAsia="en-GB"/>
              </w:rPr>
            </w:pPr>
            <w:r w:rsidRPr="00C51684">
              <w:rPr>
                <w:rFonts w:cstheme="minorHAnsi"/>
                <w:b/>
                <w:lang w:eastAsia="en-GB"/>
              </w:rPr>
              <w:t>Mark Harris</w:t>
            </w:r>
            <w:r>
              <w:rPr>
                <w:rFonts w:cstheme="minorHAnsi"/>
                <w:lang w:eastAsia="en-GB"/>
              </w:rPr>
              <w:t>,</w:t>
            </w:r>
            <w:r w:rsidR="007448A6">
              <w:rPr>
                <w:rFonts w:cstheme="minorHAnsi"/>
                <w:lang w:eastAsia="en-GB"/>
              </w:rPr>
              <w:t xml:space="preserve"> </w:t>
            </w:r>
            <w:r>
              <w:rPr>
                <w:rFonts w:cstheme="minorHAnsi"/>
                <w:lang w:eastAsia="en-GB"/>
              </w:rPr>
              <w:t xml:space="preserve"> </w:t>
            </w:r>
            <w:r w:rsidR="00ED74BA">
              <w:rPr>
                <w:rFonts w:cstheme="minorHAnsi"/>
                <w:lang w:eastAsia="en-GB"/>
              </w:rPr>
              <w:t>Deputy Director of NEPTS</w:t>
            </w:r>
          </w:p>
        </w:tc>
      </w:tr>
      <w:tr w:rsidR="00C51684" w:rsidRPr="008D511E" w14:paraId="19735CDB" w14:textId="77777777" w:rsidTr="002B5CF4">
        <w:trPr>
          <w:trHeight w:val="441"/>
        </w:trPr>
        <w:tc>
          <w:tcPr>
            <w:tcW w:w="421" w:type="dxa"/>
            <w:shd w:val="clear" w:color="auto" w:fill="C5E0B3" w:themeFill="accent6" w:themeFillTint="66"/>
          </w:tcPr>
          <w:p w14:paraId="18ACD30B" w14:textId="77777777" w:rsidR="00C51684" w:rsidRPr="008D511E" w:rsidRDefault="00C51684" w:rsidP="00B6407A">
            <w:pPr>
              <w:jc w:val="both"/>
              <w:rPr>
                <w:rFonts w:cstheme="minorHAnsi"/>
                <w:b/>
                <w:lang w:eastAsia="en-GB"/>
              </w:rPr>
            </w:pPr>
            <w:r w:rsidRPr="008D511E">
              <w:rPr>
                <w:rFonts w:cstheme="minorHAnsi"/>
                <w:b/>
                <w:lang w:eastAsia="en-GB"/>
              </w:rPr>
              <w:t>6</w:t>
            </w:r>
          </w:p>
          <w:p w14:paraId="3928FD1A" w14:textId="77777777" w:rsidR="00C51684" w:rsidRPr="008D511E" w:rsidRDefault="00C51684" w:rsidP="00B6407A">
            <w:pPr>
              <w:tabs>
                <w:tab w:val="left" w:pos="975"/>
              </w:tabs>
              <w:jc w:val="both"/>
              <w:rPr>
                <w:rFonts w:cstheme="minorHAnsi"/>
                <w:lang w:eastAsia="en-GB"/>
              </w:rPr>
            </w:pPr>
            <w:r w:rsidRPr="008D511E">
              <w:rPr>
                <w:rFonts w:cstheme="minorHAnsi"/>
                <w:lang w:eastAsia="en-GB"/>
              </w:rPr>
              <w:tab/>
            </w:r>
          </w:p>
        </w:tc>
        <w:tc>
          <w:tcPr>
            <w:tcW w:w="2126" w:type="dxa"/>
            <w:shd w:val="clear" w:color="auto" w:fill="FFFFFF" w:themeFill="background1"/>
          </w:tcPr>
          <w:p w14:paraId="74829972" w14:textId="77777777" w:rsidR="00C51684" w:rsidRPr="008D511E" w:rsidRDefault="00C51684" w:rsidP="00B6407A">
            <w:pPr>
              <w:jc w:val="both"/>
              <w:rPr>
                <w:rFonts w:cstheme="minorHAnsi"/>
                <w:b/>
                <w:bCs/>
                <w:lang w:eastAsia="en-GB"/>
              </w:rPr>
            </w:pPr>
            <w:r w:rsidRPr="008D511E">
              <w:rPr>
                <w:rFonts w:cstheme="minorHAnsi"/>
                <w:b/>
                <w:bCs/>
                <w:lang w:eastAsia="en-GB"/>
              </w:rPr>
              <w:t>Deliver value based healthcare.</w:t>
            </w:r>
          </w:p>
          <w:p w14:paraId="5145A3CC" w14:textId="77777777" w:rsidR="00C51684" w:rsidRPr="008D511E" w:rsidRDefault="00C51684" w:rsidP="00B6407A">
            <w:pPr>
              <w:pStyle w:val="ListParagraph"/>
              <w:jc w:val="both"/>
              <w:rPr>
                <w:rFonts w:cstheme="minorHAnsi"/>
                <w:b/>
                <w:bCs/>
                <w:lang w:val="en-US" w:eastAsia="en-GB"/>
              </w:rPr>
            </w:pPr>
          </w:p>
        </w:tc>
        <w:tc>
          <w:tcPr>
            <w:tcW w:w="3544" w:type="dxa"/>
            <w:shd w:val="clear" w:color="auto" w:fill="FFFFFF" w:themeFill="background1"/>
          </w:tcPr>
          <w:p w14:paraId="77A9ACD6" w14:textId="77777777" w:rsidR="00C51684" w:rsidRDefault="00C51684" w:rsidP="00C51684">
            <w:pPr>
              <w:jc w:val="both"/>
            </w:pPr>
            <w:r>
              <w:t>Higher value health and social care</w:t>
            </w:r>
          </w:p>
          <w:p w14:paraId="435884E1" w14:textId="77777777" w:rsidR="00C51684" w:rsidRPr="008D511E" w:rsidRDefault="00C51684" w:rsidP="00B6407A">
            <w:pPr>
              <w:jc w:val="both"/>
              <w:rPr>
                <w:rFonts w:cstheme="minorHAnsi"/>
                <w:lang w:eastAsia="en-GB"/>
              </w:rPr>
            </w:pPr>
          </w:p>
        </w:tc>
        <w:tc>
          <w:tcPr>
            <w:tcW w:w="2976" w:type="dxa"/>
            <w:shd w:val="clear" w:color="auto" w:fill="FFFFFF" w:themeFill="background1"/>
          </w:tcPr>
          <w:p w14:paraId="35EE7E63" w14:textId="55ECE957" w:rsidR="00C51684" w:rsidRPr="008D511E" w:rsidRDefault="00C51684" w:rsidP="00B850D3">
            <w:pPr>
              <w:jc w:val="both"/>
              <w:rPr>
                <w:rFonts w:cstheme="minorHAnsi"/>
                <w:b/>
                <w:sz w:val="28"/>
                <w:szCs w:val="28"/>
                <w:lang w:eastAsia="en-GB"/>
              </w:rPr>
            </w:pPr>
            <w:r w:rsidRPr="00C51684">
              <w:rPr>
                <w:rFonts w:cstheme="minorHAnsi"/>
                <w:b/>
                <w:lang w:eastAsia="en-GB"/>
              </w:rPr>
              <w:t>Chris Turley</w:t>
            </w:r>
            <w:r>
              <w:rPr>
                <w:rFonts w:cstheme="minorHAnsi"/>
                <w:lang w:eastAsia="en-GB"/>
              </w:rPr>
              <w:t>,</w:t>
            </w:r>
            <w:r w:rsidR="007448A6">
              <w:rPr>
                <w:rFonts w:cstheme="minorHAnsi"/>
                <w:lang w:eastAsia="en-GB"/>
              </w:rPr>
              <w:t xml:space="preserve"> </w:t>
            </w:r>
            <w:r w:rsidRPr="008D511E">
              <w:rPr>
                <w:rFonts w:cstheme="minorHAnsi"/>
                <w:lang w:eastAsia="en-GB"/>
              </w:rPr>
              <w:t>I</w:t>
            </w:r>
            <w:r w:rsidR="00B850D3">
              <w:rPr>
                <w:rFonts w:cstheme="minorHAnsi"/>
                <w:lang w:eastAsia="en-GB"/>
              </w:rPr>
              <w:t>nterim Director of Finance &amp; ICT</w:t>
            </w:r>
          </w:p>
        </w:tc>
      </w:tr>
      <w:tr w:rsidR="00C51684" w:rsidRPr="008D511E" w14:paraId="6AC24505" w14:textId="77777777" w:rsidTr="002B5CF4">
        <w:tc>
          <w:tcPr>
            <w:tcW w:w="421" w:type="dxa"/>
            <w:shd w:val="clear" w:color="auto" w:fill="C5E0B3" w:themeFill="accent6" w:themeFillTint="66"/>
          </w:tcPr>
          <w:p w14:paraId="79BDFC92" w14:textId="77777777" w:rsidR="00C51684" w:rsidRPr="008D511E" w:rsidRDefault="00C51684" w:rsidP="00B6407A">
            <w:pPr>
              <w:jc w:val="both"/>
              <w:rPr>
                <w:rFonts w:cstheme="minorHAnsi"/>
                <w:b/>
                <w:lang w:eastAsia="en-GB"/>
              </w:rPr>
            </w:pPr>
            <w:r w:rsidRPr="008D511E">
              <w:rPr>
                <w:rFonts w:cstheme="minorHAnsi"/>
                <w:b/>
                <w:lang w:eastAsia="en-GB"/>
              </w:rPr>
              <w:t>7</w:t>
            </w:r>
          </w:p>
        </w:tc>
        <w:tc>
          <w:tcPr>
            <w:tcW w:w="2126" w:type="dxa"/>
            <w:shd w:val="clear" w:color="auto" w:fill="FFFFFF" w:themeFill="background1"/>
          </w:tcPr>
          <w:p w14:paraId="088F6407" w14:textId="77777777" w:rsidR="00C51684" w:rsidRPr="00ED74BA" w:rsidRDefault="00C51684" w:rsidP="00ED74BA">
            <w:pPr>
              <w:jc w:val="both"/>
              <w:rPr>
                <w:rFonts w:cstheme="minorHAnsi"/>
                <w:bCs/>
                <w:i/>
                <w:lang w:eastAsia="en-GB"/>
              </w:rPr>
            </w:pPr>
            <w:r w:rsidRPr="008D511E">
              <w:rPr>
                <w:rFonts w:cstheme="minorHAnsi"/>
                <w:b/>
                <w:bCs/>
                <w:lang w:eastAsia="en-GB"/>
              </w:rPr>
              <w:t>Enhanced innovation, Research role</w:t>
            </w:r>
            <w:r w:rsidRPr="008D511E">
              <w:rPr>
                <w:rFonts w:cstheme="minorHAnsi"/>
                <w:bCs/>
                <w:i/>
                <w:lang w:eastAsia="en-GB"/>
              </w:rPr>
              <w:t>.</w:t>
            </w:r>
          </w:p>
        </w:tc>
        <w:tc>
          <w:tcPr>
            <w:tcW w:w="3544" w:type="dxa"/>
            <w:shd w:val="clear" w:color="auto" w:fill="FFFFFF" w:themeFill="background1"/>
          </w:tcPr>
          <w:p w14:paraId="7FFD2519" w14:textId="77777777" w:rsidR="00C51684" w:rsidRPr="007448A6" w:rsidRDefault="00C51684" w:rsidP="00B6407A">
            <w:pPr>
              <w:jc w:val="both"/>
            </w:pPr>
            <w:r>
              <w:t xml:space="preserve">Better quality and more accessible </w:t>
            </w:r>
            <w:r w:rsidR="002B5958">
              <w:t>health and social care services</w:t>
            </w:r>
          </w:p>
        </w:tc>
        <w:tc>
          <w:tcPr>
            <w:tcW w:w="2976" w:type="dxa"/>
            <w:shd w:val="clear" w:color="auto" w:fill="FFFFFF" w:themeFill="background1"/>
          </w:tcPr>
          <w:p w14:paraId="2D853801" w14:textId="77777777" w:rsidR="00C51684" w:rsidRPr="008D511E" w:rsidRDefault="00C51684" w:rsidP="00B6407A">
            <w:pPr>
              <w:jc w:val="both"/>
              <w:rPr>
                <w:rFonts w:cstheme="minorHAnsi"/>
                <w:b/>
                <w:sz w:val="28"/>
                <w:szCs w:val="28"/>
                <w:lang w:eastAsia="en-GB"/>
              </w:rPr>
            </w:pPr>
            <w:r w:rsidRPr="00C51684">
              <w:rPr>
                <w:rFonts w:cstheme="minorHAnsi"/>
                <w:b/>
                <w:lang w:eastAsia="en-GB"/>
              </w:rPr>
              <w:t>Brendan Lloyd</w:t>
            </w:r>
            <w:r>
              <w:rPr>
                <w:rFonts w:cstheme="minorHAnsi"/>
                <w:lang w:eastAsia="en-GB"/>
              </w:rPr>
              <w:t>, Medical Director</w:t>
            </w:r>
          </w:p>
        </w:tc>
      </w:tr>
      <w:tr w:rsidR="00C51684" w:rsidRPr="008D511E" w14:paraId="2D22E519" w14:textId="77777777" w:rsidTr="002B5CF4">
        <w:trPr>
          <w:trHeight w:val="644"/>
        </w:trPr>
        <w:tc>
          <w:tcPr>
            <w:tcW w:w="421" w:type="dxa"/>
            <w:shd w:val="clear" w:color="auto" w:fill="C5E0B3" w:themeFill="accent6" w:themeFillTint="66"/>
          </w:tcPr>
          <w:p w14:paraId="39DEB5AC" w14:textId="77777777" w:rsidR="00C51684" w:rsidRPr="008D511E" w:rsidRDefault="00C51684" w:rsidP="00B6407A">
            <w:pPr>
              <w:jc w:val="both"/>
              <w:rPr>
                <w:rFonts w:cstheme="minorHAnsi"/>
                <w:b/>
                <w:lang w:eastAsia="en-GB"/>
              </w:rPr>
            </w:pPr>
            <w:r w:rsidRPr="008D511E">
              <w:rPr>
                <w:rFonts w:cstheme="minorHAnsi"/>
                <w:b/>
                <w:lang w:eastAsia="en-GB"/>
              </w:rPr>
              <w:t>8</w:t>
            </w:r>
          </w:p>
        </w:tc>
        <w:tc>
          <w:tcPr>
            <w:tcW w:w="2126" w:type="dxa"/>
            <w:shd w:val="clear" w:color="auto" w:fill="FFFFFF" w:themeFill="background1"/>
          </w:tcPr>
          <w:p w14:paraId="2FEC4DB2" w14:textId="77777777" w:rsidR="00C51684" w:rsidRPr="008D511E" w:rsidRDefault="000B1415" w:rsidP="007448A6">
            <w:pPr>
              <w:jc w:val="both"/>
              <w:rPr>
                <w:rFonts w:cstheme="minorHAnsi"/>
                <w:b/>
                <w:bCs/>
                <w:lang w:eastAsia="en-GB"/>
              </w:rPr>
            </w:pPr>
            <w:r>
              <w:rPr>
                <w:rFonts w:cstheme="minorHAnsi"/>
                <w:b/>
                <w:bCs/>
                <w:lang w:val="en-US" w:eastAsia="en-GB"/>
              </w:rPr>
              <w:t>W</w:t>
            </w:r>
            <w:r w:rsidR="00C51684" w:rsidRPr="008D511E">
              <w:rPr>
                <w:rFonts w:cstheme="minorHAnsi"/>
                <w:b/>
                <w:bCs/>
                <w:lang w:val="en-US" w:eastAsia="en-GB"/>
              </w:rPr>
              <w:t>orking across organisational and sector boundaries</w:t>
            </w:r>
            <w:r w:rsidR="00C51684" w:rsidRPr="008D511E">
              <w:rPr>
                <w:rFonts w:cstheme="minorHAnsi"/>
                <w:bCs/>
                <w:i/>
                <w:lang w:eastAsia="en-GB"/>
              </w:rPr>
              <w:t>.</w:t>
            </w:r>
          </w:p>
        </w:tc>
        <w:tc>
          <w:tcPr>
            <w:tcW w:w="3544" w:type="dxa"/>
            <w:shd w:val="clear" w:color="auto" w:fill="FFFFFF" w:themeFill="background1"/>
          </w:tcPr>
          <w:p w14:paraId="176D60B6" w14:textId="40489608" w:rsidR="00C51684" w:rsidRPr="008D511E" w:rsidRDefault="00C51684" w:rsidP="00B6407A">
            <w:pPr>
              <w:jc w:val="both"/>
              <w:rPr>
                <w:rFonts w:cstheme="minorHAnsi"/>
                <w:lang w:eastAsia="en-GB"/>
              </w:rPr>
            </w:pPr>
            <w:r>
              <w:t>Better quality and more accessible health and social care s</w:t>
            </w:r>
            <w:r w:rsidR="00047987" w:rsidRPr="00047987">
              <w:t xml:space="preserve"> services</w:t>
            </w:r>
          </w:p>
        </w:tc>
        <w:tc>
          <w:tcPr>
            <w:tcW w:w="2976" w:type="dxa"/>
            <w:shd w:val="clear" w:color="auto" w:fill="FFFFFF" w:themeFill="background1"/>
          </w:tcPr>
          <w:p w14:paraId="5A23DEB0" w14:textId="77777777" w:rsidR="00C51684" w:rsidRPr="008D511E" w:rsidRDefault="00C51684" w:rsidP="007448A6">
            <w:pPr>
              <w:rPr>
                <w:rFonts w:cstheme="minorHAnsi"/>
                <w:b/>
                <w:sz w:val="28"/>
                <w:szCs w:val="28"/>
                <w:lang w:eastAsia="en-GB"/>
              </w:rPr>
            </w:pPr>
            <w:r w:rsidRPr="00C51684">
              <w:rPr>
                <w:rFonts w:cstheme="minorHAnsi"/>
                <w:b/>
                <w:lang w:eastAsia="en-GB"/>
              </w:rPr>
              <w:t>Estelle Hitchon</w:t>
            </w:r>
            <w:r>
              <w:rPr>
                <w:rFonts w:cstheme="minorHAnsi"/>
                <w:lang w:eastAsia="en-GB"/>
              </w:rPr>
              <w:t>,</w:t>
            </w:r>
            <w:r w:rsidRPr="008D511E">
              <w:rPr>
                <w:rFonts w:cstheme="minorHAnsi"/>
                <w:lang w:eastAsia="en-GB"/>
              </w:rPr>
              <w:t xml:space="preserve"> Director </w:t>
            </w:r>
            <w:r>
              <w:rPr>
                <w:rFonts w:cstheme="minorHAnsi"/>
                <w:lang w:eastAsia="en-GB"/>
              </w:rPr>
              <w:t>of Partnerships and Engagement</w:t>
            </w:r>
          </w:p>
        </w:tc>
      </w:tr>
    </w:tbl>
    <w:p w14:paraId="2EBBBDC9" w14:textId="77777777" w:rsidR="00ED74BA" w:rsidRDefault="00ED74BA" w:rsidP="00B6407A">
      <w:pPr>
        <w:spacing w:line="240" w:lineRule="auto"/>
        <w:jc w:val="both"/>
        <w:rPr>
          <w:rFonts w:cstheme="minorHAnsi"/>
          <w:lang w:eastAsia="en-GB"/>
        </w:rPr>
      </w:pPr>
    </w:p>
    <w:p w14:paraId="736C895B" w14:textId="23D048BA" w:rsidR="00554615" w:rsidRPr="008D511E" w:rsidRDefault="00554615" w:rsidP="00B6407A">
      <w:pPr>
        <w:spacing w:line="240" w:lineRule="auto"/>
        <w:jc w:val="both"/>
        <w:rPr>
          <w:rFonts w:cstheme="minorHAnsi"/>
          <w:lang w:eastAsia="en-GB"/>
        </w:rPr>
      </w:pPr>
      <w:r w:rsidRPr="008D511E">
        <w:rPr>
          <w:rFonts w:cstheme="minorHAnsi"/>
          <w:lang w:eastAsia="en-GB"/>
        </w:rPr>
        <w:lastRenderedPageBreak/>
        <w:t xml:space="preserve">Each of the above </w:t>
      </w:r>
      <w:r w:rsidR="003B18FA">
        <w:rPr>
          <w:rFonts w:cstheme="minorHAnsi"/>
          <w:lang w:eastAsia="en-GB"/>
        </w:rPr>
        <w:t xml:space="preserve">priority themes </w:t>
      </w:r>
      <w:r w:rsidRPr="008D511E">
        <w:rPr>
          <w:rFonts w:cstheme="minorHAnsi"/>
          <w:lang w:eastAsia="en-GB"/>
        </w:rPr>
        <w:t xml:space="preserve">has been given a numbered ‘star’.  You will see these </w:t>
      </w:r>
      <w:r w:rsidR="0001238C" w:rsidRPr="008D511E">
        <w:rPr>
          <w:rFonts w:cstheme="minorHAnsi"/>
          <w:lang w:eastAsia="en-GB"/>
        </w:rPr>
        <w:t xml:space="preserve">stars </w:t>
      </w:r>
      <w:r w:rsidR="003B18FA">
        <w:rPr>
          <w:rFonts w:cstheme="minorHAnsi"/>
          <w:lang w:eastAsia="en-GB"/>
        </w:rPr>
        <w:t xml:space="preserve">at the start of each section and sub section of the plan.  This ensures the reader can </w:t>
      </w:r>
      <w:r w:rsidRPr="008D511E">
        <w:rPr>
          <w:rFonts w:cstheme="minorHAnsi"/>
          <w:lang w:eastAsia="en-GB"/>
        </w:rPr>
        <w:t xml:space="preserve">easily identify </w:t>
      </w:r>
      <w:r w:rsidR="003B18FA">
        <w:rPr>
          <w:rFonts w:cstheme="minorHAnsi"/>
          <w:lang w:eastAsia="en-GB"/>
        </w:rPr>
        <w:t xml:space="preserve">which priority theme(s) </w:t>
      </w:r>
      <w:r w:rsidR="003E7A9C">
        <w:rPr>
          <w:rFonts w:cstheme="minorHAnsi"/>
          <w:lang w:eastAsia="en-GB"/>
        </w:rPr>
        <w:t xml:space="preserve">which will responsible for taking forward the actions </w:t>
      </w:r>
      <w:r w:rsidR="003B18FA">
        <w:rPr>
          <w:rFonts w:cstheme="minorHAnsi"/>
          <w:lang w:eastAsia="en-GB"/>
        </w:rPr>
        <w:t xml:space="preserve">within any given section. </w:t>
      </w:r>
    </w:p>
    <w:p w14:paraId="25DE50E3" w14:textId="477C860F" w:rsidR="000B1415" w:rsidRDefault="00554615" w:rsidP="000B1415">
      <w:pPr>
        <w:spacing w:line="240" w:lineRule="auto"/>
        <w:jc w:val="both"/>
        <w:rPr>
          <w:rFonts w:cstheme="minorHAnsi"/>
          <w:lang w:eastAsia="en-GB"/>
        </w:rPr>
      </w:pPr>
      <w:r w:rsidRPr="008D511E">
        <w:rPr>
          <w:rFonts w:cstheme="minorHAnsi"/>
          <w:lang w:eastAsia="en-GB"/>
        </w:rPr>
        <w:t xml:space="preserve">Further details on how we will monitor </w:t>
      </w:r>
      <w:r w:rsidR="002B5958">
        <w:rPr>
          <w:rFonts w:cstheme="minorHAnsi"/>
          <w:lang w:eastAsia="en-GB"/>
        </w:rPr>
        <w:t xml:space="preserve">progress and the </w:t>
      </w:r>
      <w:r w:rsidRPr="008D511E">
        <w:rPr>
          <w:rFonts w:cstheme="minorHAnsi"/>
          <w:lang w:eastAsia="en-GB"/>
        </w:rPr>
        <w:t xml:space="preserve">delivery of these activities and each of the eight priority </w:t>
      </w:r>
      <w:r w:rsidR="00936E2B" w:rsidRPr="008D511E">
        <w:rPr>
          <w:rFonts w:cstheme="minorHAnsi"/>
          <w:lang w:eastAsia="en-GB"/>
        </w:rPr>
        <w:t>themes</w:t>
      </w:r>
      <w:r w:rsidRPr="008D511E">
        <w:rPr>
          <w:rFonts w:cstheme="minorHAnsi"/>
          <w:lang w:eastAsia="en-GB"/>
        </w:rPr>
        <w:t xml:space="preserve"> more holistically can be found in </w:t>
      </w:r>
      <w:r w:rsidRPr="005A6F02">
        <w:rPr>
          <w:rFonts w:cstheme="minorHAnsi"/>
          <w:b/>
          <w:lang w:eastAsia="en-GB"/>
        </w:rPr>
        <w:t>section</w:t>
      </w:r>
      <w:r w:rsidR="00EA7DBB" w:rsidRPr="005A6F02">
        <w:rPr>
          <w:rFonts w:cstheme="minorHAnsi"/>
          <w:b/>
          <w:lang w:eastAsia="en-GB"/>
        </w:rPr>
        <w:t xml:space="preserve"> </w:t>
      </w:r>
      <w:r w:rsidR="005A6F02" w:rsidRPr="005A6F02">
        <w:rPr>
          <w:rFonts w:cstheme="minorHAnsi"/>
          <w:b/>
          <w:lang w:eastAsia="en-GB"/>
        </w:rPr>
        <w:t>9</w:t>
      </w:r>
      <w:r w:rsidR="00EA7DBB" w:rsidRPr="005A6F02">
        <w:rPr>
          <w:rFonts w:cstheme="minorHAnsi"/>
          <w:lang w:eastAsia="en-GB"/>
        </w:rPr>
        <w:t>.</w:t>
      </w:r>
      <w:r w:rsidR="000B1415" w:rsidRPr="000B1415">
        <w:rPr>
          <w:rFonts w:cstheme="minorHAnsi"/>
          <w:lang w:eastAsia="en-GB"/>
        </w:rPr>
        <w:t xml:space="preserve"> </w:t>
      </w:r>
    </w:p>
    <w:p w14:paraId="5CD1CC6F" w14:textId="371DF3BD" w:rsidR="000B1415" w:rsidRDefault="000B1415" w:rsidP="000B1415">
      <w:pPr>
        <w:spacing w:line="240" w:lineRule="auto"/>
        <w:jc w:val="both"/>
        <w:rPr>
          <w:rFonts w:cstheme="minorHAnsi"/>
          <w:lang w:eastAsia="en-GB"/>
        </w:rPr>
      </w:pPr>
      <w:r>
        <w:rPr>
          <w:rFonts w:cstheme="minorHAnsi"/>
          <w:lang w:eastAsia="en-GB"/>
        </w:rPr>
        <w:t>I</w:t>
      </w:r>
      <w:r w:rsidRPr="008D511E">
        <w:rPr>
          <w:rFonts w:cstheme="minorHAnsi"/>
          <w:lang w:eastAsia="en-GB"/>
        </w:rPr>
        <w:t xml:space="preserve">n the </w:t>
      </w:r>
      <w:r>
        <w:rPr>
          <w:rFonts w:cstheme="minorHAnsi"/>
          <w:lang w:eastAsia="en-GB"/>
        </w:rPr>
        <w:t xml:space="preserve">section </w:t>
      </w:r>
      <w:r w:rsidRPr="008D511E">
        <w:rPr>
          <w:rFonts w:cstheme="minorHAnsi"/>
          <w:lang w:eastAsia="en-GB"/>
        </w:rPr>
        <w:t xml:space="preserve">below we have pieced together our goal, our </w:t>
      </w:r>
      <w:r w:rsidR="009B4BDA">
        <w:rPr>
          <w:rFonts w:cstheme="minorHAnsi"/>
          <w:lang w:eastAsia="en-GB"/>
        </w:rPr>
        <w:t>key deliverables across the three years of the plan</w:t>
      </w:r>
      <w:r w:rsidRPr="008D511E">
        <w:rPr>
          <w:rFonts w:cstheme="minorHAnsi"/>
          <w:lang w:eastAsia="en-GB"/>
        </w:rPr>
        <w:t xml:space="preserve"> and the headline outcomes we expect to achieve so that we can demonstrate how it all fits t</w:t>
      </w:r>
      <w:r>
        <w:rPr>
          <w:rFonts w:cstheme="minorHAnsi"/>
          <w:lang w:eastAsia="en-GB"/>
        </w:rPr>
        <w:t>ogether.   Most importantly, it also describes the benefits to our patients and staff.</w:t>
      </w:r>
    </w:p>
    <w:p w14:paraId="779CB276" w14:textId="77777777" w:rsidR="000B1415" w:rsidRDefault="000B1415" w:rsidP="000B1415">
      <w:pPr>
        <w:spacing w:line="240" w:lineRule="auto"/>
        <w:jc w:val="both"/>
        <w:rPr>
          <w:rFonts w:cstheme="minorHAnsi"/>
          <w:lang w:eastAsia="en-GB"/>
        </w:rPr>
      </w:pPr>
    </w:p>
    <w:p w14:paraId="51774789" w14:textId="77777777" w:rsidR="000B1415" w:rsidRPr="000B1415" w:rsidRDefault="000B1415" w:rsidP="000B1415">
      <w:pPr>
        <w:spacing w:line="240" w:lineRule="auto"/>
        <w:jc w:val="both"/>
        <w:rPr>
          <w:rFonts w:cstheme="minorHAnsi"/>
          <w:lang w:eastAsia="en-GB"/>
        </w:rPr>
        <w:sectPr w:rsidR="000B1415" w:rsidRPr="000B1415" w:rsidSect="00614E18">
          <w:type w:val="continuous"/>
          <w:pgSz w:w="11906" w:h="16838"/>
          <w:pgMar w:top="1440" w:right="1440" w:bottom="1440" w:left="1440" w:header="709" w:footer="709" w:gutter="0"/>
          <w:cols w:space="708"/>
          <w:docGrid w:linePitch="360"/>
        </w:sectPr>
      </w:pPr>
    </w:p>
    <w:p w14:paraId="6800378C" w14:textId="77777777" w:rsidR="0001238C" w:rsidRPr="008D511E" w:rsidRDefault="00604BD1" w:rsidP="00B6407A">
      <w:pPr>
        <w:pStyle w:val="Heading2"/>
        <w:spacing w:line="240" w:lineRule="auto"/>
        <w:jc w:val="both"/>
        <w:rPr>
          <w:rFonts w:asciiTheme="minorHAnsi" w:hAnsiTheme="minorHAnsi" w:cstheme="minorHAnsi"/>
          <w:lang w:eastAsia="en-GB"/>
        </w:rPr>
      </w:pPr>
      <w:bookmarkStart w:id="6" w:name="_Toc536717111"/>
      <w:r w:rsidRPr="008D511E">
        <w:rPr>
          <w:rFonts w:asciiTheme="minorHAnsi" w:hAnsiTheme="minorHAnsi" w:cstheme="minorHAnsi"/>
          <w:lang w:eastAsia="en-GB"/>
        </w:rPr>
        <w:lastRenderedPageBreak/>
        <w:t>4.2</w:t>
      </w:r>
      <w:r w:rsidRPr="008D511E">
        <w:rPr>
          <w:rFonts w:asciiTheme="minorHAnsi" w:hAnsiTheme="minorHAnsi" w:cstheme="minorHAnsi"/>
          <w:lang w:eastAsia="en-GB"/>
        </w:rPr>
        <w:tab/>
      </w:r>
      <w:r w:rsidR="008907BB" w:rsidRPr="008D511E">
        <w:rPr>
          <w:rFonts w:asciiTheme="minorHAnsi" w:hAnsiTheme="minorHAnsi" w:cstheme="minorHAnsi"/>
          <w:lang w:eastAsia="en-GB"/>
        </w:rPr>
        <w:t>Our Strategy Map</w:t>
      </w:r>
      <w:bookmarkEnd w:id="6"/>
    </w:p>
    <w:p w14:paraId="6B5FDB76" w14:textId="77777777" w:rsidR="00E059CB" w:rsidRPr="008D511E" w:rsidRDefault="00E059CB" w:rsidP="00B6407A">
      <w:pPr>
        <w:spacing w:line="240" w:lineRule="auto"/>
        <w:jc w:val="both"/>
        <w:rPr>
          <w:rFonts w:cstheme="minorHAnsi"/>
          <w:lang w:eastAsia="en-GB"/>
        </w:rPr>
      </w:pPr>
    </w:p>
    <w:tbl>
      <w:tblPr>
        <w:tblStyle w:val="TableGrid5"/>
        <w:tblW w:w="5166" w:type="pct"/>
        <w:tblInd w:w="-289" w:type="dxa"/>
        <w:tblLook w:val="04A0" w:firstRow="1" w:lastRow="0" w:firstColumn="1" w:lastColumn="0" w:noHBand="0" w:noVBand="1"/>
      </w:tblPr>
      <w:tblGrid>
        <w:gridCol w:w="1512"/>
        <w:gridCol w:w="1466"/>
        <w:gridCol w:w="7127"/>
        <w:gridCol w:w="1119"/>
        <w:gridCol w:w="6184"/>
        <w:gridCol w:w="5698"/>
      </w:tblGrid>
      <w:tr w:rsidR="000B1415" w:rsidRPr="000B1415" w14:paraId="16062413" w14:textId="77777777" w:rsidTr="000E5DA7">
        <w:trPr>
          <w:tblHeader/>
        </w:trPr>
        <w:tc>
          <w:tcPr>
            <w:tcW w:w="327" w:type="pct"/>
            <w:tcBorders>
              <w:top w:val="single" w:sz="4" w:space="0" w:color="auto"/>
            </w:tcBorders>
            <w:shd w:val="clear" w:color="auto" w:fill="C5E0B3" w:themeFill="accent6" w:themeFillTint="66"/>
          </w:tcPr>
          <w:p w14:paraId="57732365" w14:textId="77777777" w:rsidR="000B1415" w:rsidRPr="000B1415" w:rsidRDefault="000B1415" w:rsidP="000B1415">
            <w:pPr>
              <w:jc w:val="center"/>
              <w:rPr>
                <w:b/>
              </w:rPr>
            </w:pPr>
          </w:p>
        </w:tc>
        <w:tc>
          <w:tcPr>
            <w:tcW w:w="317" w:type="pct"/>
            <w:tcBorders>
              <w:top w:val="single" w:sz="4" w:space="0" w:color="auto"/>
              <w:right w:val="nil"/>
            </w:tcBorders>
            <w:shd w:val="clear" w:color="auto" w:fill="C5E0B3" w:themeFill="accent6" w:themeFillTint="66"/>
          </w:tcPr>
          <w:p w14:paraId="7721B853" w14:textId="77777777" w:rsidR="000B1415" w:rsidRPr="000B1415" w:rsidRDefault="000B1415" w:rsidP="000B1415">
            <w:pPr>
              <w:jc w:val="center"/>
            </w:pPr>
          </w:p>
        </w:tc>
        <w:tc>
          <w:tcPr>
            <w:tcW w:w="1542" w:type="pct"/>
            <w:tcBorders>
              <w:left w:val="single" w:sz="4" w:space="0" w:color="auto"/>
              <w:bottom w:val="nil"/>
              <w:right w:val="single" w:sz="4" w:space="0" w:color="auto"/>
            </w:tcBorders>
            <w:shd w:val="clear" w:color="auto" w:fill="C5E0B3" w:themeFill="accent6" w:themeFillTint="66"/>
          </w:tcPr>
          <w:p w14:paraId="63A931CD" w14:textId="77777777" w:rsidR="000B1415" w:rsidRPr="000B1415" w:rsidRDefault="000B1415" w:rsidP="000B1415">
            <w:pPr>
              <w:jc w:val="center"/>
              <w:rPr>
                <w:bCs/>
              </w:rPr>
            </w:pPr>
            <w:r w:rsidRPr="000B1415">
              <w:rPr>
                <w:b/>
                <w:sz w:val="28"/>
                <w:szCs w:val="28"/>
              </w:rPr>
              <w:t>Deliverables 2019-2022</w:t>
            </w:r>
          </w:p>
        </w:tc>
        <w:tc>
          <w:tcPr>
            <w:tcW w:w="242" w:type="pct"/>
            <w:tcBorders>
              <w:left w:val="single" w:sz="4" w:space="0" w:color="auto"/>
              <w:bottom w:val="nil"/>
              <w:right w:val="single" w:sz="4" w:space="0" w:color="auto"/>
            </w:tcBorders>
            <w:shd w:val="clear" w:color="auto" w:fill="C5E0B3" w:themeFill="accent6" w:themeFillTint="66"/>
          </w:tcPr>
          <w:p w14:paraId="6CE863CE" w14:textId="77777777" w:rsidR="000B1415" w:rsidRPr="000B1415" w:rsidRDefault="000B1415" w:rsidP="000B1415">
            <w:pPr>
              <w:jc w:val="center"/>
              <w:rPr>
                <w:bCs/>
              </w:rPr>
            </w:pPr>
            <w:r w:rsidRPr="000B1415">
              <w:rPr>
                <w:b/>
                <w:sz w:val="28"/>
                <w:szCs w:val="28"/>
              </w:rPr>
              <w:t xml:space="preserve"> Theme</w:t>
            </w:r>
          </w:p>
        </w:tc>
        <w:tc>
          <w:tcPr>
            <w:tcW w:w="1338" w:type="pct"/>
            <w:tcBorders>
              <w:left w:val="single" w:sz="4" w:space="0" w:color="auto"/>
              <w:bottom w:val="nil"/>
              <w:right w:val="single" w:sz="4" w:space="0" w:color="auto"/>
            </w:tcBorders>
            <w:shd w:val="clear" w:color="auto" w:fill="C5E0B3" w:themeFill="accent6" w:themeFillTint="66"/>
          </w:tcPr>
          <w:p w14:paraId="2A49C9FA" w14:textId="77777777" w:rsidR="000B1415" w:rsidRPr="000B1415" w:rsidRDefault="000B1415" w:rsidP="000B1415">
            <w:pPr>
              <w:jc w:val="center"/>
              <w:rPr>
                <w:bCs/>
              </w:rPr>
            </w:pPr>
            <w:r w:rsidRPr="000B1415">
              <w:rPr>
                <w:b/>
                <w:sz w:val="28"/>
                <w:szCs w:val="28"/>
              </w:rPr>
              <w:t>Benefits for our staff and users</w:t>
            </w:r>
          </w:p>
        </w:tc>
        <w:tc>
          <w:tcPr>
            <w:tcW w:w="1233" w:type="pct"/>
            <w:tcBorders>
              <w:left w:val="single" w:sz="4" w:space="0" w:color="auto"/>
              <w:bottom w:val="nil"/>
            </w:tcBorders>
            <w:shd w:val="clear" w:color="auto" w:fill="C5E0B3" w:themeFill="accent6" w:themeFillTint="66"/>
          </w:tcPr>
          <w:p w14:paraId="6BD64446" w14:textId="77777777" w:rsidR="000B1415" w:rsidRPr="000B1415" w:rsidRDefault="000B1415" w:rsidP="000B1415">
            <w:pPr>
              <w:jc w:val="center"/>
              <w:rPr>
                <w:bCs/>
              </w:rPr>
            </w:pPr>
            <w:r w:rsidRPr="000B1415">
              <w:rPr>
                <w:b/>
                <w:sz w:val="28"/>
                <w:szCs w:val="28"/>
              </w:rPr>
              <w:t>Headline Outcomes / Measures</w:t>
            </w:r>
          </w:p>
        </w:tc>
      </w:tr>
      <w:tr w:rsidR="000B1415" w:rsidRPr="000B1415" w14:paraId="51999C2A" w14:textId="77777777" w:rsidTr="000E5DA7">
        <w:trPr>
          <w:trHeight w:val="2011"/>
        </w:trPr>
        <w:tc>
          <w:tcPr>
            <w:tcW w:w="327" w:type="pct"/>
            <w:vMerge w:val="restart"/>
            <w:tcBorders>
              <w:top w:val="single" w:sz="4" w:space="0" w:color="auto"/>
            </w:tcBorders>
            <w:shd w:val="clear" w:color="auto" w:fill="E2EFD9" w:themeFill="accent6" w:themeFillTint="33"/>
          </w:tcPr>
          <w:p w14:paraId="04A29D16" w14:textId="77777777" w:rsidR="000B1415" w:rsidRPr="000B1415" w:rsidRDefault="000B1415" w:rsidP="000B1415">
            <w:pPr>
              <w:jc w:val="center"/>
              <w:rPr>
                <w:b/>
              </w:rPr>
            </w:pPr>
          </w:p>
          <w:p w14:paraId="6D710099" w14:textId="77777777" w:rsidR="000B1415" w:rsidRPr="000B1415" w:rsidRDefault="000B1415" w:rsidP="000B1415">
            <w:pPr>
              <w:jc w:val="center"/>
              <w:rPr>
                <w:b/>
                <w:sz w:val="28"/>
                <w:szCs w:val="28"/>
              </w:rPr>
            </w:pPr>
            <w:r w:rsidRPr="000B1415">
              <w:rPr>
                <w:b/>
                <w:sz w:val="28"/>
                <w:szCs w:val="28"/>
              </w:rPr>
              <w:t>Goal</w:t>
            </w:r>
          </w:p>
          <w:p w14:paraId="2330E2D9" w14:textId="77777777" w:rsidR="000B1415" w:rsidRPr="000B1415" w:rsidRDefault="000B1415" w:rsidP="000B1415">
            <w:pPr>
              <w:jc w:val="center"/>
              <w:rPr>
                <w:b/>
                <w:i/>
                <w:sz w:val="28"/>
                <w:szCs w:val="28"/>
              </w:rPr>
            </w:pPr>
            <w:r w:rsidRPr="000B1415">
              <w:rPr>
                <w:b/>
                <w:i/>
                <w:sz w:val="28"/>
                <w:szCs w:val="28"/>
              </w:rPr>
              <w:t>Delivering Excellence</w:t>
            </w:r>
          </w:p>
        </w:tc>
        <w:tc>
          <w:tcPr>
            <w:tcW w:w="317" w:type="pct"/>
            <w:tcBorders>
              <w:top w:val="single" w:sz="4" w:space="0" w:color="auto"/>
              <w:bottom w:val="nil"/>
              <w:right w:val="nil"/>
            </w:tcBorders>
          </w:tcPr>
          <w:p w14:paraId="257B5CA6" w14:textId="77777777" w:rsidR="000B1415" w:rsidRPr="000B1415" w:rsidRDefault="000B1415" w:rsidP="000B1415">
            <w:pPr>
              <w:jc w:val="center"/>
            </w:pPr>
          </w:p>
          <w:p w14:paraId="089E2087" w14:textId="77777777" w:rsidR="000B1415" w:rsidRPr="000B1415" w:rsidRDefault="000B1415" w:rsidP="000B1415">
            <w:r w:rsidRPr="000B1415">
              <w:t>Help</w:t>
            </w:r>
            <w:r w:rsidR="002B5958">
              <w:t xml:space="preserve"> patients</w:t>
            </w:r>
            <w:r w:rsidRPr="000B1415">
              <w:t xml:space="preserve"> and staff to stay healthy</w:t>
            </w:r>
          </w:p>
          <w:p w14:paraId="355294D0" w14:textId="77777777" w:rsidR="000B1415" w:rsidRPr="000B1415" w:rsidRDefault="000B1415" w:rsidP="000B1415"/>
          <w:p w14:paraId="3C23CB20" w14:textId="77777777" w:rsidR="000B1415" w:rsidRPr="000B1415" w:rsidRDefault="000B1415" w:rsidP="000B1415"/>
          <w:p w14:paraId="4434631E" w14:textId="77777777" w:rsidR="000B1415" w:rsidRPr="000B1415" w:rsidRDefault="000B1415" w:rsidP="000B1415"/>
          <w:p w14:paraId="28CB3D3B" w14:textId="77777777" w:rsidR="000B1415" w:rsidRPr="000B1415" w:rsidRDefault="000B1415" w:rsidP="000B1415"/>
        </w:tc>
        <w:tc>
          <w:tcPr>
            <w:tcW w:w="1542" w:type="pct"/>
            <w:tcBorders>
              <w:left w:val="single" w:sz="4" w:space="0" w:color="auto"/>
              <w:bottom w:val="nil"/>
              <w:right w:val="single" w:sz="4" w:space="0" w:color="auto"/>
            </w:tcBorders>
          </w:tcPr>
          <w:p w14:paraId="17F8D747" w14:textId="77777777" w:rsidR="000B1415" w:rsidRPr="000B1415" w:rsidRDefault="000B1415" w:rsidP="000B1415">
            <w:pPr>
              <w:ind w:left="-37"/>
              <w:rPr>
                <w:bCs/>
              </w:rPr>
            </w:pPr>
          </w:p>
          <w:p w14:paraId="40678646" w14:textId="77777777" w:rsidR="000B1415" w:rsidRPr="000B1415" w:rsidRDefault="000B1415" w:rsidP="00785384">
            <w:pPr>
              <w:numPr>
                <w:ilvl w:val="0"/>
                <w:numId w:val="39"/>
              </w:numPr>
              <w:tabs>
                <w:tab w:val="num" w:pos="720"/>
              </w:tabs>
              <w:ind w:left="388" w:hanging="425"/>
              <w:rPr>
                <w:bCs/>
              </w:rPr>
            </w:pPr>
            <w:r w:rsidRPr="000B1415">
              <w:rPr>
                <w:bCs/>
              </w:rPr>
              <w:t xml:space="preserve">Develop and implement a </w:t>
            </w:r>
            <w:r w:rsidRPr="000B1415">
              <w:rPr>
                <w:b/>
                <w:bCs/>
              </w:rPr>
              <w:t>Public Health Plan</w:t>
            </w:r>
          </w:p>
          <w:p w14:paraId="5E971035" w14:textId="77777777" w:rsidR="002A3F6E" w:rsidRDefault="000B1415" w:rsidP="00785384">
            <w:pPr>
              <w:numPr>
                <w:ilvl w:val="0"/>
                <w:numId w:val="39"/>
              </w:numPr>
              <w:tabs>
                <w:tab w:val="num" w:pos="720"/>
              </w:tabs>
              <w:ind w:left="388" w:hanging="425"/>
              <w:rPr>
                <w:bCs/>
              </w:rPr>
            </w:pPr>
            <w:r w:rsidRPr="000B1415">
              <w:rPr>
                <w:bCs/>
              </w:rPr>
              <w:t xml:space="preserve">Develop an </w:t>
            </w:r>
            <w:r w:rsidRPr="000B1415">
              <w:rPr>
                <w:b/>
                <w:bCs/>
              </w:rPr>
              <w:t>Older Person’s Framework</w:t>
            </w:r>
            <w:r w:rsidRPr="000B1415">
              <w:rPr>
                <w:bCs/>
              </w:rPr>
              <w:t>, strengthening our role in supporting f</w:t>
            </w:r>
            <w:r w:rsidR="002A3F6E">
              <w:rPr>
                <w:bCs/>
              </w:rPr>
              <w:t>railty, loneliness and isolation</w:t>
            </w:r>
          </w:p>
          <w:p w14:paraId="6455A6DB" w14:textId="77777777" w:rsidR="002A3F6E" w:rsidRPr="002A3F6E" w:rsidRDefault="002A3F6E" w:rsidP="00785384">
            <w:pPr>
              <w:numPr>
                <w:ilvl w:val="0"/>
                <w:numId w:val="39"/>
              </w:numPr>
              <w:tabs>
                <w:tab w:val="num" w:pos="720"/>
              </w:tabs>
              <w:ind w:left="388" w:hanging="425"/>
              <w:rPr>
                <w:bCs/>
              </w:rPr>
            </w:pPr>
            <w:r>
              <w:rPr>
                <w:bCs/>
              </w:rPr>
              <w:t xml:space="preserve">Collaborate with Health Boards to develop a range of </w:t>
            </w:r>
            <w:r w:rsidRPr="002A3F6E">
              <w:rPr>
                <w:b/>
                <w:bCs/>
              </w:rPr>
              <w:t>referral pathways</w:t>
            </w:r>
          </w:p>
          <w:p w14:paraId="20A2FB8E" w14:textId="04C8625D" w:rsidR="000B1415" w:rsidRPr="000B1415" w:rsidRDefault="000B1415" w:rsidP="00785384">
            <w:pPr>
              <w:numPr>
                <w:ilvl w:val="0"/>
                <w:numId w:val="39"/>
              </w:numPr>
              <w:tabs>
                <w:tab w:val="num" w:pos="720"/>
              </w:tabs>
              <w:ind w:left="388" w:hanging="425"/>
              <w:rPr>
                <w:bCs/>
              </w:rPr>
            </w:pPr>
            <w:r w:rsidRPr="000B1415">
              <w:rPr>
                <w:bCs/>
              </w:rPr>
              <w:t xml:space="preserve">Support resilient communities through programme of </w:t>
            </w:r>
            <w:r w:rsidRPr="000B1415">
              <w:rPr>
                <w:b/>
                <w:bCs/>
              </w:rPr>
              <w:t>engagement and education</w:t>
            </w:r>
          </w:p>
        </w:tc>
        <w:tc>
          <w:tcPr>
            <w:tcW w:w="242" w:type="pct"/>
            <w:tcBorders>
              <w:left w:val="single" w:sz="4" w:space="0" w:color="auto"/>
              <w:bottom w:val="nil"/>
              <w:right w:val="single" w:sz="4" w:space="0" w:color="auto"/>
            </w:tcBorders>
          </w:tcPr>
          <w:p w14:paraId="279932E8" w14:textId="77777777" w:rsidR="000B1415" w:rsidRPr="000B1415" w:rsidRDefault="000B1415" w:rsidP="000B1415">
            <w:pPr>
              <w:rPr>
                <w:bCs/>
              </w:rPr>
            </w:pPr>
          </w:p>
          <w:p w14:paraId="3B42AA39" w14:textId="23CF45C8" w:rsidR="000B1415" w:rsidRPr="000B1415" w:rsidRDefault="00C57032" w:rsidP="000B1415">
            <w:pPr>
              <w:rPr>
                <w:bCs/>
              </w:rPr>
            </w:pPr>
            <w:r>
              <w:rPr>
                <w:bCs/>
              </w:rPr>
              <w:t>3</w:t>
            </w:r>
          </w:p>
          <w:p w14:paraId="0789328A" w14:textId="789844CF" w:rsidR="000B1415" w:rsidRPr="000B1415" w:rsidRDefault="003E7A9C" w:rsidP="000B1415">
            <w:pPr>
              <w:rPr>
                <w:bCs/>
              </w:rPr>
            </w:pPr>
            <w:r>
              <w:rPr>
                <w:bCs/>
              </w:rPr>
              <w:t>1</w:t>
            </w:r>
          </w:p>
          <w:p w14:paraId="356485D7" w14:textId="77777777" w:rsidR="000B1415" w:rsidRPr="000B1415" w:rsidRDefault="000B1415" w:rsidP="000B1415">
            <w:pPr>
              <w:rPr>
                <w:bCs/>
              </w:rPr>
            </w:pPr>
          </w:p>
          <w:p w14:paraId="597187C4" w14:textId="77777777" w:rsidR="000B1415" w:rsidRDefault="003E7A9C" w:rsidP="000B1415">
            <w:pPr>
              <w:rPr>
                <w:bCs/>
              </w:rPr>
            </w:pPr>
            <w:r>
              <w:rPr>
                <w:bCs/>
              </w:rPr>
              <w:t>8</w:t>
            </w:r>
          </w:p>
          <w:p w14:paraId="6C6F5B4D" w14:textId="0349F8EB" w:rsidR="003E7A9C" w:rsidRPr="000B1415" w:rsidRDefault="003E7A9C" w:rsidP="000B1415">
            <w:pPr>
              <w:rPr>
                <w:bCs/>
              </w:rPr>
            </w:pPr>
            <w:r>
              <w:rPr>
                <w:bCs/>
              </w:rPr>
              <w:t>8</w:t>
            </w:r>
          </w:p>
        </w:tc>
        <w:tc>
          <w:tcPr>
            <w:tcW w:w="1338" w:type="pct"/>
            <w:tcBorders>
              <w:left w:val="single" w:sz="4" w:space="0" w:color="auto"/>
              <w:bottom w:val="nil"/>
              <w:right w:val="single" w:sz="4" w:space="0" w:color="auto"/>
            </w:tcBorders>
          </w:tcPr>
          <w:p w14:paraId="070E7CC8" w14:textId="77777777" w:rsidR="000B1415" w:rsidRPr="000B1415" w:rsidRDefault="000B1415" w:rsidP="000B1415">
            <w:pPr>
              <w:ind w:left="-37"/>
              <w:rPr>
                <w:bCs/>
              </w:rPr>
            </w:pPr>
          </w:p>
          <w:p w14:paraId="51D5B609" w14:textId="77777777" w:rsidR="000B1415" w:rsidRPr="000B1415" w:rsidRDefault="000B1415" w:rsidP="00785384">
            <w:pPr>
              <w:numPr>
                <w:ilvl w:val="0"/>
                <w:numId w:val="39"/>
              </w:numPr>
              <w:tabs>
                <w:tab w:val="num" w:pos="720"/>
              </w:tabs>
              <w:ind w:left="388" w:hanging="425"/>
              <w:rPr>
                <w:bCs/>
              </w:rPr>
            </w:pPr>
            <w:r w:rsidRPr="000B1415">
              <w:rPr>
                <w:bCs/>
              </w:rPr>
              <w:t>We will use our thousands of daily contacts with people to improve their health and wellbeing</w:t>
            </w:r>
          </w:p>
          <w:p w14:paraId="0EB545A6" w14:textId="77777777" w:rsidR="000B1415" w:rsidRPr="000B1415" w:rsidRDefault="000B1415" w:rsidP="00785384">
            <w:pPr>
              <w:numPr>
                <w:ilvl w:val="0"/>
                <w:numId w:val="39"/>
              </w:numPr>
              <w:tabs>
                <w:tab w:val="num" w:pos="720"/>
              </w:tabs>
              <w:ind w:left="388" w:hanging="425"/>
              <w:rPr>
                <w:bCs/>
              </w:rPr>
            </w:pPr>
            <w:r w:rsidRPr="000B1415">
              <w:rPr>
                <w:bCs/>
              </w:rPr>
              <w:t>Our contacts with older people will help to reduce loneliness and isolation</w:t>
            </w:r>
          </w:p>
          <w:p w14:paraId="5B3DA4A1" w14:textId="77777777" w:rsidR="000B1415" w:rsidRPr="000B1415" w:rsidRDefault="000B1415" w:rsidP="00785384">
            <w:pPr>
              <w:numPr>
                <w:ilvl w:val="0"/>
                <w:numId w:val="39"/>
              </w:numPr>
              <w:tabs>
                <w:tab w:val="num" w:pos="720"/>
              </w:tabs>
              <w:ind w:left="388" w:hanging="425"/>
              <w:rPr>
                <w:b/>
                <w:bCs/>
              </w:rPr>
            </w:pPr>
            <w:r w:rsidRPr="000B1415">
              <w:rPr>
                <w:bCs/>
              </w:rPr>
              <w:t>More of the public will have been exposed to education which will make them more confident in managing their health</w:t>
            </w:r>
          </w:p>
          <w:p w14:paraId="66E19E96" w14:textId="77777777" w:rsidR="000B1415" w:rsidRPr="000B1415" w:rsidRDefault="000B1415" w:rsidP="000B1415">
            <w:pPr>
              <w:rPr>
                <w:bCs/>
              </w:rPr>
            </w:pPr>
          </w:p>
        </w:tc>
        <w:tc>
          <w:tcPr>
            <w:tcW w:w="1233" w:type="pct"/>
            <w:tcBorders>
              <w:left w:val="single" w:sz="4" w:space="0" w:color="auto"/>
              <w:bottom w:val="nil"/>
            </w:tcBorders>
          </w:tcPr>
          <w:p w14:paraId="788DC21F" w14:textId="77777777" w:rsidR="000B1415" w:rsidRPr="000B1415" w:rsidRDefault="000B1415" w:rsidP="000B1415">
            <w:pPr>
              <w:jc w:val="both"/>
              <w:rPr>
                <w:rFonts w:cstheme="minorHAnsi"/>
              </w:rPr>
            </w:pPr>
          </w:p>
          <w:p w14:paraId="715D1319" w14:textId="77777777" w:rsidR="000B1415" w:rsidRPr="000B1415" w:rsidRDefault="000B1415" w:rsidP="00785384">
            <w:pPr>
              <w:numPr>
                <w:ilvl w:val="0"/>
                <w:numId w:val="39"/>
              </w:numPr>
              <w:ind w:left="360"/>
              <w:contextualSpacing/>
              <w:jc w:val="both"/>
              <w:rPr>
                <w:rFonts w:cstheme="minorHAnsi"/>
              </w:rPr>
            </w:pPr>
            <w:r w:rsidRPr="000B1415">
              <w:rPr>
                <w:rFonts w:cstheme="minorHAnsi"/>
              </w:rPr>
              <w:t>Outcome measures to be developed</w:t>
            </w:r>
          </w:p>
          <w:p w14:paraId="1AB29F65" w14:textId="77777777" w:rsidR="000B1415" w:rsidRPr="000B1415" w:rsidRDefault="000B1415" w:rsidP="000B1415">
            <w:pPr>
              <w:ind w:left="720"/>
              <w:contextualSpacing/>
            </w:pPr>
          </w:p>
        </w:tc>
      </w:tr>
      <w:tr w:rsidR="000B1415" w:rsidRPr="000B1415" w14:paraId="6E16810C" w14:textId="77777777" w:rsidTr="00B850D3">
        <w:trPr>
          <w:trHeight w:val="1660"/>
        </w:trPr>
        <w:tc>
          <w:tcPr>
            <w:tcW w:w="327" w:type="pct"/>
            <w:vMerge/>
            <w:tcBorders>
              <w:top w:val="single" w:sz="4" w:space="0" w:color="auto"/>
            </w:tcBorders>
            <w:shd w:val="clear" w:color="auto" w:fill="E2EFD9" w:themeFill="accent6" w:themeFillTint="33"/>
          </w:tcPr>
          <w:p w14:paraId="0D08D320" w14:textId="73724EE7" w:rsidR="000B1415" w:rsidRPr="000B1415" w:rsidRDefault="000B1415" w:rsidP="000B1415">
            <w:pPr>
              <w:jc w:val="center"/>
              <w:rPr>
                <w:b/>
              </w:rPr>
            </w:pPr>
          </w:p>
        </w:tc>
        <w:tc>
          <w:tcPr>
            <w:tcW w:w="317" w:type="pct"/>
            <w:tcBorders>
              <w:top w:val="nil"/>
              <w:bottom w:val="nil"/>
              <w:right w:val="nil"/>
            </w:tcBorders>
          </w:tcPr>
          <w:p w14:paraId="3434598D" w14:textId="2A696CB8" w:rsidR="000B1415" w:rsidRPr="000B1415" w:rsidRDefault="000B1415" w:rsidP="00B850D3">
            <w:r w:rsidRPr="000B1415">
              <w:t xml:space="preserve">Help </w:t>
            </w:r>
            <w:r w:rsidR="002B5958">
              <w:t xml:space="preserve">patients </w:t>
            </w:r>
            <w:r w:rsidRPr="000B1415">
              <w:t>more easily access</w:t>
            </w:r>
            <w:r w:rsidR="008A7017">
              <w:t xml:space="preserve"> our services at the right time</w:t>
            </w:r>
          </w:p>
        </w:tc>
        <w:tc>
          <w:tcPr>
            <w:tcW w:w="1542" w:type="pct"/>
            <w:tcBorders>
              <w:top w:val="nil"/>
              <w:left w:val="single" w:sz="4" w:space="0" w:color="auto"/>
              <w:bottom w:val="nil"/>
              <w:right w:val="single" w:sz="4" w:space="0" w:color="auto"/>
            </w:tcBorders>
          </w:tcPr>
          <w:p w14:paraId="575C4E90" w14:textId="77777777" w:rsidR="000B1415" w:rsidRPr="000B1415" w:rsidRDefault="000B1415" w:rsidP="00785384">
            <w:pPr>
              <w:numPr>
                <w:ilvl w:val="0"/>
                <w:numId w:val="39"/>
              </w:numPr>
              <w:tabs>
                <w:tab w:val="num" w:pos="720"/>
              </w:tabs>
              <w:ind w:left="388" w:hanging="425"/>
              <w:rPr>
                <w:bCs/>
              </w:rPr>
            </w:pPr>
            <w:r w:rsidRPr="000B1415">
              <w:rPr>
                <w:bCs/>
              </w:rPr>
              <w:t xml:space="preserve">Engage and involve users with </w:t>
            </w:r>
            <w:r w:rsidRPr="000B1415">
              <w:rPr>
                <w:b/>
                <w:bCs/>
              </w:rPr>
              <w:t xml:space="preserve">sensory loss </w:t>
            </w:r>
            <w:r w:rsidRPr="000B1415">
              <w:rPr>
                <w:bCs/>
              </w:rPr>
              <w:t>to improve accessibility</w:t>
            </w:r>
          </w:p>
          <w:p w14:paraId="0B3ECA13" w14:textId="77777777" w:rsidR="000B1415" w:rsidRPr="000B1415" w:rsidRDefault="000B1415" w:rsidP="00785384">
            <w:pPr>
              <w:numPr>
                <w:ilvl w:val="0"/>
                <w:numId w:val="39"/>
              </w:numPr>
              <w:tabs>
                <w:tab w:val="num" w:pos="720"/>
              </w:tabs>
              <w:ind w:left="388" w:hanging="425"/>
              <w:rPr>
                <w:bCs/>
              </w:rPr>
            </w:pPr>
            <w:r w:rsidRPr="000B1415">
              <w:rPr>
                <w:rFonts w:cstheme="minorHAnsi"/>
                <w:lang w:val="en-US" w:eastAsia="en-GB"/>
              </w:rPr>
              <w:t xml:space="preserve">Utilise </w:t>
            </w:r>
            <w:r w:rsidRPr="000B1415">
              <w:rPr>
                <w:rFonts w:cstheme="minorHAnsi"/>
                <w:b/>
                <w:lang w:val="en-US" w:eastAsia="en-GB"/>
              </w:rPr>
              <w:t>video and other technologies</w:t>
            </w:r>
            <w:r w:rsidRPr="000B1415">
              <w:rPr>
                <w:rFonts w:cstheme="minorHAnsi"/>
                <w:lang w:val="en-US" w:eastAsia="en-GB"/>
              </w:rPr>
              <w:t xml:space="preserve"> to enhance the way our services can be accessed</w:t>
            </w:r>
          </w:p>
          <w:p w14:paraId="02DAF3A1" w14:textId="77777777" w:rsidR="000B1415" w:rsidRPr="000B1415" w:rsidRDefault="000B1415" w:rsidP="00785384">
            <w:pPr>
              <w:numPr>
                <w:ilvl w:val="0"/>
                <w:numId w:val="39"/>
              </w:numPr>
              <w:tabs>
                <w:tab w:val="num" w:pos="720"/>
              </w:tabs>
              <w:ind w:left="388" w:hanging="425"/>
              <w:rPr>
                <w:bCs/>
              </w:rPr>
            </w:pPr>
            <w:r w:rsidRPr="000B1415">
              <w:rPr>
                <w:bCs/>
              </w:rPr>
              <w:t xml:space="preserve">Develop access to services </w:t>
            </w:r>
            <w:r w:rsidRPr="000B1415">
              <w:rPr>
                <w:b/>
                <w:bCs/>
              </w:rPr>
              <w:t>online and through internet applications</w:t>
            </w:r>
            <w:r w:rsidRPr="000B1415">
              <w:rPr>
                <w:bCs/>
              </w:rPr>
              <w:t>, including online portal for NEPTS bookings, linked to hospital systems</w:t>
            </w:r>
          </w:p>
          <w:p w14:paraId="1C574863" w14:textId="77777777" w:rsidR="000B1415" w:rsidRPr="000B1415" w:rsidRDefault="000B1415" w:rsidP="000B1415">
            <w:pPr>
              <w:ind w:left="388"/>
              <w:rPr>
                <w:bCs/>
              </w:rPr>
            </w:pPr>
          </w:p>
        </w:tc>
        <w:tc>
          <w:tcPr>
            <w:tcW w:w="242" w:type="pct"/>
            <w:tcBorders>
              <w:top w:val="nil"/>
              <w:left w:val="single" w:sz="4" w:space="0" w:color="auto"/>
              <w:bottom w:val="nil"/>
              <w:right w:val="single" w:sz="4" w:space="0" w:color="auto"/>
            </w:tcBorders>
          </w:tcPr>
          <w:p w14:paraId="5B80B0B1" w14:textId="77777777" w:rsidR="000B1415" w:rsidRPr="000B1415" w:rsidRDefault="000B1415" w:rsidP="000B1415">
            <w:pPr>
              <w:rPr>
                <w:bCs/>
              </w:rPr>
            </w:pPr>
            <w:r w:rsidRPr="000B1415">
              <w:rPr>
                <w:bCs/>
              </w:rPr>
              <w:t>1</w:t>
            </w:r>
          </w:p>
          <w:p w14:paraId="73074F03" w14:textId="77777777" w:rsidR="000B1415" w:rsidRPr="000B1415" w:rsidRDefault="000B1415" w:rsidP="000B1415">
            <w:pPr>
              <w:rPr>
                <w:bCs/>
              </w:rPr>
            </w:pPr>
            <w:r w:rsidRPr="000B1415">
              <w:rPr>
                <w:bCs/>
              </w:rPr>
              <w:t>2</w:t>
            </w:r>
          </w:p>
          <w:p w14:paraId="7A6F28B0" w14:textId="77777777" w:rsidR="000B1415" w:rsidRPr="000B1415" w:rsidRDefault="000B1415" w:rsidP="000B1415">
            <w:pPr>
              <w:rPr>
                <w:bCs/>
              </w:rPr>
            </w:pPr>
          </w:p>
          <w:p w14:paraId="1578D8DB" w14:textId="77777777" w:rsidR="000B1415" w:rsidRPr="000B1415" w:rsidRDefault="000B1415" w:rsidP="000B1415">
            <w:pPr>
              <w:rPr>
                <w:bCs/>
              </w:rPr>
            </w:pPr>
            <w:r w:rsidRPr="000B1415">
              <w:rPr>
                <w:bCs/>
              </w:rPr>
              <w:t>2</w:t>
            </w:r>
          </w:p>
          <w:p w14:paraId="58241935" w14:textId="77777777" w:rsidR="000B1415" w:rsidRPr="000B1415" w:rsidRDefault="000B1415" w:rsidP="000B1415">
            <w:pPr>
              <w:rPr>
                <w:bCs/>
              </w:rPr>
            </w:pPr>
          </w:p>
        </w:tc>
        <w:tc>
          <w:tcPr>
            <w:tcW w:w="1338" w:type="pct"/>
            <w:tcBorders>
              <w:top w:val="nil"/>
              <w:left w:val="single" w:sz="4" w:space="0" w:color="auto"/>
              <w:bottom w:val="nil"/>
              <w:right w:val="single" w:sz="4" w:space="0" w:color="auto"/>
            </w:tcBorders>
          </w:tcPr>
          <w:p w14:paraId="7BE7E350" w14:textId="77777777" w:rsidR="000B1415" w:rsidRPr="000B1415" w:rsidRDefault="000B1415" w:rsidP="00785384">
            <w:pPr>
              <w:numPr>
                <w:ilvl w:val="0"/>
                <w:numId w:val="39"/>
              </w:numPr>
              <w:tabs>
                <w:tab w:val="num" w:pos="720"/>
              </w:tabs>
              <w:ind w:left="388" w:hanging="425"/>
              <w:rPr>
                <w:b/>
                <w:bCs/>
              </w:rPr>
            </w:pPr>
            <w:r w:rsidRPr="000B1415">
              <w:rPr>
                <w:bCs/>
              </w:rPr>
              <w:t>People with sensory loss with be able to access all of our services with ease</w:t>
            </w:r>
          </w:p>
          <w:p w14:paraId="0A0864D5" w14:textId="77777777" w:rsidR="000B1415" w:rsidRPr="000B1415" w:rsidRDefault="000B1415" w:rsidP="00785384">
            <w:pPr>
              <w:numPr>
                <w:ilvl w:val="0"/>
                <w:numId w:val="39"/>
              </w:numPr>
              <w:tabs>
                <w:tab w:val="num" w:pos="720"/>
              </w:tabs>
              <w:ind w:left="388" w:hanging="425"/>
              <w:rPr>
                <w:bCs/>
              </w:rPr>
            </w:pPr>
            <w:r w:rsidRPr="000B1415">
              <w:rPr>
                <w:bCs/>
              </w:rPr>
              <w:t xml:space="preserve">Patients will increasingly be able to access services online and systems will be linked together </w:t>
            </w:r>
          </w:p>
        </w:tc>
        <w:tc>
          <w:tcPr>
            <w:tcW w:w="1233" w:type="pct"/>
            <w:tcBorders>
              <w:top w:val="nil"/>
              <w:left w:val="single" w:sz="4" w:space="0" w:color="auto"/>
              <w:bottom w:val="nil"/>
            </w:tcBorders>
          </w:tcPr>
          <w:p w14:paraId="7F110116" w14:textId="77777777" w:rsidR="000B1415" w:rsidRPr="000B1415" w:rsidRDefault="000B1415" w:rsidP="00785384">
            <w:pPr>
              <w:numPr>
                <w:ilvl w:val="0"/>
                <w:numId w:val="39"/>
              </w:numPr>
              <w:ind w:left="360"/>
              <w:contextualSpacing/>
              <w:jc w:val="both"/>
              <w:rPr>
                <w:rFonts w:cstheme="minorHAnsi"/>
              </w:rPr>
            </w:pPr>
            <w:r w:rsidRPr="000B1415">
              <w:rPr>
                <w:rFonts w:cstheme="minorHAnsi"/>
              </w:rPr>
              <w:t>Outcome measures to be developed</w:t>
            </w:r>
          </w:p>
          <w:p w14:paraId="4A63B4A9" w14:textId="77777777" w:rsidR="000B1415" w:rsidRPr="000B1415" w:rsidRDefault="000B1415" w:rsidP="000B1415">
            <w:pPr>
              <w:ind w:left="720"/>
              <w:contextualSpacing/>
              <w:rPr>
                <w:bCs/>
              </w:rPr>
            </w:pPr>
          </w:p>
        </w:tc>
      </w:tr>
      <w:tr w:rsidR="000B1415" w:rsidRPr="000B1415" w14:paraId="42E94CB3" w14:textId="77777777" w:rsidTr="000E5DA7">
        <w:trPr>
          <w:trHeight w:val="2999"/>
        </w:trPr>
        <w:tc>
          <w:tcPr>
            <w:tcW w:w="327" w:type="pct"/>
            <w:vMerge/>
            <w:tcBorders>
              <w:top w:val="single" w:sz="4" w:space="0" w:color="auto"/>
            </w:tcBorders>
            <w:shd w:val="clear" w:color="auto" w:fill="E2EFD9" w:themeFill="accent6" w:themeFillTint="33"/>
          </w:tcPr>
          <w:p w14:paraId="70619867" w14:textId="77777777" w:rsidR="000B1415" w:rsidRPr="000B1415" w:rsidRDefault="000B1415" w:rsidP="000B1415">
            <w:pPr>
              <w:jc w:val="center"/>
              <w:rPr>
                <w:b/>
              </w:rPr>
            </w:pPr>
          </w:p>
        </w:tc>
        <w:tc>
          <w:tcPr>
            <w:tcW w:w="317" w:type="pct"/>
            <w:tcBorders>
              <w:top w:val="nil"/>
              <w:right w:val="nil"/>
            </w:tcBorders>
          </w:tcPr>
          <w:p w14:paraId="6B2088BF" w14:textId="77777777" w:rsidR="000B1415" w:rsidRPr="000B1415" w:rsidRDefault="000B1415" w:rsidP="000B1415">
            <w:r w:rsidRPr="000B1415">
              <w:t>Provide right care in the right place, wherever and wherever it is needed</w:t>
            </w:r>
          </w:p>
        </w:tc>
        <w:tc>
          <w:tcPr>
            <w:tcW w:w="1542" w:type="pct"/>
            <w:tcBorders>
              <w:top w:val="nil"/>
              <w:left w:val="single" w:sz="4" w:space="0" w:color="auto"/>
              <w:bottom w:val="nil"/>
              <w:right w:val="single" w:sz="4" w:space="0" w:color="auto"/>
            </w:tcBorders>
          </w:tcPr>
          <w:p w14:paraId="5A2B05CA" w14:textId="77777777" w:rsidR="000B1415" w:rsidRPr="000B1415" w:rsidRDefault="000B1415" w:rsidP="00785384">
            <w:pPr>
              <w:numPr>
                <w:ilvl w:val="0"/>
                <w:numId w:val="39"/>
              </w:numPr>
              <w:tabs>
                <w:tab w:val="num" w:pos="720"/>
              </w:tabs>
              <w:ind w:left="388" w:hanging="425"/>
              <w:rPr>
                <w:bCs/>
              </w:rPr>
            </w:pPr>
            <w:r w:rsidRPr="000B1415">
              <w:rPr>
                <w:bCs/>
              </w:rPr>
              <w:t xml:space="preserve">Complete roll out of </w:t>
            </w:r>
            <w:r w:rsidRPr="000B1415">
              <w:rPr>
                <w:b/>
                <w:bCs/>
              </w:rPr>
              <w:t>111 service</w:t>
            </w:r>
            <w:r w:rsidRPr="000B1415">
              <w:rPr>
                <w:bCs/>
              </w:rPr>
              <w:t xml:space="preserve"> across Wales, and formalise role as provider </w:t>
            </w:r>
          </w:p>
          <w:p w14:paraId="3F8A00B5" w14:textId="77777777" w:rsidR="000B1415" w:rsidRPr="000B1415" w:rsidRDefault="000B1415" w:rsidP="00785384">
            <w:pPr>
              <w:numPr>
                <w:ilvl w:val="0"/>
                <w:numId w:val="39"/>
              </w:numPr>
              <w:tabs>
                <w:tab w:val="num" w:pos="720"/>
              </w:tabs>
              <w:ind w:left="388" w:hanging="425"/>
              <w:rPr>
                <w:bCs/>
              </w:rPr>
            </w:pPr>
            <w:r w:rsidRPr="000B1415">
              <w:rPr>
                <w:bCs/>
              </w:rPr>
              <w:t xml:space="preserve">Articulate opportunities to be </w:t>
            </w:r>
            <w:r w:rsidRPr="000B1415">
              <w:rPr>
                <w:b/>
                <w:bCs/>
              </w:rPr>
              <w:t>call handler of choice</w:t>
            </w:r>
          </w:p>
          <w:p w14:paraId="2C49EFEE" w14:textId="251B8EDE" w:rsidR="000B1415" w:rsidRPr="000B1415" w:rsidRDefault="000B1415" w:rsidP="00785384">
            <w:pPr>
              <w:numPr>
                <w:ilvl w:val="0"/>
                <w:numId w:val="39"/>
              </w:numPr>
              <w:tabs>
                <w:tab w:val="num" w:pos="720"/>
              </w:tabs>
              <w:ind w:left="388" w:hanging="425"/>
              <w:rPr>
                <w:bCs/>
              </w:rPr>
            </w:pPr>
            <w:r w:rsidRPr="000B1415">
              <w:rPr>
                <w:bCs/>
              </w:rPr>
              <w:t xml:space="preserve">Continue expansion of the </w:t>
            </w:r>
            <w:r w:rsidRPr="000B1415">
              <w:rPr>
                <w:b/>
                <w:bCs/>
              </w:rPr>
              <w:t>Advanced Practitioner Paramedic</w:t>
            </w:r>
            <w:r w:rsidRPr="000B1415">
              <w:rPr>
                <w:bCs/>
              </w:rPr>
              <w:t xml:space="preserve"> role</w:t>
            </w:r>
            <w:r w:rsidR="005A6F02">
              <w:rPr>
                <w:bCs/>
              </w:rPr>
              <w:t xml:space="preserve"> (if funded and agreed with commissioner)</w:t>
            </w:r>
          </w:p>
          <w:p w14:paraId="2B863E93" w14:textId="77777777" w:rsidR="000B1415" w:rsidRPr="000B1415" w:rsidRDefault="000B1415" w:rsidP="00785384">
            <w:pPr>
              <w:numPr>
                <w:ilvl w:val="0"/>
                <w:numId w:val="39"/>
              </w:numPr>
              <w:tabs>
                <w:tab w:val="num" w:pos="720"/>
              </w:tabs>
              <w:ind w:left="388" w:hanging="425"/>
              <w:rPr>
                <w:bCs/>
              </w:rPr>
            </w:pPr>
            <w:r w:rsidRPr="000B1415">
              <w:rPr>
                <w:bCs/>
              </w:rPr>
              <w:t xml:space="preserve">Roll out Trust’s </w:t>
            </w:r>
            <w:r w:rsidRPr="000B1415">
              <w:rPr>
                <w:b/>
                <w:bCs/>
              </w:rPr>
              <w:t>Fal</w:t>
            </w:r>
            <w:r w:rsidR="00B74C69">
              <w:rPr>
                <w:b/>
                <w:bCs/>
              </w:rPr>
              <w:t>ls F</w:t>
            </w:r>
            <w:r w:rsidRPr="000B1415">
              <w:rPr>
                <w:b/>
                <w:bCs/>
              </w:rPr>
              <w:t>ramework</w:t>
            </w:r>
          </w:p>
          <w:p w14:paraId="581B6152" w14:textId="247E875C" w:rsidR="000B1415" w:rsidRPr="000B1415" w:rsidRDefault="000B1415" w:rsidP="00785384">
            <w:pPr>
              <w:numPr>
                <w:ilvl w:val="0"/>
                <w:numId w:val="39"/>
              </w:numPr>
              <w:tabs>
                <w:tab w:val="num" w:pos="720"/>
              </w:tabs>
              <w:ind w:left="388" w:hanging="425"/>
              <w:rPr>
                <w:bCs/>
              </w:rPr>
            </w:pPr>
            <w:r w:rsidRPr="000B1415">
              <w:rPr>
                <w:bCs/>
              </w:rPr>
              <w:t xml:space="preserve">Evaluate and implement </w:t>
            </w:r>
            <w:r w:rsidRPr="000B1415">
              <w:rPr>
                <w:b/>
                <w:bCs/>
              </w:rPr>
              <w:t>APP / non-medical prescribing</w:t>
            </w:r>
            <w:r w:rsidRPr="000B1415">
              <w:rPr>
                <w:bCs/>
              </w:rPr>
              <w:t xml:space="preserve"> framework</w:t>
            </w:r>
            <w:r w:rsidR="005A6F02">
              <w:rPr>
                <w:bCs/>
              </w:rPr>
              <w:t xml:space="preserve"> (if funded)</w:t>
            </w:r>
          </w:p>
          <w:p w14:paraId="2D71716A" w14:textId="77777777" w:rsidR="000B1415" w:rsidRPr="000B1415" w:rsidRDefault="000B1415" w:rsidP="00785384">
            <w:pPr>
              <w:numPr>
                <w:ilvl w:val="0"/>
                <w:numId w:val="39"/>
              </w:numPr>
              <w:tabs>
                <w:tab w:val="num" w:pos="720"/>
              </w:tabs>
              <w:ind w:left="388" w:hanging="425"/>
              <w:rPr>
                <w:bCs/>
              </w:rPr>
            </w:pPr>
            <w:r w:rsidRPr="000B1415">
              <w:rPr>
                <w:bCs/>
              </w:rPr>
              <w:t xml:space="preserve">Implement </w:t>
            </w:r>
            <w:r w:rsidRPr="000B1415">
              <w:rPr>
                <w:b/>
                <w:bCs/>
              </w:rPr>
              <w:t>Mental Health and Dementia</w:t>
            </w:r>
            <w:r w:rsidRPr="000B1415">
              <w:rPr>
                <w:bCs/>
              </w:rPr>
              <w:t xml:space="preserve"> Improvement Plans</w:t>
            </w:r>
          </w:p>
          <w:p w14:paraId="7418B530" w14:textId="77777777" w:rsidR="000B1415" w:rsidRPr="000B1415" w:rsidRDefault="000B1415" w:rsidP="00785384">
            <w:pPr>
              <w:numPr>
                <w:ilvl w:val="0"/>
                <w:numId w:val="39"/>
              </w:numPr>
              <w:tabs>
                <w:tab w:val="num" w:pos="720"/>
              </w:tabs>
              <w:ind w:left="388" w:hanging="425"/>
              <w:rPr>
                <w:bCs/>
              </w:rPr>
            </w:pPr>
            <w:r w:rsidRPr="000B1415">
              <w:rPr>
                <w:bCs/>
              </w:rPr>
              <w:t xml:space="preserve">Secure approval for and procurement of the </w:t>
            </w:r>
            <w:r w:rsidRPr="000B1415">
              <w:rPr>
                <w:b/>
                <w:bCs/>
              </w:rPr>
              <w:t xml:space="preserve">Electronic patient </w:t>
            </w:r>
            <w:r w:rsidR="002C23DF">
              <w:rPr>
                <w:b/>
                <w:bCs/>
              </w:rPr>
              <w:t>clinical</w:t>
            </w:r>
            <w:r w:rsidRPr="000B1415">
              <w:rPr>
                <w:b/>
                <w:bCs/>
              </w:rPr>
              <w:t xml:space="preserve"> record system</w:t>
            </w:r>
            <w:r w:rsidRPr="000B1415">
              <w:rPr>
                <w:bCs/>
              </w:rPr>
              <w:t xml:space="preserve"> </w:t>
            </w:r>
          </w:p>
          <w:p w14:paraId="72EBEFCA" w14:textId="77777777" w:rsidR="000B1415" w:rsidRPr="000B1415" w:rsidRDefault="000B1415" w:rsidP="000B1415">
            <w:pPr>
              <w:ind w:left="388"/>
              <w:rPr>
                <w:bCs/>
              </w:rPr>
            </w:pPr>
          </w:p>
        </w:tc>
        <w:tc>
          <w:tcPr>
            <w:tcW w:w="242" w:type="pct"/>
            <w:tcBorders>
              <w:top w:val="nil"/>
              <w:left w:val="single" w:sz="4" w:space="0" w:color="auto"/>
              <w:bottom w:val="nil"/>
              <w:right w:val="single" w:sz="4" w:space="0" w:color="auto"/>
            </w:tcBorders>
          </w:tcPr>
          <w:p w14:paraId="605B143D" w14:textId="77777777" w:rsidR="000B1415" w:rsidRPr="000B1415" w:rsidRDefault="000B1415" w:rsidP="000B1415">
            <w:pPr>
              <w:rPr>
                <w:bCs/>
              </w:rPr>
            </w:pPr>
            <w:r w:rsidRPr="000B1415">
              <w:rPr>
                <w:bCs/>
              </w:rPr>
              <w:t>3</w:t>
            </w:r>
          </w:p>
          <w:p w14:paraId="21244BBE" w14:textId="77777777" w:rsidR="000B1415" w:rsidRPr="000B1415" w:rsidRDefault="000B1415" w:rsidP="000B1415">
            <w:pPr>
              <w:rPr>
                <w:bCs/>
              </w:rPr>
            </w:pPr>
          </w:p>
          <w:p w14:paraId="087A7ADD" w14:textId="77777777" w:rsidR="000B1415" w:rsidRPr="000B1415" w:rsidRDefault="000B1415" w:rsidP="000B1415">
            <w:pPr>
              <w:rPr>
                <w:bCs/>
              </w:rPr>
            </w:pPr>
            <w:r w:rsidRPr="000B1415">
              <w:rPr>
                <w:bCs/>
              </w:rPr>
              <w:t>5</w:t>
            </w:r>
          </w:p>
          <w:p w14:paraId="5DC824A9" w14:textId="77777777" w:rsidR="000B1415" w:rsidRPr="000B1415" w:rsidRDefault="000B1415" w:rsidP="000B1415">
            <w:pPr>
              <w:rPr>
                <w:bCs/>
              </w:rPr>
            </w:pPr>
            <w:r w:rsidRPr="000B1415">
              <w:rPr>
                <w:bCs/>
              </w:rPr>
              <w:t>3</w:t>
            </w:r>
          </w:p>
          <w:p w14:paraId="62CE4784" w14:textId="77777777" w:rsidR="003E7A9C" w:rsidRDefault="003E7A9C" w:rsidP="000B1415">
            <w:pPr>
              <w:rPr>
                <w:bCs/>
              </w:rPr>
            </w:pPr>
          </w:p>
          <w:p w14:paraId="62333FF5" w14:textId="77777777" w:rsidR="000B1415" w:rsidRPr="000B1415" w:rsidRDefault="000B1415" w:rsidP="000B1415">
            <w:pPr>
              <w:rPr>
                <w:bCs/>
              </w:rPr>
            </w:pPr>
            <w:r w:rsidRPr="000B1415">
              <w:rPr>
                <w:bCs/>
              </w:rPr>
              <w:t>3</w:t>
            </w:r>
          </w:p>
          <w:p w14:paraId="63298EAA" w14:textId="77777777" w:rsidR="000B1415" w:rsidRPr="000B1415" w:rsidRDefault="000B1415" w:rsidP="000B1415">
            <w:pPr>
              <w:rPr>
                <w:bCs/>
              </w:rPr>
            </w:pPr>
            <w:r w:rsidRPr="000B1415">
              <w:rPr>
                <w:bCs/>
              </w:rPr>
              <w:t>3</w:t>
            </w:r>
          </w:p>
          <w:p w14:paraId="1E9A8A51" w14:textId="77777777" w:rsidR="003E7A9C" w:rsidRDefault="003E7A9C" w:rsidP="000B1415">
            <w:pPr>
              <w:rPr>
                <w:bCs/>
              </w:rPr>
            </w:pPr>
          </w:p>
          <w:p w14:paraId="4C5308D7" w14:textId="77777777" w:rsidR="000B1415" w:rsidRPr="000B1415" w:rsidRDefault="000B1415" w:rsidP="000B1415">
            <w:pPr>
              <w:rPr>
                <w:bCs/>
              </w:rPr>
            </w:pPr>
            <w:r w:rsidRPr="000B1415">
              <w:rPr>
                <w:bCs/>
              </w:rPr>
              <w:t>1</w:t>
            </w:r>
          </w:p>
          <w:p w14:paraId="28870E54" w14:textId="77777777" w:rsidR="000B1415" w:rsidRPr="000B1415" w:rsidRDefault="000B1415" w:rsidP="000B1415">
            <w:pPr>
              <w:rPr>
                <w:bCs/>
              </w:rPr>
            </w:pPr>
            <w:r w:rsidRPr="000B1415">
              <w:rPr>
                <w:bCs/>
              </w:rPr>
              <w:t>3</w:t>
            </w:r>
          </w:p>
        </w:tc>
        <w:tc>
          <w:tcPr>
            <w:tcW w:w="1338" w:type="pct"/>
            <w:tcBorders>
              <w:top w:val="nil"/>
              <w:left w:val="single" w:sz="4" w:space="0" w:color="auto"/>
              <w:bottom w:val="nil"/>
              <w:right w:val="single" w:sz="4" w:space="0" w:color="auto"/>
            </w:tcBorders>
          </w:tcPr>
          <w:p w14:paraId="603D6768" w14:textId="77777777" w:rsidR="000B1415" w:rsidRPr="000B1415" w:rsidRDefault="000B1415" w:rsidP="00785384">
            <w:pPr>
              <w:numPr>
                <w:ilvl w:val="0"/>
                <w:numId w:val="45"/>
              </w:numPr>
              <w:contextualSpacing/>
              <w:rPr>
                <w:bCs/>
              </w:rPr>
            </w:pPr>
            <w:r w:rsidRPr="000B1415">
              <w:rPr>
                <w:bCs/>
              </w:rPr>
              <w:t>Public will have just one number to call if they need help with an urgent medical problem</w:t>
            </w:r>
          </w:p>
          <w:p w14:paraId="2EB4F825" w14:textId="2FDF0CFB" w:rsidR="000B1415" w:rsidRPr="000B1415" w:rsidRDefault="000B1415" w:rsidP="00785384">
            <w:pPr>
              <w:numPr>
                <w:ilvl w:val="0"/>
                <w:numId w:val="45"/>
              </w:numPr>
              <w:contextualSpacing/>
              <w:rPr>
                <w:bCs/>
              </w:rPr>
            </w:pPr>
            <w:r w:rsidRPr="000B1415">
              <w:rPr>
                <w:bCs/>
              </w:rPr>
              <w:t xml:space="preserve">Patients who call 999 will increasingly be able to be given advice, seen and treated by our staff </w:t>
            </w:r>
            <w:r w:rsidR="00E95EE1">
              <w:rPr>
                <w:bCs/>
              </w:rPr>
              <w:t>o</w:t>
            </w:r>
            <w:r w:rsidRPr="000B1415">
              <w:rPr>
                <w:bCs/>
              </w:rPr>
              <w:t>r referred on to other appropriate community services, and will not need to be taken to hospital</w:t>
            </w:r>
          </w:p>
          <w:p w14:paraId="6FA0647A" w14:textId="77777777" w:rsidR="000B1415" w:rsidRPr="000B1415" w:rsidRDefault="000B1415" w:rsidP="00785384">
            <w:pPr>
              <w:numPr>
                <w:ilvl w:val="0"/>
                <w:numId w:val="45"/>
              </w:numPr>
              <w:contextualSpacing/>
              <w:rPr>
                <w:bCs/>
              </w:rPr>
            </w:pPr>
            <w:r w:rsidRPr="000B1415">
              <w:rPr>
                <w:bCs/>
              </w:rPr>
              <w:t>Reduced pressure on EDs mean that there will be fewer patient in ambulances waiting for long period outside hospitals</w:t>
            </w:r>
          </w:p>
          <w:p w14:paraId="773B8FA2" w14:textId="77777777" w:rsidR="000B1415" w:rsidRPr="000B1415" w:rsidRDefault="000B1415" w:rsidP="00785384">
            <w:pPr>
              <w:numPr>
                <w:ilvl w:val="0"/>
                <w:numId w:val="45"/>
              </w:numPr>
              <w:contextualSpacing/>
              <w:rPr>
                <w:bCs/>
              </w:rPr>
            </w:pPr>
            <w:r w:rsidRPr="000B1415">
              <w:rPr>
                <w:bCs/>
              </w:rPr>
              <w:t>Staff will benefit from increased opportunities in an expanded career framework</w:t>
            </w:r>
          </w:p>
        </w:tc>
        <w:tc>
          <w:tcPr>
            <w:tcW w:w="1233" w:type="pct"/>
            <w:tcBorders>
              <w:top w:val="nil"/>
              <w:left w:val="single" w:sz="4" w:space="0" w:color="auto"/>
              <w:bottom w:val="nil"/>
            </w:tcBorders>
          </w:tcPr>
          <w:p w14:paraId="430228AC" w14:textId="1B466AE4" w:rsidR="000B1415" w:rsidRPr="000B1415" w:rsidRDefault="000B1415" w:rsidP="00785384">
            <w:pPr>
              <w:numPr>
                <w:ilvl w:val="0"/>
                <w:numId w:val="39"/>
              </w:numPr>
              <w:ind w:left="360"/>
              <w:contextualSpacing/>
              <w:jc w:val="both"/>
              <w:rPr>
                <w:rFonts w:cstheme="minorHAnsi"/>
              </w:rPr>
            </w:pPr>
            <w:r w:rsidRPr="000B1415">
              <w:rPr>
                <w:rFonts w:cstheme="minorHAnsi"/>
              </w:rPr>
              <w:t>More calls to ‘111’ and NHSDW / more hits to website</w:t>
            </w:r>
            <w:r w:rsidR="00BA7CCA">
              <w:rPr>
                <w:rFonts w:cstheme="minorHAnsi"/>
              </w:rPr>
              <w:t xml:space="preserve">- </w:t>
            </w:r>
            <w:r w:rsidR="00BA7CCA">
              <w:rPr>
                <w:rFonts w:cstheme="minorHAnsi"/>
                <w:i/>
                <w:color w:val="FF0000"/>
              </w:rPr>
              <w:t xml:space="preserve">commissioning </w:t>
            </w:r>
            <w:r w:rsidR="00B850D3">
              <w:rPr>
                <w:rFonts w:cstheme="minorHAnsi"/>
                <w:i/>
                <w:color w:val="FF0000"/>
              </w:rPr>
              <w:t>intention (CI)</w:t>
            </w:r>
          </w:p>
          <w:p w14:paraId="44DF1AD6" w14:textId="77777777" w:rsidR="000B1415" w:rsidRPr="000B1415" w:rsidRDefault="000B1415" w:rsidP="000B1415">
            <w:pPr>
              <w:jc w:val="both"/>
              <w:rPr>
                <w:rFonts w:cstheme="minorHAnsi"/>
              </w:rPr>
            </w:pPr>
          </w:p>
          <w:p w14:paraId="3E15611A" w14:textId="70B4B2EE" w:rsidR="000B1415" w:rsidRPr="000B1415" w:rsidRDefault="000B1415" w:rsidP="00785384">
            <w:pPr>
              <w:numPr>
                <w:ilvl w:val="0"/>
                <w:numId w:val="39"/>
              </w:numPr>
              <w:ind w:left="360"/>
              <w:contextualSpacing/>
              <w:jc w:val="both"/>
              <w:rPr>
                <w:rFonts w:cstheme="minorHAnsi"/>
              </w:rPr>
            </w:pPr>
            <w:r w:rsidRPr="000B1415">
              <w:rPr>
                <w:rFonts w:cstheme="minorHAnsi"/>
              </w:rPr>
              <w:t>Proportion of clinical desk calls assessed and closed (Hear and Treat) to reach and be sustained at 12%</w:t>
            </w:r>
            <w:r w:rsidR="00BA7CCA">
              <w:rPr>
                <w:rFonts w:cstheme="minorHAnsi"/>
              </w:rPr>
              <w:t xml:space="preserve">- </w:t>
            </w:r>
            <w:r w:rsidR="00B850D3">
              <w:rPr>
                <w:rFonts w:cstheme="minorHAnsi"/>
                <w:i/>
                <w:color w:val="FF0000"/>
              </w:rPr>
              <w:t>CI</w:t>
            </w:r>
          </w:p>
          <w:p w14:paraId="553B08B9" w14:textId="77777777" w:rsidR="000B1415" w:rsidRPr="000B1415" w:rsidRDefault="000B1415" w:rsidP="000B1415">
            <w:pPr>
              <w:jc w:val="both"/>
              <w:rPr>
                <w:rFonts w:cstheme="minorHAnsi"/>
              </w:rPr>
            </w:pPr>
          </w:p>
          <w:p w14:paraId="54CA78B9" w14:textId="67B8D6BF" w:rsidR="000B1415" w:rsidRPr="000B1415" w:rsidRDefault="000B1415" w:rsidP="00785384">
            <w:pPr>
              <w:numPr>
                <w:ilvl w:val="0"/>
                <w:numId w:val="39"/>
              </w:numPr>
              <w:ind w:left="360"/>
              <w:contextualSpacing/>
              <w:rPr>
                <w:bCs/>
              </w:rPr>
            </w:pPr>
            <w:r w:rsidRPr="000B1415">
              <w:rPr>
                <w:rFonts w:cstheme="minorHAnsi"/>
              </w:rPr>
              <w:t>Proportion of verified incidents conveyed to a major ED to decrease</w:t>
            </w:r>
            <w:r w:rsidR="00BA7CCA">
              <w:rPr>
                <w:rFonts w:cstheme="minorHAnsi"/>
              </w:rPr>
              <w:t xml:space="preserve">- </w:t>
            </w:r>
            <w:r w:rsidR="00B850D3">
              <w:rPr>
                <w:rFonts w:cstheme="minorHAnsi"/>
                <w:i/>
                <w:color w:val="FF0000"/>
              </w:rPr>
              <w:t>CI</w:t>
            </w:r>
          </w:p>
          <w:p w14:paraId="7686310A" w14:textId="77777777" w:rsidR="000B1415" w:rsidRPr="000B1415" w:rsidRDefault="000B1415" w:rsidP="000B1415">
            <w:pPr>
              <w:ind w:left="720"/>
              <w:contextualSpacing/>
            </w:pPr>
          </w:p>
          <w:p w14:paraId="151432B0" w14:textId="77777777" w:rsidR="000B1415" w:rsidRPr="000B1415" w:rsidRDefault="000B1415" w:rsidP="000B1415">
            <w:pPr>
              <w:contextualSpacing/>
            </w:pPr>
          </w:p>
        </w:tc>
      </w:tr>
      <w:tr w:rsidR="000B1415" w:rsidRPr="000B1415" w14:paraId="662946FE" w14:textId="77777777" w:rsidTr="000E5DA7">
        <w:tc>
          <w:tcPr>
            <w:tcW w:w="327" w:type="pct"/>
            <w:vMerge w:val="restart"/>
            <w:shd w:val="clear" w:color="auto" w:fill="E2EFD9" w:themeFill="accent6" w:themeFillTint="33"/>
          </w:tcPr>
          <w:p w14:paraId="0B3042CD" w14:textId="77777777" w:rsidR="000B1415" w:rsidRPr="000B1415" w:rsidRDefault="000B1415" w:rsidP="000B1415">
            <w:pPr>
              <w:jc w:val="center"/>
            </w:pPr>
          </w:p>
          <w:p w14:paraId="557F68CB" w14:textId="77777777" w:rsidR="000B1415" w:rsidRPr="000B1415" w:rsidRDefault="000B1415" w:rsidP="000B1415">
            <w:pPr>
              <w:jc w:val="center"/>
              <w:rPr>
                <w:b/>
                <w:sz w:val="28"/>
                <w:szCs w:val="28"/>
              </w:rPr>
            </w:pPr>
            <w:r w:rsidRPr="000B1415">
              <w:rPr>
                <w:b/>
                <w:sz w:val="28"/>
                <w:szCs w:val="28"/>
              </w:rPr>
              <w:t>Strategic Enablers</w:t>
            </w:r>
          </w:p>
        </w:tc>
        <w:tc>
          <w:tcPr>
            <w:tcW w:w="317" w:type="pct"/>
            <w:tcBorders>
              <w:right w:val="nil"/>
            </w:tcBorders>
          </w:tcPr>
          <w:p w14:paraId="13E4280A" w14:textId="77777777" w:rsidR="000B1415" w:rsidRPr="000B1415" w:rsidRDefault="000B1415" w:rsidP="000B1415">
            <w:pPr>
              <w:jc w:val="center"/>
            </w:pPr>
          </w:p>
          <w:p w14:paraId="32E0B783" w14:textId="77777777" w:rsidR="000B1415" w:rsidRPr="000B1415" w:rsidRDefault="000B1415" w:rsidP="000B1415">
            <w:r w:rsidRPr="000B1415">
              <w:t>Continue to provide  best possible care, outcomes and experience to our patients n our core service</w:t>
            </w:r>
          </w:p>
        </w:tc>
        <w:tc>
          <w:tcPr>
            <w:tcW w:w="1542" w:type="pct"/>
            <w:tcBorders>
              <w:left w:val="single" w:sz="4" w:space="0" w:color="auto"/>
              <w:right w:val="single" w:sz="4" w:space="0" w:color="auto"/>
            </w:tcBorders>
          </w:tcPr>
          <w:p w14:paraId="71ECF90C" w14:textId="77777777" w:rsidR="000B1415" w:rsidRPr="000B1415" w:rsidRDefault="000B1415" w:rsidP="000B1415">
            <w:pPr>
              <w:ind w:left="-37"/>
              <w:rPr>
                <w:bCs/>
              </w:rPr>
            </w:pPr>
          </w:p>
          <w:p w14:paraId="2B1B471C" w14:textId="77777777" w:rsidR="000B1415" w:rsidRPr="000B1415" w:rsidRDefault="000B1415" w:rsidP="000B1415">
            <w:pPr>
              <w:rPr>
                <w:bCs/>
              </w:rPr>
            </w:pPr>
            <w:r w:rsidRPr="000B1415">
              <w:rPr>
                <w:bCs/>
              </w:rPr>
              <w:t>EMS</w:t>
            </w:r>
          </w:p>
          <w:p w14:paraId="5083B97D" w14:textId="77777777" w:rsidR="000B1415" w:rsidRPr="000B1415" w:rsidRDefault="000B1415" w:rsidP="00785384">
            <w:pPr>
              <w:numPr>
                <w:ilvl w:val="0"/>
                <w:numId w:val="44"/>
              </w:numPr>
              <w:contextualSpacing/>
              <w:rPr>
                <w:bCs/>
              </w:rPr>
            </w:pPr>
            <w:r w:rsidRPr="000B1415">
              <w:rPr>
                <w:bCs/>
              </w:rPr>
              <w:t xml:space="preserve">Deliver EMS </w:t>
            </w:r>
            <w:r w:rsidRPr="000B1415">
              <w:rPr>
                <w:b/>
                <w:bCs/>
              </w:rPr>
              <w:t>commissioning intentions</w:t>
            </w:r>
          </w:p>
          <w:p w14:paraId="686FD2B7" w14:textId="77777777" w:rsidR="000B1415" w:rsidRPr="000B1415" w:rsidRDefault="000B1415" w:rsidP="00785384">
            <w:pPr>
              <w:numPr>
                <w:ilvl w:val="0"/>
                <w:numId w:val="44"/>
              </w:numPr>
              <w:contextualSpacing/>
              <w:rPr>
                <w:bCs/>
              </w:rPr>
            </w:pPr>
            <w:r w:rsidRPr="000B1415">
              <w:rPr>
                <w:bCs/>
              </w:rPr>
              <w:t xml:space="preserve">Implement recommendations of the </w:t>
            </w:r>
            <w:r w:rsidRPr="000B1415">
              <w:rPr>
                <w:b/>
                <w:bCs/>
              </w:rPr>
              <w:t>Amber review</w:t>
            </w:r>
            <w:r w:rsidRPr="000B1415">
              <w:rPr>
                <w:bCs/>
              </w:rPr>
              <w:t xml:space="preserve"> </w:t>
            </w:r>
          </w:p>
          <w:p w14:paraId="24F39C4F" w14:textId="77777777" w:rsidR="000B1415" w:rsidRPr="000B1415" w:rsidRDefault="000B1415" w:rsidP="00785384">
            <w:pPr>
              <w:numPr>
                <w:ilvl w:val="0"/>
                <w:numId w:val="44"/>
              </w:numPr>
              <w:contextualSpacing/>
              <w:rPr>
                <w:bCs/>
              </w:rPr>
            </w:pPr>
            <w:r w:rsidRPr="000B1415">
              <w:rPr>
                <w:bCs/>
              </w:rPr>
              <w:t xml:space="preserve">Collaboration and co-production with Commissioner and Health Boards on  delivery of a 5 year </w:t>
            </w:r>
            <w:r w:rsidRPr="000B1415">
              <w:rPr>
                <w:b/>
                <w:bCs/>
              </w:rPr>
              <w:t>Demand and Capacity Review</w:t>
            </w:r>
          </w:p>
          <w:p w14:paraId="30C056C5" w14:textId="77777777" w:rsidR="000B1415" w:rsidRPr="000B1415" w:rsidRDefault="000B1415" w:rsidP="00785384">
            <w:pPr>
              <w:numPr>
                <w:ilvl w:val="0"/>
                <w:numId w:val="44"/>
              </w:numPr>
              <w:contextualSpacing/>
              <w:rPr>
                <w:bCs/>
              </w:rPr>
            </w:pPr>
            <w:r w:rsidRPr="000B1415">
              <w:rPr>
                <w:bCs/>
              </w:rPr>
              <w:t xml:space="preserve">Deliver prioritised actions from the </w:t>
            </w:r>
            <w:r w:rsidRPr="000B1415">
              <w:rPr>
                <w:b/>
                <w:bCs/>
              </w:rPr>
              <w:t>Carter Review</w:t>
            </w:r>
          </w:p>
          <w:p w14:paraId="5DCD95C3" w14:textId="77777777" w:rsidR="000B1415" w:rsidRPr="000B1415" w:rsidRDefault="000B1415" w:rsidP="000B1415">
            <w:pPr>
              <w:rPr>
                <w:bCs/>
              </w:rPr>
            </w:pPr>
          </w:p>
          <w:p w14:paraId="32F73DA5" w14:textId="77777777" w:rsidR="000B1415" w:rsidRPr="000B1415" w:rsidRDefault="000B1415" w:rsidP="000B1415">
            <w:pPr>
              <w:rPr>
                <w:bCs/>
              </w:rPr>
            </w:pPr>
            <w:r w:rsidRPr="000B1415">
              <w:rPr>
                <w:bCs/>
              </w:rPr>
              <w:t>NEPTS</w:t>
            </w:r>
          </w:p>
          <w:p w14:paraId="5204BAAF" w14:textId="4A0257D6" w:rsidR="000B1415" w:rsidRPr="000B1415" w:rsidRDefault="000B1415" w:rsidP="00785384">
            <w:pPr>
              <w:numPr>
                <w:ilvl w:val="0"/>
                <w:numId w:val="44"/>
              </w:numPr>
              <w:contextualSpacing/>
              <w:rPr>
                <w:bCs/>
              </w:rPr>
            </w:pPr>
            <w:r w:rsidRPr="000B1415">
              <w:rPr>
                <w:bCs/>
              </w:rPr>
              <w:t xml:space="preserve">Deliver </w:t>
            </w:r>
            <w:r w:rsidR="009B4BDA">
              <w:rPr>
                <w:bCs/>
              </w:rPr>
              <w:t>NEPTS</w:t>
            </w:r>
            <w:r w:rsidRPr="000B1415">
              <w:rPr>
                <w:bCs/>
              </w:rPr>
              <w:t xml:space="preserve"> </w:t>
            </w:r>
            <w:r w:rsidRPr="000B1415">
              <w:rPr>
                <w:b/>
                <w:bCs/>
              </w:rPr>
              <w:t>commissioning intentions</w:t>
            </w:r>
          </w:p>
          <w:p w14:paraId="1A7A99F4" w14:textId="77777777" w:rsidR="000B1415" w:rsidRPr="000B1415" w:rsidRDefault="000B1415" w:rsidP="00785384">
            <w:pPr>
              <w:numPr>
                <w:ilvl w:val="0"/>
                <w:numId w:val="44"/>
              </w:numPr>
              <w:contextualSpacing/>
            </w:pPr>
            <w:r w:rsidRPr="000B1415">
              <w:t xml:space="preserve">Deliver full benefits of the </w:t>
            </w:r>
            <w:r w:rsidRPr="000B1415">
              <w:rPr>
                <w:b/>
              </w:rPr>
              <w:t>NEPTS Business Case</w:t>
            </w:r>
            <w:r w:rsidRPr="000B1415">
              <w:t xml:space="preserve"> </w:t>
            </w:r>
          </w:p>
          <w:p w14:paraId="6C70D8F7" w14:textId="77777777" w:rsidR="000B1415" w:rsidRPr="000B1415" w:rsidRDefault="000B1415" w:rsidP="00785384">
            <w:pPr>
              <w:numPr>
                <w:ilvl w:val="0"/>
                <w:numId w:val="44"/>
              </w:numPr>
              <w:contextualSpacing/>
            </w:pPr>
            <w:r w:rsidRPr="000B1415">
              <w:t xml:space="preserve">Complete </w:t>
            </w:r>
            <w:r w:rsidRPr="000B1415">
              <w:rPr>
                <w:b/>
              </w:rPr>
              <w:t>transfer of work</w:t>
            </w:r>
            <w:r w:rsidRPr="000B1415">
              <w:t xml:space="preserve"> from Health Boards and Trusts </w:t>
            </w:r>
          </w:p>
          <w:p w14:paraId="404065D4" w14:textId="77777777" w:rsidR="000B1415" w:rsidRPr="000B1415" w:rsidRDefault="000B1415" w:rsidP="00785384">
            <w:pPr>
              <w:numPr>
                <w:ilvl w:val="0"/>
                <w:numId w:val="44"/>
              </w:numPr>
              <w:contextualSpacing/>
            </w:pPr>
            <w:r w:rsidRPr="000B1415">
              <w:t xml:space="preserve">Design and implementation of improved </w:t>
            </w:r>
            <w:r w:rsidRPr="000B1415">
              <w:rPr>
                <w:b/>
              </w:rPr>
              <w:t>booking and call taking</w:t>
            </w:r>
            <w:r w:rsidRPr="000B1415">
              <w:t xml:space="preserve"> processes and procedures</w:t>
            </w:r>
          </w:p>
          <w:p w14:paraId="018F57A7" w14:textId="77777777" w:rsidR="000B1415" w:rsidRPr="000B1415" w:rsidRDefault="000B1415" w:rsidP="00785384">
            <w:pPr>
              <w:numPr>
                <w:ilvl w:val="0"/>
                <w:numId w:val="44"/>
              </w:numPr>
              <w:contextualSpacing/>
            </w:pPr>
            <w:r w:rsidRPr="000B1415">
              <w:t xml:space="preserve">Articulate and start to deliver a </w:t>
            </w:r>
            <w:r w:rsidRPr="000B1415">
              <w:rPr>
                <w:b/>
              </w:rPr>
              <w:t>transfer and discharge model/service</w:t>
            </w:r>
            <w:r w:rsidRPr="000B1415">
              <w:t xml:space="preserve"> for Wales</w:t>
            </w:r>
          </w:p>
          <w:p w14:paraId="732248C7" w14:textId="77777777" w:rsidR="000B1415" w:rsidRPr="000B1415" w:rsidRDefault="000B1415" w:rsidP="000B1415">
            <w:pPr>
              <w:rPr>
                <w:bCs/>
              </w:rPr>
            </w:pPr>
          </w:p>
        </w:tc>
        <w:tc>
          <w:tcPr>
            <w:tcW w:w="242" w:type="pct"/>
            <w:tcBorders>
              <w:left w:val="single" w:sz="4" w:space="0" w:color="auto"/>
              <w:right w:val="single" w:sz="4" w:space="0" w:color="auto"/>
            </w:tcBorders>
          </w:tcPr>
          <w:p w14:paraId="054EF375" w14:textId="77777777" w:rsidR="000B1415" w:rsidRPr="000B1415" w:rsidRDefault="000B1415" w:rsidP="000B1415">
            <w:pPr>
              <w:tabs>
                <w:tab w:val="left" w:pos="1905"/>
              </w:tabs>
              <w:ind w:left="-37"/>
              <w:rPr>
                <w:bCs/>
              </w:rPr>
            </w:pPr>
          </w:p>
          <w:p w14:paraId="40DE8394" w14:textId="77777777" w:rsidR="000B1415" w:rsidRPr="000B1415" w:rsidRDefault="000B1415" w:rsidP="000B1415">
            <w:pPr>
              <w:tabs>
                <w:tab w:val="left" w:pos="1905"/>
              </w:tabs>
              <w:ind w:left="-37"/>
              <w:rPr>
                <w:bCs/>
              </w:rPr>
            </w:pPr>
          </w:p>
          <w:p w14:paraId="336AA7D2" w14:textId="77777777" w:rsidR="000B1415" w:rsidRPr="000B1415" w:rsidRDefault="000B1415" w:rsidP="000B1415">
            <w:pPr>
              <w:tabs>
                <w:tab w:val="left" w:pos="1905"/>
              </w:tabs>
              <w:ind w:left="-37"/>
              <w:rPr>
                <w:bCs/>
              </w:rPr>
            </w:pPr>
            <w:r w:rsidRPr="000B1415">
              <w:rPr>
                <w:bCs/>
              </w:rPr>
              <w:t>1</w:t>
            </w:r>
          </w:p>
          <w:p w14:paraId="1DB50213" w14:textId="77777777" w:rsidR="000B1415" w:rsidRPr="000B1415" w:rsidRDefault="000B1415" w:rsidP="000B1415">
            <w:pPr>
              <w:tabs>
                <w:tab w:val="left" w:pos="1905"/>
              </w:tabs>
              <w:ind w:left="-37"/>
              <w:rPr>
                <w:bCs/>
              </w:rPr>
            </w:pPr>
            <w:r w:rsidRPr="000B1415">
              <w:rPr>
                <w:bCs/>
              </w:rPr>
              <w:t>1</w:t>
            </w:r>
          </w:p>
          <w:p w14:paraId="441D6420" w14:textId="77777777" w:rsidR="000B1415" w:rsidRPr="000B1415" w:rsidRDefault="000B1415" w:rsidP="000B1415">
            <w:pPr>
              <w:tabs>
                <w:tab w:val="left" w:pos="1905"/>
              </w:tabs>
              <w:ind w:left="-37"/>
              <w:rPr>
                <w:bCs/>
              </w:rPr>
            </w:pPr>
            <w:r w:rsidRPr="000B1415">
              <w:rPr>
                <w:bCs/>
              </w:rPr>
              <w:t>1</w:t>
            </w:r>
          </w:p>
          <w:p w14:paraId="3696F592" w14:textId="77777777" w:rsidR="000B1415" w:rsidRPr="000B1415" w:rsidRDefault="000B1415" w:rsidP="000B1415">
            <w:pPr>
              <w:tabs>
                <w:tab w:val="left" w:pos="1905"/>
              </w:tabs>
              <w:ind w:left="-37"/>
              <w:rPr>
                <w:bCs/>
              </w:rPr>
            </w:pPr>
          </w:p>
          <w:p w14:paraId="5857A2A0" w14:textId="77777777" w:rsidR="000B1415" w:rsidRPr="000B1415" w:rsidRDefault="000B1415" w:rsidP="000B1415">
            <w:pPr>
              <w:tabs>
                <w:tab w:val="left" w:pos="1905"/>
              </w:tabs>
              <w:ind w:left="-37"/>
              <w:rPr>
                <w:bCs/>
              </w:rPr>
            </w:pPr>
            <w:r w:rsidRPr="000B1415">
              <w:rPr>
                <w:bCs/>
              </w:rPr>
              <w:t>1</w:t>
            </w:r>
          </w:p>
          <w:p w14:paraId="3506C3FE" w14:textId="77777777" w:rsidR="000B1415" w:rsidRPr="000B1415" w:rsidRDefault="000B1415" w:rsidP="000B1415">
            <w:pPr>
              <w:tabs>
                <w:tab w:val="left" w:pos="1905"/>
              </w:tabs>
              <w:ind w:left="-37"/>
              <w:rPr>
                <w:bCs/>
              </w:rPr>
            </w:pPr>
          </w:p>
          <w:p w14:paraId="5F99C861" w14:textId="77777777" w:rsidR="000B1415" w:rsidRPr="000B1415" w:rsidRDefault="000B1415" w:rsidP="000B1415">
            <w:pPr>
              <w:tabs>
                <w:tab w:val="left" w:pos="1905"/>
              </w:tabs>
              <w:ind w:left="-37"/>
              <w:rPr>
                <w:bCs/>
              </w:rPr>
            </w:pPr>
          </w:p>
          <w:p w14:paraId="29A91AAA" w14:textId="77777777" w:rsidR="000B1415" w:rsidRPr="000B1415" w:rsidRDefault="000B1415" w:rsidP="000B1415">
            <w:pPr>
              <w:tabs>
                <w:tab w:val="left" w:pos="1905"/>
              </w:tabs>
              <w:ind w:left="-37"/>
              <w:rPr>
                <w:bCs/>
              </w:rPr>
            </w:pPr>
            <w:r w:rsidRPr="000B1415">
              <w:rPr>
                <w:bCs/>
              </w:rPr>
              <w:t>5</w:t>
            </w:r>
          </w:p>
          <w:p w14:paraId="5770B509" w14:textId="77777777" w:rsidR="000B1415" w:rsidRPr="000B1415" w:rsidRDefault="000B1415" w:rsidP="000B1415">
            <w:pPr>
              <w:tabs>
                <w:tab w:val="left" w:pos="1905"/>
              </w:tabs>
              <w:ind w:left="-37"/>
              <w:rPr>
                <w:bCs/>
              </w:rPr>
            </w:pPr>
            <w:r w:rsidRPr="000B1415">
              <w:rPr>
                <w:bCs/>
              </w:rPr>
              <w:t>5</w:t>
            </w:r>
          </w:p>
          <w:p w14:paraId="19DE0CD6" w14:textId="77777777" w:rsidR="000B1415" w:rsidRPr="000B1415" w:rsidRDefault="000B1415" w:rsidP="000B1415">
            <w:pPr>
              <w:tabs>
                <w:tab w:val="left" w:pos="1905"/>
              </w:tabs>
              <w:ind w:left="-37"/>
              <w:rPr>
                <w:bCs/>
              </w:rPr>
            </w:pPr>
            <w:r w:rsidRPr="000B1415">
              <w:rPr>
                <w:bCs/>
              </w:rPr>
              <w:t>5</w:t>
            </w:r>
          </w:p>
          <w:p w14:paraId="769F3D2A" w14:textId="77777777" w:rsidR="000B1415" w:rsidRPr="000B1415" w:rsidRDefault="000B1415" w:rsidP="000B1415">
            <w:pPr>
              <w:tabs>
                <w:tab w:val="left" w:pos="1905"/>
              </w:tabs>
              <w:ind w:left="-37"/>
              <w:rPr>
                <w:bCs/>
              </w:rPr>
            </w:pPr>
            <w:r w:rsidRPr="000B1415">
              <w:rPr>
                <w:bCs/>
              </w:rPr>
              <w:t>5</w:t>
            </w:r>
          </w:p>
          <w:p w14:paraId="55FA62C7" w14:textId="77777777" w:rsidR="000B1415" w:rsidRPr="000B1415" w:rsidRDefault="000B1415" w:rsidP="000B1415">
            <w:pPr>
              <w:tabs>
                <w:tab w:val="left" w:pos="1905"/>
              </w:tabs>
              <w:ind w:left="-37"/>
              <w:rPr>
                <w:bCs/>
              </w:rPr>
            </w:pPr>
          </w:p>
          <w:p w14:paraId="01AC4324" w14:textId="77777777" w:rsidR="000B1415" w:rsidRPr="000B1415" w:rsidRDefault="000B1415" w:rsidP="000B1415">
            <w:pPr>
              <w:tabs>
                <w:tab w:val="left" w:pos="1905"/>
              </w:tabs>
              <w:ind w:left="-37"/>
              <w:rPr>
                <w:bCs/>
              </w:rPr>
            </w:pPr>
            <w:r w:rsidRPr="000B1415">
              <w:rPr>
                <w:bCs/>
              </w:rPr>
              <w:t>5</w:t>
            </w:r>
          </w:p>
        </w:tc>
        <w:tc>
          <w:tcPr>
            <w:tcW w:w="1338" w:type="pct"/>
            <w:tcBorders>
              <w:left w:val="single" w:sz="4" w:space="0" w:color="auto"/>
              <w:right w:val="single" w:sz="4" w:space="0" w:color="auto"/>
            </w:tcBorders>
          </w:tcPr>
          <w:p w14:paraId="48985D32" w14:textId="77777777" w:rsidR="000B1415" w:rsidRPr="000B1415" w:rsidRDefault="000B1415" w:rsidP="000B1415">
            <w:pPr>
              <w:rPr>
                <w:bCs/>
              </w:rPr>
            </w:pPr>
          </w:p>
          <w:p w14:paraId="183C2BF3" w14:textId="77777777" w:rsidR="000B1415" w:rsidRPr="000B1415" w:rsidRDefault="000B1415" w:rsidP="00785384">
            <w:pPr>
              <w:numPr>
                <w:ilvl w:val="0"/>
                <w:numId w:val="45"/>
              </w:numPr>
              <w:contextualSpacing/>
              <w:rPr>
                <w:bCs/>
              </w:rPr>
            </w:pPr>
            <w:r w:rsidRPr="000B1415">
              <w:rPr>
                <w:bCs/>
              </w:rPr>
              <w:t>Patients will receive a timely and appropriate response to their emergency call, and there will be no excessive delays for ambulances</w:t>
            </w:r>
          </w:p>
          <w:p w14:paraId="576EB928" w14:textId="77777777" w:rsidR="000B1415" w:rsidRPr="000B1415" w:rsidRDefault="000B1415" w:rsidP="00785384">
            <w:pPr>
              <w:numPr>
                <w:ilvl w:val="0"/>
                <w:numId w:val="45"/>
              </w:numPr>
              <w:contextualSpacing/>
              <w:rPr>
                <w:bCs/>
              </w:rPr>
            </w:pPr>
            <w:r w:rsidRPr="000B1415">
              <w:rPr>
                <w:bCs/>
              </w:rPr>
              <w:t>Fewer patients will have to wait outside hospitals in ambulances</w:t>
            </w:r>
          </w:p>
          <w:p w14:paraId="4DC20FFE" w14:textId="77777777" w:rsidR="000B1415" w:rsidRPr="000B1415" w:rsidRDefault="000B1415" w:rsidP="00785384">
            <w:pPr>
              <w:numPr>
                <w:ilvl w:val="0"/>
                <w:numId w:val="45"/>
              </w:numPr>
              <w:contextualSpacing/>
              <w:rPr>
                <w:bCs/>
              </w:rPr>
            </w:pPr>
            <w:r w:rsidRPr="000B1415">
              <w:rPr>
                <w:bCs/>
              </w:rPr>
              <w:t>More resources will be available for front line services as WAST uses its resources more efficiently</w:t>
            </w:r>
          </w:p>
          <w:p w14:paraId="28EC62A9" w14:textId="77777777" w:rsidR="000B1415" w:rsidRPr="000B1415" w:rsidRDefault="000B1415" w:rsidP="000B1415">
            <w:pPr>
              <w:rPr>
                <w:bCs/>
              </w:rPr>
            </w:pPr>
          </w:p>
          <w:p w14:paraId="0F91A9A4" w14:textId="77777777" w:rsidR="000B1415" w:rsidRPr="000B1415" w:rsidRDefault="000B1415" w:rsidP="00785384">
            <w:pPr>
              <w:numPr>
                <w:ilvl w:val="0"/>
                <w:numId w:val="45"/>
              </w:numPr>
              <w:contextualSpacing/>
              <w:rPr>
                <w:bCs/>
              </w:rPr>
            </w:pPr>
            <w:r w:rsidRPr="000B1415">
              <w:rPr>
                <w:bCs/>
              </w:rPr>
              <w:t>Patients will receive a high quality service that meets their transport needs</w:t>
            </w:r>
          </w:p>
          <w:p w14:paraId="6225AD8D" w14:textId="77777777" w:rsidR="000B1415" w:rsidRPr="000B1415" w:rsidRDefault="000B1415" w:rsidP="00785384">
            <w:pPr>
              <w:numPr>
                <w:ilvl w:val="0"/>
                <w:numId w:val="45"/>
              </w:numPr>
              <w:contextualSpacing/>
              <w:rPr>
                <w:bCs/>
              </w:rPr>
            </w:pPr>
            <w:r w:rsidRPr="000B1415">
              <w:rPr>
                <w:bCs/>
              </w:rPr>
              <w:t>It will be simple for patents and HCPs to book their service</w:t>
            </w:r>
          </w:p>
          <w:p w14:paraId="5A7FE42C" w14:textId="77777777" w:rsidR="000B1415" w:rsidRPr="000B1415" w:rsidRDefault="000B1415" w:rsidP="00785384">
            <w:pPr>
              <w:numPr>
                <w:ilvl w:val="0"/>
                <w:numId w:val="45"/>
              </w:numPr>
              <w:contextualSpacing/>
              <w:rPr>
                <w:bCs/>
              </w:rPr>
            </w:pPr>
            <w:r w:rsidRPr="000B1415">
              <w:rPr>
                <w:bCs/>
              </w:rPr>
              <w:t>Health Boards will receive a high quality service that meets their needs and the needs of their patients</w:t>
            </w:r>
          </w:p>
          <w:p w14:paraId="77613FAD" w14:textId="77777777" w:rsidR="000B1415" w:rsidRPr="000B1415" w:rsidRDefault="000B1415" w:rsidP="000B1415">
            <w:pPr>
              <w:ind w:left="360"/>
              <w:contextualSpacing/>
              <w:rPr>
                <w:bCs/>
              </w:rPr>
            </w:pPr>
          </w:p>
          <w:p w14:paraId="68D4CBED" w14:textId="77777777" w:rsidR="000B1415" w:rsidRPr="000B1415" w:rsidRDefault="000B1415" w:rsidP="000B1415">
            <w:pPr>
              <w:tabs>
                <w:tab w:val="left" w:pos="1905"/>
              </w:tabs>
              <w:rPr>
                <w:bCs/>
              </w:rPr>
            </w:pPr>
            <w:r w:rsidRPr="000B1415">
              <w:rPr>
                <w:bCs/>
              </w:rPr>
              <w:t xml:space="preserve"> </w:t>
            </w:r>
          </w:p>
        </w:tc>
        <w:tc>
          <w:tcPr>
            <w:tcW w:w="1233" w:type="pct"/>
            <w:tcBorders>
              <w:left w:val="single" w:sz="4" w:space="0" w:color="auto"/>
            </w:tcBorders>
          </w:tcPr>
          <w:p w14:paraId="46A03B82" w14:textId="77777777" w:rsidR="000B1415" w:rsidRPr="000B1415" w:rsidRDefault="000B1415" w:rsidP="000B1415">
            <w:pPr>
              <w:tabs>
                <w:tab w:val="left" w:pos="1905"/>
              </w:tabs>
              <w:ind w:left="-37"/>
              <w:rPr>
                <w:bCs/>
              </w:rPr>
            </w:pPr>
          </w:p>
          <w:p w14:paraId="0C17C019" w14:textId="6CDDBE99" w:rsidR="000B1415" w:rsidRPr="000B1415" w:rsidRDefault="000B1415" w:rsidP="00785384">
            <w:pPr>
              <w:numPr>
                <w:ilvl w:val="0"/>
                <w:numId w:val="41"/>
              </w:numPr>
              <w:tabs>
                <w:tab w:val="left" w:pos="1905"/>
              </w:tabs>
              <w:contextualSpacing/>
              <w:rPr>
                <w:bCs/>
              </w:rPr>
            </w:pPr>
            <w:r w:rsidRPr="000B1415">
              <w:rPr>
                <w:bCs/>
              </w:rPr>
              <w:t>Red to improve</w:t>
            </w:r>
          </w:p>
          <w:p w14:paraId="063138B5" w14:textId="324B9175" w:rsidR="000B1415" w:rsidRPr="000B1415" w:rsidRDefault="000B1415" w:rsidP="00785384">
            <w:pPr>
              <w:numPr>
                <w:ilvl w:val="0"/>
                <w:numId w:val="41"/>
              </w:numPr>
              <w:tabs>
                <w:tab w:val="left" w:pos="1905"/>
              </w:tabs>
              <w:contextualSpacing/>
            </w:pPr>
            <w:r w:rsidRPr="000B1415">
              <w:rPr>
                <w:bCs/>
              </w:rPr>
              <w:t>Amber median, 65</w:t>
            </w:r>
            <w:r w:rsidRPr="000B1415">
              <w:rPr>
                <w:bCs/>
                <w:vertAlign w:val="superscript"/>
              </w:rPr>
              <w:t>th</w:t>
            </w:r>
            <w:r w:rsidRPr="000B1415">
              <w:rPr>
                <w:bCs/>
              </w:rPr>
              <w:t xml:space="preserve"> percentile and 95th percentile to reduc</w:t>
            </w:r>
            <w:r w:rsidR="00BA7CCA">
              <w:rPr>
                <w:bCs/>
              </w:rPr>
              <w:t xml:space="preserve">e across all Health Board areas- </w:t>
            </w:r>
            <w:r w:rsidR="00B850D3">
              <w:rPr>
                <w:rFonts w:cstheme="minorHAnsi"/>
                <w:i/>
                <w:color w:val="FF0000"/>
              </w:rPr>
              <w:t>CI</w:t>
            </w:r>
          </w:p>
          <w:p w14:paraId="29591F05" w14:textId="6CD262FE" w:rsidR="000B1415" w:rsidRPr="000B1415" w:rsidRDefault="000B1415" w:rsidP="00785384">
            <w:pPr>
              <w:numPr>
                <w:ilvl w:val="0"/>
                <w:numId w:val="41"/>
              </w:numPr>
              <w:contextualSpacing/>
              <w:rPr>
                <w:bCs/>
              </w:rPr>
            </w:pPr>
            <w:r w:rsidRPr="000B1415">
              <w:rPr>
                <w:bCs/>
              </w:rPr>
              <w:t>Improved performance against clinical indicators</w:t>
            </w:r>
            <w:r w:rsidR="00BA7CCA">
              <w:rPr>
                <w:bCs/>
              </w:rPr>
              <w:t xml:space="preserve">- </w:t>
            </w:r>
            <w:r w:rsidR="00B850D3">
              <w:rPr>
                <w:rFonts w:cstheme="minorHAnsi"/>
                <w:i/>
                <w:color w:val="FF0000"/>
              </w:rPr>
              <w:t>CI</w:t>
            </w:r>
          </w:p>
          <w:p w14:paraId="5B07BD2F" w14:textId="721381F5" w:rsidR="000B1415" w:rsidRPr="000B1415" w:rsidRDefault="000B1415" w:rsidP="00785384">
            <w:pPr>
              <w:numPr>
                <w:ilvl w:val="0"/>
                <w:numId w:val="41"/>
              </w:numPr>
              <w:contextualSpacing/>
              <w:rPr>
                <w:bCs/>
              </w:rPr>
            </w:pPr>
            <w:r w:rsidRPr="000B1415">
              <w:rPr>
                <w:bCs/>
              </w:rPr>
              <w:t>Reduction in lost handover to clear hours</w:t>
            </w:r>
            <w:r w:rsidR="00BA7CCA">
              <w:rPr>
                <w:bCs/>
              </w:rPr>
              <w:t xml:space="preserve">- </w:t>
            </w:r>
            <w:r w:rsidR="00B850D3">
              <w:rPr>
                <w:rFonts w:cstheme="minorHAnsi"/>
                <w:i/>
                <w:color w:val="FF0000"/>
              </w:rPr>
              <w:t>CI</w:t>
            </w:r>
          </w:p>
          <w:p w14:paraId="52F1A105" w14:textId="77777777" w:rsidR="000B1415" w:rsidRPr="000B1415" w:rsidRDefault="000B1415" w:rsidP="00785384">
            <w:pPr>
              <w:numPr>
                <w:ilvl w:val="0"/>
                <w:numId w:val="41"/>
              </w:numPr>
              <w:contextualSpacing/>
              <w:jc w:val="both"/>
              <w:rPr>
                <w:rFonts w:cstheme="minorHAnsi"/>
              </w:rPr>
            </w:pPr>
            <w:r w:rsidRPr="000B1415">
              <w:rPr>
                <w:bCs/>
              </w:rPr>
              <w:t>Increase in planned v actual UHP to 95%</w:t>
            </w:r>
          </w:p>
          <w:p w14:paraId="1ABB1AB4" w14:textId="77777777" w:rsidR="000B1415" w:rsidRPr="000B1415" w:rsidRDefault="000B1415" w:rsidP="00785384">
            <w:pPr>
              <w:numPr>
                <w:ilvl w:val="0"/>
                <w:numId w:val="41"/>
              </w:numPr>
              <w:contextualSpacing/>
              <w:jc w:val="both"/>
              <w:rPr>
                <w:rFonts w:cstheme="minorHAnsi"/>
              </w:rPr>
            </w:pPr>
            <w:r w:rsidRPr="000B1415">
              <w:rPr>
                <w:rFonts w:cstheme="minorHAnsi"/>
              </w:rPr>
              <w:t xml:space="preserve"> Reduction in complaint response times</w:t>
            </w:r>
          </w:p>
          <w:p w14:paraId="16FC35B9" w14:textId="77777777" w:rsidR="00103F12" w:rsidRPr="00073C76" w:rsidRDefault="00103F12" w:rsidP="00785384">
            <w:pPr>
              <w:pStyle w:val="ListParagraph"/>
              <w:numPr>
                <w:ilvl w:val="0"/>
                <w:numId w:val="41"/>
              </w:numPr>
              <w:rPr>
                <w:bCs/>
              </w:rPr>
            </w:pPr>
            <w:r>
              <w:rPr>
                <w:bCs/>
              </w:rPr>
              <w:t>Achievement target for dementia training of staff</w:t>
            </w:r>
          </w:p>
          <w:p w14:paraId="64A5B4E0" w14:textId="77777777" w:rsidR="000B1415" w:rsidRPr="000B1415" w:rsidRDefault="000B1415" w:rsidP="00785384">
            <w:pPr>
              <w:numPr>
                <w:ilvl w:val="0"/>
                <w:numId w:val="41"/>
              </w:numPr>
              <w:tabs>
                <w:tab w:val="left" w:pos="1905"/>
              </w:tabs>
              <w:contextualSpacing/>
            </w:pPr>
            <w:r w:rsidRPr="000B1415">
              <w:rPr>
                <w:rFonts w:cstheme="minorHAnsi"/>
              </w:rPr>
              <w:t>Reduction in number of serious incidents relating to time delays</w:t>
            </w:r>
          </w:p>
          <w:p w14:paraId="4418D7D5" w14:textId="14EC9ACB" w:rsidR="000B1415" w:rsidRPr="000B1415" w:rsidRDefault="000B1415" w:rsidP="00785384">
            <w:pPr>
              <w:numPr>
                <w:ilvl w:val="0"/>
                <w:numId w:val="41"/>
              </w:numPr>
              <w:contextualSpacing/>
              <w:jc w:val="both"/>
              <w:rPr>
                <w:rFonts w:cstheme="minorHAnsi"/>
              </w:rPr>
            </w:pPr>
            <w:r w:rsidRPr="000B1415">
              <w:rPr>
                <w:rFonts w:cstheme="minorHAnsi"/>
              </w:rPr>
              <w:t>Increase in the proportion of journeys undertaken for eligible patients</w:t>
            </w:r>
            <w:r w:rsidR="00BA7CCA">
              <w:rPr>
                <w:rFonts w:cstheme="minorHAnsi"/>
              </w:rPr>
              <w:t xml:space="preserve">- </w:t>
            </w:r>
            <w:r w:rsidR="00B850D3">
              <w:rPr>
                <w:rFonts w:cstheme="minorHAnsi"/>
                <w:i/>
                <w:color w:val="FF0000"/>
              </w:rPr>
              <w:t>CI</w:t>
            </w:r>
          </w:p>
          <w:p w14:paraId="081CD3C9" w14:textId="62AAFF8C" w:rsidR="000B1415" w:rsidRPr="000B1415" w:rsidRDefault="000B1415" w:rsidP="00785384">
            <w:pPr>
              <w:numPr>
                <w:ilvl w:val="0"/>
                <w:numId w:val="41"/>
              </w:numPr>
              <w:contextualSpacing/>
              <w:jc w:val="both"/>
              <w:rPr>
                <w:rFonts w:cstheme="minorHAnsi"/>
              </w:rPr>
            </w:pPr>
            <w:r w:rsidRPr="000B1415">
              <w:rPr>
                <w:rFonts w:cstheme="minorHAnsi"/>
              </w:rPr>
              <w:t>Increase in the proportion of ineligible patients who are helped to find alternative transport solutions</w:t>
            </w:r>
            <w:r w:rsidR="00BA7CCA">
              <w:rPr>
                <w:rFonts w:cstheme="minorHAnsi"/>
              </w:rPr>
              <w:t xml:space="preserve">- </w:t>
            </w:r>
            <w:r w:rsidR="00B850D3">
              <w:rPr>
                <w:rFonts w:cstheme="minorHAnsi"/>
                <w:i/>
                <w:color w:val="FF0000"/>
              </w:rPr>
              <w:t>CI</w:t>
            </w:r>
          </w:p>
          <w:p w14:paraId="54F56B7C" w14:textId="782BE91F" w:rsidR="000B1415" w:rsidRPr="000B1415" w:rsidRDefault="000B1415" w:rsidP="00B850D3">
            <w:pPr>
              <w:numPr>
                <w:ilvl w:val="0"/>
                <w:numId w:val="41"/>
              </w:numPr>
              <w:tabs>
                <w:tab w:val="left" w:pos="1905"/>
              </w:tabs>
              <w:contextualSpacing/>
            </w:pPr>
            <w:r w:rsidRPr="000B1415">
              <w:rPr>
                <w:rFonts w:cstheme="minorHAnsi"/>
              </w:rPr>
              <w:t>Reduction in the number of aborted and cancelled journey</w:t>
            </w:r>
            <w:r w:rsidR="00BA7CCA">
              <w:rPr>
                <w:rFonts w:cstheme="minorHAnsi"/>
              </w:rPr>
              <w:t xml:space="preserve">- </w:t>
            </w:r>
            <w:r w:rsidR="00B850D3">
              <w:rPr>
                <w:rFonts w:cstheme="minorHAnsi"/>
                <w:i/>
                <w:color w:val="FF0000"/>
              </w:rPr>
              <w:t>CI</w:t>
            </w:r>
          </w:p>
        </w:tc>
      </w:tr>
      <w:tr w:rsidR="000B1415" w:rsidRPr="000B1415" w14:paraId="5A363336" w14:textId="77777777" w:rsidTr="000E5DA7">
        <w:trPr>
          <w:trHeight w:val="1172"/>
        </w:trPr>
        <w:tc>
          <w:tcPr>
            <w:tcW w:w="327" w:type="pct"/>
            <w:vMerge/>
            <w:shd w:val="clear" w:color="auto" w:fill="E2EFD9" w:themeFill="accent6" w:themeFillTint="33"/>
          </w:tcPr>
          <w:p w14:paraId="58955B09" w14:textId="77777777" w:rsidR="000B1415" w:rsidRPr="000B1415" w:rsidRDefault="000B1415" w:rsidP="000B1415">
            <w:pPr>
              <w:jc w:val="center"/>
            </w:pPr>
          </w:p>
        </w:tc>
        <w:tc>
          <w:tcPr>
            <w:tcW w:w="317" w:type="pct"/>
            <w:tcBorders>
              <w:right w:val="nil"/>
            </w:tcBorders>
          </w:tcPr>
          <w:p w14:paraId="74D23D29" w14:textId="77777777" w:rsidR="000B1415" w:rsidRPr="000B1415" w:rsidRDefault="000B1415" w:rsidP="000B1415">
            <w:pPr>
              <w:jc w:val="center"/>
            </w:pPr>
          </w:p>
          <w:p w14:paraId="40814661" w14:textId="77777777" w:rsidR="000B1415" w:rsidRPr="000B1415" w:rsidRDefault="000B1415" w:rsidP="000B1415">
            <w:r w:rsidRPr="000B1415">
              <w:t>Whole system partnership and engagement</w:t>
            </w:r>
          </w:p>
        </w:tc>
        <w:tc>
          <w:tcPr>
            <w:tcW w:w="1542" w:type="pct"/>
            <w:tcBorders>
              <w:left w:val="single" w:sz="4" w:space="0" w:color="auto"/>
              <w:right w:val="single" w:sz="4" w:space="0" w:color="auto"/>
            </w:tcBorders>
          </w:tcPr>
          <w:p w14:paraId="3A75D413" w14:textId="77777777" w:rsidR="000B1415" w:rsidRPr="000B1415" w:rsidRDefault="000B1415" w:rsidP="000B1415">
            <w:pPr>
              <w:ind w:left="-37"/>
              <w:contextualSpacing/>
              <w:rPr>
                <w:bCs/>
              </w:rPr>
            </w:pPr>
          </w:p>
          <w:p w14:paraId="5555B8C3" w14:textId="77777777" w:rsidR="000B1415" w:rsidRPr="000B1415" w:rsidRDefault="000B1415" w:rsidP="00785384">
            <w:pPr>
              <w:numPr>
                <w:ilvl w:val="0"/>
                <w:numId w:val="40"/>
              </w:numPr>
              <w:tabs>
                <w:tab w:val="num" w:pos="720"/>
              </w:tabs>
              <w:ind w:left="388" w:hanging="425"/>
              <w:contextualSpacing/>
              <w:rPr>
                <w:bCs/>
              </w:rPr>
            </w:pPr>
            <w:r w:rsidRPr="000B1415">
              <w:rPr>
                <w:bCs/>
              </w:rPr>
              <w:t xml:space="preserve">Understanding, agreeing and quantifying impacts of </w:t>
            </w:r>
            <w:r w:rsidRPr="000B1415">
              <w:rPr>
                <w:b/>
                <w:bCs/>
              </w:rPr>
              <w:t>Health Board strategic service change</w:t>
            </w:r>
          </w:p>
          <w:p w14:paraId="549E0534" w14:textId="77777777" w:rsidR="000B1415" w:rsidRPr="000B1415" w:rsidRDefault="000B1415" w:rsidP="00785384">
            <w:pPr>
              <w:numPr>
                <w:ilvl w:val="0"/>
                <w:numId w:val="40"/>
              </w:numPr>
              <w:tabs>
                <w:tab w:val="num" w:pos="720"/>
              </w:tabs>
              <w:ind w:left="388" w:hanging="425"/>
              <w:contextualSpacing/>
              <w:rPr>
                <w:bCs/>
              </w:rPr>
            </w:pPr>
            <w:r w:rsidRPr="000B1415">
              <w:rPr>
                <w:bCs/>
              </w:rPr>
              <w:t xml:space="preserve">Development and implementation of </w:t>
            </w:r>
            <w:r w:rsidRPr="000B1415">
              <w:rPr>
                <w:b/>
                <w:bCs/>
              </w:rPr>
              <w:t>engagement plan</w:t>
            </w:r>
            <w:r w:rsidRPr="000B1415">
              <w:rPr>
                <w:bCs/>
              </w:rPr>
              <w:t>, including work with Regional Partnership Boards</w:t>
            </w:r>
          </w:p>
          <w:p w14:paraId="4D3A791A" w14:textId="77777777" w:rsidR="000B1415" w:rsidRPr="000B1415" w:rsidRDefault="000B1415" w:rsidP="00785384">
            <w:pPr>
              <w:numPr>
                <w:ilvl w:val="0"/>
                <w:numId w:val="40"/>
              </w:numPr>
              <w:tabs>
                <w:tab w:val="num" w:pos="720"/>
              </w:tabs>
              <w:ind w:left="388" w:hanging="425"/>
              <w:contextualSpacing/>
              <w:rPr>
                <w:bCs/>
              </w:rPr>
            </w:pPr>
            <w:r w:rsidRPr="000B1415">
              <w:rPr>
                <w:bCs/>
              </w:rPr>
              <w:t xml:space="preserve">Development of </w:t>
            </w:r>
            <w:r w:rsidRPr="000B1415">
              <w:rPr>
                <w:b/>
                <w:bCs/>
              </w:rPr>
              <w:t>new pathways</w:t>
            </w:r>
            <w:r w:rsidRPr="000B1415">
              <w:rPr>
                <w:bCs/>
              </w:rPr>
              <w:t xml:space="preserve"> with Health Boards</w:t>
            </w:r>
          </w:p>
        </w:tc>
        <w:tc>
          <w:tcPr>
            <w:tcW w:w="242" w:type="pct"/>
            <w:tcBorders>
              <w:left w:val="single" w:sz="4" w:space="0" w:color="auto"/>
              <w:right w:val="single" w:sz="4" w:space="0" w:color="auto"/>
            </w:tcBorders>
          </w:tcPr>
          <w:p w14:paraId="5744B2C9" w14:textId="77777777" w:rsidR="000B1415" w:rsidRPr="000B1415" w:rsidRDefault="000B1415" w:rsidP="000B1415">
            <w:pPr>
              <w:contextualSpacing/>
              <w:rPr>
                <w:bCs/>
              </w:rPr>
            </w:pPr>
          </w:p>
          <w:p w14:paraId="018BA8C8" w14:textId="77777777" w:rsidR="000B1415" w:rsidRPr="000B1415" w:rsidRDefault="000B1415" w:rsidP="000B1415">
            <w:pPr>
              <w:contextualSpacing/>
              <w:rPr>
                <w:bCs/>
              </w:rPr>
            </w:pPr>
            <w:r w:rsidRPr="000B1415">
              <w:rPr>
                <w:bCs/>
              </w:rPr>
              <w:t>8</w:t>
            </w:r>
          </w:p>
          <w:p w14:paraId="65D6B960" w14:textId="77777777" w:rsidR="000B1415" w:rsidRPr="000B1415" w:rsidRDefault="000B1415" w:rsidP="000B1415">
            <w:pPr>
              <w:contextualSpacing/>
              <w:rPr>
                <w:bCs/>
              </w:rPr>
            </w:pPr>
          </w:p>
          <w:p w14:paraId="799284F8" w14:textId="77777777" w:rsidR="000B1415" w:rsidRPr="000B1415" w:rsidRDefault="000B1415" w:rsidP="000B1415">
            <w:pPr>
              <w:contextualSpacing/>
              <w:rPr>
                <w:bCs/>
              </w:rPr>
            </w:pPr>
            <w:r w:rsidRPr="000B1415">
              <w:rPr>
                <w:bCs/>
              </w:rPr>
              <w:t>8</w:t>
            </w:r>
          </w:p>
          <w:p w14:paraId="05041562" w14:textId="77777777" w:rsidR="000B1415" w:rsidRPr="000B1415" w:rsidRDefault="000B1415" w:rsidP="000B1415">
            <w:pPr>
              <w:contextualSpacing/>
              <w:rPr>
                <w:bCs/>
              </w:rPr>
            </w:pPr>
          </w:p>
          <w:p w14:paraId="08B50AAD" w14:textId="77777777" w:rsidR="000B1415" w:rsidRPr="000B1415" w:rsidRDefault="000B1415" w:rsidP="000B1415">
            <w:pPr>
              <w:contextualSpacing/>
              <w:rPr>
                <w:bCs/>
              </w:rPr>
            </w:pPr>
            <w:r w:rsidRPr="000B1415">
              <w:rPr>
                <w:bCs/>
              </w:rPr>
              <w:t>8</w:t>
            </w:r>
          </w:p>
        </w:tc>
        <w:tc>
          <w:tcPr>
            <w:tcW w:w="1338" w:type="pct"/>
            <w:tcBorders>
              <w:left w:val="single" w:sz="4" w:space="0" w:color="auto"/>
              <w:right w:val="single" w:sz="4" w:space="0" w:color="auto"/>
            </w:tcBorders>
          </w:tcPr>
          <w:p w14:paraId="2467398F" w14:textId="77777777" w:rsidR="000B1415" w:rsidRPr="000B1415" w:rsidRDefault="000B1415" w:rsidP="000B1415">
            <w:pPr>
              <w:rPr>
                <w:bCs/>
              </w:rPr>
            </w:pPr>
          </w:p>
          <w:p w14:paraId="2717EAF5" w14:textId="7CC0982D" w:rsidR="000B1415" w:rsidRPr="000B1415" w:rsidRDefault="000B1415" w:rsidP="00785384">
            <w:pPr>
              <w:numPr>
                <w:ilvl w:val="0"/>
                <w:numId w:val="46"/>
              </w:numPr>
              <w:contextualSpacing/>
              <w:rPr>
                <w:bCs/>
              </w:rPr>
            </w:pPr>
            <w:r w:rsidRPr="000B1415">
              <w:rPr>
                <w:bCs/>
              </w:rPr>
              <w:t xml:space="preserve">WAST plays </w:t>
            </w:r>
            <w:r w:rsidR="00B850D3">
              <w:rPr>
                <w:bCs/>
              </w:rPr>
              <w:t xml:space="preserve">a </w:t>
            </w:r>
            <w:r w:rsidRPr="000B1415">
              <w:rPr>
                <w:bCs/>
              </w:rPr>
              <w:t>full part in delivery of A Healthier Wales and the further integration of health/social care, with a focus on out-of-hospital care delivery</w:t>
            </w:r>
          </w:p>
        </w:tc>
        <w:tc>
          <w:tcPr>
            <w:tcW w:w="1233" w:type="pct"/>
            <w:tcBorders>
              <w:left w:val="single" w:sz="4" w:space="0" w:color="auto"/>
            </w:tcBorders>
          </w:tcPr>
          <w:p w14:paraId="5B9D81D5" w14:textId="77777777" w:rsidR="000B1415" w:rsidRPr="000B1415" w:rsidRDefault="000B1415" w:rsidP="000B1415">
            <w:pPr>
              <w:ind w:left="388"/>
              <w:contextualSpacing/>
              <w:rPr>
                <w:bCs/>
              </w:rPr>
            </w:pPr>
          </w:p>
          <w:p w14:paraId="448AB77F" w14:textId="298A9FBE" w:rsidR="000B1415" w:rsidRPr="000B1415" w:rsidRDefault="000B1415" w:rsidP="00785384">
            <w:pPr>
              <w:numPr>
                <w:ilvl w:val="0"/>
                <w:numId w:val="40"/>
              </w:numPr>
              <w:ind w:left="388" w:hanging="425"/>
              <w:contextualSpacing/>
            </w:pPr>
            <w:r w:rsidRPr="000B1415">
              <w:t>Increase in number of new pathways with Health Boards</w:t>
            </w:r>
            <w:r w:rsidR="00BA7CCA">
              <w:t xml:space="preserve">- </w:t>
            </w:r>
            <w:r w:rsidR="00B850D3">
              <w:rPr>
                <w:rFonts w:cstheme="minorHAnsi"/>
                <w:i/>
                <w:color w:val="FF0000"/>
              </w:rPr>
              <w:t>CI</w:t>
            </w:r>
          </w:p>
          <w:p w14:paraId="18AE6B4A" w14:textId="461EF26C" w:rsidR="000B1415" w:rsidRPr="000B1415" w:rsidRDefault="000B1415" w:rsidP="00785384">
            <w:pPr>
              <w:numPr>
                <w:ilvl w:val="0"/>
                <w:numId w:val="40"/>
              </w:numPr>
              <w:ind w:left="388" w:hanging="425"/>
              <w:contextualSpacing/>
              <w:rPr>
                <w:bCs/>
              </w:rPr>
            </w:pPr>
            <w:r w:rsidRPr="000B1415">
              <w:rPr>
                <w:bCs/>
              </w:rPr>
              <w:t>Membership of at least three R</w:t>
            </w:r>
            <w:r>
              <w:rPr>
                <w:bCs/>
              </w:rPr>
              <w:t>PBs</w:t>
            </w:r>
            <w:r w:rsidRPr="000B1415">
              <w:rPr>
                <w:bCs/>
              </w:rPr>
              <w:t xml:space="preserve"> </w:t>
            </w:r>
          </w:p>
          <w:p w14:paraId="786F2047" w14:textId="77777777" w:rsidR="000B1415" w:rsidRPr="000B1415" w:rsidRDefault="000B1415" w:rsidP="00785384">
            <w:pPr>
              <w:numPr>
                <w:ilvl w:val="0"/>
                <w:numId w:val="40"/>
              </w:numPr>
              <w:ind w:left="388" w:hanging="425"/>
              <w:contextualSpacing/>
            </w:pPr>
            <w:r w:rsidRPr="000B1415">
              <w:rPr>
                <w:bCs/>
              </w:rPr>
              <w:t>Increased number of shared facilities with other public service/third sector partners</w:t>
            </w:r>
          </w:p>
        </w:tc>
      </w:tr>
      <w:tr w:rsidR="000B1415" w:rsidRPr="000B1415" w14:paraId="66C7D497" w14:textId="77777777" w:rsidTr="000E5DA7">
        <w:tc>
          <w:tcPr>
            <w:tcW w:w="327" w:type="pct"/>
            <w:vMerge/>
            <w:shd w:val="clear" w:color="auto" w:fill="E2EFD9" w:themeFill="accent6" w:themeFillTint="33"/>
          </w:tcPr>
          <w:p w14:paraId="6C577C5A" w14:textId="77777777" w:rsidR="000B1415" w:rsidRPr="000B1415" w:rsidRDefault="000B1415" w:rsidP="000B1415">
            <w:pPr>
              <w:jc w:val="center"/>
            </w:pPr>
          </w:p>
        </w:tc>
        <w:tc>
          <w:tcPr>
            <w:tcW w:w="317" w:type="pct"/>
            <w:tcBorders>
              <w:right w:val="nil"/>
            </w:tcBorders>
          </w:tcPr>
          <w:p w14:paraId="734A6B73" w14:textId="77777777" w:rsidR="000B1415" w:rsidRPr="000B1415" w:rsidRDefault="000B1415" w:rsidP="000B1415">
            <w:pPr>
              <w:jc w:val="center"/>
            </w:pPr>
          </w:p>
          <w:p w14:paraId="09090435" w14:textId="77777777" w:rsidR="000B1415" w:rsidRPr="000B1415" w:rsidRDefault="000B1415" w:rsidP="000B1415">
            <w:pPr>
              <w:tabs>
                <w:tab w:val="left" w:pos="2955"/>
              </w:tabs>
              <w:rPr>
                <w:bCs/>
                <w:lang w:eastAsia="en-GB"/>
              </w:rPr>
            </w:pPr>
            <w:r w:rsidRPr="000B1415">
              <w:rPr>
                <w:bCs/>
                <w:lang w:val="en-US" w:eastAsia="en-GB"/>
              </w:rPr>
              <w:t>Support our people to be the best they can be</w:t>
            </w:r>
            <w:r w:rsidRPr="000B1415">
              <w:rPr>
                <w:bCs/>
                <w:lang w:eastAsia="en-GB"/>
              </w:rPr>
              <w:t xml:space="preserve"> </w:t>
            </w:r>
          </w:p>
          <w:p w14:paraId="39F3083F" w14:textId="77777777" w:rsidR="000B1415" w:rsidRPr="000B1415" w:rsidRDefault="000B1415" w:rsidP="000B1415">
            <w:pPr>
              <w:jc w:val="center"/>
            </w:pPr>
          </w:p>
        </w:tc>
        <w:tc>
          <w:tcPr>
            <w:tcW w:w="1542" w:type="pct"/>
            <w:tcBorders>
              <w:left w:val="single" w:sz="4" w:space="0" w:color="auto"/>
              <w:right w:val="single" w:sz="4" w:space="0" w:color="auto"/>
            </w:tcBorders>
          </w:tcPr>
          <w:p w14:paraId="3B902C0F" w14:textId="77777777" w:rsidR="000B1415" w:rsidRPr="000B1415" w:rsidRDefault="000B1415" w:rsidP="00B74C69">
            <w:pPr>
              <w:tabs>
                <w:tab w:val="left" w:pos="2955"/>
              </w:tabs>
              <w:rPr>
                <w:bCs/>
                <w:lang w:eastAsia="en-GB"/>
              </w:rPr>
            </w:pPr>
          </w:p>
          <w:p w14:paraId="24F706C1" w14:textId="77777777" w:rsidR="000B1415" w:rsidRPr="000B1415" w:rsidRDefault="000B1415" w:rsidP="00785384">
            <w:pPr>
              <w:numPr>
                <w:ilvl w:val="0"/>
                <w:numId w:val="40"/>
              </w:numPr>
              <w:tabs>
                <w:tab w:val="left" w:pos="2955"/>
              </w:tabs>
              <w:ind w:left="347" w:hanging="425"/>
              <w:rPr>
                <w:bCs/>
                <w:lang w:eastAsia="en-GB"/>
              </w:rPr>
            </w:pPr>
            <w:r w:rsidRPr="000B1415">
              <w:rPr>
                <w:bCs/>
                <w:lang w:eastAsia="en-GB"/>
              </w:rPr>
              <w:t xml:space="preserve">Deliver an improvement in </w:t>
            </w:r>
            <w:r w:rsidRPr="000B1415">
              <w:rPr>
                <w:b/>
                <w:bCs/>
                <w:lang w:eastAsia="en-GB"/>
              </w:rPr>
              <w:t>resource availability</w:t>
            </w:r>
            <w:r w:rsidRPr="000B1415">
              <w:rPr>
                <w:bCs/>
                <w:lang w:eastAsia="en-GB"/>
              </w:rPr>
              <w:t xml:space="preserve"> levels</w:t>
            </w:r>
          </w:p>
          <w:p w14:paraId="33CAE2A5" w14:textId="5B94577A" w:rsidR="000B1415" w:rsidRPr="000B1415" w:rsidRDefault="00E95EE1" w:rsidP="00785384">
            <w:pPr>
              <w:numPr>
                <w:ilvl w:val="0"/>
                <w:numId w:val="40"/>
              </w:numPr>
              <w:tabs>
                <w:tab w:val="left" w:pos="2955"/>
              </w:tabs>
              <w:ind w:left="347" w:hanging="425"/>
              <w:rPr>
                <w:bCs/>
                <w:lang w:eastAsia="en-GB"/>
              </w:rPr>
            </w:pPr>
            <w:r>
              <w:rPr>
                <w:bCs/>
                <w:iCs/>
                <w:lang w:eastAsia="en-GB"/>
              </w:rPr>
              <w:t>I</w:t>
            </w:r>
            <w:r w:rsidR="000B1415" w:rsidRPr="000B1415">
              <w:rPr>
                <w:bCs/>
                <w:iCs/>
                <w:lang w:eastAsia="en-GB"/>
              </w:rPr>
              <w:t xml:space="preserve">mplement a </w:t>
            </w:r>
            <w:r w:rsidR="000B1415" w:rsidRPr="000B1415">
              <w:rPr>
                <w:b/>
                <w:bCs/>
                <w:iCs/>
                <w:lang w:eastAsia="en-GB"/>
              </w:rPr>
              <w:t>Leadership and management development</w:t>
            </w:r>
            <w:r w:rsidR="000B1415" w:rsidRPr="000B1415">
              <w:rPr>
                <w:bCs/>
                <w:iCs/>
                <w:lang w:eastAsia="en-GB"/>
              </w:rPr>
              <w:t xml:space="preserve"> and succession strategy</w:t>
            </w:r>
          </w:p>
          <w:p w14:paraId="0965A731" w14:textId="77777777" w:rsidR="000B1415" w:rsidRPr="000B1415" w:rsidRDefault="000B1415" w:rsidP="00785384">
            <w:pPr>
              <w:numPr>
                <w:ilvl w:val="0"/>
                <w:numId w:val="40"/>
              </w:numPr>
              <w:tabs>
                <w:tab w:val="left" w:pos="2955"/>
              </w:tabs>
              <w:ind w:left="347" w:hanging="425"/>
              <w:rPr>
                <w:bCs/>
                <w:lang w:eastAsia="en-GB"/>
              </w:rPr>
            </w:pPr>
            <w:r w:rsidRPr="000B1415">
              <w:rPr>
                <w:bCs/>
                <w:iCs/>
                <w:lang w:eastAsia="en-GB"/>
              </w:rPr>
              <w:t xml:space="preserve">Approve and implement a </w:t>
            </w:r>
            <w:r w:rsidRPr="000B1415">
              <w:rPr>
                <w:b/>
                <w:bCs/>
                <w:iCs/>
                <w:lang w:eastAsia="en-GB"/>
              </w:rPr>
              <w:t>Health &amp; Wellbeing</w:t>
            </w:r>
            <w:r w:rsidRPr="000B1415">
              <w:rPr>
                <w:bCs/>
                <w:iCs/>
                <w:lang w:eastAsia="en-GB"/>
              </w:rPr>
              <w:t xml:space="preserve"> Strategy </w:t>
            </w:r>
          </w:p>
          <w:p w14:paraId="1BCBAEB6" w14:textId="6D660B23" w:rsidR="000B1415" w:rsidRPr="007627D4" w:rsidRDefault="000B1415" w:rsidP="00785384">
            <w:pPr>
              <w:numPr>
                <w:ilvl w:val="0"/>
                <w:numId w:val="40"/>
              </w:numPr>
              <w:tabs>
                <w:tab w:val="left" w:pos="2955"/>
              </w:tabs>
              <w:ind w:left="347" w:hanging="425"/>
              <w:rPr>
                <w:bCs/>
                <w:lang w:eastAsia="en-GB"/>
              </w:rPr>
            </w:pPr>
            <w:r w:rsidRPr="000B1415">
              <w:rPr>
                <w:bCs/>
                <w:iCs/>
                <w:lang w:eastAsia="en-GB"/>
              </w:rPr>
              <w:t xml:space="preserve">Approve and implement a </w:t>
            </w:r>
            <w:r w:rsidRPr="000B1415">
              <w:rPr>
                <w:b/>
                <w:bCs/>
                <w:iCs/>
                <w:lang w:eastAsia="en-GB"/>
              </w:rPr>
              <w:t>Transforming Education Strategy</w:t>
            </w:r>
            <w:r w:rsidRPr="000B1415">
              <w:rPr>
                <w:bCs/>
                <w:iCs/>
                <w:lang w:eastAsia="en-GB"/>
              </w:rPr>
              <w:t xml:space="preserve"> (Clinical practice and education)</w:t>
            </w:r>
            <w:r w:rsidR="008B6212">
              <w:rPr>
                <w:bCs/>
                <w:iCs/>
                <w:lang w:eastAsia="en-GB"/>
              </w:rPr>
              <w:t>, which will include delivery of any enabling capital requirements</w:t>
            </w:r>
          </w:p>
          <w:p w14:paraId="6FFA4086" w14:textId="77777777" w:rsidR="000B1415" w:rsidRPr="000B1415" w:rsidRDefault="000B1415" w:rsidP="00785384">
            <w:pPr>
              <w:numPr>
                <w:ilvl w:val="0"/>
                <w:numId w:val="40"/>
              </w:numPr>
              <w:tabs>
                <w:tab w:val="left" w:pos="2955"/>
              </w:tabs>
              <w:ind w:left="347" w:hanging="425"/>
              <w:rPr>
                <w:bCs/>
                <w:lang w:eastAsia="en-GB"/>
              </w:rPr>
            </w:pPr>
            <w:r w:rsidRPr="000B1415">
              <w:rPr>
                <w:bCs/>
                <w:iCs/>
                <w:lang w:eastAsia="en-GB"/>
              </w:rPr>
              <w:t xml:space="preserve">Refresh our commitment to </w:t>
            </w:r>
            <w:r w:rsidRPr="000B1415">
              <w:rPr>
                <w:b/>
                <w:bCs/>
                <w:iCs/>
                <w:lang w:eastAsia="en-GB"/>
              </w:rPr>
              <w:t>volunteering</w:t>
            </w:r>
            <w:r w:rsidRPr="000B1415">
              <w:rPr>
                <w:bCs/>
                <w:iCs/>
                <w:lang w:eastAsia="en-GB"/>
              </w:rPr>
              <w:t xml:space="preserve"> and approve strategy  </w:t>
            </w:r>
          </w:p>
          <w:p w14:paraId="6E8A4EA9" w14:textId="77777777" w:rsidR="000B1415" w:rsidRPr="000B1415" w:rsidRDefault="000B1415" w:rsidP="000B1415">
            <w:pPr>
              <w:ind w:left="360"/>
              <w:rPr>
                <w:bCs/>
              </w:rPr>
            </w:pPr>
          </w:p>
        </w:tc>
        <w:tc>
          <w:tcPr>
            <w:tcW w:w="242" w:type="pct"/>
            <w:tcBorders>
              <w:left w:val="single" w:sz="4" w:space="0" w:color="auto"/>
              <w:right w:val="single" w:sz="4" w:space="0" w:color="auto"/>
            </w:tcBorders>
          </w:tcPr>
          <w:p w14:paraId="4AF89E82" w14:textId="77777777" w:rsidR="000B1415" w:rsidRPr="000B1415" w:rsidRDefault="000B1415" w:rsidP="000B1415">
            <w:pPr>
              <w:ind w:left="360"/>
            </w:pPr>
          </w:p>
          <w:p w14:paraId="3EE5B778" w14:textId="77777777" w:rsidR="000B1415" w:rsidRPr="000B1415" w:rsidRDefault="000B1415" w:rsidP="000B1415">
            <w:r w:rsidRPr="000B1415">
              <w:t>4</w:t>
            </w:r>
          </w:p>
          <w:p w14:paraId="0DBC530F" w14:textId="77777777" w:rsidR="000B1415" w:rsidRPr="000B1415" w:rsidRDefault="000B1415" w:rsidP="000B1415">
            <w:r w:rsidRPr="000B1415">
              <w:t>4</w:t>
            </w:r>
          </w:p>
          <w:p w14:paraId="0CCB1F79" w14:textId="77777777" w:rsidR="000B1415" w:rsidRPr="000B1415" w:rsidRDefault="000B1415" w:rsidP="000B1415"/>
          <w:p w14:paraId="67832133" w14:textId="7B1C2D42" w:rsidR="000B1415" w:rsidRPr="000B1415" w:rsidRDefault="00E95EE1" w:rsidP="000B1415">
            <w:r>
              <w:t>4</w:t>
            </w:r>
          </w:p>
          <w:p w14:paraId="30CC143C" w14:textId="6ACC95F9" w:rsidR="000B1415" w:rsidRPr="000B1415" w:rsidRDefault="0052767F" w:rsidP="000B1415">
            <w:r>
              <w:t>4</w:t>
            </w:r>
          </w:p>
          <w:p w14:paraId="4B2A0A2B" w14:textId="77777777" w:rsidR="007627D4" w:rsidRDefault="007627D4" w:rsidP="000B1415"/>
          <w:p w14:paraId="4FAF902C" w14:textId="77777777" w:rsidR="007627D4" w:rsidRDefault="007627D4" w:rsidP="000B1415"/>
          <w:p w14:paraId="2031157E" w14:textId="77777777" w:rsidR="000B1415" w:rsidRPr="000B1415" w:rsidRDefault="000B1415" w:rsidP="000B1415">
            <w:r w:rsidRPr="000B1415">
              <w:t>4</w:t>
            </w:r>
          </w:p>
        </w:tc>
        <w:tc>
          <w:tcPr>
            <w:tcW w:w="1338" w:type="pct"/>
            <w:tcBorders>
              <w:left w:val="single" w:sz="4" w:space="0" w:color="auto"/>
              <w:right w:val="single" w:sz="4" w:space="0" w:color="auto"/>
            </w:tcBorders>
          </w:tcPr>
          <w:p w14:paraId="1612587F" w14:textId="77777777" w:rsidR="000B1415" w:rsidRPr="000B1415" w:rsidRDefault="000B1415" w:rsidP="000B1415"/>
          <w:p w14:paraId="04B01927" w14:textId="1E948035" w:rsidR="007627D4" w:rsidRDefault="00E95EE1" w:rsidP="00785384">
            <w:pPr>
              <w:pStyle w:val="ListParagraph"/>
              <w:numPr>
                <w:ilvl w:val="0"/>
                <w:numId w:val="58"/>
              </w:numPr>
            </w:pPr>
            <w:r>
              <w:t>M</w:t>
            </w:r>
            <w:r w:rsidR="007627D4">
              <w:t xml:space="preserve">ore </w:t>
            </w:r>
            <w:r>
              <w:t xml:space="preserve">staff available </w:t>
            </w:r>
            <w:r w:rsidR="007627D4">
              <w:t>at work, giving greater resilience to respond to deman</w:t>
            </w:r>
            <w:r>
              <w:t>d in a timely way</w:t>
            </w:r>
          </w:p>
          <w:p w14:paraId="547AAA9A" w14:textId="0ACD22C5" w:rsidR="007627D4" w:rsidRPr="007627D4" w:rsidRDefault="00E95EE1" w:rsidP="00785384">
            <w:pPr>
              <w:pStyle w:val="ListParagraph"/>
              <w:numPr>
                <w:ilvl w:val="0"/>
                <w:numId w:val="58"/>
              </w:numPr>
            </w:pPr>
            <w:r>
              <w:t xml:space="preserve">Staff will have more </w:t>
            </w:r>
            <w:r w:rsidR="007627D4" w:rsidRPr="007627D4">
              <w:t xml:space="preserve">equitable access to development opportunities </w:t>
            </w:r>
          </w:p>
          <w:p w14:paraId="062EE415" w14:textId="7ABB9E21" w:rsidR="007627D4" w:rsidRPr="007627D4" w:rsidRDefault="00E95EE1" w:rsidP="00785384">
            <w:pPr>
              <w:pStyle w:val="ListParagraph"/>
              <w:numPr>
                <w:ilvl w:val="0"/>
                <w:numId w:val="58"/>
              </w:numPr>
            </w:pPr>
            <w:r>
              <w:t xml:space="preserve">Staff will have </w:t>
            </w:r>
            <w:r w:rsidR="007627D4">
              <w:t xml:space="preserve">a great colleague experience, safer working environments, and </w:t>
            </w:r>
            <w:r>
              <w:t>will feel</w:t>
            </w:r>
            <w:r w:rsidR="007627D4">
              <w:t xml:space="preserve"> valued and cared for </w:t>
            </w:r>
          </w:p>
          <w:p w14:paraId="022C9EA4" w14:textId="77777777" w:rsidR="00E95EE1" w:rsidRDefault="00E95EE1" w:rsidP="00785384">
            <w:pPr>
              <w:pStyle w:val="ListParagraph"/>
              <w:numPr>
                <w:ilvl w:val="0"/>
                <w:numId w:val="58"/>
              </w:numPr>
            </w:pPr>
            <w:r>
              <w:t>Staff will have better</w:t>
            </w:r>
            <w:r w:rsidR="007627D4">
              <w:t xml:space="preserve"> access to </w:t>
            </w:r>
            <w:r>
              <w:t xml:space="preserve">local, </w:t>
            </w:r>
            <w:r w:rsidR="007627D4">
              <w:t xml:space="preserve">quality education and training, </w:t>
            </w:r>
            <w:r>
              <w:t>and will</w:t>
            </w:r>
            <w:r w:rsidR="007627D4">
              <w:t xml:space="preserve"> maintain and improve their skills and practice at the </w:t>
            </w:r>
            <w:r>
              <w:t>top of their scope of practice</w:t>
            </w:r>
          </w:p>
          <w:p w14:paraId="58D9ABD2" w14:textId="048B1259" w:rsidR="000B1415" w:rsidRPr="000B1415" w:rsidRDefault="007627D4" w:rsidP="00785384">
            <w:pPr>
              <w:pStyle w:val="ListParagraph"/>
              <w:numPr>
                <w:ilvl w:val="0"/>
                <w:numId w:val="58"/>
              </w:numPr>
            </w:pPr>
            <w:r w:rsidRPr="007627D4">
              <w:rPr>
                <w:rFonts w:cstheme="minorHAnsi"/>
                <w:color w:val="000000"/>
              </w:rPr>
              <w:t>Our volunteers will</w:t>
            </w:r>
            <w:r w:rsidR="00E95EE1">
              <w:rPr>
                <w:rFonts w:cstheme="minorHAnsi"/>
                <w:color w:val="000000"/>
              </w:rPr>
              <w:t xml:space="preserve"> feel valued and engaged</w:t>
            </w:r>
          </w:p>
        </w:tc>
        <w:tc>
          <w:tcPr>
            <w:tcW w:w="1233" w:type="pct"/>
            <w:tcBorders>
              <w:left w:val="single" w:sz="4" w:space="0" w:color="auto"/>
            </w:tcBorders>
          </w:tcPr>
          <w:p w14:paraId="31A16D28" w14:textId="77777777" w:rsidR="000B1415" w:rsidRPr="000B1415" w:rsidRDefault="000B1415" w:rsidP="000B1415">
            <w:pPr>
              <w:ind w:left="360"/>
            </w:pPr>
          </w:p>
          <w:p w14:paraId="18E57784" w14:textId="382A3A1C" w:rsidR="000B1415" w:rsidRPr="000B1415" w:rsidRDefault="000B1415" w:rsidP="00785384">
            <w:pPr>
              <w:numPr>
                <w:ilvl w:val="0"/>
                <w:numId w:val="40"/>
              </w:numPr>
              <w:ind w:left="317" w:hanging="317"/>
              <w:contextualSpacing/>
            </w:pPr>
            <w:r w:rsidRPr="000B1415">
              <w:t xml:space="preserve">Achieve sickness reduction to 6.3% March </w:t>
            </w:r>
            <w:r w:rsidR="00354887" w:rsidRPr="000B1415">
              <w:t>2020</w:t>
            </w:r>
            <w:r w:rsidR="00BA7CCA">
              <w:t xml:space="preserve">- </w:t>
            </w:r>
            <w:r w:rsidRPr="000B1415">
              <w:t xml:space="preserve">  </w:t>
            </w:r>
            <w:r w:rsidR="00B850D3">
              <w:rPr>
                <w:rFonts w:cstheme="minorHAnsi"/>
                <w:i/>
                <w:color w:val="FF0000"/>
              </w:rPr>
              <w:t>CI</w:t>
            </w:r>
          </w:p>
          <w:p w14:paraId="3626D094" w14:textId="77777777" w:rsidR="000B1415" w:rsidRPr="000B1415" w:rsidRDefault="000B1415" w:rsidP="00785384">
            <w:pPr>
              <w:numPr>
                <w:ilvl w:val="0"/>
                <w:numId w:val="40"/>
              </w:numPr>
              <w:ind w:left="317" w:hanging="317"/>
              <w:contextualSpacing/>
            </w:pPr>
            <w:r w:rsidRPr="000B1415">
              <w:t xml:space="preserve">Maintain low levels of frontline vacancies (below 5%) and improved UHP and relief capacity / overtime reduction </w:t>
            </w:r>
          </w:p>
          <w:p w14:paraId="0A1C9E80" w14:textId="77777777" w:rsidR="000B1415" w:rsidRPr="000B1415" w:rsidRDefault="000B1415" w:rsidP="00785384">
            <w:pPr>
              <w:numPr>
                <w:ilvl w:val="0"/>
                <w:numId w:val="40"/>
              </w:numPr>
              <w:ind w:left="317" w:hanging="317"/>
              <w:contextualSpacing/>
            </w:pPr>
            <w:r w:rsidRPr="000B1415">
              <w:t xml:space="preserve">Reduction in incidence of bullying and harassment.  </w:t>
            </w:r>
          </w:p>
          <w:p w14:paraId="06F95B16" w14:textId="77777777" w:rsidR="000B1415" w:rsidRPr="000B1415" w:rsidRDefault="000B1415" w:rsidP="00785384">
            <w:pPr>
              <w:numPr>
                <w:ilvl w:val="0"/>
                <w:numId w:val="40"/>
              </w:numPr>
              <w:ind w:left="317" w:hanging="317"/>
              <w:contextualSpacing/>
            </w:pPr>
            <w:r w:rsidRPr="000B1415">
              <w:t xml:space="preserve">Improvement in key indicators related to staff personal safety and attendance and wellbeing </w:t>
            </w:r>
          </w:p>
          <w:p w14:paraId="27281284" w14:textId="77777777" w:rsidR="000B1415" w:rsidRPr="000B1415" w:rsidRDefault="000B1415" w:rsidP="00785384">
            <w:pPr>
              <w:numPr>
                <w:ilvl w:val="0"/>
                <w:numId w:val="40"/>
              </w:numPr>
              <w:ind w:left="317" w:hanging="317"/>
              <w:contextualSpacing/>
            </w:pPr>
            <w:r w:rsidRPr="000B1415">
              <w:t xml:space="preserve">Improvement in CPD rates and delivery of Band 6 competence requirements.  </w:t>
            </w:r>
          </w:p>
          <w:p w14:paraId="475B1C48" w14:textId="77777777" w:rsidR="000B1415" w:rsidRPr="000B1415" w:rsidRDefault="000B1415" w:rsidP="00785384">
            <w:pPr>
              <w:numPr>
                <w:ilvl w:val="0"/>
                <w:numId w:val="40"/>
              </w:numPr>
              <w:ind w:left="317" w:hanging="317"/>
              <w:contextualSpacing/>
            </w:pPr>
            <w:r w:rsidRPr="000B1415">
              <w:t xml:space="preserve">Maximised contribution of volunteers, improvements to volunteer numbers </w:t>
            </w:r>
          </w:p>
          <w:p w14:paraId="0D58D731" w14:textId="77777777" w:rsidR="000B1415" w:rsidRPr="000B1415" w:rsidRDefault="000B1415" w:rsidP="00785384">
            <w:pPr>
              <w:numPr>
                <w:ilvl w:val="0"/>
                <w:numId w:val="40"/>
              </w:numPr>
              <w:ind w:left="317" w:hanging="317"/>
              <w:contextualSpacing/>
            </w:pPr>
            <w:r w:rsidRPr="000B1415">
              <w:t>Overall improvements in staff engagement (survey) score and achievement of workforce KPIs</w:t>
            </w:r>
          </w:p>
          <w:p w14:paraId="24442EE5" w14:textId="77777777" w:rsidR="000B1415" w:rsidRPr="000B1415" w:rsidRDefault="000B1415" w:rsidP="000B1415"/>
        </w:tc>
      </w:tr>
      <w:tr w:rsidR="000B1415" w:rsidRPr="000B1415" w14:paraId="126E3540" w14:textId="77777777" w:rsidTr="000E5DA7">
        <w:tc>
          <w:tcPr>
            <w:tcW w:w="327" w:type="pct"/>
            <w:vMerge w:val="restart"/>
            <w:shd w:val="clear" w:color="auto" w:fill="E2EFD9" w:themeFill="accent6" w:themeFillTint="33"/>
          </w:tcPr>
          <w:p w14:paraId="1B33970C" w14:textId="04CEA078" w:rsidR="000B1415" w:rsidRPr="000B1415" w:rsidRDefault="000B1415" w:rsidP="000B1415">
            <w:pPr>
              <w:jc w:val="center"/>
              <w:rPr>
                <w:b/>
              </w:rPr>
            </w:pPr>
          </w:p>
          <w:p w14:paraId="25367A4F" w14:textId="77777777" w:rsidR="000B1415" w:rsidRPr="000B1415" w:rsidRDefault="000B1415" w:rsidP="000B1415">
            <w:pPr>
              <w:jc w:val="center"/>
              <w:rPr>
                <w:b/>
                <w:sz w:val="28"/>
                <w:szCs w:val="28"/>
              </w:rPr>
            </w:pPr>
            <w:r w:rsidRPr="000B1415">
              <w:rPr>
                <w:b/>
                <w:sz w:val="28"/>
                <w:szCs w:val="28"/>
              </w:rPr>
              <w:t>Strategic Enablers</w:t>
            </w:r>
          </w:p>
        </w:tc>
        <w:tc>
          <w:tcPr>
            <w:tcW w:w="317" w:type="pct"/>
            <w:vMerge w:val="restart"/>
            <w:tcBorders>
              <w:right w:val="nil"/>
            </w:tcBorders>
          </w:tcPr>
          <w:p w14:paraId="35FEDF19" w14:textId="77777777" w:rsidR="000B1415" w:rsidRPr="000B1415" w:rsidRDefault="000B1415" w:rsidP="000B1415">
            <w:pPr>
              <w:jc w:val="center"/>
            </w:pPr>
          </w:p>
          <w:p w14:paraId="0DC196FB" w14:textId="77777777" w:rsidR="000B1415" w:rsidRPr="000B1415" w:rsidRDefault="000B1415" w:rsidP="000B1415">
            <w:r w:rsidRPr="000B1415">
              <w:t>Ensure the design and infrastructure of the organisation are at the forefront of innovation and technology</w:t>
            </w:r>
          </w:p>
        </w:tc>
        <w:tc>
          <w:tcPr>
            <w:tcW w:w="1542" w:type="pct"/>
            <w:tcBorders>
              <w:left w:val="single" w:sz="4" w:space="0" w:color="auto"/>
              <w:bottom w:val="nil"/>
              <w:right w:val="single" w:sz="4" w:space="0" w:color="auto"/>
            </w:tcBorders>
          </w:tcPr>
          <w:p w14:paraId="56C9C6F1" w14:textId="77777777" w:rsidR="000B1415" w:rsidRPr="000B1415" w:rsidRDefault="000B1415" w:rsidP="000B1415">
            <w:pPr>
              <w:rPr>
                <w:bCs/>
              </w:rPr>
            </w:pPr>
          </w:p>
          <w:p w14:paraId="15E1E864" w14:textId="18AC7E76" w:rsidR="000B1415" w:rsidRPr="000B1415" w:rsidRDefault="000B1415" w:rsidP="00785384">
            <w:pPr>
              <w:numPr>
                <w:ilvl w:val="0"/>
                <w:numId w:val="42"/>
              </w:numPr>
              <w:ind w:left="388" w:hanging="388"/>
              <w:contextualSpacing/>
              <w:rPr>
                <w:bCs/>
                <w:lang w:val="en-US"/>
              </w:rPr>
            </w:pPr>
            <w:r w:rsidRPr="000B1415">
              <w:rPr>
                <w:bCs/>
                <w:lang w:val="en-US"/>
              </w:rPr>
              <w:t xml:space="preserve">Launch of the </w:t>
            </w:r>
            <w:r w:rsidRPr="000B1415">
              <w:rPr>
                <w:b/>
                <w:bCs/>
                <w:lang w:val="en-US"/>
              </w:rPr>
              <w:t>WAST Improvement &amp; Innovation Network</w:t>
            </w:r>
            <w:r w:rsidRPr="000B1415">
              <w:rPr>
                <w:bCs/>
                <w:lang w:val="en-US"/>
              </w:rPr>
              <w:t xml:space="preserve"> (WIIN) and by the end of </w:t>
            </w:r>
            <w:r w:rsidR="009E0BFB">
              <w:rPr>
                <w:bCs/>
                <w:lang w:val="en-US"/>
              </w:rPr>
              <w:t>Year One</w:t>
            </w:r>
            <w:r w:rsidRPr="000B1415">
              <w:rPr>
                <w:bCs/>
                <w:lang w:val="en-US"/>
              </w:rPr>
              <w:t xml:space="preserve">, a database of improvement ideas that are being progressed or have been delivered.  </w:t>
            </w:r>
          </w:p>
          <w:p w14:paraId="169CF9D4" w14:textId="77777777" w:rsidR="000B1415" w:rsidRPr="000B1415" w:rsidRDefault="000B1415" w:rsidP="000B1415">
            <w:pPr>
              <w:rPr>
                <w:bCs/>
                <w:lang w:val="en-US"/>
              </w:rPr>
            </w:pPr>
          </w:p>
        </w:tc>
        <w:tc>
          <w:tcPr>
            <w:tcW w:w="242" w:type="pct"/>
            <w:tcBorders>
              <w:left w:val="single" w:sz="4" w:space="0" w:color="auto"/>
              <w:bottom w:val="nil"/>
              <w:right w:val="single" w:sz="4" w:space="0" w:color="auto"/>
            </w:tcBorders>
          </w:tcPr>
          <w:p w14:paraId="1F290805" w14:textId="77777777" w:rsidR="000B1415" w:rsidRPr="000B1415" w:rsidRDefault="000B1415" w:rsidP="000B1415">
            <w:pPr>
              <w:rPr>
                <w:bCs/>
              </w:rPr>
            </w:pPr>
          </w:p>
          <w:p w14:paraId="04255EAB" w14:textId="77777777" w:rsidR="000B1415" w:rsidRPr="000B1415" w:rsidRDefault="000B1415" w:rsidP="000B1415">
            <w:pPr>
              <w:rPr>
                <w:bCs/>
              </w:rPr>
            </w:pPr>
            <w:r w:rsidRPr="000B1415">
              <w:rPr>
                <w:bCs/>
              </w:rPr>
              <w:t>7</w:t>
            </w:r>
          </w:p>
        </w:tc>
        <w:tc>
          <w:tcPr>
            <w:tcW w:w="1338" w:type="pct"/>
            <w:tcBorders>
              <w:left w:val="single" w:sz="4" w:space="0" w:color="auto"/>
              <w:bottom w:val="nil"/>
              <w:right w:val="single" w:sz="4" w:space="0" w:color="auto"/>
            </w:tcBorders>
          </w:tcPr>
          <w:p w14:paraId="28AD781A" w14:textId="77777777" w:rsidR="000B1415" w:rsidRPr="000B1415" w:rsidRDefault="000B1415" w:rsidP="000B1415">
            <w:pPr>
              <w:rPr>
                <w:bCs/>
              </w:rPr>
            </w:pPr>
          </w:p>
          <w:p w14:paraId="21E536D8" w14:textId="77777777" w:rsidR="000B1415" w:rsidRPr="000B1415" w:rsidRDefault="000B1415" w:rsidP="00785384">
            <w:pPr>
              <w:numPr>
                <w:ilvl w:val="0"/>
                <w:numId w:val="42"/>
              </w:numPr>
              <w:ind w:left="361" w:hanging="361"/>
              <w:contextualSpacing/>
              <w:rPr>
                <w:bCs/>
              </w:rPr>
            </w:pPr>
            <w:r w:rsidRPr="000B1415">
              <w:rPr>
                <w:bCs/>
              </w:rPr>
              <w:t>More of our staff will be confident about using the model for improvement and will actively use this to make improvements in their areas of service</w:t>
            </w:r>
          </w:p>
        </w:tc>
        <w:tc>
          <w:tcPr>
            <w:tcW w:w="1233" w:type="pct"/>
            <w:tcBorders>
              <w:left w:val="single" w:sz="4" w:space="0" w:color="auto"/>
              <w:bottom w:val="nil"/>
            </w:tcBorders>
          </w:tcPr>
          <w:p w14:paraId="7175B530" w14:textId="77777777" w:rsidR="000B1415" w:rsidRPr="000B1415" w:rsidRDefault="000B1415" w:rsidP="000B1415">
            <w:pPr>
              <w:rPr>
                <w:bCs/>
              </w:rPr>
            </w:pPr>
          </w:p>
          <w:p w14:paraId="4BB4DF88" w14:textId="77777777" w:rsidR="000B1415" w:rsidRPr="000B1415" w:rsidRDefault="000B1415" w:rsidP="00785384">
            <w:pPr>
              <w:numPr>
                <w:ilvl w:val="0"/>
                <w:numId w:val="42"/>
              </w:numPr>
              <w:ind w:left="388" w:hanging="388"/>
              <w:contextualSpacing/>
              <w:rPr>
                <w:bCs/>
              </w:rPr>
            </w:pPr>
            <w:r w:rsidRPr="000B1415">
              <w:rPr>
                <w:bCs/>
              </w:rPr>
              <w:t>Growth in both capability and capacity of our workforce in applying the ‘model for improvement’</w:t>
            </w:r>
          </w:p>
          <w:p w14:paraId="74F0503A" w14:textId="77777777" w:rsidR="000B1415" w:rsidRPr="000B1415" w:rsidRDefault="000B1415" w:rsidP="00785384">
            <w:pPr>
              <w:numPr>
                <w:ilvl w:val="0"/>
                <w:numId w:val="42"/>
              </w:numPr>
              <w:ind w:left="388" w:hanging="388"/>
              <w:contextualSpacing/>
              <w:rPr>
                <w:bCs/>
              </w:rPr>
            </w:pPr>
            <w:r w:rsidRPr="000B1415">
              <w:rPr>
                <w:bCs/>
              </w:rPr>
              <w:t>Number of improvement ideas being progressed</w:t>
            </w:r>
          </w:p>
          <w:p w14:paraId="4242A985" w14:textId="77777777" w:rsidR="000B1415" w:rsidRPr="000B1415" w:rsidRDefault="000B1415" w:rsidP="000B1415">
            <w:pPr>
              <w:ind w:left="388"/>
              <w:contextualSpacing/>
            </w:pPr>
          </w:p>
        </w:tc>
      </w:tr>
      <w:tr w:rsidR="000B1415" w:rsidRPr="000B1415" w14:paraId="4690C768" w14:textId="77777777" w:rsidTr="000E5DA7">
        <w:tc>
          <w:tcPr>
            <w:tcW w:w="327" w:type="pct"/>
            <w:vMerge/>
            <w:shd w:val="clear" w:color="auto" w:fill="E2EFD9" w:themeFill="accent6" w:themeFillTint="33"/>
          </w:tcPr>
          <w:p w14:paraId="28FD9B3D" w14:textId="77777777" w:rsidR="000B1415" w:rsidRPr="000B1415" w:rsidRDefault="000B1415" w:rsidP="000B1415">
            <w:pPr>
              <w:jc w:val="center"/>
            </w:pPr>
          </w:p>
        </w:tc>
        <w:tc>
          <w:tcPr>
            <w:tcW w:w="317" w:type="pct"/>
            <w:vMerge/>
            <w:tcBorders>
              <w:right w:val="nil"/>
            </w:tcBorders>
          </w:tcPr>
          <w:p w14:paraId="24393579" w14:textId="77777777" w:rsidR="000B1415" w:rsidRPr="000B1415" w:rsidRDefault="000B1415" w:rsidP="000B1415">
            <w:pPr>
              <w:jc w:val="center"/>
            </w:pPr>
          </w:p>
        </w:tc>
        <w:tc>
          <w:tcPr>
            <w:tcW w:w="1542" w:type="pct"/>
            <w:tcBorders>
              <w:top w:val="nil"/>
              <w:left w:val="single" w:sz="4" w:space="0" w:color="auto"/>
              <w:right w:val="single" w:sz="4" w:space="0" w:color="auto"/>
            </w:tcBorders>
          </w:tcPr>
          <w:p w14:paraId="41C53348" w14:textId="77777777" w:rsidR="000B1415" w:rsidRPr="000B1415" w:rsidRDefault="000B1415" w:rsidP="00785384">
            <w:pPr>
              <w:numPr>
                <w:ilvl w:val="0"/>
                <w:numId w:val="42"/>
              </w:numPr>
              <w:ind w:left="388" w:hanging="388"/>
              <w:contextualSpacing/>
              <w:rPr>
                <w:bCs/>
              </w:rPr>
            </w:pPr>
            <w:r w:rsidRPr="000B1415">
              <w:rPr>
                <w:bCs/>
              </w:rPr>
              <w:t xml:space="preserve">Development of </w:t>
            </w:r>
            <w:r w:rsidRPr="000B1415">
              <w:rPr>
                <w:b/>
                <w:bCs/>
              </w:rPr>
              <w:t>NEPTs CAD</w:t>
            </w:r>
            <w:r w:rsidRPr="000B1415">
              <w:rPr>
                <w:bCs/>
              </w:rPr>
              <w:t xml:space="preserve"> business case </w:t>
            </w:r>
          </w:p>
          <w:p w14:paraId="454D2035" w14:textId="77777777" w:rsidR="000B1415" w:rsidRPr="000B1415" w:rsidRDefault="000B1415" w:rsidP="00785384">
            <w:pPr>
              <w:numPr>
                <w:ilvl w:val="0"/>
                <w:numId w:val="42"/>
              </w:numPr>
              <w:ind w:left="388" w:hanging="388"/>
              <w:contextualSpacing/>
              <w:rPr>
                <w:bCs/>
              </w:rPr>
            </w:pPr>
            <w:r w:rsidRPr="000B1415">
              <w:rPr>
                <w:bCs/>
              </w:rPr>
              <w:t xml:space="preserve">Development of a </w:t>
            </w:r>
            <w:r w:rsidRPr="000B1415">
              <w:rPr>
                <w:b/>
                <w:bCs/>
              </w:rPr>
              <w:t>digital transformation strategy</w:t>
            </w:r>
          </w:p>
          <w:p w14:paraId="3AD95CEF" w14:textId="77777777" w:rsidR="000B1415" w:rsidRPr="000B1415" w:rsidRDefault="000B1415" w:rsidP="00785384">
            <w:pPr>
              <w:numPr>
                <w:ilvl w:val="0"/>
                <w:numId w:val="42"/>
              </w:numPr>
              <w:ind w:left="388" w:hanging="388"/>
              <w:contextualSpacing/>
              <w:rPr>
                <w:bCs/>
              </w:rPr>
            </w:pPr>
            <w:r w:rsidRPr="000B1415">
              <w:rPr>
                <w:bCs/>
              </w:rPr>
              <w:t xml:space="preserve">Improve the capture, sharing and utilisation of information through implementation and roll out of </w:t>
            </w:r>
            <w:r w:rsidRPr="000B1415">
              <w:rPr>
                <w:b/>
                <w:bCs/>
              </w:rPr>
              <w:t>Qlik sense</w:t>
            </w:r>
            <w:r w:rsidRPr="000B1415">
              <w:rPr>
                <w:bCs/>
              </w:rPr>
              <w:t xml:space="preserve"> and </w:t>
            </w:r>
            <w:r w:rsidRPr="000B1415">
              <w:rPr>
                <w:b/>
                <w:bCs/>
              </w:rPr>
              <w:t>Optima Predict</w:t>
            </w:r>
          </w:p>
          <w:p w14:paraId="3FCF01D5" w14:textId="77777777" w:rsidR="000B1415" w:rsidRPr="000B1415" w:rsidRDefault="000B1415" w:rsidP="00785384">
            <w:pPr>
              <w:numPr>
                <w:ilvl w:val="0"/>
                <w:numId w:val="42"/>
              </w:numPr>
              <w:ind w:left="388" w:hanging="388"/>
              <w:contextualSpacing/>
              <w:rPr>
                <w:bCs/>
              </w:rPr>
            </w:pPr>
            <w:r w:rsidRPr="000B1415">
              <w:rPr>
                <w:bCs/>
              </w:rPr>
              <w:t xml:space="preserve">Explore and pilot opportunities to utilise </w:t>
            </w:r>
            <w:r w:rsidRPr="000B1415">
              <w:rPr>
                <w:b/>
                <w:bCs/>
              </w:rPr>
              <w:t>cutting edge technology</w:t>
            </w:r>
            <w:r w:rsidRPr="000B1415">
              <w:rPr>
                <w:bCs/>
              </w:rPr>
              <w:t xml:space="preserve"> to improve and enhance care e.g. use of video, telehealth, AI and drone technology and clinical diagnostic equipment</w:t>
            </w:r>
          </w:p>
          <w:p w14:paraId="03862D63" w14:textId="77777777" w:rsidR="000B1415" w:rsidRPr="000B1415" w:rsidRDefault="000B1415" w:rsidP="00785384">
            <w:pPr>
              <w:numPr>
                <w:ilvl w:val="0"/>
                <w:numId w:val="42"/>
              </w:numPr>
              <w:ind w:left="388" w:hanging="388"/>
              <w:contextualSpacing/>
              <w:rPr>
                <w:bCs/>
                <w:lang w:val="en-US"/>
              </w:rPr>
            </w:pPr>
            <w:r w:rsidRPr="000B1415">
              <w:rPr>
                <w:bCs/>
              </w:rPr>
              <w:t xml:space="preserve">Utilise technology to improve </w:t>
            </w:r>
            <w:r w:rsidRPr="000B1415">
              <w:rPr>
                <w:b/>
                <w:bCs/>
              </w:rPr>
              <w:t>communication with staff</w:t>
            </w:r>
            <w:r w:rsidRPr="000B1415">
              <w:rPr>
                <w:bCs/>
              </w:rPr>
              <w:t xml:space="preserve"> </w:t>
            </w:r>
          </w:p>
        </w:tc>
        <w:tc>
          <w:tcPr>
            <w:tcW w:w="242" w:type="pct"/>
            <w:tcBorders>
              <w:top w:val="nil"/>
              <w:left w:val="single" w:sz="4" w:space="0" w:color="auto"/>
              <w:right w:val="single" w:sz="4" w:space="0" w:color="auto"/>
            </w:tcBorders>
          </w:tcPr>
          <w:p w14:paraId="4D87DCBF" w14:textId="77777777" w:rsidR="000B1415" w:rsidRPr="000B1415" w:rsidRDefault="000B1415" w:rsidP="000B1415">
            <w:pPr>
              <w:jc w:val="both"/>
              <w:rPr>
                <w:bCs/>
              </w:rPr>
            </w:pPr>
            <w:r w:rsidRPr="000B1415">
              <w:rPr>
                <w:bCs/>
              </w:rPr>
              <w:t>4</w:t>
            </w:r>
          </w:p>
          <w:p w14:paraId="702C648C" w14:textId="77777777" w:rsidR="000B1415" w:rsidRPr="000B1415" w:rsidRDefault="000B1415" w:rsidP="000B1415">
            <w:pPr>
              <w:jc w:val="both"/>
              <w:rPr>
                <w:bCs/>
              </w:rPr>
            </w:pPr>
            <w:r w:rsidRPr="000B1415">
              <w:rPr>
                <w:bCs/>
              </w:rPr>
              <w:t>2</w:t>
            </w:r>
          </w:p>
          <w:p w14:paraId="721A54E7" w14:textId="77777777" w:rsidR="000B1415" w:rsidRPr="000B1415" w:rsidRDefault="000B1415" w:rsidP="000B1415">
            <w:pPr>
              <w:jc w:val="both"/>
              <w:rPr>
                <w:bCs/>
              </w:rPr>
            </w:pPr>
            <w:r w:rsidRPr="000B1415">
              <w:rPr>
                <w:bCs/>
              </w:rPr>
              <w:t>2</w:t>
            </w:r>
          </w:p>
          <w:p w14:paraId="77382078" w14:textId="77777777" w:rsidR="000B1415" w:rsidRPr="000B1415" w:rsidRDefault="000B1415" w:rsidP="000B1415">
            <w:pPr>
              <w:jc w:val="both"/>
              <w:rPr>
                <w:bCs/>
              </w:rPr>
            </w:pPr>
          </w:p>
          <w:p w14:paraId="782F0090" w14:textId="77777777" w:rsidR="000B1415" w:rsidRPr="000B1415" w:rsidRDefault="000B1415" w:rsidP="000B1415">
            <w:pPr>
              <w:jc w:val="both"/>
              <w:rPr>
                <w:bCs/>
              </w:rPr>
            </w:pPr>
            <w:r w:rsidRPr="000B1415">
              <w:rPr>
                <w:bCs/>
              </w:rPr>
              <w:t>2</w:t>
            </w:r>
          </w:p>
          <w:p w14:paraId="3E358382" w14:textId="77777777" w:rsidR="000B1415" w:rsidRPr="000B1415" w:rsidRDefault="000B1415" w:rsidP="000B1415">
            <w:pPr>
              <w:ind w:left="388"/>
              <w:contextualSpacing/>
              <w:jc w:val="both"/>
              <w:rPr>
                <w:bCs/>
              </w:rPr>
            </w:pPr>
          </w:p>
          <w:p w14:paraId="2602DAFC" w14:textId="77777777" w:rsidR="000B1415" w:rsidRPr="000B1415" w:rsidRDefault="000B1415" w:rsidP="000B1415">
            <w:pPr>
              <w:ind w:left="388"/>
              <w:contextualSpacing/>
              <w:jc w:val="both"/>
              <w:rPr>
                <w:bCs/>
              </w:rPr>
            </w:pPr>
          </w:p>
          <w:p w14:paraId="5697B755" w14:textId="77777777" w:rsidR="000B1415" w:rsidRPr="000B1415" w:rsidRDefault="000B1415" w:rsidP="000B1415">
            <w:pPr>
              <w:jc w:val="both"/>
              <w:rPr>
                <w:bCs/>
              </w:rPr>
            </w:pPr>
            <w:r w:rsidRPr="000B1415">
              <w:rPr>
                <w:bCs/>
              </w:rPr>
              <w:t>2</w:t>
            </w:r>
          </w:p>
        </w:tc>
        <w:tc>
          <w:tcPr>
            <w:tcW w:w="1338" w:type="pct"/>
            <w:tcBorders>
              <w:top w:val="nil"/>
              <w:left w:val="single" w:sz="4" w:space="0" w:color="auto"/>
              <w:right w:val="single" w:sz="4" w:space="0" w:color="auto"/>
            </w:tcBorders>
          </w:tcPr>
          <w:p w14:paraId="15612427" w14:textId="77777777" w:rsidR="000B1415" w:rsidRPr="000B1415" w:rsidRDefault="000B1415" w:rsidP="00785384">
            <w:pPr>
              <w:numPr>
                <w:ilvl w:val="0"/>
                <w:numId w:val="42"/>
              </w:numPr>
              <w:ind w:left="388" w:hanging="388"/>
              <w:contextualSpacing/>
              <w:rPr>
                <w:bCs/>
              </w:rPr>
            </w:pPr>
            <w:r w:rsidRPr="000B1415">
              <w:rPr>
                <w:bCs/>
              </w:rPr>
              <w:t>Patients will more readily be able to use new technology to improve how they are able to access our service</w:t>
            </w:r>
          </w:p>
          <w:p w14:paraId="4C2F9933" w14:textId="77777777" w:rsidR="000B1415" w:rsidRDefault="000B1415" w:rsidP="00785384">
            <w:pPr>
              <w:numPr>
                <w:ilvl w:val="0"/>
                <w:numId w:val="42"/>
              </w:numPr>
              <w:ind w:left="388" w:hanging="388"/>
              <w:contextualSpacing/>
              <w:rPr>
                <w:bCs/>
              </w:rPr>
            </w:pPr>
            <w:r w:rsidRPr="000B1415">
              <w:rPr>
                <w:bCs/>
              </w:rPr>
              <w:t>Staff will more readily be able to use new technology, and will be able to be more agile and efficient in their work</w:t>
            </w:r>
          </w:p>
          <w:p w14:paraId="5A56F19F" w14:textId="77777777" w:rsidR="00D10E8C" w:rsidRDefault="008A7017" w:rsidP="00785384">
            <w:pPr>
              <w:numPr>
                <w:ilvl w:val="0"/>
                <w:numId w:val="42"/>
              </w:numPr>
              <w:ind w:left="388" w:hanging="388"/>
              <w:contextualSpacing/>
              <w:rPr>
                <w:bCs/>
              </w:rPr>
            </w:pPr>
            <w:r>
              <w:rPr>
                <w:bCs/>
              </w:rPr>
              <w:t>Staff will feel more connected with and informed about what we are doing</w:t>
            </w:r>
          </w:p>
          <w:p w14:paraId="4AB4B1B3" w14:textId="5519B1C5" w:rsidR="00BA7CCA" w:rsidRPr="000B1415" w:rsidRDefault="00BA7CCA" w:rsidP="00B850D3">
            <w:pPr>
              <w:numPr>
                <w:ilvl w:val="0"/>
                <w:numId w:val="42"/>
              </w:numPr>
              <w:ind w:left="388" w:hanging="388"/>
              <w:contextualSpacing/>
              <w:rPr>
                <w:bCs/>
              </w:rPr>
            </w:pPr>
            <w:r>
              <w:rPr>
                <w:bCs/>
              </w:rPr>
              <w:t xml:space="preserve">Patients will receive more timely responses as a result of Optima </w:t>
            </w:r>
            <w:r w:rsidR="00B850D3">
              <w:rPr>
                <w:bCs/>
              </w:rPr>
              <w:t>modelling</w:t>
            </w:r>
          </w:p>
        </w:tc>
        <w:tc>
          <w:tcPr>
            <w:tcW w:w="1233" w:type="pct"/>
            <w:tcBorders>
              <w:top w:val="nil"/>
              <w:left w:val="single" w:sz="4" w:space="0" w:color="auto"/>
            </w:tcBorders>
          </w:tcPr>
          <w:p w14:paraId="11120F73" w14:textId="77777777" w:rsidR="000B1415" w:rsidRPr="000B1415" w:rsidRDefault="000B1415" w:rsidP="00785384">
            <w:pPr>
              <w:numPr>
                <w:ilvl w:val="0"/>
                <w:numId w:val="42"/>
              </w:numPr>
              <w:ind w:left="388" w:hanging="388"/>
              <w:contextualSpacing/>
              <w:rPr>
                <w:bCs/>
              </w:rPr>
            </w:pPr>
            <w:r w:rsidRPr="000B1415">
              <w:rPr>
                <w:bCs/>
              </w:rPr>
              <w:t>Board approved NEPTs CAD business case</w:t>
            </w:r>
          </w:p>
          <w:p w14:paraId="7CE76612" w14:textId="352F8698" w:rsidR="000B1415" w:rsidRPr="000B1415" w:rsidRDefault="000B1415" w:rsidP="00785384">
            <w:pPr>
              <w:numPr>
                <w:ilvl w:val="0"/>
                <w:numId w:val="42"/>
              </w:numPr>
              <w:ind w:left="388" w:hanging="388"/>
              <w:contextualSpacing/>
              <w:rPr>
                <w:bCs/>
              </w:rPr>
            </w:pPr>
            <w:r w:rsidRPr="000B1415">
              <w:rPr>
                <w:bCs/>
                <w:lang w:val="en-US"/>
              </w:rPr>
              <w:t>Baseline Trust’s position against an agreed digital maturity model (</w:t>
            </w:r>
            <w:r w:rsidR="009E0BFB">
              <w:rPr>
                <w:bCs/>
                <w:lang w:val="en-US"/>
              </w:rPr>
              <w:t>Year One</w:t>
            </w:r>
            <w:r w:rsidRPr="000B1415">
              <w:rPr>
                <w:bCs/>
                <w:lang w:val="en-US"/>
              </w:rPr>
              <w:t>) and track progress in subsequent years, linked to delivery of agreed Trust strategy</w:t>
            </w:r>
          </w:p>
          <w:p w14:paraId="5443C2B0" w14:textId="77777777" w:rsidR="000B1415" w:rsidRPr="000B1415" w:rsidRDefault="000B1415" w:rsidP="00785384">
            <w:pPr>
              <w:numPr>
                <w:ilvl w:val="0"/>
                <w:numId w:val="42"/>
              </w:numPr>
              <w:ind w:left="388" w:hanging="388"/>
              <w:contextualSpacing/>
              <w:rPr>
                <w:bCs/>
                <w:lang w:val="en-US"/>
              </w:rPr>
            </w:pPr>
            <w:r w:rsidRPr="000B1415">
              <w:rPr>
                <w:bCs/>
              </w:rPr>
              <w:t>% of operational staff with mobile device over the life of this plan</w:t>
            </w:r>
          </w:p>
        </w:tc>
      </w:tr>
      <w:tr w:rsidR="000B1415" w:rsidRPr="000B1415" w14:paraId="344860E9" w14:textId="77777777" w:rsidTr="000E5DA7">
        <w:tc>
          <w:tcPr>
            <w:tcW w:w="327" w:type="pct"/>
            <w:shd w:val="clear" w:color="auto" w:fill="E2EFD9" w:themeFill="accent6" w:themeFillTint="33"/>
          </w:tcPr>
          <w:p w14:paraId="3B3EC915" w14:textId="77777777" w:rsidR="000B1415" w:rsidRPr="000B1415" w:rsidRDefault="000B1415" w:rsidP="000B1415">
            <w:pPr>
              <w:jc w:val="center"/>
              <w:rPr>
                <w:b/>
                <w:sz w:val="28"/>
                <w:szCs w:val="28"/>
              </w:rPr>
            </w:pPr>
          </w:p>
          <w:p w14:paraId="72B4FE79" w14:textId="77777777" w:rsidR="000B1415" w:rsidRPr="000B1415" w:rsidRDefault="000B1415" w:rsidP="000B1415">
            <w:pPr>
              <w:jc w:val="center"/>
              <w:rPr>
                <w:b/>
                <w:sz w:val="28"/>
                <w:szCs w:val="28"/>
              </w:rPr>
            </w:pPr>
            <w:r w:rsidRPr="000B1415">
              <w:rPr>
                <w:b/>
                <w:sz w:val="28"/>
                <w:szCs w:val="28"/>
              </w:rPr>
              <w:t>Quality at the heart of  everything we do</w:t>
            </w:r>
          </w:p>
        </w:tc>
        <w:tc>
          <w:tcPr>
            <w:tcW w:w="317" w:type="pct"/>
            <w:tcBorders>
              <w:right w:val="nil"/>
            </w:tcBorders>
          </w:tcPr>
          <w:p w14:paraId="24934B9D" w14:textId="77777777" w:rsidR="000B1415" w:rsidRPr="000B1415" w:rsidRDefault="000B1415" w:rsidP="000B1415">
            <w:pPr>
              <w:jc w:val="center"/>
            </w:pPr>
          </w:p>
        </w:tc>
        <w:tc>
          <w:tcPr>
            <w:tcW w:w="1542" w:type="pct"/>
            <w:tcBorders>
              <w:left w:val="single" w:sz="4" w:space="0" w:color="auto"/>
              <w:right w:val="single" w:sz="4" w:space="0" w:color="auto"/>
            </w:tcBorders>
          </w:tcPr>
          <w:p w14:paraId="41C88FFD" w14:textId="77777777" w:rsidR="000B1415" w:rsidRPr="000B1415" w:rsidRDefault="000B1415" w:rsidP="000B1415">
            <w:pPr>
              <w:rPr>
                <w:bCs/>
              </w:rPr>
            </w:pPr>
          </w:p>
          <w:p w14:paraId="4648C177" w14:textId="77777777" w:rsidR="000B1415" w:rsidRPr="000B1415" w:rsidRDefault="000B1415" w:rsidP="000B1415">
            <w:pPr>
              <w:rPr>
                <w:bCs/>
              </w:rPr>
            </w:pPr>
            <w:r w:rsidRPr="000B1415">
              <w:rPr>
                <w:bCs/>
              </w:rPr>
              <w:t>10 themes of work including:</w:t>
            </w:r>
          </w:p>
          <w:p w14:paraId="7032C2ED" w14:textId="77777777" w:rsidR="000B1415" w:rsidRPr="000B1415" w:rsidRDefault="000B1415" w:rsidP="00785384">
            <w:pPr>
              <w:numPr>
                <w:ilvl w:val="0"/>
                <w:numId w:val="42"/>
              </w:numPr>
              <w:ind w:left="348" w:hanging="348"/>
              <w:contextualSpacing/>
              <w:rPr>
                <w:bCs/>
              </w:rPr>
            </w:pPr>
            <w:r w:rsidRPr="000B1415">
              <w:rPr>
                <w:bCs/>
              </w:rPr>
              <w:t>Health and Care Standards, Trust Quality Strategy, Quality Assurance, Risk Management Strategy, Health and Safety Improvement plan, Safeguarding annual report and annual plan, Infection Control Improvement Plan, Putting Things Right Improvement Plan - Winter Assurance Panel Improvement Plan, Patient Experience &amp; Community Involvement</w:t>
            </w:r>
          </w:p>
          <w:p w14:paraId="666CEFFD" w14:textId="77777777" w:rsidR="000B1415" w:rsidRPr="000B1415" w:rsidRDefault="000B1415" w:rsidP="000B1415">
            <w:pPr>
              <w:ind w:left="388"/>
              <w:contextualSpacing/>
              <w:rPr>
                <w:bCs/>
              </w:rPr>
            </w:pPr>
          </w:p>
        </w:tc>
        <w:tc>
          <w:tcPr>
            <w:tcW w:w="242" w:type="pct"/>
            <w:tcBorders>
              <w:left w:val="single" w:sz="4" w:space="0" w:color="auto"/>
              <w:right w:val="single" w:sz="4" w:space="0" w:color="auto"/>
            </w:tcBorders>
          </w:tcPr>
          <w:p w14:paraId="7C3F9A58" w14:textId="77777777" w:rsidR="000B1415" w:rsidRPr="000B1415" w:rsidRDefault="000B1415" w:rsidP="000B1415">
            <w:pPr>
              <w:rPr>
                <w:bCs/>
              </w:rPr>
            </w:pPr>
          </w:p>
          <w:p w14:paraId="2F110F37" w14:textId="77777777" w:rsidR="000B1415" w:rsidRPr="000B1415" w:rsidRDefault="000B1415" w:rsidP="000B1415">
            <w:pPr>
              <w:rPr>
                <w:bCs/>
              </w:rPr>
            </w:pPr>
          </w:p>
          <w:p w14:paraId="3C818487" w14:textId="77777777" w:rsidR="000B1415" w:rsidRPr="000B1415" w:rsidRDefault="000B1415" w:rsidP="000B1415">
            <w:pPr>
              <w:rPr>
                <w:bCs/>
              </w:rPr>
            </w:pPr>
            <w:r w:rsidRPr="000B1415">
              <w:rPr>
                <w:bCs/>
              </w:rPr>
              <w:t>1</w:t>
            </w:r>
          </w:p>
          <w:p w14:paraId="4FC5F6D3" w14:textId="77777777" w:rsidR="000B1415" w:rsidRPr="000B1415" w:rsidRDefault="000B1415" w:rsidP="000B1415">
            <w:pPr>
              <w:rPr>
                <w:bCs/>
              </w:rPr>
            </w:pPr>
          </w:p>
        </w:tc>
        <w:tc>
          <w:tcPr>
            <w:tcW w:w="1338" w:type="pct"/>
            <w:tcBorders>
              <w:left w:val="single" w:sz="4" w:space="0" w:color="auto"/>
              <w:right w:val="single" w:sz="4" w:space="0" w:color="auto"/>
            </w:tcBorders>
          </w:tcPr>
          <w:p w14:paraId="789AD6F0" w14:textId="77777777" w:rsidR="00F70B94" w:rsidRDefault="00F70B94" w:rsidP="00F70B94">
            <w:pPr>
              <w:ind w:left="360"/>
              <w:contextualSpacing/>
              <w:rPr>
                <w:bCs/>
              </w:rPr>
            </w:pPr>
          </w:p>
          <w:p w14:paraId="6734B0AB" w14:textId="77777777" w:rsidR="00F70B94" w:rsidRDefault="00F70B94" w:rsidP="00F70B94">
            <w:pPr>
              <w:ind w:left="360"/>
              <w:contextualSpacing/>
              <w:rPr>
                <w:bCs/>
              </w:rPr>
            </w:pPr>
          </w:p>
          <w:p w14:paraId="6B6A7725" w14:textId="77777777" w:rsidR="000B1415" w:rsidRPr="000B1415" w:rsidRDefault="000B1415" w:rsidP="00785384">
            <w:pPr>
              <w:numPr>
                <w:ilvl w:val="0"/>
                <w:numId w:val="42"/>
              </w:numPr>
              <w:contextualSpacing/>
              <w:rPr>
                <w:bCs/>
              </w:rPr>
            </w:pPr>
            <w:r w:rsidRPr="000B1415">
              <w:rPr>
                <w:bCs/>
              </w:rPr>
              <w:t>Higher quality of service for our users</w:t>
            </w:r>
          </w:p>
        </w:tc>
        <w:tc>
          <w:tcPr>
            <w:tcW w:w="1233" w:type="pct"/>
            <w:tcBorders>
              <w:left w:val="single" w:sz="4" w:space="0" w:color="auto"/>
            </w:tcBorders>
          </w:tcPr>
          <w:p w14:paraId="6E69BD46" w14:textId="77777777" w:rsidR="000B1415" w:rsidRPr="000B1415" w:rsidRDefault="000B1415" w:rsidP="000B1415">
            <w:pPr>
              <w:rPr>
                <w:bCs/>
              </w:rPr>
            </w:pPr>
          </w:p>
          <w:p w14:paraId="698F29ED" w14:textId="04732598" w:rsidR="000B1415" w:rsidRPr="000B1415" w:rsidRDefault="000B1415" w:rsidP="00B850D3">
            <w:pPr>
              <w:numPr>
                <w:ilvl w:val="0"/>
                <w:numId w:val="42"/>
              </w:numPr>
              <w:ind w:left="388" w:hanging="388"/>
              <w:contextualSpacing/>
              <w:rPr>
                <w:bCs/>
              </w:rPr>
            </w:pPr>
            <w:r w:rsidRPr="000B1415">
              <w:rPr>
                <w:bCs/>
              </w:rPr>
              <w:t xml:space="preserve">Improvement in relevant clinical and quality indicators as set out by Commissioner and Welsh Government </w:t>
            </w:r>
            <w:r w:rsidR="00BA7CCA">
              <w:rPr>
                <w:bCs/>
              </w:rPr>
              <w:t xml:space="preserve">- </w:t>
            </w:r>
            <w:r w:rsidR="00B850D3">
              <w:rPr>
                <w:rFonts w:cstheme="minorHAnsi"/>
                <w:i/>
                <w:color w:val="FF0000"/>
              </w:rPr>
              <w:t>CI</w:t>
            </w:r>
          </w:p>
        </w:tc>
      </w:tr>
      <w:tr w:rsidR="00F70B94" w:rsidRPr="000B1415" w14:paraId="7356B476" w14:textId="77777777" w:rsidTr="000E5DA7">
        <w:tc>
          <w:tcPr>
            <w:tcW w:w="327" w:type="pct"/>
            <w:shd w:val="clear" w:color="auto" w:fill="E2EFD9" w:themeFill="accent6" w:themeFillTint="33"/>
          </w:tcPr>
          <w:p w14:paraId="57BA8F21" w14:textId="77777777" w:rsidR="00895DC6" w:rsidRDefault="00895DC6" w:rsidP="00F70B94">
            <w:pPr>
              <w:jc w:val="center"/>
              <w:rPr>
                <w:b/>
                <w:sz w:val="28"/>
                <w:szCs w:val="28"/>
              </w:rPr>
            </w:pPr>
          </w:p>
          <w:p w14:paraId="2B11BF94" w14:textId="77777777" w:rsidR="00F70B94" w:rsidRPr="000B1415" w:rsidRDefault="00F70B94" w:rsidP="00F70B94">
            <w:pPr>
              <w:jc w:val="center"/>
              <w:rPr>
                <w:b/>
                <w:sz w:val="28"/>
                <w:szCs w:val="28"/>
              </w:rPr>
            </w:pPr>
            <w:r>
              <w:rPr>
                <w:b/>
                <w:sz w:val="28"/>
                <w:szCs w:val="28"/>
              </w:rPr>
              <w:t>Value in everything that we do</w:t>
            </w:r>
          </w:p>
        </w:tc>
        <w:tc>
          <w:tcPr>
            <w:tcW w:w="317" w:type="pct"/>
            <w:tcBorders>
              <w:right w:val="nil"/>
            </w:tcBorders>
          </w:tcPr>
          <w:p w14:paraId="62EF5B64" w14:textId="77777777" w:rsidR="00F70B94" w:rsidRPr="000B1415" w:rsidRDefault="00F70B94" w:rsidP="00F70B94">
            <w:pPr>
              <w:jc w:val="center"/>
            </w:pPr>
          </w:p>
        </w:tc>
        <w:tc>
          <w:tcPr>
            <w:tcW w:w="1542" w:type="pct"/>
            <w:tcBorders>
              <w:top w:val="nil"/>
              <w:left w:val="single" w:sz="4" w:space="0" w:color="auto"/>
              <w:bottom w:val="nil"/>
              <w:right w:val="single" w:sz="4" w:space="0" w:color="auto"/>
            </w:tcBorders>
          </w:tcPr>
          <w:p w14:paraId="1392083D" w14:textId="77777777" w:rsidR="00F70B94" w:rsidRPr="000B1415" w:rsidRDefault="00F70B94" w:rsidP="00785384">
            <w:pPr>
              <w:numPr>
                <w:ilvl w:val="0"/>
                <w:numId w:val="42"/>
              </w:numPr>
              <w:ind w:left="388" w:hanging="388"/>
              <w:contextualSpacing/>
              <w:rPr>
                <w:bCs/>
              </w:rPr>
            </w:pPr>
            <w:r w:rsidRPr="000B1415">
              <w:rPr>
                <w:bCs/>
              </w:rPr>
              <w:t xml:space="preserve">Explore opportunities for further work with </w:t>
            </w:r>
            <w:r w:rsidRPr="000B1415">
              <w:rPr>
                <w:b/>
                <w:bCs/>
              </w:rPr>
              <w:t xml:space="preserve">ICHOM </w:t>
            </w:r>
            <w:r w:rsidRPr="000B1415">
              <w:rPr>
                <w:bCs/>
              </w:rPr>
              <w:t xml:space="preserve">and the </w:t>
            </w:r>
            <w:r w:rsidRPr="000B1415">
              <w:rPr>
                <w:b/>
                <w:bCs/>
              </w:rPr>
              <w:t>Bevan Commission</w:t>
            </w:r>
            <w:r w:rsidRPr="000B1415">
              <w:rPr>
                <w:bCs/>
              </w:rPr>
              <w:t xml:space="preserve"> </w:t>
            </w:r>
          </w:p>
          <w:p w14:paraId="6452B7C4" w14:textId="77777777" w:rsidR="00F70B94" w:rsidRPr="000B1415" w:rsidRDefault="00F70B94" w:rsidP="00785384">
            <w:pPr>
              <w:numPr>
                <w:ilvl w:val="0"/>
                <w:numId w:val="42"/>
              </w:numPr>
              <w:ind w:left="388" w:hanging="388"/>
              <w:contextualSpacing/>
              <w:rPr>
                <w:bCs/>
              </w:rPr>
            </w:pPr>
            <w:r w:rsidRPr="000B1415">
              <w:rPr>
                <w:bCs/>
              </w:rPr>
              <w:t xml:space="preserve">Maintain strong links with the other </w:t>
            </w:r>
            <w:r w:rsidRPr="000B1415">
              <w:rPr>
                <w:b/>
                <w:bCs/>
              </w:rPr>
              <w:t>UK nations</w:t>
            </w:r>
            <w:r w:rsidRPr="000B1415">
              <w:rPr>
                <w:bCs/>
              </w:rPr>
              <w:t xml:space="preserve"> to enable sharing of best practice and collaborative work.</w:t>
            </w:r>
          </w:p>
          <w:p w14:paraId="5460CF77" w14:textId="77777777" w:rsidR="00F70B94" w:rsidRPr="000B1415" w:rsidRDefault="00F70B94" w:rsidP="00785384">
            <w:pPr>
              <w:numPr>
                <w:ilvl w:val="0"/>
                <w:numId w:val="42"/>
              </w:numPr>
              <w:ind w:left="388" w:hanging="388"/>
              <w:contextualSpacing/>
              <w:rPr>
                <w:bCs/>
              </w:rPr>
            </w:pPr>
            <w:r w:rsidRPr="000B1415">
              <w:rPr>
                <w:bCs/>
                <w:lang w:val="en-US"/>
              </w:rPr>
              <w:t xml:space="preserve">Improve understanding of </w:t>
            </w:r>
            <w:r w:rsidRPr="000B1415">
              <w:rPr>
                <w:b/>
                <w:bCs/>
                <w:lang w:val="en-US"/>
              </w:rPr>
              <w:t>cost base and cost behavior</w:t>
            </w:r>
            <w:r w:rsidRPr="000B1415">
              <w:rPr>
                <w:bCs/>
                <w:lang w:val="en-US"/>
              </w:rPr>
              <w:t>, including benchmarking based on outcomes as well as costs.</w:t>
            </w:r>
          </w:p>
          <w:p w14:paraId="2103EC56" w14:textId="77777777" w:rsidR="00F70B94" w:rsidRPr="000B1415" w:rsidRDefault="00F70B94" w:rsidP="00785384">
            <w:pPr>
              <w:numPr>
                <w:ilvl w:val="0"/>
                <w:numId w:val="42"/>
              </w:numPr>
              <w:ind w:left="388" w:hanging="388"/>
              <w:contextualSpacing/>
              <w:rPr>
                <w:bCs/>
              </w:rPr>
            </w:pPr>
            <w:r w:rsidRPr="000B1415">
              <w:rPr>
                <w:bCs/>
                <w:lang w:val="en-US"/>
              </w:rPr>
              <w:t xml:space="preserve">Maximise </w:t>
            </w:r>
            <w:r w:rsidRPr="000B1415">
              <w:rPr>
                <w:b/>
                <w:bCs/>
                <w:lang w:val="en-US"/>
              </w:rPr>
              <w:t>procurement efficiencies</w:t>
            </w:r>
          </w:p>
          <w:p w14:paraId="2E8E6C7F" w14:textId="77777777" w:rsidR="00F70B94" w:rsidRPr="000B1415" w:rsidRDefault="00F70B94" w:rsidP="00785384">
            <w:pPr>
              <w:numPr>
                <w:ilvl w:val="0"/>
                <w:numId w:val="42"/>
              </w:numPr>
              <w:ind w:left="388" w:hanging="388"/>
              <w:contextualSpacing/>
              <w:rPr>
                <w:bCs/>
              </w:rPr>
            </w:pPr>
            <w:r w:rsidRPr="000B1415">
              <w:rPr>
                <w:bCs/>
                <w:lang w:val="en-US"/>
              </w:rPr>
              <w:t xml:space="preserve">Improve efficiency in </w:t>
            </w:r>
            <w:r w:rsidRPr="000B1415">
              <w:rPr>
                <w:b/>
                <w:bCs/>
                <w:lang w:val="en-US"/>
              </w:rPr>
              <w:t>stock inventory and asset tracking</w:t>
            </w:r>
            <w:r w:rsidRPr="000B1415">
              <w:rPr>
                <w:bCs/>
                <w:lang w:val="en-US"/>
              </w:rPr>
              <w:t>, through RFID;</w:t>
            </w:r>
          </w:p>
          <w:p w14:paraId="28E50207" w14:textId="77777777" w:rsidR="00F70B94" w:rsidRPr="000B1415" w:rsidRDefault="00F70B94" w:rsidP="00F70B94">
            <w:pPr>
              <w:rPr>
                <w:bCs/>
              </w:rPr>
            </w:pPr>
          </w:p>
        </w:tc>
        <w:tc>
          <w:tcPr>
            <w:tcW w:w="242" w:type="pct"/>
            <w:tcBorders>
              <w:top w:val="nil"/>
              <w:left w:val="single" w:sz="4" w:space="0" w:color="auto"/>
              <w:bottom w:val="nil"/>
              <w:right w:val="single" w:sz="4" w:space="0" w:color="auto"/>
            </w:tcBorders>
          </w:tcPr>
          <w:p w14:paraId="748BA1BA" w14:textId="77777777" w:rsidR="00F70B94" w:rsidRPr="000B1415" w:rsidRDefault="00F70B94" w:rsidP="00F70B94">
            <w:pPr>
              <w:jc w:val="both"/>
            </w:pPr>
            <w:r w:rsidRPr="000B1415">
              <w:t>6</w:t>
            </w:r>
          </w:p>
          <w:p w14:paraId="2BC85EF2" w14:textId="77777777" w:rsidR="00F70B94" w:rsidRPr="000B1415" w:rsidRDefault="00F70B94" w:rsidP="00F70B94">
            <w:pPr>
              <w:ind w:left="317"/>
              <w:contextualSpacing/>
              <w:jc w:val="both"/>
            </w:pPr>
          </w:p>
          <w:p w14:paraId="40EF45DA" w14:textId="77777777" w:rsidR="00F70B94" w:rsidRPr="000B1415" w:rsidRDefault="00F70B94" w:rsidP="00F70B94">
            <w:pPr>
              <w:jc w:val="both"/>
            </w:pPr>
            <w:r w:rsidRPr="000B1415">
              <w:t>6</w:t>
            </w:r>
          </w:p>
          <w:p w14:paraId="3657912A" w14:textId="77777777" w:rsidR="00F70B94" w:rsidRPr="000B1415" w:rsidRDefault="00F70B94" w:rsidP="00F70B94">
            <w:pPr>
              <w:ind w:left="317"/>
              <w:contextualSpacing/>
              <w:jc w:val="both"/>
            </w:pPr>
          </w:p>
          <w:p w14:paraId="5868D159" w14:textId="77777777" w:rsidR="00F70B94" w:rsidRPr="000B1415" w:rsidRDefault="00F70B94" w:rsidP="00F70B94">
            <w:pPr>
              <w:jc w:val="both"/>
            </w:pPr>
            <w:r w:rsidRPr="000B1415">
              <w:t>6</w:t>
            </w:r>
          </w:p>
          <w:p w14:paraId="48341C0C" w14:textId="77777777" w:rsidR="00F70B94" w:rsidRPr="000B1415" w:rsidRDefault="00F70B94" w:rsidP="00F70B94">
            <w:pPr>
              <w:ind w:left="317"/>
              <w:contextualSpacing/>
              <w:jc w:val="both"/>
            </w:pPr>
          </w:p>
          <w:p w14:paraId="1224D499" w14:textId="77777777" w:rsidR="00F70B94" w:rsidRPr="000B1415" w:rsidRDefault="00F70B94" w:rsidP="00F70B94">
            <w:pPr>
              <w:jc w:val="both"/>
            </w:pPr>
            <w:r w:rsidRPr="000B1415">
              <w:t>6</w:t>
            </w:r>
          </w:p>
          <w:p w14:paraId="29FCBC10" w14:textId="77777777" w:rsidR="00F70B94" w:rsidRPr="000B1415" w:rsidRDefault="00F70B94" w:rsidP="00F70B94">
            <w:pPr>
              <w:rPr>
                <w:bCs/>
              </w:rPr>
            </w:pPr>
            <w:r w:rsidRPr="000B1415">
              <w:t>6</w:t>
            </w:r>
          </w:p>
        </w:tc>
        <w:tc>
          <w:tcPr>
            <w:tcW w:w="1338" w:type="pct"/>
            <w:tcBorders>
              <w:top w:val="nil"/>
              <w:left w:val="single" w:sz="4" w:space="0" w:color="auto"/>
              <w:bottom w:val="nil"/>
              <w:right w:val="single" w:sz="4" w:space="0" w:color="auto"/>
            </w:tcBorders>
          </w:tcPr>
          <w:p w14:paraId="5FC77A6B" w14:textId="77777777" w:rsidR="00F70B94" w:rsidRPr="00F70B94" w:rsidRDefault="00F70B94" w:rsidP="00785384">
            <w:pPr>
              <w:pStyle w:val="ListParagraph"/>
              <w:numPr>
                <w:ilvl w:val="0"/>
                <w:numId w:val="59"/>
              </w:numPr>
              <w:rPr>
                <w:bCs/>
              </w:rPr>
            </w:pPr>
            <w:r w:rsidRPr="000B1415">
              <w:t>More resources will be available for front line services as WAST uses its resources as efficiently as possible</w:t>
            </w:r>
          </w:p>
        </w:tc>
        <w:tc>
          <w:tcPr>
            <w:tcW w:w="1233" w:type="pct"/>
            <w:tcBorders>
              <w:top w:val="nil"/>
              <w:left w:val="single" w:sz="4" w:space="0" w:color="auto"/>
              <w:bottom w:val="nil"/>
            </w:tcBorders>
            <w:shd w:val="clear" w:color="auto" w:fill="auto"/>
          </w:tcPr>
          <w:p w14:paraId="02B03517" w14:textId="77777777" w:rsidR="00F70B94" w:rsidRPr="000B1415" w:rsidRDefault="00F70B94" w:rsidP="00785384">
            <w:pPr>
              <w:numPr>
                <w:ilvl w:val="0"/>
                <w:numId w:val="42"/>
              </w:numPr>
              <w:ind w:left="317"/>
              <w:contextualSpacing/>
            </w:pPr>
            <w:r w:rsidRPr="000B1415">
              <w:t>‘Net effect’ in terms of activity impact, resource impact and performance impact from initiatives (commissioning intention)</w:t>
            </w:r>
          </w:p>
          <w:p w14:paraId="3CF15B25" w14:textId="77777777" w:rsidR="00F70B94" w:rsidRPr="000B1415" w:rsidRDefault="00F70B94" w:rsidP="00785384">
            <w:pPr>
              <w:numPr>
                <w:ilvl w:val="0"/>
                <w:numId w:val="42"/>
              </w:numPr>
              <w:ind w:left="317"/>
              <w:contextualSpacing/>
            </w:pPr>
            <w:r w:rsidRPr="000B1415">
              <w:t xml:space="preserve">Value gained from resources invested </w:t>
            </w:r>
          </w:p>
          <w:p w14:paraId="12425F3B" w14:textId="77777777" w:rsidR="00F70B94" w:rsidRPr="000B1415" w:rsidRDefault="00F70B94" w:rsidP="00785384">
            <w:pPr>
              <w:numPr>
                <w:ilvl w:val="0"/>
                <w:numId w:val="42"/>
              </w:numPr>
              <w:ind w:left="317"/>
              <w:contextualSpacing/>
            </w:pPr>
            <w:r w:rsidRPr="000B1415">
              <w:t xml:space="preserve">Proportion of split of costs / resources relating to steps 4 &amp; 5 </w:t>
            </w:r>
          </w:p>
          <w:p w14:paraId="174C1B2D" w14:textId="77777777" w:rsidR="00F70B94" w:rsidRPr="000B1415" w:rsidRDefault="00F70B94" w:rsidP="00785384">
            <w:pPr>
              <w:numPr>
                <w:ilvl w:val="0"/>
                <w:numId w:val="42"/>
              </w:numPr>
              <w:ind w:left="317"/>
              <w:contextualSpacing/>
            </w:pPr>
            <w:r w:rsidRPr="000B1415">
              <w:t>Proportion of resources available to support front line activity</w:t>
            </w:r>
          </w:p>
          <w:p w14:paraId="5DBB3E6D" w14:textId="77777777" w:rsidR="00F70B94" w:rsidRPr="000B1415" w:rsidRDefault="00F70B94" w:rsidP="00F70B94">
            <w:pPr>
              <w:rPr>
                <w:bCs/>
              </w:rPr>
            </w:pPr>
          </w:p>
        </w:tc>
      </w:tr>
      <w:tr w:rsidR="00F70B94" w:rsidRPr="000B1415" w14:paraId="2F37CDA6" w14:textId="77777777" w:rsidTr="000E5DA7">
        <w:tc>
          <w:tcPr>
            <w:tcW w:w="327" w:type="pct"/>
            <w:shd w:val="clear" w:color="auto" w:fill="E2EFD9" w:themeFill="accent6" w:themeFillTint="33"/>
          </w:tcPr>
          <w:p w14:paraId="6055FD0A" w14:textId="77777777" w:rsidR="00F70B94" w:rsidRPr="000B1415" w:rsidRDefault="00F70B94" w:rsidP="00F70B94">
            <w:pPr>
              <w:jc w:val="center"/>
              <w:rPr>
                <w:b/>
                <w:sz w:val="28"/>
                <w:szCs w:val="28"/>
              </w:rPr>
            </w:pPr>
          </w:p>
          <w:p w14:paraId="5DD9514E" w14:textId="77777777" w:rsidR="00F70B94" w:rsidRPr="000B1415" w:rsidRDefault="00F70B94" w:rsidP="00F70B94">
            <w:pPr>
              <w:jc w:val="center"/>
              <w:rPr>
                <w:b/>
                <w:sz w:val="28"/>
                <w:szCs w:val="28"/>
              </w:rPr>
            </w:pPr>
            <w:r w:rsidRPr="000B1415">
              <w:rPr>
                <w:b/>
                <w:sz w:val="28"/>
                <w:szCs w:val="28"/>
              </w:rPr>
              <w:t>Use of our estate and fleet</w:t>
            </w:r>
          </w:p>
        </w:tc>
        <w:tc>
          <w:tcPr>
            <w:tcW w:w="317" w:type="pct"/>
            <w:tcBorders>
              <w:right w:val="nil"/>
            </w:tcBorders>
          </w:tcPr>
          <w:p w14:paraId="75111405" w14:textId="77777777" w:rsidR="00F70B94" w:rsidRPr="000B1415" w:rsidRDefault="00F70B94" w:rsidP="00F70B94">
            <w:pPr>
              <w:jc w:val="center"/>
            </w:pPr>
          </w:p>
        </w:tc>
        <w:tc>
          <w:tcPr>
            <w:tcW w:w="1542" w:type="pct"/>
            <w:tcBorders>
              <w:left w:val="single" w:sz="4" w:space="0" w:color="auto"/>
              <w:right w:val="single" w:sz="4" w:space="0" w:color="auto"/>
            </w:tcBorders>
          </w:tcPr>
          <w:p w14:paraId="2B39F93B" w14:textId="77777777" w:rsidR="00F70B94" w:rsidRPr="000B1415" w:rsidRDefault="00F3763A" w:rsidP="00785384">
            <w:pPr>
              <w:numPr>
                <w:ilvl w:val="0"/>
                <w:numId w:val="43"/>
              </w:numPr>
              <w:contextualSpacing/>
              <w:rPr>
                <w:bCs/>
              </w:rPr>
            </w:pPr>
            <w:r>
              <w:rPr>
                <w:bCs/>
              </w:rPr>
              <w:t xml:space="preserve">Review </w:t>
            </w:r>
            <w:r w:rsidR="00F70B94" w:rsidRPr="000B1415">
              <w:rPr>
                <w:bCs/>
              </w:rPr>
              <w:t xml:space="preserve">of </w:t>
            </w:r>
            <w:r>
              <w:rPr>
                <w:bCs/>
              </w:rPr>
              <w:t xml:space="preserve">next </w:t>
            </w:r>
            <w:r w:rsidR="00F70B94" w:rsidRPr="000B1415">
              <w:rPr>
                <w:bCs/>
              </w:rPr>
              <w:t xml:space="preserve">priorities from </w:t>
            </w:r>
            <w:r w:rsidR="00F70B94" w:rsidRPr="000B1415">
              <w:rPr>
                <w:b/>
                <w:bCs/>
              </w:rPr>
              <w:t>Estates SOP</w:t>
            </w:r>
            <w:r>
              <w:rPr>
                <w:bCs/>
              </w:rPr>
              <w:t>, and development of cases for capital funding</w:t>
            </w:r>
          </w:p>
          <w:p w14:paraId="6A1B182F" w14:textId="77777777" w:rsidR="00F70B94" w:rsidRDefault="00F70B94" w:rsidP="00785384">
            <w:pPr>
              <w:numPr>
                <w:ilvl w:val="0"/>
                <w:numId w:val="43"/>
              </w:numPr>
              <w:contextualSpacing/>
              <w:rPr>
                <w:bCs/>
              </w:rPr>
            </w:pPr>
            <w:r w:rsidRPr="000B1415">
              <w:rPr>
                <w:bCs/>
              </w:rPr>
              <w:t>Delivery of MRD for Cardiff and new workshop for the South East region</w:t>
            </w:r>
          </w:p>
          <w:p w14:paraId="7E626E41" w14:textId="5DFB1EDA" w:rsidR="00F338C2" w:rsidRPr="00F338C2" w:rsidRDefault="00F338C2" w:rsidP="00785384">
            <w:pPr>
              <w:pStyle w:val="ListParagraph"/>
              <w:numPr>
                <w:ilvl w:val="0"/>
                <w:numId w:val="43"/>
              </w:numPr>
              <w:rPr>
                <w:bCs/>
              </w:rPr>
            </w:pPr>
            <w:r w:rsidRPr="00F338C2">
              <w:rPr>
                <w:bCs/>
              </w:rPr>
              <w:t xml:space="preserve">Delivering a range of specialist vehicles including training and resilience.  </w:t>
            </w:r>
          </w:p>
          <w:p w14:paraId="2C7BB56B" w14:textId="77777777" w:rsidR="00F70B94" w:rsidRPr="000B1415" w:rsidRDefault="00F70B94" w:rsidP="00785384">
            <w:pPr>
              <w:numPr>
                <w:ilvl w:val="0"/>
                <w:numId w:val="43"/>
              </w:numPr>
              <w:contextualSpacing/>
              <w:rPr>
                <w:bCs/>
              </w:rPr>
            </w:pPr>
            <w:r w:rsidRPr="000B1415">
              <w:rPr>
                <w:bCs/>
              </w:rPr>
              <w:t xml:space="preserve">Review of approach to </w:t>
            </w:r>
            <w:r w:rsidRPr="000B1415">
              <w:rPr>
                <w:b/>
                <w:bCs/>
              </w:rPr>
              <w:t>station cleaning</w:t>
            </w:r>
          </w:p>
          <w:p w14:paraId="20EB8464" w14:textId="77777777" w:rsidR="00F70B94" w:rsidRPr="000B1415" w:rsidRDefault="00F70B94" w:rsidP="00785384">
            <w:pPr>
              <w:numPr>
                <w:ilvl w:val="0"/>
                <w:numId w:val="43"/>
              </w:numPr>
              <w:contextualSpacing/>
              <w:rPr>
                <w:bCs/>
              </w:rPr>
            </w:pPr>
            <w:r w:rsidRPr="000B1415">
              <w:rPr>
                <w:b/>
                <w:bCs/>
              </w:rPr>
              <w:t>Modernisation of flee</w:t>
            </w:r>
            <w:r w:rsidRPr="000B1415">
              <w:rPr>
                <w:bCs/>
              </w:rPr>
              <w:t>t, utilisation of latest technology, step change towards non-diesel powered vehicles</w:t>
            </w:r>
          </w:p>
        </w:tc>
        <w:tc>
          <w:tcPr>
            <w:tcW w:w="242" w:type="pct"/>
            <w:tcBorders>
              <w:left w:val="single" w:sz="4" w:space="0" w:color="auto"/>
              <w:right w:val="single" w:sz="4" w:space="0" w:color="auto"/>
            </w:tcBorders>
          </w:tcPr>
          <w:p w14:paraId="0642C4DA" w14:textId="77777777" w:rsidR="00F70B94" w:rsidRPr="000B1415" w:rsidRDefault="00F70B94" w:rsidP="00F70B94">
            <w:pPr>
              <w:rPr>
                <w:bCs/>
              </w:rPr>
            </w:pPr>
          </w:p>
          <w:p w14:paraId="4A868E7A" w14:textId="77777777" w:rsidR="00F70B94" w:rsidRPr="000B1415" w:rsidRDefault="00F70B94" w:rsidP="00F70B94">
            <w:pPr>
              <w:rPr>
                <w:bCs/>
              </w:rPr>
            </w:pPr>
            <w:r w:rsidRPr="000B1415">
              <w:rPr>
                <w:bCs/>
              </w:rPr>
              <w:t>-</w:t>
            </w:r>
          </w:p>
          <w:p w14:paraId="2714A966" w14:textId="77777777" w:rsidR="00F70B94" w:rsidRPr="000B1415" w:rsidRDefault="00F70B94" w:rsidP="00F70B94">
            <w:pPr>
              <w:rPr>
                <w:bCs/>
              </w:rPr>
            </w:pPr>
            <w:r w:rsidRPr="000B1415">
              <w:rPr>
                <w:bCs/>
              </w:rPr>
              <w:t>-</w:t>
            </w:r>
          </w:p>
          <w:p w14:paraId="5EB3880B" w14:textId="77777777" w:rsidR="00F70B94" w:rsidRPr="000B1415" w:rsidRDefault="00F70B94" w:rsidP="00F70B94">
            <w:pPr>
              <w:rPr>
                <w:bCs/>
              </w:rPr>
            </w:pPr>
            <w:r w:rsidRPr="000B1415">
              <w:rPr>
                <w:bCs/>
              </w:rPr>
              <w:t>-</w:t>
            </w:r>
          </w:p>
          <w:p w14:paraId="2876ED9B" w14:textId="77777777" w:rsidR="00F70B94" w:rsidRPr="000B1415" w:rsidRDefault="00F70B94" w:rsidP="00F70B94">
            <w:pPr>
              <w:rPr>
                <w:bCs/>
              </w:rPr>
            </w:pPr>
            <w:r w:rsidRPr="000B1415">
              <w:rPr>
                <w:bCs/>
              </w:rPr>
              <w:t>-</w:t>
            </w:r>
          </w:p>
          <w:p w14:paraId="75862474" w14:textId="77777777" w:rsidR="00F70B94" w:rsidRPr="000B1415" w:rsidRDefault="00F70B94" w:rsidP="00F70B94">
            <w:pPr>
              <w:rPr>
                <w:bCs/>
              </w:rPr>
            </w:pPr>
            <w:r w:rsidRPr="000B1415">
              <w:rPr>
                <w:bCs/>
              </w:rPr>
              <w:t>-</w:t>
            </w:r>
          </w:p>
        </w:tc>
        <w:tc>
          <w:tcPr>
            <w:tcW w:w="1338" w:type="pct"/>
            <w:tcBorders>
              <w:left w:val="single" w:sz="4" w:space="0" w:color="auto"/>
              <w:right w:val="single" w:sz="4" w:space="0" w:color="auto"/>
            </w:tcBorders>
          </w:tcPr>
          <w:p w14:paraId="1231810D" w14:textId="77777777" w:rsidR="00F70B94" w:rsidRDefault="00F70B94" w:rsidP="00785384">
            <w:pPr>
              <w:numPr>
                <w:ilvl w:val="0"/>
                <w:numId w:val="43"/>
              </w:numPr>
              <w:contextualSpacing/>
              <w:rPr>
                <w:bCs/>
              </w:rPr>
            </w:pPr>
            <w:r w:rsidRPr="000B1415">
              <w:rPr>
                <w:bCs/>
              </w:rPr>
              <w:t>Staff will work from buildings and vehicles that are comfortable, safe and fit for purpose</w:t>
            </w:r>
          </w:p>
          <w:p w14:paraId="36316B7B" w14:textId="4F34FE49" w:rsidR="00BA7CCA" w:rsidRPr="000B1415" w:rsidRDefault="00BA7CCA" w:rsidP="006738A8">
            <w:pPr>
              <w:ind w:left="360"/>
              <w:contextualSpacing/>
              <w:rPr>
                <w:bCs/>
              </w:rPr>
            </w:pPr>
          </w:p>
        </w:tc>
        <w:tc>
          <w:tcPr>
            <w:tcW w:w="1233" w:type="pct"/>
            <w:tcBorders>
              <w:left w:val="single" w:sz="4" w:space="0" w:color="auto"/>
            </w:tcBorders>
          </w:tcPr>
          <w:p w14:paraId="20F5128B" w14:textId="77777777" w:rsidR="00F70B94" w:rsidRPr="000B1415" w:rsidRDefault="00F70B94" w:rsidP="00785384">
            <w:pPr>
              <w:numPr>
                <w:ilvl w:val="0"/>
                <w:numId w:val="43"/>
              </w:numPr>
              <w:contextualSpacing/>
              <w:rPr>
                <w:bCs/>
              </w:rPr>
            </w:pPr>
            <w:r w:rsidRPr="000B1415">
              <w:rPr>
                <w:bCs/>
              </w:rPr>
              <w:t>WG approved MRD and Workshop case</w:t>
            </w:r>
          </w:p>
          <w:p w14:paraId="74D5358F" w14:textId="77777777" w:rsidR="00F70B94" w:rsidRPr="000B1415" w:rsidRDefault="00F70B94" w:rsidP="00785384">
            <w:pPr>
              <w:numPr>
                <w:ilvl w:val="0"/>
                <w:numId w:val="43"/>
              </w:numPr>
              <w:contextualSpacing/>
              <w:rPr>
                <w:bCs/>
              </w:rPr>
            </w:pPr>
            <w:r w:rsidRPr="000B1415">
              <w:rPr>
                <w:bCs/>
              </w:rPr>
              <w:t>Reduction in carbon footprint</w:t>
            </w:r>
          </w:p>
          <w:p w14:paraId="3274B1B3" w14:textId="77777777" w:rsidR="00F70B94" w:rsidRPr="000B1415" w:rsidRDefault="00F70B94" w:rsidP="00785384">
            <w:pPr>
              <w:numPr>
                <w:ilvl w:val="0"/>
                <w:numId w:val="43"/>
              </w:numPr>
              <w:contextualSpacing/>
              <w:rPr>
                <w:bCs/>
              </w:rPr>
            </w:pPr>
            <w:r w:rsidRPr="000B1415">
              <w:rPr>
                <w:bCs/>
              </w:rPr>
              <w:t>Reduction in estate backlog maintenance</w:t>
            </w:r>
          </w:p>
          <w:p w14:paraId="41D1F885" w14:textId="77777777" w:rsidR="00F70B94" w:rsidRPr="000B1415" w:rsidRDefault="00F70B94" w:rsidP="00785384">
            <w:pPr>
              <w:numPr>
                <w:ilvl w:val="0"/>
                <w:numId w:val="43"/>
              </w:numPr>
              <w:contextualSpacing/>
              <w:rPr>
                <w:bCs/>
              </w:rPr>
            </w:pPr>
            <w:r w:rsidRPr="000B1415">
              <w:rPr>
                <w:bCs/>
              </w:rPr>
              <w:t>Improvement in estate utilisation</w:t>
            </w:r>
          </w:p>
        </w:tc>
      </w:tr>
    </w:tbl>
    <w:p w14:paraId="0AD93026" w14:textId="77777777" w:rsidR="000B1415" w:rsidRPr="000B1415" w:rsidRDefault="000B1415" w:rsidP="000B1415">
      <w:pPr>
        <w:rPr>
          <w:lang w:eastAsia="en-GB"/>
        </w:rPr>
        <w:sectPr w:rsidR="000B1415" w:rsidRPr="000B1415" w:rsidSect="00093D0F">
          <w:pgSz w:w="23814" w:h="16839" w:orient="landscape" w:code="8"/>
          <w:pgMar w:top="720" w:right="720" w:bottom="720" w:left="720" w:header="709" w:footer="709" w:gutter="0"/>
          <w:cols w:space="708"/>
          <w:docGrid w:linePitch="360"/>
        </w:sectPr>
      </w:pPr>
    </w:p>
    <w:p w14:paraId="4918E949" w14:textId="77777777" w:rsidR="00492444" w:rsidRPr="000D00DF" w:rsidRDefault="000B1415" w:rsidP="00785384">
      <w:pPr>
        <w:pStyle w:val="Heading1"/>
        <w:numPr>
          <w:ilvl w:val="0"/>
          <w:numId w:val="12"/>
        </w:numPr>
        <w:spacing w:line="240" w:lineRule="auto"/>
        <w:jc w:val="both"/>
        <w:rPr>
          <w:rFonts w:asciiTheme="minorHAnsi" w:hAnsiTheme="minorHAnsi" w:cstheme="minorHAnsi"/>
          <w:lang w:eastAsia="en-GB"/>
        </w:rPr>
      </w:pPr>
      <w:bookmarkStart w:id="7" w:name="_Toc536717112"/>
      <w:r>
        <w:rPr>
          <w:rFonts w:asciiTheme="minorHAnsi" w:hAnsiTheme="minorHAnsi" w:cstheme="minorHAnsi"/>
          <w:b/>
          <w:lang w:eastAsia="en-GB"/>
        </w:rPr>
        <w:lastRenderedPageBreak/>
        <w:t>O</w:t>
      </w:r>
      <w:r w:rsidR="00DF5AC9" w:rsidRPr="000D00DF">
        <w:rPr>
          <w:rFonts w:asciiTheme="minorHAnsi" w:hAnsiTheme="minorHAnsi" w:cstheme="minorHAnsi"/>
          <w:b/>
          <w:lang w:eastAsia="en-GB"/>
        </w:rPr>
        <w:t xml:space="preserve">ur Goal: </w:t>
      </w:r>
      <w:r w:rsidR="003B10BE" w:rsidRPr="00702D2A">
        <w:rPr>
          <w:rFonts w:asciiTheme="minorHAnsi" w:hAnsiTheme="minorHAnsi" w:cstheme="minorHAnsi"/>
          <w:b/>
          <w:i/>
          <w:lang w:eastAsia="en-GB"/>
        </w:rPr>
        <w:t>Delivering Excellence</w:t>
      </w:r>
      <w:r w:rsidR="000D00DF">
        <w:rPr>
          <w:rFonts w:asciiTheme="minorHAnsi" w:hAnsiTheme="minorHAnsi" w:cstheme="minorHAnsi"/>
          <w:lang w:eastAsia="en-GB"/>
        </w:rPr>
        <w:t xml:space="preserve"> - </w:t>
      </w:r>
      <w:r w:rsidR="00FA0744" w:rsidRPr="000D00DF">
        <w:rPr>
          <w:rFonts w:asciiTheme="minorHAnsi" w:hAnsiTheme="minorHAnsi" w:cstheme="minorHAnsi"/>
          <w:lang w:eastAsia="en-GB"/>
        </w:rPr>
        <w:t>Overview of our Clinical Services Strategy and Significant Service C</w:t>
      </w:r>
      <w:r w:rsidR="00492444" w:rsidRPr="000D00DF">
        <w:rPr>
          <w:rFonts w:asciiTheme="minorHAnsi" w:hAnsiTheme="minorHAnsi" w:cstheme="minorHAnsi"/>
          <w:lang w:eastAsia="en-GB"/>
        </w:rPr>
        <w:t>hanges</w:t>
      </w:r>
      <w:bookmarkEnd w:id="7"/>
    </w:p>
    <w:p w14:paraId="5BBA7A4C" w14:textId="77777777" w:rsidR="00473BA4" w:rsidRPr="008D511E" w:rsidRDefault="00473BA4" w:rsidP="00B6407A">
      <w:pPr>
        <w:spacing w:line="240" w:lineRule="auto"/>
        <w:jc w:val="both"/>
        <w:rPr>
          <w:rFonts w:cstheme="minorHAnsi"/>
          <w:lang w:eastAsia="en-GB"/>
        </w:rPr>
      </w:pPr>
    </w:p>
    <w:p w14:paraId="1BF29B37" w14:textId="795A8B90" w:rsidR="00675021" w:rsidRPr="00F51D8E" w:rsidRDefault="00675021" w:rsidP="00675021">
      <w:pPr>
        <w:spacing w:after="0" w:line="240" w:lineRule="auto"/>
        <w:jc w:val="both"/>
        <w:rPr>
          <w:rFonts w:cstheme="minorHAnsi"/>
          <w:lang w:eastAsia="en-GB"/>
        </w:rPr>
      </w:pPr>
      <w:r w:rsidRPr="00F51D8E">
        <w:rPr>
          <w:rFonts w:cstheme="minorHAnsi"/>
          <w:lang w:eastAsia="en-GB"/>
        </w:rPr>
        <w:t xml:space="preserve">People are living longer, with more complex conditions that require greater use of community-based services. Our role as an unscheduled </w:t>
      </w:r>
      <w:r w:rsidR="00C57032">
        <w:rPr>
          <w:rFonts w:cstheme="minorHAnsi"/>
          <w:lang w:eastAsia="en-GB"/>
        </w:rPr>
        <w:t xml:space="preserve">and scheduled </w:t>
      </w:r>
      <w:r w:rsidRPr="00F51D8E">
        <w:rPr>
          <w:rFonts w:cstheme="minorHAnsi"/>
          <w:lang w:eastAsia="en-GB"/>
        </w:rPr>
        <w:t>care provider will need to reflect these changes and our staff need to be equipped with the appropriate training and equipment to provide services and care in new ways and in different places.</w:t>
      </w:r>
    </w:p>
    <w:p w14:paraId="45394C25" w14:textId="77777777" w:rsidR="00675021" w:rsidRPr="00F51D8E" w:rsidRDefault="00675021" w:rsidP="00675021">
      <w:pPr>
        <w:spacing w:after="0" w:line="240" w:lineRule="auto"/>
        <w:jc w:val="both"/>
        <w:rPr>
          <w:rFonts w:cstheme="minorHAnsi"/>
          <w:lang w:eastAsia="en-GB"/>
        </w:rPr>
      </w:pPr>
    </w:p>
    <w:p w14:paraId="422B0600" w14:textId="77777777" w:rsidR="00675021" w:rsidRPr="00F51D8E" w:rsidRDefault="00675021" w:rsidP="00675021">
      <w:pPr>
        <w:spacing w:line="240" w:lineRule="auto"/>
        <w:jc w:val="both"/>
        <w:rPr>
          <w:rFonts w:cstheme="minorHAnsi"/>
          <w:lang w:eastAsia="en-GB"/>
        </w:rPr>
      </w:pPr>
      <w:r w:rsidRPr="00F51D8E">
        <w:rPr>
          <w:rFonts w:cstheme="minorHAnsi"/>
          <w:lang w:eastAsia="en-GB"/>
        </w:rPr>
        <w:t xml:space="preserve">The nature and profile of the Welsh population, both now and in 2030, are informing not only our emerging clinical models, but also the way that we need to train and educate our staff.  In 2030, the Welsh Ambulance Service will be central to providing a broad range of health services for people who need emergency or unplanned care wherever, and whenever, they need it. </w:t>
      </w:r>
    </w:p>
    <w:p w14:paraId="079210AF" w14:textId="64FC6D28" w:rsidR="00675021" w:rsidRPr="00F51D8E" w:rsidRDefault="00675021" w:rsidP="00675021">
      <w:pPr>
        <w:spacing w:line="240" w:lineRule="auto"/>
        <w:jc w:val="both"/>
        <w:rPr>
          <w:rFonts w:cstheme="minorHAnsi"/>
          <w:lang w:val="en-US" w:eastAsia="en-GB"/>
        </w:rPr>
      </w:pPr>
      <w:r w:rsidRPr="00F51D8E">
        <w:rPr>
          <w:rFonts w:cstheme="minorHAnsi"/>
          <w:lang w:eastAsia="en-GB"/>
        </w:rPr>
        <w:t xml:space="preserve">When we talk about </w:t>
      </w:r>
      <w:r w:rsidR="00AE74A8">
        <w:rPr>
          <w:rFonts w:cstheme="minorHAnsi"/>
          <w:lang w:eastAsia="en-GB"/>
        </w:rPr>
        <w:t>D</w:t>
      </w:r>
      <w:r w:rsidRPr="00F51D8E">
        <w:rPr>
          <w:rFonts w:cstheme="minorHAnsi"/>
          <w:b/>
          <w:i/>
          <w:lang w:eastAsia="en-GB"/>
        </w:rPr>
        <w:t xml:space="preserve">elivering </w:t>
      </w:r>
      <w:r w:rsidR="00AE74A8">
        <w:rPr>
          <w:rFonts w:cstheme="minorHAnsi"/>
          <w:b/>
          <w:i/>
          <w:lang w:eastAsia="en-GB"/>
        </w:rPr>
        <w:t>E</w:t>
      </w:r>
      <w:r w:rsidRPr="00F51D8E">
        <w:rPr>
          <w:rFonts w:cstheme="minorHAnsi"/>
          <w:b/>
          <w:i/>
          <w:lang w:eastAsia="en-GB"/>
        </w:rPr>
        <w:t>xcellence</w:t>
      </w:r>
      <w:r w:rsidRPr="00F51D8E">
        <w:rPr>
          <w:rFonts w:cstheme="minorHAnsi"/>
          <w:lang w:eastAsia="en-GB"/>
        </w:rPr>
        <w:t xml:space="preserve"> as our goal, we are describing an ambulance service which;</w:t>
      </w:r>
      <w:r w:rsidRPr="00F51D8E">
        <w:rPr>
          <w:rFonts w:cstheme="minorHAnsi"/>
          <w:lang w:val="en-US" w:eastAsia="en-GB"/>
        </w:rPr>
        <w:t xml:space="preserve">    </w:t>
      </w:r>
    </w:p>
    <w:p w14:paraId="0996C585" w14:textId="77777777" w:rsidR="00675021" w:rsidRPr="00F51D8E" w:rsidRDefault="00675021" w:rsidP="00675021">
      <w:pPr>
        <w:spacing w:line="240" w:lineRule="auto"/>
        <w:jc w:val="both"/>
        <w:rPr>
          <w:rFonts w:cstheme="minorHAnsi"/>
          <w:b/>
          <w:lang w:val="en-US" w:eastAsia="en-GB"/>
        </w:rPr>
      </w:pPr>
      <w:r w:rsidRPr="00F51D8E">
        <w:rPr>
          <w:rFonts w:cstheme="minorHAnsi"/>
          <w:b/>
          <w:noProof/>
          <w:lang w:eastAsia="en-GB"/>
        </w:rPr>
        <mc:AlternateContent>
          <mc:Choice Requires="wps">
            <w:drawing>
              <wp:anchor distT="0" distB="0" distL="114300" distR="114300" simplePos="0" relativeHeight="252092416" behindDoc="0" locked="0" layoutInCell="1" allowOverlap="1" wp14:anchorId="7984DA5C" wp14:editId="78B9E2E5">
                <wp:simplePos x="0" y="0"/>
                <wp:positionH relativeFrom="margin">
                  <wp:align>right</wp:align>
                </wp:positionH>
                <wp:positionV relativeFrom="paragraph">
                  <wp:posOffset>55789</wp:posOffset>
                </wp:positionV>
                <wp:extent cx="4723583" cy="1041621"/>
                <wp:effectExtent l="0" t="0" r="1270" b="6350"/>
                <wp:wrapNone/>
                <wp:docPr id="33" name="Text Box 33"/>
                <wp:cNvGraphicFramePr/>
                <a:graphic xmlns:a="http://schemas.openxmlformats.org/drawingml/2006/main">
                  <a:graphicData uri="http://schemas.microsoft.com/office/word/2010/wordprocessingShape">
                    <wps:wsp>
                      <wps:cNvSpPr txBox="1"/>
                      <wps:spPr>
                        <a:xfrm>
                          <a:off x="0" y="0"/>
                          <a:ext cx="4723583" cy="1041621"/>
                        </a:xfrm>
                        <a:prstGeom prst="rect">
                          <a:avLst/>
                        </a:prstGeom>
                        <a:solidFill>
                          <a:sysClr val="window" lastClr="FFFFFF"/>
                        </a:solidFill>
                        <a:ln w="6350">
                          <a:noFill/>
                        </a:ln>
                        <a:effectLst/>
                      </wps:spPr>
                      <wps:txbx>
                        <w:txbxContent>
                          <w:p w14:paraId="331C4E91" w14:textId="6AC0EA57" w:rsidR="003D6AA4" w:rsidRPr="00D75644" w:rsidRDefault="003D6AA4" w:rsidP="00675021">
                            <w:pPr>
                              <w:spacing w:after="0" w:line="240" w:lineRule="auto"/>
                              <w:jc w:val="both"/>
                              <w:rPr>
                                <w:rFonts w:asciiTheme="majorHAnsi" w:hAnsiTheme="majorHAnsi" w:cstheme="majorHAnsi"/>
                                <w:b/>
                                <w:color w:val="000000" w:themeColor="text1"/>
                                <w:sz w:val="28"/>
                                <w:szCs w:val="28"/>
                              </w:rPr>
                            </w:pPr>
                            <w:r w:rsidRPr="00974FE2">
                              <w:rPr>
                                <w:rFonts w:asciiTheme="majorHAnsi" w:hAnsiTheme="majorHAnsi" w:cstheme="majorHAnsi"/>
                                <w:sz w:val="20"/>
                                <w:szCs w:val="20"/>
                              </w:rPr>
                              <w:t xml:space="preserve">As a national provider spanning the breadth of Wales, </w:t>
                            </w:r>
                            <w:r>
                              <w:rPr>
                                <w:rFonts w:asciiTheme="majorHAnsi" w:hAnsiTheme="majorHAnsi" w:cstheme="majorHAnsi"/>
                                <w:sz w:val="20"/>
                                <w:szCs w:val="20"/>
                              </w:rPr>
                              <w:t xml:space="preserve">we recognise that we have an </w:t>
                            </w:r>
                            <w:r w:rsidRPr="00974FE2">
                              <w:rPr>
                                <w:rFonts w:asciiTheme="majorHAnsi" w:hAnsiTheme="majorHAnsi" w:cstheme="majorHAnsi"/>
                                <w:sz w:val="20"/>
                                <w:szCs w:val="20"/>
                              </w:rPr>
                              <w:t xml:space="preserve">opportunity to </w:t>
                            </w:r>
                            <w:r>
                              <w:rPr>
                                <w:rFonts w:asciiTheme="majorHAnsi" w:hAnsiTheme="majorHAnsi" w:cstheme="majorHAnsi"/>
                                <w:sz w:val="20"/>
                                <w:szCs w:val="20"/>
                              </w:rPr>
                              <w:t xml:space="preserve">use the thousands of daily interactions with our patients, members of the public and our staff to help improve their health and wellbeing. We have a role to play in promoting </w:t>
                            </w:r>
                            <w:r w:rsidRPr="00974FE2">
                              <w:rPr>
                                <w:rFonts w:asciiTheme="majorHAnsi" w:hAnsiTheme="majorHAnsi" w:cstheme="majorHAnsi"/>
                                <w:sz w:val="20"/>
                                <w:szCs w:val="20"/>
                              </w:rPr>
                              <w:t xml:space="preserve">key strategies to combat the </w:t>
                            </w:r>
                            <w:r>
                              <w:rPr>
                                <w:rFonts w:asciiTheme="majorHAnsi" w:hAnsiTheme="majorHAnsi" w:cstheme="majorHAnsi"/>
                                <w:sz w:val="20"/>
                                <w:szCs w:val="20"/>
                              </w:rPr>
                              <w:t xml:space="preserve">population health </w:t>
                            </w:r>
                            <w:r w:rsidRPr="00974FE2">
                              <w:rPr>
                                <w:rFonts w:asciiTheme="majorHAnsi" w:hAnsiTheme="majorHAnsi" w:cstheme="majorHAnsi"/>
                                <w:sz w:val="20"/>
                                <w:szCs w:val="20"/>
                              </w:rPr>
                              <w:t xml:space="preserve">challenges </w:t>
                            </w:r>
                            <w:r>
                              <w:rPr>
                                <w:rFonts w:asciiTheme="majorHAnsi" w:hAnsiTheme="majorHAnsi" w:cstheme="majorHAnsi"/>
                                <w:sz w:val="20"/>
                                <w:szCs w:val="20"/>
                              </w:rPr>
                              <w:t xml:space="preserve">being faced across Wales through the </w:t>
                            </w:r>
                            <w:r w:rsidRPr="00974FE2">
                              <w:rPr>
                                <w:rFonts w:asciiTheme="majorHAnsi" w:hAnsiTheme="majorHAnsi" w:cstheme="majorHAnsi"/>
                                <w:sz w:val="20"/>
                                <w:szCs w:val="20"/>
                              </w:rPr>
                              <w:t>prevention</w:t>
                            </w:r>
                            <w:r>
                              <w:rPr>
                                <w:rFonts w:asciiTheme="majorHAnsi" w:hAnsiTheme="majorHAnsi" w:cstheme="majorHAnsi"/>
                                <w:sz w:val="20"/>
                                <w:szCs w:val="20"/>
                              </w:rPr>
                              <w:t xml:space="preserve"> of ill-health</w:t>
                            </w:r>
                            <w:r w:rsidRPr="00974FE2">
                              <w:rPr>
                                <w:rFonts w:asciiTheme="majorHAnsi" w:hAnsiTheme="majorHAnsi" w:cstheme="majorHAnsi"/>
                                <w:sz w:val="20"/>
                                <w:szCs w:val="20"/>
                              </w:rPr>
                              <w:t xml:space="preserve"> and the advocacy of healthy lifestyles</w:t>
                            </w:r>
                            <w:r>
                              <w:rPr>
                                <w:rFonts w:asciiTheme="majorHAnsi" w:hAnsiTheme="majorHAnsi" w:cstheme="majorHAnsi"/>
                                <w:sz w:val="20"/>
                                <w:szCs w:val="20"/>
                              </w:rPr>
                              <w:t xml:space="preserve">. </w:t>
                            </w:r>
                            <w:r w:rsidRPr="00974FE2">
                              <w:rPr>
                                <w:rFonts w:asciiTheme="majorHAnsi" w:hAnsiTheme="majorHAnsi" w:cstheme="majorHAnsi"/>
                                <w:sz w:val="20"/>
                                <w:szCs w:val="20"/>
                              </w:rPr>
                              <w:t>It is our ambition to mak</w:t>
                            </w:r>
                            <w:r>
                              <w:rPr>
                                <w:rFonts w:asciiTheme="majorHAnsi" w:hAnsiTheme="majorHAnsi" w:cstheme="majorHAnsi"/>
                                <w:sz w:val="20"/>
                                <w:szCs w:val="20"/>
                              </w:rPr>
                              <w:t>e every contact count</w:t>
                            </w:r>
                            <w:r w:rsidRPr="00974FE2">
                              <w:rPr>
                                <w:rFonts w:asciiTheme="majorHAnsi" w:hAnsiTheme="majorHAnsi" w:cstheme="majorHAnsi"/>
                                <w:sz w:val="20"/>
                                <w:szCs w:val="20"/>
                              </w:rPr>
                              <w:t xml:space="preserve">. </w:t>
                            </w:r>
                          </w:p>
                          <w:p w14:paraId="5FFED070" w14:textId="77777777" w:rsidR="003D6AA4" w:rsidRDefault="003D6AA4" w:rsidP="006750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84DA5C" id="Text Box 33" o:spid="_x0000_s1027" type="#_x0000_t202" style="position:absolute;left:0;text-align:left;margin-left:320.75pt;margin-top:4.4pt;width:371.95pt;height:82pt;z-index:2520924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" fillcolor="window" stroked="f" strokeweight=".5pt">
                <v:textbox>
                  <w:txbxContent>
                    <w:p w14:paraId="331C4E91" w14:textId="6AC0EA57" w:rsidR="003D6AA4" w:rsidRPr="00D75644" w:rsidRDefault="003D6AA4" w:rsidP="00675021">
                      <w:pPr>
                        <w:spacing w:after="0" w:line="240" w:lineRule="auto"/>
                        <w:jc w:val="both"/>
                        <w:rPr>
                          <w:rFonts w:asciiTheme="majorHAnsi" w:hAnsiTheme="majorHAnsi" w:cstheme="majorHAnsi"/>
                          <w:b/>
                          <w:color w:val="000000" w:themeColor="text1"/>
                          <w:sz w:val="28"/>
                          <w:szCs w:val="28"/>
                        </w:rPr>
                      </w:pPr>
                      <w:r w:rsidRPr="00974FE2">
                        <w:rPr>
                          <w:rFonts w:asciiTheme="majorHAnsi" w:hAnsiTheme="majorHAnsi" w:cstheme="majorHAnsi"/>
                          <w:sz w:val="20"/>
                          <w:szCs w:val="20"/>
                        </w:rPr>
                        <w:t xml:space="preserve">As a national provider spanning the breadth of Wales, </w:t>
                      </w:r>
                      <w:r>
                        <w:rPr>
                          <w:rFonts w:asciiTheme="majorHAnsi" w:hAnsiTheme="majorHAnsi" w:cstheme="majorHAnsi"/>
                          <w:sz w:val="20"/>
                          <w:szCs w:val="20"/>
                        </w:rPr>
                        <w:t xml:space="preserve">we recognise that we have an </w:t>
                      </w:r>
                      <w:r w:rsidRPr="00974FE2">
                        <w:rPr>
                          <w:rFonts w:asciiTheme="majorHAnsi" w:hAnsiTheme="majorHAnsi" w:cstheme="majorHAnsi"/>
                          <w:sz w:val="20"/>
                          <w:szCs w:val="20"/>
                        </w:rPr>
                        <w:t xml:space="preserve">opportunity to </w:t>
                      </w:r>
                      <w:r>
                        <w:rPr>
                          <w:rFonts w:asciiTheme="majorHAnsi" w:hAnsiTheme="majorHAnsi" w:cstheme="majorHAnsi"/>
                          <w:sz w:val="20"/>
                          <w:szCs w:val="20"/>
                        </w:rPr>
                        <w:t xml:space="preserve">use the thousands of daily interactions with our patients, members of the public and our staff to help improve their health and wellbeing. We have a role to play in promoting </w:t>
                      </w:r>
                      <w:r w:rsidRPr="00974FE2">
                        <w:rPr>
                          <w:rFonts w:asciiTheme="majorHAnsi" w:hAnsiTheme="majorHAnsi" w:cstheme="majorHAnsi"/>
                          <w:sz w:val="20"/>
                          <w:szCs w:val="20"/>
                        </w:rPr>
                        <w:t xml:space="preserve">key strategies to combat the </w:t>
                      </w:r>
                      <w:r>
                        <w:rPr>
                          <w:rFonts w:asciiTheme="majorHAnsi" w:hAnsiTheme="majorHAnsi" w:cstheme="majorHAnsi"/>
                          <w:sz w:val="20"/>
                          <w:szCs w:val="20"/>
                        </w:rPr>
                        <w:t xml:space="preserve">population health </w:t>
                      </w:r>
                      <w:r w:rsidRPr="00974FE2">
                        <w:rPr>
                          <w:rFonts w:asciiTheme="majorHAnsi" w:hAnsiTheme="majorHAnsi" w:cstheme="majorHAnsi"/>
                          <w:sz w:val="20"/>
                          <w:szCs w:val="20"/>
                        </w:rPr>
                        <w:t xml:space="preserve">challenges </w:t>
                      </w:r>
                      <w:r>
                        <w:rPr>
                          <w:rFonts w:asciiTheme="majorHAnsi" w:hAnsiTheme="majorHAnsi" w:cstheme="majorHAnsi"/>
                          <w:sz w:val="20"/>
                          <w:szCs w:val="20"/>
                        </w:rPr>
                        <w:t xml:space="preserve">being faced across Wales through the </w:t>
                      </w:r>
                      <w:r w:rsidRPr="00974FE2">
                        <w:rPr>
                          <w:rFonts w:asciiTheme="majorHAnsi" w:hAnsiTheme="majorHAnsi" w:cstheme="majorHAnsi"/>
                          <w:sz w:val="20"/>
                          <w:szCs w:val="20"/>
                        </w:rPr>
                        <w:t>prevention</w:t>
                      </w:r>
                      <w:r>
                        <w:rPr>
                          <w:rFonts w:asciiTheme="majorHAnsi" w:hAnsiTheme="majorHAnsi" w:cstheme="majorHAnsi"/>
                          <w:sz w:val="20"/>
                          <w:szCs w:val="20"/>
                        </w:rPr>
                        <w:t xml:space="preserve"> of ill-health</w:t>
                      </w:r>
                      <w:r w:rsidRPr="00974FE2">
                        <w:rPr>
                          <w:rFonts w:asciiTheme="majorHAnsi" w:hAnsiTheme="majorHAnsi" w:cstheme="majorHAnsi"/>
                          <w:sz w:val="20"/>
                          <w:szCs w:val="20"/>
                        </w:rPr>
                        <w:t xml:space="preserve"> and the advocacy of healthy lifestyles</w:t>
                      </w:r>
                      <w:r>
                        <w:rPr>
                          <w:rFonts w:asciiTheme="majorHAnsi" w:hAnsiTheme="majorHAnsi" w:cstheme="majorHAnsi"/>
                          <w:sz w:val="20"/>
                          <w:szCs w:val="20"/>
                        </w:rPr>
                        <w:t xml:space="preserve">. </w:t>
                      </w:r>
                      <w:r w:rsidRPr="00974FE2">
                        <w:rPr>
                          <w:rFonts w:asciiTheme="majorHAnsi" w:hAnsiTheme="majorHAnsi" w:cstheme="majorHAnsi"/>
                          <w:sz w:val="20"/>
                          <w:szCs w:val="20"/>
                        </w:rPr>
                        <w:t>It is our ambition to mak</w:t>
                      </w:r>
                      <w:r>
                        <w:rPr>
                          <w:rFonts w:asciiTheme="majorHAnsi" w:hAnsiTheme="majorHAnsi" w:cstheme="majorHAnsi"/>
                          <w:sz w:val="20"/>
                          <w:szCs w:val="20"/>
                        </w:rPr>
                        <w:t>e every contact count</w:t>
                      </w:r>
                      <w:r w:rsidRPr="00974FE2">
                        <w:rPr>
                          <w:rFonts w:asciiTheme="majorHAnsi" w:hAnsiTheme="majorHAnsi" w:cstheme="majorHAnsi"/>
                          <w:sz w:val="20"/>
                          <w:szCs w:val="20"/>
                        </w:rPr>
                        <w:t xml:space="preserve">. </w:t>
                      </w:r>
                    </w:p>
                    <w:p w14:paraId="5FFED070" w14:textId="77777777" w:rsidR="003D6AA4" w:rsidRDefault="003D6AA4" w:rsidP="00675021"/>
                  </w:txbxContent>
                </v:textbox>
                <w10:wrap anchorx="margin"/>
              </v:shape>
            </w:pict>
          </mc:Fallback>
        </mc:AlternateContent>
      </w:r>
      <w:r w:rsidRPr="00F51D8E">
        <w:rPr>
          <w:rFonts w:cstheme="minorHAnsi"/>
          <w:b/>
          <w:noProof/>
          <w:lang w:eastAsia="en-GB"/>
        </w:rPr>
        <mc:AlternateContent>
          <mc:Choice Requires="wps">
            <w:drawing>
              <wp:anchor distT="0" distB="0" distL="114300" distR="114300" simplePos="0" relativeHeight="252089344" behindDoc="0" locked="0" layoutInCell="1" allowOverlap="1" wp14:anchorId="0E42658D" wp14:editId="243E9D87">
                <wp:simplePos x="0" y="0"/>
                <wp:positionH relativeFrom="margin">
                  <wp:align>left</wp:align>
                </wp:positionH>
                <wp:positionV relativeFrom="paragraph">
                  <wp:posOffset>108766</wp:posOffset>
                </wp:positionV>
                <wp:extent cx="923760" cy="800100"/>
                <wp:effectExtent l="0" t="0" r="10160" b="19050"/>
                <wp:wrapNone/>
                <wp:docPr id="35" name="Flowchart: Alternate Process 35"/>
                <wp:cNvGraphicFramePr/>
                <a:graphic xmlns:a="http://schemas.openxmlformats.org/drawingml/2006/main">
                  <a:graphicData uri="http://schemas.microsoft.com/office/word/2010/wordprocessingShape">
                    <wps:wsp>
                      <wps:cNvSpPr/>
                      <wps:spPr>
                        <a:xfrm>
                          <a:off x="0" y="0"/>
                          <a:ext cx="923760" cy="800100"/>
                        </a:xfrm>
                        <a:prstGeom prst="flowChartAlternateProcess">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0CE23091" w14:textId="77777777" w:rsidR="003D6AA4" w:rsidRPr="00814E00" w:rsidRDefault="003D6AA4" w:rsidP="00675021">
                            <w:pPr>
                              <w:jc w:val="center"/>
                              <w:rPr>
                                <w:rFonts w:asciiTheme="majorHAnsi" w:hAnsiTheme="majorHAnsi" w:cstheme="majorHAnsi"/>
                                <w:b/>
                                <w:color w:val="000000" w:themeColor="text1"/>
                                <w:sz w:val="18"/>
                                <w:szCs w:val="18"/>
                              </w:rPr>
                            </w:pPr>
                            <w:r w:rsidRPr="00814E00">
                              <w:rPr>
                                <w:rFonts w:asciiTheme="majorHAnsi" w:hAnsiTheme="majorHAnsi" w:cstheme="majorHAnsi"/>
                                <w:b/>
                                <w:color w:val="000000" w:themeColor="text1"/>
                                <w:sz w:val="18"/>
                                <w:szCs w:val="18"/>
                              </w:rPr>
                              <w:t>Help</w:t>
                            </w:r>
                            <w:r>
                              <w:rPr>
                                <w:rFonts w:asciiTheme="majorHAnsi" w:hAnsiTheme="majorHAnsi" w:cstheme="majorHAnsi"/>
                                <w:b/>
                                <w:color w:val="000000" w:themeColor="text1"/>
                                <w:sz w:val="18"/>
                                <w:szCs w:val="18"/>
                              </w:rPr>
                              <w:t>s</w:t>
                            </w:r>
                            <w:r w:rsidRPr="00814E00">
                              <w:rPr>
                                <w:rFonts w:asciiTheme="majorHAnsi" w:hAnsiTheme="majorHAnsi" w:cstheme="majorHAnsi"/>
                                <w:b/>
                                <w:color w:val="000000" w:themeColor="text1"/>
                                <w:sz w:val="18"/>
                                <w:szCs w:val="18"/>
                              </w:rPr>
                              <w:t xml:space="preserve"> </w:t>
                            </w:r>
                            <w:r>
                              <w:rPr>
                                <w:rFonts w:asciiTheme="majorHAnsi" w:hAnsiTheme="majorHAnsi" w:cstheme="majorHAnsi"/>
                                <w:b/>
                                <w:color w:val="000000" w:themeColor="text1"/>
                                <w:sz w:val="18"/>
                                <w:szCs w:val="18"/>
                              </w:rPr>
                              <w:t>patients and staff</w:t>
                            </w:r>
                            <w:r w:rsidRPr="00814E00">
                              <w:rPr>
                                <w:rFonts w:asciiTheme="majorHAnsi" w:hAnsiTheme="majorHAnsi" w:cstheme="majorHAnsi"/>
                                <w:b/>
                                <w:color w:val="000000" w:themeColor="text1"/>
                                <w:sz w:val="18"/>
                                <w:szCs w:val="18"/>
                              </w:rPr>
                              <w:t xml:space="preserve"> to stay healthy </w:t>
                            </w:r>
                          </w:p>
                          <w:p w14:paraId="5C6DE99D" w14:textId="77777777" w:rsidR="003D6AA4" w:rsidRPr="00011A08" w:rsidRDefault="003D6AA4" w:rsidP="00675021">
                            <w:pPr>
                              <w:jc w:val="center"/>
                              <w:rPr>
                                <w:b/>
                                <w:color w:val="000000" w:themeColor="text1"/>
                              </w:rPr>
                            </w:pPr>
                          </w:p>
                          <w:p w14:paraId="7FA81C0D" w14:textId="77777777" w:rsidR="003D6AA4" w:rsidRDefault="003D6AA4" w:rsidP="0067502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42658D"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5" o:spid="_x0000_s1028" type="#_x0000_t176" style="position:absolute;left:0;text-align:left;margin-left:0;margin-top:8.55pt;width:72.75pt;height:63pt;z-index:2520893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" fillcolor="#b5d5a7" strokecolor="#70ad47" strokeweight=".5pt">
                <v:fill color2="#9cca86" rotate="t" colors="0 #b5d5a7;.5 #aace99;1 #9cca86" focus="100%" type="gradient">
                  <o:fill v:ext="view" type="gradientUnscaled"/>
                </v:fill>
                <v:textbox>
                  <w:txbxContent>
                    <w:p w14:paraId="0CE23091" w14:textId="77777777" w:rsidR="003D6AA4" w:rsidRPr="00814E00" w:rsidRDefault="003D6AA4" w:rsidP="00675021">
                      <w:pPr>
                        <w:jc w:val="center"/>
                        <w:rPr>
                          <w:rFonts w:asciiTheme="majorHAnsi" w:hAnsiTheme="majorHAnsi" w:cstheme="majorHAnsi"/>
                          <w:b/>
                          <w:color w:val="000000" w:themeColor="text1"/>
                          <w:sz w:val="18"/>
                          <w:szCs w:val="18"/>
                        </w:rPr>
                      </w:pPr>
                      <w:r w:rsidRPr="00814E00">
                        <w:rPr>
                          <w:rFonts w:asciiTheme="majorHAnsi" w:hAnsiTheme="majorHAnsi" w:cstheme="majorHAnsi"/>
                          <w:b/>
                          <w:color w:val="000000" w:themeColor="text1"/>
                          <w:sz w:val="18"/>
                          <w:szCs w:val="18"/>
                        </w:rPr>
                        <w:t>Help</w:t>
                      </w:r>
                      <w:r>
                        <w:rPr>
                          <w:rFonts w:asciiTheme="majorHAnsi" w:hAnsiTheme="majorHAnsi" w:cstheme="majorHAnsi"/>
                          <w:b/>
                          <w:color w:val="000000" w:themeColor="text1"/>
                          <w:sz w:val="18"/>
                          <w:szCs w:val="18"/>
                        </w:rPr>
                        <w:t>s</w:t>
                      </w:r>
                      <w:r w:rsidRPr="00814E00">
                        <w:rPr>
                          <w:rFonts w:asciiTheme="majorHAnsi" w:hAnsiTheme="majorHAnsi" w:cstheme="majorHAnsi"/>
                          <w:b/>
                          <w:color w:val="000000" w:themeColor="text1"/>
                          <w:sz w:val="18"/>
                          <w:szCs w:val="18"/>
                        </w:rPr>
                        <w:t xml:space="preserve"> </w:t>
                      </w:r>
                      <w:r>
                        <w:rPr>
                          <w:rFonts w:asciiTheme="majorHAnsi" w:hAnsiTheme="majorHAnsi" w:cstheme="majorHAnsi"/>
                          <w:b/>
                          <w:color w:val="000000" w:themeColor="text1"/>
                          <w:sz w:val="18"/>
                          <w:szCs w:val="18"/>
                        </w:rPr>
                        <w:t>patients and staff</w:t>
                      </w:r>
                      <w:r w:rsidRPr="00814E00">
                        <w:rPr>
                          <w:rFonts w:asciiTheme="majorHAnsi" w:hAnsiTheme="majorHAnsi" w:cstheme="majorHAnsi"/>
                          <w:b/>
                          <w:color w:val="000000" w:themeColor="text1"/>
                          <w:sz w:val="18"/>
                          <w:szCs w:val="18"/>
                        </w:rPr>
                        <w:t xml:space="preserve"> to stay healthy </w:t>
                      </w:r>
                    </w:p>
                    <w:p w14:paraId="5C6DE99D" w14:textId="77777777" w:rsidR="003D6AA4" w:rsidRPr="00011A08" w:rsidRDefault="003D6AA4" w:rsidP="00675021">
                      <w:pPr>
                        <w:jc w:val="center"/>
                        <w:rPr>
                          <w:b/>
                          <w:color w:val="000000" w:themeColor="text1"/>
                        </w:rPr>
                      </w:pPr>
                    </w:p>
                    <w:p w14:paraId="7FA81C0D" w14:textId="77777777" w:rsidR="003D6AA4" w:rsidRDefault="003D6AA4" w:rsidP="00675021">
                      <w:pPr>
                        <w:jc w:val="center"/>
                      </w:pPr>
                    </w:p>
                  </w:txbxContent>
                </v:textbox>
                <w10:wrap anchorx="margin"/>
              </v:shape>
            </w:pict>
          </mc:Fallback>
        </mc:AlternateContent>
      </w:r>
    </w:p>
    <w:p w14:paraId="78243EC7" w14:textId="77777777" w:rsidR="00675021" w:rsidRPr="00F51D8E" w:rsidRDefault="00675021" w:rsidP="00675021">
      <w:pPr>
        <w:spacing w:line="240" w:lineRule="auto"/>
        <w:jc w:val="both"/>
        <w:rPr>
          <w:rFonts w:cstheme="minorHAnsi"/>
          <w:b/>
          <w:lang w:val="en-US" w:eastAsia="en-GB"/>
        </w:rPr>
      </w:pPr>
    </w:p>
    <w:p w14:paraId="218952BA" w14:textId="77777777" w:rsidR="00675021" w:rsidRPr="00F51D8E" w:rsidRDefault="00675021" w:rsidP="00675021">
      <w:pPr>
        <w:spacing w:line="240" w:lineRule="auto"/>
        <w:jc w:val="both"/>
        <w:rPr>
          <w:rFonts w:cstheme="minorHAnsi"/>
          <w:b/>
          <w:lang w:val="en-US" w:eastAsia="en-GB"/>
        </w:rPr>
      </w:pPr>
    </w:p>
    <w:p w14:paraId="2C377BEB" w14:textId="77777777" w:rsidR="00675021" w:rsidRPr="00F51D8E" w:rsidRDefault="00675021" w:rsidP="00675021">
      <w:pPr>
        <w:spacing w:line="240" w:lineRule="auto"/>
        <w:jc w:val="both"/>
        <w:rPr>
          <w:rFonts w:cstheme="minorHAnsi"/>
          <w:b/>
          <w:lang w:val="en-US" w:eastAsia="en-GB"/>
        </w:rPr>
      </w:pPr>
    </w:p>
    <w:p w14:paraId="6799B1BF" w14:textId="77777777" w:rsidR="00675021" w:rsidRPr="00F51D8E" w:rsidRDefault="00675021" w:rsidP="00675021">
      <w:pPr>
        <w:spacing w:line="240" w:lineRule="auto"/>
        <w:jc w:val="both"/>
        <w:rPr>
          <w:rFonts w:cstheme="minorHAnsi"/>
          <w:b/>
          <w:lang w:val="en-US" w:eastAsia="en-GB"/>
        </w:rPr>
      </w:pPr>
      <w:r w:rsidRPr="00F51D8E">
        <w:rPr>
          <w:rFonts w:cstheme="minorHAnsi"/>
          <w:b/>
          <w:noProof/>
          <w:lang w:eastAsia="en-GB"/>
        </w:rPr>
        <mc:AlternateContent>
          <mc:Choice Requires="wps">
            <w:drawing>
              <wp:anchor distT="0" distB="0" distL="114300" distR="114300" simplePos="0" relativeHeight="252093440" behindDoc="0" locked="0" layoutInCell="1" allowOverlap="1" wp14:anchorId="112E0C94" wp14:editId="2EA536A6">
                <wp:simplePos x="0" y="0"/>
                <wp:positionH relativeFrom="margin">
                  <wp:align>right</wp:align>
                </wp:positionH>
                <wp:positionV relativeFrom="paragraph">
                  <wp:posOffset>80916</wp:posOffset>
                </wp:positionV>
                <wp:extent cx="4745900" cy="908957"/>
                <wp:effectExtent l="0" t="0" r="0" b="5715"/>
                <wp:wrapNone/>
                <wp:docPr id="39" name="Text Box 39"/>
                <wp:cNvGraphicFramePr/>
                <a:graphic xmlns:a="http://schemas.openxmlformats.org/drawingml/2006/main">
                  <a:graphicData uri="http://schemas.microsoft.com/office/word/2010/wordprocessingShape">
                    <wps:wsp>
                      <wps:cNvSpPr txBox="1"/>
                      <wps:spPr>
                        <a:xfrm>
                          <a:off x="0" y="0"/>
                          <a:ext cx="4745900" cy="908957"/>
                        </a:xfrm>
                        <a:prstGeom prst="rect">
                          <a:avLst/>
                        </a:prstGeom>
                        <a:solidFill>
                          <a:sysClr val="window" lastClr="FFFFFF"/>
                        </a:solidFill>
                        <a:ln w="6350">
                          <a:noFill/>
                        </a:ln>
                        <a:effectLst/>
                      </wps:spPr>
                      <wps:txbx>
                        <w:txbxContent>
                          <w:p w14:paraId="60A1F989" w14:textId="77777777" w:rsidR="003D6AA4" w:rsidRPr="00983713" w:rsidRDefault="003D6AA4" w:rsidP="00675021">
                            <w:pPr>
                              <w:spacing w:after="0" w:line="240" w:lineRule="auto"/>
                              <w:jc w:val="both"/>
                              <w:rPr>
                                <w:rFonts w:asciiTheme="majorHAnsi" w:hAnsiTheme="majorHAnsi" w:cstheme="majorHAnsi"/>
                                <w:b/>
                                <w:sz w:val="28"/>
                                <w:szCs w:val="28"/>
                              </w:rPr>
                            </w:pPr>
                            <w:r>
                              <w:rPr>
                                <w:rFonts w:asciiTheme="majorHAnsi" w:hAnsiTheme="majorHAnsi" w:cstheme="majorHAnsi"/>
                                <w:sz w:val="20"/>
                                <w:szCs w:val="20"/>
                              </w:rPr>
                              <w:t xml:space="preserve">It is increasingly important that service users make informed and appropriate choices about accessing health care. We </w:t>
                            </w:r>
                            <w:r w:rsidRPr="00920563">
                              <w:rPr>
                                <w:rFonts w:asciiTheme="majorHAnsi" w:hAnsiTheme="majorHAnsi" w:cstheme="majorHAnsi"/>
                                <w:sz w:val="20"/>
                                <w:szCs w:val="20"/>
                              </w:rPr>
                              <w:t xml:space="preserve">have an important role to </w:t>
                            </w:r>
                            <w:r>
                              <w:rPr>
                                <w:rFonts w:asciiTheme="majorHAnsi" w:hAnsiTheme="majorHAnsi" w:cstheme="majorHAnsi"/>
                                <w:sz w:val="20"/>
                                <w:szCs w:val="20"/>
                              </w:rPr>
                              <w:t xml:space="preserve">support and </w:t>
                            </w:r>
                            <w:r w:rsidRPr="00920563">
                              <w:rPr>
                                <w:rFonts w:asciiTheme="majorHAnsi" w:hAnsiTheme="majorHAnsi" w:cstheme="majorHAnsi"/>
                                <w:sz w:val="20"/>
                                <w:szCs w:val="20"/>
                              </w:rPr>
                              <w:t xml:space="preserve">enable </w:t>
                            </w:r>
                            <w:r>
                              <w:rPr>
                                <w:rFonts w:asciiTheme="majorHAnsi" w:hAnsiTheme="majorHAnsi" w:cstheme="majorHAnsi"/>
                                <w:sz w:val="20"/>
                                <w:szCs w:val="20"/>
                              </w:rPr>
                              <w:t xml:space="preserve">the public to make appropriate choices about their care and where they can access the right services. We also need to ensure that our service users can easily access these services when needed. </w:t>
                            </w:r>
                          </w:p>
                          <w:p w14:paraId="40EED4CF" w14:textId="77777777" w:rsidR="003D6AA4" w:rsidRDefault="003D6AA4" w:rsidP="00675021">
                            <w:pPr>
                              <w:spacing w:after="0" w:line="240" w:lineRule="auto"/>
                              <w:jc w:val="both"/>
                              <w:rPr>
                                <w:rFonts w:asciiTheme="majorHAnsi" w:hAnsiTheme="majorHAnsi" w:cstheme="maj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2E0C94" id="Text Box 39" o:spid="_x0000_s1029" type="#_x0000_t202" style="position:absolute;left:0;text-align:left;margin-left:322.5pt;margin-top:6.35pt;width:373.7pt;height:71.55pt;z-index:2520934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" fillcolor="window" stroked="f" strokeweight=".5pt">
                <v:textbox>
                  <w:txbxContent>
                    <w:p w14:paraId="60A1F989" w14:textId="77777777" w:rsidR="003D6AA4" w:rsidRPr="00983713" w:rsidRDefault="003D6AA4" w:rsidP="00675021">
                      <w:pPr>
                        <w:spacing w:after="0" w:line="240" w:lineRule="auto"/>
                        <w:jc w:val="both"/>
                        <w:rPr>
                          <w:rFonts w:asciiTheme="majorHAnsi" w:hAnsiTheme="majorHAnsi" w:cstheme="majorHAnsi"/>
                          <w:b/>
                          <w:sz w:val="28"/>
                          <w:szCs w:val="28"/>
                        </w:rPr>
                      </w:pPr>
                      <w:r>
                        <w:rPr>
                          <w:rFonts w:asciiTheme="majorHAnsi" w:hAnsiTheme="majorHAnsi" w:cstheme="majorHAnsi"/>
                          <w:sz w:val="20"/>
                          <w:szCs w:val="20"/>
                        </w:rPr>
                        <w:t xml:space="preserve">It is increasingly important that service users make informed and appropriate choices about accessing health care. We </w:t>
                      </w:r>
                      <w:r w:rsidRPr="00920563">
                        <w:rPr>
                          <w:rFonts w:asciiTheme="majorHAnsi" w:hAnsiTheme="majorHAnsi" w:cstheme="majorHAnsi"/>
                          <w:sz w:val="20"/>
                          <w:szCs w:val="20"/>
                        </w:rPr>
                        <w:t xml:space="preserve">have an important role to </w:t>
                      </w:r>
                      <w:r>
                        <w:rPr>
                          <w:rFonts w:asciiTheme="majorHAnsi" w:hAnsiTheme="majorHAnsi" w:cstheme="majorHAnsi"/>
                          <w:sz w:val="20"/>
                          <w:szCs w:val="20"/>
                        </w:rPr>
                        <w:t xml:space="preserve">support and </w:t>
                      </w:r>
                      <w:r w:rsidRPr="00920563">
                        <w:rPr>
                          <w:rFonts w:asciiTheme="majorHAnsi" w:hAnsiTheme="majorHAnsi" w:cstheme="majorHAnsi"/>
                          <w:sz w:val="20"/>
                          <w:szCs w:val="20"/>
                        </w:rPr>
                        <w:t xml:space="preserve">enable </w:t>
                      </w:r>
                      <w:r>
                        <w:rPr>
                          <w:rFonts w:asciiTheme="majorHAnsi" w:hAnsiTheme="majorHAnsi" w:cstheme="majorHAnsi"/>
                          <w:sz w:val="20"/>
                          <w:szCs w:val="20"/>
                        </w:rPr>
                        <w:t xml:space="preserve">the public to make appropriate choices about their care and where they can access the right services. We also need to ensure that our service users can easily access these services when needed. </w:t>
                      </w:r>
                    </w:p>
                    <w:p w14:paraId="40EED4CF" w14:textId="77777777" w:rsidR="003D6AA4" w:rsidRDefault="003D6AA4" w:rsidP="00675021">
                      <w:pPr>
                        <w:spacing w:after="0" w:line="240" w:lineRule="auto"/>
                        <w:jc w:val="both"/>
                        <w:rPr>
                          <w:rFonts w:asciiTheme="majorHAnsi" w:hAnsiTheme="majorHAnsi" w:cstheme="majorHAnsi"/>
                          <w:sz w:val="20"/>
                          <w:szCs w:val="20"/>
                        </w:rPr>
                      </w:pPr>
                    </w:p>
                  </w:txbxContent>
                </v:textbox>
                <w10:wrap anchorx="margin"/>
              </v:shape>
            </w:pict>
          </mc:Fallback>
        </mc:AlternateContent>
      </w:r>
      <w:r w:rsidRPr="00F51D8E">
        <w:rPr>
          <w:rFonts w:cstheme="minorHAnsi"/>
          <w:b/>
          <w:noProof/>
          <w:lang w:eastAsia="en-GB"/>
        </w:rPr>
        <mc:AlternateContent>
          <mc:Choice Requires="wps">
            <w:drawing>
              <wp:anchor distT="0" distB="0" distL="114300" distR="114300" simplePos="0" relativeHeight="252090368" behindDoc="0" locked="0" layoutInCell="1" allowOverlap="1" wp14:anchorId="132E5094" wp14:editId="72D6022C">
                <wp:simplePos x="0" y="0"/>
                <wp:positionH relativeFrom="margin">
                  <wp:align>left</wp:align>
                </wp:positionH>
                <wp:positionV relativeFrom="paragraph">
                  <wp:posOffset>9253</wp:posOffset>
                </wp:positionV>
                <wp:extent cx="948690" cy="930728"/>
                <wp:effectExtent l="0" t="0" r="22860" b="22225"/>
                <wp:wrapNone/>
                <wp:docPr id="46" name="Flowchart: Alternate Process 46"/>
                <wp:cNvGraphicFramePr/>
                <a:graphic xmlns:a="http://schemas.openxmlformats.org/drawingml/2006/main">
                  <a:graphicData uri="http://schemas.microsoft.com/office/word/2010/wordprocessingShape">
                    <wps:wsp>
                      <wps:cNvSpPr/>
                      <wps:spPr>
                        <a:xfrm>
                          <a:off x="0" y="0"/>
                          <a:ext cx="948690" cy="930728"/>
                        </a:xfrm>
                        <a:prstGeom prst="flowChartAlternateProcess">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79964BFB" w14:textId="77777777" w:rsidR="003D6AA4" w:rsidRPr="00814E00" w:rsidRDefault="003D6AA4" w:rsidP="00675021">
                            <w:pPr>
                              <w:jc w:val="center"/>
                              <w:rPr>
                                <w:rFonts w:asciiTheme="majorHAnsi" w:hAnsiTheme="majorHAnsi" w:cstheme="majorHAnsi"/>
                                <w:b/>
                                <w:color w:val="000000" w:themeColor="text1"/>
                                <w:sz w:val="18"/>
                                <w:szCs w:val="18"/>
                              </w:rPr>
                            </w:pPr>
                            <w:r>
                              <w:rPr>
                                <w:rFonts w:asciiTheme="majorHAnsi" w:hAnsiTheme="majorHAnsi" w:cstheme="majorHAnsi"/>
                                <w:b/>
                                <w:color w:val="000000" w:themeColor="text1"/>
                                <w:sz w:val="18"/>
                                <w:szCs w:val="18"/>
                              </w:rPr>
                              <w:t>Helps patients to more easily access</w:t>
                            </w:r>
                            <w:r w:rsidRPr="00814E00">
                              <w:rPr>
                                <w:rFonts w:asciiTheme="majorHAnsi" w:hAnsiTheme="majorHAnsi" w:cstheme="majorHAnsi"/>
                                <w:b/>
                                <w:color w:val="000000" w:themeColor="text1"/>
                                <w:sz w:val="18"/>
                                <w:szCs w:val="18"/>
                              </w:rPr>
                              <w:t xml:space="preserve"> our services at the right time</w:t>
                            </w:r>
                          </w:p>
                          <w:p w14:paraId="15EDC7C9" w14:textId="77777777" w:rsidR="003D6AA4" w:rsidRDefault="003D6AA4" w:rsidP="0067502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E5094" id="Flowchart: Alternate Process 46" o:spid="_x0000_s1030" type="#_x0000_t176" style="position:absolute;left:0;text-align:left;margin-left:0;margin-top:.75pt;width:74.7pt;height:73.3pt;z-index:252090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" fillcolor="#b5d5a7" strokecolor="#70ad47" strokeweight=".5pt">
                <v:fill color2="#9cca86" rotate="t" colors="0 #b5d5a7;.5 #aace99;1 #9cca86" focus="100%" type="gradient">
                  <o:fill v:ext="view" type="gradientUnscaled"/>
                </v:fill>
                <v:textbox>
                  <w:txbxContent>
                    <w:p w14:paraId="79964BFB" w14:textId="77777777" w:rsidR="003D6AA4" w:rsidRPr="00814E00" w:rsidRDefault="003D6AA4" w:rsidP="00675021">
                      <w:pPr>
                        <w:jc w:val="center"/>
                        <w:rPr>
                          <w:rFonts w:asciiTheme="majorHAnsi" w:hAnsiTheme="majorHAnsi" w:cstheme="majorHAnsi"/>
                          <w:b/>
                          <w:color w:val="000000" w:themeColor="text1"/>
                          <w:sz w:val="18"/>
                          <w:szCs w:val="18"/>
                        </w:rPr>
                      </w:pPr>
                      <w:r>
                        <w:rPr>
                          <w:rFonts w:asciiTheme="majorHAnsi" w:hAnsiTheme="majorHAnsi" w:cstheme="majorHAnsi"/>
                          <w:b/>
                          <w:color w:val="000000" w:themeColor="text1"/>
                          <w:sz w:val="18"/>
                          <w:szCs w:val="18"/>
                        </w:rPr>
                        <w:t>Helps patients to more easily access</w:t>
                      </w:r>
                      <w:r w:rsidRPr="00814E00">
                        <w:rPr>
                          <w:rFonts w:asciiTheme="majorHAnsi" w:hAnsiTheme="majorHAnsi" w:cstheme="majorHAnsi"/>
                          <w:b/>
                          <w:color w:val="000000" w:themeColor="text1"/>
                          <w:sz w:val="18"/>
                          <w:szCs w:val="18"/>
                        </w:rPr>
                        <w:t xml:space="preserve"> our services at the right time</w:t>
                      </w:r>
                    </w:p>
                    <w:p w14:paraId="15EDC7C9" w14:textId="77777777" w:rsidR="003D6AA4" w:rsidRDefault="003D6AA4" w:rsidP="00675021">
                      <w:pPr>
                        <w:jc w:val="center"/>
                      </w:pPr>
                    </w:p>
                  </w:txbxContent>
                </v:textbox>
                <w10:wrap anchorx="margin"/>
              </v:shape>
            </w:pict>
          </mc:Fallback>
        </mc:AlternateContent>
      </w:r>
    </w:p>
    <w:p w14:paraId="0E44E241" w14:textId="77777777" w:rsidR="00675021" w:rsidRPr="00F51D8E" w:rsidRDefault="00675021" w:rsidP="00675021">
      <w:pPr>
        <w:spacing w:line="240" w:lineRule="auto"/>
        <w:jc w:val="both"/>
        <w:rPr>
          <w:rFonts w:cstheme="minorHAnsi"/>
          <w:b/>
          <w:lang w:val="en-US" w:eastAsia="en-GB"/>
        </w:rPr>
      </w:pPr>
      <w:r w:rsidRPr="00F51D8E">
        <w:rPr>
          <w:rFonts w:cstheme="minorHAnsi"/>
          <w:b/>
          <w:lang w:val="en-US" w:eastAsia="en-GB"/>
        </w:rPr>
        <w:t xml:space="preserve">     </w:t>
      </w:r>
    </w:p>
    <w:p w14:paraId="03A88061" w14:textId="77777777" w:rsidR="00675021" w:rsidRPr="00F51D8E" w:rsidRDefault="00675021" w:rsidP="00675021">
      <w:pPr>
        <w:spacing w:line="240" w:lineRule="auto"/>
        <w:jc w:val="both"/>
        <w:rPr>
          <w:rFonts w:cstheme="minorHAnsi"/>
          <w:lang w:val="en-US" w:eastAsia="en-GB"/>
        </w:rPr>
      </w:pPr>
    </w:p>
    <w:p w14:paraId="7251B585" w14:textId="77777777" w:rsidR="00675021" w:rsidRPr="00F51D8E" w:rsidRDefault="00675021" w:rsidP="00675021">
      <w:pPr>
        <w:spacing w:line="240" w:lineRule="auto"/>
        <w:jc w:val="both"/>
        <w:rPr>
          <w:rFonts w:cstheme="minorHAnsi"/>
          <w:lang w:val="en-US" w:eastAsia="en-GB"/>
        </w:rPr>
      </w:pPr>
    </w:p>
    <w:p w14:paraId="43AD9691" w14:textId="77777777" w:rsidR="00675021" w:rsidRPr="00F51D8E" w:rsidRDefault="00675021" w:rsidP="00675021">
      <w:pPr>
        <w:spacing w:line="240" w:lineRule="auto"/>
        <w:jc w:val="both"/>
        <w:rPr>
          <w:rFonts w:cstheme="minorHAnsi"/>
          <w:lang w:val="en-US" w:eastAsia="en-GB"/>
        </w:rPr>
      </w:pPr>
      <w:r w:rsidRPr="00F51D8E">
        <w:rPr>
          <w:rFonts w:cstheme="minorHAnsi"/>
          <w:b/>
          <w:noProof/>
          <w:lang w:eastAsia="en-GB"/>
        </w:rPr>
        <mc:AlternateContent>
          <mc:Choice Requires="wps">
            <w:drawing>
              <wp:anchor distT="0" distB="0" distL="114300" distR="114300" simplePos="0" relativeHeight="252094464" behindDoc="0" locked="0" layoutInCell="1" allowOverlap="1" wp14:anchorId="171E4BF8" wp14:editId="005537D9">
                <wp:simplePos x="0" y="0"/>
                <wp:positionH relativeFrom="margin">
                  <wp:align>right</wp:align>
                </wp:positionH>
                <wp:positionV relativeFrom="paragraph">
                  <wp:posOffset>8074</wp:posOffset>
                </wp:positionV>
                <wp:extent cx="4718141" cy="1328058"/>
                <wp:effectExtent l="0" t="0" r="6350" b="5715"/>
                <wp:wrapNone/>
                <wp:docPr id="48" name="Text Box 48"/>
                <wp:cNvGraphicFramePr/>
                <a:graphic xmlns:a="http://schemas.openxmlformats.org/drawingml/2006/main">
                  <a:graphicData uri="http://schemas.microsoft.com/office/word/2010/wordprocessingShape">
                    <wps:wsp>
                      <wps:cNvSpPr txBox="1"/>
                      <wps:spPr>
                        <a:xfrm>
                          <a:off x="0" y="0"/>
                          <a:ext cx="4718141" cy="1328058"/>
                        </a:xfrm>
                        <a:prstGeom prst="rect">
                          <a:avLst/>
                        </a:prstGeom>
                        <a:solidFill>
                          <a:sysClr val="window" lastClr="FFFFFF"/>
                        </a:solidFill>
                        <a:ln w="6350">
                          <a:noFill/>
                        </a:ln>
                        <a:effectLst/>
                      </wps:spPr>
                      <wps:txbx>
                        <w:txbxContent>
                          <w:p w14:paraId="1084EDAD" w14:textId="77777777" w:rsidR="003D6AA4" w:rsidRDefault="003D6AA4" w:rsidP="00675021">
                            <w:pPr>
                              <w:spacing w:after="0" w:line="240" w:lineRule="auto"/>
                              <w:jc w:val="both"/>
                              <w:rPr>
                                <w:rFonts w:asciiTheme="majorHAnsi" w:hAnsiTheme="majorHAnsi" w:cstheme="majorHAnsi"/>
                                <w:sz w:val="20"/>
                                <w:szCs w:val="20"/>
                              </w:rPr>
                            </w:pPr>
                            <w:r w:rsidRPr="00814E00">
                              <w:rPr>
                                <w:rFonts w:asciiTheme="majorHAnsi" w:hAnsiTheme="majorHAnsi" w:cstheme="majorHAnsi"/>
                                <w:sz w:val="20"/>
                                <w:szCs w:val="20"/>
                              </w:rPr>
                              <w:t>We want to</w:t>
                            </w:r>
                            <w:r>
                              <w:rPr>
                                <w:rFonts w:asciiTheme="majorHAnsi" w:hAnsiTheme="majorHAnsi" w:cstheme="majorHAnsi"/>
                                <w:sz w:val="20"/>
                                <w:szCs w:val="20"/>
                              </w:rPr>
                              <w:t xml:space="preserve"> build </w:t>
                            </w:r>
                            <w:r w:rsidRPr="00814E00">
                              <w:rPr>
                                <w:rFonts w:asciiTheme="majorHAnsi" w:hAnsiTheme="majorHAnsi" w:cstheme="majorHAnsi"/>
                                <w:sz w:val="20"/>
                                <w:szCs w:val="20"/>
                              </w:rPr>
                              <w:t>on the progress we have made over the last few years</w:t>
                            </w:r>
                            <w:r>
                              <w:rPr>
                                <w:rFonts w:asciiTheme="majorHAnsi" w:hAnsiTheme="majorHAnsi" w:cstheme="majorHAnsi"/>
                                <w:sz w:val="20"/>
                                <w:szCs w:val="20"/>
                              </w:rPr>
                              <w:t>,</w:t>
                            </w:r>
                            <w:r w:rsidRPr="00814E00">
                              <w:rPr>
                                <w:rFonts w:asciiTheme="majorHAnsi" w:hAnsiTheme="majorHAnsi" w:cstheme="majorHAnsi"/>
                                <w:sz w:val="20"/>
                                <w:szCs w:val="20"/>
                              </w:rPr>
                              <w:t xml:space="preserve"> moving away from the role and expectations of a traditional ambulance service, </w:t>
                            </w:r>
                            <w:r>
                              <w:rPr>
                                <w:rFonts w:asciiTheme="majorHAnsi" w:hAnsiTheme="majorHAnsi" w:cstheme="majorHAnsi"/>
                                <w:sz w:val="20"/>
                                <w:szCs w:val="20"/>
                              </w:rPr>
                              <w:t xml:space="preserve">and </w:t>
                            </w:r>
                            <w:r w:rsidRPr="00814E00">
                              <w:rPr>
                                <w:rFonts w:asciiTheme="majorHAnsi" w:hAnsiTheme="majorHAnsi" w:cstheme="majorHAnsi"/>
                                <w:sz w:val="20"/>
                                <w:szCs w:val="20"/>
                              </w:rPr>
                              <w:t xml:space="preserve">becoming a more </w:t>
                            </w:r>
                            <w:r>
                              <w:rPr>
                                <w:rFonts w:asciiTheme="majorHAnsi" w:hAnsiTheme="majorHAnsi" w:cstheme="majorHAnsi"/>
                                <w:sz w:val="20"/>
                                <w:szCs w:val="20"/>
                              </w:rPr>
                              <w:t>clinically focus</w:t>
                            </w:r>
                            <w:r w:rsidRPr="00814E00">
                              <w:rPr>
                                <w:rFonts w:asciiTheme="majorHAnsi" w:hAnsiTheme="majorHAnsi" w:cstheme="majorHAnsi"/>
                                <w:sz w:val="20"/>
                                <w:szCs w:val="20"/>
                              </w:rPr>
                              <w:t>ed and agile service providing high quality care</w:t>
                            </w:r>
                            <w:r>
                              <w:rPr>
                                <w:rFonts w:asciiTheme="majorHAnsi" w:hAnsiTheme="majorHAnsi" w:cstheme="majorHAnsi"/>
                                <w:sz w:val="20"/>
                                <w:szCs w:val="20"/>
                              </w:rPr>
                              <w:t xml:space="preserve"> in the right place at the right time</w:t>
                            </w:r>
                            <w:r w:rsidRPr="00814E00">
                              <w:rPr>
                                <w:rFonts w:asciiTheme="majorHAnsi" w:hAnsiTheme="majorHAnsi" w:cstheme="majorHAnsi"/>
                                <w:sz w:val="20"/>
                                <w:szCs w:val="20"/>
                              </w:rPr>
                              <w:t xml:space="preserve">. </w:t>
                            </w:r>
                          </w:p>
                          <w:p w14:paraId="569EB9C6" w14:textId="77777777" w:rsidR="003D6AA4" w:rsidRDefault="003D6AA4" w:rsidP="00675021">
                            <w:pPr>
                              <w:spacing w:after="0" w:line="240" w:lineRule="auto"/>
                              <w:jc w:val="both"/>
                              <w:rPr>
                                <w:rFonts w:asciiTheme="majorHAnsi" w:hAnsiTheme="majorHAnsi" w:cstheme="majorHAnsi"/>
                                <w:sz w:val="20"/>
                                <w:szCs w:val="20"/>
                              </w:rPr>
                            </w:pPr>
                          </w:p>
                          <w:p w14:paraId="2249B60D" w14:textId="77777777" w:rsidR="003D6AA4" w:rsidRPr="00814E00" w:rsidRDefault="003D6AA4" w:rsidP="00675021">
                            <w:pPr>
                              <w:spacing w:after="0" w:line="240" w:lineRule="auto"/>
                              <w:jc w:val="both"/>
                              <w:rPr>
                                <w:rFonts w:asciiTheme="majorHAnsi" w:hAnsiTheme="majorHAnsi" w:cstheme="majorHAnsi"/>
                                <w:sz w:val="20"/>
                                <w:szCs w:val="20"/>
                              </w:rPr>
                            </w:pPr>
                            <w:r w:rsidRPr="00814E00">
                              <w:rPr>
                                <w:rFonts w:asciiTheme="majorHAnsi" w:hAnsiTheme="majorHAnsi" w:cstheme="majorHAnsi"/>
                                <w:sz w:val="20"/>
                                <w:szCs w:val="20"/>
                              </w:rPr>
                              <w:t>We want to strengthen our role as an integral part of the wider health system by becoming a provider, collaborator a</w:t>
                            </w:r>
                            <w:r>
                              <w:rPr>
                                <w:rFonts w:asciiTheme="majorHAnsi" w:hAnsiTheme="majorHAnsi" w:cstheme="majorHAnsi"/>
                                <w:sz w:val="20"/>
                                <w:szCs w:val="20"/>
                              </w:rPr>
                              <w:t>nd co</w:t>
                            </w:r>
                            <w:r w:rsidRPr="00814E00">
                              <w:rPr>
                                <w:rFonts w:asciiTheme="majorHAnsi" w:hAnsiTheme="majorHAnsi" w:cstheme="majorHAnsi"/>
                                <w:sz w:val="20"/>
                                <w:szCs w:val="20"/>
                              </w:rPr>
                              <w:t xml:space="preserve">ordinator of high quality care for the people of Wales. </w:t>
                            </w:r>
                          </w:p>
                          <w:p w14:paraId="00D9D164" w14:textId="77777777" w:rsidR="003D6AA4" w:rsidRDefault="003D6AA4" w:rsidP="0067502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1E4BF8" id="Text Box 48" o:spid="_x0000_s1031" type="#_x0000_t202" style="position:absolute;left:0;text-align:left;margin-left:320.3pt;margin-top:.65pt;width:371.5pt;height:104.55pt;z-index:2520944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" fillcolor="window" stroked="f" strokeweight=".5pt">
                <v:textbox>
                  <w:txbxContent>
                    <w:p w14:paraId="1084EDAD" w14:textId="77777777" w:rsidR="003D6AA4" w:rsidRDefault="003D6AA4" w:rsidP="00675021">
                      <w:pPr>
                        <w:spacing w:after="0" w:line="240" w:lineRule="auto"/>
                        <w:jc w:val="both"/>
                        <w:rPr>
                          <w:rFonts w:asciiTheme="majorHAnsi" w:hAnsiTheme="majorHAnsi" w:cstheme="majorHAnsi"/>
                          <w:sz w:val="20"/>
                          <w:szCs w:val="20"/>
                        </w:rPr>
                      </w:pPr>
                      <w:r w:rsidRPr="00814E00">
                        <w:rPr>
                          <w:rFonts w:asciiTheme="majorHAnsi" w:hAnsiTheme="majorHAnsi" w:cstheme="majorHAnsi"/>
                          <w:sz w:val="20"/>
                          <w:szCs w:val="20"/>
                        </w:rPr>
                        <w:t>We want to</w:t>
                      </w:r>
                      <w:r>
                        <w:rPr>
                          <w:rFonts w:asciiTheme="majorHAnsi" w:hAnsiTheme="majorHAnsi" w:cstheme="majorHAnsi"/>
                          <w:sz w:val="20"/>
                          <w:szCs w:val="20"/>
                        </w:rPr>
                        <w:t xml:space="preserve"> build </w:t>
                      </w:r>
                      <w:r w:rsidRPr="00814E00">
                        <w:rPr>
                          <w:rFonts w:asciiTheme="majorHAnsi" w:hAnsiTheme="majorHAnsi" w:cstheme="majorHAnsi"/>
                          <w:sz w:val="20"/>
                          <w:szCs w:val="20"/>
                        </w:rPr>
                        <w:t>on the progress we have made over the last few years</w:t>
                      </w:r>
                      <w:r>
                        <w:rPr>
                          <w:rFonts w:asciiTheme="majorHAnsi" w:hAnsiTheme="majorHAnsi" w:cstheme="majorHAnsi"/>
                          <w:sz w:val="20"/>
                          <w:szCs w:val="20"/>
                        </w:rPr>
                        <w:t>,</w:t>
                      </w:r>
                      <w:r w:rsidRPr="00814E00">
                        <w:rPr>
                          <w:rFonts w:asciiTheme="majorHAnsi" w:hAnsiTheme="majorHAnsi" w:cstheme="majorHAnsi"/>
                          <w:sz w:val="20"/>
                          <w:szCs w:val="20"/>
                        </w:rPr>
                        <w:t xml:space="preserve"> moving away from the role and expectations of a traditional ambulance service, </w:t>
                      </w:r>
                      <w:r>
                        <w:rPr>
                          <w:rFonts w:asciiTheme="majorHAnsi" w:hAnsiTheme="majorHAnsi" w:cstheme="majorHAnsi"/>
                          <w:sz w:val="20"/>
                          <w:szCs w:val="20"/>
                        </w:rPr>
                        <w:t xml:space="preserve">and </w:t>
                      </w:r>
                      <w:r w:rsidRPr="00814E00">
                        <w:rPr>
                          <w:rFonts w:asciiTheme="majorHAnsi" w:hAnsiTheme="majorHAnsi" w:cstheme="majorHAnsi"/>
                          <w:sz w:val="20"/>
                          <w:szCs w:val="20"/>
                        </w:rPr>
                        <w:t xml:space="preserve">becoming a more </w:t>
                      </w:r>
                      <w:r>
                        <w:rPr>
                          <w:rFonts w:asciiTheme="majorHAnsi" w:hAnsiTheme="majorHAnsi" w:cstheme="majorHAnsi"/>
                          <w:sz w:val="20"/>
                          <w:szCs w:val="20"/>
                        </w:rPr>
                        <w:t>clinically focus</w:t>
                      </w:r>
                      <w:r w:rsidRPr="00814E00">
                        <w:rPr>
                          <w:rFonts w:asciiTheme="majorHAnsi" w:hAnsiTheme="majorHAnsi" w:cstheme="majorHAnsi"/>
                          <w:sz w:val="20"/>
                          <w:szCs w:val="20"/>
                        </w:rPr>
                        <w:t>ed and agile service providing high quality care</w:t>
                      </w:r>
                      <w:r>
                        <w:rPr>
                          <w:rFonts w:asciiTheme="majorHAnsi" w:hAnsiTheme="majorHAnsi" w:cstheme="majorHAnsi"/>
                          <w:sz w:val="20"/>
                          <w:szCs w:val="20"/>
                        </w:rPr>
                        <w:t xml:space="preserve"> in the right place at the right time</w:t>
                      </w:r>
                      <w:r w:rsidRPr="00814E00">
                        <w:rPr>
                          <w:rFonts w:asciiTheme="majorHAnsi" w:hAnsiTheme="majorHAnsi" w:cstheme="majorHAnsi"/>
                          <w:sz w:val="20"/>
                          <w:szCs w:val="20"/>
                        </w:rPr>
                        <w:t xml:space="preserve">. </w:t>
                      </w:r>
                    </w:p>
                    <w:p w14:paraId="569EB9C6" w14:textId="77777777" w:rsidR="003D6AA4" w:rsidRDefault="003D6AA4" w:rsidP="00675021">
                      <w:pPr>
                        <w:spacing w:after="0" w:line="240" w:lineRule="auto"/>
                        <w:jc w:val="both"/>
                        <w:rPr>
                          <w:rFonts w:asciiTheme="majorHAnsi" w:hAnsiTheme="majorHAnsi" w:cstheme="majorHAnsi"/>
                          <w:sz w:val="20"/>
                          <w:szCs w:val="20"/>
                        </w:rPr>
                      </w:pPr>
                    </w:p>
                    <w:p w14:paraId="2249B60D" w14:textId="77777777" w:rsidR="003D6AA4" w:rsidRPr="00814E00" w:rsidRDefault="003D6AA4" w:rsidP="00675021">
                      <w:pPr>
                        <w:spacing w:after="0" w:line="240" w:lineRule="auto"/>
                        <w:jc w:val="both"/>
                        <w:rPr>
                          <w:rFonts w:asciiTheme="majorHAnsi" w:hAnsiTheme="majorHAnsi" w:cstheme="majorHAnsi"/>
                          <w:sz w:val="20"/>
                          <w:szCs w:val="20"/>
                        </w:rPr>
                      </w:pPr>
                      <w:r w:rsidRPr="00814E00">
                        <w:rPr>
                          <w:rFonts w:asciiTheme="majorHAnsi" w:hAnsiTheme="majorHAnsi" w:cstheme="majorHAnsi"/>
                          <w:sz w:val="20"/>
                          <w:szCs w:val="20"/>
                        </w:rPr>
                        <w:t>We want to strengthen our role as an integral part of the wider health system by becoming a provider, collaborator a</w:t>
                      </w:r>
                      <w:r>
                        <w:rPr>
                          <w:rFonts w:asciiTheme="majorHAnsi" w:hAnsiTheme="majorHAnsi" w:cstheme="majorHAnsi"/>
                          <w:sz w:val="20"/>
                          <w:szCs w:val="20"/>
                        </w:rPr>
                        <w:t>nd co</w:t>
                      </w:r>
                      <w:r w:rsidRPr="00814E00">
                        <w:rPr>
                          <w:rFonts w:asciiTheme="majorHAnsi" w:hAnsiTheme="majorHAnsi" w:cstheme="majorHAnsi"/>
                          <w:sz w:val="20"/>
                          <w:szCs w:val="20"/>
                        </w:rPr>
                        <w:t xml:space="preserve">ordinator of high quality care for the people of Wales. </w:t>
                      </w:r>
                    </w:p>
                    <w:p w14:paraId="00D9D164" w14:textId="77777777" w:rsidR="003D6AA4" w:rsidRDefault="003D6AA4" w:rsidP="00675021"/>
                  </w:txbxContent>
                </v:textbox>
                <w10:wrap anchorx="margin"/>
              </v:shape>
            </w:pict>
          </mc:Fallback>
        </mc:AlternateContent>
      </w:r>
      <w:r w:rsidRPr="00F51D8E">
        <w:rPr>
          <w:rFonts w:cstheme="minorHAnsi"/>
          <w:b/>
          <w:noProof/>
          <w:lang w:eastAsia="en-GB"/>
        </w:rPr>
        <mc:AlternateContent>
          <mc:Choice Requires="wps">
            <w:drawing>
              <wp:anchor distT="0" distB="0" distL="114300" distR="114300" simplePos="0" relativeHeight="252091392" behindDoc="0" locked="0" layoutInCell="1" allowOverlap="1" wp14:anchorId="604C2FA2" wp14:editId="65CC55B5">
                <wp:simplePos x="0" y="0"/>
                <wp:positionH relativeFrom="margin">
                  <wp:align>left</wp:align>
                </wp:positionH>
                <wp:positionV relativeFrom="paragraph">
                  <wp:posOffset>12700</wp:posOffset>
                </wp:positionV>
                <wp:extent cx="986790" cy="1081377"/>
                <wp:effectExtent l="0" t="0" r="22860" b="24130"/>
                <wp:wrapNone/>
                <wp:docPr id="49" name="Flowchart: Alternate Process 49"/>
                <wp:cNvGraphicFramePr/>
                <a:graphic xmlns:a="http://schemas.openxmlformats.org/drawingml/2006/main">
                  <a:graphicData uri="http://schemas.microsoft.com/office/word/2010/wordprocessingShape">
                    <wps:wsp>
                      <wps:cNvSpPr/>
                      <wps:spPr>
                        <a:xfrm>
                          <a:off x="0" y="0"/>
                          <a:ext cx="986790" cy="1081377"/>
                        </a:xfrm>
                        <a:prstGeom prst="flowChartAlternateProcess">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781F0CAC" w14:textId="77777777" w:rsidR="003D6AA4" w:rsidRPr="00814E00" w:rsidRDefault="003D6AA4" w:rsidP="00675021">
                            <w:pPr>
                              <w:jc w:val="center"/>
                              <w:rPr>
                                <w:sz w:val="18"/>
                                <w:szCs w:val="18"/>
                              </w:rPr>
                            </w:pPr>
                            <w:r w:rsidRPr="00814E00">
                              <w:rPr>
                                <w:rFonts w:asciiTheme="majorHAnsi" w:hAnsiTheme="majorHAnsi" w:cstheme="majorHAnsi"/>
                                <w:b/>
                                <w:sz w:val="18"/>
                                <w:szCs w:val="18"/>
                              </w:rPr>
                              <w:t>Provid</w:t>
                            </w:r>
                            <w:r>
                              <w:rPr>
                                <w:rFonts w:asciiTheme="majorHAnsi" w:hAnsiTheme="majorHAnsi" w:cstheme="majorHAnsi"/>
                                <w:b/>
                                <w:sz w:val="18"/>
                                <w:szCs w:val="18"/>
                              </w:rPr>
                              <w:t>es</w:t>
                            </w:r>
                            <w:r w:rsidRPr="00814E00">
                              <w:rPr>
                                <w:rFonts w:asciiTheme="majorHAnsi" w:hAnsiTheme="majorHAnsi" w:cstheme="majorHAnsi"/>
                                <w:b/>
                                <w:sz w:val="18"/>
                                <w:szCs w:val="18"/>
                              </w:rPr>
                              <w:t xml:space="preserve"> the right care in the right place, wherever and whenever it is needed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C2FA2" id="Flowchart: Alternate Process 49" o:spid="_x0000_s1032" type="#_x0000_t176" style="position:absolute;left:0;text-align:left;margin-left:0;margin-top:1pt;width:77.7pt;height:85.15pt;z-index:252091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" fillcolor="#b5d5a7" strokecolor="#70ad47" strokeweight=".5pt">
                <v:fill color2="#9cca86" rotate="t" colors="0 #b5d5a7;.5 #aace99;1 #9cca86" focus="100%" type="gradient">
                  <o:fill v:ext="view" type="gradientUnscaled"/>
                </v:fill>
                <v:textbox>
                  <w:txbxContent>
                    <w:p w14:paraId="781F0CAC" w14:textId="77777777" w:rsidR="003D6AA4" w:rsidRPr="00814E00" w:rsidRDefault="003D6AA4" w:rsidP="00675021">
                      <w:pPr>
                        <w:jc w:val="center"/>
                        <w:rPr>
                          <w:sz w:val="18"/>
                          <w:szCs w:val="18"/>
                        </w:rPr>
                      </w:pPr>
                      <w:r w:rsidRPr="00814E00">
                        <w:rPr>
                          <w:rFonts w:asciiTheme="majorHAnsi" w:hAnsiTheme="majorHAnsi" w:cstheme="majorHAnsi"/>
                          <w:b/>
                          <w:sz w:val="18"/>
                          <w:szCs w:val="18"/>
                        </w:rPr>
                        <w:t>Provid</w:t>
                      </w:r>
                      <w:r>
                        <w:rPr>
                          <w:rFonts w:asciiTheme="majorHAnsi" w:hAnsiTheme="majorHAnsi" w:cstheme="majorHAnsi"/>
                          <w:b/>
                          <w:sz w:val="18"/>
                          <w:szCs w:val="18"/>
                        </w:rPr>
                        <w:t>es</w:t>
                      </w:r>
                      <w:r w:rsidRPr="00814E00">
                        <w:rPr>
                          <w:rFonts w:asciiTheme="majorHAnsi" w:hAnsiTheme="majorHAnsi" w:cstheme="majorHAnsi"/>
                          <w:b/>
                          <w:sz w:val="18"/>
                          <w:szCs w:val="18"/>
                        </w:rPr>
                        <w:t xml:space="preserve"> the right care in the right place, wherever and whenever it is needed   </w:t>
                      </w:r>
                    </w:p>
                  </w:txbxContent>
                </v:textbox>
                <w10:wrap anchorx="margin"/>
              </v:shape>
            </w:pict>
          </mc:Fallback>
        </mc:AlternateContent>
      </w:r>
    </w:p>
    <w:p w14:paraId="75761E33" w14:textId="77777777" w:rsidR="00675021" w:rsidRPr="00F51D8E" w:rsidRDefault="00675021" w:rsidP="00675021">
      <w:pPr>
        <w:spacing w:line="240" w:lineRule="auto"/>
        <w:jc w:val="both"/>
        <w:rPr>
          <w:rFonts w:cstheme="minorHAnsi"/>
          <w:lang w:val="en-US" w:eastAsia="en-GB"/>
        </w:rPr>
      </w:pPr>
    </w:p>
    <w:p w14:paraId="4F718F73" w14:textId="77777777" w:rsidR="00675021" w:rsidRPr="00F51D8E" w:rsidRDefault="00675021" w:rsidP="00675021">
      <w:pPr>
        <w:spacing w:line="240" w:lineRule="auto"/>
        <w:jc w:val="both"/>
        <w:rPr>
          <w:rFonts w:cstheme="minorHAnsi"/>
          <w:lang w:val="en-US" w:eastAsia="en-GB"/>
        </w:rPr>
      </w:pPr>
    </w:p>
    <w:p w14:paraId="5299119B" w14:textId="598D2C0F" w:rsidR="00675021" w:rsidRPr="00F51D8E" w:rsidRDefault="00675021" w:rsidP="00675021">
      <w:pPr>
        <w:spacing w:line="240" w:lineRule="auto"/>
        <w:jc w:val="both"/>
        <w:rPr>
          <w:rFonts w:cstheme="minorHAnsi"/>
          <w:lang w:val="en-US" w:eastAsia="en-GB"/>
        </w:rPr>
      </w:pPr>
    </w:p>
    <w:p w14:paraId="5545578D" w14:textId="17E03223" w:rsidR="00675021" w:rsidRPr="00F51D8E" w:rsidRDefault="00C57032" w:rsidP="00675021">
      <w:pPr>
        <w:spacing w:line="240" w:lineRule="auto"/>
        <w:jc w:val="both"/>
        <w:rPr>
          <w:rFonts w:cstheme="minorHAnsi"/>
          <w:lang w:val="en-US" w:eastAsia="en-GB"/>
        </w:rPr>
      </w:pPr>
      <w:r w:rsidRPr="00F51D8E">
        <w:rPr>
          <w:rFonts w:cstheme="minorHAnsi"/>
          <w:noProof/>
          <w:highlight w:val="yellow"/>
          <w:lang w:eastAsia="en-GB"/>
        </w:rPr>
        <mc:AlternateContent>
          <mc:Choice Requires="wps">
            <w:drawing>
              <wp:anchor distT="0" distB="0" distL="114300" distR="114300" simplePos="0" relativeHeight="252260352" behindDoc="0" locked="0" layoutInCell="1" allowOverlap="1" wp14:anchorId="60A4FED8" wp14:editId="77DF60D4">
                <wp:simplePos x="0" y="0"/>
                <wp:positionH relativeFrom="column">
                  <wp:posOffset>5867400</wp:posOffset>
                </wp:positionH>
                <wp:positionV relativeFrom="paragraph">
                  <wp:posOffset>109855</wp:posOffset>
                </wp:positionV>
                <wp:extent cx="419100" cy="485775"/>
                <wp:effectExtent l="19050" t="19050" r="38100" b="47625"/>
                <wp:wrapNone/>
                <wp:docPr id="3" name="6-Point Star 3"/>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5DAB7FD3" w14:textId="47F0260E" w:rsidR="003D6AA4" w:rsidRPr="00B97559" w:rsidRDefault="003D6AA4" w:rsidP="00C57032">
                            <w:pPr>
                              <w:jc w:val="center"/>
                              <w:rPr>
                                <w:b/>
                                <w:color w:val="FFFFFF" w:themeColor="background1"/>
                                <w:sz w:val="24"/>
                                <w:szCs w:val="24"/>
                              </w:rPr>
                            </w:pPr>
                            <w:r>
                              <w:rPr>
                                <w:b/>
                                <w:color w:val="FFFFFF" w:themeColor="background1"/>
                                <w:sz w:val="24"/>
                                <w:szCs w:val="24"/>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A4FED8" id="6-Point Star 3" o:spid="_x0000_s1033" style="position:absolute;left:0;text-align:left;margin-left:462pt;margin-top:8.65pt;width:33pt;height:38.25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5DAB7FD3" w14:textId="47F0260E" w:rsidR="003D6AA4" w:rsidRPr="00B97559" w:rsidRDefault="003D6AA4" w:rsidP="00C57032">
                      <w:pPr>
                        <w:jc w:val="center"/>
                        <w:rPr>
                          <w:b/>
                          <w:color w:val="FFFFFF" w:themeColor="background1"/>
                          <w:sz w:val="24"/>
                          <w:szCs w:val="24"/>
                        </w:rPr>
                      </w:pPr>
                      <w:r>
                        <w:rPr>
                          <w:b/>
                          <w:color w:val="FFFFFF" w:themeColor="background1"/>
                          <w:sz w:val="24"/>
                          <w:szCs w:val="24"/>
                        </w:rPr>
                        <w:t>8</w:t>
                      </w:r>
                    </w:p>
                  </w:txbxContent>
                </v:textbox>
              </v:shape>
            </w:pict>
          </mc:Fallback>
        </mc:AlternateContent>
      </w:r>
      <w:r w:rsidRPr="00F51D8E">
        <w:rPr>
          <w:rFonts w:cstheme="minorHAnsi"/>
          <w:noProof/>
          <w:highlight w:val="yellow"/>
          <w:lang w:eastAsia="en-GB"/>
        </w:rPr>
        <mc:AlternateContent>
          <mc:Choice Requires="wps">
            <w:drawing>
              <wp:anchor distT="0" distB="0" distL="114300" distR="114300" simplePos="0" relativeHeight="252258304" behindDoc="0" locked="0" layoutInCell="1" allowOverlap="1" wp14:anchorId="1204006A" wp14:editId="3F3008BB">
                <wp:simplePos x="0" y="0"/>
                <wp:positionH relativeFrom="column">
                  <wp:posOffset>4822371</wp:posOffset>
                </wp:positionH>
                <wp:positionV relativeFrom="paragraph">
                  <wp:posOffset>127544</wp:posOffset>
                </wp:positionV>
                <wp:extent cx="419100" cy="485775"/>
                <wp:effectExtent l="19050" t="19050" r="38100" b="47625"/>
                <wp:wrapNone/>
                <wp:docPr id="2" name="6-Point Star 2"/>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D6B5D4E" w14:textId="77777777" w:rsidR="003D6AA4" w:rsidRPr="00B97559" w:rsidRDefault="003D6AA4" w:rsidP="00C57032">
                            <w:pPr>
                              <w:jc w:val="center"/>
                              <w:rPr>
                                <w:b/>
                                <w:color w:val="FFFFFF" w:themeColor="background1"/>
                                <w:sz w:val="24"/>
                                <w:szCs w:val="24"/>
                              </w:rPr>
                            </w:pPr>
                            <w:r>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04006A" id="6-Point Star 2" o:spid="_x0000_s1034" style="position:absolute;left:0;text-align:left;margin-left:379.7pt;margin-top:10.05pt;width:33pt;height:38.25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4D6B5D4E" w14:textId="77777777" w:rsidR="003D6AA4" w:rsidRPr="00B97559" w:rsidRDefault="003D6AA4" w:rsidP="00C57032">
                      <w:pPr>
                        <w:jc w:val="center"/>
                        <w:rPr>
                          <w:b/>
                          <w:color w:val="FFFFFF" w:themeColor="background1"/>
                          <w:sz w:val="24"/>
                          <w:szCs w:val="24"/>
                        </w:rPr>
                      </w:pPr>
                      <w:r>
                        <w:rPr>
                          <w:b/>
                          <w:color w:val="FFFFFF" w:themeColor="background1"/>
                          <w:sz w:val="24"/>
                          <w:szCs w:val="24"/>
                        </w:rPr>
                        <w:t>1</w:t>
                      </w:r>
                    </w:p>
                  </w:txbxContent>
                </v:textbox>
              </v:shape>
            </w:pict>
          </mc:Fallback>
        </mc:AlternateContent>
      </w:r>
      <w:r w:rsidR="003D3F2C" w:rsidRPr="00F51D8E">
        <w:rPr>
          <w:rFonts w:cstheme="minorHAnsi"/>
          <w:noProof/>
          <w:highlight w:val="yellow"/>
          <w:lang w:eastAsia="en-GB"/>
        </w:rPr>
        <mc:AlternateContent>
          <mc:Choice Requires="wps">
            <w:drawing>
              <wp:anchor distT="0" distB="0" distL="114300" distR="114300" simplePos="0" relativeHeight="252112896" behindDoc="0" locked="0" layoutInCell="1" allowOverlap="1" wp14:anchorId="6B00F2A5" wp14:editId="407B3C08">
                <wp:simplePos x="0" y="0"/>
                <wp:positionH relativeFrom="column">
                  <wp:posOffset>5381625</wp:posOffset>
                </wp:positionH>
                <wp:positionV relativeFrom="paragraph">
                  <wp:posOffset>115570</wp:posOffset>
                </wp:positionV>
                <wp:extent cx="419100" cy="485775"/>
                <wp:effectExtent l="19050" t="19050" r="38100" b="47625"/>
                <wp:wrapNone/>
                <wp:docPr id="13" name="6-Point Star 13"/>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839DE90" w14:textId="77777777" w:rsidR="003D6AA4" w:rsidRPr="00B97559" w:rsidRDefault="003D6AA4" w:rsidP="003D3F2C">
                            <w:pPr>
                              <w:jc w:val="center"/>
                              <w:rPr>
                                <w:b/>
                                <w:color w:val="FFFFFF" w:themeColor="background1"/>
                                <w:sz w:val="24"/>
                                <w:szCs w:val="24"/>
                              </w:rPr>
                            </w:pPr>
                            <w:r w:rsidRPr="00B97559">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00F2A5" id="6-Point Star 13" o:spid="_x0000_s1035" style="position:absolute;left:0;text-align:left;margin-left:423.75pt;margin-top:9.1pt;width:33pt;height:38.2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6839DE90" w14:textId="77777777" w:rsidR="003D6AA4" w:rsidRPr="00B97559" w:rsidRDefault="003D6AA4" w:rsidP="003D3F2C">
                      <w:pPr>
                        <w:jc w:val="center"/>
                        <w:rPr>
                          <w:b/>
                          <w:color w:val="FFFFFF" w:themeColor="background1"/>
                          <w:sz w:val="24"/>
                          <w:szCs w:val="24"/>
                        </w:rPr>
                      </w:pPr>
                      <w:r w:rsidRPr="00B97559">
                        <w:rPr>
                          <w:b/>
                          <w:color w:val="FFFFFF" w:themeColor="background1"/>
                          <w:sz w:val="24"/>
                          <w:szCs w:val="24"/>
                        </w:rPr>
                        <w:t>3</w:t>
                      </w:r>
                    </w:p>
                  </w:txbxContent>
                </v:textbox>
              </v:shape>
            </w:pict>
          </mc:Fallback>
        </mc:AlternateContent>
      </w:r>
      <w:r w:rsidR="00675021" w:rsidRPr="00F51D8E">
        <w:rPr>
          <w:rFonts w:cstheme="minorHAnsi"/>
          <w:lang w:val="en-US" w:eastAsia="en-GB"/>
        </w:rPr>
        <w:tab/>
      </w:r>
    </w:p>
    <w:p w14:paraId="603C99CE" w14:textId="73E7E97C" w:rsidR="00675021" w:rsidRDefault="00675021" w:rsidP="00B74C69">
      <w:pPr>
        <w:pStyle w:val="Heading2"/>
        <w:rPr>
          <w:lang w:val="en-US" w:eastAsia="en-GB"/>
        </w:rPr>
      </w:pPr>
      <w:bookmarkStart w:id="8" w:name="_Toc536101399"/>
      <w:bookmarkStart w:id="9" w:name="_Toc536717113"/>
      <w:r w:rsidRPr="00F51D8E">
        <w:rPr>
          <w:lang w:val="en-US" w:eastAsia="en-GB"/>
        </w:rPr>
        <w:t>5.1</w:t>
      </w:r>
      <w:r w:rsidRPr="00F51D8E">
        <w:rPr>
          <w:lang w:val="en-US" w:eastAsia="en-GB"/>
        </w:rPr>
        <w:tab/>
        <w:t xml:space="preserve">Goal 1: Help </w:t>
      </w:r>
      <w:r w:rsidR="006A4F24">
        <w:rPr>
          <w:lang w:val="en-US" w:eastAsia="en-GB"/>
        </w:rPr>
        <w:t>Patients</w:t>
      </w:r>
      <w:r w:rsidRPr="00F51D8E">
        <w:rPr>
          <w:lang w:val="en-US" w:eastAsia="en-GB"/>
        </w:rPr>
        <w:t xml:space="preserve"> and Staff to Stay Healthy</w:t>
      </w:r>
      <w:bookmarkEnd w:id="8"/>
      <w:bookmarkEnd w:id="9"/>
      <w:r w:rsidRPr="00F51D8E">
        <w:rPr>
          <w:lang w:val="en-US" w:eastAsia="en-GB"/>
        </w:rPr>
        <w:t xml:space="preserve"> </w:t>
      </w:r>
    </w:p>
    <w:p w14:paraId="0FE56F05" w14:textId="3F760171" w:rsidR="00B74C69" w:rsidRPr="00B74C69" w:rsidRDefault="00B74C69" w:rsidP="00B74C69">
      <w:pPr>
        <w:pStyle w:val="NoSpacing"/>
        <w:rPr>
          <w:lang w:val="en-US"/>
        </w:rPr>
      </w:pPr>
    </w:p>
    <w:p w14:paraId="6FE0DDF8" w14:textId="084FA4BD" w:rsidR="00675021" w:rsidRPr="00F51D8E" w:rsidRDefault="00675021" w:rsidP="00675021">
      <w:pPr>
        <w:spacing w:line="240" w:lineRule="auto"/>
        <w:jc w:val="both"/>
        <w:rPr>
          <w:rFonts w:cstheme="minorHAnsi"/>
          <w:lang w:val="en-US" w:eastAsia="en-GB"/>
        </w:rPr>
      </w:pPr>
      <w:r w:rsidRPr="00F51D8E">
        <w:rPr>
          <w:rFonts w:cstheme="minorHAnsi"/>
          <w:lang w:val="en-US" w:eastAsia="en-GB"/>
        </w:rPr>
        <w:t xml:space="preserve">Over the next 10 years, we want to play a strengthened role in engaging with the public, service users and wider stakeholders to provide health education, advice and support resilient communities.   This will mean collaborating with key partner organisations, including </w:t>
      </w:r>
      <w:r w:rsidR="00C57032">
        <w:rPr>
          <w:rFonts w:cstheme="minorHAnsi"/>
          <w:lang w:val="en-US" w:eastAsia="en-GB"/>
        </w:rPr>
        <w:t>Health B</w:t>
      </w:r>
      <w:r w:rsidR="00047987">
        <w:rPr>
          <w:rFonts w:cstheme="minorHAnsi"/>
          <w:lang w:val="en-US" w:eastAsia="en-GB"/>
        </w:rPr>
        <w:t xml:space="preserve">oards, </w:t>
      </w:r>
      <w:r w:rsidRPr="00F51D8E">
        <w:rPr>
          <w:rFonts w:cstheme="minorHAnsi"/>
          <w:lang w:val="en-US" w:eastAsia="en-GB"/>
        </w:rPr>
        <w:t>Public Health Wales, blue light partners and the third sector. In the period of this IMTP, we will be looking to start on this journey, with priorities being:</w:t>
      </w:r>
    </w:p>
    <w:p w14:paraId="20B0540E" w14:textId="7846C51D" w:rsidR="009D4CF1" w:rsidRPr="00F51D8E" w:rsidRDefault="009D4CF1" w:rsidP="00785384">
      <w:pPr>
        <w:numPr>
          <w:ilvl w:val="0"/>
          <w:numId w:val="17"/>
        </w:numPr>
        <w:spacing w:line="240" w:lineRule="auto"/>
        <w:contextualSpacing/>
        <w:jc w:val="both"/>
        <w:rPr>
          <w:rFonts w:cstheme="minorHAnsi"/>
          <w:lang w:val="en-US" w:eastAsia="en-GB"/>
        </w:rPr>
      </w:pPr>
      <w:r w:rsidRPr="00F51D8E">
        <w:rPr>
          <w:rFonts w:cstheme="minorHAnsi"/>
          <w:lang w:val="en-US" w:eastAsia="en-GB"/>
        </w:rPr>
        <w:t xml:space="preserve">The development and implementation of </w:t>
      </w:r>
      <w:r>
        <w:rPr>
          <w:rFonts w:cstheme="minorHAnsi"/>
          <w:lang w:val="en-US" w:eastAsia="en-GB"/>
        </w:rPr>
        <w:t>our</w:t>
      </w:r>
      <w:r w:rsidRPr="00F51D8E">
        <w:rPr>
          <w:rFonts w:cstheme="minorHAnsi"/>
          <w:lang w:val="en-US" w:eastAsia="en-GB"/>
        </w:rPr>
        <w:t xml:space="preserve"> </w:t>
      </w:r>
      <w:r w:rsidRPr="00F51D8E">
        <w:rPr>
          <w:rFonts w:cstheme="minorHAnsi"/>
          <w:b/>
          <w:lang w:val="en-US" w:eastAsia="en-GB"/>
        </w:rPr>
        <w:t>Public Health Plan</w:t>
      </w:r>
      <w:r w:rsidRPr="00F51D8E">
        <w:rPr>
          <w:rFonts w:cstheme="minorHAnsi"/>
          <w:lang w:val="en-US" w:eastAsia="en-GB"/>
        </w:rPr>
        <w:t xml:space="preserve">, </w:t>
      </w:r>
      <w:r>
        <w:rPr>
          <w:rFonts w:cstheme="minorHAnsi"/>
          <w:lang w:val="en-US" w:eastAsia="en-GB"/>
        </w:rPr>
        <w:t>coordinated</w:t>
      </w:r>
      <w:r w:rsidRPr="00F51D8E">
        <w:rPr>
          <w:rFonts w:cstheme="minorHAnsi"/>
          <w:lang w:val="en-US" w:eastAsia="en-GB"/>
        </w:rPr>
        <w:t xml:space="preserve"> in collaboration with Public Health Wales</w:t>
      </w:r>
      <w:r>
        <w:rPr>
          <w:rFonts w:cstheme="minorHAnsi"/>
          <w:lang w:val="en-US" w:eastAsia="en-GB"/>
        </w:rPr>
        <w:t xml:space="preserve"> and our staff</w:t>
      </w:r>
      <w:r w:rsidR="00047987">
        <w:rPr>
          <w:rFonts w:cstheme="minorHAnsi"/>
          <w:lang w:val="en-US" w:eastAsia="en-GB"/>
        </w:rPr>
        <w:t>, and in line with other ambulance s</w:t>
      </w:r>
      <w:r w:rsidRPr="00F51D8E">
        <w:rPr>
          <w:rFonts w:cstheme="minorHAnsi"/>
          <w:lang w:val="en-US" w:eastAsia="en-GB"/>
        </w:rPr>
        <w:t>ervices across the UK. This Plan will be fully aligned with relevant legislation and national policy, including the new Public Health Wales Long Term Strategy, the Well-Being of Future Generations (Wales) Act and A Healthier Wales. Specific areas of focus will include:</w:t>
      </w:r>
    </w:p>
    <w:p w14:paraId="2795525D"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t>Increasing the knowledge and skills of our staff to improve health and wellbeing (e.g. Making Every Contact Count),</w:t>
      </w:r>
    </w:p>
    <w:p w14:paraId="268572E2"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lastRenderedPageBreak/>
        <w:t>Developing and producing sustainable approaches to accessing health care systems,</w:t>
      </w:r>
    </w:p>
    <w:p w14:paraId="68950B4F"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t xml:space="preserve">Improving and building mental well-being and resilience, for our staff and the     population, </w:t>
      </w:r>
    </w:p>
    <w:p w14:paraId="38DFD348"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t>Promoting healthy behaviours,</w:t>
      </w:r>
    </w:p>
    <w:p w14:paraId="7DB9351D"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t>Preventing illness and protecting the environment,</w:t>
      </w:r>
    </w:p>
    <w:p w14:paraId="45379012" w14:textId="77777777" w:rsidR="00675021" w:rsidRPr="00F51D8E" w:rsidRDefault="00675021" w:rsidP="00785384">
      <w:pPr>
        <w:numPr>
          <w:ilvl w:val="1"/>
          <w:numId w:val="17"/>
        </w:numPr>
        <w:spacing w:line="240" w:lineRule="auto"/>
        <w:contextualSpacing/>
        <w:jc w:val="both"/>
        <w:rPr>
          <w:rFonts w:cstheme="minorHAnsi"/>
          <w:lang w:val="en-US" w:eastAsia="en-GB"/>
        </w:rPr>
      </w:pPr>
      <w:r w:rsidRPr="00F51D8E">
        <w:rPr>
          <w:rFonts w:cstheme="minorHAnsi"/>
          <w:lang w:val="en-US" w:eastAsia="en-GB"/>
        </w:rPr>
        <w:t>Safeguarding and public protection, and</w:t>
      </w:r>
    </w:p>
    <w:p w14:paraId="7F9EEA29" w14:textId="77777777" w:rsidR="00675021" w:rsidRPr="00F51D8E" w:rsidRDefault="00675021" w:rsidP="00785384">
      <w:pPr>
        <w:numPr>
          <w:ilvl w:val="1"/>
          <w:numId w:val="17"/>
        </w:numPr>
        <w:spacing w:line="240" w:lineRule="auto"/>
        <w:contextualSpacing/>
        <w:jc w:val="both"/>
        <w:rPr>
          <w:rFonts w:cstheme="minorHAnsi"/>
          <w:lang w:eastAsia="en-GB"/>
        </w:rPr>
      </w:pPr>
      <w:r w:rsidRPr="00F51D8E">
        <w:rPr>
          <w:rFonts w:cstheme="minorHAnsi"/>
          <w:lang w:val="en-US" w:eastAsia="en-GB"/>
        </w:rPr>
        <w:t xml:space="preserve">Building community resilience </w:t>
      </w:r>
    </w:p>
    <w:p w14:paraId="0E8A2F1E" w14:textId="77777777" w:rsidR="00675021" w:rsidRPr="00F51D8E" w:rsidRDefault="00675021" w:rsidP="00785384">
      <w:pPr>
        <w:numPr>
          <w:ilvl w:val="0"/>
          <w:numId w:val="17"/>
        </w:numPr>
        <w:spacing w:before="240" w:after="120" w:line="240" w:lineRule="auto"/>
        <w:jc w:val="both"/>
        <w:rPr>
          <w:rFonts w:cstheme="minorHAnsi"/>
          <w:lang w:val="en-US" w:eastAsia="en-GB"/>
        </w:rPr>
      </w:pPr>
      <w:r w:rsidRPr="00F51D8E">
        <w:rPr>
          <w:rFonts w:cstheme="minorHAnsi"/>
          <w:lang w:val="en-US" w:eastAsia="en-GB"/>
        </w:rPr>
        <w:t xml:space="preserve">The development of an </w:t>
      </w:r>
      <w:r w:rsidRPr="00F51D8E">
        <w:rPr>
          <w:rFonts w:cstheme="minorHAnsi"/>
          <w:b/>
          <w:lang w:val="en-US" w:eastAsia="en-GB"/>
        </w:rPr>
        <w:t>Older Person’s Strategy</w:t>
      </w:r>
      <w:r w:rsidRPr="00F51D8E">
        <w:rPr>
          <w:rFonts w:cstheme="minorHAnsi"/>
          <w:lang w:val="en-US" w:eastAsia="en-GB"/>
        </w:rPr>
        <w:t xml:space="preserve">, which will include the development of plans that will strengthen our role in supporting older people who are frail, isolated and lonely. One element of this strategy is likely to be the need to develop </w:t>
      </w:r>
      <w:r w:rsidRPr="00E934B8">
        <w:rPr>
          <w:rFonts w:cstheme="minorHAnsi"/>
          <w:b/>
          <w:lang w:val="en-US" w:eastAsia="en-GB"/>
        </w:rPr>
        <w:t>more robust pathways with our partner</w:t>
      </w:r>
      <w:r w:rsidRPr="00F51D8E">
        <w:rPr>
          <w:rFonts w:cstheme="minorHAnsi"/>
          <w:lang w:val="en-US" w:eastAsia="en-GB"/>
        </w:rPr>
        <w:t xml:space="preserve">s, allowing staff to be able to </w:t>
      </w:r>
      <w:r w:rsidRPr="00F51D8E">
        <w:rPr>
          <w:rFonts w:cstheme="minorHAnsi"/>
          <w:b/>
          <w:lang w:val="en-US" w:eastAsia="en-GB"/>
        </w:rPr>
        <w:t>refer in to a range of community services</w:t>
      </w:r>
      <w:r w:rsidRPr="00F51D8E">
        <w:rPr>
          <w:rFonts w:cstheme="minorHAnsi"/>
          <w:lang w:val="en-US" w:eastAsia="en-GB"/>
        </w:rPr>
        <w:t xml:space="preserve"> provided by teams from across health, social care and the third sector/community groups to help people before they find themselves in crisis.</w:t>
      </w:r>
    </w:p>
    <w:p w14:paraId="663E4E10" w14:textId="50AB08D6" w:rsidR="00675021" w:rsidRPr="00F51D8E" w:rsidRDefault="00675021" w:rsidP="00785384">
      <w:pPr>
        <w:numPr>
          <w:ilvl w:val="0"/>
          <w:numId w:val="17"/>
        </w:numPr>
        <w:spacing w:after="120" w:line="240" w:lineRule="auto"/>
        <w:jc w:val="both"/>
        <w:rPr>
          <w:rFonts w:cstheme="minorHAnsi"/>
          <w:lang w:val="en-US" w:eastAsia="en-GB"/>
        </w:rPr>
      </w:pPr>
      <w:r w:rsidRPr="00F51D8E">
        <w:rPr>
          <w:rFonts w:cstheme="minorHAnsi"/>
          <w:lang w:val="en-US" w:eastAsia="en-GB"/>
        </w:rPr>
        <w:t xml:space="preserve">Acknowledging that as we look towards 2030, we would want to support the building of resilient communities through an advanced </w:t>
      </w:r>
      <w:r w:rsidRPr="00F51D8E">
        <w:rPr>
          <w:rFonts w:cstheme="minorHAnsi"/>
          <w:b/>
          <w:lang w:val="en-US" w:eastAsia="en-GB"/>
        </w:rPr>
        <w:t>programme of engagement</w:t>
      </w:r>
      <w:r w:rsidRPr="00F51D8E">
        <w:rPr>
          <w:rFonts w:cstheme="minorHAnsi"/>
          <w:lang w:val="en-US" w:eastAsia="en-GB"/>
        </w:rPr>
        <w:t xml:space="preserve"> </w:t>
      </w:r>
      <w:r w:rsidRPr="00F51D8E">
        <w:rPr>
          <w:rFonts w:cstheme="minorHAnsi"/>
          <w:b/>
          <w:lang w:val="en-US" w:eastAsia="en-GB"/>
        </w:rPr>
        <w:t>and education</w:t>
      </w:r>
      <w:r w:rsidRPr="00F51D8E">
        <w:rPr>
          <w:rFonts w:cstheme="minorHAnsi"/>
          <w:lang w:val="en-US" w:eastAsia="en-GB"/>
        </w:rPr>
        <w:t>, we will take time in 2019/20 to do a stock-take of initiatives that we already participate in or lead, which will provide us with a baseline from which to work to develop a wider and more consistent model in Years 2 and 3.</w:t>
      </w:r>
    </w:p>
    <w:p w14:paraId="7F45B68B" w14:textId="23ECA02D" w:rsidR="00675021" w:rsidRPr="00F51D8E" w:rsidRDefault="00675021" w:rsidP="00675021">
      <w:pPr>
        <w:spacing w:after="120" w:line="240" w:lineRule="auto"/>
        <w:jc w:val="both"/>
        <w:rPr>
          <w:rFonts w:cstheme="minorHAnsi"/>
          <w:lang w:val="en-US" w:eastAsia="en-GB"/>
        </w:rPr>
      </w:pPr>
      <w:r w:rsidRPr="00F51D8E">
        <w:rPr>
          <w:rFonts w:cstheme="minorHAnsi"/>
          <w:lang w:val="en-US" w:eastAsia="en-GB"/>
        </w:rPr>
        <w:t xml:space="preserve">We will also seek to be an exemplar employer supporting </w:t>
      </w:r>
      <w:r w:rsidRPr="00F51D8E">
        <w:rPr>
          <w:rFonts w:cstheme="minorHAnsi"/>
          <w:b/>
          <w:lang w:val="en-US" w:eastAsia="en-GB"/>
        </w:rPr>
        <w:t>positive health and well-being for all the people who work and voluntee</w:t>
      </w:r>
      <w:r w:rsidRPr="00F51D8E">
        <w:rPr>
          <w:rFonts w:cstheme="minorHAnsi"/>
          <w:lang w:val="en-US" w:eastAsia="en-GB"/>
        </w:rPr>
        <w:t xml:space="preserve">r for us. You can find more detail on this in </w:t>
      </w:r>
      <w:r w:rsidR="004316C1" w:rsidRPr="004316C1">
        <w:rPr>
          <w:rFonts w:cstheme="minorHAnsi"/>
          <w:b/>
          <w:lang w:val="en-US" w:eastAsia="en-GB"/>
        </w:rPr>
        <w:t>section 8.2</w:t>
      </w:r>
      <w:r w:rsidRPr="004316C1">
        <w:rPr>
          <w:rFonts w:cstheme="minorHAnsi"/>
          <w:lang w:val="en-US" w:eastAsia="en-GB"/>
        </w:rPr>
        <w:t>.</w:t>
      </w:r>
      <w:r w:rsidRPr="00F51D8E">
        <w:rPr>
          <w:rFonts w:cstheme="minorHAnsi"/>
          <w:lang w:val="en-US" w:eastAsia="en-GB"/>
        </w:rPr>
        <w:t xml:space="preserve"> </w:t>
      </w:r>
    </w:p>
    <w:p w14:paraId="3078E091" w14:textId="512D095D" w:rsidR="00675021" w:rsidRPr="00F51D8E" w:rsidRDefault="003E510E" w:rsidP="002B5CF4">
      <w:pPr>
        <w:pStyle w:val="NoSpacing"/>
        <w:rPr>
          <w:lang w:val="en-US"/>
        </w:rPr>
      </w:pPr>
      <w:r w:rsidRPr="00F51D8E">
        <w:rPr>
          <w:noProof/>
          <w:highlight w:val="yellow"/>
        </w:rPr>
        <mc:AlternateContent>
          <mc:Choice Requires="wps">
            <w:drawing>
              <wp:anchor distT="0" distB="0" distL="114300" distR="114300" simplePos="0" relativeHeight="252116992" behindDoc="0" locked="0" layoutInCell="1" allowOverlap="1" wp14:anchorId="70EE6421" wp14:editId="37E1B2AB">
                <wp:simplePos x="0" y="0"/>
                <wp:positionH relativeFrom="column">
                  <wp:posOffset>5924550</wp:posOffset>
                </wp:positionH>
                <wp:positionV relativeFrom="paragraph">
                  <wp:posOffset>55880</wp:posOffset>
                </wp:positionV>
                <wp:extent cx="419100" cy="485775"/>
                <wp:effectExtent l="19050" t="19050" r="38100" b="47625"/>
                <wp:wrapNone/>
                <wp:docPr id="21" name="6-Point Star 21"/>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22E200F9" w14:textId="0F64308C" w:rsidR="003D6AA4" w:rsidRPr="00B97559" w:rsidRDefault="003D6AA4" w:rsidP="003D3F2C">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E6421" id="6-Point Star 21" o:spid="_x0000_s1036" style="position:absolute;margin-left:466.5pt;margin-top:4.4pt;width:33pt;height:38.2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22E200F9" w14:textId="0F64308C" w:rsidR="003D6AA4" w:rsidRPr="00B97559" w:rsidRDefault="003D6AA4" w:rsidP="003D3F2C">
                      <w:pPr>
                        <w:jc w:val="center"/>
                        <w:rPr>
                          <w:b/>
                          <w:color w:val="FFFFFF" w:themeColor="background1"/>
                          <w:sz w:val="24"/>
                          <w:szCs w:val="24"/>
                        </w:rPr>
                      </w:pPr>
                      <w:r>
                        <w:rPr>
                          <w:b/>
                          <w:color w:val="FFFFFF" w:themeColor="background1"/>
                          <w:sz w:val="24"/>
                          <w:szCs w:val="24"/>
                        </w:rPr>
                        <w:t>2</w:t>
                      </w:r>
                    </w:p>
                  </w:txbxContent>
                </v:textbox>
              </v:shape>
            </w:pict>
          </mc:Fallback>
        </mc:AlternateContent>
      </w:r>
      <w:r w:rsidRPr="00F51D8E">
        <w:rPr>
          <w:rFonts w:cstheme="minorHAnsi"/>
          <w:noProof/>
          <w:highlight w:val="yellow"/>
        </w:rPr>
        <mc:AlternateContent>
          <mc:Choice Requires="wps">
            <w:drawing>
              <wp:anchor distT="0" distB="0" distL="114300" distR="114300" simplePos="0" relativeHeight="252114944" behindDoc="0" locked="0" layoutInCell="1" allowOverlap="1" wp14:anchorId="50952D32" wp14:editId="47CD03C2">
                <wp:simplePos x="0" y="0"/>
                <wp:positionH relativeFrom="column">
                  <wp:posOffset>5400675</wp:posOffset>
                </wp:positionH>
                <wp:positionV relativeFrom="paragraph">
                  <wp:posOffset>55880</wp:posOffset>
                </wp:positionV>
                <wp:extent cx="419100" cy="485775"/>
                <wp:effectExtent l="19050" t="19050" r="38100" b="47625"/>
                <wp:wrapNone/>
                <wp:docPr id="18" name="6-Point Star 18"/>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8261553" w14:textId="02402717" w:rsidR="003D6AA4" w:rsidRPr="00B97559" w:rsidRDefault="003D6AA4" w:rsidP="003D3F2C">
                            <w:pPr>
                              <w:jc w:val="center"/>
                              <w:rPr>
                                <w:b/>
                                <w:color w:val="FFFFFF" w:themeColor="background1"/>
                                <w:sz w:val="24"/>
                                <w:szCs w:val="24"/>
                              </w:rPr>
                            </w:pPr>
                            <w:r>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52D32" id="6-Point Star 18" o:spid="_x0000_s1037" style="position:absolute;margin-left:425.25pt;margin-top:4.4pt;width:33pt;height:38.2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48261553" w14:textId="02402717" w:rsidR="003D6AA4" w:rsidRPr="00B97559" w:rsidRDefault="003D6AA4" w:rsidP="003D3F2C">
                      <w:pPr>
                        <w:jc w:val="center"/>
                        <w:rPr>
                          <w:b/>
                          <w:color w:val="FFFFFF" w:themeColor="background1"/>
                          <w:sz w:val="24"/>
                          <w:szCs w:val="24"/>
                        </w:rPr>
                      </w:pPr>
                      <w:r>
                        <w:rPr>
                          <w:b/>
                          <w:color w:val="FFFFFF" w:themeColor="background1"/>
                          <w:sz w:val="24"/>
                          <w:szCs w:val="24"/>
                        </w:rPr>
                        <w:t>1</w:t>
                      </w:r>
                    </w:p>
                  </w:txbxContent>
                </v:textbox>
              </v:shape>
            </w:pict>
          </mc:Fallback>
        </mc:AlternateContent>
      </w:r>
    </w:p>
    <w:p w14:paraId="284BEE13" w14:textId="77777777" w:rsidR="00675021" w:rsidRPr="00F51D8E" w:rsidRDefault="00675021" w:rsidP="00A1091B">
      <w:pPr>
        <w:pStyle w:val="Heading2"/>
        <w:rPr>
          <w:lang w:val="en-US" w:eastAsia="en-GB"/>
        </w:rPr>
      </w:pPr>
      <w:bookmarkStart w:id="10" w:name="_Toc536101400"/>
      <w:bookmarkStart w:id="11" w:name="_Toc536717114"/>
      <w:r w:rsidRPr="00F51D8E">
        <w:rPr>
          <w:lang w:val="en-US" w:eastAsia="en-GB"/>
        </w:rPr>
        <w:t>5.2</w:t>
      </w:r>
      <w:r w:rsidRPr="00F51D8E">
        <w:rPr>
          <w:lang w:val="en-US" w:eastAsia="en-GB"/>
        </w:rPr>
        <w:tab/>
        <w:t xml:space="preserve">Goal 2: Help </w:t>
      </w:r>
      <w:r w:rsidR="006A4F24">
        <w:rPr>
          <w:lang w:val="en-US" w:eastAsia="en-GB"/>
        </w:rPr>
        <w:t>Patients</w:t>
      </w:r>
      <w:r w:rsidRPr="00F51D8E">
        <w:rPr>
          <w:lang w:val="en-US" w:eastAsia="en-GB"/>
        </w:rPr>
        <w:t xml:space="preserve"> to More Easily Access Our Services at the Right Time</w:t>
      </w:r>
      <w:bookmarkEnd w:id="10"/>
      <w:bookmarkEnd w:id="11"/>
      <w:r w:rsidRPr="00F51D8E">
        <w:rPr>
          <w:lang w:val="en-US" w:eastAsia="en-GB"/>
        </w:rPr>
        <w:t xml:space="preserve"> </w:t>
      </w:r>
    </w:p>
    <w:p w14:paraId="03F908C0" w14:textId="77777777" w:rsidR="00675021" w:rsidRPr="00F51D8E" w:rsidRDefault="00675021" w:rsidP="00675021">
      <w:pPr>
        <w:spacing w:after="0" w:line="240" w:lineRule="auto"/>
        <w:jc w:val="both"/>
        <w:rPr>
          <w:rFonts w:cstheme="minorHAnsi"/>
          <w:lang w:val="en-US" w:eastAsia="en-GB"/>
        </w:rPr>
      </w:pPr>
    </w:p>
    <w:p w14:paraId="03D169EC" w14:textId="77777777" w:rsidR="00675021" w:rsidRPr="00F51D8E" w:rsidRDefault="00675021" w:rsidP="00675021">
      <w:pPr>
        <w:spacing w:after="0" w:line="240" w:lineRule="auto"/>
        <w:jc w:val="both"/>
        <w:rPr>
          <w:rFonts w:cstheme="minorHAnsi"/>
          <w:lang w:val="en-US" w:eastAsia="en-GB"/>
        </w:rPr>
      </w:pPr>
      <w:r w:rsidRPr="00F51D8E">
        <w:rPr>
          <w:rFonts w:cstheme="minorHAnsi"/>
          <w:lang w:val="en-US" w:eastAsia="en-GB"/>
        </w:rPr>
        <w:t xml:space="preserve">It is increasingly important that service users make informed and appropriate choices about accessing health care. We have an important role to play in supporting and enabling the public to make appropriate choices about their care and where they can access the right services. We also need to ensure that our service users can easily access these services when needed.  </w:t>
      </w:r>
    </w:p>
    <w:p w14:paraId="13D930BE" w14:textId="77777777" w:rsidR="00675021" w:rsidRPr="00F51D8E" w:rsidRDefault="00675021" w:rsidP="00675021">
      <w:pPr>
        <w:spacing w:after="0" w:line="240" w:lineRule="auto"/>
        <w:jc w:val="both"/>
        <w:rPr>
          <w:rFonts w:cstheme="minorHAnsi"/>
          <w:lang w:val="en-US" w:eastAsia="en-GB"/>
        </w:rPr>
      </w:pPr>
    </w:p>
    <w:p w14:paraId="0E2FB0BC" w14:textId="77777777" w:rsidR="00675021" w:rsidRPr="00F51D8E" w:rsidRDefault="00675021" w:rsidP="00675021">
      <w:pPr>
        <w:spacing w:line="240" w:lineRule="auto"/>
        <w:jc w:val="both"/>
        <w:rPr>
          <w:rFonts w:cstheme="minorHAnsi"/>
          <w:lang w:val="en-US" w:eastAsia="en-GB"/>
        </w:rPr>
      </w:pPr>
      <w:r w:rsidRPr="00F51D8E">
        <w:rPr>
          <w:rFonts w:cstheme="minorHAnsi"/>
          <w:lang w:val="en-US" w:eastAsia="en-GB"/>
        </w:rPr>
        <w:t xml:space="preserve">This plan starts to make steps in a number of areas, particularly in terms of embracing the latest technology to provide services that are easily accessible and meet the differing needs and expectations of all of our service users. This will include: </w:t>
      </w:r>
    </w:p>
    <w:p w14:paraId="569BC941" w14:textId="4AEF2135" w:rsidR="00675021" w:rsidRPr="00F51D8E" w:rsidRDefault="00675021" w:rsidP="00785384">
      <w:pPr>
        <w:numPr>
          <w:ilvl w:val="0"/>
          <w:numId w:val="25"/>
        </w:numPr>
        <w:spacing w:line="240" w:lineRule="auto"/>
        <w:ind w:left="714" w:hanging="357"/>
        <w:contextualSpacing/>
        <w:jc w:val="both"/>
        <w:rPr>
          <w:rFonts w:cstheme="minorHAnsi"/>
          <w:lang w:val="en-US" w:eastAsia="en-GB"/>
        </w:rPr>
      </w:pPr>
      <w:r w:rsidRPr="00F51D8E">
        <w:rPr>
          <w:rFonts w:cstheme="minorHAnsi"/>
          <w:lang w:val="en-US" w:eastAsia="en-GB"/>
        </w:rPr>
        <w:t xml:space="preserve">Engaging and involving service users with </w:t>
      </w:r>
      <w:r w:rsidRPr="00F51D8E">
        <w:rPr>
          <w:rFonts w:cstheme="minorHAnsi"/>
          <w:b/>
          <w:lang w:val="en-US" w:eastAsia="en-GB"/>
        </w:rPr>
        <w:t>sensory loss</w:t>
      </w:r>
      <w:r w:rsidRPr="00F51D8E">
        <w:rPr>
          <w:rFonts w:cstheme="minorHAnsi"/>
          <w:lang w:val="en-US" w:eastAsia="en-GB"/>
        </w:rPr>
        <w:t xml:space="preserve"> to ensure that our services are easily accessible and utilise the latest communication technology. Our Patient Experience and Commun</w:t>
      </w:r>
      <w:r w:rsidR="00D51752">
        <w:rPr>
          <w:rFonts w:cstheme="minorHAnsi"/>
          <w:lang w:val="en-US" w:eastAsia="en-GB"/>
        </w:rPr>
        <w:t>ity Involvement Team (PECI) has developed a three</w:t>
      </w:r>
      <w:r w:rsidRPr="00F51D8E">
        <w:rPr>
          <w:rFonts w:cstheme="minorHAnsi"/>
          <w:lang w:val="en-US" w:eastAsia="en-GB"/>
        </w:rPr>
        <w:t xml:space="preserve"> year work programme in this </w:t>
      </w:r>
      <w:r w:rsidR="00C57032">
        <w:rPr>
          <w:rFonts w:cstheme="minorHAnsi"/>
          <w:lang w:val="en-US" w:eastAsia="en-GB"/>
        </w:rPr>
        <w:t>area, which will see in Year 1:</w:t>
      </w:r>
      <w:r w:rsidRPr="00F51D8E">
        <w:rPr>
          <w:rFonts w:cstheme="minorHAnsi"/>
          <w:lang w:val="en-US" w:eastAsia="en-GB"/>
        </w:rPr>
        <w:t xml:space="preserve"> </w:t>
      </w:r>
    </w:p>
    <w:p w14:paraId="31849BDB" w14:textId="0756F879" w:rsidR="00675021" w:rsidRPr="00F51D8E" w:rsidRDefault="00675021" w:rsidP="00785384">
      <w:pPr>
        <w:numPr>
          <w:ilvl w:val="1"/>
          <w:numId w:val="25"/>
        </w:numPr>
        <w:spacing w:line="240" w:lineRule="auto"/>
        <w:contextualSpacing/>
        <w:jc w:val="both"/>
        <w:rPr>
          <w:rFonts w:cstheme="minorHAnsi"/>
          <w:lang w:val="en-US" w:eastAsia="en-GB"/>
        </w:rPr>
      </w:pPr>
      <w:r w:rsidRPr="00F51D8E">
        <w:rPr>
          <w:rFonts w:cstheme="minorHAnsi"/>
          <w:lang w:val="en-US" w:eastAsia="en-GB"/>
        </w:rPr>
        <w:t xml:space="preserve">staff </w:t>
      </w:r>
      <w:r w:rsidR="002B5958">
        <w:rPr>
          <w:rFonts w:cstheme="minorHAnsi"/>
          <w:lang w:val="en-US" w:eastAsia="en-GB"/>
        </w:rPr>
        <w:t>with</w:t>
      </w:r>
      <w:r w:rsidRPr="00F51D8E">
        <w:rPr>
          <w:rFonts w:cstheme="minorHAnsi"/>
          <w:lang w:val="en-US" w:eastAsia="en-GB"/>
        </w:rPr>
        <w:t xml:space="preserve"> Trust BSL licenses being supported </w:t>
      </w:r>
      <w:r w:rsidR="00C57032">
        <w:rPr>
          <w:rFonts w:cstheme="minorHAnsi"/>
          <w:lang w:val="en-US" w:eastAsia="en-GB"/>
        </w:rPr>
        <w:t>to complete their online course;</w:t>
      </w:r>
      <w:r w:rsidRPr="00F51D8E">
        <w:rPr>
          <w:rFonts w:cstheme="minorHAnsi"/>
          <w:lang w:val="en-US" w:eastAsia="en-GB"/>
        </w:rPr>
        <w:t xml:space="preserve"> </w:t>
      </w:r>
    </w:p>
    <w:p w14:paraId="475BE0D9" w14:textId="09862A8B" w:rsidR="00675021" w:rsidRPr="00F51D8E" w:rsidRDefault="00675021" w:rsidP="00785384">
      <w:pPr>
        <w:numPr>
          <w:ilvl w:val="1"/>
          <w:numId w:val="25"/>
        </w:numPr>
        <w:spacing w:line="240" w:lineRule="auto"/>
        <w:contextualSpacing/>
        <w:jc w:val="both"/>
        <w:rPr>
          <w:rFonts w:cstheme="minorHAnsi"/>
          <w:lang w:val="en-US" w:eastAsia="en-GB"/>
        </w:rPr>
      </w:pPr>
      <w:r w:rsidRPr="00F51D8E">
        <w:rPr>
          <w:rFonts w:cstheme="minorHAnsi"/>
          <w:lang w:val="en-US" w:eastAsia="en-GB"/>
        </w:rPr>
        <w:t xml:space="preserve">an </w:t>
      </w:r>
      <w:r w:rsidR="002B5958">
        <w:rPr>
          <w:rFonts w:cstheme="minorHAnsi"/>
          <w:lang w:val="en-US" w:eastAsia="en-GB"/>
        </w:rPr>
        <w:t>implementation o</w:t>
      </w:r>
      <w:r w:rsidRPr="00F51D8E">
        <w:rPr>
          <w:rFonts w:cstheme="minorHAnsi"/>
          <w:lang w:val="en-US" w:eastAsia="en-GB"/>
        </w:rPr>
        <w:t>f the use of braille ID</w:t>
      </w:r>
      <w:r w:rsidR="00C57032">
        <w:rPr>
          <w:rFonts w:cstheme="minorHAnsi"/>
          <w:lang w:val="en-US" w:eastAsia="en-GB"/>
        </w:rPr>
        <w:t xml:space="preserve"> badges for EMS and NEPTS staff;</w:t>
      </w:r>
      <w:r w:rsidRPr="00F51D8E">
        <w:rPr>
          <w:rFonts w:cstheme="minorHAnsi"/>
          <w:lang w:val="en-US" w:eastAsia="en-GB"/>
        </w:rPr>
        <w:t xml:space="preserve"> </w:t>
      </w:r>
    </w:p>
    <w:p w14:paraId="2ACDB8D4" w14:textId="4D758A9F" w:rsidR="00675021" w:rsidRPr="00F51D8E" w:rsidRDefault="00675021" w:rsidP="00785384">
      <w:pPr>
        <w:numPr>
          <w:ilvl w:val="1"/>
          <w:numId w:val="25"/>
        </w:numPr>
        <w:spacing w:line="240" w:lineRule="auto"/>
        <w:contextualSpacing/>
        <w:jc w:val="both"/>
        <w:rPr>
          <w:rFonts w:cstheme="minorHAnsi"/>
          <w:lang w:val="en-US" w:eastAsia="en-GB"/>
        </w:rPr>
      </w:pPr>
      <w:r w:rsidRPr="00F51D8E">
        <w:rPr>
          <w:rFonts w:cstheme="minorHAnsi"/>
          <w:lang w:val="en-US" w:eastAsia="en-GB"/>
        </w:rPr>
        <w:t xml:space="preserve">engagement with sensory loss schools as part of </w:t>
      </w:r>
      <w:r w:rsidR="002B5958">
        <w:rPr>
          <w:rFonts w:cstheme="minorHAnsi"/>
          <w:lang w:val="en-US" w:eastAsia="en-GB"/>
        </w:rPr>
        <w:t xml:space="preserve">the </w:t>
      </w:r>
      <w:r w:rsidR="00C57032">
        <w:rPr>
          <w:rFonts w:cstheme="minorHAnsi"/>
          <w:lang w:val="en-US" w:eastAsia="en-GB"/>
        </w:rPr>
        <w:t>Shoctober campaign;</w:t>
      </w:r>
    </w:p>
    <w:p w14:paraId="3138683F" w14:textId="76AF1FDB" w:rsidR="00675021" w:rsidRPr="00F51D8E" w:rsidRDefault="00675021" w:rsidP="00785384">
      <w:pPr>
        <w:numPr>
          <w:ilvl w:val="1"/>
          <w:numId w:val="25"/>
        </w:numPr>
        <w:spacing w:line="240" w:lineRule="auto"/>
        <w:contextualSpacing/>
        <w:jc w:val="both"/>
        <w:rPr>
          <w:rFonts w:cstheme="minorHAnsi"/>
          <w:lang w:val="en-US" w:eastAsia="en-GB"/>
        </w:rPr>
      </w:pPr>
      <w:r w:rsidRPr="00F51D8E">
        <w:rPr>
          <w:rFonts w:cstheme="minorHAnsi"/>
          <w:lang w:val="en-US" w:eastAsia="en-GB"/>
        </w:rPr>
        <w:t>development of the sensory loss section on NHS Direct Wales w</w:t>
      </w:r>
      <w:r w:rsidR="00C57032">
        <w:rPr>
          <w:rFonts w:cstheme="minorHAnsi"/>
          <w:lang w:val="en-US" w:eastAsia="en-GB"/>
        </w:rPr>
        <w:t>ebsite;</w:t>
      </w:r>
      <w:r w:rsidRPr="00F51D8E">
        <w:rPr>
          <w:rFonts w:cstheme="minorHAnsi"/>
          <w:lang w:val="en-US" w:eastAsia="en-GB"/>
        </w:rPr>
        <w:t xml:space="preserve"> </w:t>
      </w:r>
    </w:p>
    <w:p w14:paraId="5C03FA73" w14:textId="77777777" w:rsidR="00675021" w:rsidRDefault="00675021" w:rsidP="00785384">
      <w:pPr>
        <w:numPr>
          <w:ilvl w:val="1"/>
          <w:numId w:val="25"/>
        </w:numPr>
        <w:spacing w:line="240" w:lineRule="auto"/>
        <w:contextualSpacing/>
        <w:jc w:val="both"/>
        <w:rPr>
          <w:rFonts w:cstheme="minorHAnsi"/>
          <w:lang w:val="en-US" w:eastAsia="en-GB"/>
        </w:rPr>
      </w:pPr>
      <w:r w:rsidRPr="00F51D8E">
        <w:rPr>
          <w:rFonts w:cstheme="minorHAnsi"/>
          <w:lang w:val="en-US" w:eastAsia="en-GB"/>
        </w:rPr>
        <w:t>Addition of languages and more audio to the Communications App.</w:t>
      </w:r>
    </w:p>
    <w:p w14:paraId="1FABE525" w14:textId="77777777" w:rsidR="00675021" w:rsidRPr="00F51D8E" w:rsidRDefault="00675021" w:rsidP="00675021">
      <w:pPr>
        <w:spacing w:line="240" w:lineRule="auto"/>
        <w:ind w:left="1440"/>
        <w:contextualSpacing/>
        <w:jc w:val="both"/>
        <w:rPr>
          <w:rFonts w:cstheme="minorHAnsi"/>
          <w:lang w:val="en-US" w:eastAsia="en-GB"/>
        </w:rPr>
      </w:pPr>
    </w:p>
    <w:p w14:paraId="20828E57" w14:textId="77777777" w:rsidR="00675021" w:rsidRPr="00F51D8E" w:rsidRDefault="00675021" w:rsidP="00785384">
      <w:pPr>
        <w:numPr>
          <w:ilvl w:val="0"/>
          <w:numId w:val="25"/>
        </w:numPr>
        <w:spacing w:line="240" w:lineRule="auto"/>
        <w:ind w:left="714" w:hanging="357"/>
        <w:jc w:val="both"/>
        <w:rPr>
          <w:rFonts w:cstheme="minorHAnsi"/>
          <w:lang w:val="en-US" w:eastAsia="en-GB"/>
        </w:rPr>
      </w:pPr>
      <w:r w:rsidRPr="00F51D8E">
        <w:rPr>
          <w:rFonts w:cstheme="minorHAnsi"/>
          <w:lang w:val="en-US" w:eastAsia="en-GB"/>
        </w:rPr>
        <w:t xml:space="preserve">Utilising </w:t>
      </w:r>
      <w:r w:rsidRPr="00F51D8E">
        <w:rPr>
          <w:rFonts w:cstheme="minorHAnsi"/>
          <w:b/>
          <w:lang w:val="en-US" w:eastAsia="en-GB"/>
        </w:rPr>
        <w:t>video and other technologies</w:t>
      </w:r>
      <w:r w:rsidRPr="00F51D8E">
        <w:rPr>
          <w:rFonts w:cstheme="minorHAnsi"/>
          <w:lang w:val="en-US" w:eastAsia="en-GB"/>
        </w:rPr>
        <w:t xml:space="preserve"> to enhance the way our services can be accessed, particularly for services users contacting us in an emergency situation.  Specific actions will be developed as part of our Digital Transformation Strategy, due to be approved in Year 1.</w:t>
      </w:r>
    </w:p>
    <w:p w14:paraId="4B9B6789" w14:textId="7973235B" w:rsidR="00675021" w:rsidRPr="00F51D8E" w:rsidRDefault="00675021" w:rsidP="00785384">
      <w:pPr>
        <w:numPr>
          <w:ilvl w:val="0"/>
          <w:numId w:val="25"/>
        </w:numPr>
        <w:spacing w:line="240" w:lineRule="auto"/>
        <w:ind w:left="714" w:hanging="357"/>
        <w:jc w:val="both"/>
        <w:rPr>
          <w:rFonts w:cstheme="minorHAnsi"/>
          <w:lang w:val="en-US" w:eastAsia="en-GB"/>
        </w:rPr>
      </w:pPr>
      <w:r w:rsidRPr="00F51D8E">
        <w:rPr>
          <w:rFonts w:cstheme="minorHAnsi"/>
          <w:lang w:val="en-US" w:eastAsia="en-GB"/>
        </w:rPr>
        <w:t xml:space="preserve">Develop access to services </w:t>
      </w:r>
      <w:r w:rsidRPr="00F51D8E">
        <w:rPr>
          <w:rFonts w:cstheme="minorHAnsi"/>
          <w:b/>
          <w:lang w:val="en-US" w:eastAsia="en-GB"/>
        </w:rPr>
        <w:t>online and through internet applications</w:t>
      </w:r>
      <w:r w:rsidRPr="00F51D8E">
        <w:rPr>
          <w:rFonts w:cstheme="minorHAnsi"/>
          <w:lang w:val="en-US" w:eastAsia="en-GB"/>
        </w:rPr>
        <w:t>. This will i</w:t>
      </w:r>
      <w:r w:rsidR="00D51752">
        <w:rPr>
          <w:rFonts w:cstheme="minorHAnsi"/>
          <w:lang w:val="en-US" w:eastAsia="en-GB"/>
        </w:rPr>
        <w:t>nclude, over the course of the three</w:t>
      </w:r>
      <w:r w:rsidRPr="00F51D8E">
        <w:rPr>
          <w:rFonts w:cstheme="minorHAnsi"/>
          <w:lang w:val="en-US" w:eastAsia="en-GB"/>
        </w:rPr>
        <w:t xml:space="preserve"> years of this plan, developing and implementing an online portal for booking patient transport that is fully integrated with the patient appointment booking systems in the hospital.      </w:t>
      </w:r>
    </w:p>
    <w:bookmarkStart w:id="12" w:name="_Toc536101401"/>
    <w:bookmarkStart w:id="13" w:name="_Toc536717115"/>
    <w:p w14:paraId="23DFDAFF" w14:textId="77777777" w:rsidR="00675021" w:rsidRPr="00F51D8E" w:rsidRDefault="00A45287" w:rsidP="00541464">
      <w:pPr>
        <w:pStyle w:val="Heading2"/>
        <w:ind w:left="720" w:hanging="720"/>
        <w:rPr>
          <w:lang w:val="en-US" w:eastAsia="en-GB"/>
        </w:rPr>
      </w:pPr>
      <w:r w:rsidRPr="002B5CF4">
        <w:rPr>
          <w:noProof/>
          <w:lang w:eastAsia="en-GB"/>
        </w:rPr>
        <w:lastRenderedPageBreak/>
        <mc:AlternateContent>
          <mc:Choice Requires="wps">
            <w:drawing>
              <wp:anchor distT="0" distB="0" distL="114300" distR="114300" simplePos="0" relativeHeight="252077056" behindDoc="0" locked="0" layoutInCell="1" allowOverlap="1" wp14:anchorId="606D6346" wp14:editId="5F86627F">
                <wp:simplePos x="0" y="0"/>
                <wp:positionH relativeFrom="column">
                  <wp:posOffset>6088380</wp:posOffset>
                </wp:positionH>
                <wp:positionV relativeFrom="paragraph">
                  <wp:posOffset>73660</wp:posOffset>
                </wp:positionV>
                <wp:extent cx="419100" cy="485775"/>
                <wp:effectExtent l="19050" t="19050" r="38100" b="47625"/>
                <wp:wrapNone/>
                <wp:docPr id="52" name="6-Point Star 52"/>
                <wp:cNvGraphicFramePr/>
                <a:graphic xmlns:a="http://schemas.openxmlformats.org/drawingml/2006/main">
                  <a:graphicData uri="http://schemas.microsoft.com/office/word/2010/wordprocessingShape">
                    <wps:wsp>
                      <wps:cNvSpPr/>
                      <wps:spPr>
                        <a:xfrm>
                          <a:off x="0" y="0"/>
                          <a:ext cx="419100"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9045D34" w14:textId="77777777" w:rsidR="003D6AA4" w:rsidRPr="00B97559" w:rsidRDefault="003D6AA4" w:rsidP="00675021">
                            <w:pPr>
                              <w:jc w:val="center"/>
                              <w:rPr>
                                <w:b/>
                                <w:color w:val="FFFFFF" w:themeColor="background1"/>
                                <w:sz w:val="24"/>
                                <w:szCs w:val="24"/>
                              </w:rPr>
                            </w:pPr>
                            <w:r w:rsidRPr="00B97559">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D6346" id="6-Point Star 52" o:spid="_x0000_s1038" style="position:absolute;left:0;text-align:left;margin-left:479.4pt;margin-top:5.8pt;width:33pt;height:38.2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19100,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" adj="-11796480,,5400" path="m,121444r139699,-2l209550,r69851,121442l419100,121444,349252,242888r69848,121443l279401,364333,209550,485775,139699,364333,,364331,69848,242888,,121444xe" fillcolor="#70ad47" strokecolor="#507e32" strokeweight="1pt">
                <v:stroke joinstyle="miter"/>
                <v:formulas/>
                <v:path arrowok="t" o:connecttype="custom" o:connectlocs="0,121444;139699,121442;209550,0;279401,121442;419100,121444;349252,242888;419100,364331;279401,364333;209550,485775;139699,364333;0,364331;69848,242888;0,121444" o:connectangles="0,0,0,0,0,0,0,0,0,0,0,0,0" textboxrect="0,0,419100,485775"/>
                <v:textbox>
                  <w:txbxContent>
                    <w:p w14:paraId="39045D34" w14:textId="77777777" w:rsidR="003D6AA4" w:rsidRPr="00B97559" w:rsidRDefault="003D6AA4" w:rsidP="00675021">
                      <w:pPr>
                        <w:jc w:val="center"/>
                        <w:rPr>
                          <w:b/>
                          <w:color w:val="FFFFFF" w:themeColor="background1"/>
                          <w:sz w:val="24"/>
                          <w:szCs w:val="24"/>
                        </w:rPr>
                      </w:pPr>
                      <w:r w:rsidRPr="00B97559">
                        <w:rPr>
                          <w:b/>
                          <w:color w:val="FFFFFF" w:themeColor="background1"/>
                          <w:sz w:val="24"/>
                          <w:szCs w:val="24"/>
                        </w:rPr>
                        <w:t>3</w:t>
                      </w:r>
                    </w:p>
                  </w:txbxContent>
                </v:textbox>
              </v:shape>
            </w:pict>
          </mc:Fallback>
        </mc:AlternateContent>
      </w:r>
      <w:r w:rsidRPr="002B5CF4">
        <w:rPr>
          <w:noProof/>
          <w:lang w:eastAsia="en-GB"/>
        </w:rPr>
        <mc:AlternateContent>
          <mc:Choice Requires="wps">
            <w:drawing>
              <wp:anchor distT="0" distB="0" distL="114300" distR="114300" simplePos="0" relativeHeight="252076032" behindDoc="0" locked="0" layoutInCell="1" allowOverlap="1" wp14:anchorId="417D9BD2" wp14:editId="0ACFA088">
                <wp:simplePos x="0" y="0"/>
                <wp:positionH relativeFrom="column">
                  <wp:posOffset>5535930</wp:posOffset>
                </wp:positionH>
                <wp:positionV relativeFrom="paragraph">
                  <wp:posOffset>73660</wp:posOffset>
                </wp:positionV>
                <wp:extent cx="409575" cy="485775"/>
                <wp:effectExtent l="19050" t="19050" r="47625" b="47625"/>
                <wp:wrapNone/>
                <wp:docPr id="53" name="6-Point Star 53"/>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352A261" w14:textId="77777777" w:rsidR="003D6AA4" w:rsidRPr="00B97559" w:rsidRDefault="003D6AA4" w:rsidP="00675021">
                            <w:pPr>
                              <w:jc w:val="center"/>
                              <w:rPr>
                                <w:b/>
                                <w:color w:val="FFFFFF" w:themeColor="background1"/>
                                <w:sz w:val="24"/>
                                <w:szCs w:val="24"/>
                              </w:rPr>
                            </w:pPr>
                            <w:r w:rsidRPr="00B97559">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D9BD2" id="6-Point Star 53" o:spid="_x0000_s1039" style="position:absolute;left:0;text-align:left;margin-left:435.9pt;margin-top:5.8pt;width:32.25pt;height:38.25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352A261" w14:textId="77777777" w:rsidR="003D6AA4" w:rsidRPr="00B97559" w:rsidRDefault="003D6AA4" w:rsidP="00675021">
                      <w:pPr>
                        <w:jc w:val="center"/>
                        <w:rPr>
                          <w:b/>
                          <w:color w:val="FFFFFF" w:themeColor="background1"/>
                          <w:sz w:val="24"/>
                          <w:szCs w:val="24"/>
                        </w:rPr>
                      </w:pPr>
                      <w:r w:rsidRPr="00B97559">
                        <w:rPr>
                          <w:b/>
                          <w:color w:val="FFFFFF" w:themeColor="background1"/>
                          <w:sz w:val="24"/>
                          <w:szCs w:val="24"/>
                        </w:rPr>
                        <w:t>1</w:t>
                      </w:r>
                    </w:p>
                  </w:txbxContent>
                </v:textbox>
              </v:shape>
            </w:pict>
          </mc:Fallback>
        </mc:AlternateContent>
      </w:r>
      <w:r w:rsidR="00675021" w:rsidRPr="002B5CF4">
        <w:rPr>
          <w:lang w:val="en-US" w:eastAsia="en-GB"/>
        </w:rPr>
        <w:t>5.3</w:t>
      </w:r>
      <w:r w:rsidR="00675021" w:rsidRPr="00A1091B">
        <w:rPr>
          <w:rStyle w:val="Heading3Char"/>
        </w:rPr>
        <w:tab/>
      </w:r>
      <w:r w:rsidR="00675021" w:rsidRPr="002B5CF4">
        <w:rPr>
          <w:lang w:val="en-US" w:eastAsia="en-GB"/>
        </w:rPr>
        <w:t>Goal 3: Providing the Right Care in the Right Place, Wherever and Whenever it</w:t>
      </w:r>
      <w:r w:rsidR="00675021" w:rsidRPr="00F51D8E">
        <w:rPr>
          <w:lang w:val="en-US" w:eastAsia="en-GB"/>
        </w:rPr>
        <w:t xml:space="preserve"> is </w:t>
      </w:r>
      <w:r w:rsidR="00675021" w:rsidRPr="002B5CF4">
        <w:rPr>
          <w:lang w:val="en-US" w:eastAsia="en-GB"/>
        </w:rPr>
        <w:t>Needed</w:t>
      </w:r>
      <w:bookmarkEnd w:id="12"/>
      <w:bookmarkEnd w:id="13"/>
      <w:r w:rsidR="00675021" w:rsidRPr="002B5CF4">
        <w:rPr>
          <w:lang w:val="en-US" w:eastAsia="en-GB"/>
        </w:rPr>
        <w:t xml:space="preserve"> </w:t>
      </w:r>
      <w:r w:rsidR="00675021" w:rsidRPr="00F51D8E">
        <w:rPr>
          <w:lang w:val="en-US" w:eastAsia="en-GB"/>
        </w:rPr>
        <w:t xml:space="preserve">  </w:t>
      </w:r>
    </w:p>
    <w:p w14:paraId="5DE13583" w14:textId="77777777" w:rsidR="00675021" w:rsidRPr="00F51D8E" w:rsidRDefault="00675021" w:rsidP="00A45287">
      <w:pPr>
        <w:pStyle w:val="NoSpacing"/>
        <w:rPr>
          <w:lang w:val="en-US"/>
        </w:rPr>
      </w:pPr>
    </w:p>
    <w:p w14:paraId="23CECA5E" w14:textId="255D044C" w:rsidR="00675021" w:rsidRPr="00F51D8E" w:rsidRDefault="00675021" w:rsidP="00675021">
      <w:pPr>
        <w:spacing w:line="240" w:lineRule="auto"/>
        <w:jc w:val="both"/>
        <w:rPr>
          <w:rFonts w:cstheme="minorHAnsi"/>
          <w:lang w:val="en-US" w:eastAsia="en-GB"/>
        </w:rPr>
      </w:pPr>
      <w:r w:rsidRPr="00F51D8E">
        <w:rPr>
          <w:rFonts w:cstheme="minorHAnsi"/>
          <w:lang w:val="en-US" w:eastAsia="en-GB"/>
        </w:rPr>
        <w:t>Our long term strategy recognises that there is more that we can do to widen our role as a key provider of care across Wales</w:t>
      </w:r>
      <w:r w:rsidR="00103F12">
        <w:rPr>
          <w:rFonts w:cstheme="minorHAnsi"/>
          <w:lang w:val="en-US" w:eastAsia="en-GB"/>
        </w:rPr>
        <w:t>,</w:t>
      </w:r>
      <w:r w:rsidRPr="00F51D8E">
        <w:rPr>
          <w:rFonts w:cstheme="minorHAnsi"/>
          <w:lang w:val="en-US" w:eastAsia="en-GB"/>
        </w:rPr>
        <w:t xml:space="preserve"> across the unscheduled </w:t>
      </w:r>
      <w:r w:rsidR="00D10E8C">
        <w:rPr>
          <w:rFonts w:cstheme="minorHAnsi"/>
          <w:lang w:val="en-US" w:eastAsia="en-GB"/>
        </w:rPr>
        <w:t xml:space="preserve">and scheduled </w:t>
      </w:r>
      <w:r w:rsidRPr="00F51D8E">
        <w:rPr>
          <w:rFonts w:cstheme="minorHAnsi"/>
          <w:lang w:val="en-US" w:eastAsia="en-GB"/>
        </w:rPr>
        <w:t xml:space="preserve">care system. This plan demonstrates how we will build on the progress we have made over the last few years in moving away from the role and expectations of a traditional ambulance service to becoming a more clinically focused and agile service providing high quality care. We want to strengthen our role as an integral part of the wider health system by becoming a provider, collaborator and coordinator of high quality care for the people of Wales. </w:t>
      </w:r>
    </w:p>
    <w:p w14:paraId="4F364194" w14:textId="0C199DD8" w:rsidR="00675021" w:rsidRPr="00F51D8E" w:rsidRDefault="00675021" w:rsidP="00675021">
      <w:pPr>
        <w:spacing w:line="240" w:lineRule="auto"/>
        <w:jc w:val="both"/>
        <w:rPr>
          <w:rFonts w:cstheme="minorHAnsi"/>
          <w:lang w:val="en-US" w:eastAsia="en-GB"/>
        </w:rPr>
      </w:pPr>
      <w:r w:rsidRPr="00F51D8E">
        <w:rPr>
          <w:rFonts w:cstheme="minorHAnsi"/>
          <w:lang w:val="en-US" w:eastAsia="en-GB"/>
        </w:rPr>
        <w:t xml:space="preserve">We want to take care to the patient, not </w:t>
      </w:r>
      <w:r w:rsidR="00AE74A8">
        <w:rPr>
          <w:rFonts w:cstheme="minorHAnsi"/>
          <w:lang w:val="en-US" w:eastAsia="en-GB"/>
        </w:rPr>
        <w:t xml:space="preserve">only </w:t>
      </w:r>
      <w:r w:rsidRPr="00F51D8E">
        <w:rPr>
          <w:rFonts w:cstheme="minorHAnsi"/>
          <w:lang w:val="en-US" w:eastAsia="en-GB"/>
        </w:rPr>
        <w:t>the patient to care. Travelling to hospital for care will be the exception and will be limited to only the sickest of pat</w:t>
      </w:r>
      <w:r w:rsidR="00D51752">
        <w:rPr>
          <w:rFonts w:cstheme="minorHAnsi"/>
          <w:lang w:val="en-US" w:eastAsia="en-GB"/>
        </w:rPr>
        <w:t>ients (those whose need can</w:t>
      </w:r>
      <w:r w:rsidRPr="00F51D8E">
        <w:rPr>
          <w:rFonts w:cstheme="minorHAnsi"/>
          <w:lang w:val="en-US" w:eastAsia="en-GB"/>
        </w:rPr>
        <w:t xml:space="preserve"> be met</w:t>
      </w:r>
      <w:r w:rsidR="00D51752">
        <w:rPr>
          <w:rFonts w:cstheme="minorHAnsi"/>
          <w:lang w:val="en-US" w:eastAsia="en-GB"/>
        </w:rPr>
        <w:t xml:space="preserve"> only</w:t>
      </w:r>
      <w:r w:rsidRPr="00F51D8E">
        <w:rPr>
          <w:rFonts w:cstheme="minorHAnsi"/>
          <w:lang w:val="en-US" w:eastAsia="en-GB"/>
        </w:rPr>
        <w:t xml:space="preserve"> within a hospital environment). In the future</w:t>
      </w:r>
      <w:r w:rsidR="00D51752">
        <w:rPr>
          <w:rFonts w:cstheme="minorHAnsi"/>
          <w:lang w:val="en-US" w:eastAsia="en-GB"/>
        </w:rPr>
        <w:t>,</w:t>
      </w:r>
      <w:r w:rsidRPr="00F51D8E">
        <w:rPr>
          <w:rFonts w:cstheme="minorHAnsi"/>
          <w:lang w:val="en-US" w:eastAsia="en-GB"/>
        </w:rPr>
        <w:t xml:space="preserve"> more patients will access care and health advice virtually or online. For those that need a face to face clinical assessment</w:t>
      </w:r>
      <w:r w:rsidR="00D51752">
        <w:rPr>
          <w:rFonts w:cstheme="minorHAnsi"/>
          <w:lang w:val="en-US" w:eastAsia="en-GB"/>
        </w:rPr>
        <w:t>,</w:t>
      </w:r>
      <w:r w:rsidRPr="00F51D8E">
        <w:rPr>
          <w:rFonts w:cstheme="minorHAnsi"/>
          <w:lang w:val="en-US" w:eastAsia="en-GB"/>
        </w:rPr>
        <w:t xml:space="preserve"> we will enhance the skills of our clinicians who will have access to the latest clinical equipment. This will support our clinicians to make more informed clinical decisions and as a result, more patients will be able to be treated in the community or in their own home rather than in hospital.  Key ambitions are to: </w:t>
      </w:r>
    </w:p>
    <w:p w14:paraId="6F7EA4E7"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Play a strengthened role supporting the provision of a sustainable telephone, treatment and triage model for all urgent /non-urgent health queries across Wales;</w:t>
      </w:r>
    </w:p>
    <w:p w14:paraId="68891F76"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Develop our clinical teams to work in a range of environments as part of multi-disciplinary teams;</w:t>
      </w:r>
    </w:p>
    <w:p w14:paraId="6F88E148"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 xml:space="preserve">Develop clinical teams who have a wider range of clinical skills; </w:t>
      </w:r>
    </w:p>
    <w:p w14:paraId="71378B2D"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 xml:space="preserve">Enhance our clinical equipment and access to cutting edge technology;  </w:t>
      </w:r>
    </w:p>
    <w:p w14:paraId="7AE33FA5"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Improve access to patient Information in order to improve clinical decision making;</w:t>
      </w:r>
    </w:p>
    <w:p w14:paraId="7B0D9858"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 xml:space="preserve">Be the sole provider and coordinator of transport to access healthcare in Wales; </w:t>
      </w:r>
    </w:p>
    <w:p w14:paraId="539A6E77" w14:textId="77777777" w:rsidR="00675021" w:rsidRPr="00F51D8E" w:rsidRDefault="00675021" w:rsidP="00785384">
      <w:pPr>
        <w:numPr>
          <w:ilvl w:val="0"/>
          <w:numId w:val="26"/>
        </w:numPr>
        <w:spacing w:after="120" w:line="240" w:lineRule="auto"/>
        <w:jc w:val="both"/>
        <w:rPr>
          <w:rFonts w:cstheme="minorHAnsi"/>
          <w:lang w:val="en-US" w:eastAsia="en-GB"/>
        </w:rPr>
      </w:pPr>
      <w:r w:rsidRPr="00F51D8E">
        <w:rPr>
          <w:rFonts w:cstheme="minorHAnsi"/>
          <w:lang w:val="en-US" w:eastAsia="en-GB"/>
        </w:rPr>
        <w:t xml:space="preserve">Be at the forefront of research to drive forward innovations in clinical practice and wider organisational delivery. </w:t>
      </w:r>
    </w:p>
    <w:p w14:paraId="668CA6DE" w14:textId="77777777" w:rsidR="00675021" w:rsidRPr="00F51D8E" w:rsidRDefault="00675021" w:rsidP="00675021">
      <w:pPr>
        <w:spacing w:line="240" w:lineRule="auto"/>
        <w:jc w:val="both"/>
        <w:rPr>
          <w:rFonts w:cstheme="minorHAnsi"/>
          <w:lang w:eastAsia="en-GB"/>
        </w:rPr>
      </w:pPr>
      <w:r w:rsidRPr="00F51D8E">
        <w:rPr>
          <w:rFonts w:cstheme="minorHAnsi"/>
          <w:lang w:eastAsia="en-GB"/>
        </w:rPr>
        <w:t>This future is going to require the continued evolution of existing services, not a revolution.  There are system-wide challenges facing NHS Wales and we are part of that system, hence we need to be part of collaborative solutions.</w:t>
      </w:r>
    </w:p>
    <w:p w14:paraId="2770AB94" w14:textId="4DC91C25" w:rsidR="00577BD8" w:rsidRPr="00F51D8E" w:rsidRDefault="00892895" w:rsidP="00C57032">
      <w:pPr>
        <w:spacing w:line="240" w:lineRule="auto"/>
        <w:jc w:val="both"/>
        <w:rPr>
          <w:rFonts w:cstheme="minorHAnsi"/>
          <w:lang w:eastAsia="en-GB"/>
        </w:rPr>
      </w:pPr>
      <w:r w:rsidRPr="002B5CF4">
        <w:rPr>
          <w:noProof/>
          <w:lang w:eastAsia="en-GB"/>
        </w:rPr>
        <mc:AlternateContent>
          <mc:Choice Requires="wps">
            <w:drawing>
              <wp:anchor distT="0" distB="0" distL="114300" distR="114300" simplePos="0" relativeHeight="252158976" behindDoc="0" locked="0" layoutInCell="1" allowOverlap="1" wp14:anchorId="069B7AC6" wp14:editId="2BD7D1B9">
                <wp:simplePos x="0" y="0"/>
                <wp:positionH relativeFrom="column">
                  <wp:posOffset>5391150</wp:posOffset>
                </wp:positionH>
                <wp:positionV relativeFrom="paragraph">
                  <wp:posOffset>644525</wp:posOffset>
                </wp:positionV>
                <wp:extent cx="409575" cy="485775"/>
                <wp:effectExtent l="19050" t="19050" r="47625" b="47625"/>
                <wp:wrapNone/>
                <wp:docPr id="7" name="6-Point Star 7"/>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CF74F97" w14:textId="145E4511" w:rsidR="003D6AA4" w:rsidRPr="00B97559" w:rsidRDefault="003D6AA4" w:rsidP="00892895">
                            <w:pPr>
                              <w:jc w:val="center"/>
                              <w:rPr>
                                <w:b/>
                                <w:color w:val="FFFFFF" w:themeColor="background1"/>
                                <w:sz w:val="24"/>
                                <w:szCs w:val="24"/>
                              </w:rPr>
                            </w:pPr>
                            <w:r>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B7AC6" id="6-Point Star 7" o:spid="_x0000_s1040" style="position:absolute;left:0;text-align:left;margin-left:424.5pt;margin-top:50.75pt;width:32.25pt;height:38.25pt;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3CF74F97" w14:textId="145E4511" w:rsidR="003D6AA4" w:rsidRPr="00B97559" w:rsidRDefault="003D6AA4" w:rsidP="00892895">
                      <w:pPr>
                        <w:jc w:val="center"/>
                        <w:rPr>
                          <w:b/>
                          <w:color w:val="FFFFFF" w:themeColor="background1"/>
                          <w:sz w:val="24"/>
                          <w:szCs w:val="24"/>
                        </w:rPr>
                      </w:pPr>
                      <w:r>
                        <w:rPr>
                          <w:b/>
                          <w:color w:val="FFFFFF" w:themeColor="background1"/>
                          <w:sz w:val="24"/>
                          <w:szCs w:val="24"/>
                        </w:rPr>
                        <w:t>3</w:t>
                      </w:r>
                    </w:p>
                  </w:txbxContent>
                </v:textbox>
              </v:shape>
            </w:pict>
          </mc:Fallback>
        </mc:AlternateContent>
      </w:r>
      <w:r w:rsidR="00675021" w:rsidRPr="00F51D8E">
        <w:rPr>
          <w:rFonts w:cstheme="minorHAnsi"/>
          <w:lang w:eastAsia="en-GB"/>
        </w:rPr>
        <w:t>There are a number of major transformational changes that we have either already committed to and will roll out in the next three year period, or which we want to commence in this period. Detailed strategies and business cases support each of these initiatives, but we provide a summary of each one in the sections below.</w:t>
      </w:r>
    </w:p>
    <w:p w14:paraId="09285F63" w14:textId="5F78EF4B" w:rsidR="00675021" w:rsidRPr="002B5CF4" w:rsidRDefault="00675021" w:rsidP="00A1091B">
      <w:pPr>
        <w:pStyle w:val="Heading3"/>
        <w:rPr>
          <w:color w:val="2E74B5" w:themeColor="accent1" w:themeShade="BF"/>
          <w:sz w:val="26"/>
          <w:szCs w:val="26"/>
          <w:lang w:val="en-US" w:eastAsia="en-GB"/>
        </w:rPr>
      </w:pPr>
      <w:bookmarkStart w:id="14" w:name="_Toc536101402"/>
      <w:bookmarkStart w:id="15" w:name="_Toc536717116"/>
      <w:r w:rsidRPr="002B5CF4">
        <w:rPr>
          <w:color w:val="2E74B5" w:themeColor="accent1" w:themeShade="BF"/>
          <w:sz w:val="26"/>
          <w:szCs w:val="26"/>
          <w:lang w:val="en-US" w:eastAsia="en-GB"/>
        </w:rPr>
        <w:t>5.3.1</w:t>
      </w:r>
      <w:r w:rsidRPr="00F51D8E">
        <w:rPr>
          <w:lang w:eastAsia="en-GB"/>
        </w:rPr>
        <w:tab/>
      </w:r>
      <w:r w:rsidRPr="002B5CF4">
        <w:rPr>
          <w:color w:val="2E74B5" w:themeColor="accent1" w:themeShade="BF"/>
          <w:sz w:val="26"/>
          <w:szCs w:val="26"/>
          <w:lang w:val="en-US" w:eastAsia="en-GB"/>
        </w:rPr>
        <w:t>Advanced Paramedic Practitioners</w:t>
      </w:r>
      <w:bookmarkEnd w:id="14"/>
      <w:r w:rsidR="00EF394D">
        <w:rPr>
          <w:color w:val="2E74B5" w:themeColor="accent1" w:themeShade="BF"/>
          <w:sz w:val="26"/>
          <w:szCs w:val="26"/>
          <w:lang w:val="en-US" w:eastAsia="en-GB"/>
        </w:rPr>
        <w:t xml:space="preserve"> (APPs)</w:t>
      </w:r>
      <w:bookmarkEnd w:id="15"/>
      <w:r w:rsidRPr="002B5CF4">
        <w:rPr>
          <w:color w:val="2E74B5" w:themeColor="accent1" w:themeShade="BF"/>
          <w:sz w:val="26"/>
          <w:szCs w:val="26"/>
          <w:lang w:val="en-US" w:eastAsia="en-GB"/>
        </w:rPr>
        <w:t xml:space="preserve"> </w:t>
      </w:r>
    </w:p>
    <w:p w14:paraId="6CE009D1" w14:textId="77777777" w:rsidR="00675021" w:rsidRPr="00F51D8E" w:rsidRDefault="00675021" w:rsidP="007B5AA4">
      <w:pPr>
        <w:pStyle w:val="NoSpacing"/>
      </w:pPr>
    </w:p>
    <w:p w14:paraId="5B6A222E" w14:textId="640C841C" w:rsidR="00A23DD2" w:rsidRDefault="00675021" w:rsidP="00C57032">
      <w:pPr>
        <w:spacing w:line="240" w:lineRule="auto"/>
        <w:jc w:val="both"/>
        <w:rPr>
          <w:rFonts w:cstheme="minorHAnsi"/>
          <w:lang w:eastAsia="en-GB"/>
        </w:rPr>
      </w:pPr>
      <w:r w:rsidRPr="00F51D8E">
        <w:rPr>
          <w:rFonts w:cstheme="minorHAnsi"/>
          <w:lang w:eastAsia="en-GB"/>
        </w:rPr>
        <w:t xml:space="preserve">In 2017 we piloted a new framework in Betsi Cadwaladr which tested </w:t>
      </w:r>
      <w:r w:rsidR="00D51752">
        <w:rPr>
          <w:rFonts w:cstheme="minorHAnsi"/>
          <w:lang w:eastAsia="en-GB"/>
        </w:rPr>
        <w:t>the effectiveness of utilising advanced p</w:t>
      </w:r>
      <w:r w:rsidRPr="00F51D8E">
        <w:rPr>
          <w:rFonts w:cstheme="minorHAnsi"/>
          <w:lang w:eastAsia="en-GB"/>
        </w:rPr>
        <w:t xml:space="preserve">ractice resources in a rotational model with the aim of safely reducing conveyance to Emergency </w:t>
      </w:r>
      <w:r w:rsidR="00C57032">
        <w:rPr>
          <w:rFonts w:cstheme="minorHAnsi"/>
          <w:lang w:eastAsia="en-GB"/>
        </w:rPr>
        <w:t>D</w:t>
      </w:r>
      <w:r w:rsidRPr="00F51D8E">
        <w:rPr>
          <w:rFonts w:cstheme="minorHAnsi"/>
          <w:lang w:eastAsia="en-GB"/>
        </w:rPr>
        <w:t>epartments</w:t>
      </w:r>
      <w:r w:rsidR="00C57032">
        <w:rPr>
          <w:rFonts w:cstheme="minorHAnsi"/>
          <w:lang w:eastAsia="en-GB"/>
        </w:rPr>
        <w:t xml:space="preserve"> (EDs)</w:t>
      </w:r>
      <w:r w:rsidRPr="00F51D8E">
        <w:rPr>
          <w:rFonts w:cstheme="minorHAnsi"/>
          <w:lang w:eastAsia="en-GB"/>
        </w:rPr>
        <w:t xml:space="preserve">, and allowing more patients to be cared for in the community, closer to home.  </w:t>
      </w:r>
    </w:p>
    <w:p w14:paraId="69E5813F" w14:textId="76E142E0" w:rsidR="00675021" w:rsidRPr="00F51D8E" w:rsidRDefault="00D51752" w:rsidP="00C57032">
      <w:pPr>
        <w:spacing w:line="240" w:lineRule="auto"/>
        <w:jc w:val="both"/>
        <w:rPr>
          <w:rFonts w:cstheme="minorHAnsi"/>
          <w:lang w:eastAsia="en-GB"/>
        </w:rPr>
      </w:pPr>
      <w:r>
        <w:rPr>
          <w:rFonts w:cstheme="minorHAnsi"/>
          <w:lang w:eastAsia="en-GB"/>
        </w:rPr>
        <w:t>A team of APPs was</w:t>
      </w:r>
      <w:r w:rsidR="00675021" w:rsidRPr="00F51D8E">
        <w:rPr>
          <w:rFonts w:cstheme="minorHAnsi"/>
          <w:lang w:eastAsia="en-GB"/>
        </w:rPr>
        <w:t xml:space="preserve"> in place 12 hours a day, rotating between the Clinical Contact Centre </w:t>
      </w:r>
      <w:r w:rsidR="00EC5FC4">
        <w:rPr>
          <w:rFonts w:cstheme="minorHAnsi"/>
          <w:lang w:eastAsia="en-GB"/>
        </w:rPr>
        <w:t xml:space="preserve">(CCC) </w:t>
      </w:r>
      <w:r w:rsidR="00675021" w:rsidRPr="00F51D8E">
        <w:rPr>
          <w:rFonts w:cstheme="minorHAnsi"/>
          <w:lang w:eastAsia="en-GB"/>
        </w:rPr>
        <w:t xml:space="preserve">and two operational Rapid Response Vehicles (RRV), and they dealt with 1045 incidents over the five month pilot period.  The results of the pilot were remarkable. </w:t>
      </w:r>
    </w:p>
    <w:p w14:paraId="249C4480" w14:textId="77777777" w:rsidR="00675021" w:rsidRPr="00F51D8E" w:rsidRDefault="00675021" w:rsidP="00785384">
      <w:pPr>
        <w:numPr>
          <w:ilvl w:val="0"/>
          <w:numId w:val="30"/>
        </w:numPr>
        <w:contextualSpacing/>
        <w:jc w:val="both"/>
        <w:rPr>
          <w:rFonts w:cstheme="minorHAnsi"/>
          <w:lang w:eastAsia="en-GB"/>
        </w:rPr>
      </w:pPr>
      <w:r w:rsidRPr="00F51D8E">
        <w:rPr>
          <w:rFonts w:cstheme="minorHAnsi"/>
          <w:lang w:eastAsia="en-GB"/>
        </w:rPr>
        <w:lastRenderedPageBreak/>
        <w:t>Of the patients the APPs attended, 307 conveyances to ED were prevented, compared with the conveyance rates of conventional paramedics.</w:t>
      </w:r>
    </w:p>
    <w:p w14:paraId="19FCAA95" w14:textId="77777777" w:rsidR="00675021" w:rsidRPr="00F51D8E" w:rsidRDefault="00675021" w:rsidP="00785384">
      <w:pPr>
        <w:numPr>
          <w:ilvl w:val="0"/>
          <w:numId w:val="30"/>
        </w:numPr>
        <w:contextualSpacing/>
        <w:jc w:val="both"/>
        <w:rPr>
          <w:rFonts w:cstheme="minorHAnsi"/>
          <w:lang w:eastAsia="en-GB"/>
        </w:rPr>
      </w:pPr>
      <w:r w:rsidRPr="00F51D8E">
        <w:rPr>
          <w:rFonts w:cstheme="minorHAnsi"/>
          <w:lang w:eastAsia="en-GB"/>
        </w:rPr>
        <w:t>This represented a 70% reduction in A&amp;E attendance.</w:t>
      </w:r>
    </w:p>
    <w:p w14:paraId="0D28E5EE" w14:textId="26DA4CEF" w:rsidR="00675021" w:rsidRPr="00F51D8E" w:rsidRDefault="00675021" w:rsidP="00785384">
      <w:pPr>
        <w:numPr>
          <w:ilvl w:val="0"/>
          <w:numId w:val="30"/>
        </w:numPr>
        <w:contextualSpacing/>
        <w:jc w:val="both"/>
        <w:rPr>
          <w:rFonts w:cstheme="minorHAnsi"/>
          <w:lang w:eastAsia="en-GB"/>
        </w:rPr>
      </w:pPr>
      <w:r w:rsidRPr="00F51D8E">
        <w:rPr>
          <w:rFonts w:cstheme="minorHAnsi"/>
          <w:lang w:eastAsia="en-GB"/>
        </w:rPr>
        <w:t>Only 13% of patients seen by a</w:t>
      </w:r>
      <w:r w:rsidR="00D51752">
        <w:rPr>
          <w:rFonts w:cstheme="minorHAnsi"/>
          <w:lang w:eastAsia="en-GB"/>
        </w:rPr>
        <w:t>n APP required an emergency a</w:t>
      </w:r>
      <w:r w:rsidRPr="00F51D8E">
        <w:rPr>
          <w:rFonts w:cstheme="minorHAnsi"/>
          <w:lang w:eastAsia="en-GB"/>
        </w:rPr>
        <w:t>mbulance vehicle.</w:t>
      </w:r>
    </w:p>
    <w:p w14:paraId="7509A018" w14:textId="77777777" w:rsidR="006323D9" w:rsidRDefault="00675021" w:rsidP="00785384">
      <w:pPr>
        <w:numPr>
          <w:ilvl w:val="0"/>
          <w:numId w:val="30"/>
        </w:numPr>
        <w:contextualSpacing/>
        <w:jc w:val="both"/>
        <w:rPr>
          <w:rFonts w:cstheme="minorHAnsi"/>
          <w:lang w:eastAsia="en-GB"/>
        </w:rPr>
      </w:pPr>
      <w:r w:rsidRPr="00F51D8E">
        <w:rPr>
          <w:rFonts w:cstheme="minorHAnsi"/>
          <w:lang w:eastAsia="en-GB"/>
        </w:rPr>
        <w:t>98% of patient survey responses showed a high level of satisfaction with the service that they had received.</w:t>
      </w:r>
    </w:p>
    <w:p w14:paraId="0D4FA13F" w14:textId="77777777" w:rsidR="004D0CB4" w:rsidRPr="004D0CB4" w:rsidRDefault="004D0CB4" w:rsidP="004D0CB4">
      <w:pPr>
        <w:ind w:left="720"/>
        <w:contextualSpacing/>
        <w:jc w:val="both"/>
        <w:rPr>
          <w:rFonts w:cstheme="minorHAnsi"/>
          <w:lang w:eastAsia="en-GB"/>
        </w:rPr>
      </w:pPr>
    </w:p>
    <w:p w14:paraId="42E9B059" w14:textId="2A2F7D95" w:rsidR="00675021" w:rsidRPr="00F51D8E" w:rsidRDefault="00675021" w:rsidP="00C57032">
      <w:pPr>
        <w:spacing w:line="240" w:lineRule="auto"/>
        <w:jc w:val="both"/>
        <w:rPr>
          <w:rFonts w:cstheme="minorHAnsi"/>
          <w:lang w:eastAsia="en-GB"/>
        </w:rPr>
      </w:pPr>
      <w:r w:rsidRPr="00F51D8E">
        <w:rPr>
          <w:rFonts w:cstheme="minorHAnsi"/>
          <w:lang w:eastAsia="en-GB"/>
        </w:rPr>
        <w:t>The net effect for patients was that they had access to the right care from the right clinician at a much earlier point than they m</w:t>
      </w:r>
      <w:r w:rsidR="008B46F1">
        <w:rPr>
          <w:rFonts w:cstheme="minorHAnsi"/>
          <w:lang w:eastAsia="en-GB"/>
        </w:rPr>
        <w:t xml:space="preserve">ay have done otherwise. From a </w:t>
      </w:r>
      <w:r w:rsidR="00EC5FC4">
        <w:rPr>
          <w:rFonts w:cstheme="minorHAnsi"/>
          <w:lang w:eastAsia="en-GB"/>
        </w:rPr>
        <w:t>Health Board</w:t>
      </w:r>
      <w:r w:rsidRPr="00F51D8E">
        <w:rPr>
          <w:rFonts w:cstheme="minorHAnsi"/>
          <w:lang w:eastAsia="en-GB"/>
        </w:rPr>
        <w:t xml:space="preserve"> perspective, the reduction in conve</w:t>
      </w:r>
      <w:r w:rsidR="008B46F1">
        <w:rPr>
          <w:rFonts w:cstheme="minorHAnsi"/>
          <w:lang w:eastAsia="en-GB"/>
        </w:rPr>
        <w:t>yances will reduce pressure on emergency d</w:t>
      </w:r>
      <w:r w:rsidRPr="00F51D8E">
        <w:rPr>
          <w:rFonts w:cstheme="minorHAnsi"/>
          <w:lang w:eastAsia="en-GB"/>
        </w:rPr>
        <w:t>epartments and may contribute to reducing the number of hours lost due to ambulance waits outside EDs a</w:t>
      </w:r>
      <w:r w:rsidR="008B46F1">
        <w:rPr>
          <w:rFonts w:cstheme="minorHAnsi"/>
          <w:lang w:eastAsia="en-GB"/>
        </w:rPr>
        <w:t xml:space="preserve">nd also improve four </w:t>
      </w:r>
      <w:r w:rsidRPr="00F51D8E">
        <w:rPr>
          <w:rFonts w:cstheme="minorHAnsi"/>
          <w:lang w:eastAsia="en-GB"/>
        </w:rPr>
        <w:t>hour performance. From a WAST perspective, the benefits will include addressing some of the challenges that we face in responding in a timely way to our Amber patients.</w:t>
      </w:r>
    </w:p>
    <w:p w14:paraId="1A1F2498" w14:textId="44BD9A72" w:rsidR="00675021" w:rsidRPr="00F51D8E" w:rsidRDefault="00675021" w:rsidP="00C57032">
      <w:pPr>
        <w:spacing w:line="240" w:lineRule="auto"/>
        <w:jc w:val="both"/>
        <w:rPr>
          <w:rFonts w:cstheme="minorHAnsi"/>
          <w:lang w:eastAsia="en-GB"/>
        </w:rPr>
      </w:pPr>
      <w:r w:rsidRPr="00F51D8E">
        <w:rPr>
          <w:rFonts w:cstheme="minorHAnsi"/>
          <w:lang w:eastAsia="en-GB"/>
        </w:rPr>
        <w:t>On the basis of these results, our ambition is now to significantly expand the numbers of APPs across Wales, so that these patient and system benef</w:t>
      </w:r>
      <w:r w:rsidR="008B46F1">
        <w:rPr>
          <w:rFonts w:cstheme="minorHAnsi"/>
          <w:lang w:eastAsia="en-GB"/>
        </w:rPr>
        <w:t xml:space="preserve">its can be replicated in every </w:t>
      </w:r>
      <w:r w:rsidR="00EC5FC4">
        <w:rPr>
          <w:rFonts w:cstheme="minorHAnsi"/>
          <w:lang w:eastAsia="en-GB"/>
        </w:rPr>
        <w:t>Health Board</w:t>
      </w:r>
      <w:r w:rsidRPr="00F51D8E">
        <w:rPr>
          <w:rFonts w:cstheme="minorHAnsi"/>
          <w:lang w:eastAsia="en-GB"/>
        </w:rPr>
        <w:t xml:space="preserve"> area.</w:t>
      </w:r>
    </w:p>
    <w:p w14:paraId="3C16EAB1" w14:textId="7AF17B3E" w:rsidR="00131699" w:rsidRDefault="00675021" w:rsidP="00C57032">
      <w:pPr>
        <w:spacing w:line="240" w:lineRule="auto"/>
        <w:jc w:val="both"/>
        <w:rPr>
          <w:rFonts w:cstheme="minorHAnsi"/>
          <w:lang w:val="en-US" w:eastAsia="en-GB"/>
        </w:rPr>
      </w:pPr>
      <w:r w:rsidRPr="00F51D8E">
        <w:rPr>
          <w:rFonts w:cstheme="minorHAnsi"/>
          <w:lang w:eastAsia="en-GB"/>
        </w:rPr>
        <w:t>Through dis</w:t>
      </w:r>
      <w:r w:rsidR="008B46F1">
        <w:rPr>
          <w:rFonts w:cstheme="minorHAnsi"/>
          <w:lang w:eastAsia="en-GB"/>
        </w:rPr>
        <w:t xml:space="preserve">cussion and collaboration with </w:t>
      </w:r>
      <w:r w:rsidR="00EC5FC4">
        <w:rPr>
          <w:rFonts w:cstheme="minorHAnsi"/>
          <w:lang w:eastAsia="en-GB"/>
        </w:rPr>
        <w:t>Health Board</w:t>
      </w:r>
      <w:r w:rsidRPr="00F51D8E">
        <w:rPr>
          <w:rFonts w:cstheme="minorHAnsi"/>
          <w:lang w:eastAsia="en-GB"/>
        </w:rPr>
        <w:t>s, we have added a further rotation into the model, with placement into th</w:t>
      </w:r>
      <w:r w:rsidR="008B46F1">
        <w:rPr>
          <w:rFonts w:cstheme="minorHAnsi"/>
          <w:lang w:eastAsia="en-GB"/>
        </w:rPr>
        <w:t>e primary care or out of h</w:t>
      </w:r>
      <w:r w:rsidRPr="00F51D8E">
        <w:rPr>
          <w:rFonts w:cstheme="minorHAnsi"/>
          <w:lang w:eastAsia="en-GB"/>
        </w:rPr>
        <w:t xml:space="preserve">ours </w:t>
      </w:r>
      <w:r w:rsidR="00FF2FFE">
        <w:rPr>
          <w:rFonts w:cstheme="minorHAnsi"/>
          <w:lang w:eastAsia="en-GB"/>
        </w:rPr>
        <w:t xml:space="preserve">(OOH) </w:t>
      </w:r>
      <w:r w:rsidRPr="00F51D8E">
        <w:rPr>
          <w:rFonts w:cstheme="minorHAnsi"/>
          <w:lang w:eastAsia="en-GB"/>
        </w:rPr>
        <w:t xml:space="preserve">settings. </w:t>
      </w:r>
      <w:r w:rsidR="00EF394D">
        <w:rPr>
          <w:rFonts w:cstheme="minorHAnsi"/>
          <w:lang w:eastAsia="en-GB"/>
        </w:rPr>
        <w:t xml:space="preserve">This </w:t>
      </w:r>
      <w:r w:rsidR="002C5F09">
        <w:rPr>
          <w:rFonts w:cstheme="minorHAnsi"/>
          <w:lang w:eastAsia="en-GB"/>
        </w:rPr>
        <w:t xml:space="preserve">part of the model is already in place </w:t>
      </w:r>
      <w:r w:rsidR="00131699">
        <w:rPr>
          <w:rFonts w:cstheme="minorHAnsi"/>
          <w:lang w:eastAsia="en-GB"/>
        </w:rPr>
        <w:t xml:space="preserve">or being piloted </w:t>
      </w:r>
      <w:r w:rsidR="002C5F09">
        <w:rPr>
          <w:rFonts w:cstheme="minorHAnsi"/>
          <w:lang w:eastAsia="en-GB"/>
        </w:rPr>
        <w:t>in a number of Health Board areas</w:t>
      </w:r>
      <w:r w:rsidR="00131699">
        <w:rPr>
          <w:rFonts w:cstheme="minorHAnsi"/>
          <w:lang w:eastAsia="en-GB"/>
        </w:rPr>
        <w:t>, and will bring benefits to Health Boards including m</w:t>
      </w:r>
      <w:r w:rsidR="00131699" w:rsidRPr="00131699">
        <w:rPr>
          <w:rFonts w:cstheme="minorHAnsi"/>
          <w:lang w:val="en-US" w:eastAsia="en-GB"/>
        </w:rPr>
        <w:t>ore timely responses</w:t>
      </w:r>
      <w:r w:rsidR="00131699">
        <w:rPr>
          <w:rFonts w:cstheme="minorHAnsi"/>
          <w:lang w:val="en-US" w:eastAsia="en-GB"/>
        </w:rPr>
        <w:t xml:space="preserve"> to patients</w:t>
      </w:r>
      <w:r w:rsidR="00131699" w:rsidRPr="00131699">
        <w:rPr>
          <w:rFonts w:cstheme="minorHAnsi"/>
          <w:lang w:val="en-US" w:eastAsia="en-GB"/>
        </w:rPr>
        <w:t xml:space="preserve"> requiring an out of hours face to face assessment</w:t>
      </w:r>
      <w:r w:rsidR="00131699">
        <w:rPr>
          <w:rFonts w:cstheme="minorHAnsi"/>
          <w:lang w:val="en-US" w:eastAsia="en-GB"/>
        </w:rPr>
        <w:t>, and the</w:t>
      </w:r>
      <w:r w:rsidR="00131699" w:rsidRPr="00131699">
        <w:rPr>
          <w:rFonts w:cstheme="minorHAnsi"/>
          <w:lang w:val="en-US" w:eastAsia="en-GB"/>
        </w:rPr>
        <w:t xml:space="preserve"> freeing up </w:t>
      </w:r>
      <w:r w:rsidR="00131699">
        <w:rPr>
          <w:rFonts w:cstheme="minorHAnsi"/>
          <w:lang w:val="en-US" w:eastAsia="en-GB"/>
        </w:rPr>
        <w:t xml:space="preserve">of the OOH GP </w:t>
      </w:r>
      <w:r w:rsidR="00131699" w:rsidRPr="00131699">
        <w:rPr>
          <w:rFonts w:cstheme="minorHAnsi"/>
          <w:lang w:val="en-US" w:eastAsia="en-GB"/>
        </w:rPr>
        <w:t>capacity</w:t>
      </w:r>
      <w:r w:rsidR="00131699">
        <w:rPr>
          <w:rFonts w:cstheme="minorHAnsi"/>
          <w:lang w:val="en-US" w:eastAsia="en-GB"/>
        </w:rPr>
        <w:t xml:space="preserve"> to meet </w:t>
      </w:r>
      <w:r w:rsidR="00131699" w:rsidRPr="00131699">
        <w:rPr>
          <w:rFonts w:cstheme="minorHAnsi"/>
          <w:lang w:val="en-US" w:eastAsia="en-GB"/>
        </w:rPr>
        <w:t>demand</w:t>
      </w:r>
      <w:r w:rsidR="00131699">
        <w:rPr>
          <w:rFonts w:cstheme="minorHAnsi"/>
          <w:lang w:val="en-US" w:eastAsia="en-GB"/>
        </w:rPr>
        <w:t>.</w:t>
      </w:r>
      <w:r w:rsidR="00EC5FC4">
        <w:rPr>
          <w:rFonts w:cstheme="minorHAnsi"/>
          <w:lang w:val="en-US" w:eastAsia="en-GB"/>
        </w:rPr>
        <w:t xml:space="preserve"> This is a model that Health Boards are very keen to pursue and take forward. </w:t>
      </w:r>
    </w:p>
    <w:p w14:paraId="37CBA207" w14:textId="654B9BA6" w:rsidR="00675021" w:rsidRPr="00F51D8E" w:rsidRDefault="00FF2FFE" w:rsidP="00C57032">
      <w:pPr>
        <w:spacing w:line="240" w:lineRule="auto"/>
        <w:jc w:val="both"/>
        <w:rPr>
          <w:rFonts w:cstheme="minorHAnsi"/>
          <w:lang w:eastAsia="en-GB"/>
        </w:rPr>
      </w:pPr>
      <w:r>
        <w:rPr>
          <w:rFonts w:cstheme="minorHAnsi"/>
          <w:lang w:eastAsia="en-GB"/>
        </w:rPr>
        <w:t xml:space="preserve">The APPs, as </w:t>
      </w:r>
      <w:r w:rsidR="00675021" w:rsidRPr="00F51D8E">
        <w:rPr>
          <w:rFonts w:cstheme="minorHAnsi"/>
          <w:lang w:eastAsia="en-GB"/>
        </w:rPr>
        <w:t>highly educated clinicians</w:t>
      </w:r>
      <w:r>
        <w:rPr>
          <w:rFonts w:cstheme="minorHAnsi"/>
          <w:lang w:eastAsia="en-GB"/>
        </w:rPr>
        <w:t xml:space="preserve">, are best placed to undertake </w:t>
      </w:r>
      <w:r w:rsidR="00577BD8">
        <w:rPr>
          <w:rFonts w:cstheme="minorHAnsi"/>
          <w:lang w:eastAsia="en-GB"/>
        </w:rPr>
        <w:t>these roles within the community and in primary care, as opposed to conventional paramedics. They c</w:t>
      </w:r>
      <w:r w:rsidR="00675021" w:rsidRPr="00F51D8E">
        <w:rPr>
          <w:rFonts w:cstheme="minorHAnsi"/>
          <w:lang w:eastAsia="en-GB"/>
        </w:rPr>
        <w:t>an work effectively to support the wider health community, whilst also further developing their proficiency in managing complex patients with multiple comorbidities. The model as now planned is set out below.</w:t>
      </w:r>
    </w:p>
    <w:p w14:paraId="1A13B2F9" w14:textId="42739590" w:rsidR="00675021" w:rsidRPr="00F51D8E" w:rsidRDefault="00131699" w:rsidP="00675021">
      <w:pPr>
        <w:spacing w:line="240" w:lineRule="auto"/>
        <w:jc w:val="both"/>
        <w:rPr>
          <w:rFonts w:cstheme="minorHAnsi"/>
          <w:lang w:eastAsia="en-GB"/>
        </w:rPr>
      </w:pPr>
      <w:r w:rsidRPr="00F51D8E">
        <w:rPr>
          <w:rFonts w:cstheme="minorHAnsi"/>
          <w:b/>
          <w:i/>
          <w:noProof/>
          <w:u w:val="single"/>
          <w:lang w:eastAsia="en-GB"/>
        </w:rPr>
        <w:drawing>
          <wp:anchor distT="0" distB="0" distL="114300" distR="114300" simplePos="0" relativeHeight="252095488" behindDoc="0" locked="0" layoutInCell="1" allowOverlap="1" wp14:anchorId="5A4E41B2" wp14:editId="00179542">
            <wp:simplePos x="0" y="0"/>
            <wp:positionH relativeFrom="margin">
              <wp:posOffset>622935</wp:posOffset>
            </wp:positionH>
            <wp:positionV relativeFrom="paragraph">
              <wp:posOffset>211455</wp:posOffset>
            </wp:positionV>
            <wp:extent cx="4418919" cy="2945783"/>
            <wp:effectExtent l="19050" t="19050" r="20320" b="26035"/>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ull rotation.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418919" cy="2945783"/>
                    </a:xfrm>
                    <a:prstGeom prst="rect">
                      <a:avLst/>
                    </a:prstGeom>
                    <a:ln w="15875">
                      <a:solidFill>
                        <a:sysClr val="windowText" lastClr="000000"/>
                      </a:solidFill>
                    </a:ln>
                  </pic:spPr>
                </pic:pic>
              </a:graphicData>
            </a:graphic>
            <wp14:sizeRelH relativeFrom="margin">
              <wp14:pctWidth>0</wp14:pctWidth>
            </wp14:sizeRelH>
            <wp14:sizeRelV relativeFrom="margin">
              <wp14:pctHeight>0</wp14:pctHeight>
            </wp14:sizeRelV>
          </wp:anchor>
        </w:drawing>
      </w:r>
    </w:p>
    <w:p w14:paraId="00C5B86D" w14:textId="48D2DCC8" w:rsidR="00675021" w:rsidRPr="00F51D8E" w:rsidRDefault="00675021" w:rsidP="00675021">
      <w:pPr>
        <w:spacing w:line="240" w:lineRule="auto"/>
        <w:jc w:val="both"/>
        <w:rPr>
          <w:rFonts w:cstheme="minorHAnsi"/>
          <w:lang w:eastAsia="en-GB"/>
        </w:rPr>
      </w:pPr>
    </w:p>
    <w:p w14:paraId="3C40E964" w14:textId="77777777" w:rsidR="00675021" w:rsidRPr="00F51D8E" w:rsidRDefault="00675021" w:rsidP="00675021">
      <w:pPr>
        <w:spacing w:line="240" w:lineRule="auto"/>
        <w:jc w:val="both"/>
        <w:rPr>
          <w:rFonts w:cstheme="minorHAnsi"/>
          <w:lang w:eastAsia="en-GB"/>
        </w:rPr>
      </w:pPr>
    </w:p>
    <w:p w14:paraId="21467939" w14:textId="77777777" w:rsidR="00675021" w:rsidRPr="00F51D8E" w:rsidRDefault="00675021" w:rsidP="00675021">
      <w:pPr>
        <w:spacing w:line="240" w:lineRule="auto"/>
        <w:jc w:val="both"/>
        <w:rPr>
          <w:rFonts w:cstheme="minorHAnsi"/>
          <w:lang w:eastAsia="en-GB"/>
        </w:rPr>
      </w:pPr>
    </w:p>
    <w:p w14:paraId="27A5411F" w14:textId="77777777" w:rsidR="00675021" w:rsidRPr="00F51D8E" w:rsidRDefault="00675021" w:rsidP="00675021">
      <w:pPr>
        <w:spacing w:line="240" w:lineRule="auto"/>
        <w:jc w:val="both"/>
        <w:rPr>
          <w:rFonts w:cstheme="minorHAnsi"/>
          <w:lang w:eastAsia="en-GB"/>
        </w:rPr>
      </w:pPr>
    </w:p>
    <w:p w14:paraId="09C00BB2" w14:textId="77777777" w:rsidR="00675021" w:rsidRPr="00F51D8E" w:rsidRDefault="00675021" w:rsidP="00675021">
      <w:pPr>
        <w:spacing w:line="240" w:lineRule="auto"/>
        <w:jc w:val="both"/>
        <w:rPr>
          <w:rFonts w:cstheme="minorHAnsi"/>
          <w:lang w:eastAsia="en-GB"/>
        </w:rPr>
      </w:pPr>
    </w:p>
    <w:p w14:paraId="278D5F71" w14:textId="77777777" w:rsidR="00675021" w:rsidRPr="00F51D8E" w:rsidRDefault="00675021" w:rsidP="00675021">
      <w:pPr>
        <w:spacing w:line="240" w:lineRule="auto"/>
        <w:jc w:val="both"/>
        <w:rPr>
          <w:rFonts w:cstheme="minorHAnsi"/>
          <w:lang w:eastAsia="en-GB"/>
        </w:rPr>
      </w:pPr>
    </w:p>
    <w:p w14:paraId="7593393B" w14:textId="77777777" w:rsidR="00675021" w:rsidRPr="00F51D8E" w:rsidRDefault="00675021" w:rsidP="00675021">
      <w:pPr>
        <w:spacing w:line="240" w:lineRule="auto"/>
        <w:jc w:val="both"/>
        <w:rPr>
          <w:rFonts w:cstheme="minorHAnsi"/>
          <w:lang w:eastAsia="en-GB"/>
        </w:rPr>
      </w:pPr>
    </w:p>
    <w:p w14:paraId="2C077BB4" w14:textId="77777777" w:rsidR="00675021" w:rsidRPr="00F51D8E" w:rsidRDefault="00675021" w:rsidP="00675021">
      <w:pPr>
        <w:spacing w:line="240" w:lineRule="auto"/>
        <w:jc w:val="both"/>
        <w:rPr>
          <w:rFonts w:cstheme="minorHAnsi"/>
          <w:lang w:eastAsia="en-GB"/>
        </w:rPr>
      </w:pPr>
    </w:p>
    <w:p w14:paraId="36217831" w14:textId="77777777" w:rsidR="00675021" w:rsidRPr="00F51D8E" w:rsidRDefault="00675021" w:rsidP="00675021">
      <w:pPr>
        <w:spacing w:line="240" w:lineRule="auto"/>
        <w:jc w:val="both"/>
        <w:rPr>
          <w:rFonts w:cstheme="minorHAnsi"/>
          <w:lang w:eastAsia="en-GB"/>
        </w:rPr>
      </w:pPr>
    </w:p>
    <w:p w14:paraId="2C770582" w14:textId="77777777" w:rsidR="00131699" w:rsidRDefault="00131699" w:rsidP="00675021">
      <w:pPr>
        <w:spacing w:line="240" w:lineRule="auto"/>
        <w:jc w:val="both"/>
        <w:rPr>
          <w:rFonts w:cstheme="minorHAnsi"/>
          <w:lang w:eastAsia="en-GB"/>
        </w:rPr>
      </w:pPr>
    </w:p>
    <w:p w14:paraId="6D1B0CE3" w14:textId="77777777" w:rsidR="00131699" w:rsidRDefault="00131699" w:rsidP="00675021">
      <w:pPr>
        <w:spacing w:line="240" w:lineRule="auto"/>
        <w:jc w:val="both"/>
        <w:rPr>
          <w:rFonts w:cstheme="minorHAnsi"/>
          <w:lang w:eastAsia="en-GB"/>
        </w:rPr>
      </w:pPr>
    </w:p>
    <w:p w14:paraId="41CA574D" w14:textId="77777777" w:rsidR="00131699" w:rsidRDefault="00131699" w:rsidP="00675021">
      <w:pPr>
        <w:spacing w:line="240" w:lineRule="auto"/>
        <w:jc w:val="both"/>
        <w:rPr>
          <w:rFonts w:cstheme="minorHAnsi"/>
          <w:lang w:eastAsia="en-GB"/>
        </w:rPr>
      </w:pPr>
    </w:p>
    <w:p w14:paraId="41C4A26C" w14:textId="4A428500" w:rsidR="00675021" w:rsidRPr="00F51D8E" w:rsidRDefault="00FF2FFE" w:rsidP="00675021">
      <w:pPr>
        <w:spacing w:line="240" w:lineRule="auto"/>
        <w:jc w:val="both"/>
        <w:rPr>
          <w:rFonts w:cstheme="minorHAnsi"/>
          <w:lang w:eastAsia="en-GB"/>
        </w:rPr>
      </w:pPr>
      <w:r>
        <w:rPr>
          <w:rFonts w:cstheme="minorHAnsi"/>
          <w:lang w:eastAsia="en-GB"/>
        </w:rPr>
        <w:t>W</w:t>
      </w:r>
      <w:r w:rsidR="00A23DD2">
        <w:rPr>
          <w:rFonts w:cstheme="minorHAnsi"/>
          <w:lang w:eastAsia="en-GB"/>
        </w:rPr>
        <w:t>e h</w:t>
      </w:r>
      <w:r w:rsidR="00675021" w:rsidRPr="00F51D8E">
        <w:rPr>
          <w:rFonts w:cstheme="minorHAnsi"/>
          <w:lang w:eastAsia="en-GB"/>
        </w:rPr>
        <w:t xml:space="preserve">ave </w:t>
      </w:r>
      <w:r>
        <w:rPr>
          <w:rFonts w:cstheme="minorHAnsi"/>
          <w:lang w:eastAsia="en-GB"/>
        </w:rPr>
        <w:t xml:space="preserve">therefore </w:t>
      </w:r>
      <w:r w:rsidR="00675021" w:rsidRPr="00F51D8E">
        <w:rPr>
          <w:rFonts w:cstheme="minorHAnsi"/>
          <w:lang w:eastAsia="en-GB"/>
        </w:rPr>
        <w:t xml:space="preserve">developed a Business Case, which was submitted to our commissioners in autumn 2018, which sets out a plan to substantially increase APP service delivery year upon year until 2023. Funding was confirmed in November 2018 for recruitment to the initial cohort of 20 APPs. These will </w:t>
      </w:r>
      <w:r w:rsidR="00675021" w:rsidRPr="00F51D8E">
        <w:rPr>
          <w:rFonts w:cstheme="minorHAnsi"/>
          <w:lang w:eastAsia="en-GB"/>
        </w:rPr>
        <w:lastRenderedPageBreak/>
        <w:t xml:space="preserve">start to be operational from February 2019, with the full cohort expected to be in place by Spring 2019, and we will be closely monitoring and evaluating the impact that this change has across the South East and South West areas. </w:t>
      </w:r>
    </w:p>
    <w:p w14:paraId="2F97D43D" w14:textId="77777777" w:rsidR="00675021" w:rsidRPr="00F51D8E" w:rsidRDefault="00675021" w:rsidP="00675021">
      <w:pPr>
        <w:spacing w:line="240" w:lineRule="auto"/>
        <w:jc w:val="both"/>
        <w:rPr>
          <w:rFonts w:cstheme="minorHAnsi"/>
          <w:lang w:eastAsia="en-GB"/>
        </w:rPr>
      </w:pPr>
      <w:r w:rsidRPr="00F51D8E">
        <w:rPr>
          <w:rFonts w:cstheme="minorHAnsi"/>
          <w:lang w:eastAsia="en-GB"/>
        </w:rPr>
        <w:t>We will then work with the Commissioner and Health Boards, through EASC, to put forward the case for funding for the next phase of the expansion, accepting that this will need to be on the basis of continuing positive evaluation and impact.</w:t>
      </w:r>
    </w:p>
    <w:p w14:paraId="287303B1" w14:textId="7AB7FAE8" w:rsidR="00577BD8" w:rsidRDefault="008B46F1" w:rsidP="00577BD8">
      <w:pPr>
        <w:shd w:val="clear" w:color="auto" w:fill="FFFFFF"/>
        <w:jc w:val="both"/>
        <w:rPr>
          <w:rFonts w:cstheme="minorHAnsi"/>
          <w:lang w:eastAsia="en-GB"/>
        </w:rPr>
      </w:pPr>
      <w:r w:rsidRPr="002B5CF4">
        <w:rPr>
          <w:noProof/>
          <w:lang w:eastAsia="en-GB"/>
        </w:rPr>
        <mc:AlternateContent>
          <mc:Choice Requires="wps">
            <w:drawing>
              <wp:anchor distT="0" distB="0" distL="114300" distR="114300" simplePos="0" relativeHeight="252161024" behindDoc="0" locked="0" layoutInCell="1" allowOverlap="1" wp14:anchorId="2BC58005" wp14:editId="001080EA">
                <wp:simplePos x="0" y="0"/>
                <wp:positionH relativeFrom="rightMargin">
                  <wp:posOffset>-439692</wp:posOffset>
                </wp:positionH>
                <wp:positionV relativeFrom="paragraph">
                  <wp:posOffset>411933</wp:posOffset>
                </wp:positionV>
                <wp:extent cx="409575" cy="485775"/>
                <wp:effectExtent l="19050" t="19050" r="47625" b="47625"/>
                <wp:wrapNone/>
                <wp:docPr id="20" name="6-Point Star 20"/>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BE123FF" w14:textId="79550F0B" w:rsidR="003D6AA4" w:rsidRPr="00B97559" w:rsidRDefault="003D6AA4" w:rsidP="006629BE">
                            <w:pPr>
                              <w:jc w:val="center"/>
                              <w:rPr>
                                <w:b/>
                                <w:color w:val="FFFFFF" w:themeColor="background1"/>
                                <w:sz w:val="24"/>
                                <w:szCs w:val="24"/>
                              </w:rPr>
                            </w:pPr>
                            <w:r>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58005" id="6-Point Star 20" o:spid="_x0000_s1041" style="position:absolute;left:0;text-align:left;margin-left:-34.6pt;margin-top:32.45pt;width:32.25pt;height:38.25pt;z-index:25216102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BE123FF" w14:textId="79550F0B" w:rsidR="003D6AA4" w:rsidRPr="00B97559" w:rsidRDefault="003D6AA4" w:rsidP="006629BE">
                      <w:pPr>
                        <w:jc w:val="center"/>
                        <w:rPr>
                          <w:b/>
                          <w:color w:val="FFFFFF" w:themeColor="background1"/>
                          <w:sz w:val="24"/>
                          <w:szCs w:val="24"/>
                        </w:rPr>
                      </w:pPr>
                      <w:r>
                        <w:rPr>
                          <w:b/>
                          <w:color w:val="FFFFFF" w:themeColor="background1"/>
                          <w:sz w:val="24"/>
                          <w:szCs w:val="24"/>
                        </w:rPr>
                        <w:t>3</w:t>
                      </w:r>
                    </w:p>
                  </w:txbxContent>
                </v:textbox>
                <w10:wrap anchorx="margin"/>
              </v:shape>
            </w:pict>
          </mc:Fallback>
        </mc:AlternateContent>
      </w:r>
      <w:r w:rsidR="00675021" w:rsidRPr="00F51D8E">
        <w:rPr>
          <w:rFonts w:cstheme="minorHAnsi"/>
          <w:lang w:eastAsia="en-GB"/>
        </w:rPr>
        <w:t>This transformation programme</w:t>
      </w:r>
      <w:r w:rsidR="00577BD8">
        <w:rPr>
          <w:rFonts w:cstheme="minorHAnsi"/>
          <w:lang w:eastAsia="en-GB"/>
        </w:rPr>
        <w:t xml:space="preserve">, if supported, </w:t>
      </w:r>
      <w:r w:rsidR="00675021" w:rsidRPr="00F51D8E">
        <w:rPr>
          <w:rFonts w:cstheme="minorHAnsi"/>
          <w:lang w:eastAsia="en-GB"/>
        </w:rPr>
        <w:t xml:space="preserve">will also have a significant impact on our workforce, allowing the development of a robust career framework for paramedics, and bringing many benefits for individuals. More detail on the workforce implications are set out </w:t>
      </w:r>
      <w:r w:rsidR="00E21792">
        <w:rPr>
          <w:rFonts w:cstheme="minorHAnsi"/>
          <w:lang w:eastAsia="en-GB"/>
        </w:rPr>
        <w:t xml:space="preserve">through </w:t>
      </w:r>
      <w:r w:rsidR="00E21792" w:rsidRPr="00E21792">
        <w:rPr>
          <w:rFonts w:cstheme="minorHAnsi"/>
          <w:b/>
          <w:lang w:eastAsia="en-GB"/>
        </w:rPr>
        <w:t>section 8.2</w:t>
      </w:r>
      <w:bookmarkStart w:id="16" w:name="_Toc536101403"/>
      <w:r w:rsidR="00E21792">
        <w:rPr>
          <w:rFonts w:cstheme="minorHAnsi"/>
          <w:lang w:eastAsia="en-GB"/>
        </w:rPr>
        <w:t>.</w:t>
      </w:r>
      <w:r w:rsidR="00EF394D" w:rsidRPr="00EF394D">
        <w:rPr>
          <w:rFonts w:cstheme="minorHAnsi"/>
          <w:lang w:eastAsia="en-GB"/>
        </w:rPr>
        <w:t xml:space="preserve"> </w:t>
      </w:r>
    </w:p>
    <w:p w14:paraId="5671F771" w14:textId="39003F76" w:rsidR="009D4CF1" w:rsidRPr="003D6AA4" w:rsidRDefault="00EF394D" w:rsidP="003D6AA4">
      <w:pPr>
        <w:pStyle w:val="Heading3"/>
        <w:rPr>
          <w:rFonts w:cstheme="majorHAnsi"/>
          <w:color w:val="2E74B5" w:themeColor="accent1" w:themeShade="BF"/>
          <w:sz w:val="26"/>
          <w:szCs w:val="26"/>
        </w:rPr>
      </w:pPr>
      <w:r w:rsidRPr="003D6AA4">
        <w:rPr>
          <w:rFonts w:cstheme="majorHAnsi"/>
          <w:color w:val="2E74B5" w:themeColor="accent1" w:themeShade="BF"/>
          <w:sz w:val="26"/>
          <w:szCs w:val="26"/>
          <w:lang w:eastAsia="en-GB"/>
        </w:rPr>
        <w:t> </w:t>
      </w:r>
      <w:bookmarkStart w:id="17" w:name="_Toc536717117"/>
      <w:r w:rsidR="00675021" w:rsidRPr="003D6AA4">
        <w:rPr>
          <w:rFonts w:cstheme="majorHAnsi"/>
          <w:color w:val="2E74B5" w:themeColor="accent1" w:themeShade="BF"/>
          <w:sz w:val="26"/>
          <w:szCs w:val="26"/>
          <w:lang w:val="en-US" w:eastAsia="en-GB"/>
        </w:rPr>
        <w:t>5.3.2</w:t>
      </w:r>
      <w:r w:rsidR="00675021" w:rsidRPr="003D6AA4">
        <w:rPr>
          <w:rFonts w:cstheme="majorHAnsi"/>
          <w:color w:val="2E74B5" w:themeColor="accent1" w:themeShade="BF"/>
          <w:sz w:val="26"/>
          <w:szCs w:val="26"/>
          <w:lang w:val="en-US" w:eastAsia="en-GB"/>
        </w:rPr>
        <w:tab/>
        <w:t xml:space="preserve">Advanced Paramedic </w:t>
      </w:r>
      <w:r w:rsidR="00D10E8C" w:rsidRPr="003D6AA4">
        <w:rPr>
          <w:rFonts w:cstheme="majorHAnsi"/>
          <w:color w:val="2E74B5" w:themeColor="accent1" w:themeShade="BF"/>
          <w:sz w:val="26"/>
          <w:szCs w:val="26"/>
          <w:lang w:val="en-US" w:eastAsia="en-GB"/>
        </w:rPr>
        <w:t xml:space="preserve">Practitioner </w:t>
      </w:r>
      <w:r w:rsidR="00675021" w:rsidRPr="003D6AA4">
        <w:rPr>
          <w:rFonts w:cstheme="majorHAnsi"/>
          <w:color w:val="2E74B5" w:themeColor="accent1" w:themeShade="BF"/>
          <w:sz w:val="26"/>
          <w:szCs w:val="26"/>
          <w:lang w:val="en-US" w:eastAsia="en-GB"/>
        </w:rPr>
        <w:t>and Non-Medical Prescribing</w:t>
      </w:r>
      <w:bookmarkEnd w:id="16"/>
      <w:bookmarkEnd w:id="17"/>
      <w:r w:rsidR="006629BE" w:rsidRPr="003D6AA4">
        <w:rPr>
          <w:rFonts w:cstheme="majorHAnsi"/>
          <w:color w:val="2E74B5" w:themeColor="accent1" w:themeShade="BF"/>
          <w:sz w:val="26"/>
          <w:szCs w:val="26"/>
          <w:lang w:val="en-US" w:eastAsia="en-GB"/>
        </w:rPr>
        <w:t xml:space="preserve"> </w:t>
      </w:r>
    </w:p>
    <w:p w14:paraId="6FD241C9" w14:textId="77777777" w:rsidR="003D6AA4" w:rsidRDefault="003D6AA4" w:rsidP="00675021">
      <w:pPr>
        <w:spacing w:line="240" w:lineRule="auto"/>
        <w:jc w:val="both"/>
        <w:rPr>
          <w:rFonts w:cstheme="minorHAnsi"/>
          <w:lang w:eastAsia="en-GB"/>
        </w:rPr>
      </w:pPr>
    </w:p>
    <w:p w14:paraId="2B2DA305" w14:textId="34DE75B6" w:rsidR="00675021" w:rsidRPr="00F51D8E" w:rsidRDefault="003D6AA4" w:rsidP="00675021">
      <w:pPr>
        <w:spacing w:line="240" w:lineRule="auto"/>
        <w:jc w:val="both"/>
        <w:rPr>
          <w:rFonts w:cstheme="minorHAnsi"/>
          <w:lang w:eastAsia="en-GB"/>
        </w:rPr>
      </w:pPr>
      <w:r>
        <w:rPr>
          <w:rFonts w:cstheme="minorHAnsi"/>
          <w:lang w:eastAsia="en-GB"/>
        </w:rPr>
        <w:t>W</w:t>
      </w:r>
      <w:r w:rsidR="00CE3CE9">
        <w:rPr>
          <w:rFonts w:cstheme="minorHAnsi"/>
          <w:lang w:eastAsia="en-GB"/>
        </w:rPr>
        <w:t>e are leading UK ambulance s</w:t>
      </w:r>
      <w:r w:rsidR="00675021" w:rsidRPr="00F51D8E">
        <w:rPr>
          <w:rFonts w:cstheme="minorHAnsi"/>
          <w:lang w:eastAsia="en-GB"/>
        </w:rPr>
        <w:t xml:space="preserve">ervices by embarking upon our paramedic </w:t>
      </w:r>
      <w:r w:rsidR="00D10E8C">
        <w:rPr>
          <w:rFonts w:cstheme="minorHAnsi"/>
          <w:lang w:eastAsia="en-GB"/>
        </w:rPr>
        <w:t xml:space="preserve">practitioner </w:t>
      </w:r>
      <w:r w:rsidR="00675021" w:rsidRPr="00F51D8E">
        <w:rPr>
          <w:rFonts w:cstheme="minorHAnsi"/>
          <w:lang w:eastAsia="en-GB"/>
        </w:rPr>
        <w:t xml:space="preserve">and non-medical prescribing journey. </w:t>
      </w:r>
    </w:p>
    <w:p w14:paraId="10D3CC2A" w14:textId="77777777" w:rsidR="00675021" w:rsidRPr="00F51D8E" w:rsidRDefault="00675021" w:rsidP="00675021">
      <w:pPr>
        <w:spacing w:line="240" w:lineRule="auto"/>
        <w:jc w:val="both"/>
        <w:rPr>
          <w:rFonts w:cstheme="minorHAnsi"/>
          <w:lang w:eastAsia="en-GB"/>
        </w:rPr>
      </w:pPr>
      <w:r w:rsidRPr="00F51D8E">
        <w:rPr>
          <w:rFonts w:cstheme="minorHAnsi"/>
          <w:lang w:eastAsia="en-GB"/>
        </w:rPr>
        <w:t>Changes in legislation means Advanced Paramedic Practitioners are now able to prescribe, bringing potentially huge benefits to patients and the wider NHS.</w:t>
      </w:r>
    </w:p>
    <w:p w14:paraId="284C1677" w14:textId="4F444137" w:rsidR="00675021" w:rsidRPr="00F51D8E" w:rsidRDefault="00675021" w:rsidP="00675021">
      <w:pPr>
        <w:spacing w:line="240" w:lineRule="auto"/>
        <w:jc w:val="both"/>
        <w:rPr>
          <w:rFonts w:cstheme="minorHAnsi"/>
          <w:lang w:eastAsia="en-GB"/>
        </w:rPr>
      </w:pPr>
      <w:r w:rsidRPr="00F51D8E">
        <w:rPr>
          <w:rFonts w:cstheme="minorHAnsi"/>
          <w:lang w:eastAsia="en-GB"/>
        </w:rPr>
        <w:t>Work is well underway to devise the accompanying structures and effective governance processes required to ensure the Trust develops a Non-Medical Prescribing framewo</w:t>
      </w:r>
      <w:r w:rsidR="00CE3CE9">
        <w:rPr>
          <w:rFonts w:cstheme="minorHAnsi"/>
          <w:lang w:eastAsia="en-GB"/>
        </w:rPr>
        <w:t>rk for registrants (nurses and p</w:t>
      </w:r>
      <w:r w:rsidRPr="00F51D8E">
        <w:rPr>
          <w:rFonts w:cstheme="minorHAnsi"/>
          <w:lang w:eastAsia="en-GB"/>
        </w:rPr>
        <w:t>arame</w:t>
      </w:r>
      <w:r w:rsidR="00CE3CE9">
        <w:rPr>
          <w:rFonts w:cstheme="minorHAnsi"/>
          <w:lang w:eastAsia="en-GB"/>
        </w:rPr>
        <w:t>dics) and become the first NHS a</w:t>
      </w:r>
      <w:r w:rsidRPr="00F51D8E">
        <w:rPr>
          <w:rFonts w:cstheme="minorHAnsi"/>
          <w:lang w:eastAsia="en-GB"/>
        </w:rPr>
        <w:t xml:space="preserve">mbulance service </w:t>
      </w:r>
      <w:r w:rsidR="00005DAF">
        <w:rPr>
          <w:rFonts w:cstheme="minorHAnsi"/>
          <w:lang w:eastAsia="en-GB"/>
        </w:rPr>
        <w:t xml:space="preserve">in the UK </w:t>
      </w:r>
      <w:r w:rsidRPr="00F51D8E">
        <w:rPr>
          <w:rFonts w:cstheme="minorHAnsi"/>
          <w:lang w:eastAsia="en-GB"/>
        </w:rPr>
        <w:t xml:space="preserve">to deploy prescribing paramedics.  </w:t>
      </w:r>
    </w:p>
    <w:p w14:paraId="0A069758" w14:textId="22EE8D51" w:rsidR="00675021" w:rsidRPr="00F51D8E" w:rsidRDefault="00675021" w:rsidP="00675021">
      <w:pPr>
        <w:spacing w:line="240" w:lineRule="auto"/>
        <w:jc w:val="both"/>
        <w:rPr>
          <w:rFonts w:cstheme="minorHAnsi"/>
          <w:lang w:eastAsia="en-GB"/>
        </w:rPr>
      </w:pPr>
      <w:r w:rsidRPr="00F51D8E">
        <w:rPr>
          <w:rFonts w:cstheme="minorHAnsi"/>
          <w:lang w:eastAsia="en-GB"/>
        </w:rPr>
        <w:t xml:space="preserve">We are currently piloting paramedic prescribing, having enrolled five staff members on the prescribing programme which commenced in September 2018. We will undertake a full evaluation of the effectiveness of paramedic prescribing through this </w:t>
      </w:r>
      <w:r w:rsidR="00EC5FC4">
        <w:rPr>
          <w:rFonts w:cstheme="minorHAnsi"/>
          <w:lang w:eastAsia="en-GB"/>
        </w:rPr>
        <w:t xml:space="preserve">very </w:t>
      </w:r>
      <w:r w:rsidRPr="00F51D8E">
        <w:rPr>
          <w:rFonts w:cstheme="minorHAnsi"/>
          <w:lang w:eastAsia="en-GB"/>
        </w:rPr>
        <w:t>small scale</w:t>
      </w:r>
      <w:r w:rsidR="00EC5FC4">
        <w:rPr>
          <w:rFonts w:cstheme="minorHAnsi"/>
          <w:lang w:eastAsia="en-GB"/>
        </w:rPr>
        <w:t>, internally funded</w:t>
      </w:r>
      <w:r w:rsidRPr="00F51D8E">
        <w:rPr>
          <w:rFonts w:cstheme="minorHAnsi"/>
          <w:lang w:eastAsia="en-GB"/>
        </w:rPr>
        <w:t xml:space="preserve"> pilot. We will then discuss this with our commissioners before considering any further roll out. </w:t>
      </w:r>
    </w:p>
    <w:p w14:paraId="39E8C2B7" w14:textId="35ADCD1D" w:rsidR="009D4CF1" w:rsidRDefault="006629BE" w:rsidP="009F2A75">
      <w:pPr>
        <w:spacing w:line="240" w:lineRule="auto"/>
        <w:jc w:val="both"/>
        <w:rPr>
          <w:rFonts w:cstheme="minorHAnsi"/>
          <w:lang w:eastAsia="en-GB"/>
        </w:rPr>
      </w:pPr>
      <w:r w:rsidRPr="002B5CF4">
        <w:rPr>
          <w:noProof/>
          <w:lang w:eastAsia="en-GB"/>
        </w:rPr>
        <mc:AlternateContent>
          <mc:Choice Requires="wps">
            <w:drawing>
              <wp:anchor distT="0" distB="0" distL="114300" distR="114300" simplePos="0" relativeHeight="252163072" behindDoc="0" locked="0" layoutInCell="1" allowOverlap="1" wp14:anchorId="007CEAA5" wp14:editId="69419FE1">
                <wp:simplePos x="0" y="0"/>
                <wp:positionH relativeFrom="column">
                  <wp:posOffset>5286375</wp:posOffset>
                </wp:positionH>
                <wp:positionV relativeFrom="paragraph">
                  <wp:posOffset>829945</wp:posOffset>
                </wp:positionV>
                <wp:extent cx="409575" cy="485775"/>
                <wp:effectExtent l="19050" t="19050" r="47625" b="47625"/>
                <wp:wrapNone/>
                <wp:docPr id="25" name="6-Point Star 25"/>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5AD5A312" w14:textId="7CEF6586" w:rsidR="003D6AA4" w:rsidRPr="00B97559" w:rsidRDefault="003D6AA4" w:rsidP="006629BE">
                            <w:pPr>
                              <w:jc w:val="center"/>
                              <w:rPr>
                                <w:b/>
                                <w:color w:val="FFFFFF" w:themeColor="background1"/>
                                <w:sz w:val="24"/>
                                <w:szCs w:val="24"/>
                              </w:rPr>
                            </w:pPr>
                            <w:r>
                              <w:rPr>
                                <w:b/>
                                <w:color w:val="FFFFFF" w:themeColor="background1"/>
                                <w:sz w:val="24"/>
                                <w:szCs w:val="24"/>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7CEAA5" id="6-Point Star 25" o:spid="_x0000_s1042" style="position:absolute;left:0;text-align:left;margin-left:416.25pt;margin-top:65.35pt;width:32.25pt;height:38.25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5AD5A312" w14:textId="7CEF6586" w:rsidR="003D6AA4" w:rsidRPr="00B97559" w:rsidRDefault="003D6AA4" w:rsidP="006629BE">
                      <w:pPr>
                        <w:jc w:val="center"/>
                        <w:rPr>
                          <w:b/>
                          <w:color w:val="FFFFFF" w:themeColor="background1"/>
                          <w:sz w:val="24"/>
                          <w:szCs w:val="24"/>
                        </w:rPr>
                      </w:pPr>
                      <w:r>
                        <w:rPr>
                          <w:b/>
                          <w:color w:val="FFFFFF" w:themeColor="background1"/>
                          <w:sz w:val="24"/>
                          <w:szCs w:val="24"/>
                        </w:rPr>
                        <w:t>7</w:t>
                      </w:r>
                    </w:p>
                  </w:txbxContent>
                </v:textbox>
              </v:shape>
            </w:pict>
          </mc:Fallback>
        </mc:AlternateContent>
      </w:r>
      <w:r w:rsidR="00675021" w:rsidRPr="00F51D8E">
        <w:rPr>
          <w:rFonts w:cstheme="minorHAnsi"/>
          <w:lang w:eastAsia="en-GB"/>
        </w:rPr>
        <w:t>Again, the benefits to our staff would be considerable. The skills developed by clinicians whilst undertaking the pr</w:t>
      </w:r>
      <w:r w:rsidR="00CE3CE9">
        <w:rPr>
          <w:rFonts w:cstheme="minorHAnsi"/>
          <w:lang w:eastAsia="en-GB"/>
        </w:rPr>
        <w:t>escribing educational journey are</w:t>
      </w:r>
      <w:r w:rsidR="00675021" w:rsidRPr="00F51D8E">
        <w:rPr>
          <w:rFonts w:cstheme="minorHAnsi"/>
          <w:lang w:eastAsia="en-GB"/>
        </w:rPr>
        <w:t xml:space="preserve"> far greater than simply writing prescriptions. An increased understanding of pharmokinetics and their impact upon a patient’s condition means that the clinician possesses the ability to de-prescribe and use their existing medication supply in a far broader manner, supporting more patients to live well at home.</w:t>
      </w:r>
      <w:bookmarkStart w:id="18" w:name="_Toc536101405"/>
    </w:p>
    <w:p w14:paraId="2E84BC1A" w14:textId="77777777" w:rsidR="00577BD8" w:rsidRDefault="00577BD8" w:rsidP="00667F25">
      <w:pPr>
        <w:pStyle w:val="NoSpacing"/>
      </w:pPr>
    </w:p>
    <w:p w14:paraId="3182C5B7" w14:textId="4BAE9E13" w:rsidR="00675021" w:rsidRPr="002B5CF4" w:rsidRDefault="00675021" w:rsidP="00A1091B">
      <w:pPr>
        <w:pStyle w:val="Heading3"/>
        <w:rPr>
          <w:color w:val="2E74B5" w:themeColor="accent1" w:themeShade="BF"/>
          <w:sz w:val="26"/>
          <w:szCs w:val="26"/>
          <w:lang w:val="en-US" w:eastAsia="en-GB"/>
        </w:rPr>
      </w:pPr>
      <w:bookmarkStart w:id="19" w:name="_Toc536717118"/>
      <w:r w:rsidRPr="002B5CF4">
        <w:rPr>
          <w:color w:val="2E74B5" w:themeColor="accent1" w:themeShade="BF"/>
          <w:sz w:val="26"/>
          <w:szCs w:val="26"/>
          <w:lang w:val="en-US" w:eastAsia="en-GB"/>
        </w:rPr>
        <w:t>5.3.3</w:t>
      </w:r>
      <w:r w:rsidRPr="002B5CF4">
        <w:rPr>
          <w:color w:val="2E74B5" w:themeColor="accent1" w:themeShade="BF"/>
          <w:sz w:val="26"/>
          <w:szCs w:val="26"/>
          <w:lang w:val="en-US" w:eastAsia="en-GB"/>
        </w:rPr>
        <w:tab/>
        <w:t>Rollout of 111 - WAST Provider Role Formalised</w:t>
      </w:r>
      <w:bookmarkEnd w:id="18"/>
      <w:bookmarkEnd w:id="19"/>
      <w:r w:rsidR="006629BE">
        <w:rPr>
          <w:color w:val="2E74B5" w:themeColor="accent1" w:themeShade="BF"/>
          <w:sz w:val="26"/>
          <w:szCs w:val="26"/>
          <w:lang w:val="en-US" w:eastAsia="en-GB"/>
        </w:rPr>
        <w:t xml:space="preserve"> </w:t>
      </w:r>
    </w:p>
    <w:p w14:paraId="00E7D227" w14:textId="77777777" w:rsidR="009F2A75" w:rsidRPr="002B5CF4" w:rsidRDefault="009F2A75" w:rsidP="002B5CF4">
      <w:pPr>
        <w:pStyle w:val="NoSpacing"/>
        <w:rPr>
          <w:rFonts w:asciiTheme="majorHAnsi" w:eastAsiaTheme="majorEastAsia" w:hAnsiTheme="majorHAnsi" w:cstheme="majorBidi"/>
          <w:color w:val="2E74B5" w:themeColor="accent1" w:themeShade="BF"/>
          <w:sz w:val="26"/>
          <w:szCs w:val="26"/>
          <w:lang w:val="en-US"/>
        </w:rPr>
      </w:pPr>
    </w:p>
    <w:p w14:paraId="5875DF62" w14:textId="44B5D5BE" w:rsidR="00675021" w:rsidRPr="00F51D8E" w:rsidRDefault="00675021" w:rsidP="00675021">
      <w:pPr>
        <w:jc w:val="both"/>
        <w:rPr>
          <w:rFonts w:cstheme="minorHAnsi"/>
          <w:lang w:eastAsia="en-GB"/>
        </w:rPr>
      </w:pPr>
      <w:r w:rsidRPr="00F51D8E">
        <w:rPr>
          <w:rFonts w:cstheme="minorHAnsi"/>
          <w:lang w:eastAsia="en-GB"/>
        </w:rPr>
        <w:t>111 is the</w:t>
      </w:r>
      <w:r w:rsidR="00BA7CCA">
        <w:rPr>
          <w:rFonts w:cstheme="minorHAnsi"/>
          <w:lang w:eastAsia="en-GB"/>
        </w:rPr>
        <w:t xml:space="preserve"> a </w:t>
      </w:r>
      <w:r w:rsidRPr="00F51D8E">
        <w:rPr>
          <w:rFonts w:cstheme="minorHAnsi"/>
          <w:lang w:eastAsia="en-GB"/>
        </w:rPr>
        <w:t>completely free way to contact the NHS from landlines and mobiles. The service is an amalgamation of NHS Direct Wales and the front end call handling and clinical triage elements of the GP out-of-hours services (GP OoHs).</w:t>
      </w:r>
    </w:p>
    <w:p w14:paraId="3D079BCD" w14:textId="77777777" w:rsidR="00675021" w:rsidRDefault="00675021" w:rsidP="00675021">
      <w:pPr>
        <w:jc w:val="both"/>
        <w:rPr>
          <w:rFonts w:cstheme="minorHAnsi"/>
          <w:lang w:eastAsia="en-GB"/>
        </w:rPr>
      </w:pPr>
      <w:r w:rsidRPr="00F51D8E">
        <w:rPr>
          <w:rFonts w:cstheme="minorHAnsi"/>
          <w:lang w:eastAsia="en-GB"/>
        </w:rPr>
        <w:t>The service was originally piloted in the Abertawe Bro Morgannwg University Health Board (ABMU) area but has now rolled out to the Hywel Dda University Health Board and Powys Teaching Health Board areas. In 2019/20 plans are in place for the service to be implemented in the Aneurin Bevan University and Cwm Taf University Health Board areas, with the full roll out across Wales expected to be completed within the lifetime of this plan.</w:t>
      </w:r>
    </w:p>
    <w:p w14:paraId="67F0EDAC" w14:textId="295E85CF" w:rsidR="00675021" w:rsidRPr="00F51D8E" w:rsidRDefault="00C919A8" w:rsidP="00675021">
      <w:pPr>
        <w:jc w:val="both"/>
        <w:rPr>
          <w:rFonts w:cstheme="minorHAnsi"/>
          <w:lang w:eastAsia="en-GB"/>
        </w:rPr>
      </w:pPr>
      <w:r>
        <w:rPr>
          <w:rFonts w:cstheme="minorHAnsi"/>
          <w:lang w:eastAsia="en-GB"/>
        </w:rPr>
        <w:t>To request a</w:t>
      </w:r>
      <w:r w:rsidR="00675021" w:rsidRPr="00F51D8E">
        <w:rPr>
          <w:rFonts w:cstheme="minorHAnsi"/>
          <w:lang w:eastAsia="en-GB"/>
        </w:rPr>
        <w:t xml:space="preserve"> copy of the full implementation plan for the rest of Wales </w:t>
      </w:r>
      <w:r w:rsidR="00EC5FC4">
        <w:rPr>
          <w:rFonts w:cstheme="minorHAnsi"/>
          <w:lang w:eastAsia="en-GB"/>
        </w:rPr>
        <w:t>please</w:t>
      </w:r>
      <w:r w:rsidR="00675021" w:rsidRPr="00F51D8E">
        <w:rPr>
          <w:rFonts w:cstheme="minorHAnsi"/>
          <w:lang w:eastAsia="en-GB"/>
        </w:rPr>
        <w:t xml:space="preserve"> click </w:t>
      </w:r>
      <w:hyperlink w:anchor="IMTPREF" w:history="1">
        <w:r w:rsidR="00675021" w:rsidRPr="00C919A8">
          <w:rPr>
            <w:rStyle w:val="Hyperlink"/>
            <w:rFonts w:cstheme="minorHAnsi"/>
            <w:lang w:eastAsia="en-GB"/>
          </w:rPr>
          <w:t>here</w:t>
        </w:r>
      </w:hyperlink>
      <w:r w:rsidR="00675021" w:rsidRPr="00F51D8E">
        <w:rPr>
          <w:rFonts w:cstheme="minorHAnsi"/>
          <w:lang w:eastAsia="en-GB"/>
        </w:rPr>
        <w:t>.</w:t>
      </w:r>
    </w:p>
    <w:p w14:paraId="20DAD666" w14:textId="19291A88" w:rsidR="00675021" w:rsidRPr="00F51D8E" w:rsidRDefault="00675021" w:rsidP="00675021">
      <w:pPr>
        <w:jc w:val="both"/>
        <w:rPr>
          <w:rFonts w:cstheme="minorHAnsi"/>
          <w:lang w:eastAsia="en-GB"/>
        </w:rPr>
      </w:pPr>
      <w:r w:rsidRPr="00F51D8E">
        <w:rPr>
          <w:rFonts w:cstheme="minorHAnsi"/>
          <w:lang w:eastAsia="en-GB"/>
        </w:rPr>
        <w:t>As part of seeing ourselves as an ambulance service that provides unscheduled care services wherever and whenever</w:t>
      </w:r>
      <w:r w:rsidR="00005DAF">
        <w:rPr>
          <w:rFonts w:cstheme="minorHAnsi"/>
          <w:lang w:eastAsia="en-GB"/>
        </w:rPr>
        <w:t xml:space="preserve"> the patient needs them</w:t>
      </w:r>
      <w:r w:rsidRPr="00F51D8E">
        <w:rPr>
          <w:rFonts w:cstheme="minorHAnsi"/>
          <w:lang w:eastAsia="en-GB"/>
        </w:rPr>
        <w:t xml:space="preserve">, we see the successful rollout of 111 and WAST being identified </w:t>
      </w:r>
      <w:r w:rsidRPr="00F51D8E">
        <w:rPr>
          <w:rFonts w:cstheme="minorHAnsi"/>
          <w:lang w:eastAsia="en-GB"/>
        </w:rPr>
        <w:lastRenderedPageBreak/>
        <w:t>as the long term ‘provider’ of the service as key. Currently the Trust’s status is that of “host” of the pathfinder (pilot) for 111. With the confirmed rollout of the service across Wales, this now needs to be strengthened so that the provider status of the Trust is full</w:t>
      </w:r>
      <w:r w:rsidR="00CE3CE9">
        <w:rPr>
          <w:rFonts w:cstheme="minorHAnsi"/>
          <w:lang w:eastAsia="en-GB"/>
        </w:rPr>
        <w:t>y</w:t>
      </w:r>
      <w:r w:rsidRPr="00F51D8E">
        <w:rPr>
          <w:rFonts w:cstheme="minorHAnsi"/>
          <w:lang w:eastAsia="en-GB"/>
        </w:rPr>
        <w:t xml:space="preserve"> recognised. </w:t>
      </w:r>
    </w:p>
    <w:p w14:paraId="065FC4A6" w14:textId="7666BC04" w:rsidR="00675021" w:rsidRPr="00F51D8E" w:rsidRDefault="00675021" w:rsidP="00675021">
      <w:pPr>
        <w:jc w:val="both"/>
        <w:rPr>
          <w:rFonts w:cstheme="minorHAnsi"/>
          <w:lang w:eastAsia="en-GB"/>
        </w:rPr>
      </w:pPr>
      <w:r w:rsidRPr="00F51D8E">
        <w:rPr>
          <w:rFonts w:cstheme="minorHAnsi"/>
          <w:lang w:eastAsia="en-GB"/>
        </w:rPr>
        <w:t xml:space="preserve">We are in a unique </w:t>
      </w:r>
      <w:r w:rsidR="00005DAF">
        <w:rPr>
          <w:rFonts w:cstheme="minorHAnsi"/>
          <w:lang w:eastAsia="en-GB"/>
        </w:rPr>
        <w:t>position</w:t>
      </w:r>
      <w:r w:rsidRPr="00F51D8E">
        <w:rPr>
          <w:rFonts w:cstheme="minorHAnsi"/>
          <w:lang w:eastAsia="en-GB"/>
        </w:rPr>
        <w:t xml:space="preserve"> compared to other potential providers in that we already have the existing infrastructure and experience in managing telephone triage services whilst also more importantly we are the only organisation which could complete the unscheduled c</w:t>
      </w:r>
      <w:r w:rsidR="00EC5FC4">
        <w:rPr>
          <w:rFonts w:cstheme="minorHAnsi"/>
          <w:lang w:eastAsia="en-GB"/>
        </w:rPr>
        <w:t>are ‘jigsaw’ by joining up GP OO</w:t>
      </w:r>
      <w:r w:rsidRPr="00F51D8E">
        <w:rPr>
          <w:rFonts w:cstheme="minorHAnsi"/>
          <w:lang w:eastAsia="en-GB"/>
        </w:rPr>
        <w:t>H and 111 with the other two key services which we already provide- NHS Dire</w:t>
      </w:r>
      <w:r w:rsidR="00CE3CE9">
        <w:rPr>
          <w:rFonts w:cstheme="minorHAnsi"/>
          <w:lang w:eastAsia="en-GB"/>
        </w:rPr>
        <w:t>ct Wales and of course our 999 emergency s</w:t>
      </w:r>
      <w:r w:rsidRPr="00F51D8E">
        <w:rPr>
          <w:rFonts w:cstheme="minorHAnsi"/>
          <w:lang w:eastAsia="en-GB"/>
        </w:rPr>
        <w:t xml:space="preserve">ervice.  </w:t>
      </w:r>
    </w:p>
    <w:p w14:paraId="2307D39F" w14:textId="2BC38A23" w:rsidR="00675021" w:rsidRDefault="00675021" w:rsidP="00675021">
      <w:pPr>
        <w:jc w:val="both"/>
        <w:rPr>
          <w:rFonts w:cstheme="minorHAnsi"/>
          <w:lang w:eastAsia="en-GB"/>
        </w:rPr>
      </w:pPr>
      <w:r w:rsidRPr="00F51D8E">
        <w:rPr>
          <w:rFonts w:cstheme="minorHAnsi"/>
          <w:lang w:eastAsia="en-GB"/>
        </w:rPr>
        <w:t>Alongside this, the Trust is heavily engaged in the ongoing procurement, through competitive dialogue, of a new joint nation</w:t>
      </w:r>
      <w:r w:rsidR="00005DAF">
        <w:rPr>
          <w:rFonts w:cstheme="minorHAnsi"/>
          <w:lang w:eastAsia="en-GB"/>
        </w:rPr>
        <w:t>al</w:t>
      </w:r>
      <w:r w:rsidRPr="00F51D8E">
        <w:rPr>
          <w:rFonts w:cstheme="minorHAnsi"/>
          <w:lang w:eastAsia="en-GB"/>
        </w:rPr>
        <w:t xml:space="preserve"> system for the NHS in</w:t>
      </w:r>
      <w:r w:rsidR="00FB5C31">
        <w:rPr>
          <w:rFonts w:cstheme="minorHAnsi"/>
          <w:lang w:eastAsia="en-GB"/>
        </w:rPr>
        <w:t xml:space="preserve"> Wales, to support 111 and GP OO</w:t>
      </w:r>
      <w:r w:rsidRPr="00F51D8E">
        <w:rPr>
          <w:rFonts w:cstheme="minorHAnsi"/>
          <w:lang w:eastAsia="en-GB"/>
        </w:rPr>
        <w:t>Hs.  This will need further capital investment and support from W</w:t>
      </w:r>
      <w:r w:rsidR="00005DAF">
        <w:rPr>
          <w:rFonts w:cstheme="minorHAnsi"/>
          <w:lang w:eastAsia="en-GB"/>
        </w:rPr>
        <w:t>elsh Government (W</w:t>
      </w:r>
      <w:r w:rsidRPr="00F51D8E">
        <w:rPr>
          <w:rFonts w:cstheme="minorHAnsi"/>
          <w:lang w:eastAsia="en-GB"/>
        </w:rPr>
        <w:t>G</w:t>
      </w:r>
      <w:r w:rsidR="00005DAF">
        <w:rPr>
          <w:rFonts w:cstheme="minorHAnsi"/>
          <w:lang w:eastAsia="en-GB"/>
        </w:rPr>
        <w:t>)</w:t>
      </w:r>
      <w:r w:rsidRPr="00F51D8E">
        <w:rPr>
          <w:rFonts w:cstheme="minorHAnsi"/>
          <w:lang w:eastAsia="en-GB"/>
        </w:rPr>
        <w:t>, for which an Outline Business Case has already been agreed in principle. Linked to the provider status for 111, the Trust also has ambitions to be the contracting authority for this new system procurement, assuming the Full Business Case is supported and funded with a successful conclusion to the current procurement process.</w:t>
      </w:r>
    </w:p>
    <w:p w14:paraId="3EA86CE0" w14:textId="2DDC3FC7" w:rsidR="00E610B5" w:rsidRPr="00CE3CE9" w:rsidRDefault="00667F25" w:rsidP="00CE3CE9">
      <w:pPr>
        <w:spacing w:line="240" w:lineRule="auto"/>
        <w:contextualSpacing/>
        <w:jc w:val="both"/>
        <w:rPr>
          <w:rFonts w:cstheme="minorHAnsi"/>
          <w:lang w:eastAsia="en-GB"/>
        </w:rPr>
      </w:pPr>
      <w:r w:rsidRPr="002B5CF4">
        <w:rPr>
          <w:noProof/>
          <w:lang w:eastAsia="en-GB"/>
        </w:rPr>
        <mc:AlternateContent>
          <mc:Choice Requires="wps">
            <w:drawing>
              <wp:anchor distT="0" distB="0" distL="114300" distR="114300" simplePos="0" relativeHeight="252165120" behindDoc="0" locked="0" layoutInCell="1" allowOverlap="1" wp14:anchorId="2FC0E0B1" wp14:editId="064F6637">
                <wp:simplePos x="0" y="0"/>
                <wp:positionH relativeFrom="column">
                  <wp:posOffset>5191125</wp:posOffset>
                </wp:positionH>
                <wp:positionV relativeFrom="paragraph">
                  <wp:posOffset>604157</wp:posOffset>
                </wp:positionV>
                <wp:extent cx="409575" cy="485775"/>
                <wp:effectExtent l="19050" t="19050" r="47625" b="47625"/>
                <wp:wrapNone/>
                <wp:docPr id="225" name="6-Point Star 225"/>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2F1448FE" w14:textId="77777777" w:rsidR="003D6AA4" w:rsidRPr="00B97559" w:rsidRDefault="003D6AA4" w:rsidP="004F5024">
                            <w:pPr>
                              <w:jc w:val="center"/>
                              <w:rPr>
                                <w:b/>
                                <w:color w:val="FFFFFF" w:themeColor="background1"/>
                                <w:sz w:val="24"/>
                                <w:szCs w:val="24"/>
                              </w:rPr>
                            </w:pPr>
                            <w:r w:rsidRPr="00B97559">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C0E0B1" id="6-Point Star 225" o:spid="_x0000_s1043" style="position:absolute;left:0;text-align:left;margin-left:408.75pt;margin-top:47.55pt;width:32.25pt;height:38.25pt;z-index:25216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2F1448FE" w14:textId="77777777" w:rsidR="003D6AA4" w:rsidRPr="00B97559" w:rsidRDefault="003D6AA4" w:rsidP="004F5024">
                      <w:pPr>
                        <w:jc w:val="center"/>
                        <w:rPr>
                          <w:b/>
                          <w:color w:val="FFFFFF" w:themeColor="background1"/>
                          <w:sz w:val="24"/>
                          <w:szCs w:val="24"/>
                        </w:rPr>
                      </w:pPr>
                      <w:r w:rsidRPr="00B97559">
                        <w:rPr>
                          <w:b/>
                          <w:color w:val="FFFFFF" w:themeColor="background1"/>
                          <w:sz w:val="24"/>
                          <w:szCs w:val="24"/>
                        </w:rPr>
                        <w:t>1</w:t>
                      </w:r>
                    </w:p>
                  </w:txbxContent>
                </v:textbox>
              </v:shape>
            </w:pict>
          </mc:Fallback>
        </mc:AlternateContent>
      </w:r>
      <w:r w:rsidR="00E610B5">
        <w:rPr>
          <w:rFonts w:cstheme="minorHAnsi"/>
          <w:lang w:eastAsia="en-GB"/>
        </w:rPr>
        <w:t>Whilst the successful rollout across Wales must be the immediate priority</w:t>
      </w:r>
      <w:r w:rsidR="00FB5C31">
        <w:rPr>
          <w:rFonts w:cstheme="minorHAnsi"/>
          <w:lang w:eastAsia="en-GB"/>
        </w:rPr>
        <w:t>,</w:t>
      </w:r>
      <w:r w:rsidR="00E610B5">
        <w:rPr>
          <w:rFonts w:cstheme="minorHAnsi"/>
          <w:lang w:eastAsia="en-GB"/>
        </w:rPr>
        <w:t xml:space="preserve"> we also see the 111 service being a key piece of the jigsaw </w:t>
      </w:r>
      <w:r w:rsidR="00FB5C31">
        <w:rPr>
          <w:rFonts w:cstheme="minorHAnsi"/>
          <w:lang w:eastAsia="en-GB"/>
        </w:rPr>
        <w:t>in</w:t>
      </w:r>
      <w:r w:rsidR="00E610B5">
        <w:rPr>
          <w:rFonts w:cstheme="minorHAnsi"/>
          <w:lang w:eastAsia="en-GB"/>
        </w:rPr>
        <w:t xml:space="preserve"> the </w:t>
      </w:r>
      <w:r w:rsidR="00E610B5" w:rsidRPr="00577BD8">
        <w:rPr>
          <w:rFonts w:cstheme="minorHAnsi"/>
          <w:i/>
          <w:lang w:eastAsia="en-GB"/>
        </w:rPr>
        <w:t>First</w:t>
      </w:r>
      <w:r w:rsidR="00E610B5" w:rsidRPr="00455350">
        <w:rPr>
          <w:rFonts w:cstheme="minorHAnsi"/>
          <w:lang w:eastAsia="en-GB"/>
        </w:rPr>
        <w:t xml:space="preserve"> </w:t>
      </w:r>
      <w:r w:rsidR="00FB5C31" w:rsidRPr="00EC5FC4">
        <w:rPr>
          <w:rFonts w:cstheme="minorHAnsi"/>
          <w:i/>
          <w:lang w:eastAsia="en-GB"/>
        </w:rPr>
        <w:t>p</w:t>
      </w:r>
      <w:r w:rsidR="00E610B5" w:rsidRPr="00E610B5">
        <w:rPr>
          <w:rFonts w:cstheme="minorHAnsi"/>
          <w:i/>
          <w:lang w:eastAsia="en-GB"/>
        </w:rPr>
        <w:t>oint of contact for accessing services review</w:t>
      </w:r>
      <w:r w:rsidR="00577BD8">
        <w:rPr>
          <w:rFonts w:cstheme="minorHAnsi"/>
          <w:lang w:eastAsia="en-GB"/>
        </w:rPr>
        <w:t xml:space="preserve">, as outlined in the EASC IMTP, </w:t>
      </w:r>
      <w:r w:rsidR="00E610B5">
        <w:rPr>
          <w:rFonts w:cstheme="minorHAnsi"/>
          <w:lang w:eastAsia="en-GB"/>
        </w:rPr>
        <w:t xml:space="preserve">and </w:t>
      </w:r>
      <w:r w:rsidR="00FB5C31">
        <w:rPr>
          <w:rFonts w:cstheme="minorHAnsi"/>
          <w:lang w:eastAsia="en-GB"/>
        </w:rPr>
        <w:t xml:space="preserve">in </w:t>
      </w:r>
      <w:r w:rsidR="00E610B5">
        <w:rPr>
          <w:rFonts w:cstheme="minorHAnsi"/>
          <w:lang w:eastAsia="en-GB"/>
        </w:rPr>
        <w:t xml:space="preserve">our </w:t>
      </w:r>
      <w:r w:rsidR="00E610B5" w:rsidRPr="00455350">
        <w:rPr>
          <w:rFonts w:cstheme="minorHAnsi"/>
          <w:lang w:eastAsia="en-GB"/>
        </w:rPr>
        <w:t>ambition to become a call handler of choice</w:t>
      </w:r>
      <w:r w:rsidR="00E610B5">
        <w:rPr>
          <w:rFonts w:cstheme="minorHAnsi"/>
          <w:lang w:eastAsia="en-GB"/>
        </w:rPr>
        <w:t xml:space="preserve"> which is referenced in </w:t>
      </w:r>
      <w:r w:rsidR="00E610B5" w:rsidRPr="00E610B5">
        <w:rPr>
          <w:rFonts w:cstheme="minorHAnsi"/>
          <w:b/>
          <w:lang w:eastAsia="en-GB"/>
        </w:rPr>
        <w:t>section 5.3.7</w:t>
      </w:r>
      <w:r w:rsidR="00E610B5" w:rsidRPr="00455350">
        <w:rPr>
          <w:rFonts w:cstheme="minorHAnsi"/>
          <w:lang w:eastAsia="en-GB"/>
        </w:rPr>
        <w:t>.</w:t>
      </w:r>
    </w:p>
    <w:p w14:paraId="7E4E40E4" w14:textId="0C41CDAC" w:rsidR="00675021" w:rsidRPr="002B5CF4" w:rsidRDefault="00675021" w:rsidP="00A1091B">
      <w:pPr>
        <w:pStyle w:val="Heading3"/>
        <w:rPr>
          <w:color w:val="2E74B5" w:themeColor="accent1" w:themeShade="BF"/>
          <w:sz w:val="26"/>
          <w:szCs w:val="26"/>
          <w:lang w:val="en-US" w:eastAsia="en-GB"/>
        </w:rPr>
      </w:pPr>
      <w:bookmarkStart w:id="20" w:name="_Toc536101406"/>
      <w:bookmarkStart w:id="21" w:name="_Toc536717119"/>
      <w:r w:rsidRPr="002B5CF4">
        <w:rPr>
          <w:color w:val="2E74B5" w:themeColor="accent1" w:themeShade="BF"/>
          <w:sz w:val="26"/>
          <w:szCs w:val="26"/>
          <w:lang w:val="en-US" w:eastAsia="en-GB"/>
        </w:rPr>
        <w:t>5.3.4</w:t>
      </w:r>
      <w:r w:rsidRPr="002B5CF4">
        <w:rPr>
          <w:color w:val="2E74B5" w:themeColor="accent1" w:themeShade="BF"/>
          <w:sz w:val="26"/>
          <w:szCs w:val="26"/>
          <w:lang w:val="en-US" w:eastAsia="en-GB"/>
        </w:rPr>
        <w:tab/>
        <w:t>Older People’s Framework, including Falls</w:t>
      </w:r>
      <w:bookmarkEnd w:id="20"/>
      <w:bookmarkEnd w:id="21"/>
      <w:r w:rsidRPr="002B5CF4">
        <w:rPr>
          <w:color w:val="2E74B5" w:themeColor="accent1" w:themeShade="BF"/>
          <w:sz w:val="26"/>
          <w:szCs w:val="26"/>
          <w:lang w:val="en-US" w:eastAsia="en-GB"/>
        </w:rPr>
        <w:t xml:space="preserve"> </w:t>
      </w:r>
    </w:p>
    <w:p w14:paraId="1B1C6BA2" w14:textId="6EF2FC67" w:rsidR="00005DAF" w:rsidRDefault="00005DAF" w:rsidP="002B5CF4">
      <w:pPr>
        <w:pStyle w:val="NoSpacing"/>
      </w:pPr>
    </w:p>
    <w:p w14:paraId="2C59E29F" w14:textId="77777777" w:rsidR="00675021" w:rsidRPr="00F51D8E" w:rsidRDefault="00675021" w:rsidP="00675021">
      <w:pPr>
        <w:jc w:val="both"/>
        <w:rPr>
          <w:rFonts w:cstheme="minorHAnsi"/>
          <w:lang w:eastAsia="en-GB"/>
        </w:rPr>
      </w:pPr>
      <w:r w:rsidRPr="00F51D8E">
        <w:rPr>
          <w:rFonts w:cstheme="minorHAnsi"/>
          <w:lang w:eastAsia="en-GB"/>
        </w:rPr>
        <w:t xml:space="preserve">The number of people aged 65 and over is projected to increase by 232,000 (36.6%) between 2016 and 2041 (Public Health Wales). The increasing demand from an aging population on all parts of our service is a key driver for the development of an Older People’s Framework. This Framework will have three key domains that will enable an increased focus on Older People and their needs. These are Frailty, Loneliness and Isolation and Falls. We will develop a business case for the resources to support the development and implementation of this Framework. </w:t>
      </w:r>
    </w:p>
    <w:p w14:paraId="0F57AD28" w14:textId="77777777" w:rsidR="00675021" w:rsidRPr="00F51D8E" w:rsidRDefault="00675021" w:rsidP="00675021">
      <w:pPr>
        <w:jc w:val="both"/>
        <w:rPr>
          <w:rFonts w:cstheme="minorHAnsi"/>
        </w:rPr>
      </w:pPr>
      <w:r w:rsidRPr="00F51D8E">
        <w:rPr>
          <w:rFonts w:cstheme="minorHAnsi"/>
          <w:lang w:eastAsia="en-GB"/>
        </w:rPr>
        <w:t xml:space="preserve">As part of this work, we will also continue to roll-out our </w:t>
      </w:r>
      <w:r w:rsidRPr="00F51D8E">
        <w:rPr>
          <w:rFonts w:cstheme="minorHAnsi"/>
          <w:b/>
          <w:lang w:eastAsia="en-GB"/>
        </w:rPr>
        <w:t xml:space="preserve">Falls Framework and Falls Response Model </w:t>
      </w:r>
      <w:r w:rsidRPr="00F51D8E">
        <w:rPr>
          <w:rFonts w:cstheme="minorHAnsi"/>
          <w:lang w:eastAsia="en-GB"/>
        </w:rPr>
        <w:t xml:space="preserve">(see below) in partnership with key stakeholders. We know this is important, as in </w:t>
      </w:r>
      <w:r w:rsidRPr="00F51D8E">
        <w:rPr>
          <w:rFonts w:cstheme="minorHAnsi"/>
        </w:rPr>
        <w:t xml:space="preserve">2017/18, we received over 62,000 calls relating to falls, of which 50% resulted in attendance at a hospital. Falls account for a high demand on our service, second only to breathing problems. A review of our </w:t>
      </w:r>
      <w:r w:rsidR="00005DAF">
        <w:rPr>
          <w:rFonts w:cstheme="minorHAnsi"/>
        </w:rPr>
        <w:t xml:space="preserve">themes and trends from concerns and </w:t>
      </w:r>
      <w:r w:rsidRPr="00F51D8E">
        <w:rPr>
          <w:rFonts w:cstheme="minorHAnsi"/>
        </w:rPr>
        <w:t>complaints, incident reporting and Serious Adverse Incidents (SAIs) has highlighted that the issue of falls is a recurring cause for concern with timeliness of response being a recurring theme.</w:t>
      </w:r>
    </w:p>
    <w:p w14:paraId="319A7E45" w14:textId="079727C0" w:rsidR="00675021" w:rsidRPr="00F51D8E" w:rsidRDefault="00675021" w:rsidP="00675021">
      <w:pPr>
        <w:jc w:val="both"/>
        <w:rPr>
          <w:rFonts w:cstheme="minorHAnsi"/>
        </w:rPr>
      </w:pPr>
      <w:r w:rsidRPr="00F51D8E">
        <w:rPr>
          <w:rFonts w:cstheme="minorHAnsi"/>
        </w:rPr>
        <w:t xml:space="preserve">The </w:t>
      </w:r>
      <w:r w:rsidR="00FB5C31">
        <w:rPr>
          <w:rFonts w:cstheme="minorHAnsi"/>
        </w:rPr>
        <w:t xml:space="preserve">Falls </w:t>
      </w:r>
      <w:r w:rsidRPr="00F51D8E">
        <w:rPr>
          <w:rFonts w:cstheme="minorHAnsi"/>
        </w:rPr>
        <w:t>Framework and Falls Response Model enable us to provide a holistic approach to falls, from prevention to avoiding further harm.</w:t>
      </w:r>
    </w:p>
    <w:p w14:paraId="0EEAF363" w14:textId="77777777" w:rsidR="00675021" w:rsidRPr="00F51D8E" w:rsidRDefault="00675021" w:rsidP="00675021">
      <w:pPr>
        <w:spacing w:line="240" w:lineRule="auto"/>
        <w:jc w:val="both"/>
        <w:rPr>
          <w:rFonts w:cstheme="minorHAnsi"/>
          <w:u w:val="single"/>
          <w:lang w:eastAsia="en-GB"/>
        </w:rPr>
      </w:pPr>
      <w:r w:rsidRPr="00F51D8E">
        <w:rPr>
          <w:rFonts w:cstheme="minorHAnsi"/>
          <w:noProof/>
          <w:lang w:eastAsia="en-GB"/>
        </w:rPr>
        <w:lastRenderedPageBreak/>
        <w:drawing>
          <wp:inline distT="0" distB="0" distL="0" distR="0" wp14:anchorId="01EDA7A0" wp14:editId="154466B1">
            <wp:extent cx="2526030" cy="2374900"/>
            <wp:effectExtent l="0" t="0" r="7620" b="6350"/>
            <wp:docPr id="292" name="Picture 292" descr="C:\Users\cl143010\AppData\Local\Microsoft\Windows\INetCache\Content.Word\Falls framework 2_g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143010\AppData\Local\Microsoft\Windows\INetCache\Content.Word\Falls framework 2_green.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31341" cy="2379893"/>
                    </a:xfrm>
                    <a:prstGeom prst="rect">
                      <a:avLst/>
                    </a:prstGeom>
                    <a:noFill/>
                    <a:ln>
                      <a:noFill/>
                    </a:ln>
                  </pic:spPr>
                </pic:pic>
              </a:graphicData>
            </a:graphic>
          </wp:inline>
        </w:drawing>
      </w:r>
      <w:r w:rsidRPr="00F51D8E">
        <w:rPr>
          <w:noProof/>
          <w:lang w:eastAsia="en-GB"/>
        </w:rPr>
        <w:drawing>
          <wp:inline distT="0" distB="0" distL="0" distR="0" wp14:anchorId="7C24454E" wp14:editId="1683AA3D">
            <wp:extent cx="3006386" cy="2386965"/>
            <wp:effectExtent l="0" t="0" r="3810" b="0"/>
            <wp:docPr id="293" name="Picture 293" descr="C:\Users\cl143010\AppData\Local\Microsoft\Windows\INetCache\Content.Word\Falls response model 1_g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143010\AppData\Local\Microsoft\Windows\INetCache\Content.Word\Falls response model 1_green.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32415" cy="2407631"/>
                    </a:xfrm>
                    <a:prstGeom prst="rect">
                      <a:avLst/>
                    </a:prstGeom>
                    <a:noFill/>
                    <a:ln>
                      <a:noFill/>
                    </a:ln>
                  </pic:spPr>
                </pic:pic>
              </a:graphicData>
            </a:graphic>
          </wp:inline>
        </w:drawing>
      </w:r>
    </w:p>
    <w:p w14:paraId="6687DA08" w14:textId="77777777" w:rsidR="00675021" w:rsidRPr="00F51D8E" w:rsidRDefault="00675021" w:rsidP="00675021">
      <w:pPr>
        <w:spacing w:line="240" w:lineRule="auto"/>
        <w:jc w:val="both"/>
        <w:rPr>
          <w:rFonts w:cstheme="minorHAnsi"/>
          <w:u w:val="single"/>
          <w:lang w:eastAsia="en-GB"/>
        </w:rPr>
      </w:pPr>
    </w:p>
    <w:p w14:paraId="04C4402C" w14:textId="77777777" w:rsidR="00675021" w:rsidRPr="00F51D8E" w:rsidRDefault="00675021" w:rsidP="00675021">
      <w:r w:rsidRPr="00F51D8E">
        <w:rPr>
          <w:rFonts w:cstheme="minorHAnsi"/>
          <w:lang w:eastAsia="en-GB"/>
        </w:rPr>
        <w:t>In relation to our Falls Response Model, we have had additional funding in 2018 which has allowed us to extend our Level 1 Falls Assistant Model across most of Wales, provi</w:t>
      </w:r>
      <w:r w:rsidR="00005DAF">
        <w:rPr>
          <w:rFonts w:cstheme="minorHAnsi"/>
          <w:lang w:eastAsia="en-GB"/>
        </w:rPr>
        <w:t>ded in most regions by St John</w:t>
      </w:r>
      <w:r w:rsidRPr="00F51D8E">
        <w:rPr>
          <w:rFonts w:cstheme="minorHAnsi"/>
          <w:lang w:eastAsia="en-GB"/>
        </w:rPr>
        <w:t xml:space="preserve"> Ambulance. </w:t>
      </w:r>
      <w:r w:rsidR="00005DAF">
        <w:t xml:space="preserve">This scheme </w:t>
      </w:r>
      <w:r w:rsidRPr="00F51D8E">
        <w:t xml:space="preserve">has been operational since November in line with the initial plan. </w:t>
      </w:r>
    </w:p>
    <w:p w14:paraId="77DE9499" w14:textId="38BDAD58" w:rsidR="00675021" w:rsidRPr="00F51D8E" w:rsidRDefault="00675021" w:rsidP="00675021">
      <w:pPr>
        <w:spacing w:line="240" w:lineRule="auto"/>
        <w:jc w:val="both"/>
      </w:pPr>
      <w:r w:rsidRPr="00F51D8E">
        <w:t>There are now seven vehicles across South Wales covering five Health Boards.  These are based from Llanelli to Chepstow.  In North Wales, we have had a Falls Assistant Model in place for some time, provided by our Community First Responders. A full evaluation is underway using a set of measures focussing on patient outcomes, process measures and balancing measures, and some data will be avail</w:t>
      </w:r>
      <w:r w:rsidR="00CE3CE9">
        <w:t>able in February, once we have two</w:t>
      </w:r>
      <w:r w:rsidRPr="00F51D8E">
        <w:t xml:space="preserve"> full months of data. Data to date, notwithstanding the limited amount, appears to show a relatively low conveyance rate to hospital and a quicker response time than would have been achieved otherwise. Continuing these Level 1 services on a recurrent basis will be one of our priorities for Year 1 of the plan, and we will be discussing this further with our Commissioner as part of the discussions on the Healthier Wales funding.</w:t>
      </w:r>
    </w:p>
    <w:p w14:paraId="30F7AFC3" w14:textId="5E47DC5D" w:rsidR="00675021" w:rsidRPr="00F51D8E" w:rsidRDefault="00675021" w:rsidP="00675021">
      <w:pPr>
        <w:spacing w:line="240" w:lineRule="auto"/>
        <w:jc w:val="both"/>
        <w:rPr>
          <w:rFonts w:cstheme="minorHAnsi"/>
          <w:lang w:eastAsia="en-GB"/>
        </w:rPr>
      </w:pPr>
      <w:r w:rsidRPr="00F51D8E">
        <w:t>In Year 2, w</w:t>
      </w:r>
      <w:r w:rsidR="00CE3CE9">
        <w:t xml:space="preserve">e will be looking to work with </w:t>
      </w:r>
      <w:r w:rsidR="00EC5FC4">
        <w:t>Health Board</w:t>
      </w:r>
      <w:r w:rsidRPr="00F51D8E">
        <w:t>s and other stakeholders to test out a sustainable model for Level 2 response</w:t>
      </w:r>
      <w:r w:rsidR="00FB5C31">
        <w:t>, with some examples of good practice already in place in  Aneurin Bevan and Cardiff and Vale Health Boards</w:t>
      </w:r>
      <w:r w:rsidRPr="00F51D8E">
        <w:t xml:space="preserve">. </w:t>
      </w:r>
    </w:p>
    <w:p w14:paraId="291EA12F" w14:textId="2978E1D2" w:rsidR="00675021" w:rsidRDefault="003E510E" w:rsidP="00675021">
      <w:pPr>
        <w:spacing w:line="240" w:lineRule="auto"/>
        <w:jc w:val="both"/>
        <w:rPr>
          <w:noProof/>
          <w:lang w:eastAsia="en-GB"/>
        </w:rPr>
      </w:pPr>
      <w:r w:rsidRPr="002B5CF4">
        <w:rPr>
          <w:noProof/>
          <w:lang w:eastAsia="en-GB"/>
        </w:rPr>
        <mc:AlternateContent>
          <mc:Choice Requires="wps">
            <w:drawing>
              <wp:anchor distT="0" distB="0" distL="114300" distR="114300" simplePos="0" relativeHeight="252169216" behindDoc="0" locked="0" layoutInCell="1" allowOverlap="1" wp14:anchorId="60095171" wp14:editId="10826B25">
                <wp:simplePos x="0" y="0"/>
                <wp:positionH relativeFrom="column">
                  <wp:posOffset>5838825</wp:posOffset>
                </wp:positionH>
                <wp:positionV relativeFrom="paragraph">
                  <wp:posOffset>78740</wp:posOffset>
                </wp:positionV>
                <wp:extent cx="409575" cy="485775"/>
                <wp:effectExtent l="19050" t="19050" r="47625" b="47625"/>
                <wp:wrapNone/>
                <wp:docPr id="231" name="6-Point Star 23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0651131" w14:textId="736354E9" w:rsidR="003D6AA4" w:rsidRPr="00B97559" w:rsidRDefault="003D6AA4" w:rsidP="004F5024">
                            <w:pPr>
                              <w:jc w:val="center"/>
                              <w:rPr>
                                <w:b/>
                                <w:color w:val="FFFFFF" w:themeColor="background1"/>
                                <w:sz w:val="24"/>
                                <w:szCs w:val="24"/>
                              </w:rPr>
                            </w:pPr>
                            <w:r>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95171" id="6-Point Star 231" o:spid="_x0000_s1044" style="position:absolute;left:0;text-align:left;margin-left:459.75pt;margin-top:6.2pt;width:32.25pt;height:38.25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0651131" w14:textId="736354E9" w:rsidR="003D6AA4" w:rsidRPr="00B97559" w:rsidRDefault="003D6AA4" w:rsidP="004F5024">
                      <w:pPr>
                        <w:jc w:val="center"/>
                        <w:rPr>
                          <w:b/>
                          <w:color w:val="FFFFFF" w:themeColor="background1"/>
                          <w:sz w:val="24"/>
                          <w:szCs w:val="24"/>
                        </w:rPr>
                      </w:pPr>
                      <w:r>
                        <w:rPr>
                          <w:b/>
                          <w:color w:val="FFFFFF" w:themeColor="background1"/>
                          <w:sz w:val="24"/>
                          <w:szCs w:val="24"/>
                        </w:rPr>
                        <w:t>3</w:t>
                      </w:r>
                    </w:p>
                  </w:txbxContent>
                </v:textbox>
              </v:shape>
            </w:pict>
          </mc:Fallback>
        </mc:AlternateContent>
      </w:r>
      <w:r w:rsidRPr="002B5CF4">
        <w:rPr>
          <w:noProof/>
          <w:lang w:eastAsia="en-GB"/>
        </w:rPr>
        <mc:AlternateContent>
          <mc:Choice Requires="wps">
            <w:drawing>
              <wp:anchor distT="0" distB="0" distL="114300" distR="114300" simplePos="0" relativeHeight="252167168" behindDoc="0" locked="0" layoutInCell="1" allowOverlap="1" wp14:anchorId="3F6ABDC9" wp14:editId="1D7C0CE2">
                <wp:simplePos x="0" y="0"/>
                <wp:positionH relativeFrom="column">
                  <wp:posOffset>5286375</wp:posOffset>
                </wp:positionH>
                <wp:positionV relativeFrom="paragraph">
                  <wp:posOffset>76200</wp:posOffset>
                </wp:positionV>
                <wp:extent cx="409575" cy="485775"/>
                <wp:effectExtent l="19050" t="19050" r="47625" b="47625"/>
                <wp:wrapNone/>
                <wp:docPr id="228" name="6-Point Star 228"/>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8AD508B" w14:textId="77777777" w:rsidR="003D6AA4" w:rsidRPr="00B97559" w:rsidRDefault="003D6AA4" w:rsidP="004F5024">
                            <w:pPr>
                              <w:jc w:val="center"/>
                              <w:rPr>
                                <w:b/>
                                <w:color w:val="FFFFFF" w:themeColor="background1"/>
                                <w:sz w:val="24"/>
                                <w:szCs w:val="24"/>
                              </w:rPr>
                            </w:pPr>
                            <w:r w:rsidRPr="00B97559">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6ABDC9" id="6-Point Star 228" o:spid="_x0000_s1045" style="position:absolute;left:0;text-align:left;margin-left:416.25pt;margin-top:6pt;width:32.25pt;height:38.2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38AD508B" w14:textId="77777777" w:rsidR="003D6AA4" w:rsidRPr="00B97559" w:rsidRDefault="003D6AA4" w:rsidP="004F5024">
                      <w:pPr>
                        <w:jc w:val="center"/>
                        <w:rPr>
                          <w:b/>
                          <w:color w:val="FFFFFF" w:themeColor="background1"/>
                          <w:sz w:val="24"/>
                          <w:szCs w:val="24"/>
                        </w:rPr>
                      </w:pPr>
                      <w:r w:rsidRPr="00B97559">
                        <w:rPr>
                          <w:b/>
                          <w:color w:val="FFFFFF" w:themeColor="background1"/>
                          <w:sz w:val="24"/>
                          <w:szCs w:val="24"/>
                        </w:rPr>
                        <w:t>1</w:t>
                      </w:r>
                    </w:p>
                  </w:txbxContent>
                </v:textbox>
              </v:shape>
            </w:pict>
          </mc:Fallback>
        </mc:AlternateContent>
      </w:r>
      <w:r w:rsidR="00675021" w:rsidRPr="00F51D8E">
        <w:rPr>
          <w:rFonts w:cstheme="minorHAnsi"/>
          <w:lang w:eastAsia="en-GB"/>
        </w:rPr>
        <w:t xml:space="preserve">A copy of </w:t>
      </w:r>
      <w:r w:rsidR="00C919A8">
        <w:rPr>
          <w:rFonts w:cstheme="minorHAnsi"/>
          <w:lang w:eastAsia="en-GB"/>
        </w:rPr>
        <w:t>the Falls Framework can be requested</w:t>
      </w:r>
      <w:r w:rsidR="00675021" w:rsidRPr="00F51D8E">
        <w:rPr>
          <w:rFonts w:cstheme="minorHAnsi"/>
          <w:lang w:eastAsia="en-GB"/>
        </w:rPr>
        <w:t xml:space="preserve"> by clicking </w:t>
      </w:r>
      <w:hyperlink w:anchor="IMTPREF" w:history="1">
        <w:r w:rsidR="00675021" w:rsidRPr="00C919A8">
          <w:rPr>
            <w:rStyle w:val="Hyperlink"/>
            <w:rFonts w:cstheme="minorHAnsi"/>
            <w:lang w:eastAsia="en-GB"/>
          </w:rPr>
          <w:t>here</w:t>
        </w:r>
      </w:hyperlink>
      <w:r w:rsidR="00675021" w:rsidRPr="00C919A8">
        <w:rPr>
          <w:rFonts w:cstheme="minorHAnsi"/>
          <w:lang w:eastAsia="en-GB"/>
        </w:rPr>
        <w:t>.</w:t>
      </w:r>
      <w:r w:rsidR="004F5024" w:rsidRPr="004F5024">
        <w:rPr>
          <w:noProof/>
          <w:lang w:eastAsia="en-GB"/>
        </w:rPr>
        <w:t xml:space="preserve"> </w:t>
      </w:r>
    </w:p>
    <w:p w14:paraId="62F32F69" w14:textId="77777777" w:rsidR="00FB5C31" w:rsidRPr="00F51D8E" w:rsidRDefault="00FB5C31" w:rsidP="00667F25">
      <w:pPr>
        <w:pStyle w:val="NoSpacing"/>
      </w:pPr>
    </w:p>
    <w:p w14:paraId="171A5DA5" w14:textId="228FA166" w:rsidR="00675021" w:rsidRPr="00A1091B" w:rsidRDefault="00675021" w:rsidP="00A1091B">
      <w:pPr>
        <w:pStyle w:val="Heading3"/>
      </w:pPr>
      <w:bookmarkStart w:id="22" w:name="_Toc536101407"/>
      <w:bookmarkStart w:id="23" w:name="_Toc536717120"/>
      <w:r w:rsidRPr="002B5CF4">
        <w:rPr>
          <w:color w:val="2E74B5" w:themeColor="accent1" w:themeShade="BF"/>
          <w:sz w:val="26"/>
          <w:szCs w:val="26"/>
          <w:lang w:val="en-US" w:eastAsia="en-GB"/>
        </w:rPr>
        <w:t>5.3.5</w:t>
      </w:r>
      <w:r w:rsidRPr="002B5CF4">
        <w:rPr>
          <w:color w:val="2E74B5" w:themeColor="accent1" w:themeShade="BF"/>
          <w:sz w:val="26"/>
          <w:szCs w:val="26"/>
          <w:lang w:val="en-US" w:eastAsia="en-GB"/>
        </w:rPr>
        <w:tab/>
        <w:t>Mental H</w:t>
      </w:r>
      <w:r w:rsidR="00CE3CE9">
        <w:rPr>
          <w:color w:val="2E74B5" w:themeColor="accent1" w:themeShade="BF"/>
          <w:sz w:val="26"/>
          <w:szCs w:val="26"/>
          <w:lang w:val="en-US" w:eastAsia="en-GB"/>
        </w:rPr>
        <w:t>ealth and Dementia Improvement P</w:t>
      </w:r>
      <w:r w:rsidRPr="002B5CF4">
        <w:rPr>
          <w:color w:val="2E74B5" w:themeColor="accent1" w:themeShade="BF"/>
          <w:sz w:val="26"/>
          <w:szCs w:val="26"/>
          <w:lang w:val="en-US" w:eastAsia="en-GB"/>
        </w:rPr>
        <w:t>lans</w:t>
      </w:r>
      <w:bookmarkEnd w:id="22"/>
      <w:bookmarkEnd w:id="23"/>
    </w:p>
    <w:p w14:paraId="6987470D" w14:textId="77777777" w:rsidR="00675021" w:rsidRPr="00F51D8E" w:rsidRDefault="00675021" w:rsidP="007B5AA4">
      <w:pPr>
        <w:pStyle w:val="NoSpacing"/>
      </w:pPr>
    </w:p>
    <w:p w14:paraId="05BD9BD6" w14:textId="6AD13FFC" w:rsidR="00675021" w:rsidRPr="00F51D8E" w:rsidRDefault="00675021" w:rsidP="00675021">
      <w:pPr>
        <w:spacing w:line="240" w:lineRule="auto"/>
        <w:jc w:val="both"/>
        <w:rPr>
          <w:rFonts w:cstheme="minorHAnsi"/>
          <w:lang w:eastAsia="en-GB"/>
        </w:rPr>
      </w:pPr>
      <w:r w:rsidRPr="00F51D8E">
        <w:rPr>
          <w:rFonts w:cstheme="minorHAnsi"/>
          <w:lang w:eastAsia="en-GB"/>
        </w:rPr>
        <w:t>We will continue to work towards parity between physical health and mental health for patients, influencing the direction of mental health and wellbeing in Wales through the NHS Wales Mental Health Network Board, the T4MH Partnership Board and the Crisis C</w:t>
      </w:r>
      <w:r w:rsidR="00CE3CE9">
        <w:rPr>
          <w:rFonts w:cstheme="minorHAnsi"/>
          <w:lang w:eastAsia="en-GB"/>
        </w:rPr>
        <w:t>are Concordat, and UK a</w:t>
      </w:r>
      <w:r w:rsidRPr="00F51D8E">
        <w:rPr>
          <w:rFonts w:cstheme="minorHAnsi"/>
          <w:lang w:eastAsia="en-GB"/>
        </w:rPr>
        <w:t xml:space="preserve">mbulance services through Project A. Our new long term mental health strategy (click </w:t>
      </w:r>
      <w:hyperlink w:anchor="IMTPREF" w:history="1">
        <w:r w:rsidRPr="00C919A8">
          <w:rPr>
            <w:rStyle w:val="Hyperlink"/>
            <w:rFonts w:cstheme="minorHAnsi"/>
            <w:lang w:eastAsia="en-GB"/>
          </w:rPr>
          <w:t>here</w:t>
        </w:r>
      </w:hyperlink>
      <w:r w:rsidR="00C919A8">
        <w:rPr>
          <w:rFonts w:cstheme="minorHAnsi"/>
          <w:lang w:eastAsia="en-GB"/>
        </w:rPr>
        <w:t xml:space="preserve"> to request</w:t>
      </w:r>
      <w:r w:rsidRPr="00F51D8E">
        <w:rPr>
          <w:rFonts w:cstheme="minorHAnsi"/>
          <w:lang w:eastAsia="en-GB"/>
        </w:rPr>
        <w:t xml:space="preserve"> a copy) will take into account the broad societal challenges (rapid rises in dementia prevalence, increases in common mental health problems and complexity), and through working in partnership</w:t>
      </w:r>
      <w:r w:rsidR="00FB5C31">
        <w:rPr>
          <w:rFonts w:cstheme="minorHAnsi"/>
          <w:lang w:eastAsia="en-GB"/>
        </w:rPr>
        <w:t>,</w:t>
      </w:r>
      <w:r w:rsidRPr="00F51D8E">
        <w:rPr>
          <w:rFonts w:cstheme="minorHAnsi"/>
          <w:lang w:eastAsia="en-GB"/>
        </w:rPr>
        <w:t xml:space="preserve"> enhance the service our public receive through joined up services when they are in crisis.   We will:</w:t>
      </w:r>
    </w:p>
    <w:p w14:paraId="5610199D" w14:textId="77777777" w:rsidR="00675021" w:rsidRPr="00F51D8E" w:rsidRDefault="00675021" w:rsidP="00785384">
      <w:pPr>
        <w:numPr>
          <w:ilvl w:val="0"/>
          <w:numId w:val="32"/>
        </w:numPr>
        <w:contextualSpacing/>
        <w:rPr>
          <w:rFonts w:cstheme="minorHAnsi"/>
          <w:lang w:eastAsia="en-GB"/>
        </w:rPr>
      </w:pPr>
      <w:r w:rsidRPr="00F51D8E">
        <w:rPr>
          <w:rFonts w:cstheme="minorHAnsi"/>
          <w:lang w:eastAsia="en-GB"/>
        </w:rPr>
        <w:t>Ensure that mental health and dementia improvement is a focus across the Trust</w:t>
      </w:r>
      <w:r w:rsidR="00895DC6">
        <w:rPr>
          <w:rFonts w:cstheme="minorHAnsi"/>
          <w:lang w:eastAsia="en-GB"/>
        </w:rPr>
        <w:t>;</w:t>
      </w:r>
    </w:p>
    <w:p w14:paraId="42B370B4" w14:textId="27147B36" w:rsidR="00675021" w:rsidRPr="00F51D8E" w:rsidRDefault="00EC5FC4" w:rsidP="00785384">
      <w:pPr>
        <w:numPr>
          <w:ilvl w:val="0"/>
          <w:numId w:val="32"/>
        </w:numPr>
        <w:contextualSpacing/>
        <w:rPr>
          <w:rFonts w:cstheme="minorHAnsi"/>
          <w:lang w:eastAsia="en-GB"/>
        </w:rPr>
      </w:pPr>
      <w:r>
        <w:rPr>
          <w:rFonts w:cstheme="minorHAnsi"/>
          <w:lang w:eastAsia="en-GB"/>
        </w:rPr>
        <w:t>Deliver</w:t>
      </w:r>
      <w:r w:rsidR="00675021" w:rsidRPr="00F51D8E">
        <w:rPr>
          <w:rFonts w:cstheme="minorHAnsi"/>
          <w:lang w:eastAsia="en-GB"/>
        </w:rPr>
        <w:t xml:space="preserve"> mental health and dementia learning for new entrants to WAST and staff in</w:t>
      </w:r>
      <w:r w:rsidR="00895DC6">
        <w:rPr>
          <w:rFonts w:cstheme="minorHAnsi"/>
          <w:lang w:eastAsia="en-GB"/>
        </w:rPr>
        <w:t xml:space="preserve"> post;</w:t>
      </w:r>
      <w:r w:rsidR="00675021" w:rsidRPr="00F51D8E">
        <w:rPr>
          <w:rFonts w:cstheme="minorHAnsi"/>
          <w:lang w:eastAsia="en-GB"/>
        </w:rPr>
        <w:t xml:space="preserve"> </w:t>
      </w:r>
    </w:p>
    <w:p w14:paraId="78F78CF8" w14:textId="77777777" w:rsidR="00675021" w:rsidRPr="00F51D8E" w:rsidRDefault="00675021" w:rsidP="00785384">
      <w:pPr>
        <w:numPr>
          <w:ilvl w:val="0"/>
          <w:numId w:val="32"/>
        </w:numPr>
        <w:contextualSpacing/>
        <w:rPr>
          <w:rFonts w:cstheme="minorHAnsi"/>
          <w:lang w:eastAsia="en-GB"/>
        </w:rPr>
      </w:pPr>
      <w:r w:rsidRPr="00F51D8E">
        <w:rPr>
          <w:rFonts w:cstheme="minorHAnsi"/>
          <w:lang w:eastAsia="en-GB"/>
        </w:rPr>
        <w:t>Develop, implement and evaluate a distress brief intervention programme for people who are in crisis but fall below threshold for mental health services (with LHBs, Police, Welsh Government)</w:t>
      </w:r>
      <w:r w:rsidR="00895DC6">
        <w:rPr>
          <w:rFonts w:cstheme="minorHAnsi"/>
          <w:lang w:eastAsia="en-GB"/>
        </w:rPr>
        <w:t>;</w:t>
      </w:r>
    </w:p>
    <w:p w14:paraId="4BE7EF4B" w14:textId="77777777" w:rsidR="00675021" w:rsidRPr="00F51D8E" w:rsidRDefault="00675021" w:rsidP="00785384">
      <w:pPr>
        <w:numPr>
          <w:ilvl w:val="0"/>
          <w:numId w:val="32"/>
        </w:numPr>
        <w:contextualSpacing/>
        <w:rPr>
          <w:rFonts w:cstheme="minorHAnsi"/>
          <w:lang w:eastAsia="en-GB"/>
        </w:rPr>
      </w:pPr>
      <w:r w:rsidRPr="00F51D8E">
        <w:rPr>
          <w:rFonts w:cstheme="minorHAnsi"/>
          <w:lang w:eastAsia="en-GB"/>
        </w:rPr>
        <w:lastRenderedPageBreak/>
        <w:t>Scope the potential for a world first – an advanced paramedic practice in mental health and dementia programme, including academic study and practice placements in crisis/dementia teams</w:t>
      </w:r>
      <w:r w:rsidR="00895DC6">
        <w:rPr>
          <w:rFonts w:cstheme="minorHAnsi"/>
          <w:lang w:eastAsia="en-GB"/>
        </w:rPr>
        <w:t>;</w:t>
      </w:r>
    </w:p>
    <w:p w14:paraId="0018E8EB" w14:textId="163EAB4D" w:rsidR="00FB5C31" w:rsidRPr="00CE3CE9" w:rsidRDefault="004F5024" w:rsidP="00667F25">
      <w:pPr>
        <w:numPr>
          <w:ilvl w:val="0"/>
          <w:numId w:val="32"/>
        </w:numPr>
        <w:contextualSpacing/>
        <w:rPr>
          <w:rFonts w:cstheme="minorHAnsi"/>
          <w:lang w:eastAsia="en-GB"/>
        </w:rPr>
      </w:pPr>
      <w:r w:rsidRPr="002B5CF4">
        <w:rPr>
          <w:noProof/>
          <w:lang w:eastAsia="en-GB"/>
        </w:rPr>
        <mc:AlternateContent>
          <mc:Choice Requires="wps">
            <w:drawing>
              <wp:anchor distT="0" distB="0" distL="114300" distR="114300" simplePos="0" relativeHeight="252171264" behindDoc="0" locked="0" layoutInCell="1" allowOverlap="1" wp14:anchorId="46D7064E" wp14:editId="5DE12D46">
                <wp:simplePos x="0" y="0"/>
                <wp:positionH relativeFrom="column">
                  <wp:posOffset>5153025</wp:posOffset>
                </wp:positionH>
                <wp:positionV relativeFrom="paragraph">
                  <wp:posOffset>497205</wp:posOffset>
                </wp:positionV>
                <wp:extent cx="409575" cy="485775"/>
                <wp:effectExtent l="19050" t="19050" r="47625" b="47625"/>
                <wp:wrapNone/>
                <wp:docPr id="246" name="6-Point Star 246"/>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1F3D9B2" w14:textId="2D1790F0" w:rsidR="003D6AA4" w:rsidRPr="00B97559" w:rsidRDefault="003D6AA4" w:rsidP="004F5024">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D7064E" id="6-Point Star 246" o:spid="_x0000_s1046" style="position:absolute;left:0;text-align:left;margin-left:405.75pt;margin-top:39.15pt;width:32.25pt;height:38.25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1F3D9B2" w14:textId="2D1790F0" w:rsidR="003D6AA4" w:rsidRPr="00B97559" w:rsidRDefault="003D6AA4" w:rsidP="004F5024">
                      <w:pPr>
                        <w:jc w:val="center"/>
                        <w:rPr>
                          <w:b/>
                          <w:color w:val="FFFFFF" w:themeColor="background1"/>
                          <w:sz w:val="24"/>
                          <w:szCs w:val="24"/>
                        </w:rPr>
                      </w:pPr>
                      <w:r>
                        <w:rPr>
                          <w:b/>
                          <w:color w:val="FFFFFF" w:themeColor="background1"/>
                          <w:sz w:val="24"/>
                          <w:szCs w:val="24"/>
                        </w:rPr>
                        <w:t>2</w:t>
                      </w:r>
                    </w:p>
                  </w:txbxContent>
                </v:textbox>
              </v:shape>
            </w:pict>
          </mc:Fallback>
        </mc:AlternateContent>
      </w:r>
      <w:r w:rsidR="00675021" w:rsidRPr="00F51D8E">
        <w:rPr>
          <w:rFonts w:cstheme="minorHAnsi"/>
          <w:lang w:eastAsia="en-GB"/>
        </w:rPr>
        <w:t>Explore how we can integrate all mental health ‘hear and treat’ services in Wales e.g. CALL mental health helpline, Police Triage, local single point of access services, including using a single, standardised mental health and assessment triage platform</w:t>
      </w:r>
      <w:r w:rsidR="00895DC6">
        <w:rPr>
          <w:rFonts w:cstheme="minorHAnsi"/>
          <w:lang w:eastAsia="en-GB"/>
        </w:rPr>
        <w:t>.</w:t>
      </w:r>
    </w:p>
    <w:p w14:paraId="2BEA9E1D" w14:textId="0701B21E" w:rsidR="00675021" w:rsidRPr="00A1091B" w:rsidRDefault="00675021" w:rsidP="00A1091B">
      <w:pPr>
        <w:pStyle w:val="Heading3"/>
      </w:pPr>
      <w:bookmarkStart w:id="24" w:name="_Toc536101408"/>
      <w:bookmarkStart w:id="25" w:name="_Toc536717121"/>
      <w:r w:rsidRPr="002B5CF4">
        <w:rPr>
          <w:color w:val="2E74B5" w:themeColor="accent1" w:themeShade="BF"/>
          <w:sz w:val="26"/>
          <w:szCs w:val="26"/>
          <w:lang w:val="en-US" w:eastAsia="en-GB"/>
        </w:rPr>
        <w:t>5.3.6</w:t>
      </w:r>
      <w:r w:rsidRPr="002B5CF4">
        <w:rPr>
          <w:color w:val="2E74B5" w:themeColor="accent1" w:themeShade="BF"/>
          <w:sz w:val="26"/>
          <w:szCs w:val="26"/>
          <w:lang w:val="en-US" w:eastAsia="en-GB"/>
        </w:rPr>
        <w:tab/>
        <w:t>Electronic Patient C</w:t>
      </w:r>
      <w:r w:rsidR="002C23DF" w:rsidRPr="002B5CF4">
        <w:rPr>
          <w:color w:val="2E74B5" w:themeColor="accent1" w:themeShade="BF"/>
          <w:sz w:val="26"/>
          <w:szCs w:val="26"/>
          <w:lang w:val="en-US" w:eastAsia="en-GB"/>
        </w:rPr>
        <w:t xml:space="preserve">linical </w:t>
      </w:r>
      <w:r w:rsidRPr="002B5CF4">
        <w:rPr>
          <w:color w:val="2E74B5" w:themeColor="accent1" w:themeShade="BF"/>
          <w:sz w:val="26"/>
          <w:szCs w:val="26"/>
          <w:lang w:val="en-US" w:eastAsia="en-GB"/>
        </w:rPr>
        <w:t>Record (</w:t>
      </w:r>
      <w:r w:rsidR="002C23DF" w:rsidRPr="002B5CF4">
        <w:rPr>
          <w:color w:val="2E74B5" w:themeColor="accent1" w:themeShade="BF"/>
          <w:sz w:val="26"/>
          <w:szCs w:val="26"/>
          <w:lang w:val="en-US" w:eastAsia="en-GB"/>
        </w:rPr>
        <w:t>e</w:t>
      </w:r>
      <w:r w:rsidRPr="002B5CF4">
        <w:rPr>
          <w:color w:val="2E74B5" w:themeColor="accent1" w:themeShade="BF"/>
          <w:sz w:val="26"/>
          <w:szCs w:val="26"/>
          <w:lang w:val="en-US" w:eastAsia="en-GB"/>
        </w:rPr>
        <w:t>PCR)</w:t>
      </w:r>
      <w:bookmarkEnd w:id="24"/>
      <w:bookmarkEnd w:id="25"/>
      <w:r w:rsidRPr="00A1091B">
        <w:t xml:space="preserve">  </w:t>
      </w:r>
    </w:p>
    <w:p w14:paraId="62C08CD5" w14:textId="28EE92DD" w:rsidR="00675021" w:rsidRPr="00F51D8E" w:rsidRDefault="00675021" w:rsidP="00675021">
      <w:pPr>
        <w:autoSpaceDE w:val="0"/>
        <w:autoSpaceDN w:val="0"/>
        <w:adjustRightInd w:val="0"/>
        <w:spacing w:after="0" w:line="240" w:lineRule="auto"/>
        <w:jc w:val="both"/>
        <w:rPr>
          <w:rFonts w:cstheme="minorHAnsi"/>
          <w:lang w:eastAsia="en-GB"/>
        </w:rPr>
      </w:pPr>
    </w:p>
    <w:p w14:paraId="0FE7C077" w14:textId="57C788A1" w:rsidR="002C23DF" w:rsidRDefault="002C23DF" w:rsidP="00EC5FC4">
      <w:pPr>
        <w:autoSpaceDE w:val="0"/>
        <w:autoSpaceDN w:val="0"/>
        <w:adjustRightInd w:val="0"/>
        <w:spacing w:line="240" w:lineRule="auto"/>
        <w:jc w:val="both"/>
        <w:rPr>
          <w:rFonts w:cstheme="minorHAnsi"/>
          <w:lang w:eastAsia="en-GB"/>
        </w:rPr>
      </w:pPr>
      <w:r w:rsidRPr="00F51D8E">
        <w:rPr>
          <w:rFonts w:cstheme="minorHAnsi"/>
          <w:lang w:eastAsia="en-GB"/>
        </w:rPr>
        <w:t xml:space="preserve">The Trust currently uses digital pen technology to complete patient </w:t>
      </w:r>
      <w:r>
        <w:rPr>
          <w:rFonts w:cstheme="minorHAnsi"/>
          <w:lang w:eastAsia="en-GB"/>
        </w:rPr>
        <w:t>clinical</w:t>
      </w:r>
      <w:r w:rsidRPr="00F51D8E">
        <w:rPr>
          <w:rFonts w:cstheme="minorHAnsi"/>
          <w:lang w:eastAsia="en-GB"/>
        </w:rPr>
        <w:t xml:space="preserve"> records (PCRs) for the patients that all of our Emergency Medical Services staff attend. This technology has delivered considerable benefits compared to the historical paper based process</w:t>
      </w:r>
      <w:r w:rsidR="00FB5C31">
        <w:rPr>
          <w:rFonts w:cstheme="minorHAnsi"/>
          <w:lang w:eastAsia="en-GB"/>
        </w:rPr>
        <w:t>. H</w:t>
      </w:r>
      <w:r>
        <w:rPr>
          <w:rFonts w:cstheme="minorHAnsi"/>
          <w:lang w:eastAsia="en-GB"/>
        </w:rPr>
        <w:t xml:space="preserve">owever, the Trust recognises that this technology has limitations and that </w:t>
      </w:r>
      <w:r w:rsidR="00EC5FC4">
        <w:rPr>
          <w:rFonts w:cstheme="minorHAnsi"/>
          <w:lang w:eastAsia="en-GB"/>
        </w:rPr>
        <w:t xml:space="preserve">improved </w:t>
      </w:r>
      <w:r>
        <w:rPr>
          <w:rFonts w:cstheme="minorHAnsi"/>
          <w:lang w:eastAsia="en-GB"/>
        </w:rPr>
        <w:t>solutions are being developed in the marketplace.</w:t>
      </w:r>
    </w:p>
    <w:p w14:paraId="5632F640" w14:textId="2F4C0046" w:rsidR="002C23DF" w:rsidRDefault="007035A6" w:rsidP="00EC5FC4">
      <w:pPr>
        <w:jc w:val="both"/>
        <w:rPr>
          <w:rFonts w:cstheme="minorHAnsi"/>
          <w:lang w:eastAsia="en-GB"/>
        </w:rPr>
      </w:pPr>
      <w:r>
        <w:rPr>
          <w:rFonts w:cstheme="minorHAnsi"/>
          <w:lang w:eastAsia="en-GB"/>
        </w:rPr>
        <w:t>In addition</w:t>
      </w:r>
      <w:r w:rsidR="00FB5C31">
        <w:rPr>
          <w:rFonts w:cstheme="minorHAnsi"/>
          <w:lang w:eastAsia="en-GB"/>
        </w:rPr>
        <w:t>,</w:t>
      </w:r>
      <w:r>
        <w:rPr>
          <w:rFonts w:cstheme="minorHAnsi"/>
          <w:lang w:eastAsia="en-GB"/>
        </w:rPr>
        <w:t xml:space="preserve"> our </w:t>
      </w:r>
      <w:r>
        <w:t>digipen contract expires in March 2021 and there is no option for us to extend the contract any further.  From this date onwards</w:t>
      </w:r>
      <w:r w:rsidR="00FB5C31">
        <w:t>,</w:t>
      </w:r>
      <w:r>
        <w:t xml:space="preserve"> without </w:t>
      </w:r>
      <w:r w:rsidR="00FB5C31">
        <w:t xml:space="preserve">a new digital solution in place, </w:t>
      </w:r>
      <w:r>
        <w:t xml:space="preserve">we would have to revert back to paper records that would need to be </w:t>
      </w:r>
      <w:r w:rsidRPr="007035A6">
        <w:rPr>
          <w:rFonts w:cstheme="minorHAnsi"/>
          <w:lang w:eastAsia="en-GB"/>
        </w:rPr>
        <w:t xml:space="preserve">scanned in.  This would have a negative impact on quality, timeliness and lost submissions.  It would limit the scope and scale of clinical indicators and audits and begin to reverse many of the benefits which the digi-pens realised. </w:t>
      </w:r>
    </w:p>
    <w:p w14:paraId="7C1DC63F" w14:textId="77777777" w:rsidR="002C23DF" w:rsidRDefault="002C23DF" w:rsidP="00EC5FC4">
      <w:pPr>
        <w:autoSpaceDE w:val="0"/>
        <w:autoSpaceDN w:val="0"/>
        <w:adjustRightInd w:val="0"/>
        <w:spacing w:line="240" w:lineRule="auto"/>
        <w:jc w:val="both"/>
        <w:rPr>
          <w:rFonts w:cstheme="minorHAnsi"/>
          <w:lang w:eastAsia="en-GB"/>
        </w:rPr>
      </w:pPr>
      <w:r w:rsidRPr="00F51D8E">
        <w:rPr>
          <w:rFonts w:cstheme="minorHAnsi"/>
          <w:lang w:eastAsia="en-GB"/>
        </w:rPr>
        <w:t xml:space="preserve">Looking to the future, and in line with the emerging ideas from developing our long term strategic framework, we want to develop a more innovative and effective </w:t>
      </w:r>
      <w:r>
        <w:rPr>
          <w:rFonts w:cstheme="minorHAnsi"/>
          <w:lang w:eastAsia="en-GB"/>
        </w:rPr>
        <w:t>digital</w:t>
      </w:r>
      <w:r w:rsidRPr="00F51D8E">
        <w:rPr>
          <w:rFonts w:cstheme="minorHAnsi"/>
          <w:lang w:eastAsia="en-GB"/>
        </w:rPr>
        <w:t xml:space="preserve"> solution to capture and record clinical data and information that will enable us to further demonstrate and improve the quality of care we provide to our patients.</w:t>
      </w:r>
    </w:p>
    <w:p w14:paraId="15F1FFF9" w14:textId="77777777" w:rsidR="00EC5FC4" w:rsidRDefault="002C23DF" w:rsidP="00EC5FC4">
      <w:pPr>
        <w:autoSpaceDE w:val="0"/>
        <w:autoSpaceDN w:val="0"/>
        <w:adjustRightInd w:val="0"/>
        <w:spacing w:line="240" w:lineRule="auto"/>
        <w:jc w:val="both"/>
        <w:rPr>
          <w:rFonts w:cstheme="minorHAnsi"/>
          <w:lang w:eastAsia="en-GB"/>
        </w:rPr>
      </w:pPr>
      <w:r w:rsidRPr="00F9133E">
        <w:rPr>
          <w:rFonts w:cstheme="minorHAnsi"/>
          <w:lang w:eastAsia="en-GB"/>
        </w:rPr>
        <w:t>The scope of an ePCR solution can vary significantly from a standalone simple electronic form to capture a Patient Clinical Record electronically to a fully integrated solution in which an ePCR is one piece of information in a wider system of related information regarding an incident of patient care.</w:t>
      </w:r>
      <w:r>
        <w:rPr>
          <w:rFonts w:cstheme="minorHAnsi"/>
          <w:lang w:eastAsia="en-GB"/>
        </w:rPr>
        <w:t xml:space="preserve"> </w:t>
      </w:r>
    </w:p>
    <w:p w14:paraId="6BD451D5" w14:textId="7FF5C3DA" w:rsidR="002C23DF" w:rsidRDefault="002C23DF" w:rsidP="00EC5FC4">
      <w:pPr>
        <w:autoSpaceDE w:val="0"/>
        <w:autoSpaceDN w:val="0"/>
        <w:adjustRightInd w:val="0"/>
        <w:spacing w:line="240" w:lineRule="auto"/>
        <w:jc w:val="both"/>
        <w:rPr>
          <w:rFonts w:cstheme="minorHAnsi"/>
          <w:lang w:eastAsia="en-GB"/>
        </w:rPr>
      </w:pPr>
      <w:r w:rsidRPr="00F9133E">
        <w:rPr>
          <w:rFonts w:cstheme="minorHAnsi"/>
          <w:lang w:eastAsia="en-GB"/>
        </w:rPr>
        <w:t>Our ePCR solution will act as a digital e</w:t>
      </w:r>
      <w:r>
        <w:rPr>
          <w:rFonts w:cstheme="minorHAnsi"/>
          <w:lang w:eastAsia="en-GB"/>
        </w:rPr>
        <w:t xml:space="preserve">nabler for our clinical agenda and in recognising its vital importance, we have commenced a rigorous business process to </w:t>
      </w:r>
      <w:r w:rsidRPr="00F9133E">
        <w:rPr>
          <w:rFonts w:cstheme="minorHAnsi"/>
          <w:lang w:eastAsia="en-GB"/>
        </w:rPr>
        <w:t xml:space="preserve">explore </w:t>
      </w:r>
      <w:r>
        <w:rPr>
          <w:rFonts w:cstheme="minorHAnsi"/>
          <w:lang w:eastAsia="en-GB"/>
        </w:rPr>
        <w:t>our</w:t>
      </w:r>
      <w:r w:rsidRPr="00F9133E">
        <w:rPr>
          <w:rFonts w:cstheme="minorHAnsi"/>
          <w:lang w:eastAsia="en-GB"/>
        </w:rPr>
        <w:t xml:space="preserve"> case f</w:t>
      </w:r>
      <w:r>
        <w:rPr>
          <w:rFonts w:cstheme="minorHAnsi"/>
          <w:lang w:eastAsia="en-GB"/>
        </w:rPr>
        <w:t>or change, our business drivers and</w:t>
      </w:r>
      <w:r w:rsidRPr="00F9133E">
        <w:rPr>
          <w:rFonts w:cstheme="minorHAnsi"/>
          <w:lang w:eastAsia="en-GB"/>
        </w:rPr>
        <w:t xml:space="preserve"> investment objectives</w:t>
      </w:r>
      <w:r>
        <w:rPr>
          <w:rFonts w:cstheme="minorHAnsi"/>
          <w:lang w:eastAsia="en-GB"/>
        </w:rPr>
        <w:t>,</w:t>
      </w:r>
      <w:r w:rsidRPr="00F9133E">
        <w:rPr>
          <w:rFonts w:cstheme="minorHAnsi"/>
          <w:lang w:eastAsia="en-GB"/>
        </w:rPr>
        <w:t xml:space="preserve"> </w:t>
      </w:r>
      <w:r>
        <w:rPr>
          <w:rFonts w:cstheme="minorHAnsi"/>
          <w:lang w:eastAsia="en-GB"/>
        </w:rPr>
        <w:t>which will enable us to</w:t>
      </w:r>
      <w:r w:rsidRPr="00F9133E">
        <w:rPr>
          <w:rFonts w:cstheme="minorHAnsi"/>
          <w:lang w:eastAsia="en-GB"/>
        </w:rPr>
        <w:t xml:space="preserve"> </w:t>
      </w:r>
      <w:r>
        <w:rPr>
          <w:rFonts w:cstheme="minorHAnsi"/>
          <w:lang w:eastAsia="en-GB"/>
        </w:rPr>
        <w:t xml:space="preserve">identify a solution that is right for both our patients, staff and commissioners. </w:t>
      </w:r>
    </w:p>
    <w:p w14:paraId="7B395C15" w14:textId="77777777" w:rsidR="002C23DF" w:rsidRDefault="002C23DF" w:rsidP="00EC5FC4">
      <w:pPr>
        <w:autoSpaceDE w:val="0"/>
        <w:autoSpaceDN w:val="0"/>
        <w:adjustRightInd w:val="0"/>
        <w:spacing w:line="240" w:lineRule="auto"/>
        <w:jc w:val="both"/>
        <w:rPr>
          <w:rFonts w:cstheme="minorHAnsi"/>
          <w:lang w:eastAsia="en-GB"/>
        </w:rPr>
      </w:pPr>
      <w:r>
        <w:rPr>
          <w:rFonts w:cstheme="minorHAnsi"/>
          <w:lang w:eastAsia="en-GB"/>
        </w:rPr>
        <w:t xml:space="preserve">We need a solution that will provide the Trust with an effective and stable digital platform from which to utilise clinical data to enable information sharing between providers to support integration in healthcare services to provide a more seamless journey for our patients. By moving away from validating clinical data to analysing clinical information we will be able to put resources into utilising clinical information more effectively to support the development of the clinical care and quality of clinical services that we provide. This will ultimately enable us to improve the experience and outcomes of our patients. </w:t>
      </w:r>
    </w:p>
    <w:p w14:paraId="0EEE3333" w14:textId="77777777" w:rsidR="002C23DF" w:rsidRDefault="002C23DF" w:rsidP="00EC5FC4">
      <w:pPr>
        <w:autoSpaceDE w:val="0"/>
        <w:autoSpaceDN w:val="0"/>
        <w:adjustRightInd w:val="0"/>
        <w:spacing w:line="240" w:lineRule="auto"/>
        <w:jc w:val="both"/>
        <w:rPr>
          <w:rFonts w:cstheme="minorHAnsi"/>
          <w:lang w:eastAsia="en-GB"/>
        </w:rPr>
      </w:pPr>
      <w:r>
        <w:rPr>
          <w:rFonts w:cstheme="minorHAnsi"/>
          <w:lang w:eastAsia="en-GB"/>
        </w:rPr>
        <w:t xml:space="preserve">The Trust’s ambition is to have a solution that has benefits for both our patients and our clinicians. We need a solution to </w:t>
      </w:r>
      <w:r w:rsidRPr="00F9133E">
        <w:rPr>
          <w:rFonts w:cstheme="minorHAnsi"/>
          <w:lang w:eastAsia="en-GB"/>
        </w:rPr>
        <w:t xml:space="preserve">enable us to support our clinicians more effectively by providing them with access to more resources whilst </w:t>
      </w:r>
      <w:r>
        <w:rPr>
          <w:rFonts w:cstheme="minorHAnsi"/>
          <w:lang w:eastAsia="en-GB"/>
        </w:rPr>
        <w:t xml:space="preserve">out </w:t>
      </w:r>
      <w:r w:rsidRPr="00F9133E">
        <w:rPr>
          <w:rFonts w:cstheme="minorHAnsi"/>
          <w:lang w:eastAsia="en-GB"/>
        </w:rPr>
        <w:t xml:space="preserve">in the field caring for patients. </w:t>
      </w:r>
      <w:r>
        <w:rPr>
          <w:rFonts w:cstheme="minorHAnsi"/>
          <w:lang w:eastAsia="en-GB"/>
        </w:rPr>
        <w:t>An</w:t>
      </w:r>
      <w:r w:rsidRPr="00F9133E">
        <w:rPr>
          <w:rFonts w:cstheme="minorHAnsi"/>
          <w:lang w:eastAsia="en-GB"/>
        </w:rPr>
        <w:t xml:space="preserve"> ePCR platform will have the capability to provide clinicians with access to medical information about their patients whilst at scene and faster access to the latest clinical guidelines and services available in the area.</w:t>
      </w:r>
    </w:p>
    <w:p w14:paraId="1A810044" w14:textId="77777777" w:rsidR="00675021" w:rsidRPr="00FE40ED" w:rsidRDefault="00675021" w:rsidP="00EC5FC4">
      <w:pPr>
        <w:spacing w:line="240" w:lineRule="auto"/>
        <w:jc w:val="both"/>
        <w:rPr>
          <w:rFonts w:cstheme="minorHAnsi"/>
          <w:lang w:eastAsia="en-GB"/>
        </w:rPr>
      </w:pPr>
      <w:r>
        <w:rPr>
          <w:rFonts w:cstheme="minorHAnsi"/>
          <w:lang w:eastAsia="en-GB"/>
        </w:rPr>
        <w:t xml:space="preserve">We recognise that there are lessons for us to learn from the Digipen project and consequently we have put in place, and committed to, a full and robust </w:t>
      </w:r>
      <w:r>
        <w:rPr>
          <w:rFonts w:cstheme="minorHAnsi"/>
          <w:i/>
          <w:lang w:eastAsia="en-GB"/>
        </w:rPr>
        <w:t xml:space="preserve">cradle to grave </w:t>
      </w:r>
      <w:r>
        <w:rPr>
          <w:rFonts w:cstheme="minorHAnsi"/>
          <w:lang w:eastAsia="en-GB"/>
        </w:rPr>
        <w:t>approach</w:t>
      </w:r>
      <w:r w:rsidR="002C23DF">
        <w:rPr>
          <w:rFonts w:cstheme="minorHAnsi"/>
          <w:lang w:eastAsia="en-GB"/>
        </w:rPr>
        <w:t xml:space="preserve"> to project management for the e</w:t>
      </w:r>
      <w:r>
        <w:rPr>
          <w:rFonts w:cstheme="minorHAnsi"/>
          <w:lang w:eastAsia="en-GB"/>
        </w:rPr>
        <w:t>PCR project so that we have maximum assurance that we will be driving out and realising the full range of benefits identified.</w:t>
      </w:r>
    </w:p>
    <w:p w14:paraId="61F40106" w14:textId="508111D4" w:rsidR="00E934B8" w:rsidRDefault="003E510E" w:rsidP="00EC5FC4">
      <w:pPr>
        <w:spacing w:after="120" w:line="240" w:lineRule="auto"/>
        <w:jc w:val="both"/>
        <w:rPr>
          <w:rFonts w:cstheme="minorHAnsi"/>
          <w:lang w:eastAsia="en-GB"/>
        </w:rPr>
      </w:pPr>
      <w:r w:rsidRPr="002B5CF4">
        <w:rPr>
          <w:noProof/>
          <w:lang w:eastAsia="en-GB"/>
        </w:rPr>
        <w:lastRenderedPageBreak/>
        <mc:AlternateContent>
          <mc:Choice Requires="wps">
            <w:drawing>
              <wp:anchor distT="0" distB="0" distL="114300" distR="114300" simplePos="0" relativeHeight="252175360" behindDoc="0" locked="0" layoutInCell="1" allowOverlap="1" wp14:anchorId="6D09BBB8" wp14:editId="502AD771">
                <wp:simplePos x="0" y="0"/>
                <wp:positionH relativeFrom="column">
                  <wp:posOffset>4800600</wp:posOffset>
                </wp:positionH>
                <wp:positionV relativeFrom="paragraph">
                  <wp:posOffset>337820</wp:posOffset>
                </wp:positionV>
                <wp:extent cx="409575" cy="485775"/>
                <wp:effectExtent l="19050" t="19050" r="47625" b="47625"/>
                <wp:wrapNone/>
                <wp:docPr id="248" name="6-Point Star 248"/>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5579BF8" w14:textId="77777777" w:rsidR="003D6AA4" w:rsidRPr="00B97559" w:rsidRDefault="003D6AA4" w:rsidP="00570A06">
                            <w:pPr>
                              <w:jc w:val="center"/>
                              <w:rPr>
                                <w:b/>
                                <w:color w:val="FFFFFF" w:themeColor="background1"/>
                                <w:sz w:val="24"/>
                                <w:szCs w:val="24"/>
                              </w:rPr>
                            </w:pPr>
                            <w:r w:rsidRPr="00B97559">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09BBB8" id="6-Point Star 248" o:spid="_x0000_s1047" style="position:absolute;left:0;text-align:left;margin-left:378pt;margin-top:26.6pt;width:32.25pt;height:38.25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45579BF8" w14:textId="77777777" w:rsidR="003D6AA4" w:rsidRPr="00B97559" w:rsidRDefault="003D6AA4" w:rsidP="00570A06">
                      <w:pPr>
                        <w:jc w:val="center"/>
                        <w:rPr>
                          <w:b/>
                          <w:color w:val="FFFFFF" w:themeColor="background1"/>
                          <w:sz w:val="24"/>
                          <w:szCs w:val="24"/>
                        </w:rPr>
                      </w:pPr>
                      <w:r w:rsidRPr="00B97559">
                        <w:rPr>
                          <w:b/>
                          <w:color w:val="FFFFFF" w:themeColor="background1"/>
                          <w:sz w:val="24"/>
                          <w:szCs w:val="24"/>
                        </w:rPr>
                        <w:t>1</w:t>
                      </w:r>
                    </w:p>
                  </w:txbxContent>
                </v:textbox>
              </v:shape>
            </w:pict>
          </mc:Fallback>
        </mc:AlternateContent>
      </w:r>
      <w:r w:rsidRPr="002B5CF4">
        <w:rPr>
          <w:noProof/>
          <w:lang w:eastAsia="en-GB"/>
        </w:rPr>
        <mc:AlternateContent>
          <mc:Choice Requires="wps">
            <w:drawing>
              <wp:anchor distT="0" distB="0" distL="114300" distR="114300" simplePos="0" relativeHeight="252173312" behindDoc="0" locked="0" layoutInCell="1" allowOverlap="1" wp14:anchorId="696568DD" wp14:editId="0295D23A">
                <wp:simplePos x="0" y="0"/>
                <wp:positionH relativeFrom="column">
                  <wp:posOffset>5419725</wp:posOffset>
                </wp:positionH>
                <wp:positionV relativeFrom="paragraph">
                  <wp:posOffset>337820</wp:posOffset>
                </wp:positionV>
                <wp:extent cx="409575" cy="485775"/>
                <wp:effectExtent l="19050" t="19050" r="47625" b="47625"/>
                <wp:wrapNone/>
                <wp:docPr id="247" name="6-Point Star 247"/>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00EAB60A" w14:textId="7DE9827A" w:rsidR="003D6AA4" w:rsidRPr="00B97559" w:rsidRDefault="003D6AA4" w:rsidP="00570A06">
                            <w:pPr>
                              <w:jc w:val="center"/>
                              <w:rPr>
                                <w:b/>
                                <w:color w:val="FFFFFF" w:themeColor="background1"/>
                                <w:sz w:val="24"/>
                                <w:szCs w:val="24"/>
                              </w:rPr>
                            </w:pPr>
                            <w:r>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568DD" id="6-Point Star 247" o:spid="_x0000_s1048" style="position:absolute;left:0;text-align:left;margin-left:426.75pt;margin-top:26.6pt;width:32.25pt;height:38.25pt;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00EAB60A" w14:textId="7DE9827A" w:rsidR="003D6AA4" w:rsidRPr="00B97559" w:rsidRDefault="003D6AA4" w:rsidP="00570A06">
                      <w:pPr>
                        <w:jc w:val="center"/>
                        <w:rPr>
                          <w:b/>
                          <w:color w:val="FFFFFF" w:themeColor="background1"/>
                          <w:sz w:val="24"/>
                          <w:szCs w:val="24"/>
                        </w:rPr>
                      </w:pPr>
                      <w:r>
                        <w:rPr>
                          <w:b/>
                          <w:color w:val="FFFFFF" w:themeColor="background1"/>
                          <w:sz w:val="24"/>
                          <w:szCs w:val="24"/>
                        </w:rPr>
                        <w:t>3</w:t>
                      </w:r>
                    </w:p>
                  </w:txbxContent>
                </v:textbox>
              </v:shape>
            </w:pict>
          </mc:Fallback>
        </mc:AlternateContent>
      </w:r>
      <w:r w:rsidR="00675021" w:rsidRPr="00F51D8E">
        <w:rPr>
          <w:rFonts w:cstheme="minorHAnsi"/>
          <w:lang w:eastAsia="en-GB"/>
        </w:rPr>
        <w:t xml:space="preserve">You can find more information regarding EPCR and how we plan to progress it from our; </w:t>
      </w:r>
      <w:r w:rsidR="00675021" w:rsidRPr="00F51D8E">
        <w:rPr>
          <w:rFonts w:cstheme="minorHAnsi"/>
          <w:i/>
          <w:lang w:eastAsia="en-GB"/>
        </w:rPr>
        <w:t>Welsh Ambulance Services NHS Trust Electronic Patient Clinical Records (ePCR) Strategic Outline Case.</w:t>
      </w:r>
      <w:r w:rsidR="00675021" w:rsidRPr="00F51D8E">
        <w:rPr>
          <w:rFonts w:cstheme="minorHAnsi"/>
          <w:lang w:eastAsia="en-GB"/>
        </w:rPr>
        <w:t xml:space="preserve"> </w:t>
      </w:r>
      <w:bookmarkStart w:id="26" w:name="_Toc536101409"/>
    </w:p>
    <w:p w14:paraId="08000AE0" w14:textId="77777777" w:rsidR="00370647" w:rsidRPr="00A23250" w:rsidRDefault="00370647" w:rsidP="00667F25">
      <w:pPr>
        <w:pStyle w:val="NoSpacing"/>
      </w:pPr>
    </w:p>
    <w:p w14:paraId="68D83897" w14:textId="240ECF13" w:rsidR="00675021" w:rsidRPr="002B5CF4" w:rsidRDefault="00675021" w:rsidP="00A1091B">
      <w:pPr>
        <w:pStyle w:val="Heading3"/>
        <w:rPr>
          <w:color w:val="2E74B5" w:themeColor="accent1" w:themeShade="BF"/>
          <w:sz w:val="26"/>
          <w:szCs w:val="26"/>
          <w:lang w:val="en-US" w:eastAsia="en-GB"/>
        </w:rPr>
      </w:pPr>
      <w:bookmarkStart w:id="27" w:name="_Toc536717122"/>
      <w:r w:rsidRPr="002B5CF4">
        <w:rPr>
          <w:color w:val="2E74B5" w:themeColor="accent1" w:themeShade="BF"/>
          <w:sz w:val="26"/>
          <w:szCs w:val="26"/>
          <w:lang w:val="en-US" w:eastAsia="en-GB"/>
        </w:rPr>
        <w:t>5.3.7</w:t>
      </w:r>
      <w:r w:rsidRPr="002B5CF4">
        <w:rPr>
          <w:color w:val="2E74B5" w:themeColor="accent1" w:themeShade="BF"/>
          <w:sz w:val="26"/>
          <w:szCs w:val="26"/>
          <w:lang w:val="en-US" w:eastAsia="en-GB"/>
        </w:rPr>
        <w:tab/>
        <w:t>‘Call Handler of Choice’</w:t>
      </w:r>
      <w:bookmarkEnd w:id="26"/>
      <w:bookmarkEnd w:id="27"/>
      <w:r w:rsidR="00570A06">
        <w:rPr>
          <w:color w:val="2E74B5" w:themeColor="accent1" w:themeShade="BF"/>
          <w:sz w:val="26"/>
          <w:szCs w:val="26"/>
          <w:lang w:val="en-US" w:eastAsia="en-GB"/>
        </w:rPr>
        <w:t xml:space="preserve"> </w:t>
      </w:r>
    </w:p>
    <w:p w14:paraId="49FFEAE5" w14:textId="77777777" w:rsidR="00675021" w:rsidRDefault="00675021" w:rsidP="00A23250">
      <w:pPr>
        <w:pStyle w:val="NoSpacing"/>
      </w:pPr>
    </w:p>
    <w:p w14:paraId="1DE3FF51" w14:textId="38CA8935" w:rsidR="00675021" w:rsidRPr="00F51D8E" w:rsidRDefault="00675021" w:rsidP="00675021">
      <w:pPr>
        <w:spacing w:line="240" w:lineRule="auto"/>
        <w:jc w:val="both"/>
        <w:rPr>
          <w:rFonts w:cstheme="minorHAnsi"/>
          <w:lang w:eastAsia="en-GB"/>
        </w:rPr>
      </w:pPr>
      <w:r w:rsidRPr="00F51D8E">
        <w:rPr>
          <w:rFonts w:cstheme="minorHAnsi"/>
          <w:lang w:eastAsia="en-GB"/>
        </w:rPr>
        <w:t>There are a range of services which currently have a call handling element to them and which form part of the CAREMORE commissioning approach.  By ceasing to look at the five step commissioning pathways in isolation, it is apparent that there is an opportunity for the ambulance service to become the call handler of choice.</w:t>
      </w:r>
    </w:p>
    <w:p w14:paraId="4EC69A92" w14:textId="77777777" w:rsidR="00675021" w:rsidRPr="00F51D8E" w:rsidRDefault="00675021" w:rsidP="00675021">
      <w:pPr>
        <w:spacing w:line="240" w:lineRule="auto"/>
        <w:jc w:val="both"/>
        <w:rPr>
          <w:rFonts w:cstheme="minorHAnsi"/>
          <w:lang w:eastAsia="en-GB"/>
        </w:rPr>
      </w:pPr>
      <w:r w:rsidRPr="00F51D8E">
        <w:rPr>
          <w:rFonts w:cstheme="minorHAnsi"/>
          <w:lang w:eastAsia="en-GB"/>
        </w:rPr>
        <w:t>This means we could begin looking at call handling as a discrete service provision under the umbrella of the wider function of the ambulance service.  This offers the opportunity to provide an even better service and drive through greater value and efficiencies to the wider health and social care system and importantly the users of the services.</w:t>
      </w:r>
    </w:p>
    <w:p w14:paraId="3424AC34" w14:textId="77777777" w:rsidR="00675021" w:rsidRPr="00F51D8E" w:rsidRDefault="00675021" w:rsidP="00675021">
      <w:pPr>
        <w:spacing w:line="240" w:lineRule="auto"/>
        <w:jc w:val="both"/>
        <w:rPr>
          <w:rFonts w:cstheme="minorHAnsi"/>
          <w:lang w:eastAsia="en-GB"/>
        </w:rPr>
      </w:pPr>
      <w:r w:rsidRPr="00F51D8E">
        <w:rPr>
          <w:rFonts w:cstheme="minorHAnsi"/>
          <w:lang w:eastAsia="en-GB"/>
        </w:rPr>
        <w:t>In addition this opportunity could offer the following benefits which we want to explore in more detail:</w:t>
      </w:r>
    </w:p>
    <w:p w14:paraId="7DEF2692" w14:textId="77777777" w:rsidR="00675021" w:rsidRPr="00F51D8E" w:rsidRDefault="00675021" w:rsidP="00785384">
      <w:pPr>
        <w:numPr>
          <w:ilvl w:val="0"/>
          <w:numId w:val="31"/>
        </w:numPr>
        <w:spacing w:line="240" w:lineRule="auto"/>
        <w:contextualSpacing/>
        <w:jc w:val="both"/>
        <w:rPr>
          <w:rFonts w:cstheme="minorHAnsi"/>
          <w:lang w:eastAsia="en-GB"/>
        </w:rPr>
      </w:pPr>
      <w:r w:rsidRPr="00F51D8E">
        <w:rPr>
          <w:rFonts w:cstheme="minorHAnsi"/>
          <w:lang w:eastAsia="en-GB"/>
        </w:rPr>
        <w:t xml:space="preserve">Supports people in getting the right information in their first and only call and maximise the chances of them staying and/or receiving care in their home; </w:t>
      </w:r>
    </w:p>
    <w:p w14:paraId="5AA7AD84" w14:textId="77777777" w:rsidR="00675021" w:rsidRPr="00F51D8E" w:rsidRDefault="00675021" w:rsidP="00785384">
      <w:pPr>
        <w:numPr>
          <w:ilvl w:val="0"/>
          <w:numId w:val="31"/>
        </w:numPr>
        <w:spacing w:line="240" w:lineRule="auto"/>
        <w:contextualSpacing/>
        <w:jc w:val="both"/>
        <w:rPr>
          <w:rFonts w:cstheme="minorHAnsi"/>
          <w:lang w:eastAsia="en-GB"/>
        </w:rPr>
      </w:pPr>
      <w:r w:rsidRPr="00F51D8E">
        <w:rPr>
          <w:rFonts w:cstheme="minorHAnsi"/>
          <w:lang w:eastAsia="en-GB"/>
        </w:rPr>
        <w:t>Improves our ability to provide unscheduled care services wherever and whenever it is needed;</w:t>
      </w:r>
    </w:p>
    <w:p w14:paraId="6DB8922B" w14:textId="114227D8" w:rsidR="00675021" w:rsidRDefault="00675021" w:rsidP="00785384">
      <w:pPr>
        <w:numPr>
          <w:ilvl w:val="0"/>
          <w:numId w:val="31"/>
        </w:numPr>
        <w:spacing w:line="240" w:lineRule="auto"/>
        <w:contextualSpacing/>
        <w:jc w:val="both"/>
        <w:rPr>
          <w:rFonts w:cstheme="minorHAnsi"/>
          <w:lang w:eastAsia="en-GB"/>
        </w:rPr>
      </w:pPr>
      <w:r w:rsidRPr="00F51D8E">
        <w:rPr>
          <w:rFonts w:cstheme="minorHAnsi"/>
          <w:lang w:eastAsia="en-GB"/>
        </w:rPr>
        <w:t xml:space="preserve">Increases our ability to co-ordinate all of the journeys a patient might need whether that be emergency conveyance, repatriations, discharges or planned appointments, and improves patient experience by knowing they are at all times dealing with one organisation and point of contact. </w:t>
      </w:r>
    </w:p>
    <w:p w14:paraId="3B56E8E7" w14:textId="71EABB8B" w:rsidR="00957C21" w:rsidRDefault="00957C21" w:rsidP="00957C21">
      <w:pPr>
        <w:spacing w:line="240" w:lineRule="auto"/>
        <w:ind w:left="360"/>
        <w:contextualSpacing/>
        <w:jc w:val="both"/>
        <w:rPr>
          <w:rFonts w:cstheme="minorHAnsi"/>
          <w:lang w:eastAsia="en-GB"/>
        </w:rPr>
      </w:pPr>
      <w:r w:rsidRPr="00957C21">
        <w:rPr>
          <w:rFonts w:cstheme="minorHAnsi"/>
          <w:noProof/>
          <w:lang w:eastAsia="en-GB"/>
        </w:rPr>
        <w:drawing>
          <wp:anchor distT="0" distB="0" distL="114300" distR="114300" simplePos="0" relativeHeight="252261376" behindDoc="0" locked="0" layoutInCell="1" allowOverlap="1" wp14:anchorId="66C17438" wp14:editId="49B22BC9">
            <wp:simplePos x="0" y="0"/>
            <wp:positionH relativeFrom="column">
              <wp:posOffset>228600</wp:posOffset>
            </wp:positionH>
            <wp:positionV relativeFrom="paragraph">
              <wp:posOffset>4445</wp:posOffset>
            </wp:positionV>
            <wp:extent cx="5048250" cy="478536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51299" cy="4788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FDEE27" w14:textId="25740110" w:rsidR="00455350" w:rsidRDefault="00455350" w:rsidP="00455350">
      <w:pPr>
        <w:spacing w:line="240" w:lineRule="auto"/>
        <w:contextualSpacing/>
        <w:jc w:val="both"/>
        <w:rPr>
          <w:rFonts w:cstheme="minorHAnsi"/>
          <w:lang w:eastAsia="en-GB"/>
        </w:rPr>
      </w:pPr>
    </w:p>
    <w:p w14:paraId="454B9E1C" w14:textId="77777777" w:rsidR="00957C21" w:rsidRDefault="00957C21" w:rsidP="00455350">
      <w:pPr>
        <w:spacing w:line="240" w:lineRule="auto"/>
        <w:contextualSpacing/>
        <w:jc w:val="both"/>
        <w:rPr>
          <w:rFonts w:cstheme="minorHAnsi"/>
          <w:lang w:eastAsia="en-GB"/>
        </w:rPr>
      </w:pPr>
    </w:p>
    <w:p w14:paraId="00FD66A0" w14:textId="77777777" w:rsidR="00957C21" w:rsidRDefault="00957C21" w:rsidP="00455350">
      <w:pPr>
        <w:spacing w:line="240" w:lineRule="auto"/>
        <w:contextualSpacing/>
        <w:jc w:val="both"/>
        <w:rPr>
          <w:rFonts w:cstheme="minorHAnsi"/>
          <w:lang w:eastAsia="en-GB"/>
        </w:rPr>
      </w:pPr>
    </w:p>
    <w:p w14:paraId="1456C26C" w14:textId="77777777" w:rsidR="00957C21" w:rsidRDefault="00957C21" w:rsidP="00455350">
      <w:pPr>
        <w:spacing w:line="240" w:lineRule="auto"/>
        <w:contextualSpacing/>
        <w:jc w:val="both"/>
        <w:rPr>
          <w:rFonts w:cstheme="minorHAnsi"/>
          <w:lang w:eastAsia="en-GB"/>
        </w:rPr>
      </w:pPr>
    </w:p>
    <w:p w14:paraId="5F6D68D9" w14:textId="77777777" w:rsidR="00957C21" w:rsidRDefault="00957C21" w:rsidP="00455350">
      <w:pPr>
        <w:spacing w:line="240" w:lineRule="auto"/>
        <w:contextualSpacing/>
        <w:jc w:val="both"/>
        <w:rPr>
          <w:rFonts w:cstheme="minorHAnsi"/>
          <w:lang w:eastAsia="en-GB"/>
        </w:rPr>
      </w:pPr>
    </w:p>
    <w:p w14:paraId="035C3A58" w14:textId="77777777" w:rsidR="00957C21" w:rsidRDefault="00957C21" w:rsidP="00455350">
      <w:pPr>
        <w:spacing w:line="240" w:lineRule="auto"/>
        <w:contextualSpacing/>
        <w:jc w:val="both"/>
        <w:rPr>
          <w:rFonts w:cstheme="minorHAnsi"/>
          <w:lang w:eastAsia="en-GB"/>
        </w:rPr>
      </w:pPr>
    </w:p>
    <w:p w14:paraId="0436F42D" w14:textId="77777777" w:rsidR="00957C21" w:rsidRDefault="00957C21" w:rsidP="00455350">
      <w:pPr>
        <w:spacing w:line="240" w:lineRule="auto"/>
        <w:contextualSpacing/>
        <w:jc w:val="both"/>
        <w:rPr>
          <w:rFonts w:cstheme="minorHAnsi"/>
          <w:lang w:eastAsia="en-GB"/>
        </w:rPr>
      </w:pPr>
    </w:p>
    <w:p w14:paraId="4B420A49" w14:textId="77777777" w:rsidR="00957C21" w:rsidRDefault="00957C21" w:rsidP="00455350">
      <w:pPr>
        <w:spacing w:line="240" w:lineRule="auto"/>
        <w:contextualSpacing/>
        <w:jc w:val="both"/>
        <w:rPr>
          <w:rFonts w:cstheme="minorHAnsi"/>
          <w:lang w:eastAsia="en-GB"/>
        </w:rPr>
      </w:pPr>
    </w:p>
    <w:p w14:paraId="3F91653E" w14:textId="77777777" w:rsidR="00957C21" w:rsidRDefault="00957C21" w:rsidP="00455350">
      <w:pPr>
        <w:spacing w:line="240" w:lineRule="auto"/>
        <w:contextualSpacing/>
        <w:jc w:val="both"/>
        <w:rPr>
          <w:rFonts w:cstheme="minorHAnsi"/>
          <w:lang w:eastAsia="en-GB"/>
        </w:rPr>
      </w:pPr>
    </w:p>
    <w:p w14:paraId="47E5C361" w14:textId="77777777" w:rsidR="00957C21" w:rsidRDefault="00957C21" w:rsidP="00455350">
      <w:pPr>
        <w:spacing w:line="240" w:lineRule="auto"/>
        <w:contextualSpacing/>
        <w:jc w:val="both"/>
        <w:rPr>
          <w:rFonts w:cstheme="minorHAnsi"/>
          <w:lang w:eastAsia="en-GB"/>
        </w:rPr>
      </w:pPr>
    </w:p>
    <w:p w14:paraId="5485417F" w14:textId="77777777" w:rsidR="00957C21" w:rsidRDefault="00957C21" w:rsidP="00455350">
      <w:pPr>
        <w:spacing w:line="240" w:lineRule="auto"/>
        <w:contextualSpacing/>
        <w:jc w:val="both"/>
        <w:rPr>
          <w:rFonts w:cstheme="minorHAnsi"/>
          <w:lang w:eastAsia="en-GB"/>
        </w:rPr>
      </w:pPr>
    </w:p>
    <w:p w14:paraId="172E7623" w14:textId="77777777" w:rsidR="00957C21" w:rsidRDefault="00957C21" w:rsidP="00455350">
      <w:pPr>
        <w:spacing w:line="240" w:lineRule="auto"/>
        <w:contextualSpacing/>
        <w:jc w:val="both"/>
        <w:rPr>
          <w:rFonts w:cstheme="minorHAnsi"/>
          <w:lang w:eastAsia="en-GB"/>
        </w:rPr>
      </w:pPr>
    </w:p>
    <w:p w14:paraId="6C76DDC0" w14:textId="77777777" w:rsidR="00957C21" w:rsidRDefault="00957C21" w:rsidP="00455350">
      <w:pPr>
        <w:spacing w:line="240" w:lineRule="auto"/>
        <w:contextualSpacing/>
        <w:jc w:val="both"/>
        <w:rPr>
          <w:rFonts w:cstheme="minorHAnsi"/>
          <w:lang w:eastAsia="en-GB"/>
        </w:rPr>
      </w:pPr>
    </w:p>
    <w:p w14:paraId="27260211" w14:textId="77777777" w:rsidR="00957C21" w:rsidRDefault="00957C21" w:rsidP="00455350">
      <w:pPr>
        <w:spacing w:line="240" w:lineRule="auto"/>
        <w:contextualSpacing/>
        <w:jc w:val="both"/>
        <w:rPr>
          <w:rFonts w:cstheme="minorHAnsi"/>
          <w:lang w:eastAsia="en-GB"/>
        </w:rPr>
      </w:pPr>
    </w:p>
    <w:p w14:paraId="782A0EA1" w14:textId="77777777" w:rsidR="00957C21" w:rsidRDefault="00957C21" w:rsidP="00455350">
      <w:pPr>
        <w:spacing w:line="240" w:lineRule="auto"/>
        <w:contextualSpacing/>
        <w:jc w:val="both"/>
        <w:rPr>
          <w:rFonts w:cstheme="minorHAnsi"/>
          <w:lang w:eastAsia="en-GB"/>
        </w:rPr>
      </w:pPr>
    </w:p>
    <w:p w14:paraId="00802922" w14:textId="77777777" w:rsidR="00957C21" w:rsidRDefault="00957C21" w:rsidP="00455350">
      <w:pPr>
        <w:spacing w:line="240" w:lineRule="auto"/>
        <w:contextualSpacing/>
        <w:jc w:val="both"/>
        <w:rPr>
          <w:rFonts w:cstheme="minorHAnsi"/>
          <w:lang w:eastAsia="en-GB"/>
        </w:rPr>
      </w:pPr>
    </w:p>
    <w:p w14:paraId="4FB6AD88" w14:textId="77777777" w:rsidR="00957C21" w:rsidRDefault="00957C21" w:rsidP="00455350">
      <w:pPr>
        <w:spacing w:line="240" w:lineRule="auto"/>
        <w:contextualSpacing/>
        <w:jc w:val="both"/>
        <w:rPr>
          <w:rFonts w:cstheme="minorHAnsi"/>
          <w:lang w:eastAsia="en-GB"/>
        </w:rPr>
      </w:pPr>
    </w:p>
    <w:p w14:paraId="2E2C0C61" w14:textId="77777777" w:rsidR="00957C21" w:rsidRDefault="00957C21" w:rsidP="00455350">
      <w:pPr>
        <w:spacing w:line="240" w:lineRule="auto"/>
        <w:contextualSpacing/>
        <w:jc w:val="both"/>
        <w:rPr>
          <w:rFonts w:cstheme="minorHAnsi"/>
          <w:lang w:eastAsia="en-GB"/>
        </w:rPr>
      </w:pPr>
    </w:p>
    <w:p w14:paraId="6AE3BF99" w14:textId="77777777" w:rsidR="00957C21" w:rsidRDefault="00957C21" w:rsidP="00455350">
      <w:pPr>
        <w:spacing w:line="240" w:lineRule="auto"/>
        <w:contextualSpacing/>
        <w:jc w:val="both"/>
        <w:rPr>
          <w:rFonts w:cstheme="minorHAnsi"/>
          <w:lang w:eastAsia="en-GB"/>
        </w:rPr>
      </w:pPr>
    </w:p>
    <w:p w14:paraId="3E3A5308" w14:textId="77777777" w:rsidR="00957C21" w:rsidRDefault="00957C21" w:rsidP="00455350">
      <w:pPr>
        <w:spacing w:line="240" w:lineRule="auto"/>
        <w:contextualSpacing/>
        <w:jc w:val="both"/>
        <w:rPr>
          <w:rFonts w:cstheme="minorHAnsi"/>
          <w:lang w:eastAsia="en-GB"/>
        </w:rPr>
      </w:pPr>
    </w:p>
    <w:p w14:paraId="5E903CE3" w14:textId="77777777" w:rsidR="00957C21" w:rsidRDefault="00957C21" w:rsidP="00455350">
      <w:pPr>
        <w:spacing w:line="240" w:lineRule="auto"/>
        <w:contextualSpacing/>
        <w:jc w:val="both"/>
        <w:rPr>
          <w:rFonts w:cstheme="minorHAnsi"/>
          <w:lang w:eastAsia="en-GB"/>
        </w:rPr>
      </w:pPr>
    </w:p>
    <w:p w14:paraId="5E7CA847" w14:textId="77777777" w:rsidR="00957C21" w:rsidRDefault="00957C21" w:rsidP="00455350">
      <w:pPr>
        <w:spacing w:line="240" w:lineRule="auto"/>
        <w:contextualSpacing/>
        <w:jc w:val="both"/>
        <w:rPr>
          <w:rFonts w:cstheme="minorHAnsi"/>
          <w:lang w:eastAsia="en-GB"/>
        </w:rPr>
      </w:pPr>
    </w:p>
    <w:p w14:paraId="6F50A77F" w14:textId="77777777" w:rsidR="00957C21" w:rsidRDefault="00957C21" w:rsidP="00455350">
      <w:pPr>
        <w:spacing w:line="240" w:lineRule="auto"/>
        <w:contextualSpacing/>
        <w:jc w:val="both"/>
        <w:rPr>
          <w:rFonts w:cstheme="minorHAnsi"/>
          <w:lang w:eastAsia="en-GB"/>
        </w:rPr>
      </w:pPr>
    </w:p>
    <w:p w14:paraId="0436AF12" w14:textId="77777777" w:rsidR="00957C21" w:rsidRDefault="00957C21" w:rsidP="00455350">
      <w:pPr>
        <w:spacing w:line="240" w:lineRule="auto"/>
        <w:contextualSpacing/>
        <w:jc w:val="both"/>
        <w:rPr>
          <w:rFonts w:cstheme="minorHAnsi"/>
          <w:lang w:eastAsia="en-GB"/>
        </w:rPr>
      </w:pPr>
    </w:p>
    <w:p w14:paraId="2F86E228" w14:textId="6903FFA2" w:rsidR="00E934B8" w:rsidRDefault="00D937C8" w:rsidP="00D937C8">
      <w:pPr>
        <w:spacing w:line="240" w:lineRule="auto"/>
        <w:contextualSpacing/>
        <w:jc w:val="both"/>
        <w:rPr>
          <w:rFonts w:asciiTheme="majorHAnsi" w:eastAsiaTheme="majorEastAsia" w:hAnsiTheme="majorHAnsi" w:cstheme="majorBidi"/>
          <w:color w:val="2E74B5" w:themeColor="accent1" w:themeShade="BF"/>
          <w:sz w:val="24"/>
          <w:szCs w:val="24"/>
          <w:lang w:eastAsia="en-GB"/>
        </w:rPr>
      </w:pPr>
      <w:r w:rsidRPr="002B5CF4">
        <w:rPr>
          <w:noProof/>
          <w:lang w:eastAsia="en-GB"/>
        </w:rPr>
        <w:lastRenderedPageBreak/>
        <mc:AlternateContent>
          <mc:Choice Requires="wps">
            <w:drawing>
              <wp:anchor distT="0" distB="0" distL="114300" distR="114300" simplePos="0" relativeHeight="252177408" behindDoc="0" locked="0" layoutInCell="1" allowOverlap="1" wp14:anchorId="45FBD139" wp14:editId="1730224E">
                <wp:simplePos x="0" y="0"/>
                <wp:positionH relativeFrom="column">
                  <wp:posOffset>5735411</wp:posOffset>
                </wp:positionH>
                <wp:positionV relativeFrom="paragraph">
                  <wp:posOffset>470082</wp:posOffset>
                </wp:positionV>
                <wp:extent cx="409575" cy="485775"/>
                <wp:effectExtent l="19050" t="19050" r="47625" b="47625"/>
                <wp:wrapNone/>
                <wp:docPr id="249" name="6-Point Star 249"/>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C23FB09" w14:textId="69A929E4" w:rsidR="003D6AA4" w:rsidRPr="00B97559" w:rsidRDefault="003D6AA4" w:rsidP="00A66FC5">
                            <w:pPr>
                              <w:jc w:val="center"/>
                              <w:rPr>
                                <w:b/>
                                <w:color w:val="FFFFFF" w:themeColor="background1"/>
                                <w:sz w:val="24"/>
                                <w:szCs w:val="24"/>
                              </w:rPr>
                            </w:pPr>
                            <w:r>
                              <w:rPr>
                                <w:b/>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FBD139" id="6-Point Star 249" o:spid="_x0000_s1049" style="position:absolute;left:0;text-align:left;margin-left:451.6pt;margin-top:37pt;width:32.25pt;height:38.25pt;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C23FB09" w14:textId="69A929E4" w:rsidR="003D6AA4" w:rsidRPr="00B97559" w:rsidRDefault="003D6AA4" w:rsidP="00A66FC5">
                      <w:pPr>
                        <w:jc w:val="center"/>
                        <w:rPr>
                          <w:b/>
                          <w:color w:val="FFFFFF" w:themeColor="background1"/>
                          <w:sz w:val="24"/>
                          <w:szCs w:val="24"/>
                        </w:rPr>
                      </w:pPr>
                      <w:r>
                        <w:rPr>
                          <w:b/>
                          <w:color w:val="FFFFFF" w:themeColor="background1"/>
                          <w:sz w:val="24"/>
                          <w:szCs w:val="24"/>
                        </w:rPr>
                        <w:t>3</w:t>
                      </w:r>
                    </w:p>
                  </w:txbxContent>
                </v:textbox>
              </v:shape>
            </w:pict>
          </mc:Fallback>
        </mc:AlternateContent>
      </w:r>
      <w:r w:rsidR="00455350">
        <w:rPr>
          <w:rFonts w:cstheme="minorHAnsi"/>
          <w:lang w:eastAsia="en-GB"/>
        </w:rPr>
        <w:t xml:space="preserve">We will look to progress this by working with the Chief Ambulance Services Commissioner on the </w:t>
      </w:r>
      <w:r w:rsidR="00455350" w:rsidRPr="00370647">
        <w:rPr>
          <w:rFonts w:cstheme="minorHAnsi"/>
          <w:i/>
          <w:lang w:eastAsia="en-GB"/>
        </w:rPr>
        <w:t>First Point of contact for accessing services review</w:t>
      </w:r>
      <w:r w:rsidR="00455350">
        <w:rPr>
          <w:rFonts w:cstheme="minorHAnsi"/>
          <w:lang w:eastAsia="en-GB"/>
        </w:rPr>
        <w:t xml:space="preserve"> </w:t>
      </w:r>
      <w:r w:rsidR="00370647">
        <w:rPr>
          <w:rFonts w:cstheme="minorHAnsi"/>
          <w:lang w:eastAsia="en-GB"/>
        </w:rPr>
        <w:t xml:space="preserve">that </w:t>
      </w:r>
      <w:r w:rsidR="00455350">
        <w:rPr>
          <w:rFonts w:cstheme="minorHAnsi"/>
          <w:lang w:eastAsia="en-GB"/>
        </w:rPr>
        <w:t xml:space="preserve">they will be </w:t>
      </w:r>
      <w:r w:rsidR="00370647">
        <w:rPr>
          <w:rFonts w:cstheme="minorHAnsi"/>
          <w:lang w:eastAsia="en-GB"/>
        </w:rPr>
        <w:t>undertakin</w:t>
      </w:r>
      <w:r w:rsidR="00455350">
        <w:rPr>
          <w:rFonts w:cstheme="minorHAnsi"/>
          <w:lang w:eastAsia="en-GB"/>
        </w:rPr>
        <w:t>g</w:t>
      </w:r>
      <w:r w:rsidR="00370647">
        <w:rPr>
          <w:rFonts w:cstheme="minorHAnsi"/>
          <w:lang w:eastAsia="en-GB"/>
        </w:rPr>
        <w:t xml:space="preserve">, with the anticipation that </w:t>
      </w:r>
      <w:r w:rsidR="00455350">
        <w:rPr>
          <w:rFonts w:cstheme="minorHAnsi"/>
          <w:lang w:eastAsia="en-GB"/>
        </w:rPr>
        <w:t xml:space="preserve">the findings </w:t>
      </w:r>
      <w:r w:rsidR="00370647">
        <w:rPr>
          <w:rFonts w:cstheme="minorHAnsi"/>
          <w:lang w:eastAsia="en-GB"/>
        </w:rPr>
        <w:t>and o</w:t>
      </w:r>
      <w:r w:rsidR="00455350" w:rsidRPr="00455350">
        <w:rPr>
          <w:rFonts w:cstheme="minorHAnsi"/>
          <w:lang w:eastAsia="en-GB"/>
        </w:rPr>
        <w:t>utput will inform how we realise our ambition to become a call handler of choice.</w:t>
      </w:r>
      <w:bookmarkStart w:id="28" w:name="_Toc536101410"/>
    </w:p>
    <w:p w14:paraId="649ED4FF" w14:textId="2CAFA2C4" w:rsidR="00675021" w:rsidRPr="00F51D8E" w:rsidRDefault="00895DC6" w:rsidP="00A1091B">
      <w:pPr>
        <w:pStyle w:val="Heading3"/>
        <w:rPr>
          <w:lang w:eastAsia="en-GB"/>
        </w:rPr>
      </w:pPr>
      <w:bookmarkStart w:id="29" w:name="_Toc536717123"/>
      <w:r w:rsidRPr="002B5CF4">
        <w:rPr>
          <w:color w:val="2E74B5" w:themeColor="accent1" w:themeShade="BF"/>
          <w:sz w:val="26"/>
          <w:szCs w:val="26"/>
          <w:lang w:val="en-US" w:eastAsia="en-GB"/>
        </w:rPr>
        <w:t>5.3.8</w:t>
      </w:r>
      <w:r w:rsidRPr="002B5CF4">
        <w:rPr>
          <w:color w:val="2E74B5" w:themeColor="accent1" w:themeShade="BF"/>
          <w:sz w:val="26"/>
          <w:szCs w:val="26"/>
          <w:lang w:val="en-US" w:eastAsia="en-GB"/>
        </w:rPr>
        <w:tab/>
        <w:t>Delivery of Major Condition P</w:t>
      </w:r>
      <w:r w:rsidR="00675021" w:rsidRPr="002B5CF4">
        <w:rPr>
          <w:color w:val="2E74B5" w:themeColor="accent1" w:themeShade="BF"/>
          <w:sz w:val="26"/>
          <w:szCs w:val="26"/>
          <w:lang w:val="en-US" w:eastAsia="en-GB"/>
        </w:rPr>
        <w:t>lans</w:t>
      </w:r>
      <w:bookmarkEnd w:id="28"/>
      <w:bookmarkEnd w:id="29"/>
      <w:r w:rsidR="00675021" w:rsidRPr="00F51D8E">
        <w:rPr>
          <w:lang w:eastAsia="en-GB"/>
        </w:rPr>
        <w:t xml:space="preserve">  </w:t>
      </w:r>
    </w:p>
    <w:p w14:paraId="3C5E2AE1" w14:textId="4CEB24E3" w:rsidR="009D4CF1" w:rsidRDefault="009D4CF1" w:rsidP="002B5CF4">
      <w:pPr>
        <w:pStyle w:val="NoSpacing"/>
      </w:pPr>
    </w:p>
    <w:p w14:paraId="039FD754" w14:textId="19C40579" w:rsidR="00675021" w:rsidRPr="00F51D8E" w:rsidRDefault="00675021" w:rsidP="00675021">
      <w:pPr>
        <w:spacing w:line="240" w:lineRule="auto"/>
        <w:jc w:val="both"/>
        <w:rPr>
          <w:rFonts w:cstheme="minorHAnsi"/>
          <w:lang w:val="en-US"/>
        </w:rPr>
      </w:pPr>
      <w:r w:rsidRPr="00F51D8E">
        <w:rPr>
          <w:rFonts w:cstheme="minorHAnsi"/>
          <w:lang w:eastAsia="en-GB"/>
        </w:rPr>
        <w:t xml:space="preserve">We continue to identify and prioritise five major condition national plans where we will focus our attention over the life of this plan.  These include; </w:t>
      </w:r>
      <w:r w:rsidRPr="00F51D8E">
        <w:rPr>
          <w:rFonts w:cstheme="minorHAnsi"/>
          <w:lang w:val="en-US"/>
        </w:rPr>
        <w:t>End of Life, respiratory, diabetes, stroke and cardiac.</w:t>
      </w:r>
    </w:p>
    <w:p w14:paraId="26145FF9" w14:textId="267E1A74" w:rsidR="00675021" w:rsidRPr="00F51D8E" w:rsidRDefault="00675021" w:rsidP="00675021">
      <w:pPr>
        <w:autoSpaceDE w:val="0"/>
        <w:autoSpaceDN w:val="0"/>
        <w:adjustRightInd w:val="0"/>
        <w:spacing w:after="0" w:line="240" w:lineRule="auto"/>
        <w:jc w:val="both"/>
        <w:rPr>
          <w:rFonts w:cstheme="minorHAnsi"/>
          <w:lang w:val="en-US"/>
        </w:rPr>
      </w:pPr>
      <w:r w:rsidRPr="00F51D8E">
        <w:rPr>
          <w:rFonts w:cstheme="minorHAnsi"/>
          <w:lang w:val="en-US"/>
        </w:rPr>
        <w:t>To progress our role in these plans</w:t>
      </w:r>
      <w:r w:rsidR="00370647">
        <w:rPr>
          <w:rFonts w:cstheme="minorHAnsi"/>
          <w:lang w:val="en-US"/>
        </w:rPr>
        <w:t>,</w:t>
      </w:r>
      <w:r w:rsidRPr="00F51D8E">
        <w:rPr>
          <w:rFonts w:cstheme="minorHAnsi"/>
          <w:lang w:val="en-US"/>
        </w:rPr>
        <w:t xml:space="preserve"> detailed work progra</w:t>
      </w:r>
      <w:r w:rsidR="00ED353F">
        <w:rPr>
          <w:rFonts w:cstheme="minorHAnsi"/>
          <w:lang w:val="en-US"/>
        </w:rPr>
        <w:t>mmes</w:t>
      </w:r>
      <w:r w:rsidR="00370647">
        <w:rPr>
          <w:rFonts w:cstheme="minorHAnsi"/>
          <w:lang w:val="en-US"/>
        </w:rPr>
        <w:t xml:space="preserve"> </w:t>
      </w:r>
      <w:r w:rsidR="00ED353F">
        <w:rPr>
          <w:rFonts w:cstheme="minorHAnsi"/>
          <w:lang w:val="en-US"/>
        </w:rPr>
        <w:t xml:space="preserve">continue to be developed. </w:t>
      </w:r>
      <w:r w:rsidR="004D0CB4">
        <w:rPr>
          <w:rFonts w:cstheme="minorHAnsi"/>
          <w:lang w:val="en-US"/>
        </w:rPr>
        <w:t>Current copies can be requested</w:t>
      </w:r>
      <w:r w:rsidRPr="00F51D8E">
        <w:rPr>
          <w:rFonts w:cstheme="minorHAnsi"/>
          <w:lang w:val="en-US"/>
        </w:rPr>
        <w:t xml:space="preserve"> by clicking </w:t>
      </w:r>
      <w:hyperlink w:anchor="IMTPREF" w:history="1">
        <w:r w:rsidRPr="004D0CB4">
          <w:rPr>
            <w:rStyle w:val="Hyperlink"/>
            <w:rFonts w:cstheme="minorHAnsi"/>
            <w:lang w:val="en-US"/>
          </w:rPr>
          <w:t>here</w:t>
        </w:r>
      </w:hyperlink>
      <w:r w:rsidRPr="00F51D8E">
        <w:rPr>
          <w:rFonts w:cstheme="minorHAnsi"/>
          <w:lang w:val="en-US"/>
        </w:rPr>
        <w:t xml:space="preserve">.  Many of these are also articulated across our five steps in </w:t>
      </w:r>
      <w:r w:rsidRPr="00D42111">
        <w:rPr>
          <w:rFonts w:cstheme="minorHAnsi"/>
          <w:b/>
          <w:lang w:val="en-US"/>
        </w:rPr>
        <w:t xml:space="preserve">section </w:t>
      </w:r>
      <w:r w:rsidR="00305F4A" w:rsidRPr="00D42111">
        <w:rPr>
          <w:rFonts w:cstheme="minorHAnsi"/>
          <w:b/>
          <w:lang w:val="en-US"/>
        </w:rPr>
        <w:t>6.1.1</w:t>
      </w:r>
      <w:r w:rsidRPr="00D42111">
        <w:rPr>
          <w:rFonts w:cstheme="minorHAnsi"/>
          <w:lang w:val="en-US"/>
        </w:rPr>
        <w:t>.</w:t>
      </w:r>
      <w:r w:rsidRPr="00F51D8E">
        <w:rPr>
          <w:rFonts w:cstheme="minorHAnsi"/>
          <w:lang w:val="en-US"/>
        </w:rPr>
        <w:t xml:space="preserve">  </w:t>
      </w:r>
    </w:p>
    <w:p w14:paraId="76B29E9B" w14:textId="45C4CE88" w:rsidR="00675021" w:rsidRPr="00F51D8E" w:rsidRDefault="00675021" w:rsidP="00A66FC5">
      <w:pPr>
        <w:pStyle w:val="NoSpacing"/>
        <w:rPr>
          <w:b/>
          <w:i/>
        </w:rPr>
      </w:pPr>
      <w:r w:rsidRPr="00F51D8E">
        <w:t xml:space="preserve">  </w:t>
      </w:r>
    </w:p>
    <w:p w14:paraId="3D7BA7A1" w14:textId="6B11EF5E" w:rsidR="00E934B8" w:rsidRDefault="00675021" w:rsidP="00675021">
      <w:pPr>
        <w:spacing w:line="240" w:lineRule="auto"/>
        <w:contextualSpacing/>
        <w:jc w:val="both"/>
        <w:rPr>
          <w:rFonts w:cstheme="minorHAnsi"/>
          <w:lang w:eastAsia="en-GB"/>
        </w:rPr>
      </w:pPr>
      <w:r w:rsidRPr="00F51D8E">
        <w:rPr>
          <w:rFonts w:cstheme="minorHAnsi"/>
          <w:lang w:eastAsia="en-GB"/>
        </w:rPr>
        <w:t xml:space="preserve">The table below provides the high-level actions which we will be taking over the course of </w:t>
      </w:r>
      <w:r w:rsidR="009E0BFB">
        <w:rPr>
          <w:rFonts w:cstheme="minorHAnsi"/>
          <w:lang w:eastAsia="en-GB"/>
        </w:rPr>
        <w:t>Year One</w:t>
      </w:r>
      <w:r w:rsidRPr="00F51D8E">
        <w:rPr>
          <w:rFonts w:cstheme="minorHAnsi"/>
          <w:lang w:eastAsia="en-GB"/>
        </w:rPr>
        <w:t xml:space="preserve"> in order to begin taking this agenda forward and also some outcome measures by which we can monitor the progress we have made.</w:t>
      </w:r>
    </w:p>
    <w:p w14:paraId="4BDAA720" w14:textId="77777777" w:rsidR="00E934B8" w:rsidRPr="00F51D8E" w:rsidRDefault="00E934B8" w:rsidP="00675021">
      <w:pPr>
        <w:spacing w:line="240" w:lineRule="auto"/>
        <w:contextualSpacing/>
        <w:jc w:val="both"/>
        <w:rPr>
          <w:rFonts w:cstheme="minorHAnsi"/>
          <w:lang w:eastAsia="en-GB"/>
        </w:rPr>
      </w:pPr>
    </w:p>
    <w:tbl>
      <w:tblPr>
        <w:tblStyle w:val="TableGrid41"/>
        <w:tblW w:w="9221" w:type="dxa"/>
        <w:tblInd w:w="-5" w:type="dxa"/>
        <w:tblLook w:val="04A0" w:firstRow="1" w:lastRow="0" w:firstColumn="1" w:lastColumn="0" w:noHBand="0" w:noVBand="1"/>
      </w:tblPr>
      <w:tblGrid>
        <w:gridCol w:w="672"/>
        <w:gridCol w:w="6558"/>
        <w:gridCol w:w="1991"/>
      </w:tblGrid>
      <w:tr w:rsidR="0038170D" w:rsidRPr="0038170D" w14:paraId="24D54D34" w14:textId="77777777" w:rsidTr="005201FD">
        <w:tc>
          <w:tcPr>
            <w:tcW w:w="9221" w:type="dxa"/>
            <w:gridSpan w:val="3"/>
            <w:shd w:val="clear" w:color="auto" w:fill="C5E0B3" w:themeFill="accent6" w:themeFillTint="66"/>
          </w:tcPr>
          <w:p w14:paraId="1E4A5616" w14:textId="74CD174D" w:rsidR="0038170D" w:rsidRPr="0038170D" w:rsidRDefault="0038170D" w:rsidP="0038170D">
            <w:pPr>
              <w:spacing w:after="160" w:line="259" w:lineRule="auto"/>
              <w:jc w:val="both"/>
              <w:rPr>
                <w:rFonts w:cstheme="minorHAnsi"/>
                <w:b/>
                <w:i/>
                <w:sz w:val="24"/>
                <w:szCs w:val="24"/>
              </w:rPr>
            </w:pPr>
            <w:r w:rsidRPr="0038170D">
              <w:rPr>
                <w:rFonts w:cstheme="minorHAnsi"/>
                <w:b/>
                <w:i/>
                <w:sz w:val="24"/>
                <w:szCs w:val="24"/>
              </w:rPr>
              <w:t>Delivering Excellence</w:t>
            </w:r>
          </w:p>
        </w:tc>
      </w:tr>
      <w:tr w:rsidR="0038170D" w:rsidRPr="0038170D" w14:paraId="19177129" w14:textId="77777777" w:rsidTr="005201FD">
        <w:tc>
          <w:tcPr>
            <w:tcW w:w="672" w:type="dxa"/>
            <w:shd w:val="clear" w:color="auto" w:fill="E2EFD9" w:themeFill="accent6" w:themeFillTint="33"/>
          </w:tcPr>
          <w:p w14:paraId="25FF9B1C" w14:textId="77777777" w:rsidR="0038170D" w:rsidRPr="0038170D" w:rsidRDefault="0038170D" w:rsidP="0038170D">
            <w:pPr>
              <w:spacing w:after="160" w:line="259" w:lineRule="auto"/>
              <w:jc w:val="both"/>
              <w:rPr>
                <w:rFonts w:cstheme="minorHAnsi"/>
                <w:b/>
              </w:rPr>
            </w:pPr>
            <w:r w:rsidRPr="0038170D">
              <w:rPr>
                <w:rFonts w:cstheme="minorHAnsi"/>
                <w:b/>
              </w:rPr>
              <w:t>Year</w:t>
            </w:r>
          </w:p>
        </w:tc>
        <w:tc>
          <w:tcPr>
            <w:tcW w:w="6558" w:type="dxa"/>
            <w:shd w:val="clear" w:color="auto" w:fill="E2EFD9" w:themeFill="accent6" w:themeFillTint="33"/>
          </w:tcPr>
          <w:p w14:paraId="59EE4521" w14:textId="77777777" w:rsidR="0038170D" w:rsidRPr="0038170D" w:rsidRDefault="0038170D" w:rsidP="00895DC6">
            <w:pPr>
              <w:spacing w:after="160" w:line="259" w:lineRule="auto"/>
              <w:jc w:val="center"/>
              <w:rPr>
                <w:rFonts w:cstheme="minorHAnsi"/>
                <w:b/>
              </w:rPr>
            </w:pPr>
            <w:r w:rsidRPr="0038170D">
              <w:rPr>
                <w:rFonts w:cstheme="minorHAnsi"/>
                <w:b/>
              </w:rPr>
              <w:t>Actions</w:t>
            </w:r>
          </w:p>
        </w:tc>
        <w:tc>
          <w:tcPr>
            <w:tcW w:w="1991" w:type="dxa"/>
            <w:shd w:val="clear" w:color="auto" w:fill="E2EFD9" w:themeFill="accent6" w:themeFillTint="33"/>
          </w:tcPr>
          <w:p w14:paraId="24DEF987" w14:textId="6883DA67" w:rsidR="0038170D" w:rsidRPr="0038170D" w:rsidRDefault="0038170D" w:rsidP="00895DC6">
            <w:pPr>
              <w:spacing w:after="160" w:line="259" w:lineRule="auto"/>
              <w:jc w:val="center"/>
              <w:rPr>
                <w:rFonts w:cstheme="minorHAnsi"/>
                <w:b/>
              </w:rPr>
            </w:pPr>
            <w:r w:rsidRPr="0038170D">
              <w:rPr>
                <w:rFonts w:cstheme="minorHAnsi"/>
                <w:b/>
              </w:rPr>
              <w:t>Headline Outcome Measures</w:t>
            </w:r>
          </w:p>
        </w:tc>
      </w:tr>
      <w:tr w:rsidR="00455350" w:rsidRPr="0038170D" w14:paraId="632BA281" w14:textId="77777777" w:rsidTr="005201FD">
        <w:tc>
          <w:tcPr>
            <w:tcW w:w="672" w:type="dxa"/>
            <w:vMerge w:val="restart"/>
            <w:shd w:val="clear" w:color="auto" w:fill="E2EFD9" w:themeFill="accent6" w:themeFillTint="33"/>
            <w:textDirection w:val="btLr"/>
          </w:tcPr>
          <w:p w14:paraId="335CDF74" w14:textId="77777777" w:rsidR="00455350" w:rsidRPr="0038170D" w:rsidRDefault="00455350" w:rsidP="0038170D">
            <w:pPr>
              <w:spacing w:after="160" w:line="259" w:lineRule="auto"/>
              <w:ind w:left="113" w:right="113"/>
              <w:jc w:val="center"/>
              <w:rPr>
                <w:rFonts w:cstheme="minorHAnsi"/>
              </w:rPr>
            </w:pPr>
            <w:r w:rsidRPr="0038170D">
              <w:rPr>
                <w:rFonts w:cstheme="minorHAnsi"/>
              </w:rPr>
              <w:t>Year 1</w:t>
            </w:r>
          </w:p>
        </w:tc>
        <w:tc>
          <w:tcPr>
            <w:tcW w:w="6558" w:type="dxa"/>
          </w:tcPr>
          <w:p w14:paraId="0CF52967" w14:textId="77777777" w:rsidR="00455350" w:rsidRPr="0038170D" w:rsidRDefault="00455350" w:rsidP="00895DC6">
            <w:pPr>
              <w:spacing w:line="259" w:lineRule="auto"/>
              <w:jc w:val="both"/>
              <w:rPr>
                <w:rFonts w:cstheme="minorHAnsi"/>
              </w:rPr>
            </w:pPr>
            <w:r w:rsidRPr="0038170D">
              <w:rPr>
                <w:rFonts w:cstheme="minorHAnsi"/>
              </w:rPr>
              <w:t>Develop and approve a WAST Public Health Plan</w:t>
            </w:r>
          </w:p>
        </w:tc>
        <w:tc>
          <w:tcPr>
            <w:tcW w:w="1991" w:type="dxa"/>
            <w:vMerge w:val="restart"/>
          </w:tcPr>
          <w:p w14:paraId="34421A1A" w14:textId="7C64FDC7" w:rsidR="00455350" w:rsidRPr="0038170D" w:rsidRDefault="00455350" w:rsidP="00314C8D">
            <w:pPr>
              <w:spacing w:after="160" w:line="259" w:lineRule="auto"/>
              <w:contextualSpacing/>
              <w:jc w:val="both"/>
              <w:rPr>
                <w:rFonts w:cstheme="minorHAnsi"/>
              </w:rPr>
            </w:pPr>
            <w:r w:rsidRPr="0038170D">
              <w:rPr>
                <w:rFonts w:cstheme="minorHAnsi"/>
              </w:rPr>
              <w:t>*</w:t>
            </w:r>
            <w:r w:rsidRPr="0038170D">
              <w:rPr>
                <w:rFonts w:cstheme="minorHAnsi"/>
                <w:i/>
              </w:rPr>
              <w:t>Outcome measures for ‘help us to stay healthy’ to be developed</w:t>
            </w:r>
          </w:p>
          <w:p w14:paraId="66F02E6F" w14:textId="2C6DEF0B" w:rsidR="00455350" w:rsidRPr="0038170D" w:rsidRDefault="00455350" w:rsidP="0038170D">
            <w:pPr>
              <w:spacing w:after="160" w:line="259" w:lineRule="auto"/>
              <w:jc w:val="both"/>
              <w:rPr>
                <w:rFonts w:cstheme="minorHAnsi"/>
              </w:rPr>
            </w:pPr>
          </w:p>
          <w:p w14:paraId="2732541C" w14:textId="660A2F9B" w:rsidR="00455350" w:rsidRPr="0038170D" w:rsidRDefault="00455350" w:rsidP="00314C8D">
            <w:pPr>
              <w:spacing w:after="160" w:line="259" w:lineRule="auto"/>
              <w:contextualSpacing/>
              <w:jc w:val="both"/>
              <w:rPr>
                <w:rFonts w:cstheme="minorHAnsi"/>
              </w:rPr>
            </w:pPr>
            <w:r w:rsidRPr="0038170D">
              <w:rPr>
                <w:rFonts w:cstheme="minorHAnsi"/>
              </w:rPr>
              <w:t>More calls to ‘111’ and NHSDW / more hits to website</w:t>
            </w:r>
          </w:p>
          <w:p w14:paraId="50D16C58" w14:textId="77777777" w:rsidR="00455350" w:rsidRPr="0038170D" w:rsidRDefault="00455350" w:rsidP="0038170D">
            <w:pPr>
              <w:spacing w:after="160" w:line="259" w:lineRule="auto"/>
              <w:jc w:val="both"/>
              <w:rPr>
                <w:rFonts w:cstheme="minorHAnsi"/>
              </w:rPr>
            </w:pPr>
          </w:p>
          <w:p w14:paraId="0D365253" w14:textId="77777777" w:rsidR="00455350" w:rsidRPr="0038170D" w:rsidRDefault="00455350" w:rsidP="00314C8D">
            <w:pPr>
              <w:spacing w:after="160" w:line="259" w:lineRule="auto"/>
              <w:contextualSpacing/>
              <w:jc w:val="both"/>
              <w:rPr>
                <w:rFonts w:cstheme="minorHAnsi"/>
              </w:rPr>
            </w:pPr>
            <w:r w:rsidRPr="0038170D">
              <w:rPr>
                <w:rFonts w:cstheme="minorHAnsi"/>
              </w:rPr>
              <w:t>Proportion of clinical desk calls assessed and closed (Hear and Treat) to reach and be sustained at 12%</w:t>
            </w:r>
          </w:p>
          <w:p w14:paraId="7800F245" w14:textId="77777777" w:rsidR="00455350" w:rsidRPr="0038170D" w:rsidRDefault="00455350" w:rsidP="0038170D">
            <w:pPr>
              <w:spacing w:after="160" w:line="259" w:lineRule="auto"/>
              <w:jc w:val="both"/>
              <w:rPr>
                <w:rFonts w:cstheme="minorHAnsi"/>
              </w:rPr>
            </w:pPr>
          </w:p>
          <w:p w14:paraId="575B4324" w14:textId="77777777" w:rsidR="00455350" w:rsidRPr="0038170D" w:rsidRDefault="00455350" w:rsidP="00314C8D">
            <w:pPr>
              <w:spacing w:after="160" w:line="259" w:lineRule="auto"/>
              <w:contextualSpacing/>
              <w:jc w:val="both"/>
              <w:rPr>
                <w:rFonts w:cstheme="minorHAnsi"/>
              </w:rPr>
            </w:pPr>
            <w:r w:rsidRPr="0038170D">
              <w:rPr>
                <w:rFonts w:cstheme="minorHAnsi"/>
              </w:rPr>
              <w:t>Proportion of verified incidents conveyed to a major ED to decrease</w:t>
            </w:r>
          </w:p>
        </w:tc>
      </w:tr>
      <w:tr w:rsidR="00455350" w:rsidRPr="0038170D" w14:paraId="34A8968C" w14:textId="77777777" w:rsidTr="005201FD">
        <w:tc>
          <w:tcPr>
            <w:tcW w:w="672" w:type="dxa"/>
            <w:vMerge/>
            <w:shd w:val="clear" w:color="auto" w:fill="E2EFD9" w:themeFill="accent6" w:themeFillTint="33"/>
          </w:tcPr>
          <w:p w14:paraId="1C061452" w14:textId="77777777" w:rsidR="00455350" w:rsidRPr="0038170D" w:rsidRDefault="00455350" w:rsidP="0038170D">
            <w:pPr>
              <w:spacing w:after="160" w:line="259" w:lineRule="auto"/>
              <w:jc w:val="both"/>
              <w:rPr>
                <w:rFonts w:cstheme="minorHAnsi"/>
              </w:rPr>
            </w:pPr>
          </w:p>
        </w:tc>
        <w:tc>
          <w:tcPr>
            <w:tcW w:w="6558" w:type="dxa"/>
          </w:tcPr>
          <w:p w14:paraId="30463F05" w14:textId="77777777" w:rsidR="00455350" w:rsidRPr="0038170D" w:rsidRDefault="00455350" w:rsidP="00895DC6">
            <w:pPr>
              <w:spacing w:line="259" w:lineRule="auto"/>
              <w:jc w:val="both"/>
              <w:rPr>
                <w:rFonts w:cstheme="minorHAnsi"/>
              </w:rPr>
            </w:pPr>
            <w:r w:rsidRPr="0038170D">
              <w:rPr>
                <w:rFonts w:cstheme="minorHAnsi"/>
              </w:rPr>
              <w:t>Develop and approve Older People’s Framework</w:t>
            </w:r>
          </w:p>
        </w:tc>
        <w:tc>
          <w:tcPr>
            <w:tcW w:w="1991" w:type="dxa"/>
            <w:vMerge/>
          </w:tcPr>
          <w:p w14:paraId="11EC6342" w14:textId="77777777" w:rsidR="00455350" w:rsidRPr="0038170D" w:rsidRDefault="00455350" w:rsidP="0038170D">
            <w:pPr>
              <w:spacing w:after="160" w:line="259" w:lineRule="auto"/>
              <w:jc w:val="both"/>
              <w:rPr>
                <w:rFonts w:cstheme="minorHAnsi"/>
              </w:rPr>
            </w:pPr>
          </w:p>
        </w:tc>
      </w:tr>
      <w:tr w:rsidR="00455350" w:rsidRPr="0038170D" w14:paraId="239C2341" w14:textId="77777777" w:rsidTr="005201FD">
        <w:tc>
          <w:tcPr>
            <w:tcW w:w="672" w:type="dxa"/>
            <w:vMerge/>
            <w:shd w:val="clear" w:color="auto" w:fill="E2EFD9" w:themeFill="accent6" w:themeFillTint="33"/>
          </w:tcPr>
          <w:p w14:paraId="42A43BD8" w14:textId="77777777" w:rsidR="00455350" w:rsidRPr="0038170D" w:rsidRDefault="00455350" w:rsidP="0038170D">
            <w:pPr>
              <w:jc w:val="both"/>
              <w:rPr>
                <w:rFonts w:cstheme="minorHAnsi"/>
              </w:rPr>
            </w:pPr>
          </w:p>
        </w:tc>
        <w:tc>
          <w:tcPr>
            <w:tcW w:w="6558" w:type="dxa"/>
          </w:tcPr>
          <w:p w14:paraId="3198B625" w14:textId="77777777" w:rsidR="00455350" w:rsidRPr="0038170D" w:rsidRDefault="00455350" w:rsidP="00895DC6">
            <w:pPr>
              <w:jc w:val="both"/>
              <w:rPr>
                <w:rFonts w:cstheme="minorHAnsi"/>
              </w:rPr>
            </w:pPr>
            <w:r>
              <w:rPr>
                <w:rFonts w:cstheme="minorHAnsi"/>
              </w:rPr>
              <w:t>Stocktake of all current pathways available across Wales to paramedics to refer to alternative community services</w:t>
            </w:r>
          </w:p>
        </w:tc>
        <w:tc>
          <w:tcPr>
            <w:tcW w:w="1991" w:type="dxa"/>
            <w:vMerge/>
          </w:tcPr>
          <w:p w14:paraId="4A9079C4" w14:textId="77777777" w:rsidR="00455350" w:rsidRPr="0038170D" w:rsidRDefault="00455350" w:rsidP="0038170D">
            <w:pPr>
              <w:jc w:val="both"/>
              <w:rPr>
                <w:rFonts w:cstheme="minorHAnsi"/>
              </w:rPr>
            </w:pPr>
          </w:p>
        </w:tc>
      </w:tr>
      <w:tr w:rsidR="00455350" w:rsidRPr="0038170D" w14:paraId="1DC32D8C" w14:textId="77777777" w:rsidTr="005201FD">
        <w:tc>
          <w:tcPr>
            <w:tcW w:w="672" w:type="dxa"/>
            <w:vMerge/>
            <w:shd w:val="clear" w:color="auto" w:fill="E2EFD9" w:themeFill="accent6" w:themeFillTint="33"/>
          </w:tcPr>
          <w:p w14:paraId="3801404B" w14:textId="77777777" w:rsidR="00455350" w:rsidRPr="0038170D" w:rsidRDefault="00455350" w:rsidP="0038170D">
            <w:pPr>
              <w:spacing w:after="160" w:line="259" w:lineRule="auto"/>
              <w:jc w:val="both"/>
              <w:rPr>
                <w:rFonts w:cstheme="minorHAnsi"/>
              </w:rPr>
            </w:pPr>
          </w:p>
        </w:tc>
        <w:tc>
          <w:tcPr>
            <w:tcW w:w="6558" w:type="dxa"/>
          </w:tcPr>
          <w:p w14:paraId="230C4242" w14:textId="77777777" w:rsidR="00455350" w:rsidRPr="0038170D" w:rsidRDefault="00455350" w:rsidP="00895DC6">
            <w:pPr>
              <w:spacing w:line="259" w:lineRule="auto"/>
              <w:jc w:val="both"/>
              <w:rPr>
                <w:rFonts w:cstheme="minorHAnsi"/>
              </w:rPr>
            </w:pPr>
            <w:r w:rsidRPr="0038170D">
              <w:rPr>
                <w:rFonts w:cstheme="minorHAnsi"/>
              </w:rPr>
              <w:t>Stocktake of current initiatives around engagement and education</w:t>
            </w:r>
          </w:p>
        </w:tc>
        <w:tc>
          <w:tcPr>
            <w:tcW w:w="1991" w:type="dxa"/>
            <w:vMerge/>
          </w:tcPr>
          <w:p w14:paraId="28569C9E" w14:textId="77777777" w:rsidR="00455350" w:rsidRPr="0038170D" w:rsidRDefault="00455350" w:rsidP="0038170D">
            <w:pPr>
              <w:spacing w:after="160" w:line="259" w:lineRule="auto"/>
              <w:jc w:val="both"/>
              <w:rPr>
                <w:rFonts w:cstheme="minorHAnsi"/>
              </w:rPr>
            </w:pPr>
          </w:p>
        </w:tc>
      </w:tr>
      <w:tr w:rsidR="00455350" w:rsidRPr="0038170D" w14:paraId="3CAEBE75" w14:textId="77777777" w:rsidTr="005201FD">
        <w:tc>
          <w:tcPr>
            <w:tcW w:w="672" w:type="dxa"/>
            <w:vMerge/>
            <w:shd w:val="clear" w:color="auto" w:fill="E2EFD9" w:themeFill="accent6" w:themeFillTint="33"/>
          </w:tcPr>
          <w:p w14:paraId="63B706A9" w14:textId="77777777" w:rsidR="00455350" w:rsidRPr="0038170D" w:rsidRDefault="00455350" w:rsidP="0038170D">
            <w:pPr>
              <w:spacing w:after="160" w:line="259" w:lineRule="auto"/>
              <w:jc w:val="both"/>
              <w:rPr>
                <w:rFonts w:cstheme="minorHAnsi"/>
              </w:rPr>
            </w:pPr>
          </w:p>
        </w:tc>
        <w:tc>
          <w:tcPr>
            <w:tcW w:w="6558" w:type="dxa"/>
          </w:tcPr>
          <w:p w14:paraId="7F876113" w14:textId="77777777" w:rsidR="00455350" w:rsidRPr="0038170D" w:rsidRDefault="00455350" w:rsidP="00895DC6">
            <w:pPr>
              <w:spacing w:line="259" w:lineRule="auto"/>
              <w:jc w:val="both"/>
              <w:rPr>
                <w:rFonts w:cstheme="minorHAnsi"/>
              </w:rPr>
            </w:pPr>
            <w:r w:rsidRPr="0038170D">
              <w:rPr>
                <w:rFonts w:cstheme="minorHAnsi"/>
              </w:rPr>
              <w:t>Year 1 actions in PECI Sensory Loss plan</w:t>
            </w:r>
          </w:p>
        </w:tc>
        <w:tc>
          <w:tcPr>
            <w:tcW w:w="1991" w:type="dxa"/>
            <w:vMerge/>
          </w:tcPr>
          <w:p w14:paraId="07A41463" w14:textId="77777777" w:rsidR="00455350" w:rsidRPr="0038170D" w:rsidRDefault="00455350" w:rsidP="0038170D">
            <w:pPr>
              <w:spacing w:after="160" w:line="259" w:lineRule="auto"/>
              <w:jc w:val="both"/>
              <w:rPr>
                <w:rFonts w:cstheme="minorHAnsi"/>
              </w:rPr>
            </w:pPr>
          </w:p>
        </w:tc>
      </w:tr>
      <w:tr w:rsidR="00455350" w:rsidRPr="0038170D" w14:paraId="50AA3D27" w14:textId="77777777" w:rsidTr="005201FD">
        <w:tc>
          <w:tcPr>
            <w:tcW w:w="672" w:type="dxa"/>
            <w:vMerge/>
            <w:shd w:val="clear" w:color="auto" w:fill="E2EFD9" w:themeFill="accent6" w:themeFillTint="33"/>
          </w:tcPr>
          <w:p w14:paraId="16CD5397" w14:textId="77777777" w:rsidR="00455350" w:rsidRPr="0038170D" w:rsidRDefault="00455350" w:rsidP="0038170D">
            <w:pPr>
              <w:spacing w:after="160" w:line="259" w:lineRule="auto"/>
              <w:jc w:val="both"/>
              <w:rPr>
                <w:rFonts w:cstheme="minorHAnsi"/>
              </w:rPr>
            </w:pPr>
          </w:p>
        </w:tc>
        <w:tc>
          <w:tcPr>
            <w:tcW w:w="6558" w:type="dxa"/>
          </w:tcPr>
          <w:p w14:paraId="5E0C8D76" w14:textId="77777777" w:rsidR="00455350" w:rsidRPr="0038170D" w:rsidRDefault="00455350" w:rsidP="00895DC6">
            <w:pPr>
              <w:spacing w:line="259" w:lineRule="auto"/>
              <w:jc w:val="both"/>
              <w:rPr>
                <w:rFonts w:cstheme="minorHAnsi"/>
              </w:rPr>
            </w:pPr>
            <w:r w:rsidRPr="0038170D">
              <w:rPr>
                <w:rFonts w:cstheme="minorHAnsi"/>
              </w:rPr>
              <w:t>Embed cohort of APPs in South Wales, evaluate impact. Take case for further investment back to EASC</w:t>
            </w:r>
          </w:p>
        </w:tc>
        <w:tc>
          <w:tcPr>
            <w:tcW w:w="1991" w:type="dxa"/>
            <w:vMerge/>
          </w:tcPr>
          <w:p w14:paraId="229BDE42" w14:textId="77777777" w:rsidR="00455350" w:rsidRPr="0038170D" w:rsidRDefault="00455350" w:rsidP="0038170D">
            <w:pPr>
              <w:spacing w:after="160" w:line="259" w:lineRule="auto"/>
              <w:jc w:val="both"/>
              <w:rPr>
                <w:rFonts w:cstheme="minorHAnsi"/>
              </w:rPr>
            </w:pPr>
          </w:p>
        </w:tc>
      </w:tr>
      <w:tr w:rsidR="00455350" w:rsidRPr="0038170D" w14:paraId="2806C8ED" w14:textId="77777777" w:rsidTr="005201FD">
        <w:tc>
          <w:tcPr>
            <w:tcW w:w="672" w:type="dxa"/>
            <w:vMerge/>
            <w:shd w:val="clear" w:color="auto" w:fill="E2EFD9" w:themeFill="accent6" w:themeFillTint="33"/>
          </w:tcPr>
          <w:p w14:paraId="2DF8DD55" w14:textId="77777777" w:rsidR="00455350" w:rsidRPr="0038170D" w:rsidRDefault="00455350" w:rsidP="0038170D">
            <w:pPr>
              <w:spacing w:after="160" w:line="259" w:lineRule="auto"/>
              <w:jc w:val="both"/>
              <w:rPr>
                <w:rFonts w:cstheme="minorHAnsi"/>
              </w:rPr>
            </w:pPr>
          </w:p>
        </w:tc>
        <w:tc>
          <w:tcPr>
            <w:tcW w:w="6558" w:type="dxa"/>
          </w:tcPr>
          <w:p w14:paraId="3F4FC964" w14:textId="77777777" w:rsidR="00455350" w:rsidRPr="0038170D" w:rsidRDefault="00455350" w:rsidP="00895DC6">
            <w:pPr>
              <w:spacing w:line="259" w:lineRule="auto"/>
              <w:jc w:val="both"/>
              <w:rPr>
                <w:rFonts w:cstheme="minorHAnsi"/>
              </w:rPr>
            </w:pPr>
            <w:r w:rsidRPr="0038170D">
              <w:rPr>
                <w:rFonts w:cstheme="minorHAnsi"/>
              </w:rPr>
              <w:t xml:space="preserve">Evaluate pilot of APP prescribers </w:t>
            </w:r>
          </w:p>
        </w:tc>
        <w:tc>
          <w:tcPr>
            <w:tcW w:w="1991" w:type="dxa"/>
            <w:vMerge/>
          </w:tcPr>
          <w:p w14:paraId="72EDCE0D" w14:textId="77777777" w:rsidR="00455350" w:rsidRPr="0038170D" w:rsidRDefault="00455350" w:rsidP="0038170D">
            <w:pPr>
              <w:spacing w:after="160" w:line="259" w:lineRule="auto"/>
              <w:jc w:val="both"/>
              <w:rPr>
                <w:rFonts w:cstheme="minorHAnsi"/>
              </w:rPr>
            </w:pPr>
          </w:p>
        </w:tc>
      </w:tr>
      <w:tr w:rsidR="00455350" w:rsidRPr="0038170D" w14:paraId="58220363" w14:textId="77777777" w:rsidTr="005201FD">
        <w:tc>
          <w:tcPr>
            <w:tcW w:w="672" w:type="dxa"/>
            <w:vMerge/>
            <w:shd w:val="clear" w:color="auto" w:fill="E2EFD9" w:themeFill="accent6" w:themeFillTint="33"/>
          </w:tcPr>
          <w:p w14:paraId="2756FDD9" w14:textId="77777777" w:rsidR="00455350" w:rsidRPr="0038170D" w:rsidRDefault="00455350" w:rsidP="0038170D">
            <w:pPr>
              <w:spacing w:after="160" w:line="259" w:lineRule="auto"/>
              <w:jc w:val="both"/>
              <w:rPr>
                <w:rFonts w:cstheme="minorHAnsi"/>
              </w:rPr>
            </w:pPr>
          </w:p>
        </w:tc>
        <w:tc>
          <w:tcPr>
            <w:tcW w:w="6558" w:type="dxa"/>
          </w:tcPr>
          <w:p w14:paraId="4F5527D3" w14:textId="77777777" w:rsidR="00455350" w:rsidRPr="0038170D" w:rsidRDefault="00455350" w:rsidP="00895DC6">
            <w:pPr>
              <w:spacing w:line="259" w:lineRule="auto"/>
              <w:jc w:val="both"/>
              <w:rPr>
                <w:rFonts w:cstheme="minorHAnsi"/>
              </w:rPr>
            </w:pPr>
            <w:r w:rsidRPr="0038170D">
              <w:rPr>
                <w:rFonts w:cstheme="minorHAnsi"/>
              </w:rPr>
              <w:t>Roll out 111 service to AB and Cwm Taf</w:t>
            </w:r>
          </w:p>
        </w:tc>
        <w:tc>
          <w:tcPr>
            <w:tcW w:w="1991" w:type="dxa"/>
            <w:vMerge/>
          </w:tcPr>
          <w:p w14:paraId="10E5BA1F" w14:textId="77777777" w:rsidR="00455350" w:rsidRPr="0038170D" w:rsidRDefault="00455350" w:rsidP="0038170D">
            <w:pPr>
              <w:spacing w:after="160" w:line="259" w:lineRule="auto"/>
              <w:jc w:val="both"/>
              <w:rPr>
                <w:rFonts w:cstheme="minorHAnsi"/>
              </w:rPr>
            </w:pPr>
          </w:p>
        </w:tc>
      </w:tr>
      <w:tr w:rsidR="00455350" w:rsidRPr="0038170D" w14:paraId="2C4BC666" w14:textId="77777777" w:rsidTr="005201FD">
        <w:tc>
          <w:tcPr>
            <w:tcW w:w="672" w:type="dxa"/>
            <w:vMerge/>
            <w:shd w:val="clear" w:color="auto" w:fill="E2EFD9" w:themeFill="accent6" w:themeFillTint="33"/>
          </w:tcPr>
          <w:p w14:paraId="2BE8DBC9" w14:textId="77777777" w:rsidR="00455350" w:rsidRPr="0038170D" w:rsidRDefault="00455350" w:rsidP="0038170D">
            <w:pPr>
              <w:spacing w:after="160" w:line="259" w:lineRule="auto"/>
              <w:jc w:val="both"/>
              <w:rPr>
                <w:rFonts w:cstheme="minorHAnsi"/>
              </w:rPr>
            </w:pPr>
          </w:p>
        </w:tc>
        <w:tc>
          <w:tcPr>
            <w:tcW w:w="6558" w:type="dxa"/>
          </w:tcPr>
          <w:p w14:paraId="1F447A4D" w14:textId="77777777" w:rsidR="00455350" w:rsidRPr="0038170D" w:rsidRDefault="00455350" w:rsidP="00895DC6">
            <w:pPr>
              <w:spacing w:line="259" w:lineRule="auto"/>
              <w:jc w:val="both"/>
              <w:rPr>
                <w:rFonts w:cstheme="minorHAnsi"/>
              </w:rPr>
            </w:pPr>
            <w:r w:rsidRPr="0038170D">
              <w:rPr>
                <w:rFonts w:cstheme="minorHAnsi"/>
              </w:rPr>
              <w:t>Evaluate pilot of Level 1 Falls Assistant services and secure funding to recurrently roll out across Wales</w:t>
            </w:r>
          </w:p>
        </w:tc>
        <w:tc>
          <w:tcPr>
            <w:tcW w:w="1991" w:type="dxa"/>
            <w:vMerge/>
          </w:tcPr>
          <w:p w14:paraId="21148C01" w14:textId="77777777" w:rsidR="00455350" w:rsidRPr="0038170D" w:rsidRDefault="00455350" w:rsidP="0038170D">
            <w:pPr>
              <w:spacing w:after="160" w:line="259" w:lineRule="auto"/>
              <w:jc w:val="both"/>
              <w:rPr>
                <w:rFonts w:cstheme="minorHAnsi"/>
              </w:rPr>
            </w:pPr>
          </w:p>
        </w:tc>
      </w:tr>
      <w:tr w:rsidR="00455350" w:rsidRPr="0038170D" w14:paraId="478CF084" w14:textId="77777777" w:rsidTr="005201FD">
        <w:tc>
          <w:tcPr>
            <w:tcW w:w="672" w:type="dxa"/>
            <w:vMerge/>
            <w:shd w:val="clear" w:color="auto" w:fill="E2EFD9" w:themeFill="accent6" w:themeFillTint="33"/>
          </w:tcPr>
          <w:p w14:paraId="72070E32" w14:textId="77777777" w:rsidR="00455350" w:rsidRPr="0038170D" w:rsidRDefault="00455350" w:rsidP="0038170D">
            <w:pPr>
              <w:spacing w:after="160" w:line="259" w:lineRule="auto"/>
              <w:jc w:val="both"/>
              <w:rPr>
                <w:rFonts w:cstheme="minorHAnsi"/>
              </w:rPr>
            </w:pPr>
          </w:p>
        </w:tc>
        <w:tc>
          <w:tcPr>
            <w:tcW w:w="6558" w:type="dxa"/>
          </w:tcPr>
          <w:p w14:paraId="13B87786" w14:textId="45849565" w:rsidR="00455350" w:rsidRPr="0038170D" w:rsidRDefault="00455350" w:rsidP="00895DC6">
            <w:pPr>
              <w:spacing w:line="259" w:lineRule="auto"/>
              <w:jc w:val="both"/>
              <w:rPr>
                <w:rFonts w:cstheme="minorHAnsi"/>
              </w:rPr>
            </w:pPr>
            <w:r w:rsidRPr="0038170D">
              <w:rPr>
                <w:rFonts w:cstheme="minorHAnsi"/>
              </w:rPr>
              <w:t xml:space="preserve">EPCR Final Business Case (FBC) submitted </w:t>
            </w:r>
            <w:r w:rsidR="009E0BFB">
              <w:rPr>
                <w:rFonts w:cstheme="minorHAnsi"/>
              </w:rPr>
              <w:t xml:space="preserve">to WG </w:t>
            </w:r>
            <w:r w:rsidRPr="0038170D">
              <w:rPr>
                <w:rFonts w:cstheme="minorHAnsi"/>
              </w:rPr>
              <w:t>and approved</w:t>
            </w:r>
          </w:p>
        </w:tc>
        <w:tc>
          <w:tcPr>
            <w:tcW w:w="1991" w:type="dxa"/>
            <w:vMerge/>
          </w:tcPr>
          <w:p w14:paraId="26CDFDC3" w14:textId="77777777" w:rsidR="00455350" w:rsidRPr="0038170D" w:rsidRDefault="00455350" w:rsidP="0038170D">
            <w:pPr>
              <w:spacing w:after="160" w:line="259" w:lineRule="auto"/>
              <w:jc w:val="both"/>
              <w:rPr>
                <w:rFonts w:cstheme="minorHAnsi"/>
              </w:rPr>
            </w:pPr>
          </w:p>
        </w:tc>
      </w:tr>
      <w:tr w:rsidR="00455350" w:rsidRPr="0038170D" w14:paraId="04D36FC7" w14:textId="77777777" w:rsidTr="00455350">
        <w:trPr>
          <w:trHeight w:val="209"/>
        </w:trPr>
        <w:tc>
          <w:tcPr>
            <w:tcW w:w="672" w:type="dxa"/>
            <w:vMerge/>
            <w:shd w:val="clear" w:color="auto" w:fill="E2EFD9" w:themeFill="accent6" w:themeFillTint="33"/>
          </w:tcPr>
          <w:p w14:paraId="04F3C728" w14:textId="77777777" w:rsidR="00455350" w:rsidRPr="0038170D" w:rsidRDefault="00455350" w:rsidP="0038170D">
            <w:pPr>
              <w:spacing w:after="160" w:line="259" w:lineRule="auto"/>
              <w:jc w:val="both"/>
              <w:rPr>
                <w:rFonts w:cstheme="minorHAnsi"/>
              </w:rPr>
            </w:pPr>
          </w:p>
        </w:tc>
        <w:tc>
          <w:tcPr>
            <w:tcW w:w="6558" w:type="dxa"/>
          </w:tcPr>
          <w:p w14:paraId="172BFCC9" w14:textId="52DCCDC7" w:rsidR="00455350" w:rsidRPr="0038170D" w:rsidRDefault="00455350" w:rsidP="00455350">
            <w:pPr>
              <w:spacing w:line="259" w:lineRule="auto"/>
              <w:jc w:val="both"/>
              <w:rPr>
                <w:rFonts w:cstheme="minorHAnsi"/>
              </w:rPr>
            </w:pPr>
            <w:r w:rsidRPr="0038170D">
              <w:rPr>
                <w:rFonts w:cstheme="minorHAnsi"/>
              </w:rPr>
              <w:t>Implementation of mental health and dementia improvement plans</w:t>
            </w:r>
          </w:p>
        </w:tc>
        <w:tc>
          <w:tcPr>
            <w:tcW w:w="1991" w:type="dxa"/>
            <w:vMerge/>
          </w:tcPr>
          <w:p w14:paraId="0D8D67CA" w14:textId="77777777" w:rsidR="00455350" w:rsidRPr="0038170D" w:rsidRDefault="00455350" w:rsidP="0038170D">
            <w:pPr>
              <w:spacing w:after="160" w:line="259" w:lineRule="auto"/>
              <w:jc w:val="both"/>
              <w:rPr>
                <w:rFonts w:cstheme="minorHAnsi"/>
              </w:rPr>
            </w:pPr>
          </w:p>
        </w:tc>
      </w:tr>
      <w:tr w:rsidR="00455350" w:rsidRPr="0038170D" w14:paraId="4EDC9749" w14:textId="77777777" w:rsidTr="005201FD">
        <w:trPr>
          <w:trHeight w:val="292"/>
        </w:trPr>
        <w:tc>
          <w:tcPr>
            <w:tcW w:w="672" w:type="dxa"/>
            <w:vMerge/>
            <w:shd w:val="clear" w:color="auto" w:fill="E2EFD9" w:themeFill="accent6" w:themeFillTint="33"/>
          </w:tcPr>
          <w:p w14:paraId="005B9A32" w14:textId="77777777" w:rsidR="00455350" w:rsidRPr="0038170D" w:rsidRDefault="00455350" w:rsidP="0038170D">
            <w:pPr>
              <w:jc w:val="both"/>
              <w:rPr>
                <w:rFonts w:cstheme="minorHAnsi"/>
              </w:rPr>
            </w:pPr>
          </w:p>
        </w:tc>
        <w:tc>
          <w:tcPr>
            <w:tcW w:w="6558" w:type="dxa"/>
          </w:tcPr>
          <w:p w14:paraId="55371720" w14:textId="69524A18" w:rsidR="00455350" w:rsidRPr="0038170D" w:rsidRDefault="00455350" w:rsidP="00455350">
            <w:pPr>
              <w:jc w:val="both"/>
              <w:rPr>
                <w:rFonts w:cstheme="minorHAnsi"/>
              </w:rPr>
            </w:pPr>
            <w:r>
              <w:rPr>
                <w:rFonts w:cstheme="minorHAnsi"/>
                <w:lang w:eastAsia="en-GB"/>
              </w:rPr>
              <w:t xml:space="preserve">Progress work with the Chief Ambulance Services Commissioner on the </w:t>
            </w:r>
            <w:r w:rsidRPr="00455350">
              <w:rPr>
                <w:rFonts w:cstheme="minorHAnsi"/>
                <w:i/>
                <w:lang w:eastAsia="en-GB"/>
              </w:rPr>
              <w:t>First Point of contact for accessing services</w:t>
            </w:r>
            <w:r w:rsidRPr="00455350">
              <w:rPr>
                <w:rFonts w:cstheme="minorHAnsi"/>
                <w:lang w:eastAsia="en-GB"/>
              </w:rPr>
              <w:t xml:space="preserve"> </w:t>
            </w:r>
            <w:r>
              <w:rPr>
                <w:rFonts w:cstheme="minorHAnsi"/>
                <w:lang w:eastAsia="en-GB"/>
              </w:rPr>
              <w:t>review.</w:t>
            </w:r>
          </w:p>
        </w:tc>
        <w:tc>
          <w:tcPr>
            <w:tcW w:w="1991" w:type="dxa"/>
            <w:vMerge/>
          </w:tcPr>
          <w:p w14:paraId="3D7F11D9" w14:textId="77777777" w:rsidR="00455350" w:rsidRPr="0038170D" w:rsidRDefault="00455350" w:rsidP="0038170D">
            <w:pPr>
              <w:jc w:val="both"/>
              <w:rPr>
                <w:rFonts w:cstheme="minorHAnsi"/>
              </w:rPr>
            </w:pPr>
          </w:p>
        </w:tc>
      </w:tr>
      <w:tr w:rsidR="00455350" w:rsidRPr="0038170D" w14:paraId="457C1D0D" w14:textId="77777777" w:rsidTr="005201FD">
        <w:tc>
          <w:tcPr>
            <w:tcW w:w="672" w:type="dxa"/>
            <w:vMerge w:val="restart"/>
            <w:shd w:val="clear" w:color="auto" w:fill="E2EFD9" w:themeFill="accent6" w:themeFillTint="33"/>
            <w:textDirection w:val="btLr"/>
          </w:tcPr>
          <w:p w14:paraId="3E73CC08" w14:textId="77777777" w:rsidR="00455350" w:rsidRPr="0038170D" w:rsidRDefault="00455350" w:rsidP="0038170D">
            <w:pPr>
              <w:spacing w:after="160" w:line="259" w:lineRule="auto"/>
              <w:ind w:left="113" w:right="113"/>
              <w:jc w:val="center"/>
              <w:rPr>
                <w:rFonts w:cstheme="minorHAnsi"/>
              </w:rPr>
            </w:pPr>
            <w:r w:rsidRPr="0038170D">
              <w:rPr>
                <w:rFonts w:cstheme="minorHAnsi"/>
              </w:rPr>
              <w:t>Years 2&amp;3</w:t>
            </w:r>
          </w:p>
        </w:tc>
        <w:tc>
          <w:tcPr>
            <w:tcW w:w="6558" w:type="dxa"/>
          </w:tcPr>
          <w:p w14:paraId="7B672538" w14:textId="77777777" w:rsidR="00455350" w:rsidRPr="0038170D" w:rsidRDefault="00455350" w:rsidP="00895DC6">
            <w:pPr>
              <w:spacing w:line="259" w:lineRule="auto"/>
              <w:jc w:val="both"/>
              <w:rPr>
                <w:rFonts w:cstheme="minorHAnsi"/>
              </w:rPr>
            </w:pPr>
            <w:r w:rsidRPr="0038170D">
              <w:rPr>
                <w:rFonts w:cstheme="minorHAnsi"/>
              </w:rPr>
              <w:t>Develop national approach to referrals to a range of community services as part of Older People’s Framework</w:t>
            </w:r>
          </w:p>
        </w:tc>
        <w:tc>
          <w:tcPr>
            <w:tcW w:w="1991" w:type="dxa"/>
            <w:vMerge/>
          </w:tcPr>
          <w:p w14:paraId="3F0BDF23" w14:textId="77777777" w:rsidR="00455350" w:rsidRPr="0038170D" w:rsidRDefault="00455350" w:rsidP="0038170D">
            <w:pPr>
              <w:spacing w:after="160" w:line="259" w:lineRule="auto"/>
              <w:jc w:val="both"/>
              <w:rPr>
                <w:rFonts w:cstheme="minorHAnsi"/>
              </w:rPr>
            </w:pPr>
          </w:p>
        </w:tc>
      </w:tr>
      <w:tr w:rsidR="00455350" w:rsidRPr="0038170D" w14:paraId="570DC302" w14:textId="77777777" w:rsidTr="005201FD">
        <w:tc>
          <w:tcPr>
            <w:tcW w:w="672" w:type="dxa"/>
            <w:vMerge/>
            <w:shd w:val="clear" w:color="auto" w:fill="E2EFD9" w:themeFill="accent6" w:themeFillTint="33"/>
          </w:tcPr>
          <w:p w14:paraId="457365AC" w14:textId="77777777" w:rsidR="00455350" w:rsidRPr="0038170D" w:rsidRDefault="00455350" w:rsidP="0038170D">
            <w:pPr>
              <w:spacing w:after="160" w:line="259" w:lineRule="auto"/>
              <w:ind w:left="113" w:right="113"/>
              <w:jc w:val="center"/>
              <w:rPr>
                <w:rFonts w:cstheme="minorHAnsi"/>
              </w:rPr>
            </w:pPr>
          </w:p>
        </w:tc>
        <w:tc>
          <w:tcPr>
            <w:tcW w:w="6558" w:type="dxa"/>
          </w:tcPr>
          <w:p w14:paraId="77104B2D" w14:textId="77777777" w:rsidR="00455350" w:rsidRPr="0038170D" w:rsidRDefault="00455350" w:rsidP="00895DC6">
            <w:pPr>
              <w:spacing w:line="259" w:lineRule="auto"/>
              <w:jc w:val="both"/>
              <w:rPr>
                <w:rFonts w:cstheme="minorHAnsi"/>
              </w:rPr>
            </w:pPr>
            <w:r w:rsidRPr="0038170D">
              <w:rPr>
                <w:rFonts w:cstheme="minorHAnsi"/>
              </w:rPr>
              <w:t>Agree consistent model for engagement and education</w:t>
            </w:r>
          </w:p>
        </w:tc>
        <w:tc>
          <w:tcPr>
            <w:tcW w:w="1991" w:type="dxa"/>
            <w:vMerge/>
          </w:tcPr>
          <w:p w14:paraId="4720F96E" w14:textId="77777777" w:rsidR="00455350" w:rsidRPr="0038170D" w:rsidRDefault="00455350" w:rsidP="0038170D">
            <w:pPr>
              <w:spacing w:after="160" w:line="259" w:lineRule="auto"/>
              <w:jc w:val="both"/>
              <w:rPr>
                <w:rFonts w:cstheme="minorHAnsi"/>
              </w:rPr>
            </w:pPr>
          </w:p>
        </w:tc>
      </w:tr>
      <w:tr w:rsidR="00455350" w:rsidRPr="0038170D" w14:paraId="05F7DCB0" w14:textId="77777777" w:rsidTr="005201FD">
        <w:tc>
          <w:tcPr>
            <w:tcW w:w="672" w:type="dxa"/>
            <w:vMerge/>
            <w:shd w:val="clear" w:color="auto" w:fill="E2EFD9" w:themeFill="accent6" w:themeFillTint="33"/>
            <w:textDirection w:val="btLr"/>
          </w:tcPr>
          <w:p w14:paraId="45FEF998" w14:textId="77777777" w:rsidR="00455350" w:rsidRPr="0038170D" w:rsidRDefault="00455350" w:rsidP="0038170D">
            <w:pPr>
              <w:spacing w:after="160" w:line="259" w:lineRule="auto"/>
              <w:ind w:left="113" w:right="113"/>
              <w:jc w:val="center"/>
              <w:rPr>
                <w:rFonts w:cstheme="minorHAnsi"/>
              </w:rPr>
            </w:pPr>
          </w:p>
        </w:tc>
        <w:tc>
          <w:tcPr>
            <w:tcW w:w="6558" w:type="dxa"/>
          </w:tcPr>
          <w:p w14:paraId="61BA1C33" w14:textId="77777777" w:rsidR="00455350" w:rsidRPr="0038170D" w:rsidRDefault="00455350" w:rsidP="00895DC6">
            <w:pPr>
              <w:spacing w:line="259" w:lineRule="auto"/>
              <w:jc w:val="both"/>
              <w:rPr>
                <w:rFonts w:cstheme="minorHAnsi"/>
              </w:rPr>
            </w:pPr>
            <w:r w:rsidRPr="0038170D">
              <w:rPr>
                <w:rFonts w:cstheme="minorHAnsi"/>
              </w:rPr>
              <w:t>Year 2 and 3 actions in relation to sensory loss</w:t>
            </w:r>
          </w:p>
        </w:tc>
        <w:tc>
          <w:tcPr>
            <w:tcW w:w="1991" w:type="dxa"/>
            <w:vMerge/>
          </w:tcPr>
          <w:p w14:paraId="3BD8C484" w14:textId="77777777" w:rsidR="00455350" w:rsidRPr="0038170D" w:rsidRDefault="00455350" w:rsidP="0038170D">
            <w:pPr>
              <w:spacing w:after="160" w:line="259" w:lineRule="auto"/>
              <w:jc w:val="both"/>
              <w:rPr>
                <w:rFonts w:cstheme="minorHAnsi"/>
              </w:rPr>
            </w:pPr>
          </w:p>
        </w:tc>
      </w:tr>
      <w:tr w:rsidR="00455350" w:rsidRPr="0038170D" w14:paraId="3F5BEC60" w14:textId="77777777" w:rsidTr="005201FD">
        <w:tc>
          <w:tcPr>
            <w:tcW w:w="672" w:type="dxa"/>
            <w:vMerge/>
            <w:shd w:val="clear" w:color="auto" w:fill="E2EFD9" w:themeFill="accent6" w:themeFillTint="33"/>
          </w:tcPr>
          <w:p w14:paraId="10DA1286" w14:textId="77777777" w:rsidR="00455350" w:rsidRPr="0038170D" w:rsidRDefault="00455350" w:rsidP="0038170D">
            <w:pPr>
              <w:spacing w:after="160" w:line="259" w:lineRule="auto"/>
              <w:jc w:val="both"/>
              <w:rPr>
                <w:rFonts w:cstheme="minorHAnsi"/>
              </w:rPr>
            </w:pPr>
          </w:p>
        </w:tc>
        <w:tc>
          <w:tcPr>
            <w:tcW w:w="6558" w:type="dxa"/>
          </w:tcPr>
          <w:p w14:paraId="19055634" w14:textId="77777777" w:rsidR="00455350" w:rsidRPr="0038170D" w:rsidRDefault="00455350" w:rsidP="00895DC6">
            <w:pPr>
              <w:spacing w:line="259" w:lineRule="auto"/>
              <w:jc w:val="both"/>
              <w:rPr>
                <w:rFonts w:cstheme="minorHAnsi"/>
              </w:rPr>
            </w:pPr>
            <w:r w:rsidRPr="0038170D">
              <w:rPr>
                <w:rFonts w:cstheme="minorHAnsi"/>
              </w:rPr>
              <w:t>Online portal for NEPTS bookings, linked to hospital system</w:t>
            </w:r>
          </w:p>
        </w:tc>
        <w:tc>
          <w:tcPr>
            <w:tcW w:w="1991" w:type="dxa"/>
            <w:vMerge/>
          </w:tcPr>
          <w:p w14:paraId="7CC8D337" w14:textId="77777777" w:rsidR="00455350" w:rsidRPr="0038170D" w:rsidRDefault="00455350" w:rsidP="0038170D">
            <w:pPr>
              <w:spacing w:after="160" w:line="259" w:lineRule="auto"/>
              <w:jc w:val="both"/>
              <w:rPr>
                <w:rFonts w:cstheme="minorHAnsi"/>
              </w:rPr>
            </w:pPr>
          </w:p>
        </w:tc>
      </w:tr>
      <w:tr w:rsidR="00455350" w:rsidRPr="0038170D" w14:paraId="788D66B1" w14:textId="77777777" w:rsidTr="005201FD">
        <w:tc>
          <w:tcPr>
            <w:tcW w:w="672" w:type="dxa"/>
            <w:vMerge/>
            <w:shd w:val="clear" w:color="auto" w:fill="E2EFD9" w:themeFill="accent6" w:themeFillTint="33"/>
          </w:tcPr>
          <w:p w14:paraId="44880168" w14:textId="77777777" w:rsidR="00455350" w:rsidRPr="0038170D" w:rsidRDefault="00455350" w:rsidP="0038170D">
            <w:pPr>
              <w:spacing w:after="160" w:line="259" w:lineRule="auto"/>
              <w:jc w:val="both"/>
              <w:rPr>
                <w:rFonts w:cstheme="minorHAnsi"/>
              </w:rPr>
            </w:pPr>
          </w:p>
        </w:tc>
        <w:tc>
          <w:tcPr>
            <w:tcW w:w="6558" w:type="dxa"/>
          </w:tcPr>
          <w:p w14:paraId="30AAC727" w14:textId="2F551A2A" w:rsidR="00455350" w:rsidRPr="0038170D" w:rsidRDefault="00455350" w:rsidP="00895DC6">
            <w:pPr>
              <w:spacing w:line="259" w:lineRule="auto"/>
              <w:jc w:val="both"/>
              <w:rPr>
                <w:rFonts w:cstheme="minorHAnsi"/>
              </w:rPr>
            </w:pPr>
            <w:r w:rsidRPr="0038170D">
              <w:rPr>
                <w:rFonts w:cstheme="minorHAnsi"/>
              </w:rPr>
              <w:t>Further expansion of APP workforce</w:t>
            </w:r>
            <w:r w:rsidR="009E0BFB">
              <w:rPr>
                <w:rFonts w:cstheme="minorHAnsi"/>
              </w:rPr>
              <w:t xml:space="preserve"> (subject to funding approval)</w:t>
            </w:r>
          </w:p>
        </w:tc>
        <w:tc>
          <w:tcPr>
            <w:tcW w:w="1991" w:type="dxa"/>
            <w:vMerge/>
          </w:tcPr>
          <w:p w14:paraId="22A6EAE0" w14:textId="77777777" w:rsidR="00455350" w:rsidRPr="0038170D" w:rsidRDefault="00455350" w:rsidP="0038170D">
            <w:pPr>
              <w:spacing w:after="160" w:line="259" w:lineRule="auto"/>
              <w:jc w:val="both"/>
              <w:rPr>
                <w:rFonts w:cstheme="minorHAnsi"/>
              </w:rPr>
            </w:pPr>
          </w:p>
        </w:tc>
      </w:tr>
      <w:tr w:rsidR="00455350" w:rsidRPr="0038170D" w14:paraId="0AB8D28B" w14:textId="77777777" w:rsidTr="005201FD">
        <w:tc>
          <w:tcPr>
            <w:tcW w:w="672" w:type="dxa"/>
            <w:vMerge/>
            <w:shd w:val="clear" w:color="auto" w:fill="E2EFD9" w:themeFill="accent6" w:themeFillTint="33"/>
          </w:tcPr>
          <w:p w14:paraId="63A993E7" w14:textId="77777777" w:rsidR="00455350" w:rsidRPr="0038170D" w:rsidRDefault="00455350" w:rsidP="0038170D">
            <w:pPr>
              <w:spacing w:after="160" w:line="259" w:lineRule="auto"/>
              <w:jc w:val="both"/>
              <w:rPr>
                <w:rFonts w:cstheme="minorHAnsi"/>
              </w:rPr>
            </w:pPr>
          </w:p>
        </w:tc>
        <w:tc>
          <w:tcPr>
            <w:tcW w:w="6558" w:type="dxa"/>
          </w:tcPr>
          <w:p w14:paraId="7B9BEBA4" w14:textId="77777777" w:rsidR="00455350" w:rsidRPr="0038170D" w:rsidRDefault="00455350" w:rsidP="00895DC6">
            <w:pPr>
              <w:spacing w:line="259" w:lineRule="auto"/>
              <w:jc w:val="both"/>
              <w:rPr>
                <w:rFonts w:cstheme="minorHAnsi"/>
              </w:rPr>
            </w:pPr>
            <w:r w:rsidRPr="0038170D">
              <w:rPr>
                <w:rFonts w:cstheme="minorHAnsi"/>
              </w:rPr>
              <w:t>Roll out 111 to remainder of Wales and procure new joint system</w:t>
            </w:r>
          </w:p>
        </w:tc>
        <w:tc>
          <w:tcPr>
            <w:tcW w:w="1991" w:type="dxa"/>
            <w:vMerge/>
          </w:tcPr>
          <w:p w14:paraId="27ABF3E8" w14:textId="77777777" w:rsidR="00455350" w:rsidRPr="0038170D" w:rsidRDefault="00455350" w:rsidP="0038170D">
            <w:pPr>
              <w:spacing w:after="160" w:line="259" w:lineRule="auto"/>
              <w:jc w:val="both"/>
              <w:rPr>
                <w:rFonts w:cstheme="minorHAnsi"/>
              </w:rPr>
            </w:pPr>
          </w:p>
        </w:tc>
      </w:tr>
      <w:tr w:rsidR="00455350" w:rsidRPr="0038170D" w14:paraId="75091270" w14:textId="77777777" w:rsidTr="005201FD">
        <w:trPr>
          <w:trHeight w:val="619"/>
        </w:trPr>
        <w:tc>
          <w:tcPr>
            <w:tcW w:w="672" w:type="dxa"/>
            <w:vMerge/>
            <w:shd w:val="clear" w:color="auto" w:fill="E2EFD9" w:themeFill="accent6" w:themeFillTint="33"/>
          </w:tcPr>
          <w:p w14:paraId="6F71C801" w14:textId="77777777" w:rsidR="00455350" w:rsidRPr="0038170D" w:rsidRDefault="00455350" w:rsidP="0038170D">
            <w:pPr>
              <w:spacing w:after="160" w:line="259" w:lineRule="auto"/>
              <w:jc w:val="both"/>
              <w:rPr>
                <w:rFonts w:cstheme="minorHAnsi"/>
              </w:rPr>
            </w:pPr>
          </w:p>
        </w:tc>
        <w:tc>
          <w:tcPr>
            <w:tcW w:w="6558" w:type="dxa"/>
          </w:tcPr>
          <w:p w14:paraId="7B12C053" w14:textId="6ED976A6" w:rsidR="00455350" w:rsidRPr="0038170D" w:rsidRDefault="00455350" w:rsidP="00895DC6">
            <w:pPr>
              <w:spacing w:line="259" w:lineRule="auto"/>
              <w:jc w:val="both"/>
              <w:rPr>
                <w:rFonts w:cstheme="minorHAnsi"/>
              </w:rPr>
            </w:pPr>
            <w:r w:rsidRPr="0038170D">
              <w:rPr>
                <w:rFonts w:cstheme="minorHAnsi"/>
              </w:rPr>
              <w:t>Develop, test and roll out a model for Level 2 falls response across Wales</w:t>
            </w:r>
            <w:r w:rsidR="009E0BFB">
              <w:rPr>
                <w:rFonts w:cstheme="minorHAnsi"/>
              </w:rPr>
              <w:t xml:space="preserve"> (subject to funding)</w:t>
            </w:r>
          </w:p>
        </w:tc>
        <w:tc>
          <w:tcPr>
            <w:tcW w:w="1991" w:type="dxa"/>
            <w:vMerge/>
          </w:tcPr>
          <w:p w14:paraId="19693AFF" w14:textId="77777777" w:rsidR="00455350" w:rsidRPr="0038170D" w:rsidRDefault="00455350" w:rsidP="0038170D">
            <w:pPr>
              <w:spacing w:after="160" w:line="259" w:lineRule="auto"/>
              <w:jc w:val="both"/>
              <w:rPr>
                <w:rFonts w:cstheme="minorHAnsi"/>
              </w:rPr>
            </w:pPr>
          </w:p>
        </w:tc>
      </w:tr>
      <w:tr w:rsidR="00455350" w:rsidRPr="0038170D" w14:paraId="4B776134" w14:textId="77777777" w:rsidTr="005201FD">
        <w:trPr>
          <w:trHeight w:val="303"/>
        </w:trPr>
        <w:tc>
          <w:tcPr>
            <w:tcW w:w="672" w:type="dxa"/>
            <w:vMerge/>
            <w:shd w:val="clear" w:color="auto" w:fill="E2EFD9" w:themeFill="accent6" w:themeFillTint="33"/>
          </w:tcPr>
          <w:p w14:paraId="78154FAA" w14:textId="77777777" w:rsidR="00455350" w:rsidRPr="0038170D" w:rsidRDefault="00455350" w:rsidP="0038170D">
            <w:pPr>
              <w:spacing w:after="160" w:line="259" w:lineRule="auto"/>
              <w:jc w:val="both"/>
              <w:rPr>
                <w:rFonts w:cstheme="minorHAnsi"/>
              </w:rPr>
            </w:pPr>
          </w:p>
        </w:tc>
        <w:tc>
          <w:tcPr>
            <w:tcW w:w="6558" w:type="dxa"/>
          </w:tcPr>
          <w:p w14:paraId="649E2C0F" w14:textId="77777777" w:rsidR="00455350" w:rsidRPr="0038170D" w:rsidRDefault="00455350" w:rsidP="00895DC6">
            <w:pPr>
              <w:spacing w:line="259" w:lineRule="auto"/>
              <w:jc w:val="both"/>
              <w:rPr>
                <w:rFonts w:cstheme="minorHAnsi"/>
              </w:rPr>
            </w:pPr>
            <w:r w:rsidRPr="0038170D">
              <w:rPr>
                <w:rFonts w:cstheme="minorHAnsi"/>
              </w:rPr>
              <w:t xml:space="preserve">Implement and realise benefits of new EPCR system </w:t>
            </w:r>
          </w:p>
        </w:tc>
        <w:tc>
          <w:tcPr>
            <w:tcW w:w="1991" w:type="dxa"/>
            <w:vMerge/>
          </w:tcPr>
          <w:p w14:paraId="230D2CAB" w14:textId="77777777" w:rsidR="00455350" w:rsidRPr="0038170D" w:rsidRDefault="00455350" w:rsidP="0038170D">
            <w:pPr>
              <w:spacing w:after="160" w:line="259" w:lineRule="auto"/>
              <w:jc w:val="both"/>
              <w:rPr>
                <w:rFonts w:cstheme="minorHAnsi"/>
              </w:rPr>
            </w:pPr>
          </w:p>
        </w:tc>
      </w:tr>
    </w:tbl>
    <w:p w14:paraId="4710354F" w14:textId="77777777" w:rsidR="00542601" w:rsidRDefault="00542601" w:rsidP="00314C8D">
      <w:r>
        <w:t xml:space="preserve">Click </w:t>
      </w:r>
      <w:hyperlink w:anchor="IMTPREF" w:history="1">
        <w:r w:rsidRPr="009B50D7">
          <w:rPr>
            <w:rStyle w:val="Hyperlink"/>
          </w:rPr>
          <w:t>here</w:t>
        </w:r>
      </w:hyperlink>
      <w:r>
        <w:t xml:space="preserve"> </w:t>
      </w:r>
      <w:r w:rsidR="005E3FCD">
        <w:t>to request further</w:t>
      </w:r>
      <w:r>
        <w:t xml:space="preserve"> information regar</w:t>
      </w:r>
      <w:r w:rsidR="009B50D7">
        <w:t>ding how we will deliver these Y</w:t>
      </w:r>
      <w:r w:rsidR="005E3FCD">
        <w:t>ear One</w:t>
      </w:r>
      <w:r>
        <w:t xml:space="preserve"> activities</w:t>
      </w:r>
    </w:p>
    <w:bookmarkStart w:id="30" w:name="_Toc536717124"/>
    <w:p w14:paraId="6B088D52" w14:textId="71BFED99" w:rsidR="00DF5AC9" w:rsidRDefault="003E510E" w:rsidP="00785384">
      <w:pPr>
        <w:pStyle w:val="Heading1"/>
        <w:numPr>
          <w:ilvl w:val="0"/>
          <w:numId w:val="12"/>
        </w:numPr>
        <w:spacing w:line="240" w:lineRule="auto"/>
        <w:jc w:val="both"/>
        <w:rPr>
          <w:rFonts w:asciiTheme="minorHAnsi" w:hAnsiTheme="minorHAnsi" w:cstheme="minorHAnsi"/>
          <w:b/>
          <w:lang w:eastAsia="en-GB"/>
        </w:rPr>
      </w:pPr>
      <w:r w:rsidRPr="008D511E">
        <w:rPr>
          <w:rFonts w:cstheme="minorHAnsi"/>
          <w:noProof/>
          <w:lang w:eastAsia="en-GB"/>
        </w:rPr>
        <w:lastRenderedPageBreak/>
        <mc:AlternateContent>
          <mc:Choice Requires="wps">
            <w:drawing>
              <wp:anchor distT="0" distB="0" distL="114300" distR="114300" simplePos="0" relativeHeight="252119040" behindDoc="0" locked="0" layoutInCell="1" allowOverlap="1" wp14:anchorId="30FC643D" wp14:editId="37CE9027">
                <wp:simplePos x="0" y="0"/>
                <wp:positionH relativeFrom="column">
                  <wp:posOffset>6057900</wp:posOffset>
                </wp:positionH>
                <wp:positionV relativeFrom="paragraph">
                  <wp:posOffset>-88265</wp:posOffset>
                </wp:positionV>
                <wp:extent cx="428625" cy="466725"/>
                <wp:effectExtent l="19050" t="19050" r="47625" b="47625"/>
                <wp:wrapNone/>
                <wp:docPr id="22" name="6-Point Star 22"/>
                <wp:cNvGraphicFramePr/>
                <a:graphic xmlns:a="http://schemas.openxmlformats.org/drawingml/2006/main">
                  <a:graphicData uri="http://schemas.microsoft.com/office/word/2010/wordprocessingShape">
                    <wps:wsp>
                      <wps:cNvSpPr/>
                      <wps:spPr>
                        <a:xfrm>
                          <a:off x="0" y="0"/>
                          <a:ext cx="428625" cy="4667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12CEE8E" w14:textId="1FAC9196" w:rsidR="003D6AA4" w:rsidRPr="00BD7BA9" w:rsidRDefault="003D6AA4" w:rsidP="00314C8D">
                            <w:pPr>
                              <w:jc w:val="center"/>
                              <w:rPr>
                                <w:b/>
                                <w:color w:val="FFFFFF" w:themeColor="background1"/>
                              </w:rPr>
                            </w:pPr>
                            <w:r>
                              <w:rPr>
                                <w:b/>
                                <w:color w:val="FFFFFF" w:themeColor="background1"/>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FC643D" id="6-Point Star 22" o:spid="_x0000_s1050" style="position:absolute;left:0;text-align:left;margin-left:477pt;margin-top:-6.95pt;width:33.75pt;height:36.7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28625,4667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" adj="-11796480,,5400" path="m,116681r142874,-2l214313,r71438,116679l428625,116681,357190,233363r71435,116681l285751,350046,214313,466725,142874,350046,,350044,71435,233363,,116681xe" fillcolor="#70ad47" strokecolor="#507e32" strokeweight="1pt">
                <v:stroke joinstyle="miter"/>
                <v:formulas/>
                <v:path arrowok="t" o:connecttype="custom" o:connectlocs="0,116681;142874,116679;214313,0;285751,116679;428625,116681;357190,233363;428625,350044;285751,350046;214313,466725;142874,350046;0,350044;71435,233363;0,116681" o:connectangles="0,0,0,0,0,0,0,0,0,0,0,0,0" textboxrect="0,0,428625,466725"/>
                <v:textbox>
                  <w:txbxContent>
                    <w:p w14:paraId="612CEE8E" w14:textId="1FAC9196" w:rsidR="003D6AA4" w:rsidRPr="00BD7BA9" w:rsidRDefault="003D6AA4" w:rsidP="00314C8D">
                      <w:pPr>
                        <w:jc w:val="center"/>
                        <w:rPr>
                          <w:b/>
                          <w:color w:val="FFFFFF" w:themeColor="background1"/>
                        </w:rPr>
                      </w:pPr>
                      <w:r>
                        <w:rPr>
                          <w:b/>
                          <w:color w:val="FFFFFF" w:themeColor="background1"/>
                        </w:rPr>
                        <w:t>8</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21088" behindDoc="0" locked="0" layoutInCell="1" allowOverlap="1" wp14:anchorId="190831DD" wp14:editId="3D9DDF83">
                <wp:simplePos x="0" y="0"/>
                <wp:positionH relativeFrom="column">
                  <wp:posOffset>5514975</wp:posOffset>
                </wp:positionH>
                <wp:positionV relativeFrom="paragraph">
                  <wp:posOffset>-83820</wp:posOffset>
                </wp:positionV>
                <wp:extent cx="428625" cy="466725"/>
                <wp:effectExtent l="19050" t="19050" r="47625" b="47625"/>
                <wp:wrapNone/>
                <wp:docPr id="29" name="6-Point Star 29"/>
                <wp:cNvGraphicFramePr/>
                <a:graphic xmlns:a="http://schemas.openxmlformats.org/drawingml/2006/main">
                  <a:graphicData uri="http://schemas.microsoft.com/office/word/2010/wordprocessingShape">
                    <wps:wsp>
                      <wps:cNvSpPr/>
                      <wps:spPr>
                        <a:xfrm>
                          <a:off x="0" y="0"/>
                          <a:ext cx="428625" cy="4667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47F5E94" w14:textId="74FD03D9" w:rsidR="003D6AA4" w:rsidRPr="00BD7BA9" w:rsidRDefault="003D6AA4" w:rsidP="00314C8D">
                            <w:pPr>
                              <w:jc w:val="center"/>
                              <w:rPr>
                                <w:b/>
                                <w:color w:val="FFFFFF" w:themeColor="background1"/>
                              </w:rPr>
                            </w:pPr>
                            <w:r>
                              <w:rPr>
                                <w:b/>
                                <w:color w:val="FFFFFF" w:themeColor="background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0831DD" id="6-Point Star 29" o:spid="_x0000_s1051" style="position:absolute;left:0;text-align:left;margin-left:434.25pt;margin-top:-6.6pt;width:33.75pt;height:36.75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28625,4667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" adj="-11796480,,5400" path="m,116681r142874,-2l214313,r71438,116679l428625,116681,357190,233363r71435,116681l285751,350046,214313,466725,142874,350046,,350044,71435,233363,,116681xe" fillcolor="#70ad47" strokecolor="#507e32" strokeweight="1pt">
                <v:stroke joinstyle="miter"/>
                <v:formulas/>
                <v:path arrowok="t" o:connecttype="custom" o:connectlocs="0,116681;142874,116679;214313,0;285751,116679;428625,116681;357190,233363;428625,350044;285751,350046;214313,466725;142874,350046;0,350044;71435,233363;0,116681" o:connectangles="0,0,0,0,0,0,0,0,0,0,0,0,0" textboxrect="0,0,428625,466725"/>
                <v:textbox>
                  <w:txbxContent>
                    <w:p w14:paraId="147F5E94" w14:textId="74FD03D9" w:rsidR="003D6AA4" w:rsidRPr="00BD7BA9" w:rsidRDefault="003D6AA4" w:rsidP="00314C8D">
                      <w:pPr>
                        <w:jc w:val="center"/>
                        <w:rPr>
                          <w:b/>
                          <w:color w:val="FFFFFF" w:themeColor="background1"/>
                        </w:rPr>
                      </w:pPr>
                      <w:r>
                        <w:rPr>
                          <w:b/>
                          <w:color w:val="FFFFFF" w:themeColor="background1"/>
                        </w:rPr>
                        <w:t>5</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073984" behindDoc="0" locked="0" layoutInCell="1" allowOverlap="1" wp14:anchorId="09C65D36" wp14:editId="763C814D">
                <wp:simplePos x="0" y="0"/>
                <wp:positionH relativeFrom="column">
                  <wp:posOffset>4970780</wp:posOffset>
                </wp:positionH>
                <wp:positionV relativeFrom="paragraph">
                  <wp:posOffset>-82550</wp:posOffset>
                </wp:positionV>
                <wp:extent cx="428625" cy="466725"/>
                <wp:effectExtent l="19050" t="19050" r="47625" b="47625"/>
                <wp:wrapNone/>
                <wp:docPr id="1" name="6-Point Star 1"/>
                <wp:cNvGraphicFramePr/>
                <a:graphic xmlns:a="http://schemas.openxmlformats.org/drawingml/2006/main">
                  <a:graphicData uri="http://schemas.microsoft.com/office/word/2010/wordprocessingShape">
                    <wps:wsp>
                      <wps:cNvSpPr/>
                      <wps:spPr>
                        <a:xfrm>
                          <a:off x="0" y="0"/>
                          <a:ext cx="428625" cy="4667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249A5318" w14:textId="77777777" w:rsidR="003D6AA4" w:rsidRPr="00BD7BA9" w:rsidRDefault="003D6AA4" w:rsidP="00F87EE2">
                            <w:pPr>
                              <w:jc w:val="center"/>
                              <w:rPr>
                                <w:b/>
                                <w:color w:val="FFFFFF" w:themeColor="background1"/>
                              </w:rPr>
                            </w:pPr>
                            <w:r>
                              <w:rPr>
                                <w:b/>
                                <w:color w:val="FFFFFF" w:themeColor="background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65D36" id="6-Point Star 1" o:spid="_x0000_s1052" style="position:absolute;left:0;text-align:left;margin-left:391.4pt;margin-top:-6.5pt;width:33.75pt;height:36.75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28625,4667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" adj="-11796480,,5400" path="m,116681r142874,-2l214313,r71438,116679l428625,116681,357190,233363r71435,116681l285751,350046,214313,466725,142874,350046,,350044,71435,233363,,116681xe" fillcolor="#70ad47" strokecolor="#507e32" strokeweight="1pt">
                <v:stroke joinstyle="miter"/>
                <v:formulas/>
                <v:path arrowok="t" o:connecttype="custom" o:connectlocs="0,116681;142874,116679;214313,0;285751,116679;428625,116681;357190,233363;428625,350044;285751,350046;214313,466725;142874,350046;0,350044;71435,233363;0,116681" o:connectangles="0,0,0,0,0,0,0,0,0,0,0,0,0" textboxrect="0,0,428625,466725"/>
                <v:textbox>
                  <w:txbxContent>
                    <w:p w14:paraId="249A5318" w14:textId="77777777" w:rsidR="003D6AA4" w:rsidRPr="00BD7BA9" w:rsidRDefault="003D6AA4" w:rsidP="00F87EE2">
                      <w:pPr>
                        <w:jc w:val="center"/>
                        <w:rPr>
                          <w:b/>
                          <w:color w:val="FFFFFF" w:themeColor="background1"/>
                        </w:rPr>
                      </w:pPr>
                      <w:r>
                        <w:rPr>
                          <w:b/>
                          <w:color w:val="FFFFFF" w:themeColor="background1"/>
                        </w:rPr>
                        <w:t>3</w:t>
                      </w:r>
                    </w:p>
                  </w:txbxContent>
                </v:textbox>
              </v:shape>
            </w:pict>
          </mc:Fallback>
        </mc:AlternateContent>
      </w:r>
      <w:r w:rsidRPr="008D511E">
        <w:rPr>
          <w:rFonts w:asciiTheme="minorHAnsi" w:hAnsiTheme="minorHAnsi" w:cstheme="minorHAnsi"/>
          <w:noProof/>
          <w:lang w:eastAsia="en-GB"/>
        </w:rPr>
        <mc:AlternateContent>
          <mc:Choice Requires="wps">
            <w:drawing>
              <wp:anchor distT="0" distB="0" distL="114300" distR="114300" simplePos="0" relativeHeight="252046336" behindDoc="0" locked="0" layoutInCell="1" allowOverlap="1" wp14:anchorId="0A6D90A5" wp14:editId="6B0B097B">
                <wp:simplePos x="0" y="0"/>
                <wp:positionH relativeFrom="column">
                  <wp:posOffset>4431030</wp:posOffset>
                </wp:positionH>
                <wp:positionV relativeFrom="paragraph">
                  <wp:posOffset>-82550</wp:posOffset>
                </wp:positionV>
                <wp:extent cx="428625" cy="466725"/>
                <wp:effectExtent l="19050" t="19050" r="47625" b="47625"/>
                <wp:wrapNone/>
                <wp:docPr id="270" name="6-Point Star 270"/>
                <wp:cNvGraphicFramePr/>
                <a:graphic xmlns:a="http://schemas.openxmlformats.org/drawingml/2006/main">
                  <a:graphicData uri="http://schemas.microsoft.com/office/word/2010/wordprocessingShape">
                    <wps:wsp>
                      <wps:cNvSpPr/>
                      <wps:spPr>
                        <a:xfrm>
                          <a:off x="0" y="0"/>
                          <a:ext cx="428625" cy="4667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882D0B1" w14:textId="77777777" w:rsidR="003D6AA4" w:rsidRPr="00BD7BA9" w:rsidRDefault="003D6AA4" w:rsidP="00E0060C">
                            <w:pPr>
                              <w:jc w:val="center"/>
                              <w:rPr>
                                <w:b/>
                                <w:color w:val="FFFFFF" w:themeColor="background1"/>
                              </w:rPr>
                            </w:pPr>
                            <w:r w:rsidRPr="00BD7BA9">
                              <w:rPr>
                                <w:b/>
                                <w:color w:val="FFFFFF" w:themeColor="background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6D90A5" id="6-Point Star 270" o:spid="_x0000_s1053" style="position:absolute;left:0;text-align:left;margin-left:348.9pt;margin-top:-6.5pt;width:33.75pt;height:36.7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28625,4667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" adj="-11796480,,5400" path="m,116681r142874,-2l214313,r71438,116679l428625,116681,357190,233363r71435,116681l285751,350046,214313,466725,142874,350046,,350044,71435,233363,,116681xe" fillcolor="#70ad47" strokecolor="#507e32" strokeweight="1pt">
                <v:stroke joinstyle="miter"/>
                <v:formulas/>
                <v:path arrowok="t" o:connecttype="custom" o:connectlocs="0,116681;142874,116679;214313,0;285751,116679;428625,116681;357190,233363;428625,350044;285751,350046;214313,466725;142874,350046;0,350044;71435,233363;0,116681" o:connectangles="0,0,0,0,0,0,0,0,0,0,0,0,0" textboxrect="0,0,428625,466725"/>
                <v:textbox>
                  <w:txbxContent>
                    <w:p w14:paraId="6882D0B1" w14:textId="77777777" w:rsidR="003D6AA4" w:rsidRPr="00BD7BA9" w:rsidRDefault="003D6AA4" w:rsidP="00E0060C">
                      <w:pPr>
                        <w:jc w:val="center"/>
                        <w:rPr>
                          <w:b/>
                          <w:color w:val="FFFFFF" w:themeColor="background1"/>
                        </w:rPr>
                      </w:pPr>
                      <w:r w:rsidRPr="00BD7BA9">
                        <w:rPr>
                          <w:b/>
                          <w:color w:val="FFFFFF" w:themeColor="background1"/>
                        </w:rPr>
                        <w:t>1</w:t>
                      </w:r>
                    </w:p>
                  </w:txbxContent>
                </v:textbox>
              </v:shape>
            </w:pict>
          </mc:Fallback>
        </mc:AlternateContent>
      </w:r>
      <w:r w:rsidR="00F71611" w:rsidRPr="008D511E">
        <w:rPr>
          <w:rFonts w:asciiTheme="minorHAnsi" w:hAnsiTheme="minorHAnsi" w:cstheme="minorHAnsi"/>
          <w:b/>
          <w:lang w:eastAsia="en-GB"/>
        </w:rPr>
        <w:t>Our E</w:t>
      </w:r>
      <w:r w:rsidR="00DF5AC9" w:rsidRPr="008D511E">
        <w:rPr>
          <w:rFonts w:asciiTheme="minorHAnsi" w:hAnsiTheme="minorHAnsi" w:cstheme="minorHAnsi"/>
          <w:b/>
          <w:lang w:eastAsia="en-GB"/>
        </w:rPr>
        <w:t>nablers</w:t>
      </w:r>
      <w:bookmarkEnd w:id="30"/>
    </w:p>
    <w:p w14:paraId="42226CAA" w14:textId="77777777" w:rsidR="008E2552" w:rsidRPr="008D511E" w:rsidRDefault="008E2552" w:rsidP="00A665FC">
      <w:pPr>
        <w:pStyle w:val="NoSpacing"/>
      </w:pPr>
    </w:p>
    <w:p w14:paraId="3DAF828F" w14:textId="15E44510" w:rsidR="00E0060C" w:rsidRPr="008D511E" w:rsidRDefault="00E0060C" w:rsidP="00E22DF8">
      <w:pPr>
        <w:pStyle w:val="Heading2"/>
        <w:spacing w:line="240" w:lineRule="auto"/>
        <w:ind w:left="720" w:hanging="720"/>
        <w:jc w:val="both"/>
        <w:rPr>
          <w:rFonts w:asciiTheme="minorHAnsi" w:hAnsiTheme="minorHAnsi" w:cstheme="minorHAnsi"/>
          <w:lang w:eastAsia="en-GB"/>
        </w:rPr>
      </w:pPr>
      <w:bookmarkStart w:id="31" w:name="_Toc536717125"/>
      <w:r w:rsidRPr="008D511E">
        <w:rPr>
          <w:rFonts w:asciiTheme="minorHAnsi" w:hAnsiTheme="minorHAnsi" w:cstheme="minorHAnsi"/>
          <w:lang w:eastAsia="en-GB"/>
        </w:rPr>
        <w:t xml:space="preserve">6.1 </w:t>
      </w:r>
      <w:r w:rsidR="00E22DF8">
        <w:rPr>
          <w:rFonts w:asciiTheme="minorHAnsi" w:hAnsiTheme="minorHAnsi" w:cstheme="minorHAnsi"/>
          <w:lang w:eastAsia="en-GB"/>
        </w:rPr>
        <w:tab/>
      </w:r>
      <w:r w:rsidRPr="008D511E">
        <w:rPr>
          <w:rFonts w:asciiTheme="minorHAnsi" w:hAnsiTheme="minorHAnsi" w:cstheme="minorHAnsi"/>
          <w:lang w:eastAsia="en-GB"/>
        </w:rPr>
        <w:t xml:space="preserve">Continue to </w:t>
      </w:r>
      <w:r w:rsidR="00D937C8">
        <w:rPr>
          <w:rFonts w:asciiTheme="minorHAnsi" w:hAnsiTheme="minorHAnsi" w:cstheme="minorHAnsi"/>
          <w:lang w:eastAsia="en-GB"/>
        </w:rPr>
        <w:t>Provide the Best Possible Care, O</w:t>
      </w:r>
      <w:r w:rsidRPr="008D511E">
        <w:rPr>
          <w:rFonts w:asciiTheme="minorHAnsi" w:hAnsiTheme="minorHAnsi" w:cstheme="minorHAnsi"/>
          <w:lang w:eastAsia="en-GB"/>
        </w:rPr>
        <w:t xml:space="preserve">utcomes </w:t>
      </w:r>
      <w:r w:rsidR="00D937C8">
        <w:rPr>
          <w:rFonts w:asciiTheme="minorHAnsi" w:hAnsiTheme="minorHAnsi" w:cstheme="minorHAnsi"/>
          <w:lang w:eastAsia="en-GB"/>
        </w:rPr>
        <w:t>and Experience to our P</w:t>
      </w:r>
      <w:r w:rsidR="000D00DF">
        <w:rPr>
          <w:rFonts w:asciiTheme="minorHAnsi" w:hAnsiTheme="minorHAnsi" w:cstheme="minorHAnsi"/>
          <w:lang w:eastAsia="en-GB"/>
        </w:rPr>
        <w:t>atients</w:t>
      </w:r>
      <w:bookmarkEnd w:id="31"/>
      <w:r w:rsidR="000D00DF">
        <w:rPr>
          <w:rFonts w:asciiTheme="minorHAnsi" w:hAnsiTheme="minorHAnsi" w:cstheme="minorHAnsi"/>
          <w:lang w:eastAsia="en-GB"/>
        </w:rPr>
        <w:t xml:space="preserve"> </w:t>
      </w:r>
    </w:p>
    <w:p w14:paraId="113088C2" w14:textId="77777777" w:rsidR="000D00DF" w:rsidRDefault="000D00DF" w:rsidP="00A665FC">
      <w:pPr>
        <w:pStyle w:val="NoSpacing"/>
      </w:pPr>
    </w:p>
    <w:p w14:paraId="0DFB4808" w14:textId="77777777" w:rsidR="00786420" w:rsidRDefault="008C785F" w:rsidP="00B6407A">
      <w:pPr>
        <w:spacing w:line="240" w:lineRule="auto"/>
        <w:jc w:val="both"/>
        <w:rPr>
          <w:rFonts w:cstheme="minorHAnsi"/>
          <w:lang w:eastAsia="en-GB"/>
        </w:rPr>
      </w:pPr>
      <w:r w:rsidRPr="008D511E">
        <w:rPr>
          <w:rFonts w:cstheme="minorHAnsi"/>
          <w:lang w:eastAsia="en-GB"/>
        </w:rPr>
        <w:t xml:space="preserve">In order to deliver our goal for ambulance services in 2030 it is important that we retain focus on the delivery of what we do in the ‘here and now’.  If we fail to deliver </w:t>
      </w:r>
      <w:r w:rsidR="00911D46">
        <w:rPr>
          <w:rFonts w:cstheme="minorHAnsi"/>
          <w:lang w:eastAsia="en-GB"/>
        </w:rPr>
        <w:t xml:space="preserve">now </w:t>
      </w:r>
      <w:r w:rsidRPr="008D511E">
        <w:rPr>
          <w:rFonts w:cstheme="minorHAnsi"/>
          <w:lang w:eastAsia="en-GB"/>
        </w:rPr>
        <w:t xml:space="preserve">for the people of Wales, we will lose credibility with </w:t>
      </w:r>
      <w:r w:rsidRPr="00E934B8">
        <w:rPr>
          <w:rFonts w:cstheme="minorHAnsi"/>
          <w:lang w:eastAsia="en-GB"/>
        </w:rPr>
        <w:t>our partners and stakeholders and this will hamper our ambition to deliver more in the longer term.</w:t>
      </w:r>
      <w:r w:rsidR="0022297F" w:rsidRPr="00E934B8">
        <w:rPr>
          <w:rFonts w:cstheme="minorHAnsi"/>
          <w:lang w:eastAsia="en-GB"/>
        </w:rPr>
        <w:t xml:space="preserve"> </w:t>
      </w:r>
      <w:r w:rsidR="000D00DF" w:rsidRPr="00E934B8">
        <w:rPr>
          <w:rFonts w:cstheme="minorHAnsi"/>
          <w:lang w:eastAsia="en-GB"/>
        </w:rPr>
        <w:t xml:space="preserve">Sections </w:t>
      </w:r>
      <w:r w:rsidR="00E934B8" w:rsidRPr="00E934B8">
        <w:rPr>
          <w:rFonts w:cstheme="minorHAnsi"/>
          <w:b/>
          <w:lang w:eastAsia="en-GB"/>
        </w:rPr>
        <w:t>6.1.1</w:t>
      </w:r>
      <w:r w:rsidR="000D00DF" w:rsidRPr="00E934B8">
        <w:rPr>
          <w:rFonts w:cstheme="minorHAnsi"/>
          <w:lang w:eastAsia="en-GB"/>
        </w:rPr>
        <w:t xml:space="preserve"> and </w:t>
      </w:r>
      <w:r w:rsidR="00E934B8" w:rsidRPr="00E934B8">
        <w:rPr>
          <w:rFonts w:cstheme="minorHAnsi"/>
          <w:b/>
          <w:lang w:eastAsia="en-GB"/>
        </w:rPr>
        <w:t>6.1.3</w:t>
      </w:r>
      <w:r w:rsidR="000D00DF" w:rsidRPr="00E934B8">
        <w:rPr>
          <w:rFonts w:cstheme="minorHAnsi"/>
          <w:lang w:eastAsia="en-GB"/>
        </w:rPr>
        <w:t xml:space="preserve"> set out our priorities for our core service delivery in EMS and NEPTS respectively, and Sections </w:t>
      </w:r>
      <w:r w:rsidR="00E934B8" w:rsidRPr="00E934B8">
        <w:rPr>
          <w:rFonts w:cstheme="minorHAnsi"/>
          <w:b/>
          <w:lang w:eastAsia="en-GB"/>
        </w:rPr>
        <w:t>6.1.2</w:t>
      </w:r>
      <w:r w:rsidR="000D00DF" w:rsidRPr="00E934B8">
        <w:rPr>
          <w:rFonts w:cstheme="minorHAnsi"/>
          <w:lang w:eastAsia="en-GB"/>
        </w:rPr>
        <w:t xml:space="preserve"> and </w:t>
      </w:r>
      <w:r w:rsidR="00E934B8" w:rsidRPr="00E934B8">
        <w:rPr>
          <w:rFonts w:cstheme="minorHAnsi"/>
          <w:b/>
          <w:lang w:eastAsia="en-GB"/>
        </w:rPr>
        <w:t>6.1.4</w:t>
      </w:r>
      <w:r w:rsidR="000D00DF" w:rsidRPr="00E934B8">
        <w:rPr>
          <w:rFonts w:cstheme="minorHAnsi"/>
          <w:lang w:eastAsia="en-GB"/>
        </w:rPr>
        <w:t xml:space="preserve"> consider</w:t>
      </w:r>
      <w:r w:rsidR="000D00DF">
        <w:rPr>
          <w:rFonts w:cstheme="minorHAnsi"/>
          <w:lang w:eastAsia="en-GB"/>
        </w:rPr>
        <w:t xml:space="preserve"> our response to the Amber and Carter Reviews, as they provide a guide on our improvement journey</w:t>
      </w:r>
      <w:r w:rsidR="00F87EE2">
        <w:rPr>
          <w:rFonts w:cstheme="minorHAnsi"/>
          <w:lang w:eastAsia="en-GB"/>
        </w:rPr>
        <w:t>.</w:t>
      </w:r>
    </w:p>
    <w:p w14:paraId="7C070E4E" w14:textId="77777777" w:rsidR="00F87EE2" w:rsidRDefault="00F87EE2" w:rsidP="00F87EE2">
      <w:pPr>
        <w:spacing w:line="240" w:lineRule="auto"/>
        <w:contextualSpacing/>
        <w:jc w:val="both"/>
        <w:rPr>
          <w:rFonts w:cstheme="minorHAnsi"/>
          <w:lang w:eastAsia="en-GB"/>
        </w:rPr>
      </w:pPr>
      <w:r>
        <w:rPr>
          <w:rFonts w:cstheme="minorHAnsi"/>
          <w:lang w:eastAsia="en-GB"/>
        </w:rPr>
        <w:t>W</w:t>
      </w:r>
      <w:r w:rsidRPr="008D511E">
        <w:rPr>
          <w:rFonts w:cstheme="minorHAnsi"/>
          <w:lang w:eastAsia="en-GB"/>
        </w:rPr>
        <w:t xml:space="preserve">e deliver </w:t>
      </w:r>
      <w:r>
        <w:rPr>
          <w:rFonts w:cstheme="minorHAnsi"/>
          <w:lang w:eastAsia="en-GB"/>
        </w:rPr>
        <w:t xml:space="preserve">both </w:t>
      </w:r>
      <w:r w:rsidRPr="008D511E">
        <w:rPr>
          <w:rFonts w:cstheme="minorHAnsi"/>
          <w:lang w:eastAsia="en-GB"/>
        </w:rPr>
        <w:t xml:space="preserve">our </w:t>
      </w:r>
      <w:r>
        <w:rPr>
          <w:rFonts w:cstheme="minorHAnsi"/>
          <w:lang w:eastAsia="en-GB"/>
        </w:rPr>
        <w:t xml:space="preserve">EMS and NEPTs </w:t>
      </w:r>
      <w:r w:rsidRPr="008D511E">
        <w:rPr>
          <w:rFonts w:cstheme="minorHAnsi"/>
          <w:lang w:eastAsia="en-GB"/>
        </w:rPr>
        <w:t>services against a commissioned five step clinical model</w:t>
      </w:r>
      <w:r w:rsidR="00E934B8">
        <w:rPr>
          <w:rFonts w:cstheme="minorHAnsi"/>
          <w:lang w:eastAsia="en-GB"/>
        </w:rPr>
        <w:t xml:space="preserve"> and yearly commissioning intent</w:t>
      </w:r>
      <w:r>
        <w:rPr>
          <w:rFonts w:cstheme="minorHAnsi"/>
          <w:lang w:eastAsia="en-GB"/>
        </w:rPr>
        <w:t>ions issued to us by the Chief Ambulance Services Commissioner</w:t>
      </w:r>
      <w:r w:rsidRPr="008D511E">
        <w:rPr>
          <w:rFonts w:cstheme="minorHAnsi"/>
          <w:lang w:eastAsia="en-GB"/>
        </w:rPr>
        <w:t xml:space="preserve">. </w:t>
      </w:r>
    </w:p>
    <w:p w14:paraId="35BCB767" w14:textId="77777777" w:rsidR="00F87EE2" w:rsidRDefault="00F87EE2" w:rsidP="00F87EE2">
      <w:pPr>
        <w:spacing w:line="240" w:lineRule="auto"/>
        <w:contextualSpacing/>
        <w:jc w:val="both"/>
        <w:rPr>
          <w:rFonts w:cstheme="minorHAnsi"/>
          <w:lang w:eastAsia="en-GB"/>
        </w:rPr>
      </w:pPr>
    </w:p>
    <w:p w14:paraId="23D4C801" w14:textId="454C0B25" w:rsidR="00F87EE2" w:rsidRPr="00F87EE2" w:rsidRDefault="00F87EE2" w:rsidP="00F87EE2">
      <w:pPr>
        <w:rPr>
          <w:rFonts w:cstheme="minorHAnsi"/>
          <w:lang w:eastAsia="en-GB"/>
        </w:rPr>
      </w:pPr>
      <w:r w:rsidRPr="00F87EE2">
        <w:rPr>
          <w:rFonts w:cstheme="minorHAnsi"/>
          <w:lang w:eastAsia="en-GB"/>
        </w:rPr>
        <w:t>In the sections below we take each pathway step i</w:t>
      </w:r>
      <w:r w:rsidR="009E0BFB">
        <w:rPr>
          <w:rFonts w:cstheme="minorHAnsi"/>
          <w:lang w:eastAsia="en-GB"/>
        </w:rPr>
        <w:t>n turn and:</w:t>
      </w:r>
    </w:p>
    <w:p w14:paraId="3509A32F" w14:textId="1C0D636A" w:rsidR="00F87EE2" w:rsidRPr="009E0BFB" w:rsidRDefault="00E4376B" w:rsidP="00785384">
      <w:pPr>
        <w:pStyle w:val="ListParagraph"/>
        <w:numPr>
          <w:ilvl w:val="0"/>
          <w:numId w:val="66"/>
        </w:numPr>
        <w:rPr>
          <w:rFonts w:cstheme="minorHAnsi"/>
          <w:lang w:eastAsia="en-GB"/>
        </w:rPr>
      </w:pPr>
      <w:r w:rsidRPr="009E0BFB">
        <w:rPr>
          <w:rFonts w:cstheme="minorHAnsi"/>
          <w:lang w:eastAsia="en-GB"/>
        </w:rPr>
        <w:t>Identify w</w:t>
      </w:r>
      <w:r w:rsidR="00F87EE2" w:rsidRPr="009E0BFB">
        <w:rPr>
          <w:rFonts w:cstheme="minorHAnsi"/>
          <w:lang w:eastAsia="en-GB"/>
        </w:rPr>
        <w:t>hat commissioning inten</w:t>
      </w:r>
      <w:r w:rsidR="00E934B8" w:rsidRPr="009E0BFB">
        <w:rPr>
          <w:rFonts w:cstheme="minorHAnsi"/>
          <w:lang w:eastAsia="en-GB"/>
        </w:rPr>
        <w:t>t</w:t>
      </w:r>
      <w:r w:rsidR="00F87EE2" w:rsidRPr="009E0BFB">
        <w:rPr>
          <w:rFonts w:cstheme="minorHAnsi"/>
          <w:lang w:eastAsia="en-GB"/>
        </w:rPr>
        <w:t>ions we have been set</w:t>
      </w:r>
      <w:r w:rsidR="009E0BFB">
        <w:rPr>
          <w:rFonts w:cstheme="minorHAnsi"/>
          <w:lang w:eastAsia="en-GB"/>
        </w:rPr>
        <w:t>; and</w:t>
      </w:r>
      <w:r w:rsidRPr="009E0BFB">
        <w:rPr>
          <w:rFonts w:cstheme="minorHAnsi"/>
          <w:lang w:eastAsia="en-GB"/>
        </w:rPr>
        <w:t xml:space="preserve"> </w:t>
      </w:r>
    </w:p>
    <w:p w14:paraId="4DC60D3A" w14:textId="6796B206" w:rsidR="00F87EE2" w:rsidRPr="009E0BFB" w:rsidRDefault="00CE3CE9" w:rsidP="00785384">
      <w:pPr>
        <w:pStyle w:val="ListParagraph"/>
        <w:numPr>
          <w:ilvl w:val="0"/>
          <w:numId w:val="66"/>
        </w:numPr>
        <w:rPr>
          <w:rFonts w:cstheme="minorHAnsi"/>
          <w:lang w:eastAsia="en-GB"/>
        </w:rPr>
      </w:pPr>
      <w:r>
        <w:rPr>
          <w:rFonts w:cstheme="minorHAnsi"/>
          <w:lang w:eastAsia="en-GB"/>
        </w:rPr>
        <w:t>Consequently the</w:t>
      </w:r>
      <w:r w:rsidR="00F87EE2" w:rsidRPr="009E0BFB">
        <w:rPr>
          <w:rFonts w:cstheme="minorHAnsi"/>
          <w:lang w:eastAsia="en-GB"/>
        </w:rPr>
        <w:t xml:space="preserve"> work we will be taking forward over the life of this plan to deliver on those commissioning inten</w:t>
      </w:r>
      <w:r w:rsidR="00E934B8" w:rsidRPr="009E0BFB">
        <w:rPr>
          <w:rFonts w:cstheme="minorHAnsi"/>
          <w:lang w:eastAsia="en-GB"/>
        </w:rPr>
        <w:t>t</w:t>
      </w:r>
      <w:r w:rsidR="00F87EE2" w:rsidRPr="009E0BFB">
        <w:rPr>
          <w:rFonts w:cstheme="minorHAnsi"/>
          <w:lang w:eastAsia="en-GB"/>
        </w:rPr>
        <w:t>ions.</w:t>
      </w:r>
    </w:p>
    <w:p w14:paraId="41F64B07" w14:textId="60619B4D" w:rsidR="00F87EE2" w:rsidRPr="00146B56" w:rsidRDefault="00F87EE2" w:rsidP="00146B56">
      <w:pPr>
        <w:jc w:val="both"/>
        <w:rPr>
          <w:rFonts w:cstheme="minorHAnsi"/>
          <w:lang w:eastAsia="en-GB"/>
        </w:rPr>
      </w:pPr>
      <w:r w:rsidRPr="00146B56">
        <w:rPr>
          <w:rFonts w:cstheme="minorHAnsi"/>
          <w:lang w:eastAsia="en-GB"/>
        </w:rPr>
        <w:t>As a national service</w:t>
      </w:r>
      <w:r w:rsidR="00CE3CE9">
        <w:rPr>
          <w:rFonts w:cstheme="minorHAnsi"/>
          <w:lang w:eastAsia="en-GB"/>
        </w:rPr>
        <w:t>,</w:t>
      </w:r>
      <w:r w:rsidRPr="00146B56">
        <w:rPr>
          <w:rFonts w:cstheme="minorHAnsi"/>
          <w:lang w:eastAsia="en-GB"/>
        </w:rPr>
        <w:t xml:space="preserve"> however</w:t>
      </w:r>
      <w:r w:rsidR="00CE3CE9">
        <w:rPr>
          <w:rFonts w:cstheme="minorHAnsi"/>
          <w:lang w:eastAsia="en-GB"/>
        </w:rPr>
        <w:t>,</w:t>
      </w:r>
      <w:r w:rsidRPr="00146B56">
        <w:rPr>
          <w:rFonts w:cstheme="minorHAnsi"/>
          <w:lang w:eastAsia="en-GB"/>
        </w:rPr>
        <w:t xml:space="preserve"> we recognise that the needs of local popula</w:t>
      </w:r>
      <w:r w:rsidR="00E934B8">
        <w:rPr>
          <w:rFonts w:cstheme="minorHAnsi"/>
          <w:lang w:eastAsia="en-GB"/>
        </w:rPr>
        <w:t>tions vary between, for example,</w:t>
      </w:r>
      <w:r w:rsidRPr="00146B56">
        <w:rPr>
          <w:rFonts w:cstheme="minorHAnsi"/>
          <w:lang w:eastAsia="en-GB"/>
        </w:rPr>
        <w:t xml:space="preserve"> our north and south populations, our rural and urban populations and the young people in Wales compared to the older generation.</w:t>
      </w:r>
    </w:p>
    <w:p w14:paraId="20A92708" w14:textId="4291C86C" w:rsidR="00F87EE2" w:rsidRDefault="00146B56" w:rsidP="00146B56">
      <w:pPr>
        <w:jc w:val="both"/>
        <w:rPr>
          <w:rFonts w:cstheme="minorHAnsi"/>
          <w:lang w:eastAsia="en-GB"/>
        </w:rPr>
      </w:pPr>
      <w:r w:rsidRPr="00146B56">
        <w:rPr>
          <w:rFonts w:cstheme="minorHAnsi"/>
          <w:lang w:eastAsia="en-GB"/>
        </w:rPr>
        <w:t>With this in mind</w:t>
      </w:r>
      <w:r w:rsidR="00CE3CE9">
        <w:rPr>
          <w:rFonts w:cstheme="minorHAnsi"/>
          <w:lang w:eastAsia="en-GB"/>
        </w:rPr>
        <w:t>,</w:t>
      </w:r>
      <w:r w:rsidRPr="00146B56">
        <w:rPr>
          <w:rFonts w:cstheme="minorHAnsi"/>
          <w:lang w:eastAsia="en-GB"/>
        </w:rPr>
        <w:t xml:space="preserve"> our approach to delivering on many of the commissioning inten</w:t>
      </w:r>
      <w:r w:rsidR="00E934B8">
        <w:rPr>
          <w:rFonts w:cstheme="minorHAnsi"/>
          <w:lang w:eastAsia="en-GB"/>
        </w:rPr>
        <w:t>t</w:t>
      </w:r>
      <w:r w:rsidR="00CE3CE9">
        <w:rPr>
          <w:rFonts w:cstheme="minorHAnsi"/>
          <w:lang w:eastAsia="en-GB"/>
        </w:rPr>
        <w:t xml:space="preserve">ions will not only vary from </w:t>
      </w:r>
      <w:r w:rsidR="00EC5FC4">
        <w:rPr>
          <w:rFonts w:cstheme="minorHAnsi"/>
          <w:lang w:eastAsia="en-GB"/>
        </w:rPr>
        <w:t>Health Board</w:t>
      </w:r>
      <w:r w:rsidRPr="00146B56">
        <w:rPr>
          <w:rFonts w:cstheme="minorHAnsi"/>
          <w:lang w:eastAsia="en-GB"/>
        </w:rPr>
        <w:t xml:space="preserve"> area</w:t>
      </w:r>
      <w:r w:rsidR="00CE3CE9">
        <w:rPr>
          <w:rFonts w:cstheme="minorHAnsi"/>
          <w:lang w:eastAsia="en-GB"/>
        </w:rPr>
        <w:t xml:space="preserve"> to </w:t>
      </w:r>
      <w:r w:rsidR="00EC5FC4">
        <w:rPr>
          <w:rFonts w:cstheme="minorHAnsi"/>
          <w:lang w:eastAsia="en-GB"/>
        </w:rPr>
        <w:t>Health Board</w:t>
      </w:r>
      <w:r w:rsidR="00CE3CE9">
        <w:rPr>
          <w:rFonts w:cstheme="minorHAnsi"/>
          <w:lang w:eastAsia="en-GB"/>
        </w:rPr>
        <w:t>,</w:t>
      </w:r>
      <w:r w:rsidRPr="00146B56">
        <w:rPr>
          <w:rFonts w:cstheme="minorHAnsi"/>
          <w:lang w:eastAsia="en-GB"/>
        </w:rPr>
        <w:t xml:space="preserve"> but also need varying degrees of support and collaboration with those </w:t>
      </w:r>
      <w:r w:rsidR="00263D45">
        <w:rPr>
          <w:rFonts w:cstheme="minorHAnsi"/>
          <w:lang w:eastAsia="en-GB"/>
        </w:rPr>
        <w:t>Health Board</w:t>
      </w:r>
      <w:r w:rsidR="009E0BFB">
        <w:rPr>
          <w:rFonts w:cstheme="minorHAnsi"/>
          <w:lang w:eastAsia="en-GB"/>
        </w:rPr>
        <w:t>s</w:t>
      </w:r>
      <w:r w:rsidRPr="00146B56">
        <w:rPr>
          <w:rFonts w:cstheme="minorHAnsi"/>
          <w:lang w:eastAsia="en-GB"/>
        </w:rPr>
        <w:t xml:space="preserve"> as the ultimate providers of health care services for their populations.  Thus</w:t>
      </w:r>
      <w:r w:rsidR="009E0BFB">
        <w:rPr>
          <w:rFonts w:cstheme="minorHAnsi"/>
          <w:lang w:eastAsia="en-GB"/>
        </w:rPr>
        <w:t>,</w:t>
      </w:r>
      <w:r w:rsidRPr="00146B56">
        <w:rPr>
          <w:rFonts w:cstheme="minorHAnsi"/>
          <w:lang w:eastAsia="en-GB"/>
        </w:rPr>
        <w:t xml:space="preserve"> whilst the activities outlined below offer some headline activities</w:t>
      </w:r>
      <w:r w:rsidR="009E0BFB">
        <w:rPr>
          <w:rFonts w:cstheme="minorHAnsi"/>
          <w:lang w:eastAsia="en-GB"/>
        </w:rPr>
        <w:t>,</w:t>
      </w:r>
      <w:r w:rsidRPr="00146B56">
        <w:rPr>
          <w:rFonts w:cstheme="minorHAnsi"/>
          <w:lang w:eastAsia="en-GB"/>
        </w:rPr>
        <w:t xml:space="preserve"> we have also developed a suite of documentation with </w:t>
      </w:r>
      <w:r w:rsidR="00EC5FC4">
        <w:rPr>
          <w:rFonts w:cstheme="minorHAnsi"/>
          <w:lang w:eastAsia="en-GB"/>
        </w:rPr>
        <w:t>Health Board</w:t>
      </w:r>
      <w:r w:rsidR="00CE3CE9">
        <w:rPr>
          <w:rFonts w:cstheme="minorHAnsi"/>
          <w:lang w:eastAsia="en-GB"/>
        </w:rPr>
        <w:t>s (as part of the c</w:t>
      </w:r>
      <w:r w:rsidRPr="00146B56">
        <w:rPr>
          <w:rFonts w:cstheme="minorHAnsi"/>
          <w:lang w:eastAsia="en-GB"/>
        </w:rPr>
        <w:t>ommissioning process overseen by the CASC) which outlines what local activities we are taking forward across Wales to deliver on the commissioning inten</w:t>
      </w:r>
      <w:r w:rsidR="00E934B8">
        <w:rPr>
          <w:rFonts w:cstheme="minorHAnsi"/>
          <w:lang w:eastAsia="en-GB"/>
        </w:rPr>
        <w:t>t</w:t>
      </w:r>
      <w:r w:rsidRPr="00146B56">
        <w:rPr>
          <w:rFonts w:cstheme="minorHAnsi"/>
          <w:lang w:eastAsia="en-GB"/>
        </w:rPr>
        <w:t>ion</w:t>
      </w:r>
      <w:r w:rsidR="00E934B8">
        <w:rPr>
          <w:rFonts w:cstheme="minorHAnsi"/>
          <w:lang w:eastAsia="en-GB"/>
        </w:rPr>
        <w:t>s</w:t>
      </w:r>
      <w:r w:rsidRPr="00146B56">
        <w:rPr>
          <w:rFonts w:cstheme="minorHAnsi"/>
          <w:lang w:eastAsia="en-GB"/>
        </w:rPr>
        <w:t xml:space="preserve"> we have been set.  For more information on the range of these local activities please click </w:t>
      </w:r>
      <w:hyperlink w:anchor="IMTPREF" w:history="1">
        <w:r w:rsidRPr="00A71F6E">
          <w:rPr>
            <w:rStyle w:val="Hyperlink"/>
            <w:rFonts w:cstheme="minorHAnsi"/>
            <w:lang w:eastAsia="en-GB"/>
          </w:rPr>
          <w:t>here</w:t>
        </w:r>
      </w:hyperlink>
      <w:r w:rsidRPr="00A71F6E">
        <w:rPr>
          <w:rFonts w:cstheme="minorHAnsi"/>
          <w:lang w:eastAsia="en-GB"/>
        </w:rPr>
        <w:t>.</w:t>
      </w:r>
    </w:p>
    <w:p w14:paraId="144B2F6E" w14:textId="77777777" w:rsidR="00E0060C" w:rsidRPr="000D00DF" w:rsidRDefault="00093D0F" w:rsidP="00B6407A">
      <w:pPr>
        <w:pStyle w:val="Heading3"/>
        <w:spacing w:line="240" w:lineRule="auto"/>
        <w:rPr>
          <w:rFonts w:asciiTheme="minorHAnsi" w:hAnsiTheme="minorHAnsi" w:cstheme="minorHAnsi"/>
          <w:color w:val="2E74B5" w:themeColor="accent1" w:themeShade="BF"/>
          <w:lang w:eastAsia="en-GB"/>
        </w:rPr>
      </w:pPr>
      <w:bookmarkStart w:id="32" w:name="_Toc536717126"/>
      <w:r w:rsidRPr="00902026">
        <w:rPr>
          <w:rFonts w:ascii="Arial" w:hAnsi="Arial" w:cs="Arial"/>
          <w:noProof/>
          <w:lang w:eastAsia="en-GB"/>
        </w:rPr>
        <w:drawing>
          <wp:anchor distT="0" distB="0" distL="114300" distR="114300" simplePos="0" relativeHeight="252110848" behindDoc="0" locked="0" layoutInCell="1" allowOverlap="1" wp14:anchorId="0892E0A1" wp14:editId="05C03923">
            <wp:simplePos x="0" y="0"/>
            <wp:positionH relativeFrom="column">
              <wp:posOffset>2009775</wp:posOffset>
            </wp:positionH>
            <wp:positionV relativeFrom="paragraph">
              <wp:posOffset>1905</wp:posOffset>
            </wp:positionV>
            <wp:extent cx="3748405" cy="1085850"/>
            <wp:effectExtent l="0" t="0" r="4445" b="0"/>
            <wp:wrapThrough wrapText="bothSides">
              <wp:wrapPolygon edited="0">
                <wp:start x="10209" y="0"/>
                <wp:lineTo x="3074" y="0"/>
                <wp:lineTo x="768" y="1516"/>
                <wp:lineTo x="768" y="6063"/>
                <wp:lineTo x="0" y="9095"/>
                <wp:lineTo x="0" y="12884"/>
                <wp:lineTo x="2525" y="21221"/>
                <wp:lineTo x="11087" y="21221"/>
                <wp:lineTo x="18442" y="21221"/>
                <wp:lineTo x="20089" y="20842"/>
                <wp:lineTo x="19979" y="18189"/>
                <wp:lineTo x="21516" y="12126"/>
                <wp:lineTo x="21516" y="8337"/>
                <wp:lineTo x="20857" y="6063"/>
                <wp:lineTo x="18881" y="0"/>
                <wp:lineTo x="10209" y="0"/>
              </wp:wrapPolygon>
            </wp:wrapThrough>
            <wp:docPr id="9" name="Picture 9" descr="5_blue_steps-with border of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6" descr="5_blue_steps-with border of whit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48405" cy="1085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060C" w:rsidRPr="000D00DF">
        <w:rPr>
          <w:rFonts w:asciiTheme="minorHAnsi" w:hAnsiTheme="minorHAnsi" w:cstheme="minorHAnsi"/>
          <w:color w:val="2E74B5" w:themeColor="accent1" w:themeShade="BF"/>
          <w:lang w:eastAsia="en-GB"/>
        </w:rPr>
        <w:t>6.1.1</w:t>
      </w:r>
      <w:r w:rsidR="00E0060C" w:rsidRPr="000D00DF">
        <w:rPr>
          <w:rFonts w:asciiTheme="minorHAnsi" w:hAnsiTheme="minorHAnsi" w:cstheme="minorHAnsi"/>
          <w:color w:val="2E74B5" w:themeColor="accent1" w:themeShade="BF"/>
          <w:lang w:eastAsia="en-GB"/>
        </w:rPr>
        <w:tab/>
        <w:t>Our EMS Services</w:t>
      </w:r>
      <w:bookmarkEnd w:id="32"/>
    </w:p>
    <w:p w14:paraId="23675A6A" w14:textId="77777777" w:rsidR="00C57F00" w:rsidRDefault="00C57F00" w:rsidP="00B6407A">
      <w:pPr>
        <w:spacing w:line="240" w:lineRule="auto"/>
        <w:jc w:val="both"/>
        <w:rPr>
          <w:rFonts w:cstheme="minorHAnsi"/>
          <w:lang w:eastAsia="en-GB"/>
        </w:rPr>
      </w:pPr>
    </w:p>
    <w:p w14:paraId="4F046AF9" w14:textId="77777777" w:rsidR="00093D0F" w:rsidRDefault="00093D0F" w:rsidP="00B6407A">
      <w:pPr>
        <w:spacing w:line="240" w:lineRule="auto"/>
        <w:jc w:val="both"/>
        <w:rPr>
          <w:rFonts w:cstheme="minorHAnsi"/>
          <w:lang w:eastAsia="en-GB"/>
        </w:rPr>
      </w:pPr>
    </w:p>
    <w:p w14:paraId="796A1567" w14:textId="77777777" w:rsidR="00E81DB2" w:rsidRDefault="00E81DB2" w:rsidP="00B6407A">
      <w:pPr>
        <w:spacing w:line="240" w:lineRule="auto"/>
        <w:contextualSpacing/>
        <w:jc w:val="both"/>
        <w:rPr>
          <w:rFonts w:cstheme="minorHAnsi"/>
          <w:b/>
          <w:lang w:eastAsia="en-GB"/>
        </w:rPr>
      </w:pPr>
    </w:p>
    <w:p w14:paraId="75C412CA" w14:textId="77777777" w:rsidR="00E81DB2" w:rsidRDefault="00E81DB2" w:rsidP="00B6407A">
      <w:pPr>
        <w:spacing w:line="240" w:lineRule="auto"/>
        <w:contextualSpacing/>
        <w:jc w:val="both"/>
        <w:rPr>
          <w:rFonts w:cstheme="minorHAnsi"/>
          <w:b/>
          <w:lang w:eastAsia="en-GB"/>
        </w:rPr>
      </w:pPr>
    </w:p>
    <w:p w14:paraId="7E11D1AE" w14:textId="77777777" w:rsidR="00E81DB2" w:rsidRDefault="00E81DB2" w:rsidP="00B6407A">
      <w:pPr>
        <w:spacing w:line="240" w:lineRule="auto"/>
        <w:contextualSpacing/>
        <w:jc w:val="both"/>
        <w:rPr>
          <w:rFonts w:cstheme="minorHAnsi"/>
          <w:b/>
          <w:lang w:eastAsia="en-GB"/>
        </w:rPr>
      </w:pPr>
    </w:p>
    <w:p w14:paraId="56B2BC88" w14:textId="0E381844" w:rsidR="00E81DB2" w:rsidRDefault="00E81DB2" w:rsidP="00B6407A">
      <w:pPr>
        <w:spacing w:line="240" w:lineRule="auto"/>
        <w:contextualSpacing/>
        <w:jc w:val="both"/>
      </w:pPr>
      <w:r>
        <w:t>We are resolute in our determination to provide the best possible care to the people in Wales</w:t>
      </w:r>
      <w:r w:rsidR="003802BA">
        <w:t xml:space="preserve">.  We recognise that some people have to wait longer </w:t>
      </w:r>
      <w:r w:rsidR="009E0BFB">
        <w:t>for a response than they should,</w:t>
      </w:r>
      <w:r w:rsidR="003802BA">
        <w:t xml:space="preserve"> and at periods of high demand this can be exa</w:t>
      </w:r>
      <w:r w:rsidR="009E0BFB">
        <w:t>cerbated</w:t>
      </w:r>
      <w:r w:rsidR="003802BA">
        <w:t>.  Whilst we have particular initiatives in place to reduce the length of these waits</w:t>
      </w:r>
      <w:r w:rsidR="009E0BFB">
        <w:t>,</w:t>
      </w:r>
      <w:r w:rsidR="003802BA">
        <w:t xml:space="preserve"> we are also focused on </w:t>
      </w:r>
      <w:r>
        <w:t>avoiding harm</w:t>
      </w:r>
      <w:r w:rsidR="003802BA">
        <w:t xml:space="preserve"> and </w:t>
      </w:r>
      <w:r>
        <w:t>reduc</w:t>
      </w:r>
      <w:r w:rsidR="003802BA">
        <w:t xml:space="preserve">ing the </w:t>
      </w:r>
      <w:r>
        <w:t xml:space="preserve">number of serious incidents </w:t>
      </w:r>
      <w:r w:rsidR="003802BA">
        <w:t xml:space="preserve">that occur across all five steps of our clinical model. </w:t>
      </w:r>
    </w:p>
    <w:p w14:paraId="7FDAD51A" w14:textId="77777777" w:rsidR="003802BA" w:rsidRDefault="003802BA" w:rsidP="00B6407A">
      <w:pPr>
        <w:spacing w:line="240" w:lineRule="auto"/>
        <w:contextualSpacing/>
        <w:jc w:val="both"/>
      </w:pPr>
    </w:p>
    <w:p w14:paraId="272E811D" w14:textId="77777777" w:rsidR="0094361B" w:rsidRDefault="0094361B" w:rsidP="00B6407A">
      <w:pPr>
        <w:spacing w:line="240" w:lineRule="auto"/>
        <w:contextualSpacing/>
        <w:jc w:val="both"/>
      </w:pPr>
    </w:p>
    <w:p w14:paraId="3E1BF53A" w14:textId="77777777" w:rsidR="0094361B" w:rsidRDefault="0094361B" w:rsidP="00B6407A">
      <w:pPr>
        <w:spacing w:line="240" w:lineRule="auto"/>
        <w:contextualSpacing/>
        <w:jc w:val="both"/>
      </w:pPr>
    </w:p>
    <w:p w14:paraId="519B74AE" w14:textId="77777777" w:rsidR="0094361B" w:rsidRDefault="0094361B" w:rsidP="00B6407A">
      <w:pPr>
        <w:spacing w:line="240" w:lineRule="auto"/>
        <w:contextualSpacing/>
        <w:jc w:val="both"/>
      </w:pPr>
    </w:p>
    <w:p w14:paraId="53D82368" w14:textId="77777777" w:rsidR="0094361B" w:rsidRDefault="0094361B" w:rsidP="00B6407A">
      <w:pPr>
        <w:spacing w:line="240" w:lineRule="auto"/>
        <w:contextualSpacing/>
        <w:jc w:val="both"/>
      </w:pPr>
    </w:p>
    <w:p w14:paraId="7788C3D2" w14:textId="77777777" w:rsidR="00003986" w:rsidRDefault="00003986" w:rsidP="00B6407A">
      <w:pPr>
        <w:spacing w:line="240" w:lineRule="auto"/>
        <w:contextualSpacing/>
        <w:jc w:val="both"/>
        <w:rPr>
          <w:rFonts w:cstheme="minorHAnsi"/>
          <w:b/>
          <w:lang w:eastAsia="en-GB"/>
        </w:rPr>
      </w:pPr>
      <w:r w:rsidRPr="005E1D9E">
        <w:rPr>
          <w:rFonts w:cstheme="minorHAnsi"/>
          <w:b/>
          <w:lang w:eastAsia="en-GB"/>
        </w:rPr>
        <w:lastRenderedPageBreak/>
        <w:t>Step 1: Help M</w:t>
      </w:r>
      <w:r>
        <w:rPr>
          <w:rFonts w:cstheme="minorHAnsi"/>
          <w:b/>
          <w:lang w:eastAsia="en-GB"/>
        </w:rPr>
        <w:t>e</w:t>
      </w:r>
      <w:r w:rsidRPr="005E1D9E">
        <w:rPr>
          <w:rFonts w:cstheme="minorHAnsi"/>
          <w:b/>
          <w:lang w:eastAsia="en-GB"/>
        </w:rPr>
        <w:t xml:space="preserve"> Choose</w:t>
      </w:r>
    </w:p>
    <w:p w14:paraId="54CD48AC" w14:textId="77777777" w:rsidR="00AF73AA" w:rsidRDefault="00AF73AA" w:rsidP="00B6407A">
      <w:pPr>
        <w:spacing w:line="240" w:lineRule="auto"/>
        <w:contextualSpacing/>
        <w:jc w:val="both"/>
        <w:rPr>
          <w:rFonts w:cstheme="minorHAnsi"/>
          <w:b/>
          <w:lang w:eastAsia="en-GB"/>
        </w:rPr>
      </w:pPr>
    </w:p>
    <w:p w14:paraId="6269D236" w14:textId="77777777" w:rsidR="00003986" w:rsidRPr="005E1D9E" w:rsidRDefault="00003986" w:rsidP="00B6407A">
      <w:pPr>
        <w:spacing w:line="240" w:lineRule="auto"/>
        <w:contextualSpacing/>
        <w:jc w:val="both"/>
        <w:rPr>
          <w:rFonts w:cstheme="minorHAnsi"/>
          <w:b/>
          <w:lang w:eastAsia="en-GB"/>
        </w:rPr>
      </w:pPr>
    </w:p>
    <w:p w14:paraId="10B258C2" w14:textId="77777777" w:rsidR="00003986" w:rsidRDefault="00003986" w:rsidP="00B6407A">
      <w:pPr>
        <w:spacing w:line="240" w:lineRule="auto"/>
        <w:contextualSpacing/>
        <w:jc w:val="both"/>
        <w:rPr>
          <w:rFonts w:cstheme="minorHAnsi"/>
          <w:lang w:eastAsia="en-GB"/>
        </w:rPr>
      </w:pPr>
      <w:r w:rsidRPr="00D9380C">
        <w:rPr>
          <w:rFonts w:cstheme="minorHAnsi"/>
          <w:noProof/>
          <w:lang w:eastAsia="en-GB"/>
        </w:rPr>
        <mc:AlternateContent>
          <mc:Choice Requires="wps">
            <w:drawing>
              <wp:inline distT="0" distB="0" distL="0" distR="0" wp14:anchorId="3A5CB37B" wp14:editId="115E3F44">
                <wp:extent cx="5758543" cy="1404620"/>
                <wp:effectExtent l="0" t="0" r="13970" b="16510"/>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8543" cy="140462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788B6ADD" w14:textId="77777777" w:rsidR="003D6AA4" w:rsidRDefault="003D6AA4" w:rsidP="00003986">
                            <w:r>
                              <w:t>Specific Commissioning Intentions:</w:t>
                            </w:r>
                          </w:p>
                          <w:p w14:paraId="178F8BF6" w14:textId="56347763" w:rsidR="003D6AA4" w:rsidRPr="00C57F00" w:rsidRDefault="003D6AA4" w:rsidP="00785384">
                            <w:pPr>
                              <w:pStyle w:val="ListParagraph"/>
                              <w:numPr>
                                <w:ilvl w:val="0"/>
                                <w:numId w:val="24"/>
                              </w:numPr>
                              <w:rPr>
                                <w:sz w:val="20"/>
                                <w:szCs w:val="20"/>
                              </w:rPr>
                            </w:pPr>
                            <w:r w:rsidRPr="00C57F00">
                              <w:rPr>
                                <w:sz w:val="20"/>
                                <w:szCs w:val="20"/>
                              </w:rPr>
                              <w:t>More ca</w:t>
                            </w:r>
                            <w:r>
                              <w:rPr>
                                <w:sz w:val="20"/>
                                <w:szCs w:val="20"/>
                              </w:rPr>
                              <w:t>lls to ‘111’ NHS Direct and fewer</w:t>
                            </w:r>
                            <w:r w:rsidRPr="00C57F00">
                              <w:rPr>
                                <w:sz w:val="20"/>
                                <w:szCs w:val="20"/>
                              </w:rPr>
                              <w:t xml:space="preserve"> conversions to 999 from 111 and NHS Direct.</w:t>
                            </w:r>
                          </w:p>
                        </w:txbxContent>
                      </wps:txbx>
                      <wps:bodyPr rot="0" vert="horz" wrap="square" lIns="91440" tIns="45720" rIns="91440" bIns="45720" anchor="t" anchorCtr="0">
                        <a:spAutoFit/>
                      </wps:bodyPr>
                    </wps:wsp>
                  </a:graphicData>
                </a:graphic>
              </wp:inline>
            </w:drawing>
          </mc:Choice>
          <mc:Fallback>
            <w:pict>
              <v:shape w14:anchorId="3A5CB37B" id="Text Box 2" o:spid="_x0000_s1054" type="#_x0000_t176" style="width:45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" fillcolor="#c5e0b3 [1305]" strokecolor="#a5a5a5" strokeweight="1pt">
                <v:textbox style="mso-fit-shape-to-text:t">
                  <w:txbxContent>
                    <w:p w14:paraId="788B6ADD" w14:textId="77777777" w:rsidR="003D6AA4" w:rsidRDefault="003D6AA4" w:rsidP="00003986">
                      <w:r>
                        <w:t>Specific Commissioning Intentions:</w:t>
                      </w:r>
                    </w:p>
                    <w:p w14:paraId="178F8BF6" w14:textId="56347763" w:rsidR="003D6AA4" w:rsidRPr="00C57F00" w:rsidRDefault="003D6AA4" w:rsidP="00785384">
                      <w:pPr>
                        <w:pStyle w:val="ListParagraph"/>
                        <w:numPr>
                          <w:ilvl w:val="0"/>
                          <w:numId w:val="24"/>
                        </w:numPr>
                        <w:rPr>
                          <w:sz w:val="20"/>
                          <w:szCs w:val="20"/>
                        </w:rPr>
                      </w:pPr>
                      <w:r w:rsidRPr="00C57F00">
                        <w:rPr>
                          <w:sz w:val="20"/>
                          <w:szCs w:val="20"/>
                        </w:rPr>
                        <w:t>More ca</w:t>
                      </w:r>
                      <w:r>
                        <w:rPr>
                          <w:sz w:val="20"/>
                          <w:szCs w:val="20"/>
                        </w:rPr>
                        <w:t>lls to ‘111’ NHS Direct and fewer</w:t>
                      </w:r>
                      <w:r w:rsidRPr="00C57F00">
                        <w:rPr>
                          <w:sz w:val="20"/>
                          <w:szCs w:val="20"/>
                        </w:rPr>
                        <w:t xml:space="preserve"> conversions to 999 from 111 and NHS Direct.</w:t>
                      </w:r>
                    </w:p>
                  </w:txbxContent>
                </v:textbox>
                <w10:anchorlock/>
              </v:shape>
            </w:pict>
          </mc:Fallback>
        </mc:AlternateContent>
      </w:r>
    </w:p>
    <w:p w14:paraId="2503B69C" w14:textId="77777777" w:rsidR="00003986" w:rsidRDefault="00003986" w:rsidP="00B6407A">
      <w:pPr>
        <w:spacing w:line="240" w:lineRule="auto"/>
        <w:contextualSpacing/>
        <w:jc w:val="both"/>
        <w:rPr>
          <w:rFonts w:cstheme="minorHAnsi"/>
          <w:lang w:eastAsia="en-GB"/>
        </w:rPr>
      </w:pPr>
    </w:p>
    <w:p w14:paraId="19078EC5" w14:textId="487197B7" w:rsidR="009E0BFB" w:rsidRPr="00667F25" w:rsidRDefault="00866928" w:rsidP="00667F25">
      <w:pPr>
        <w:spacing w:line="240" w:lineRule="auto"/>
        <w:contextualSpacing/>
        <w:jc w:val="both"/>
        <w:rPr>
          <w:rFonts w:cstheme="minorHAnsi"/>
          <w:lang w:eastAsia="en-GB"/>
        </w:rPr>
      </w:pPr>
      <w:r>
        <w:rPr>
          <w:rFonts w:cstheme="minorHAnsi"/>
          <w:lang w:eastAsia="en-GB"/>
        </w:rPr>
        <w:t>Work is on-going within our NHS</w:t>
      </w:r>
      <w:r w:rsidR="00073C76">
        <w:rPr>
          <w:rFonts w:cstheme="minorHAnsi"/>
          <w:lang w:eastAsia="en-GB"/>
        </w:rPr>
        <w:t xml:space="preserve"> Direct Wales (NHSDW)</w:t>
      </w:r>
      <w:r>
        <w:rPr>
          <w:rFonts w:cstheme="minorHAnsi"/>
          <w:lang w:eastAsia="en-GB"/>
        </w:rPr>
        <w:t xml:space="preserve"> service to continue to improve our offer to the public. In particular, we are working on increasing the number of </w:t>
      </w:r>
      <w:r w:rsidR="0022297F" w:rsidRPr="0022297F">
        <w:rPr>
          <w:rFonts w:cstheme="minorHAnsi"/>
          <w:b/>
          <w:lang w:eastAsia="en-GB"/>
        </w:rPr>
        <w:t>symptom checkers</w:t>
      </w:r>
      <w:r w:rsidR="0022297F">
        <w:rPr>
          <w:rFonts w:cstheme="minorHAnsi"/>
          <w:lang w:eastAsia="en-GB"/>
        </w:rPr>
        <w:t xml:space="preserve"> available on-line, liaising closely with and learning from NHS England, who have a greater number. </w:t>
      </w:r>
      <w:r w:rsidR="0022297F" w:rsidRPr="00F209B6">
        <w:rPr>
          <w:rFonts w:cstheme="minorHAnsi"/>
          <w:lang w:eastAsia="en-GB"/>
        </w:rPr>
        <w:t xml:space="preserve">Work is also </w:t>
      </w:r>
      <w:r w:rsidR="00F209B6">
        <w:rPr>
          <w:rFonts w:cstheme="minorHAnsi"/>
          <w:lang w:eastAsia="en-GB"/>
        </w:rPr>
        <w:t>required in terms of improvements to the website itself which will undertaken in Years 2 and 3.</w:t>
      </w:r>
    </w:p>
    <w:p w14:paraId="6F194C2A" w14:textId="77777777" w:rsidR="006323D9" w:rsidRDefault="006323D9" w:rsidP="00B6407A">
      <w:pPr>
        <w:spacing w:line="240" w:lineRule="auto"/>
        <w:contextualSpacing/>
        <w:jc w:val="both"/>
        <w:rPr>
          <w:rFonts w:cstheme="minorHAnsi"/>
          <w:lang w:eastAsia="en-GB"/>
        </w:rPr>
      </w:pPr>
    </w:p>
    <w:p w14:paraId="388BDD7F" w14:textId="77777777" w:rsidR="00003986" w:rsidRDefault="00003986" w:rsidP="00B6407A">
      <w:pPr>
        <w:spacing w:line="240" w:lineRule="auto"/>
        <w:contextualSpacing/>
        <w:jc w:val="both"/>
        <w:rPr>
          <w:rFonts w:cstheme="minorHAnsi"/>
          <w:b/>
          <w:lang w:eastAsia="en-GB"/>
        </w:rPr>
      </w:pPr>
      <w:r w:rsidRPr="004358BF">
        <w:rPr>
          <w:rFonts w:cstheme="minorHAnsi"/>
          <w:b/>
          <w:lang w:eastAsia="en-GB"/>
        </w:rPr>
        <w:t xml:space="preserve">Step 2: Answer My </w:t>
      </w:r>
      <w:r w:rsidR="00894CBB">
        <w:rPr>
          <w:rFonts w:cstheme="minorHAnsi"/>
          <w:b/>
          <w:lang w:eastAsia="en-GB"/>
        </w:rPr>
        <w:t>Call</w:t>
      </w:r>
    </w:p>
    <w:p w14:paraId="68BD1CE3" w14:textId="77777777" w:rsidR="00003986" w:rsidRDefault="00003986" w:rsidP="00B6407A">
      <w:pPr>
        <w:spacing w:line="240" w:lineRule="auto"/>
        <w:contextualSpacing/>
        <w:jc w:val="both"/>
        <w:rPr>
          <w:rFonts w:cstheme="minorHAnsi"/>
          <w:b/>
          <w:lang w:eastAsia="en-GB"/>
        </w:rPr>
      </w:pPr>
    </w:p>
    <w:p w14:paraId="3A0A22CE" w14:textId="77777777" w:rsidR="00894CBB" w:rsidRPr="00A665FC" w:rsidRDefault="00003986" w:rsidP="00A665FC">
      <w:pPr>
        <w:spacing w:line="240" w:lineRule="auto"/>
        <w:contextualSpacing/>
        <w:jc w:val="both"/>
        <w:rPr>
          <w:rFonts w:cstheme="minorHAnsi"/>
          <w:b/>
          <w:lang w:eastAsia="en-GB"/>
        </w:rPr>
      </w:pPr>
      <w:r w:rsidRPr="004358BF">
        <w:rPr>
          <w:rFonts w:cstheme="minorHAnsi"/>
          <w:noProof/>
          <w:lang w:eastAsia="en-GB"/>
        </w:rPr>
        <mc:AlternateContent>
          <mc:Choice Requires="wps">
            <w:drawing>
              <wp:inline distT="0" distB="0" distL="0" distR="0" wp14:anchorId="67ADD56A" wp14:editId="12E128D0">
                <wp:extent cx="5731510" cy="756920"/>
                <wp:effectExtent l="0" t="0" r="21590" b="13335"/>
                <wp:docPr id="2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75692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05FE61DA" w14:textId="77777777" w:rsidR="003D6AA4" w:rsidRDefault="003D6AA4" w:rsidP="00003986">
                            <w:r>
                              <w:t>Specific Commissioning Intentions:</w:t>
                            </w:r>
                          </w:p>
                          <w:p w14:paraId="0AFC9861" w14:textId="77777777" w:rsidR="003D6AA4"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999 call answer times by time band to be produced</w:t>
                            </w:r>
                          </w:p>
                          <w:p w14:paraId="176E6CD9" w14:textId="44258EED" w:rsidR="003D6AA4"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Pr>
                                <w:rFonts w:ascii="Calibri" w:eastAsia="Times New Roman" w:hAnsi="Calibri" w:cs="Calibri"/>
                                <w:color w:val="222A35"/>
                                <w:sz w:val="20"/>
                                <w:szCs w:val="20"/>
                              </w:rPr>
                              <w:t>Fewer</w:t>
                            </w:r>
                            <w:r w:rsidRPr="00ED5DAF">
                              <w:rPr>
                                <w:rFonts w:ascii="Calibri" w:eastAsia="Times New Roman" w:hAnsi="Calibri" w:cs="Calibri"/>
                                <w:color w:val="222A35"/>
                                <w:sz w:val="20"/>
                                <w:szCs w:val="20"/>
                              </w:rPr>
                              <w:t xml:space="preserve"> 999 and HCP calls and more calls transferred to ‘111’ ‘NHS Direct’</w:t>
                            </w:r>
                          </w:p>
                          <w:p w14:paraId="02528FBC" w14:textId="77777777" w:rsidR="003D6AA4" w:rsidRPr="00520ADA"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520ADA">
                              <w:rPr>
                                <w:rFonts w:ascii="Calibri" w:eastAsia="Times New Roman" w:hAnsi="Calibri" w:cs="Calibri"/>
                                <w:color w:val="222A35"/>
                                <w:sz w:val="20"/>
                                <w:szCs w:val="20"/>
                              </w:rPr>
                              <w:t>Time to allocation for Red calls to reduce</w:t>
                            </w:r>
                          </w:p>
                          <w:p w14:paraId="3460DD0A" w14:textId="77777777" w:rsidR="003D6AA4" w:rsidRPr="00520ADA"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520ADA">
                              <w:rPr>
                                <w:rFonts w:ascii="Calibri" w:eastAsia="Times New Roman" w:hAnsi="Calibri" w:cs="Calibri"/>
                                <w:color w:val="222A35"/>
                                <w:sz w:val="20"/>
                                <w:szCs w:val="20"/>
                              </w:rPr>
                              <w:t>The volume of calls assessed and closed by the clinical desk to increase</w:t>
                            </w:r>
                          </w:p>
                        </w:txbxContent>
                      </wps:txbx>
                      <wps:bodyPr rot="0" vert="horz" wrap="square" lIns="91440" tIns="45720" rIns="91440" bIns="45720" anchor="t" anchorCtr="0">
                        <a:spAutoFit/>
                      </wps:bodyPr>
                    </wps:wsp>
                  </a:graphicData>
                </a:graphic>
              </wp:inline>
            </w:drawing>
          </mc:Choice>
          <mc:Fallback>
            <w:pict>
              <v:shape w14:anchorId="67ADD56A" id="_x0000_s1055" type="#_x0000_t176" style="width:451.3pt;height:5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" fillcolor="#c5e0b3 [1305]" strokecolor="#a5a5a5" strokeweight="1pt">
                <v:textbox style="mso-fit-shape-to-text:t">
                  <w:txbxContent>
                    <w:p w14:paraId="05FE61DA" w14:textId="77777777" w:rsidR="003D6AA4" w:rsidRDefault="003D6AA4" w:rsidP="00003986">
                      <w:r>
                        <w:t>Specific Commissioning Intentions:</w:t>
                      </w:r>
                    </w:p>
                    <w:p w14:paraId="0AFC9861" w14:textId="77777777" w:rsidR="003D6AA4"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999 call answer times by time band to be produced</w:t>
                      </w:r>
                    </w:p>
                    <w:p w14:paraId="176E6CD9" w14:textId="44258EED" w:rsidR="003D6AA4"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Pr>
                          <w:rFonts w:ascii="Calibri" w:eastAsia="Times New Roman" w:hAnsi="Calibri" w:cs="Calibri"/>
                          <w:color w:val="222A35"/>
                          <w:sz w:val="20"/>
                          <w:szCs w:val="20"/>
                        </w:rPr>
                        <w:t>Fewer</w:t>
                      </w:r>
                      <w:r w:rsidRPr="00ED5DAF">
                        <w:rPr>
                          <w:rFonts w:ascii="Calibri" w:eastAsia="Times New Roman" w:hAnsi="Calibri" w:cs="Calibri"/>
                          <w:color w:val="222A35"/>
                          <w:sz w:val="20"/>
                          <w:szCs w:val="20"/>
                        </w:rPr>
                        <w:t xml:space="preserve"> 999 and HCP calls and more calls transferred to ‘111’ ‘NHS Direct’</w:t>
                      </w:r>
                    </w:p>
                    <w:p w14:paraId="02528FBC" w14:textId="77777777" w:rsidR="003D6AA4" w:rsidRPr="00520ADA"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520ADA">
                        <w:rPr>
                          <w:rFonts w:ascii="Calibri" w:eastAsia="Times New Roman" w:hAnsi="Calibri" w:cs="Calibri"/>
                          <w:color w:val="222A35"/>
                          <w:sz w:val="20"/>
                          <w:szCs w:val="20"/>
                        </w:rPr>
                        <w:t>Time to allocation for Red calls to reduce</w:t>
                      </w:r>
                    </w:p>
                    <w:p w14:paraId="3460DD0A" w14:textId="77777777" w:rsidR="003D6AA4" w:rsidRPr="00520ADA"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520ADA">
                        <w:rPr>
                          <w:rFonts w:ascii="Calibri" w:eastAsia="Times New Roman" w:hAnsi="Calibri" w:cs="Calibri"/>
                          <w:color w:val="222A35"/>
                          <w:sz w:val="20"/>
                          <w:szCs w:val="20"/>
                        </w:rPr>
                        <w:t>The volume of calls assessed and closed by the clinical desk to increase</w:t>
                      </w:r>
                    </w:p>
                  </w:txbxContent>
                </v:textbox>
                <w10:anchorlock/>
              </v:shape>
            </w:pict>
          </mc:Fallback>
        </mc:AlternateContent>
      </w:r>
    </w:p>
    <w:p w14:paraId="31E619B8" w14:textId="77777777" w:rsidR="00894CBB" w:rsidRDefault="00894CBB" w:rsidP="00B6407A">
      <w:pPr>
        <w:spacing w:line="240" w:lineRule="auto"/>
        <w:contextualSpacing/>
        <w:jc w:val="both"/>
        <w:rPr>
          <w:rFonts w:cstheme="minorHAnsi"/>
          <w:lang w:eastAsia="en-GB"/>
        </w:rPr>
      </w:pPr>
    </w:p>
    <w:p w14:paraId="63757C5C" w14:textId="77777777" w:rsidR="00BE3ED9" w:rsidRDefault="00AA4DB8" w:rsidP="00B6407A">
      <w:pPr>
        <w:spacing w:line="240" w:lineRule="auto"/>
        <w:contextualSpacing/>
        <w:jc w:val="both"/>
        <w:rPr>
          <w:rFonts w:cstheme="minorHAnsi"/>
          <w:lang w:eastAsia="en-GB"/>
        </w:rPr>
      </w:pPr>
      <w:r>
        <w:rPr>
          <w:rFonts w:cstheme="minorHAnsi"/>
          <w:lang w:eastAsia="en-GB"/>
        </w:rPr>
        <w:t xml:space="preserve">Recurrent funding has been confirmed as part of this IMTP for an expansion of our clinical desk from 32 to 48 w.t.e. Recruitment commenced in November 2018, and it is anticipated that we will have a full complement of staff in place by the beginning of 2019/20. The aim is that </w:t>
      </w:r>
      <w:r w:rsidR="00330053">
        <w:rPr>
          <w:rFonts w:cstheme="minorHAnsi"/>
          <w:lang w:eastAsia="en-GB"/>
        </w:rPr>
        <w:t>this expanded number</w:t>
      </w:r>
      <w:r>
        <w:rPr>
          <w:rFonts w:cstheme="minorHAnsi"/>
          <w:lang w:eastAsia="en-GB"/>
        </w:rPr>
        <w:t xml:space="preserve"> </w:t>
      </w:r>
      <w:r w:rsidR="00911D46">
        <w:rPr>
          <w:rFonts w:cstheme="minorHAnsi"/>
          <w:lang w:eastAsia="en-GB"/>
        </w:rPr>
        <w:t xml:space="preserve">of </w:t>
      </w:r>
      <w:r>
        <w:rPr>
          <w:rFonts w:cstheme="minorHAnsi"/>
          <w:lang w:eastAsia="en-GB"/>
        </w:rPr>
        <w:t>staff will be able to</w:t>
      </w:r>
      <w:r w:rsidR="00911D46">
        <w:rPr>
          <w:rFonts w:cstheme="minorHAnsi"/>
          <w:lang w:eastAsia="en-GB"/>
        </w:rPr>
        <w:t xml:space="preserve"> consistently</w:t>
      </w:r>
      <w:r>
        <w:rPr>
          <w:rFonts w:cstheme="minorHAnsi"/>
          <w:lang w:eastAsia="en-GB"/>
        </w:rPr>
        <w:t xml:space="preserve"> </w:t>
      </w:r>
      <w:r w:rsidR="00911D46">
        <w:rPr>
          <w:rFonts w:cstheme="minorHAnsi"/>
          <w:lang w:eastAsia="en-GB"/>
        </w:rPr>
        <w:t xml:space="preserve">assess a </w:t>
      </w:r>
      <w:r w:rsidR="00330053">
        <w:rPr>
          <w:rFonts w:cstheme="minorHAnsi"/>
          <w:lang w:eastAsia="en-GB"/>
        </w:rPr>
        <w:t>greater volume</w:t>
      </w:r>
      <w:r>
        <w:rPr>
          <w:rFonts w:cstheme="minorHAnsi"/>
          <w:lang w:eastAsia="en-GB"/>
        </w:rPr>
        <w:t xml:space="preserve"> of calls</w:t>
      </w:r>
      <w:r w:rsidR="00911D46">
        <w:rPr>
          <w:rFonts w:cstheme="minorHAnsi"/>
          <w:lang w:eastAsia="en-GB"/>
        </w:rPr>
        <w:t xml:space="preserve">, increasing our </w:t>
      </w:r>
      <w:r w:rsidR="00005DAF">
        <w:rPr>
          <w:rFonts w:cstheme="minorHAnsi"/>
          <w:lang w:eastAsia="en-GB"/>
        </w:rPr>
        <w:t>combined</w:t>
      </w:r>
      <w:r w:rsidR="00911D46">
        <w:rPr>
          <w:rFonts w:cstheme="minorHAnsi"/>
          <w:lang w:eastAsia="en-GB"/>
        </w:rPr>
        <w:t xml:space="preserve"> </w:t>
      </w:r>
      <w:r w:rsidR="00911D46" w:rsidRPr="00911D46">
        <w:rPr>
          <w:rFonts w:cstheme="minorHAnsi"/>
          <w:b/>
          <w:lang w:eastAsia="en-GB"/>
        </w:rPr>
        <w:t xml:space="preserve">‘hear and treat’ </w:t>
      </w:r>
      <w:r w:rsidR="00911D46">
        <w:rPr>
          <w:rFonts w:cstheme="minorHAnsi"/>
          <w:lang w:eastAsia="en-GB"/>
        </w:rPr>
        <w:t>rate</w:t>
      </w:r>
      <w:r>
        <w:rPr>
          <w:rFonts w:cstheme="minorHAnsi"/>
          <w:lang w:eastAsia="en-GB"/>
        </w:rPr>
        <w:t xml:space="preserve">. </w:t>
      </w:r>
      <w:r w:rsidR="00330053">
        <w:rPr>
          <w:rFonts w:cstheme="minorHAnsi"/>
          <w:lang w:eastAsia="en-GB"/>
        </w:rPr>
        <w:t xml:space="preserve">In Year 1 of the plan we will be looking to embed this change and see our </w:t>
      </w:r>
      <w:r w:rsidR="00911D46">
        <w:rPr>
          <w:rFonts w:cstheme="minorHAnsi"/>
          <w:lang w:eastAsia="en-GB"/>
        </w:rPr>
        <w:t>‘hear and treat’ rate</w:t>
      </w:r>
      <w:r w:rsidR="00330053">
        <w:rPr>
          <w:rFonts w:cstheme="minorHAnsi"/>
          <w:lang w:eastAsia="en-GB"/>
        </w:rPr>
        <w:t xml:space="preserve"> improve to around 12%, in line with performance</w:t>
      </w:r>
      <w:r w:rsidR="00911D46">
        <w:rPr>
          <w:rFonts w:cstheme="minorHAnsi"/>
          <w:lang w:eastAsia="en-GB"/>
        </w:rPr>
        <w:t xml:space="preserve"> levels</w:t>
      </w:r>
      <w:r w:rsidR="005F0475">
        <w:rPr>
          <w:rFonts w:cstheme="minorHAnsi"/>
          <w:lang w:eastAsia="en-GB"/>
        </w:rPr>
        <w:t xml:space="preserve"> seen</w:t>
      </w:r>
      <w:r w:rsidR="00330053">
        <w:rPr>
          <w:rFonts w:cstheme="minorHAnsi"/>
          <w:lang w:eastAsia="en-GB"/>
        </w:rPr>
        <w:t xml:space="preserve"> in ambulance services across the UK. </w:t>
      </w:r>
    </w:p>
    <w:p w14:paraId="2D30D16E" w14:textId="77777777" w:rsidR="00330053" w:rsidRDefault="00330053" w:rsidP="00B6407A">
      <w:pPr>
        <w:spacing w:line="240" w:lineRule="auto"/>
        <w:contextualSpacing/>
        <w:jc w:val="both"/>
        <w:rPr>
          <w:rFonts w:cstheme="minorHAnsi"/>
          <w:lang w:eastAsia="en-GB"/>
        </w:rPr>
      </w:pPr>
    </w:p>
    <w:p w14:paraId="44DF340A" w14:textId="77777777" w:rsidR="00330053" w:rsidRDefault="00330053" w:rsidP="00B6407A">
      <w:pPr>
        <w:spacing w:line="240" w:lineRule="auto"/>
        <w:contextualSpacing/>
        <w:jc w:val="both"/>
        <w:rPr>
          <w:rFonts w:cstheme="minorHAnsi"/>
          <w:lang w:eastAsia="en-GB"/>
        </w:rPr>
      </w:pPr>
      <w:r>
        <w:rPr>
          <w:rFonts w:cstheme="minorHAnsi"/>
          <w:lang w:eastAsia="en-GB"/>
        </w:rPr>
        <w:t xml:space="preserve">In Years 2 and 3, we will be looking to </w:t>
      </w:r>
      <w:r w:rsidR="00911D46">
        <w:rPr>
          <w:rFonts w:cstheme="minorHAnsi"/>
          <w:lang w:eastAsia="en-GB"/>
        </w:rPr>
        <w:t xml:space="preserve">build on these changes, </w:t>
      </w:r>
      <w:r>
        <w:rPr>
          <w:rFonts w:cstheme="minorHAnsi"/>
          <w:lang w:eastAsia="en-GB"/>
        </w:rPr>
        <w:t xml:space="preserve">by considering opportunities to link the clinical teams across NHSDW and the </w:t>
      </w:r>
      <w:r w:rsidR="00F209B6">
        <w:rPr>
          <w:rFonts w:cstheme="minorHAnsi"/>
          <w:lang w:eastAsia="en-GB"/>
        </w:rPr>
        <w:t>EMS Clinical Contact Centre (</w:t>
      </w:r>
      <w:r>
        <w:rPr>
          <w:rFonts w:cstheme="minorHAnsi"/>
          <w:lang w:eastAsia="en-GB"/>
        </w:rPr>
        <w:t>CCC</w:t>
      </w:r>
      <w:r w:rsidR="00F209B6">
        <w:rPr>
          <w:rFonts w:cstheme="minorHAnsi"/>
          <w:lang w:eastAsia="en-GB"/>
        </w:rPr>
        <w:t>)</w:t>
      </w:r>
      <w:r w:rsidR="00911D46">
        <w:rPr>
          <w:rFonts w:cstheme="minorHAnsi"/>
          <w:lang w:eastAsia="en-GB"/>
        </w:rPr>
        <w:t xml:space="preserve">, and will also to </w:t>
      </w:r>
      <w:r w:rsidR="005F0475">
        <w:rPr>
          <w:rFonts w:cstheme="minorHAnsi"/>
          <w:lang w:eastAsia="en-GB"/>
        </w:rPr>
        <w:t>determine</w:t>
      </w:r>
      <w:r w:rsidR="00911D46">
        <w:rPr>
          <w:rFonts w:cstheme="minorHAnsi"/>
          <w:lang w:eastAsia="en-GB"/>
        </w:rPr>
        <w:t xml:space="preserve"> whether there may be benefits to expanding the range of clinical professions who operate as part of these teams. </w:t>
      </w:r>
    </w:p>
    <w:p w14:paraId="41DC3D9F" w14:textId="77777777" w:rsidR="005A5BAF" w:rsidRDefault="006377F9" w:rsidP="00B6407A">
      <w:pPr>
        <w:pStyle w:val="NoSpacing"/>
        <w:jc w:val="both"/>
        <w:rPr>
          <w:sz w:val="22"/>
          <w:szCs w:val="22"/>
        </w:rPr>
      </w:pPr>
      <w:r>
        <w:rPr>
          <w:sz w:val="22"/>
          <w:szCs w:val="22"/>
        </w:rPr>
        <w:t>The</w:t>
      </w:r>
      <w:r w:rsidR="0022297F">
        <w:rPr>
          <w:sz w:val="22"/>
          <w:szCs w:val="22"/>
        </w:rPr>
        <w:t xml:space="preserve"> </w:t>
      </w:r>
      <w:r w:rsidR="0022297F" w:rsidRPr="006377F9">
        <w:rPr>
          <w:b/>
          <w:sz w:val="22"/>
          <w:szCs w:val="22"/>
        </w:rPr>
        <w:t>C</w:t>
      </w:r>
      <w:r>
        <w:rPr>
          <w:b/>
          <w:sz w:val="22"/>
          <w:szCs w:val="22"/>
        </w:rPr>
        <w:t>omputer Aided Dispatch (CAD)</w:t>
      </w:r>
      <w:r w:rsidR="0022297F" w:rsidRPr="006377F9">
        <w:rPr>
          <w:b/>
          <w:sz w:val="22"/>
          <w:szCs w:val="22"/>
        </w:rPr>
        <w:t xml:space="preserve"> system</w:t>
      </w:r>
      <w:r w:rsidR="0022297F">
        <w:rPr>
          <w:sz w:val="22"/>
          <w:szCs w:val="22"/>
        </w:rPr>
        <w:t xml:space="preserve"> is key to both step </w:t>
      </w:r>
      <w:r>
        <w:rPr>
          <w:sz w:val="22"/>
          <w:szCs w:val="22"/>
        </w:rPr>
        <w:t xml:space="preserve">2 and step 3 of the EMS clinical pathway. We implemented the new CAD system </w:t>
      </w:r>
      <w:r w:rsidRPr="00786420">
        <w:rPr>
          <w:sz w:val="22"/>
          <w:szCs w:val="22"/>
        </w:rPr>
        <w:t>in November 2017</w:t>
      </w:r>
      <w:r>
        <w:rPr>
          <w:sz w:val="22"/>
          <w:szCs w:val="22"/>
        </w:rPr>
        <w:t>, with Phase 1 delivering</w:t>
      </w:r>
      <w:r w:rsidR="00945621" w:rsidRPr="00945621">
        <w:t xml:space="preserve"> </w:t>
      </w:r>
      <w:r w:rsidR="00945621" w:rsidRPr="00945621">
        <w:rPr>
          <w:sz w:val="22"/>
          <w:szCs w:val="22"/>
        </w:rPr>
        <w:t xml:space="preserve">implementation of the CAD system and infrastructure without significant change to process and application. </w:t>
      </w:r>
      <w:r>
        <w:rPr>
          <w:sz w:val="22"/>
          <w:szCs w:val="22"/>
        </w:rPr>
        <w:t xml:space="preserve"> We have now recruited additional project management support which will allow us to implement Phases 2 and 3 in parallel over Year 1 of the plan. Phase 2 will see the addition of new modules and new functionality which will allow us to realise </w:t>
      </w:r>
      <w:r w:rsidR="005A5BAF">
        <w:rPr>
          <w:sz w:val="22"/>
          <w:szCs w:val="22"/>
        </w:rPr>
        <w:t xml:space="preserve">a range of important benefits, </w:t>
      </w:r>
      <w:r>
        <w:rPr>
          <w:sz w:val="22"/>
          <w:szCs w:val="22"/>
        </w:rPr>
        <w:t>including</w:t>
      </w:r>
      <w:r w:rsidR="00005DAF">
        <w:rPr>
          <w:sz w:val="22"/>
          <w:szCs w:val="22"/>
        </w:rPr>
        <w:t>:</w:t>
      </w:r>
    </w:p>
    <w:p w14:paraId="3934DC5F" w14:textId="77777777" w:rsidR="005A5BAF" w:rsidRPr="00F209B6" w:rsidRDefault="005A5BAF" w:rsidP="00B6407A">
      <w:pPr>
        <w:pStyle w:val="NoSpacing"/>
        <w:jc w:val="both"/>
        <w:rPr>
          <w:sz w:val="22"/>
          <w:szCs w:val="22"/>
        </w:rPr>
      </w:pPr>
    </w:p>
    <w:p w14:paraId="3BF6F9A9" w14:textId="7A0E79B6" w:rsidR="005A5BAF" w:rsidRPr="00F209B6" w:rsidRDefault="00F209B6" w:rsidP="00785384">
      <w:pPr>
        <w:pStyle w:val="NoSpacing"/>
        <w:numPr>
          <w:ilvl w:val="0"/>
          <w:numId w:val="21"/>
        </w:numPr>
        <w:jc w:val="both"/>
        <w:rPr>
          <w:sz w:val="22"/>
          <w:szCs w:val="22"/>
        </w:rPr>
      </w:pPr>
      <w:r w:rsidRPr="00F209B6">
        <w:rPr>
          <w:sz w:val="22"/>
          <w:szCs w:val="22"/>
        </w:rPr>
        <w:t>Enabling the use of the GoodSAM First Responder App</w:t>
      </w:r>
      <w:r w:rsidR="005F3088">
        <w:rPr>
          <w:sz w:val="22"/>
          <w:szCs w:val="22"/>
        </w:rPr>
        <w:t>;</w:t>
      </w:r>
    </w:p>
    <w:p w14:paraId="0CD4975F" w14:textId="13CC77E8" w:rsidR="00F209B6" w:rsidRPr="00F209B6" w:rsidRDefault="00F209B6" w:rsidP="00785384">
      <w:pPr>
        <w:pStyle w:val="NoSpacing"/>
        <w:numPr>
          <w:ilvl w:val="0"/>
          <w:numId w:val="21"/>
        </w:numPr>
        <w:jc w:val="both"/>
        <w:rPr>
          <w:sz w:val="22"/>
          <w:szCs w:val="22"/>
        </w:rPr>
      </w:pPr>
      <w:r w:rsidRPr="00F209B6">
        <w:rPr>
          <w:sz w:val="22"/>
          <w:szCs w:val="22"/>
        </w:rPr>
        <w:t>Impro</w:t>
      </w:r>
      <w:r w:rsidR="00CE3CE9">
        <w:rPr>
          <w:sz w:val="22"/>
          <w:szCs w:val="22"/>
        </w:rPr>
        <w:t>ving electronic links to other ambulance services, police and f</w:t>
      </w:r>
      <w:r w:rsidRPr="00F209B6">
        <w:rPr>
          <w:sz w:val="22"/>
          <w:szCs w:val="22"/>
        </w:rPr>
        <w:t>ire</w:t>
      </w:r>
      <w:r w:rsidR="00CE3CE9">
        <w:rPr>
          <w:sz w:val="22"/>
          <w:szCs w:val="22"/>
        </w:rPr>
        <w:t xml:space="preserve"> services</w:t>
      </w:r>
      <w:r w:rsidR="005F3088">
        <w:rPr>
          <w:sz w:val="22"/>
          <w:szCs w:val="22"/>
        </w:rPr>
        <w:t>;</w:t>
      </w:r>
    </w:p>
    <w:p w14:paraId="52BFDC38" w14:textId="407157B5" w:rsidR="00F209B6" w:rsidRPr="00F209B6" w:rsidRDefault="00F209B6" w:rsidP="00785384">
      <w:pPr>
        <w:pStyle w:val="NoSpacing"/>
        <w:numPr>
          <w:ilvl w:val="0"/>
          <w:numId w:val="21"/>
        </w:numPr>
        <w:jc w:val="both"/>
        <w:rPr>
          <w:sz w:val="22"/>
          <w:szCs w:val="22"/>
        </w:rPr>
      </w:pPr>
      <w:r w:rsidRPr="00F209B6">
        <w:rPr>
          <w:sz w:val="22"/>
          <w:szCs w:val="22"/>
        </w:rPr>
        <w:t>Improved major incident and escalation capabilities</w:t>
      </w:r>
      <w:r w:rsidR="005F3088">
        <w:rPr>
          <w:sz w:val="22"/>
          <w:szCs w:val="22"/>
        </w:rPr>
        <w:t>;</w:t>
      </w:r>
    </w:p>
    <w:p w14:paraId="25703FD7" w14:textId="77777777" w:rsidR="00F209B6" w:rsidRPr="00F209B6" w:rsidRDefault="00F209B6" w:rsidP="00785384">
      <w:pPr>
        <w:pStyle w:val="NoSpacing"/>
        <w:numPr>
          <w:ilvl w:val="0"/>
          <w:numId w:val="21"/>
        </w:numPr>
        <w:jc w:val="both"/>
        <w:rPr>
          <w:sz w:val="22"/>
          <w:szCs w:val="22"/>
        </w:rPr>
      </w:pPr>
      <w:r w:rsidRPr="00F209B6">
        <w:rPr>
          <w:sz w:val="22"/>
          <w:szCs w:val="22"/>
        </w:rPr>
        <w:t>Improved workflows for managing calls.</w:t>
      </w:r>
    </w:p>
    <w:p w14:paraId="5E4DD95F" w14:textId="77777777" w:rsidR="005A5BAF" w:rsidRPr="00F209B6" w:rsidRDefault="005A5BAF" w:rsidP="00F209B6">
      <w:pPr>
        <w:pStyle w:val="NoSpacing"/>
        <w:ind w:left="771"/>
        <w:jc w:val="both"/>
        <w:rPr>
          <w:sz w:val="22"/>
          <w:szCs w:val="22"/>
        </w:rPr>
      </w:pPr>
    </w:p>
    <w:p w14:paraId="6B98E92D" w14:textId="77777777" w:rsidR="00894CBB" w:rsidRDefault="00F209B6" w:rsidP="00B6407A">
      <w:pPr>
        <w:pStyle w:val="NoSpacing"/>
        <w:ind w:left="51"/>
        <w:jc w:val="both"/>
        <w:rPr>
          <w:sz w:val="22"/>
          <w:szCs w:val="22"/>
          <w:lang w:val="en-US"/>
        </w:rPr>
      </w:pPr>
      <w:r w:rsidRPr="00F209B6">
        <w:rPr>
          <w:sz w:val="22"/>
          <w:szCs w:val="22"/>
        </w:rPr>
        <w:t xml:space="preserve">Phase 3 is a </w:t>
      </w:r>
      <w:r w:rsidR="005A5BAF" w:rsidRPr="00F209B6">
        <w:rPr>
          <w:sz w:val="22"/>
          <w:szCs w:val="22"/>
        </w:rPr>
        <w:t xml:space="preserve">review and redesign </w:t>
      </w:r>
      <w:r w:rsidRPr="00F209B6">
        <w:rPr>
          <w:sz w:val="22"/>
          <w:szCs w:val="22"/>
        </w:rPr>
        <w:t xml:space="preserve">of </w:t>
      </w:r>
      <w:r w:rsidR="005A5BAF" w:rsidRPr="00F209B6">
        <w:rPr>
          <w:sz w:val="22"/>
          <w:szCs w:val="22"/>
        </w:rPr>
        <w:t xml:space="preserve">the workforce within the </w:t>
      </w:r>
      <w:r w:rsidRPr="00F209B6">
        <w:rPr>
          <w:sz w:val="22"/>
          <w:szCs w:val="22"/>
        </w:rPr>
        <w:t>EMS CCC</w:t>
      </w:r>
      <w:r w:rsidR="005A5BAF" w:rsidRPr="00F209B6">
        <w:rPr>
          <w:sz w:val="22"/>
          <w:szCs w:val="22"/>
        </w:rPr>
        <w:t xml:space="preserve">, </w:t>
      </w:r>
      <w:r w:rsidRPr="00F209B6">
        <w:rPr>
          <w:sz w:val="22"/>
          <w:szCs w:val="22"/>
          <w:lang w:val="en-US"/>
        </w:rPr>
        <w:t>concentrating resources where they are needed most, once the new CAD and modules are fully implemented.</w:t>
      </w:r>
    </w:p>
    <w:p w14:paraId="1834CE09" w14:textId="77777777" w:rsidR="00FB7B9F" w:rsidRDefault="00FB7B9F" w:rsidP="00B6407A">
      <w:pPr>
        <w:pStyle w:val="NoSpacing"/>
        <w:ind w:left="51"/>
        <w:jc w:val="both"/>
        <w:rPr>
          <w:sz w:val="22"/>
          <w:szCs w:val="22"/>
          <w:lang w:val="en-US"/>
        </w:rPr>
      </w:pPr>
    </w:p>
    <w:p w14:paraId="4C0BD940" w14:textId="6BD85D86" w:rsidR="00FB7B9F" w:rsidRPr="00FB7B9F" w:rsidRDefault="00FB7B9F" w:rsidP="00FB7B9F">
      <w:pPr>
        <w:rPr>
          <w:rFonts w:ascii="Calibri" w:eastAsia="Calibri" w:hAnsi="Calibri" w:cs="Times New Roman"/>
          <w:lang w:eastAsia="en-GB"/>
        </w:rPr>
      </w:pPr>
      <w:r w:rsidRPr="00FB7B9F">
        <w:rPr>
          <w:rFonts w:ascii="Calibri" w:eastAsia="Calibri" w:hAnsi="Calibri" w:cs="Times New Roman"/>
          <w:lang w:eastAsia="en-GB"/>
        </w:rPr>
        <w:lastRenderedPageBreak/>
        <w:t>Our Clinical Contact Cent</w:t>
      </w:r>
      <w:r w:rsidR="005F3088">
        <w:rPr>
          <w:rFonts w:ascii="Calibri" w:eastAsia="Calibri" w:hAnsi="Calibri" w:cs="Times New Roman"/>
          <w:lang w:eastAsia="en-GB"/>
        </w:rPr>
        <w:t>re</w:t>
      </w:r>
      <w:r w:rsidRPr="00FB7B9F">
        <w:rPr>
          <w:rFonts w:ascii="Calibri" w:eastAsia="Calibri" w:hAnsi="Calibri" w:cs="Times New Roman"/>
          <w:lang w:eastAsia="en-GB"/>
        </w:rPr>
        <w:t xml:space="preserve"> and NHS Direct Wales staff also play a vital role in the </w:t>
      </w:r>
      <w:r w:rsidRPr="00D937C8">
        <w:rPr>
          <w:rFonts w:ascii="Calibri" w:eastAsia="Calibri" w:hAnsi="Calibri" w:cs="Times New Roman"/>
          <w:b/>
          <w:lang w:eastAsia="en-GB"/>
        </w:rPr>
        <w:t>roll out of the 111</w:t>
      </w:r>
      <w:r w:rsidRPr="00FB7B9F">
        <w:rPr>
          <w:rFonts w:ascii="Calibri" w:eastAsia="Calibri" w:hAnsi="Calibri" w:cs="Times New Roman"/>
          <w:lang w:eastAsia="en-GB"/>
        </w:rPr>
        <w:t xml:space="preserve"> service which forms a key element of step 2.</w:t>
      </w:r>
      <w:r w:rsidR="005F3088">
        <w:rPr>
          <w:rFonts w:ascii="Calibri" w:eastAsia="Calibri" w:hAnsi="Calibri" w:cs="Times New Roman"/>
          <w:lang w:eastAsia="en-GB"/>
        </w:rPr>
        <w:t xml:space="preserve"> </w:t>
      </w:r>
      <w:r w:rsidRPr="00FB7B9F">
        <w:rPr>
          <w:rFonts w:ascii="Calibri" w:eastAsia="Calibri" w:hAnsi="Calibri" w:cs="Times New Roman"/>
          <w:lang w:eastAsia="en-GB"/>
        </w:rPr>
        <w:t xml:space="preserve">The more than doubling of the service as we expand to take on 111 across the rest </w:t>
      </w:r>
      <w:r w:rsidR="005F3088">
        <w:rPr>
          <w:rFonts w:ascii="Calibri" w:eastAsia="Calibri" w:hAnsi="Calibri" w:cs="Times New Roman"/>
          <w:lang w:eastAsia="en-GB"/>
        </w:rPr>
        <w:t>of Wales results in a huge amount of work in:</w:t>
      </w:r>
    </w:p>
    <w:p w14:paraId="56AD7F94" w14:textId="3F2FDF5C" w:rsidR="00FB7B9F" w:rsidRPr="00FB7B9F" w:rsidRDefault="00FB7B9F" w:rsidP="00785384">
      <w:pPr>
        <w:pStyle w:val="ListParagraph"/>
        <w:numPr>
          <w:ilvl w:val="0"/>
          <w:numId w:val="65"/>
        </w:numPr>
        <w:spacing w:after="0"/>
        <w:rPr>
          <w:rFonts w:ascii="Calibri" w:eastAsia="Calibri" w:hAnsi="Calibri" w:cs="Times New Roman"/>
          <w:lang w:eastAsia="en-GB"/>
        </w:rPr>
      </w:pPr>
      <w:r w:rsidRPr="00FB7B9F">
        <w:rPr>
          <w:rFonts w:ascii="Calibri" w:eastAsia="Calibri" w:hAnsi="Calibri" w:cs="Times New Roman"/>
          <w:lang w:eastAsia="en-GB"/>
        </w:rPr>
        <w:t>Planning of each move</w:t>
      </w:r>
      <w:r w:rsidR="005F3088">
        <w:rPr>
          <w:rFonts w:ascii="Calibri" w:eastAsia="Calibri" w:hAnsi="Calibri" w:cs="Times New Roman"/>
          <w:lang w:eastAsia="en-GB"/>
        </w:rPr>
        <w:t>;</w:t>
      </w:r>
    </w:p>
    <w:p w14:paraId="074C2621" w14:textId="54EDB510" w:rsidR="00FB7B9F" w:rsidRPr="00FB7B9F" w:rsidRDefault="005F3088" w:rsidP="00785384">
      <w:pPr>
        <w:pStyle w:val="ListParagraph"/>
        <w:numPr>
          <w:ilvl w:val="0"/>
          <w:numId w:val="65"/>
        </w:numPr>
        <w:spacing w:after="0"/>
        <w:rPr>
          <w:rFonts w:ascii="Calibri" w:eastAsia="Calibri" w:hAnsi="Calibri" w:cs="Times New Roman"/>
          <w:lang w:eastAsia="en-GB"/>
        </w:rPr>
      </w:pPr>
      <w:r>
        <w:rPr>
          <w:rFonts w:ascii="Calibri" w:eastAsia="Calibri" w:hAnsi="Calibri" w:cs="Times New Roman"/>
          <w:lang w:eastAsia="en-GB"/>
        </w:rPr>
        <w:t>Recruiting, hiring and</w:t>
      </w:r>
      <w:r w:rsidR="00FB7B9F" w:rsidRPr="00FB7B9F">
        <w:rPr>
          <w:rFonts w:ascii="Calibri" w:eastAsia="Calibri" w:hAnsi="Calibri" w:cs="Times New Roman"/>
          <w:lang w:eastAsia="en-GB"/>
        </w:rPr>
        <w:t xml:space="preserve"> training</w:t>
      </w:r>
      <w:r>
        <w:rPr>
          <w:rFonts w:ascii="Calibri" w:eastAsia="Calibri" w:hAnsi="Calibri" w:cs="Times New Roman"/>
          <w:lang w:eastAsia="en-GB"/>
        </w:rPr>
        <w:t xml:space="preserve"> staff;</w:t>
      </w:r>
    </w:p>
    <w:p w14:paraId="737FF81C" w14:textId="6AA71FD7" w:rsidR="00FB7B9F" w:rsidRPr="00FB7B9F" w:rsidRDefault="00FB7B9F" w:rsidP="00785384">
      <w:pPr>
        <w:pStyle w:val="ListParagraph"/>
        <w:numPr>
          <w:ilvl w:val="0"/>
          <w:numId w:val="65"/>
        </w:numPr>
        <w:spacing w:after="0"/>
        <w:rPr>
          <w:rFonts w:ascii="Calibri" w:eastAsia="Calibri" w:hAnsi="Calibri" w:cs="Times New Roman"/>
          <w:lang w:eastAsia="en-GB"/>
        </w:rPr>
      </w:pPr>
      <w:r w:rsidRPr="00FB7B9F">
        <w:rPr>
          <w:rFonts w:ascii="Calibri" w:eastAsia="Calibri" w:hAnsi="Calibri" w:cs="Times New Roman"/>
          <w:lang w:eastAsia="en-GB"/>
        </w:rPr>
        <w:t>Adapting to new bespoke challenges in ea</w:t>
      </w:r>
      <w:r w:rsidR="005F3088">
        <w:rPr>
          <w:rFonts w:ascii="Calibri" w:eastAsia="Calibri" w:hAnsi="Calibri" w:cs="Times New Roman"/>
          <w:lang w:eastAsia="en-GB"/>
        </w:rPr>
        <w:t>ch area;</w:t>
      </w:r>
    </w:p>
    <w:p w14:paraId="6436511E" w14:textId="14017265" w:rsidR="00BE3ED9" w:rsidRPr="005F3088" w:rsidRDefault="005F3088" w:rsidP="00785384">
      <w:pPr>
        <w:pStyle w:val="ListParagraph"/>
        <w:numPr>
          <w:ilvl w:val="0"/>
          <w:numId w:val="65"/>
        </w:numPr>
        <w:spacing w:after="0" w:line="240" w:lineRule="auto"/>
        <w:jc w:val="both"/>
        <w:rPr>
          <w:rFonts w:cstheme="minorHAnsi"/>
          <w:lang w:eastAsia="en-GB"/>
        </w:rPr>
      </w:pPr>
      <w:r w:rsidRPr="005F3088">
        <w:rPr>
          <w:rFonts w:ascii="Calibri" w:eastAsia="Calibri" w:hAnsi="Calibri" w:cs="Times New Roman"/>
          <w:lang w:eastAsia="en-GB"/>
        </w:rPr>
        <w:t>Engagement and awareness events.</w:t>
      </w:r>
    </w:p>
    <w:p w14:paraId="57A248EC" w14:textId="77777777" w:rsidR="00FB7B9F" w:rsidRPr="0022297F" w:rsidRDefault="00FB7B9F" w:rsidP="00667F25">
      <w:pPr>
        <w:pStyle w:val="NoSpacing"/>
      </w:pPr>
    </w:p>
    <w:p w14:paraId="12D2C9C9" w14:textId="77777777" w:rsidR="00003986" w:rsidRPr="00345C83" w:rsidRDefault="00003986" w:rsidP="00B6407A">
      <w:pPr>
        <w:spacing w:line="240" w:lineRule="auto"/>
        <w:contextualSpacing/>
        <w:jc w:val="both"/>
        <w:rPr>
          <w:rFonts w:cstheme="minorHAnsi"/>
          <w:b/>
          <w:lang w:eastAsia="en-GB"/>
        </w:rPr>
      </w:pPr>
      <w:r w:rsidRPr="00345C83">
        <w:rPr>
          <w:rFonts w:cstheme="minorHAnsi"/>
          <w:b/>
          <w:lang w:eastAsia="en-GB"/>
        </w:rPr>
        <w:t xml:space="preserve">Step 3: </w:t>
      </w:r>
      <w:r w:rsidR="00894CBB">
        <w:rPr>
          <w:rFonts w:cstheme="minorHAnsi"/>
          <w:b/>
          <w:lang w:eastAsia="en-GB"/>
        </w:rPr>
        <w:t>Come to See Me</w:t>
      </w:r>
    </w:p>
    <w:p w14:paraId="3B93EE59" w14:textId="77777777" w:rsidR="00003986" w:rsidRDefault="00003986" w:rsidP="00B6407A">
      <w:pPr>
        <w:spacing w:line="240" w:lineRule="auto"/>
        <w:contextualSpacing/>
        <w:jc w:val="both"/>
        <w:rPr>
          <w:rFonts w:cstheme="minorHAnsi"/>
          <w:lang w:eastAsia="en-GB"/>
        </w:rPr>
      </w:pPr>
    </w:p>
    <w:p w14:paraId="352BAD5D" w14:textId="77777777" w:rsidR="00003986" w:rsidRDefault="00003986" w:rsidP="00B6407A">
      <w:pPr>
        <w:spacing w:line="240" w:lineRule="auto"/>
        <w:contextualSpacing/>
        <w:jc w:val="both"/>
        <w:rPr>
          <w:rFonts w:cstheme="minorHAnsi"/>
          <w:lang w:eastAsia="en-GB"/>
        </w:rPr>
      </w:pPr>
      <w:r w:rsidRPr="00345C83">
        <w:rPr>
          <w:rFonts w:cstheme="minorHAnsi"/>
          <w:noProof/>
          <w:lang w:eastAsia="en-GB"/>
        </w:rPr>
        <mc:AlternateContent>
          <mc:Choice Requires="wps">
            <w:drawing>
              <wp:inline distT="0" distB="0" distL="0" distR="0" wp14:anchorId="62E77D37" wp14:editId="65BB9606">
                <wp:extent cx="5731510" cy="938530"/>
                <wp:effectExtent l="0" t="0" r="21590" b="21590"/>
                <wp:docPr id="2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93853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14DEFA5D" w14:textId="77777777" w:rsidR="003D6AA4" w:rsidRDefault="003D6AA4" w:rsidP="00003986">
                            <w:r>
                              <w:t>Specific Commissioning Intentions:</w:t>
                            </w:r>
                          </w:p>
                          <w:p w14:paraId="49376D8C" w14:textId="3994C2A6" w:rsidR="003D6AA4"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Pr>
                                <w:rFonts w:ascii="Calibri" w:eastAsia="Times New Roman" w:hAnsi="Calibri" w:cs="Calibri"/>
                                <w:color w:val="222A35"/>
                                <w:sz w:val="20"/>
                                <w:szCs w:val="20"/>
                              </w:rPr>
                              <w:t>Fewer</w:t>
                            </w:r>
                            <w:r w:rsidRPr="00ED5DAF">
                              <w:rPr>
                                <w:rFonts w:ascii="Calibri" w:eastAsia="Times New Roman" w:hAnsi="Calibri" w:cs="Calibri"/>
                                <w:color w:val="222A35"/>
                                <w:sz w:val="20"/>
                                <w:szCs w:val="20"/>
                              </w:rPr>
                              <w:t xml:space="preserve"> incidents requiring attendances at scene and more incidents resolved by phone</w:t>
                            </w:r>
                          </w:p>
                          <w:p w14:paraId="6E726155" w14:textId="77777777" w:rsidR="003D6AA4" w:rsidRPr="00ED5DAF"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Multiple vehicle arrivals at scene to reduce for Amber and Green Incidents</w:t>
                            </w:r>
                          </w:p>
                          <w:p w14:paraId="350CF30A" w14:textId="77777777"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The percentage of incidents where the first arriving vehicle is the ideal to increase</w:t>
                            </w:r>
                          </w:p>
                          <w:p w14:paraId="4CD49588" w14:textId="77777777"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Red performance to be maintained and the 95th percentile to reduce</w:t>
                            </w:r>
                          </w:p>
                          <w:p w14:paraId="12796683" w14:textId="28086836"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 xml:space="preserve">Amber 95th percentile times to reduce across each </w:t>
                            </w:r>
                            <w:r>
                              <w:rPr>
                                <w:rFonts w:ascii="Calibri" w:eastAsia="Times New Roman" w:hAnsi="Calibri" w:cs="Calibri"/>
                                <w:color w:val="222A35"/>
                                <w:sz w:val="20"/>
                                <w:szCs w:val="20"/>
                              </w:rPr>
                              <w:t>Health Board</w:t>
                            </w:r>
                            <w:r w:rsidRPr="00ED5DAF">
                              <w:rPr>
                                <w:rFonts w:ascii="Calibri" w:eastAsia="Times New Roman" w:hAnsi="Calibri" w:cs="Calibri"/>
                                <w:color w:val="222A35"/>
                                <w:sz w:val="20"/>
                                <w:szCs w:val="20"/>
                              </w:rPr>
                              <w:t xml:space="preserve"> area</w:t>
                            </w:r>
                          </w:p>
                          <w:p w14:paraId="565E7CD7" w14:textId="77777777" w:rsidR="003D6AA4" w:rsidRPr="00ED38AB" w:rsidRDefault="003D6AA4" w:rsidP="00ED5DAF">
                            <w:pPr>
                              <w:spacing w:after="0" w:line="240" w:lineRule="auto"/>
                              <w:ind w:left="360"/>
                              <w:contextualSpacing/>
                              <w:suppressOverlap/>
                              <w:rPr>
                                <w:rFonts w:ascii="Calibri" w:eastAsia="Times New Roman" w:hAnsi="Calibri" w:cs="Calibri"/>
                                <w:b/>
                                <w:i/>
                                <w:color w:val="222A35" w:themeColor="text2" w:themeShade="80"/>
                                <w:sz w:val="20"/>
                                <w:szCs w:val="20"/>
                              </w:rPr>
                            </w:pPr>
                          </w:p>
                        </w:txbxContent>
                      </wps:txbx>
                      <wps:bodyPr rot="0" vert="horz" wrap="square" lIns="91440" tIns="45720" rIns="91440" bIns="45720" anchor="t" anchorCtr="0">
                        <a:spAutoFit/>
                      </wps:bodyPr>
                    </wps:wsp>
                  </a:graphicData>
                </a:graphic>
              </wp:inline>
            </w:drawing>
          </mc:Choice>
          <mc:Fallback>
            <w:pict>
              <v:shape w14:anchorId="62E77D37" id="_x0000_s1056" type="#_x0000_t176" style="width:451.3pt;height:7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" fillcolor="#c5e0b3 [1305]" strokecolor="#a5a5a5" strokeweight="1pt">
                <v:textbox style="mso-fit-shape-to-text:t">
                  <w:txbxContent>
                    <w:p w14:paraId="14DEFA5D" w14:textId="77777777" w:rsidR="003D6AA4" w:rsidRDefault="003D6AA4" w:rsidP="00003986">
                      <w:r>
                        <w:t>Specific Commissioning Intentions:</w:t>
                      </w:r>
                    </w:p>
                    <w:p w14:paraId="49376D8C" w14:textId="3994C2A6" w:rsidR="003D6AA4"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Pr>
                          <w:rFonts w:ascii="Calibri" w:eastAsia="Times New Roman" w:hAnsi="Calibri" w:cs="Calibri"/>
                          <w:color w:val="222A35"/>
                          <w:sz w:val="20"/>
                          <w:szCs w:val="20"/>
                        </w:rPr>
                        <w:t>Fewer</w:t>
                      </w:r>
                      <w:r w:rsidRPr="00ED5DAF">
                        <w:rPr>
                          <w:rFonts w:ascii="Calibri" w:eastAsia="Times New Roman" w:hAnsi="Calibri" w:cs="Calibri"/>
                          <w:color w:val="222A35"/>
                          <w:sz w:val="20"/>
                          <w:szCs w:val="20"/>
                        </w:rPr>
                        <w:t xml:space="preserve"> incidents requiring attendances at scene and more incidents resolved by phone</w:t>
                      </w:r>
                    </w:p>
                    <w:p w14:paraId="6E726155" w14:textId="77777777" w:rsidR="003D6AA4" w:rsidRPr="00ED5DAF" w:rsidRDefault="003D6AA4" w:rsidP="00785384">
                      <w:pPr>
                        <w:pStyle w:val="ListParagraph"/>
                        <w:numPr>
                          <w:ilvl w:val="0"/>
                          <w:numId w:val="20"/>
                        </w:numPr>
                        <w:spacing w:after="0" w:line="240" w:lineRule="auto"/>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Multiple vehicle arrivals at scene to reduce for Amber and Green Incidents</w:t>
                      </w:r>
                    </w:p>
                    <w:p w14:paraId="350CF30A" w14:textId="77777777"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The percentage of incidents where the first arriving vehicle is the ideal to increase</w:t>
                      </w:r>
                    </w:p>
                    <w:p w14:paraId="4CD49588" w14:textId="77777777"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Red performance to be maintained and the 95th percentile to reduce</w:t>
                      </w:r>
                    </w:p>
                    <w:p w14:paraId="12796683" w14:textId="28086836" w:rsidR="003D6AA4" w:rsidRPr="00ED5DAF" w:rsidRDefault="003D6AA4" w:rsidP="00785384">
                      <w:pPr>
                        <w:numPr>
                          <w:ilvl w:val="0"/>
                          <w:numId w:val="20"/>
                        </w:numPr>
                        <w:spacing w:after="0" w:line="240" w:lineRule="auto"/>
                        <w:contextualSpacing/>
                        <w:suppressOverlap/>
                        <w:rPr>
                          <w:rFonts w:ascii="Calibri" w:eastAsia="Times New Roman" w:hAnsi="Calibri" w:cs="Calibri"/>
                          <w:color w:val="222A35"/>
                          <w:sz w:val="20"/>
                          <w:szCs w:val="20"/>
                        </w:rPr>
                      </w:pPr>
                      <w:r w:rsidRPr="00ED5DAF">
                        <w:rPr>
                          <w:rFonts w:ascii="Calibri" w:eastAsia="Times New Roman" w:hAnsi="Calibri" w:cs="Calibri"/>
                          <w:color w:val="222A35"/>
                          <w:sz w:val="20"/>
                          <w:szCs w:val="20"/>
                        </w:rPr>
                        <w:t xml:space="preserve">Amber 95th percentile times to reduce across each </w:t>
                      </w:r>
                      <w:r>
                        <w:rPr>
                          <w:rFonts w:ascii="Calibri" w:eastAsia="Times New Roman" w:hAnsi="Calibri" w:cs="Calibri"/>
                          <w:color w:val="222A35"/>
                          <w:sz w:val="20"/>
                          <w:szCs w:val="20"/>
                        </w:rPr>
                        <w:t>Health Board</w:t>
                      </w:r>
                      <w:r w:rsidRPr="00ED5DAF">
                        <w:rPr>
                          <w:rFonts w:ascii="Calibri" w:eastAsia="Times New Roman" w:hAnsi="Calibri" w:cs="Calibri"/>
                          <w:color w:val="222A35"/>
                          <w:sz w:val="20"/>
                          <w:szCs w:val="20"/>
                        </w:rPr>
                        <w:t xml:space="preserve"> area</w:t>
                      </w:r>
                    </w:p>
                    <w:p w14:paraId="565E7CD7" w14:textId="77777777" w:rsidR="003D6AA4" w:rsidRPr="00ED38AB" w:rsidRDefault="003D6AA4" w:rsidP="00ED5DAF">
                      <w:pPr>
                        <w:spacing w:after="0" w:line="240" w:lineRule="auto"/>
                        <w:ind w:left="360"/>
                        <w:contextualSpacing/>
                        <w:suppressOverlap/>
                        <w:rPr>
                          <w:rFonts w:ascii="Calibri" w:eastAsia="Times New Roman" w:hAnsi="Calibri" w:cs="Calibri"/>
                          <w:b/>
                          <w:i/>
                          <w:color w:val="222A35" w:themeColor="text2" w:themeShade="80"/>
                          <w:sz w:val="20"/>
                          <w:szCs w:val="20"/>
                        </w:rPr>
                      </w:pPr>
                    </w:p>
                  </w:txbxContent>
                </v:textbox>
                <w10:anchorlock/>
              </v:shape>
            </w:pict>
          </mc:Fallback>
        </mc:AlternateContent>
      </w:r>
    </w:p>
    <w:p w14:paraId="67A6AB3D" w14:textId="77777777" w:rsidR="00003986" w:rsidRDefault="00003986" w:rsidP="00B6407A">
      <w:pPr>
        <w:spacing w:line="240" w:lineRule="auto"/>
        <w:contextualSpacing/>
        <w:jc w:val="both"/>
        <w:rPr>
          <w:rFonts w:cstheme="minorHAnsi"/>
          <w:lang w:eastAsia="en-GB"/>
        </w:rPr>
      </w:pPr>
    </w:p>
    <w:p w14:paraId="000436EE" w14:textId="77777777" w:rsidR="00171D0B" w:rsidRDefault="00C0764F" w:rsidP="00B6407A">
      <w:pPr>
        <w:spacing w:line="240" w:lineRule="auto"/>
        <w:contextualSpacing/>
        <w:jc w:val="both"/>
        <w:rPr>
          <w:rFonts w:cstheme="minorHAnsi"/>
          <w:lang w:eastAsia="en-GB"/>
        </w:rPr>
      </w:pPr>
      <w:r>
        <w:rPr>
          <w:rFonts w:cstheme="minorHAnsi"/>
          <w:lang w:eastAsia="en-GB"/>
        </w:rPr>
        <w:t xml:space="preserve">Key to improvements in this step of the pathway is our ability to increase the availability of staff and vehicles to respond in a timely way to calls, and reduce the long waits that some of our amber </w:t>
      </w:r>
      <w:r w:rsidR="00171D0B">
        <w:rPr>
          <w:rFonts w:cstheme="minorHAnsi"/>
          <w:lang w:eastAsia="en-GB"/>
        </w:rPr>
        <w:t>patients</w:t>
      </w:r>
      <w:r>
        <w:rPr>
          <w:rFonts w:cstheme="minorHAnsi"/>
          <w:lang w:eastAsia="en-GB"/>
        </w:rPr>
        <w:t xml:space="preserve">, in particular, experience. </w:t>
      </w:r>
      <w:r w:rsidRPr="00C0764F">
        <w:rPr>
          <w:rFonts w:cstheme="minorHAnsi"/>
          <w:b/>
          <w:lang w:eastAsia="en-GB"/>
        </w:rPr>
        <w:t>Section 6.</w:t>
      </w:r>
      <w:r w:rsidR="00E934B8">
        <w:rPr>
          <w:rFonts w:cstheme="minorHAnsi"/>
          <w:b/>
          <w:lang w:eastAsia="en-GB"/>
        </w:rPr>
        <w:t>1.2</w:t>
      </w:r>
      <w:r>
        <w:rPr>
          <w:rFonts w:cstheme="minorHAnsi"/>
          <w:lang w:eastAsia="en-GB"/>
        </w:rPr>
        <w:t xml:space="preserve"> sets out in more detail how the </w:t>
      </w:r>
      <w:r w:rsidRPr="00965D4E">
        <w:rPr>
          <w:rFonts w:cstheme="minorHAnsi"/>
          <w:b/>
          <w:lang w:eastAsia="en-GB"/>
        </w:rPr>
        <w:t>Amber Review</w:t>
      </w:r>
      <w:r>
        <w:rPr>
          <w:rFonts w:cstheme="minorHAnsi"/>
          <w:lang w:eastAsia="en-GB"/>
        </w:rPr>
        <w:t xml:space="preserve"> recommendations will be taken forward in collaboration with our Commissioner and Health Boards. However, we already know what we need to </w:t>
      </w:r>
      <w:r w:rsidR="00E0060C">
        <w:rPr>
          <w:rFonts w:cstheme="minorHAnsi"/>
          <w:lang w:eastAsia="en-GB"/>
        </w:rPr>
        <w:t>do</w:t>
      </w:r>
      <w:r>
        <w:rPr>
          <w:rFonts w:cstheme="minorHAnsi"/>
          <w:lang w:eastAsia="en-GB"/>
        </w:rPr>
        <w:t xml:space="preserve"> </w:t>
      </w:r>
      <w:r w:rsidR="00171D0B">
        <w:rPr>
          <w:rFonts w:cstheme="minorHAnsi"/>
          <w:lang w:eastAsia="en-GB"/>
        </w:rPr>
        <w:t>internally</w:t>
      </w:r>
      <w:r>
        <w:rPr>
          <w:rFonts w:cstheme="minorHAnsi"/>
          <w:lang w:eastAsia="en-GB"/>
        </w:rPr>
        <w:t xml:space="preserve"> to make improvements </w:t>
      </w:r>
      <w:r w:rsidR="00171D0B">
        <w:rPr>
          <w:rFonts w:cstheme="minorHAnsi"/>
          <w:lang w:eastAsia="en-GB"/>
        </w:rPr>
        <w:t>in vehicle availability. Key programmes of work include:</w:t>
      </w:r>
    </w:p>
    <w:p w14:paraId="3CBBEDED" w14:textId="3E19E1FF" w:rsidR="00171D0B" w:rsidRDefault="00171D0B" w:rsidP="00785384">
      <w:pPr>
        <w:pStyle w:val="ListParagraph"/>
        <w:numPr>
          <w:ilvl w:val="0"/>
          <w:numId w:val="22"/>
        </w:numPr>
        <w:spacing w:line="240" w:lineRule="auto"/>
        <w:jc w:val="both"/>
        <w:rPr>
          <w:rFonts w:cstheme="minorHAnsi"/>
          <w:lang w:eastAsia="en-GB"/>
        </w:rPr>
      </w:pPr>
      <w:r w:rsidRPr="00965D4E">
        <w:rPr>
          <w:rFonts w:cstheme="minorHAnsi"/>
          <w:b/>
          <w:lang w:eastAsia="en-GB"/>
        </w:rPr>
        <w:t>Reducing handover to clear delays</w:t>
      </w:r>
      <w:r>
        <w:rPr>
          <w:rFonts w:cstheme="minorHAnsi"/>
          <w:lang w:eastAsia="en-GB"/>
        </w:rPr>
        <w:t>: an action plan has been developed, which will see a focus on ensuring accurate data collection, daily scrutiny of performance at local and national levels and es</w:t>
      </w:r>
      <w:r w:rsidR="005F3088">
        <w:rPr>
          <w:rFonts w:cstheme="minorHAnsi"/>
          <w:lang w:eastAsia="en-GB"/>
        </w:rPr>
        <w:t>calation where necessary, and an</w:t>
      </w:r>
      <w:r>
        <w:rPr>
          <w:rFonts w:cstheme="minorHAnsi"/>
          <w:lang w:eastAsia="en-GB"/>
        </w:rPr>
        <w:t xml:space="preserve"> improvement target set for each team.</w:t>
      </w:r>
      <w:r w:rsidR="00F976A7">
        <w:rPr>
          <w:rFonts w:cstheme="minorHAnsi"/>
          <w:lang w:eastAsia="en-GB"/>
        </w:rPr>
        <w:t xml:space="preserve"> </w:t>
      </w:r>
    </w:p>
    <w:p w14:paraId="10A3700C" w14:textId="77777777" w:rsidR="00171D0B" w:rsidRPr="002D2BC4" w:rsidRDefault="00171D0B" w:rsidP="00785384">
      <w:pPr>
        <w:pStyle w:val="ListParagraph"/>
        <w:numPr>
          <w:ilvl w:val="0"/>
          <w:numId w:val="22"/>
        </w:numPr>
        <w:spacing w:line="240" w:lineRule="auto"/>
        <w:jc w:val="both"/>
        <w:rPr>
          <w:rFonts w:cstheme="minorHAnsi"/>
          <w:lang w:eastAsia="en-GB"/>
        </w:rPr>
      </w:pPr>
      <w:r w:rsidRPr="002D2BC4">
        <w:rPr>
          <w:rFonts w:cstheme="minorHAnsi"/>
          <w:lang w:eastAsia="en-GB"/>
        </w:rPr>
        <w:t xml:space="preserve">Increasing staff availability through </w:t>
      </w:r>
      <w:r w:rsidRPr="002D2BC4">
        <w:rPr>
          <w:rFonts w:cstheme="minorHAnsi"/>
          <w:b/>
          <w:lang w:eastAsia="en-GB"/>
        </w:rPr>
        <w:t>reduction of sickness levels</w:t>
      </w:r>
      <w:r w:rsidRPr="002D2BC4">
        <w:rPr>
          <w:rFonts w:cstheme="minorHAnsi"/>
          <w:lang w:eastAsia="en-GB"/>
        </w:rPr>
        <w:t xml:space="preserve">: Actions </w:t>
      </w:r>
      <w:r w:rsidR="005F0475">
        <w:rPr>
          <w:rFonts w:cstheme="minorHAnsi"/>
          <w:lang w:eastAsia="en-GB"/>
        </w:rPr>
        <w:t xml:space="preserve">being taken </w:t>
      </w:r>
      <w:r w:rsidRPr="002D2BC4">
        <w:rPr>
          <w:rFonts w:cstheme="minorHAnsi"/>
          <w:lang w:eastAsia="en-GB"/>
        </w:rPr>
        <w:t xml:space="preserve">in this area are set out in more detail in </w:t>
      </w:r>
      <w:r w:rsidR="00ED5DAF" w:rsidRPr="00A665FC">
        <w:rPr>
          <w:rFonts w:cstheme="minorHAnsi"/>
          <w:b/>
          <w:lang w:eastAsia="en-GB"/>
        </w:rPr>
        <w:t>s</w:t>
      </w:r>
      <w:r w:rsidR="00CE48F7">
        <w:rPr>
          <w:rFonts w:cstheme="minorHAnsi"/>
          <w:b/>
          <w:lang w:eastAsia="en-GB"/>
        </w:rPr>
        <w:t>ection 8.2</w:t>
      </w:r>
      <w:r w:rsidR="00A665FC">
        <w:rPr>
          <w:rFonts w:cstheme="minorHAnsi"/>
          <w:b/>
          <w:lang w:eastAsia="en-GB"/>
        </w:rPr>
        <w:t>.</w:t>
      </w:r>
    </w:p>
    <w:p w14:paraId="690E409E" w14:textId="77777777" w:rsidR="00E934B8" w:rsidRDefault="00644B19" w:rsidP="00785384">
      <w:pPr>
        <w:pStyle w:val="ListParagraph"/>
        <w:numPr>
          <w:ilvl w:val="0"/>
          <w:numId w:val="22"/>
        </w:numPr>
        <w:spacing w:line="240" w:lineRule="auto"/>
        <w:jc w:val="both"/>
        <w:rPr>
          <w:rFonts w:cstheme="minorHAnsi"/>
          <w:lang w:eastAsia="en-GB"/>
        </w:rPr>
      </w:pPr>
      <w:r w:rsidRPr="00E934B8">
        <w:rPr>
          <w:rFonts w:cstheme="minorHAnsi"/>
          <w:lang w:eastAsia="en-GB"/>
        </w:rPr>
        <w:t xml:space="preserve">More accurately </w:t>
      </w:r>
      <w:r w:rsidRPr="00E934B8">
        <w:rPr>
          <w:rFonts w:cstheme="minorHAnsi"/>
          <w:b/>
          <w:lang w:eastAsia="en-GB"/>
        </w:rPr>
        <w:t>matching resources to demand</w:t>
      </w:r>
      <w:r w:rsidRPr="00E934B8">
        <w:rPr>
          <w:rFonts w:cstheme="minorHAnsi"/>
          <w:lang w:eastAsia="en-GB"/>
        </w:rPr>
        <w:t>: we are c</w:t>
      </w:r>
      <w:r w:rsidR="00786420" w:rsidRPr="00E934B8">
        <w:rPr>
          <w:rFonts w:cstheme="minorHAnsi"/>
          <w:lang w:eastAsia="en-GB"/>
        </w:rPr>
        <w:t xml:space="preserve">ontinuing work on </w:t>
      </w:r>
      <w:r w:rsidR="00786420" w:rsidRPr="00E934B8">
        <w:rPr>
          <w:rFonts w:cstheme="minorHAnsi"/>
          <w:b/>
          <w:lang w:eastAsia="en-GB"/>
        </w:rPr>
        <w:t>roster reviews</w:t>
      </w:r>
      <w:r w:rsidRPr="00E934B8">
        <w:rPr>
          <w:rFonts w:cstheme="minorHAnsi"/>
          <w:b/>
          <w:lang w:eastAsia="en-GB"/>
        </w:rPr>
        <w:t xml:space="preserve"> </w:t>
      </w:r>
      <w:r w:rsidRPr="00E934B8">
        <w:rPr>
          <w:rFonts w:cstheme="minorHAnsi"/>
          <w:lang w:eastAsia="en-GB"/>
        </w:rPr>
        <w:t xml:space="preserve">which </w:t>
      </w:r>
      <w:r w:rsidR="00786420" w:rsidRPr="00E934B8">
        <w:rPr>
          <w:rFonts w:cstheme="minorHAnsi"/>
          <w:lang w:eastAsia="en-GB"/>
        </w:rPr>
        <w:t>will ensure that roster patterns are matched to expected demand in each local area.</w:t>
      </w:r>
      <w:r w:rsidR="002D2BC4" w:rsidRPr="00E934B8">
        <w:rPr>
          <w:rFonts w:cstheme="minorHAnsi"/>
          <w:lang w:eastAsia="en-GB"/>
        </w:rPr>
        <w:t xml:space="preserve"> A formal project mechanism is in place to take this forward.</w:t>
      </w:r>
      <w:r w:rsidRPr="00E934B8">
        <w:rPr>
          <w:rFonts w:cstheme="minorHAnsi"/>
          <w:lang w:eastAsia="en-GB"/>
        </w:rPr>
        <w:t xml:space="preserve"> In addition, we are widely using a new </w:t>
      </w:r>
      <w:r w:rsidRPr="00E934B8">
        <w:rPr>
          <w:rFonts w:cstheme="minorHAnsi"/>
          <w:b/>
          <w:lang w:eastAsia="en-GB"/>
        </w:rPr>
        <w:t>Resource Dashboard</w:t>
      </w:r>
      <w:r w:rsidRPr="00E934B8">
        <w:rPr>
          <w:rFonts w:cstheme="minorHAnsi"/>
          <w:lang w:eastAsia="en-GB"/>
        </w:rPr>
        <w:t xml:space="preserve"> </w:t>
      </w:r>
      <w:r w:rsidR="00E0060C" w:rsidRPr="00E934B8">
        <w:rPr>
          <w:rFonts w:cstheme="minorHAnsi"/>
          <w:lang w:eastAsia="en-GB"/>
        </w:rPr>
        <w:t xml:space="preserve">which visually shows areas which are over-resourced as well as under-resourced, and allows staff and managers to redistribute </w:t>
      </w:r>
      <w:r w:rsidR="00073C76" w:rsidRPr="00E934B8">
        <w:rPr>
          <w:rFonts w:cstheme="minorHAnsi"/>
          <w:lang w:eastAsia="en-GB"/>
        </w:rPr>
        <w:t xml:space="preserve">resources appropriately to ensure that we </w:t>
      </w:r>
      <w:r w:rsidR="00E934B8" w:rsidRPr="00E934B8">
        <w:rPr>
          <w:rFonts w:cstheme="minorHAnsi"/>
          <w:lang w:eastAsia="en-GB"/>
        </w:rPr>
        <w:t>maximise</w:t>
      </w:r>
      <w:r w:rsidR="00073C76" w:rsidRPr="00E934B8">
        <w:rPr>
          <w:rFonts w:cstheme="minorHAnsi"/>
          <w:lang w:eastAsia="en-GB"/>
        </w:rPr>
        <w:t xml:space="preserve"> </w:t>
      </w:r>
      <w:r w:rsidR="00E934B8" w:rsidRPr="00E934B8">
        <w:rPr>
          <w:rFonts w:cstheme="minorHAnsi"/>
          <w:lang w:eastAsia="en-GB"/>
        </w:rPr>
        <w:t>actual against planned</w:t>
      </w:r>
      <w:r w:rsidR="00E934B8">
        <w:rPr>
          <w:rFonts w:cstheme="minorHAnsi"/>
          <w:lang w:eastAsia="en-GB"/>
        </w:rPr>
        <w:t xml:space="preserve"> unit hours of production.</w:t>
      </w:r>
    </w:p>
    <w:p w14:paraId="62D1D971" w14:textId="01FFC77C" w:rsidR="00786420" w:rsidRPr="00E934B8" w:rsidRDefault="002D2BC4" w:rsidP="00785384">
      <w:pPr>
        <w:pStyle w:val="ListParagraph"/>
        <w:numPr>
          <w:ilvl w:val="0"/>
          <w:numId w:val="22"/>
        </w:numPr>
        <w:spacing w:line="240" w:lineRule="auto"/>
        <w:jc w:val="both"/>
        <w:rPr>
          <w:rFonts w:cstheme="minorHAnsi"/>
          <w:lang w:eastAsia="en-GB"/>
        </w:rPr>
      </w:pPr>
      <w:r w:rsidRPr="00E934B8">
        <w:rPr>
          <w:rFonts w:cstheme="minorHAnsi"/>
          <w:lang w:eastAsia="en-GB"/>
        </w:rPr>
        <w:t xml:space="preserve">Implementation and maintenance of </w:t>
      </w:r>
      <w:r w:rsidRPr="00E934B8">
        <w:rPr>
          <w:rFonts w:cstheme="minorHAnsi"/>
          <w:b/>
          <w:lang w:eastAsia="en-GB"/>
        </w:rPr>
        <w:t>robust escalation processes:</w:t>
      </w:r>
      <w:r w:rsidRPr="00E934B8">
        <w:rPr>
          <w:rFonts w:cstheme="minorHAnsi"/>
          <w:lang w:eastAsia="en-GB"/>
        </w:rPr>
        <w:t xml:space="preserve"> these have been put in place through the winter of 2018/19 in relation to both long delays experienced outside hospitals and </w:t>
      </w:r>
      <w:r w:rsidR="00422F7D">
        <w:rPr>
          <w:rFonts w:cstheme="minorHAnsi"/>
          <w:lang w:eastAsia="en-GB"/>
        </w:rPr>
        <w:t xml:space="preserve">we will also be prioritising action to reduce the </w:t>
      </w:r>
      <w:r w:rsidRPr="00E934B8">
        <w:rPr>
          <w:rFonts w:cstheme="minorHAnsi"/>
          <w:lang w:eastAsia="en-GB"/>
        </w:rPr>
        <w:t xml:space="preserve">longest </w:t>
      </w:r>
      <w:r w:rsidR="00073C76" w:rsidRPr="00E934B8">
        <w:rPr>
          <w:rFonts w:cstheme="minorHAnsi"/>
          <w:lang w:eastAsia="en-GB"/>
        </w:rPr>
        <w:t xml:space="preserve">call </w:t>
      </w:r>
      <w:r w:rsidRPr="00E934B8">
        <w:rPr>
          <w:rFonts w:cstheme="minorHAnsi"/>
          <w:lang w:eastAsia="en-GB"/>
        </w:rPr>
        <w:t>delays</w:t>
      </w:r>
      <w:r w:rsidR="005F3088">
        <w:rPr>
          <w:rFonts w:cstheme="minorHAnsi"/>
          <w:lang w:eastAsia="en-GB"/>
        </w:rPr>
        <w:t>.</w:t>
      </w:r>
    </w:p>
    <w:p w14:paraId="278FC168" w14:textId="77777777" w:rsidR="002D2BC4" w:rsidRDefault="002D2BC4" w:rsidP="00785384">
      <w:pPr>
        <w:pStyle w:val="ListParagraph"/>
        <w:numPr>
          <w:ilvl w:val="0"/>
          <w:numId w:val="22"/>
        </w:numPr>
        <w:spacing w:line="240" w:lineRule="auto"/>
        <w:jc w:val="both"/>
        <w:rPr>
          <w:rFonts w:cstheme="minorHAnsi"/>
          <w:lang w:eastAsia="en-GB"/>
        </w:rPr>
      </w:pPr>
      <w:r>
        <w:rPr>
          <w:rFonts w:cstheme="minorHAnsi"/>
          <w:lang w:eastAsia="en-GB"/>
        </w:rPr>
        <w:t xml:space="preserve">Maintaining and improving </w:t>
      </w:r>
      <w:r w:rsidRPr="000D00DF">
        <w:rPr>
          <w:rFonts w:cstheme="minorHAnsi"/>
          <w:b/>
          <w:lang w:eastAsia="en-GB"/>
        </w:rPr>
        <w:t>red performance</w:t>
      </w:r>
      <w:r>
        <w:rPr>
          <w:rFonts w:cstheme="minorHAnsi"/>
          <w:lang w:eastAsia="en-GB"/>
        </w:rPr>
        <w:t xml:space="preserve">: whilst we maintain overall </w:t>
      </w:r>
      <w:r w:rsidRPr="000D00DF">
        <w:rPr>
          <w:rFonts w:cstheme="minorHAnsi"/>
          <w:lang w:eastAsia="en-GB"/>
        </w:rPr>
        <w:t>red performance</w:t>
      </w:r>
      <w:r>
        <w:rPr>
          <w:rFonts w:cstheme="minorHAnsi"/>
          <w:lang w:eastAsia="en-GB"/>
        </w:rPr>
        <w:t xml:space="preserve"> targets across Wales, we have experienced some dips in performance in Hywel Dda and Powys areas. We will undertake </w:t>
      </w:r>
      <w:r w:rsidR="005F0475">
        <w:rPr>
          <w:rFonts w:cstheme="minorHAnsi"/>
          <w:lang w:eastAsia="en-GB"/>
        </w:rPr>
        <w:t>targeted work in these areas</w:t>
      </w:r>
      <w:r>
        <w:rPr>
          <w:rFonts w:cstheme="minorHAnsi"/>
          <w:lang w:eastAsia="en-GB"/>
        </w:rPr>
        <w:t xml:space="preserve">, utilising Optima Predict for example, to model the </w:t>
      </w:r>
      <w:r w:rsidR="005F0475">
        <w:rPr>
          <w:rFonts w:cstheme="minorHAnsi"/>
          <w:lang w:eastAsia="en-GB"/>
        </w:rPr>
        <w:t>optimum</w:t>
      </w:r>
      <w:r>
        <w:rPr>
          <w:rFonts w:cstheme="minorHAnsi"/>
          <w:lang w:eastAsia="en-GB"/>
        </w:rPr>
        <w:t xml:space="preserve"> numbers and </w:t>
      </w:r>
      <w:r w:rsidR="005F0475">
        <w:rPr>
          <w:rFonts w:cstheme="minorHAnsi"/>
          <w:lang w:eastAsia="en-GB"/>
        </w:rPr>
        <w:t>locations</w:t>
      </w:r>
      <w:r>
        <w:rPr>
          <w:rFonts w:cstheme="minorHAnsi"/>
          <w:lang w:eastAsia="en-GB"/>
        </w:rPr>
        <w:t xml:space="preserve"> </w:t>
      </w:r>
      <w:r w:rsidR="005F0475">
        <w:rPr>
          <w:rFonts w:cstheme="minorHAnsi"/>
          <w:lang w:eastAsia="en-GB"/>
        </w:rPr>
        <w:t>for</w:t>
      </w:r>
      <w:r>
        <w:rPr>
          <w:rFonts w:cstheme="minorHAnsi"/>
          <w:lang w:eastAsia="en-GB"/>
        </w:rPr>
        <w:t xml:space="preserve"> each response </w:t>
      </w:r>
      <w:r w:rsidR="005F0475">
        <w:rPr>
          <w:rFonts w:cstheme="minorHAnsi"/>
          <w:lang w:eastAsia="en-GB"/>
        </w:rPr>
        <w:t>vehicle.</w:t>
      </w:r>
    </w:p>
    <w:p w14:paraId="50FB8833" w14:textId="77777777" w:rsidR="005F0475" w:rsidRPr="00521D14" w:rsidRDefault="000D00DF" w:rsidP="00785384">
      <w:pPr>
        <w:pStyle w:val="ListParagraph"/>
        <w:numPr>
          <w:ilvl w:val="0"/>
          <w:numId w:val="22"/>
        </w:numPr>
        <w:spacing w:line="240" w:lineRule="auto"/>
        <w:jc w:val="both"/>
        <w:rPr>
          <w:rFonts w:cstheme="minorHAnsi"/>
          <w:lang w:eastAsia="en-GB"/>
        </w:rPr>
      </w:pPr>
      <w:r w:rsidRPr="000D00DF">
        <w:rPr>
          <w:rFonts w:cstheme="minorHAnsi"/>
          <w:lang w:eastAsia="en-GB"/>
        </w:rPr>
        <w:t>Reducing demand through collaboration:</w:t>
      </w:r>
      <w:r w:rsidRPr="000D00DF">
        <w:rPr>
          <w:rFonts w:ascii="Arial" w:hAnsi="Arial" w:cs="Arial"/>
          <w:sz w:val="24"/>
          <w:szCs w:val="24"/>
          <w:lang w:val="en-US" w:eastAsia="en-GB"/>
        </w:rPr>
        <w:t xml:space="preserve"> w</w:t>
      </w:r>
      <w:r w:rsidRPr="000D00DF">
        <w:rPr>
          <w:rFonts w:cstheme="minorHAnsi"/>
          <w:lang w:val="en-US" w:eastAsia="en-GB"/>
        </w:rPr>
        <w:t xml:space="preserve">e have invested in a </w:t>
      </w:r>
      <w:r w:rsidRPr="000D00DF">
        <w:rPr>
          <w:rFonts w:cstheme="minorHAnsi"/>
          <w:b/>
          <w:lang w:val="en-US" w:eastAsia="en-GB"/>
        </w:rPr>
        <w:t xml:space="preserve">Tri-Service Demand and Intelligence Hub </w:t>
      </w:r>
      <w:r w:rsidRPr="000D00DF">
        <w:rPr>
          <w:rFonts w:cstheme="minorHAnsi"/>
          <w:lang w:val="en-US" w:eastAsia="en-GB"/>
        </w:rPr>
        <w:t>with South Wales Police</w:t>
      </w:r>
      <w:r w:rsidR="00EC624A">
        <w:rPr>
          <w:rFonts w:cstheme="minorHAnsi"/>
          <w:lang w:val="en-US" w:eastAsia="en-GB"/>
        </w:rPr>
        <w:t xml:space="preserve"> / </w:t>
      </w:r>
      <w:r w:rsidRPr="000D00DF">
        <w:rPr>
          <w:rFonts w:cstheme="minorHAnsi"/>
          <w:lang w:val="en-US" w:eastAsia="en-GB"/>
        </w:rPr>
        <w:t xml:space="preserve">Gwent Police and South Wales Fire and Rescue. The collaboration is intended to reduce variation/ duplication and waste and plan for joint working initiatives. </w:t>
      </w:r>
    </w:p>
    <w:p w14:paraId="5CA4E910" w14:textId="77777777" w:rsidR="005F0475" w:rsidRDefault="005F0475" w:rsidP="00B6407A">
      <w:pPr>
        <w:spacing w:line="240" w:lineRule="auto"/>
        <w:contextualSpacing/>
        <w:jc w:val="both"/>
        <w:rPr>
          <w:rFonts w:cstheme="minorHAnsi"/>
          <w:lang w:eastAsia="en-GB"/>
        </w:rPr>
      </w:pPr>
      <w:r>
        <w:rPr>
          <w:rFonts w:cstheme="minorHAnsi"/>
          <w:lang w:eastAsia="en-GB"/>
        </w:rPr>
        <w:lastRenderedPageBreak/>
        <w:t>Gaining an enhanced understanding of the ‘</w:t>
      </w:r>
      <w:r w:rsidRPr="00685B38">
        <w:rPr>
          <w:rFonts w:cstheme="minorHAnsi"/>
          <w:b/>
          <w:lang w:eastAsia="en-GB"/>
        </w:rPr>
        <w:t>resource per incident</w:t>
      </w:r>
      <w:r>
        <w:rPr>
          <w:rFonts w:cstheme="minorHAnsi"/>
          <w:lang w:eastAsia="en-GB"/>
        </w:rPr>
        <w:t xml:space="preserve">’ utilised, benchmarked against other UK ambulance services, may help us to identify further improvements </w:t>
      </w:r>
      <w:r w:rsidR="00685B38">
        <w:rPr>
          <w:rFonts w:cstheme="minorHAnsi"/>
          <w:lang w:eastAsia="en-GB"/>
        </w:rPr>
        <w:t xml:space="preserve">for example in reducing multiple vehicle arrivals and increasing the proportion of incidents where the first arriving vehicle is the ideal response. </w:t>
      </w:r>
      <w:r>
        <w:rPr>
          <w:rFonts w:cstheme="minorHAnsi"/>
          <w:lang w:eastAsia="en-GB"/>
        </w:rPr>
        <w:t xml:space="preserve">  </w:t>
      </w:r>
    </w:p>
    <w:p w14:paraId="3D8DF12A" w14:textId="77777777" w:rsidR="005F0475" w:rsidRDefault="005F0475" w:rsidP="00B6407A">
      <w:pPr>
        <w:spacing w:line="240" w:lineRule="auto"/>
        <w:contextualSpacing/>
        <w:jc w:val="both"/>
        <w:rPr>
          <w:rFonts w:cstheme="minorHAnsi"/>
          <w:lang w:eastAsia="en-GB"/>
        </w:rPr>
      </w:pPr>
    </w:p>
    <w:p w14:paraId="0969B6BF" w14:textId="77777777" w:rsidR="00C0764F" w:rsidRDefault="00965D4E" w:rsidP="00B6407A">
      <w:pPr>
        <w:spacing w:line="240" w:lineRule="auto"/>
        <w:contextualSpacing/>
        <w:jc w:val="both"/>
        <w:rPr>
          <w:rFonts w:cstheme="minorHAnsi"/>
          <w:lang w:eastAsia="en-GB"/>
        </w:rPr>
      </w:pPr>
      <w:r>
        <w:rPr>
          <w:rFonts w:cstheme="minorHAnsi"/>
          <w:lang w:eastAsia="en-GB"/>
        </w:rPr>
        <w:t>There is an ambition to increase and e</w:t>
      </w:r>
      <w:r w:rsidR="00C0764F" w:rsidRPr="00C0764F">
        <w:rPr>
          <w:rFonts w:cstheme="minorHAnsi"/>
          <w:lang w:eastAsia="en-GB"/>
        </w:rPr>
        <w:t xml:space="preserve">xpand </w:t>
      </w:r>
      <w:r w:rsidR="002D2BC4">
        <w:rPr>
          <w:rFonts w:cstheme="minorHAnsi"/>
          <w:lang w:eastAsia="en-GB"/>
        </w:rPr>
        <w:t xml:space="preserve">alternative response mechanisms. This includes an expansion of </w:t>
      </w:r>
      <w:r w:rsidR="00C0764F" w:rsidRPr="00C0764F">
        <w:rPr>
          <w:rFonts w:cstheme="minorHAnsi"/>
          <w:lang w:eastAsia="en-GB"/>
        </w:rPr>
        <w:t xml:space="preserve">our </w:t>
      </w:r>
      <w:r w:rsidR="00C0764F" w:rsidRPr="00965D4E">
        <w:rPr>
          <w:rFonts w:cstheme="minorHAnsi"/>
          <w:b/>
          <w:lang w:eastAsia="en-GB"/>
        </w:rPr>
        <w:t>Cycle Response Unit capability</w:t>
      </w:r>
      <w:r w:rsidR="00C0764F" w:rsidRPr="00C0764F">
        <w:rPr>
          <w:rFonts w:cstheme="minorHAnsi"/>
          <w:lang w:eastAsia="en-GB"/>
        </w:rPr>
        <w:t xml:space="preserve"> </w:t>
      </w:r>
      <w:r>
        <w:rPr>
          <w:rFonts w:cstheme="minorHAnsi"/>
          <w:lang w:eastAsia="en-GB"/>
        </w:rPr>
        <w:t xml:space="preserve">into other urban areas (service already in place in Cardiff), which is being considered as part of the discretionary capital allocation for 2019/20. </w:t>
      </w:r>
      <w:r w:rsidR="002D2BC4">
        <w:rPr>
          <w:rFonts w:cstheme="minorHAnsi"/>
          <w:lang w:eastAsia="en-GB"/>
        </w:rPr>
        <w:t xml:space="preserve">In addition, we will continue to fully embed and promote the </w:t>
      </w:r>
      <w:r w:rsidR="002D2BC4" w:rsidRPr="002D2BC4">
        <w:rPr>
          <w:rFonts w:cstheme="minorHAnsi"/>
          <w:b/>
          <w:lang w:eastAsia="en-GB"/>
        </w:rPr>
        <w:t>Good SAM app</w:t>
      </w:r>
      <w:r w:rsidR="002D2BC4">
        <w:rPr>
          <w:rFonts w:cstheme="minorHAnsi"/>
          <w:lang w:eastAsia="en-GB"/>
        </w:rPr>
        <w:t>, opening this up to an increased range of staff and other emergency services.</w:t>
      </w:r>
    </w:p>
    <w:p w14:paraId="379472BD" w14:textId="77777777" w:rsidR="002D2BC4" w:rsidRDefault="002D2BC4" w:rsidP="00B6407A">
      <w:pPr>
        <w:spacing w:line="240" w:lineRule="auto"/>
        <w:contextualSpacing/>
        <w:jc w:val="both"/>
        <w:rPr>
          <w:rFonts w:cstheme="minorHAnsi"/>
          <w:b/>
          <w:lang w:eastAsia="en-GB"/>
        </w:rPr>
      </w:pPr>
    </w:p>
    <w:p w14:paraId="55027CB9" w14:textId="77777777" w:rsidR="00003986" w:rsidRPr="00CC20FB" w:rsidRDefault="00003986" w:rsidP="00B6407A">
      <w:pPr>
        <w:spacing w:line="240" w:lineRule="auto"/>
        <w:contextualSpacing/>
        <w:jc w:val="both"/>
        <w:rPr>
          <w:rFonts w:cstheme="minorHAnsi"/>
          <w:b/>
          <w:lang w:eastAsia="en-GB"/>
        </w:rPr>
      </w:pPr>
      <w:r w:rsidRPr="00CC20FB">
        <w:rPr>
          <w:rFonts w:cstheme="minorHAnsi"/>
          <w:b/>
          <w:lang w:eastAsia="en-GB"/>
        </w:rPr>
        <w:t xml:space="preserve">Step 4: </w:t>
      </w:r>
      <w:r w:rsidR="00894CBB">
        <w:rPr>
          <w:rFonts w:cstheme="minorHAnsi"/>
          <w:b/>
          <w:lang w:eastAsia="en-GB"/>
        </w:rPr>
        <w:t>Give Me Treatment</w:t>
      </w:r>
    </w:p>
    <w:p w14:paraId="5B77AAA9" w14:textId="77777777" w:rsidR="00003986" w:rsidRDefault="00003986" w:rsidP="00B6407A">
      <w:pPr>
        <w:spacing w:line="240" w:lineRule="auto"/>
        <w:contextualSpacing/>
        <w:jc w:val="both"/>
        <w:rPr>
          <w:rFonts w:cstheme="minorHAnsi"/>
          <w:lang w:eastAsia="en-GB"/>
        </w:rPr>
      </w:pPr>
    </w:p>
    <w:p w14:paraId="18DAECFD" w14:textId="77777777" w:rsidR="00003986" w:rsidRDefault="00003986" w:rsidP="00B6407A">
      <w:pPr>
        <w:spacing w:line="240" w:lineRule="auto"/>
        <w:contextualSpacing/>
        <w:jc w:val="both"/>
        <w:rPr>
          <w:rFonts w:cstheme="minorHAnsi"/>
          <w:lang w:eastAsia="en-GB"/>
        </w:rPr>
      </w:pPr>
      <w:r w:rsidRPr="00CC20FB">
        <w:rPr>
          <w:rFonts w:cstheme="minorHAnsi"/>
          <w:noProof/>
          <w:lang w:eastAsia="en-GB"/>
        </w:rPr>
        <mc:AlternateContent>
          <mc:Choice Requires="wps">
            <w:drawing>
              <wp:inline distT="0" distB="0" distL="0" distR="0" wp14:anchorId="6877455C" wp14:editId="42ACCAD1">
                <wp:extent cx="5731510" cy="1001486"/>
                <wp:effectExtent l="0" t="0" r="21590" b="27305"/>
                <wp:docPr id="2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1001486"/>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42612C9C" w14:textId="77777777" w:rsidR="003D6AA4" w:rsidRDefault="003D6AA4" w:rsidP="00003986">
                            <w:r>
                              <w:t>Specific Commissioning Intentions:</w:t>
                            </w:r>
                          </w:p>
                          <w:p w14:paraId="24F938B0" w14:textId="2BDF1148" w:rsidR="003D6AA4" w:rsidRDefault="003D6AA4" w:rsidP="00785384">
                            <w:pPr>
                              <w:pStyle w:val="ListParagraph"/>
                              <w:numPr>
                                <w:ilvl w:val="0"/>
                                <w:numId w:val="20"/>
                              </w:numPr>
                              <w:spacing w:after="0" w:line="240" w:lineRule="auto"/>
                              <w:suppressOverlap/>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Fewer</w:t>
                            </w:r>
                            <w:r w:rsidRPr="00ED5DAF">
                              <w:rPr>
                                <w:rFonts w:ascii="Calibri" w:eastAsia="Times New Roman" w:hAnsi="Calibri" w:cs="Calibri"/>
                                <w:color w:val="222A35" w:themeColor="text2" w:themeShade="80"/>
                                <w:sz w:val="20"/>
                                <w:szCs w:val="20"/>
                              </w:rPr>
                              <w:t xml:space="preserve"> attendances at scene </w:t>
                            </w:r>
                          </w:p>
                          <w:p w14:paraId="08008485" w14:textId="454118F3" w:rsidR="003D6AA4" w:rsidRPr="00ED5DAF" w:rsidRDefault="003D6AA4" w:rsidP="00785384">
                            <w:pPr>
                              <w:pStyle w:val="ListParagraph"/>
                              <w:numPr>
                                <w:ilvl w:val="0"/>
                                <w:numId w:val="20"/>
                              </w:numPr>
                              <w:spacing w:after="0" w:line="240" w:lineRule="auto"/>
                              <w:suppressOverlap/>
                              <w:rPr>
                                <w:rFonts w:ascii="Calibri" w:eastAsia="Times New Roman" w:hAnsi="Calibri" w:cs="Calibri"/>
                                <w:color w:val="222A35" w:themeColor="text2" w:themeShade="80"/>
                                <w:sz w:val="20"/>
                                <w:szCs w:val="20"/>
                              </w:rPr>
                            </w:pPr>
                            <w:r w:rsidRPr="00ED5DAF">
                              <w:rPr>
                                <w:rFonts w:ascii="Calibri" w:eastAsia="Times New Roman" w:hAnsi="Calibri" w:cs="Calibri"/>
                                <w:color w:val="222A35" w:themeColor="text2" w:themeShade="80"/>
                                <w:sz w:val="20"/>
                                <w:szCs w:val="20"/>
                              </w:rPr>
                              <w:t>95</w:t>
                            </w:r>
                            <w:r w:rsidRPr="00ED5DAF">
                              <w:rPr>
                                <w:rFonts w:ascii="Calibri" w:eastAsia="Times New Roman" w:hAnsi="Calibri" w:cs="Calibri"/>
                                <w:color w:val="222A35" w:themeColor="text2" w:themeShade="80"/>
                                <w:sz w:val="20"/>
                                <w:szCs w:val="20"/>
                                <w:vertAlign w:val="superscript"/>
                              </w:rPr>
                              <w:t>th</w:t>
                            </w:r>
                            <w:r w:rsidRPr="00ED5DAF">
                              <w:rPr>
                                <w:rFonts w:ascii="Calibri" w:eastAsia="Times New Roman" w:hAnsi="Calibri" w:cs="Calibri"/>
                                <w:color w:val="222A35" w:themeColor="text2" w:themeShade="80"/>
                                <w:sz w:val="20"/>
                                <w:szCs w:val="20"/>
                              </w:rPr>
                              <w:t xml:space="preserve"> percentile call to door times (STEMI &amp; Stroke) to reduce across each </w:t>
                            </w:r>
                            <w:r>
                              <w:rPr>
                                <w:rFonts w:ascii="Calibri" w:eastAsia="Times New Roman" w:hAnsi="Calibri" w:cs="Calibri"/>
                                <w:color w:val="222A35" w:themeColor="text2" w:themeShade="80"/>
                                <w:sz w:val="20"/>
                                <w:szCs w:val="20"/>
                              </w:rPr>
                              <w:t>Health Board</w:t>
                            </w:r>
                            <w:r w:rsidRPr="00ED5DAF">
                              <w:rPr>
                                <w:rFonts w:ascii="Calibri" w:eastAsia="Times New Roman" w:hAnsi="Calibri" w:cs="Calibri"/>
                                <w:color w:val="222A35" w:themeColor="text2" w:themeShade="80"/>
                                <w:sz w:val="20"/>
                                <w:szCs w:val="20"/>
                              </w:rPr>
                              <w:t xml:space="preserve"> area</w:t>
                            </w:r>
                          </w:p>
                          <w:p w14:paraId="16E887DC" w14:textId="21141165" w:rsidR="003D6AA4" w:rsidRPr="00ED38AB" w:rsidRDefault="003D6AA4" w:rsidP="00785384">
                            <w:pPr>
                              <w:numPr>
                                <w:ilvl w:val="0"/>
                                <w:numId w:val="20"/>
                              </w:numPr>
                              <w:spacing w:after="0" w:line="240" w:lineRule="auto"/>
                              <w:contextualSpacing/>
                              <w:suppressOverlap/>
                              <w:rPr>
                                <w:rFonts w:ascii="Calibri" w:eastAsia="Times New Roman" w:hAnsi="Calibri" w:cs="Calibri"/>
                                <w:color w:val="222A35" w:themeColor="text2" w:themeShade="80"/>
                                <w:sz w:val="20"/>
                                <w:szCs w:val="20"/>
                              </w:rPr>
                            </w:pPr>
                            <w:r w:rsidRPr="00ED38AB">
                              <w:rPr>
                                <w:rFonts w:ascii="Calibri" w:eastAsia="Times New Roman" w:hAnsi="Calibri" w:cs="Calibri"/>
                                <w:color w:val="222A35" w:themeColor="text2" w:themeShade="80"/>
                                <w:sz w:val="20"/>
                                <w:szCs w:val="20"/>
                              </w:rPr>
                              <w:t xml:space="preserve">Clinical Indicator performance to improve, and be above 95% in all </w:t>
                            </w:r>
                            <w:r>
                              <w:rPr>
                                <w:rFonts w:ascii="Calibri" w:eastAsia="Times New Roman" w:hAnsi="Calibri" w:cs="Calibri"/>
                                <w:color w:val="222A35" w:themeColor="text2" w:themeShade="80"/>
                                <w:sz w:val="20"/>
                                <w:szCs w:val="20"/>
                              </w:rPr>
                              <w:t>Health Board</w:t>
                            </w:r>
                            <w:r w:rsidRPr="00ED38AB">
                              <w:rPr>
                                <w:rFonts w:ascii="Calibri" w:eastAsia="Times New Roman" w:hAnsi="Calibri" w:cs="Calibri"/>
                                <w:color w:val="222A35" w:themeColor="text2" w:themeShade="80"/>
                                <w:sz w:val="20"/>
                                <w:szCs w:val="20"/>
                              </w:rPr>
                              <w:t xml:space="preserve"> areas (except ROSC)</w:t>
                            </w:r>
                          </w:p>
                          <w:p w14:paraId="71B0B678" w14:textId="77777777" w:rsidR="003D6AA4" w:rsidRPr="00003986" w:rsidRDefault="003D6AA4" w:rsidP="00003986">
                            <w:pPr>
                              <w:spacing w:after="0" w:line="240" w:lineRule="auto"/>
                              <w:suppressOverlap/>
                              <w:rPr>
                                <w:rFonts w:ascii="Calibri" w:hAnsi="Calibri" w:cs="Calibri"/>
                                <w:sz w:val="20"/>
                                <w:szCs w:val="20"/>
                              </w:rPr>
                            </w:pPr>
                          </w:p>
                        </w:txbxContent>
                      </wps:txbx>
                      <wps:bodyPr rot="0" vert="horz" wrap="square" lIns="91440" tIns="45720" rIns="91440" bIns="45720" anchor="t" anchorCtr="0">
                        <a:noAutofit/>
                      </wps:bodyPr>
                    </wps:wsp>
                  </a:graphicData>
                </a:graphic>
              </wp:inline>
            </w:drawing>
          </mc:Choice>
          <mc:Fallback>
            <w:pict>
              <v:shape w14:anchorId="6877455C" id="_x0000_s1057" type="#_x0000_t176" style="width:451.3pt;height:7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" fillcolor="#c5e0b3 [1305]" strokecolor="#a5a5a5" strokeweight="1pt">
                <v:textbox>
                  <w:txbxContent>
                    <w:p w14:paraId="42612C9C" w14:textId="77777777" w:rsidR="003D6AA4" w:rsidRDefault="003D6AA4" w:rsidP="00003986">
                      <w:r>
                        <w:t>Specific Commissioning Intentions:</w:t>
                      </w:r>
                    </w:p>
                    <w:p w14:paraId="24F938B0" w14:textId="2BDF1148" w:rsidR="003D6AA4" w:rsidRDefault="003D6AA4" w:rsidP="00785384">
                      <w:pPr>
                        <w:pStyle w:val="ListParagraph"/>
                        <w:numPr>
                          <w:ilvl w:val="0"/>
                          <w:numId w:val="20"/>
                        </w:numPr>
                        <w:spacing w:after="0" w:line="240" w:lineRule="auto"/>
                        <w:suppressOverlap/>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Fewer</w:t>
                      </w:r>
                      <w:r w:rsidRPr="00ED5DAF">
                        <w:rPr>
                          <w:rFonts w:ascii="Calibri" w:eastAsia="Times New Roman" w:hAnsi="Calibri" w:cs="Calibri"/>
                          <w:color w:val="222A35" w:themeColor="text2" w:themeShade="80"/>
                          <w:sz w:val="20"/>
                          <w:szCs w:val="20"/>
                        </w:rPr>
                        <w:t xml:space="preserve"> attendances at scene </w:t>
                      </w:r>
                    </w:p>
                    <w:p w14:paraId="08008485" w14:textId="454118F3" w:rsidR="003D6AA4" w:rsidRPr="00ED5DAF" w:rsidRDefault="003D6AA4" w:rsidP="00785384">
                      <w:pPr>
                        <w:pStyle w:val="ListParagraph"/>
                        <w:numPr>
                          <w:ilvl w:val="0"/>
                          <w:numId w:val="20"/>
                        </w:numPr>
                        <w:spacing w:after="0" w:line="240" w:lineRule="auto"/>
                        <w:suppressOverlap/>
                        <w:rPr>
                          <w:rFonts w:ascii="Calibri" w:eastAsia="Times New Roman" w:hAnsi="Calibri" w:cs="Calibri"/>
                          <w:color w:val="222A35" w:themeColor="text2" w:themeShade="80"/>
                          <w:sz w:val="20"/>
                          <w:szCs w:val="20"/>
                        </w:rPr>
                      </w:pPr>
                      <w:r w:rsidRPr="00ED5DAF">
                        <w:rPr>
                          <w:rFonts w:ascii="Calibri" w:eastAsia="Times New Roman" w:hAnsi="Calibri" w:cs="Calibri"/>
                          <w:color w:val="222A35" w:themeColor="text2" w:themeShade="80"/>
                          <w:sz w:val="20"/>
                          <w:szCs w:val="20"/>
                        </w:rPr>
                        <w:t>95</w:t>
                      </w:r>
                      <w:r w:rsidRPr="00ED5DAF">
                        <w:rPr>
                          <w:rFonts w:ascii="Calibri" w:eastAsia="Times New Roman" w:hAnsi="Calibri" w:cs="Calibri"/>
                          <w:color w:val="222A35" w:themeColor="text2" w:themeShade="80"/>
                          <w:sz w:val="20"/>
                          <w:szCs w:val="20"/>
                          <w:vertAlign w:val="superscript"/>
                        </w:rPr>
                        <w:t>th</w:t>
                      </w:r>
                      <w:r w:rsidRPr="00ED5DAF">
                        <w:rPr>
                          <w:rFonts w:ascii="Calibri" w:eastAsia="Times New Roman" w:hAnsi="Calibri" w:cs="Calibri"/>
                          <w:color w:val="222A35" w:themeColor="text2" w:themeShade="80"/>
                          <w:sz w:val="20"/>
                          <w:szCs w:val="20"/>
                        </w:rPr>
                        <w:t xml:space="preserve"> percentile call to door times (STEMI &amp; Stroke) to reduce across each </w:t>
                      </w:r>
                      <w:r>
                        <w:rPr>
                          <w:rFonts w:ascii="Calibri" w:eastAsia="Times New Roman" w:hAnsi="Calibri" w:cs="Calibri"/>
                          <w:color w:val="222A35" w:themeColor="text2" w:themeShade="80"/>
                          <w:sz w:val="20"/>
                          <w:szCs w:val="20"/>
                        </w:rPr>
                        <w:t>Health Board</w:t>
                      </w:r>
                      <w:r w:rsidRPr="00ED5DAF">
                        <w:rPr>
                          <w:rFonts w:ascii="Calibri" w:eastAsia="Times New Roman" w:hAnsi="Calibri" w:cs="Calibri"/>
                          <w:color w:val="222A35" w:themeColor="text2" w:themeShade="80"/>
                          <w:sz w:val="20"/>
                          <w:szCs w:val="20"/>
                        </w:rPr>
                        <w:t xml:space="preserve"> area</w:t>
                      </w:r>
                    </w:p>
                    <w:p w14:paraId="16E887DC" w14:textId="21141165" w:rsidR="003D6AA4" w:rsidRPr="00ED38AB" w:rsidRDefault="003D6AA4" w:rsidP="00785384">
                      <w:pPr>
                        <w:numPr>
                          <w:ilvl w:val="0"/>
                          <w:numId w:val="20"/>
                        </w:numPr>
                        <w:spacing w:after="0" w:line="240" w:lineRule="auto"/>
                        <w:contextualSpacing/>
                        <w:suppressOverlap/>
                        <w:rPr>
                          <w:rFonts w:ascii="Calibri" w:eastAsia="Times New Roman" w:hAnsi="Calibri" w:cs="Calibri"/>
                          <w:color w:val="222A35" w:themeColor="text2" w:themeShade="80"/>
                          <w:sz w:val="20"/>
                          <w:szCs w:val="20"/>
                        </w:rPr>
                      </w:pPr>
                      <w:r w:rsidRPr="00ED38AB">
                        <w:rPr>
                          <w:rFonts w:ascii="Calibri" w:eastAsia="Times New Roman" w:hAnsi="Calibri" w:cs="Calibri"/>
                          <w:color w:val="222A35" w:themeColor="text2" w:themeShade="80"/>
                          <w:sz w:val="20"/>
                          <w:szCs w:val="20"/>
                        </w:rPr>
                        <w:t xml:space="preserve">Clinical Indicator performance to improve, and be above 95% in all </w:t>
                      </w:r>
                      <w:r>
                        <w:rPr>
                          <w:rFonts w:ascii="Calibri" w:eastAsia="Times New Roman" w:hAnsi="Calibri" w:cs="Calibri"/>
                          <w:color w:val="222A35" w:themeColor="text2" w:themeShade="80"/>
                          <w:sz w:val="20"/>
                          <w:szCs w:val="20"/>
                        </w:rPr>
                        <w:t>Health Board</w:t>
                      </w:r>
                      <w:r w:rsidRPr="00ED38AB">
                        <w:rPr>
                          <w:rFonts w:ascii="Calibri" w:eastAsia="Times New Roman" w:hAnsi="Calibri" w:cs="Calibri"/>
                          <w:color w:val="222A35" w:themeColor="text2" w:themeShade="80"/>
                          <w:sz w:val="20"/>
                          <w:szCs w:val="20"/>
                        </w:rPr>
                        <w:t xml:space="preserve"> areas (except ROSC)</w:t>
                      </w:r>
                    </w:p>
                    <w:p w14:paraId="71B0B678" w14:textId="77777777" w:rsidR="003D6AA4" w:rsidRPr="00003986" w:rsidRDefault="003D6AA4" w:rsidP="00003986">
                      <w:pPr>
                        <w:spacing w:after="0" w:line="240" w:lineRule="auto"/>
                        <w:suppressOverlap/>
                        <w:rPr>
                          <w:rFonts w:ascii="Calibri" w:hAnsi="Calibri" w:cs="Calibri"/>
                          <w:sz w:val="20"/>
                          <w:szCs w:val="20"/>
                        </w:rPr>
                      </w:pPr>
                    </w:p>
                  </w:txbxContent>
                </v:textbox>
                <w10:anchorlock/>
              </v:shape>
            </w:pict>
          </mc:Fallback>
        </mc:AlternateContent>
      </w:r>
    </w:p>
    <w:p w14:paraId="21C2665A" w14:textId="77777777" w:rsidR="00003986" w:rsidRDefault="00003986" w:rsidP="00B6407A">
      <w:pPr>
        <w:spacing w:line="240" w:lineRule="auto"/>
        <w:contextualSpacing/>
        <w:jc w:val="both"/>
        <w:rPr>
          <w:rFonts w:cstheme="minorHAnsi"/>
          <w:lang w:eastAsia="en-GB"/>
        </w:rPr>
      </w:pPr>
    </w:p>
    <w:p w14:paraId="39DD4644" w14:textId="77777777" w:rsidR="00685B38" w:rsidRDefault="00685B38" w:rsidP="00B6407A">
      <w:pPr>
        <w:spacing w:line="240" w:lineRule="auto"/>
        <w:contextualSpacing/>
        <w:jc w:val="both"/>
        <w:rPr>
          <w:rFonts w:cstheme="minorHAnsi"/>
          <w:lang w:eastAsia="en-GB"/>
        </w:rPr>
      </w:pPr>
      <w:r>
        <w:rPr>
          <w:rFonts w:cstheme="minorHAnsi"/>
          <w:lang w:eastAsia="en-GB"/>
        </w:rPr>
        <w:t xml:space="preserve">Our clinical teams will be working to review the clinical effectiveness and appropriateness of all of the current </w:t>
      </w:r>
      <w:r w:rsidRPr="00685B38">
        <w:rPr>
          <w:rFonts w:cstheme="minorHAnsi"/>
          <w:b/>
          <w:lang w:eastAsia="en-GB"/>
        </w:rPr>
        <w:t>clinical indicators</w:t>
      </w:r>
      <w:r>
        <w:rPr>
          <w:rFonts w:cstheme="minorHAnsi"/>
          <w:lang w:eastAsia="en-GB"/>
        </w:rPr>
        <w:t xml:space="preserve">, will introduce action plans to improve performance where that is required, and will also look to work with commissioners to look at new areas of clinical practice with a view to introduction of additional indicators, aligned to the impacts of the Band 5/6 investment. </w:t>
      </w:r>
    </w:p>
    <w:p w14:paraId="78DD61B0" w14:textId="77777777" w:rsidR="00685B38" w:rsidRPr="00685B38" w:rsidRDefault="00685B38" w:rsidP="00B6407A">
      <w:pPr>
        <w:spacing w:line="240" w:lineRule="auto"/>
        <w:contextualSpacing/>
        <w:jc w:val="both"/>
        <w:rPr>
          <w:rFonts w:cstheme="minorHAnsi"/>
          <w:lang w:eastAsia="en-GB"/>
        </w:rPr>
      </w:pPr>
    </w:p>
    <w:p w14:paraId="5FF9859C" w14:textId="77E25E67" w:rsidR="00685B38" w:rsidRDefault="00685B38" w:rsidP="00B6407A">
      <w:pPr>
        <w:spacing w:line="240" w:lineRule="auto"/>
        <w:contextualSpacing/>
        <w:jc w:val="both"/>
        <w:rPr>
          <w:rFonts w:cstheme="minorHAnsi"/>
          <w:lang w:eastAsia="en-GB"/>
        </w:rPr>
      </w:pPr>
      <w:r>
        <w:rPr>
          <w:rFonts w:cstheme="minorHAnsi"/>
          <w:lang w:eastAsia="en-GB"/>
        </w:rPr>
        <w:t>There are opportunities to e</w:t>
      </w:r>
      <w:r w:rsidRPr="00685B38">
        <w:rPr>
          <w:rFonts w:cstheme="minorHAnsi"/>
          <w:lang w:eastAsia="en-GB"/>
        </w:rPr>
        <w:t>nhance C</w:t>
      </w:r>
      <w:r>
        <w:rPr>
          <w:rFonts w:cstheme="minorHAnsi"/>
          <w:lang w:eastAsia="en-GB"/>
        </w:rPr>
        <w:t>ommunity First Responder (CFR) and Uniformed First Responder</w:t>
      </w:r>
      <w:r w:rsidRPr="00685B38">
        <w:rPr>
          <w:rFonts w:cstheme="minorHAnsi"/>
          <w:lang w:eastAsia="en-GB"/>
        </w:rPr>
        <w:t xml:space="preserve"> </w:t>
      </w:r>
      <w:r>
        <w:rPr>
          <w:rFonts w:cstheme="minorHAnsi"/>
          <w:lang w:eastAsia="en-GB"/>
        </w:rPr>
        <w:t xml:space="preserve">UFR) </w:t>
      </w:r>
      <w:r w:rsidRPr="00685B38">
        <w:rPr>
          <w:rFonts w:cstheme="minorHAnsi"/>
          <w:lang w:eastAsia="en-GB"/>
        </w:rPr>
        <w:t>availability across Wales</w:t>
      </w:r>
      <w:r>
        <w:rPr>
          <w:rFonts w:cstheme="minorHAnsi"/>
          <w:lang w:eastAsia="en-GB"/>
        </w:rPr>
        <w:t xml:space="preserve">. Our Volunteering Strategy will </w:t>
      </w:r>
      <w:r w:rsidR="006323D9">
        <w:rPr>
          <w:rFonts w:cstheme="minorHAnsi"/>
          <w:lang w:eastAsia="en-GB"/>
        </w:rPr>
        <w:t>look to potentially enhance</w:t>
      </w:r>
      <w:r>
        <w:rPr>
          <w:rFonts w:cstheme="minorHAnsi"/>
          <w:lang w:eastAsia="en-GB"/>
        </w:rPr>
        <w:t xml:space="preserve"> CFR availability</w:t>
      </w:r>
      <w:r w:rsidR="00E55F02">
        <w:rPr>
          <w:rFonts w:cstheme="minorHAnsi"/>
          <w:lang w:eastAsia="en-GB"/>
        </w:rPr>
        <w:t xml:space="preserve">. </w:t>
      </w:r>
      <w:r w:rsidR="00E55F02" w:rsidRPr="00E55F02">
        <w:t xml:space="preserve">There is more to read on the work we will do to scope our volunteering strategy in </w:t>
      </w:r>
      <w:r w:rsidR="00E55F02">
        <w:rPr>
          <w:b/>
        </w:rPr>
        <w:t>S</w:t>
      </w:r>
      <w:r w:rsidR="00E55F02" w:rsidRPr="00E55F02">
        <w:rPr>
          <w:b/>
        </w:rPr>
        <w:t xml:space="preserve">ection </w:t>
      </w:r>
      <w:r w:rsidR="001C3B66">
        <w:rPr>
          <w:b/>
        </w:rPr>
        <w:t>8.2.9</w:t>
      </w:r>
      <w:r w:rsidRPr="00E21792">
        <w:rPr>
          <w:rFonts w:cstheme="minorHAnsi"/>
          <w:lang w:eastAsia="en-GB"/>
        </w:rPr>
        <w:t>.</w:t>
      </w:r>
      <w:r w:rsidRPr="00685B38">
        <w:rPr>
          <w:rFonts w:cstheme="minorHAnsi"/>
          <w:lang w:eastAsia="en-GB"/>
        </w:rPr>
        <w:t xml:space="preserve"> </w:t>
      </w:r>
      <w:r w:rsidR="009C11F5">
        <w:rPr>
          <w:rFonts w:cstheme="minorHAnsi"/>
          <w:lang w:eastAsia="en-GB"/>
        </w:rPr>
        <w:t>In relation to UFR availability, discu</w:t>
      </w:r>
      <w:r w:rsidR="00035C1B">
        <w:rPr>
          <w:rFonts w:cstheme="minorHAnsi"/>
          <w:lang w:eastAsia="en-GB"/>
        </w:rPr>
        <w:t>ssions have commenced with the fire s</w:t>
      </w:r>
      <w:r w:rsidR="009C11F5">
        <w:rPr>
          <w:rFonts w:cstheme="minorHAnsi"/>
          <w:lang w:eastAsia="en-GB"/>
        </w:rPr>
        <w:t>ervices in Wales, and through a strategic board, we will explore with them how their contribution can be maximised and how they can</w:t>
      </w:r>
      <w:r w:rsidRPr="00685B38">
        <w:rPr>
          <w:rFonts w:cstheme="minorHAnsi"/>
          <w:lang w:eastAsia="en-GB"/>
        </w:rPr>
        <w:t xml:space="preserve"> deliver </w:t>
      </w:r>
      <w:r w:rsidR="009C11F5" w:rsidRPr="00685B38">
        <w:rPr>
          <w:rFonts w:cstheme="minorHAnsi"/>
          <w:lang w:eastAsia="en-GB"/>
        </w:rPr>
        <w:t>their</w:t>
      </w:r>
      <w:r w:rsidRPr="00685B38">
        <w:rPr>
          <w:rFonts w:cstheme="minorHAnsi"/>
          <w:lang w:eastAsia="en-GB"/>
        </w:rPr>
        <w:t xml:space="preserve"> service in line with our patients</w:t>
      </w:r>
      <w:r w:rsidR="009C11F5">
        <w:rPr>
          <w:rFonts w:cstheme="minorHAnsi"/>
          <w:lang w:eastAsia="en-GB"/>
        </w:rPr>
        <w:t>’</w:t>
      </w:r>
      <w:r w:rsidRPr="00685B38">
        <w:rPr>
          <w:rFonts w:cstheme="minorHAnsi"/>
          <w:lang w:eastAsia="en-GB"/>
        </w:rPr>
        <w:t xml:space="preserve"> needs. </w:t>
      </w:r>
    </w:p>
    <w:p w14:paraId="0287A870" w14:textId="77777777" w:rsidR="009C11F5" w:rsidRPr="00685B38" w:rsidRDefault="009C11F5" w:rsidP="00B6407A">
      <w:pPr>
        <w:spacing w:line="240" w:lineRule="auto"/>
        <w:contextualSpacing/>
        <w:jc w:val="both"/>
        <w:rPr>
          <w:rFonts w:cstheme="minorHAnsi"/>
          <w:lang w:eastAsia="en-GB"/>
        </w:rPr>
      </w:pPr>
    </w:p>
    <w:p w14:paraId="29558058" w14:textId="6B24B255" w:rsidR="00003986" w:rsidRPr="00CC20FB" w:rsidRDefault="009C11F5" w:rsidP="00B6407A">
      <w:pPr>
        <w:spacing w:line="240" w:lineRule="auto"/>
        <w:contextualSpacing/>
        <w:jc w:val="both"/>
        <w:rPr>
          <w:rFonts w:cstheme="minorHAnsi"/>
          <w:lang w:eastAsia="en-GB"/>
        </w:rPr>
      </w:pPr>
      <w:r>
        <w:rPr>
          <w:rFonts w:cstheme="minorHAnsi"/>
          <w:lang w:eastAsia="en-GB"/>
        </w:rPr>
        <w:t xml:space="preserve">There are many elements of the </w:t>
      </w:r>
      <w:r w:rsidR="00035C1B">
        <w:rPr>
          <w:rFonts w:cstheme="minorHAnsi"/>
          <w:lang w:eastAsia="en-GB"/>
        </w:rPr>
        <w:t>Mental Health Improvement P</w:t>
      </w:r>
      <w:r w:rsidR="00685B38" w:rsidRPr="00685B38">
        <w:rPr>
          <w:rFonts w:cstheme="minorHAnsi"/>
          <w:lang w:eastAsia="en-GB"/>
        </w:rPr>
        <w:t xml:space="preserve">lan </w:t>
      </w:r>
      <w:r w:rsidR="00035C1B">
        <w:rPr>
          <w:rFonts w:cstheme="minorHAnsi"/>
          <w:lang w:eastAsia="en-GB"/>
        </w:rPr>
        <w:t>which the senior o</w:t>
      </w:r>
      <w:r>
        <w:rPr>
          <w:rFonts w:cstheme="minorHAnsi"/>
          <w:lang w:eastAsia="en-GB"/>
        </w:rPr>
        <w:t>perational le</w:t>
      </w:r>
      <w:r w:rsidR="00035C1B">
        <w:rPr>
          <w:rFonts w:cstheme="minorHAnsi"/>
          <w:lang w:eastAsia="en-GB"/>
        </w:rPr>
        <w:t>aders will be working with our quality and s</w:t>
      </w:r>
      <w:r>
        <w:rPr>
          <w:rFonts w:cstheme="minorHAnsi"/>
          <w:lang w:eastAsia="en-GB"/>
        </w:rPr>
        <w:t xml:space="preserve">afety team on and further details are available </w:t>
      </w:r>
      <w:r w:rsidR="00ED5DAF" w:rsidRPr="00ED5DAF">
        <w:rPr>
          <w:rFonts w:cstheme="minorHAnsi"/>
          <w:lang w:eastAsia="en-GB"/>
        </w:rPr>
        <w:t xml:space="preserve">in </w:t>
      </w:r>
      <w:r w:rsidR="00E934B8" w:rsidRPr="00E21792">
        <w:rPr>
          <w:rFonts w:cstheme="minorHAnsi"/>
          <w:b/>
          <w:lang w:eastAsia="en-GB"/>
        </w:rPr>
        <w:t>S</w:t>
      </w:r>
      <w:r w:rsidR="00007160" w:rsidRPr="00E21792">
        <w:rPr>
          <w:rFonts w:cstheme="minorHAnsi"/>
          <w:b/>
          <w:lang w:eastAsia="en-GB"/>
        </w:rPr>
        <w:t>ection 7.1.</w:t>
      </w:r>
      <w:r w:rsidRPr="00ED5DAF">
        <w:rPr>
          <w:rFonts w:cstheme="minorHAnsi"/>
          <w:lang w:eastAsia="en-GB"/>
        </w:rPr>
        <w:t xml:space="preserve"> </w:t>
      </w:r>
    </w:p>
    <w:p w14:paraId="50297787" w14:textId="77777777" w:rsidR="00003986" w:rsidRDefault="00003986" w:rsidP="00B6407A">
      <w:pPr>
        <w:spacing w:line="240" w:lineRule="auto"/>
        <w:contextualSpacing/>
        <w:jc w:val="both"/>
        <w:rPr>
          <w:rFonts w:cstheme="minorHAnsi"/>
          <w:lang w:eastAsia="en-GB"/>
        </w:rPr>
      </w:pPr>
    </w:p>
    <w:p w14:paraId="61DB526E" w14:textId="77777777" w:rsidR="00003986" w:rsidRDefault="00003986" w:rsidP="00B6407A">
      <w:pPr>
        <w:spacing w:line="240" w:lineRule="auto"/>
        <w:contextualSpacing/>
        <w:jc w:val="both"/>
        <w:rPr>
          <w:rFonts w:cstheme="minorHAnsi"/>
          <w:b/>
          <w:lang w:eastAsia="en-GB"/>
        </w:rPr>
      </w:pPr>
      <w:r w:rsidRPr="00135244">
        <w:rPr>
          <w:rFonts w:cstheme="minorHAnsi"/>
          <w:b/>
          <w:lang w:eastAsia="en-GB"/>
        </w:rPr>
        <w:t xml:space="preserve">Step 5: Take Me </w:t>
      </w:r>
      <w:r w:rsidR="00894CBB">
        <w:rPr>
          <w:rFonts w:cstheme="minorHAnsi"/>
          <w:b/>
          <w:lang w:eastAsia="en-GB"/>
        </w:rPr>
        <w:t>to Hospital</w:t>
      </w:r>
    </w:p>
    <w:p w14:paraId="35F61E61" w14:textId="77777777" w:rsidR="00003986" w:rsidRDefault="00003986" w:rsidP="00B6407A">
      <w:pPr>
        <w:spacing w:line="240" w:lineRule="auto"/>
        <w:contextualSpacing/>
        <w:jc w:val="both"/>
        <w:rPr>
          <w:rFonts w:cstheme="minorHAnsi"/>
          <w:b/>
          <w:lang w:eastAsia="en-GB"/>
        </w:rPr>
      </w:pPr>
    </w:p>
    <w:p w14:paraId="3DF82F9A" w14:textId="77777777" w:rsidR="00003986" w:rsidRDefault="00003986" w:rsidP="00B6407A">
      <w:pPr>
        <w:spacing w:line="240" w:lineRule="auto"/>
        <w:contextualSpacing/>
        <w:jc w:val="both"/>
        <w:rPr>
          <w:rFonts w:cstheme="minorHAnsi"/>
          <w:b/>
          <w:lang w:eastAsia="en-GB"/>
        </w:rPr>
      </w:pPr>
      <w:r w:rsidRPr="00135244">
        <w:rPr>
          <w:rFonts w:cstheme="minorHAnsi"/>
          <w:noProof/>
          <w:lang w:eastAsia="en-GB"/>
        </w:rPr>
        <mc:AlternateContent>
          <mc:Choice Requires="wps">
            <w:drawing>
              <wp:inline distT="0" distB="0" distL="0" distR="0" wp14:anchorId="79ED7915" wp14:editId="264B0D92">
                <wp:extent cx="5731510" cy="819150"/>
                <wp:effectExtent l="0" t="0" r="21590" b="19050"/>
                <wp:docPr id="2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81915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129D7AEE" w14:textId="77777777" w:rsidR="003D6AA4" w:rsidRDefault="003D6AA4" w:rsidP="00003986">
                            <w:r>
                              <w:t>Specific Commissioning Intentions:</w:t>
                            </w:r>
                          </w:p>
                          <w:p w14:paraId="3E81ABAB" w14:textId="37EE6205" w:rsidR="003D6AA4" w:rsidRPr="00ED5DAF" w:rsidRDefault="003D6AA4" w:rsidP="00785384">
                            <w:pPr>
                              <w:pStyle w:val="ListParagraph"/>
                              <w:numPr>
                                <w:ilvl w:val="0"/>
                                <w:numId w:val="19"/>
                              </w:numPr>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Fewer</w:t>
                            </w:r>
                            <w:r w:rsidRPr="00ED5DAF">
                              <w:rPr>
                                <w:rFonts w:ascii="Calibri" w:eastAsia="Times New Roman" w:hAnsi="Calibri" w:cs="Calibri"/>
                                <w:color w:val="222A35" w:themeColor="text2" w:themeShade="80"/>
                                <w:sz w:val="20"/>
                                <w:szCs w:val="20"/>
                              </w:rPr>
                              <w:t xml:space="preserve"> conveyances and more conveyances to other locations i.e. non-Major EDs</w:t>
                            </w:r>
                          </w:p>
                          <w:p w14:paraId="0FA3833C" w14:textId="0FE6076A" w:rsidR="003D6AA4" w:rsidRPr="00ED5DAF" w:rsidRDefault="003D6AA4" w:rsidP="00785384">
                            <w:pPr>
                              <w:pStyle w:val="ListParagraph"/>
                              <w:numPr>
                                <w:ilvl w:val="0"/>
                                <w:numId w:val="19"/>
                              </w:numPr>
                            </w:pPr>
                            <w:r w:rsidRPr="00866928">
                              <w:rPr>
                                <w:rFonts w:ascii="Calibri" w:eastAsia="Times New Roman" w:hAnsi="Calibri" w:cs="Calibri"/>
                                <w:color w:val="222A35" w:themeColor="text2" w:themeShade="80"/>
                                <w:sz w:val="20"/>
                                <w:szCs w:val="20"/>
                              </w:rPr>
                              <w:t xml:space="preserve">Handover to clear times to reduce across all </w:t>
                            </w:r>
                            <w:r>
                              <w:rPr>
                                <w:rFonts w:ascii="Calibri" w:eastAsia="Times New Roman" w:hAnsi="Calibri" w:cs="Calibri"/>
                                <w:color w:val="222A35" w:themeColor="text2" w:themeShade="80"/>
                                <w:sz w:val="20"/>
                                <w:szCs w:val="20"/>
                              </w:rPr>
                              <w:t>Health Board</w:t>
                            </w:r>
                            <w:r w:rsidRPr="00866928">
                              <w:rPr>
                                <w:rFonts w:ascii="Calibri" w:eastAsia="Times New Roman" w:hAnsi="Calibri" w:cs="Calibri"/>
                                <w:color w:val="222A35" w:themeColor="text2" w:themeShade="80"/>
                                <w:sz w:val="20"/>
                                <w:szCs w:val="20"/>
                              </w:rPr>
                              <w:t xml:space="preserve"> areas</w:t>
                            </w:r>
                          </w:p>
                          <w:p w14:paraId="0EEE4C8C" w14:textId="77777777" w:rsidR="003D6AA4" w:rsidRDefault="003D6AA4" w:rsidP="00ED5DAF">
                            <w:pPr>
                              <w:pStyle w:val="ListParagraph"/>
                            </w:pPr>
                          </w:p>
                        </w:txbxContent>
                      </wps:txbx>
                      <wps:bodyPr rot="0" vert="horz" wrap="square" lIns="91440" tIns="45720" rIns="91440" bIns="45720" anchor="t" anchorCtr="0">
                        <a:noAutofit/>
                      </wps:bodyPr>
                    </wps:wsp>
                  </a:graphicData>
                </a:graphic>
              </wp:inline>
            </w:drawing>
          </mc:Choice>
          <mc:Fallback>
            <w:pict>
              <v:shape w14:anchorId="79ED7915" id="_x0000_s1058" type="#_x0000_t176" style="width:451.3pt;height: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" fillcolor="#c5e0b3 [1305]" strokecolor="#a5a5a5" strokeweight="1pt">
                <v:textbox>
                  <w:txbxContent>
                    <w:p w14:paraId="129D7AEE" w14:textId="77777777" w:rsidR="003D6AA4" w:rsidRDefault="003D6AA4" w:rsidP="00003986">
                      <w:r>
                        <w:t>Specific Commissioning Intentions:</w:t>
                      </w:r>
                    </w:p>
                    <w:p w14:paraId="3E81ABAB" w14:textId="37EE6205" w:rsidR="003D6AA4" w:rsidRPr="00ED5DAF" w:rsidRDefault="003D6AA4" w:rsidP="00785384">
                      <w:pPr>
                        <w:pStyle w:val="ListParagraph"/>
                        <w:numPr>
                          <w:ilvl w:val="0"/>
                          <w:numId w:val="19"/>
                        </w:numPr>
                        <w:rPr>
                          <w:rFonts w:ascii="Calibri" w:eastAsia="Times New Roman" w:hAnsi="Calibri" w:cs="Calibri"/>
                          <w:color w:val="222A35" w:themeColor="text2" w:themeShade="80"/>
                          <w:sz w:val="20"/>
                          <w:szCs w:val="20"/>
                        </w:rPr>
                      </w:pPr>
                      <w:r>
                        <w:rPr>
                          <w:rFonts w:ascii="Calibri" w:eastAsia="Times New Roman" w:hAnsi="Calibri" w:cs="Calibri"/>
                          <w:color w:val="222A35" w:themeColor="text2" w:themeShade="80"/>
                          <w:sz w:val="20"/>
                          <w:szCs w:val="20"/>
                        </w:rPr>
                        <w:t>Fewer</w:t>
                      </w:r>
                      <w:r w:rsidRPr="00ED5DAF">
                        <w:rPr>
                          <w:rFonts w:ascii="Calibri" w:eastAsia="Times New Roman" w:hAnsi="Calibri" w:cs="Calibri"/>
                          <w:color w:val="222A35" w:themeColor="text2" w:themeShade="80"/>
                          <w:sz w:val="20"/>
                          <w:szCs w:val="20"/>
                        </w:rPr>
                        <w:t xml:space="preserve"> conveyances and more conveyances to other locations i.e. non-Major EDs</w:t>
                      </w:r>
                    </w:p>
                    <w:p w14:paraId="0FA3833C" w14:textId="0FE6076A" w:rsidR="003D6AA4" w:rsidRPr="00ED5DAF" w:rsidRDefault="003D6AA4" w:rsidP="00785384">
                      <w:pPr>
                        <w:pStyle w:val="ListParagraph"/>
                        <w:numPr>
                          <w:ilvl w:val="0"/>
                          <w:numId w:val="19"/>
                        </w:numPr>
                      </w:pPr>
                      <w:r w:rsidRPr="00866928">
                        <w:rPr>
                          <w:rFonts w:ascii="Calibri" w:eastAsia="Times New Roman" w:hAnsi="Calibri" w:cs="Calibri"/>
                          <w:color w:val="222A35" w:themeColor="text2" w:themeShade="80"/>
                          <w:sz w:val="20"/>
                          <w:szCs w:val="20"/>
                        </w:rPr>
                        <w:t xml:space="preserve">Handover to clear times to reduce across all </w:t>
                      </w:r>
                      <w:r>
                        <w:rPr>
                          <w:rFonts w:ascii="Calibri" w:eastAsia="Times New Roman" w:hAnsi="Calibri" w:cs="Calibri"/>
                          <w:color w:val="222A35" w:themeColor="text2" w:themeShade="80"/>
                          <w:sz w:val="20"/>
                          <w:szCs w:val="20"/>
                        </w:rPr>
                        <w:t>Health Board</w:t>
                      </w:r>
                      <w:r w:rsidRPr="00866928">
                        <w:rPr>
                          <w:rFonts w:ascii="Calibri" w:eastAsia="Times New Roman" w:hAnsi="Calibri" w:cs="Calibri"/>
                          <w:color w:val="222A35" w:themeColor="text2" w:themeShade="80"/>
                          <w:sz w:val="20"/>
                          <w:szCs w:val="20"/>
                        </w:rPr>
                        <w:t xml:space="preserve"> areas</w:t>
                      </w:r>
                    </w:p>
                    <w:p w14:paraId="0EEE4C8C" w14:textId="77777777" w:rsidR="003D6AA4" w:rsidRDefault="003D6AA4" w:rsidP="00ED5DAF">
                      <w:pPr>
                        <w:pStyle w:val="ListParagraph"/>
                      </w:pPr>
                    </w:p>
                  </w:txbxContent>
                </v:textbox>
                <w10:anchorlock/>
              </v:shape>
            </w:pict>
          </mc:Fallback>
        </mc:AlternateContent>
      </w:r>
    </w:p>
    <w:p w14:paraId="754701E8" w14:textId="77777777" w:rsidR="00ED5DAF" w:rsidRDefault="00F976A7" w:rsidP="00B6407A">
      <w:pPr>
        <w:spacing w:line="240" w:lineRule="auto"/>
        <w:jc w:val="both"/>
        <w:rPr>
          <w:rFonts w:cstheme="minorHAnsi"/>
          <w:lang w:eastAsia="en-GB"/>
        </w:rPr>
      </w:pPr>
      <w:r w:rsidRPr="00F976A7">
        <w:rPr>
          <w:rFonts w:cstheme="minorHAnsi"/>
          <w:lang w:eastAsia="en-GB"/>
        </w:rPr>
        <w:tab/>
      </w:r>
    </w:p>
    <w:p w14:paraId="40210EC0" w14:textId="77777777" w:rsidR="00003986" w:rsidRDefault="00644B19" w:rsidP="00B6407A">
      <w:pPr>
        <w:spacing w:line="240" w:lineRule="auto"/>
        <w:jc w:val="both"/>
        <w:rPr>
          <w:rFonts w:cstheme="minorHAnsi"/>
          <w:lang w:eastAsia="en-GB"/>
        </w:rPr>
      </w:pPr>
      <w:r>
        <w:rPr>
          <w:rFonts w:cstheme="minorHAnsi"/>
          <w:lang w:eastAsia="en-GB"/>
        </w:rPr>
        <w:t>We are starting to roll-out our ‘</w:t>
      </w:r>
      <w:r w:rsidR="00F976A7" w:rsidRPr="00F976A7">
        <w:rPr>
          <w:rFonts w:cstheme="minorHAnsi"/>
          <w:lang w:eastAsia="en-GB"/>
        </w:rPr>
        <w:t>Fit to sit</w:t>
      </w:r>
      <w:r>
        <w:rPr>
          <w:rFonts w:cstheme="minorHAnsi"/>
          <w:lang w:eastAsia="en-GB"/>
        </w:rPr>
        <w:t xml:space="preserve">’ policy, which is encouraging the use of </w:t>
      </w:r>
      <w:r w:rsidR="00F976A7" w:rsidRPr="00F976A7">
        <w:rPr>
          <w:rFonts w:cstheme="minorHAnsi"/>
          <w:lang w:eastAsia="en-GB"/>
        </w:rPr>
        <w:t xml:space="preserve">taxis </w:t>
      </w:r>
      <w:r>
        <w:rPr>
          <w:rFonts w:cstheme="minorHAnsi"/>
          <w:lang w:eastAsia="en-GB"/>
        </w:rPr>
        <w:t>to take appropriate patients from scene, who are then ‘fit to sit’ in the Emergency Department waiting are</w:t>
      </w:r>
      <w:r w:rsidR="00E0060C">
        <w:rPr>
          <w:rFonts w:cstheme="minorHAnsi"/>
          <w:lang w:eastAsia="en-GB"/>
        </w:rPr>
        <w:t>as, in the same manner that non-</w:t>
      </w:r>
      <w:r>
        <w:rPr>
          <w:rFonts w:cstheme="minorHAnsi"/>
          <w:lang w:eastAsia="en-GB"/>
        </w:rPr>
        <w:t xml:space="preserve">ambulance </w:t>
      </w:r>
      <w:r w:rsidR="00E0060C">
        <w:rPr>
          <w:rFonts w:cstheme="minorHAnsi"/>
          <w:lang w:eastAsia="en-GB"/>
        </w:rPr>
        <w:t>arrivals</w:t>
      </w:r>
      <w:r>
        <w:rPr>
          <w:rFonts w:cstheme="minorHAnsi"/>
          <w:lang w:eastAsia="en-GB"/>
        </w:rPr>
        <w:t xml:space="preserve"> would sit and wait. This is a sensitive issue, and we will continue to work closely with Health Board colleagues on its implementation, and to continue to monitor numbers and impact.</w:t>
      </w:r>
    </w:p>
    <w:p w14:paraId="4F3FC420" w14:textId="70842978" w:rsidR="000D00DF" w:rsidRDefault="00E4376B" w:rsidP="00B6407A">
      <w:pPr>
        <w:spacing w:line="240" w:lineRule="auto"/>
        <w:jc w:val="both"/>
        <w:rPr>
          <w:rFonts w:cstheme="minorHAnsi"/>
          <w:b/>
          <w:lang w:eastAsia="en-GB"/>
        </w:rPr>
      </w:pPr>
      <w:r>
        <w:rPr>
          <w:rFonts w:cstheme="minorHAnsi"/>
          <w:lang w:eastAsia="en-GB"/>
        </w:rPr>
        <w:lastRenderedPageBreak/>
        <w:t xml:space="preserve">Working closely with our commissioner and Health Board partners we are also looking to develop a </w:t>
      </w:r>
      <w:r w:rsidR="001C3B66">
        <w:rPr>
          <w:rFonts w:cstheme="minorHAnsi"/>
          <w:lang w:eastAsia="en-GB"/>
        </w:rPr>
        <w:t xml:space="preserve">discharge and </w:t>
      </w:r>
      <w:r>
        <w:rPr>
          <w:rFonts w:cstheme="minorHAnsi"/>
          <w:lang w:eastAsia="en-GB"/>
        </w:rPr>
        <w:t xml:space="preserve">transfer service which forms part of this step.  For more information on this proposed service please see </w:t>
      </w:r>
      <w:r w:rsidR="001C3B66">
        <w:rPr>
          <w:rFonts w:cstheme="minorHAnsi"/>
          <w:b/>
          <w:lang w:eastAsia="en-GB"/>
        </w:rPr>
        <w:t>s</w:t>
      </w:r>
      <w:r w:rsidR="00E21792" w:rsidRPr="00E21792">
        <w:rPr>
          <w:rFonts w:cstheme="minorHAnsi"/>
          <w:b/>
          <w:lang w:eastAsia="en-GB"/>
        </w:rPr>
        <w:t>ection 6.</w:t>
      </w:r>
      <w:r w:rsidR="001C3B66">
        <w:rPr>
          <w:rFonts w:cstheme="minorHAnsi"/>
          <w:b/>
          <w:lang w:eastAsia="en-GB"/>
        </w:rPr>
        <w:t>1.3 and section 6.4.</w:t>
      </w:r>
    </w:p>
    <w:p w14:paraId="75B9B5E6" w14:textId="77777777" w:rsidR="001C3B66" w:rsidRPr="008D511E" w:rsidRDefault="001C3B66" w:rsidP="00B6407A">
      <w:pPr>
        <w:spacing w:line="240" w:lineRule="auto"/>
        <w:jc w:val="both"/>
        <w:rPr>
          <w:rFonts w:cstheme="minorHAnsi"/>
          <w:lang w:eastAsia="en-GB"/>
        </w:rPr>
      </w:pPr>
    </w:p>
    <w:tbl>
      <w:tblPr>
        <w:tblStyle w:val="TableGrid4"/>
        <w:tblW w:w="9072" w:type="dxa"/>
        <w:tblInd w:w="-5" w:type="dxa"/>
        <w:tblLayout w:type="fixed"/>
        <w:tblLook w:val="04A0" w:firstRow="1" w:lastRow="0" w:firstColumn="1" w:lastColumn="0" w:noHBand="0" w:noVBand="1"/>
      </w:tblPr>
      <w:tblGrid>
        <w:gridCol w:w="567"/>
        <w:gridCol w:w="5103"/>
        <w:gridCol w:w="3402"/>
      </w:tblGrid>
      <w:tr w:rsidR="00E0060C" w:rsidRPr="008D511E" w14:paraId="21AA8590" w14:textId="77777777" w:rsidTr="00071312">
        <w:tc>
          <w:tcPr>
            <w:tcW w:w="9072" w:type="dxa"/>
            <w:gridSpan w:val="3"/>
            <w:shd w:val="clear" w:color="auto" w:fill="C5E0B3" w:themeFill="accent6" w:themeFillTint="66"/>
          </w:tcPr>
          <w:p w14:paraId="5C53DA70" w14:textId="77777777" w:rsidR="00E0060C" w:rsidRDefault="00E0060C" w:rsidP="00B6407A">
            <w:pPr>
              <w:jc w:val="both"/>
              <w:rPr>
                <w:rFonts w:cstheme="minorHAnsi"/>
                <w:b/>
                <w:sz w:val="24"/>
                <w:szCs w:val="24"/>
              </w:rPr>
            </w:pPr>
            <w:r w:rsidRPr="008D511E">
              <w:rPr>
                <w:rFonts w:cstheme="minorHAnsi"/>
                <w:b/>
                <w:sz w:val="24"/>
                <w:szCs w:val="24"/>
              </w:rPr>
              <w:t>Continue to provide the best possible care, outcomes and experience to our patients</w:t>
            </w:r>
            <w:r w:rsidR="00CC4091">
              <w:rPr>
                <w:rFonts w:cstheme="minorHAnsi"/>
                <w:b/>
                <w:sz w:val="24"/>
                <w:szCs w:val="24"/>
              </w:rPr>
              <w:t xml:space="preserve"> - </w:t>
            </w:r>
          </w:p>
          <w:p w14:paraId="17EFDA39" w14:textId="77777777" w:rsidR="00073C76" w:rsidRPr="008D511E" w:rsidRDefault="00073C76" w:rsidP="00B6407A">
            <w:pPr>
              <w:jc w:val="both"/>
              <w:rPr>
                <w:rFonts w:cstheme="minorHAnsi"/>
                <w:b/>
                <w:sz w:val="24"/>
                <w:szCs w:val="24"/>
              </w:rPr>
            </w:pPr>
            <w:r>
              <w:rPr>
                <w:rFonts w:cstheme="minorHAnsi"/>
                <w:b/>
                <w:sz w:val="24"/>
                <w:szCs w:val="24"/>
              </w:rPr>
              <w:t>EMS Services</w:t>
            </w:r>
          </w:p>
          <w:p w14:paraId="679386E2" w14:textId="77777777" w:rsidR="00E0060C" w:rsidRPr="008D511E" w:rsidRDefault="00E0060C" w:rsidP="00B6407A">
            <w:pPr>
              <w:jc w:val="both"/>
              <w:rPr>
                <w:rFonts w:cstheme="minorHAnsi"/>
                <w:b/>
              </w:rPr>
            </w:pPr>
          </w:p>
        </w:tc>
      </w:tr>
      <w:tr w:rsidR="00115B3F" w:rsidRPr="008D511E" w14:paraId="6738852A" w14:textId="77777777" w:rsidTr="000F23DA">
        <w:tc>
          <w:tcPr>
            <w:tcW w:w="567" w:type="dxa"/>
            <w:shd w:val="clear" w:color="auto" w:fill="E2EFD9" w:themeFill="accent6" w:themeFillTint="33"/>
          </w:tcPr>
          <w:p w14:paraId="25D2A9A6" w14:textId="77777777" w:rsidR="00115B3F" w:rsidRPr="008D511E" w:rsidRDefault="00115B3F" w:rsidP="00B6407A">
            <w:pPr>
              <w:jc w:val="both"/>
              <w:rPr>
                <w:rFonts w:cstheme="minorHAnsi"/>
                <w:b/>
              </w:rPr>
            </w:pPr>
          </w:p>
        </w:tc>
        <w:tc>
          <w:tcPr>
            <w:tcW w:w="5103" w:type="dxa"/>
            <w:shd w:val="clear" w:color="auto" w:fill="E2EFD9" w:themeFill="accent6" w:themeFillTint="33"/>
          </w:tcPr>
          <w:p w14:paraId="1DC311F5" w14:textId="77777777" w:rsidR="00115B3F" w:rsidRDefault="00115B3F" w:rsidP="00B6407A">
            <w:pPr>
              <w:jc w:val="both"/>
              <w:rPr>
                <w:rFonts w:cstheme="minorHAnsi"/>
                <w:b/>
              </w:rPr>
            </w:pPr>
            <w:r w:rsidRPr="008D511E">
              <w:rPr>
                <w:rFonts w:cstheme="minorHAnsi"/>
                <w:b/>
              </w:rPr>
              <w:t>Actions</w:t>
            </w:r>
          </w:p>
        </w:tc>
        <w:tc>
          <w:tcPr>
            <w:tcW w:w="3402" w:type="dxa"/>
            <w:shd w:val="clear" w:color="auto" w:fill="E2EFD9" w:themeFill="accent6" w:themeFillTint="33"/>
          </w:tcPr>
          <w:p w14:paraId="5F94B6DF" w14:textId="77777777" w:rsidR="00115B3F" w:rsidRPr="008D511E" w:rsidRDefault="00115B3F" w:rsidP="00895DC6">
            <w:pPr>
              <w:jc w:val="center"/>
              <w:rPr>
                <w:rFonts w:cstheme="minorHAnsi"/>
                <w:b/>
              </w:rPr>
            </w:pPr>
            <w:r>
              <w:rPr>
                <w:rFonts w:cstheme="minorHAnsi"/>
                <w:b/>
              </w:rPr>
              <w:t xml:space="preserve">Headline </w:t>
            </w:r>
            <w:r w:rsidRPr="008D511E">
              <w:rPr>
                <w:rFonts w:cstheme="minorHAnsi"/>
                <w:b/>
              </w:rPr>
              <w:t>Outcome</w:t>
            </w:r>
            <w:r>
              <w:rPr>
                <w:rFonts w:cstheme="minorHAnsi"/>
                <w:b/>
              </w:rPr>
              <w:t xml:space="preserve"> Measures</w:t>
            </w:r>
          </w:p>
        </w:tc>
      </w:tr>
      <w:tr w:rsidR="00667F25" w:rsidRPr="008D511E" w14:paraId="41000D63" w14:textId="77777777" w:rsidTr="000F23DA">
        <w:tc>
          <w:tcPr>
            <w:tcW w:w="567" w:type="dxa"/>
            <w:vMerge w:val="restart"/>
            <w:shd w:val="clear" w:color="auto" w:fill="E2EFD9" w:themeFill="accent6" w:themeFillTint="33"/>
            <w:textDirection w:val="btLr"/>
          </w:tcPr>
          <w:p w14:paraId="7E599BA2" w14:textId="77777777" w:rsidR="00667F25" w:rsidRPr="008D511E" w:rsidRDefault="00667F25" w:rsidP="00073C76">
            <w:pPr>
              <w:ind w:left="113" w:right="113"/>
              <w:jc w:val="center"/>
              <w:rPr>
                <w:rFonts w:cstheme="minorHAnsi"/>
              </w:rPr>
            </w:pPr>
            <w:r>
              <w:rPr>
                <w:rFonts w:cstheme="minorHAnsi"/>
              </w:rPr>
              <w:t>Year 1</w:t>
            </w:r>
          </w:p>
        </w:tc>
        <w:tc>
          <w:tcPr>
            <w:tcW w:w="5103" w:type="dxa"/>
          </w:tcPr>
          <w:p w14:paraId="4EB48DF6" w14:textId="77777777" w:rsidR="00667F25" w:rsidRPr="00832CC2" w:rsidRDefault="00667F25" w:rsidP="00B6407A">
            <w:pPr>
              <w:tabs>
                <w:tab w:val="left" w:pos="1905"/>
              </w:tabs>
              <w:contextualSpacing/>
              <w:rPr>
                <w:bCs/>
              </w:rPr>
            </w:pPr>
            <w:r>
              <w:rPr>
                <w:rFonts w:cstheme="minorHAnsi"/>
              </w:rPr>
              <w:t xml:space="preserve">Undertake a review of performance against each of our performance targets and commissioning intentions to confirm actions to be taken </w:t>
            </w:r>
          </w:p>
        </w:tc>
        <w:tc>
          <w:tcPr>
            <w:tcW w:w="3402" w:type="dxa"/>
            <w:vMerge w:val="restart"/>
          </w:tcPr>
          <w:p w14:paraId="7FB6F6CC" w14:textId="77777777" w:rsidR="00667F25" w:rsidRPr="00073C76" w:rsidRDefault="00667F25" w:rsidP="00785384">
            <w:pPr>
              <w:pStyle w:val="ListParagraph"/>
              <w:numPr>
                <w:ilvl w:val="0"/>
                <w:numId w:val="34"/>
              </w:numPr>
              <w:tabs>
                <w:tab w:val="left" w:pos="1905"/>
              </w:tabs>
              <w:ind w:left="360"/>
              <w:rPr>
                <w:bCs/>
              </w:rPr>
            </w:pPr>
            <w:r w:rsidRPr="00073C76">
              <w:rPr>
                <w:bCs/>
              </w:rPr>
              <w:t xml:space="preserve">Red performance to improve for all Health Board areas (with a back stop target of 65% of incidents responded to in 8 minutes).  </w:t>
            </w:r>
          </w:p>
          <w:p w14:paraId="2926E78C" w14:textId="77777777" w:rsidR="00667F25" w:rsidRPr="000D00DF" w:rsidRDefault="00667F25" w:rsidP="00073C76">
            <w:pPr>
              <w:tabs>
                <w:tab w:val="left" w:pos="1905"/>
              </w:tabs>
              <w:contextualSpacing/>
              <w:rPr>
                <w:bCs/>
                <w:sz w:val="12"/>
              </w:rPr>
            </w:pPr>
          </w:p>
          <w:p w14:paraId="548DAE04" w14:textId="77777777" w:rsidR="00667F25" w:rsidRPr="00073C76" w:rsidRDefault="00667F25" w:rsidP="00785384">
            <w:pPr>
              <w:pStyle w:val="ListParagraph"/>
              <w:numPr>
                <w:ilvl w:val="0"/>
                <w:numId w:val="34"/>
              </w:numPr>
              <w:tabs>
                <w:tab w:val="left" w:pos="1905"/>
              </w:tabs>
              <w:ind w:left="360"/>
              <w:rPr>
                <w:bCs/>
              </w:rPr>
            </w:pPr>
            <w:r w:rsidRPr="00073C76">
              <w:rPr>
                <w:bCs/>
              </w:rPr>
              <w:t>Amber median, 65</w:t>
            </w:r>
            <w:r w:rsidRPr="00073C76">
              <w:rPr>
                <w:bCs/>
                <w:vertAlign w:val="superscript"/>
              </w:rPr>
              <w:t>th</w:t>
            </w:r>
            <w:r w:rsidRPr="00073C76">
              <w:rPr>
                <w:bCs/>
              </w:rPr>
              <w:t xml:space="preserve"> percentile and 95th percentile to reduce across all Health Board areas.</w:t>
            </w:r>
          </w:p>
          <w:p w14:paraId="5A59A638" w14:textId="77777777" w:rsidR="00667F25" w:rsidRPr="000D00DF" w:rsidRDefault="00667F25" w:rsidP="00073C76">
            <w:pPr>
              <w:tabs>
                <w:tab w:val="left" w:pos="1905"/>
              </w:tabs>
              <w:contextualSpacing/>
              <w:rPr>
                <w:sz w:val="14"/>
              </w:rPr>
            </w:pPr>
          </w:p>
          <w:p w14:paraId="3C4A9939" w14:textId="77777777" w:rsidR="00667F25" w:rsidRPr="00073C76" w:rsidRDefault="00667F25" w:rsidP="00785384">
            <w:pPr>
              <w:pStyle w:val="ListParagraph"/>
              <w:numPr>
                <w:ilvl w:val="0"/>
                <w:numId w:val="34"/>
              </w:numPr>
              <w:ind w:left="360"/>
              <w:rPr>
                <w:bCs/>
              </w:rPr>
            </w:pPr>
            <w:r w:rsidRPr="00073C76">
              <w:rPr>
                <w:bCs/>
              </w:rPr>
              <w:t>Improved performance against clinical indicators</w:t>
            </w:r>
          </w:p>
          <w:p w14:paraId="14E4E23F" w14:textId="77777777" w:rsidR="00667F25" w:rsidRPr="000D00DF" w:rsidRDefault="00667F25" w:rsidP="00073C76">
            <w:pPr>
              <w:contextualSpacing/>
              <w:rPr>
                <w:bCs/>
                <w:sz w:val="14"/>
              </w:rPr>
            </w:pPr>
          </w:p>
          <w:p w14:paraId="2BC849C1" w14:textId="77777777" w:rsidR="00667F25" w:rsidRDefault="00667F25" w:rsidP="00785384">
            <w:pPr>
              <w:pStyle w:val="ListParagraph"/>
              <w:numPr>
                <w:ilvl w:val="0"/>
                <w:numId w:val="34"/>
              </w:numPr>
              <w:ind w:left="360"/>
              <w:rPr>
                <w:bCs/>
              </w:rPr>
            </w:pPr>
            <w:r w:rsidRPr="00073C76">
              <w:rPr>
                <w:bCs/>
              </w:rPr>
              <w:t>Reduction in lost handover to clear hours</w:t>
            </w:r>
          </w:p>
          <w:p w14:paraId="3DC233CD" w14:textId="77777777" w:rsidR="00667F25" w:rsidRPr="006323D9" w:rsidRDefault="00667F25" w:rsidP="006323D9">
            <w:pPr>
              <w:pStyle w:val="ListParagraph"/>
              <w:rPr>
                <w:bCs/>
              </w:rPr>
            </w:pPr>
          </w:p>
          <w:p w14:paraId="5E4A0C46" w14:textId="77777777" w:rsidR="00667F25" w:rsidRPr="00073C76" w:rsidRDefault="00667F25" w:rsidP="00785384">
            <w:pPr>
              <w:pStyle w:val="ListParagraph"/>
              <w:numPr>
                <w:ilvl w:val="0"/>
                <w:numId w:val="34"/>
              </w:numPr>
              <w:ind w:left="360"/>
              <w:rPr>
                <w:bCs/>
              </w:rPr>
            </w:pPr>
            <w:r>
              <w:rPr>
                <w:bCs/>
              </w:rPr>
              <w:t>Achievement of Welsh Government target for dementia training of staff</w:t>
            </w:r>
          </w:p>
          <w:p w14:paraId="59C5BA3C" w14:textId="77777777" w:rsidR="00667F25" w:rsidRPr="000D00DF" w:rsidRDefault="00667F25" w:rsidP="00073C76">
            <w:pPr>
              <w:contextualSpacing/>
              <w:rPr>
                <w:bCs/>
                <w:sz w:val="14"/>
              </w:rPr>
            </w:pPr>
          </w:p>
          <w:p w14:paraId="118683B7" w14:textId="77777777" w:rsidR="00667F25" w:rsidRPr="00073C76" w:rsidRDefault="00667F25" w:rsidP="00785384">
            <w:pPr>
              <w:pStyle w:val="ListParagraph"/>
              <w:numPr>
                <w:ilvl w:val="0"/>
                <w:numId w:val="34"/>
              </w:numPr>
              <w:tabs>
                <w:tab w:val="left" w:pos="1905"/>
              </w:tabs>
              <w:ind w:left="360"/>
              <w:rPr>
                <w:bCs/>
              </w:rPr>
            </w:pPr>
            <w:r w:rsidRPr="00073C76">
              <w:rPr>
                <w:bCs/>
              </w:rPr>
              <w:t>Increase in planned v actual UHP to 95%</w:t>
            </w:r>
          </w:p>
          <w:p w14:paraId="7077B6E1" w14:textId="77777777" w:rsidR="00667F25" w:rsidRPr="000D00DF" w:rsidRDefault="00667F25" w:rsidP="00073C76">
            <w:pPr>
              <w:tabs>
                <w:tab w:val="left" w:pos="1905"/>
              </w:tabs>
              <w:contextualSpacing/>
              <w:rPr>
                <w:sz w:val="14"/>
              </w:rPr>
            </w:pPr>
          </w:p>
          <w:p w14:paraId="3BAFC6CE" w14:textId="77777777" w:rsidR="00667F25" w:rsidRPr="00073C76" w:rsidRDefault="00667F25" w:rsidP="00785384">
            <w:pPr>
              <w:pStyle w:val="ListParagraph"/>
              <w:numPr>
                <w:ilvl w:val="0"/>
                <w:numId w:val="34"/>
              </w:numPr>
              <w:tabs>
                <w:tab w:val="left" w:pos="1905"/>
              </w:tabs>
              <w:ind w:left="360"/>
              <w:rPr>
                <w:bCs/>
              </w:rPr>
            </w:pPr>
            <w:r w:rsidRPr="00073C76">
              <w:rPr>
                <w:bCs/>
              </w:rPr>
              <w:t>Red</w:t>
            </w:r>
            <w:r>
              <w:rPr>
                <w:bCs/>
              </w:rPr>
              <w:t>uction in sickness levels to 6.3</w:t>
            </w:r>
            <w:r w:rsidRPr="00073C76">
              <w:rPr>
                <w:bCs/>
              </w:rPr>
              <w:t xml:space="preserve">% in </w:t>
            </w:r>
            <w:r>
              <w:rPr>
                <w:bCs/>
              </w:rPr>
              <w:t>Year 1 across the organisation</w:t>
            </w:r>
          </w:p>
          <w:p w14:paraId="616AAA6B" w14:textId="77777777" w:rsidR="00667F25" w:rsidRPr="000D00DF" w:rsidRDefault="00667F25" w:rsidP="00073C76">
            <w:pPr>
              <w:tabs>
                <w:tab w:val="left" w:pos="1905"/>
              </w:tabs>
              <w:contextualSpacing/>
              <w:rPr>
                <w:sz w:val="14"/>
              </w:rPr>
            </w:pPr>
          </w:p>
          <w:p w14:paraId="5418C60D" w14:textId="77777777" w:rsidR="00667F25" w:rsidRPr="00F209B6" w:rsidRDefault="00667F25" w:rsidP="00785384">
            <w:pPr>
              <w:pStyle w:val="ListParagraph"/>
              <w:numPr>
                <w:ilvl w:val="0"/>
                <w:numId w:val="34"/>
              </w:numPr>
              <w:ind w:left="360"/>
              <w:jc w:val="both"/>
              <w:rPr>
                <w:rFonts w:cstheme="minorHAnsi"/>
              </w:rPr>
            </w:pPr>
            <w:r w:rsidRPr="00F209B6">
              <w:rPr>
                <w:rFonts w:cstheme="minorHAnsi"/>
              </w:rPr>
              <w:t>Reduction in complaint response times</w:t>
            </w:r>
          </w:p>
          <w:p w14:paraId="5572D23D" w14:textId="77777777" w:rsidR="00667F25" w:rsidRPr="000D00DF" w:rsidRDefault="00667F25" w:rsidP="00F209B6">
            <w:pPr>
              <w:jc w:val="both"/>
              <w:rPr>
                <w:rFonts w:cstheme="minorHAnsi"/>
                <w:sz w:val="14"/>
              </w:rPr>
            </w:pPr>
          </w:p>
          <w:p w14:paraId="30F84F1E" w14:textId="77777777" w:rsidR="00667F25" w:rsidRPr="00F209B6" w:rsidRDefault="00667F25" w:rsidP="00785384">
            <w:pPr>
              <w:pStyle w:val="ListParagraph"/>
              <w:numPr>
                <w:ilvl w:val="0"/>
                <w:numId w:val="34"/>
              </w:numPr>
              <w:ind w:left="360"/>
              <w:jc w:val="both"/>
              <w:rPr>
                <w:rFonts w:cstheme="minorHAnsi"/>
              </w:rPr>
            </w:pPr>
            <w:r w:rsidRPr="00F209B6">
              <w:rPr>
                <w:rFonts w:cstheme="minorHAnsi"/>
              </w:rPr>
              <w:t>Reduction in number of serious incidents relating to time delays</w:t>
            </w:r>
          </w:p>
        </w:tc>
      </w:tr>
      <w:tr w:rsidR="00667F25" w:rsidRPr="008D511E" w14:paraId="5609711E" w14:textId="77777777" w:rsidTr="000F23DA">
        <w:tc>
          <w:tcPr>
            <w:tcW w:w="567" w:type="dxa"/>
            <w:vMerge/>
            <w:shd w:val="clear" w:color="auto" w:fill="E2EFD9" w:themeFill="accent6" w:themeFillTint="33"/>
          </w:tcPr>
          <w:p w14:paraId="3A0E607D" w14:textId="77777777" w:rsidR="00667F25" w:rsidRPr="008D511E" w:rsidRDefault="00667F25" w:rsidP="00B6407A">
            <w:pPr>
              <w:jc w:val="both"/>
              <w:rPr>
                <w:rFonts w:cstheme="minorHAnsi"/>
              </w:rPr>
            </w:pPr>
          </w:p>
        </w:tc>
        <w:tc>
          <w:tcPr>
            <w:tcW w:w="5103" w:type="dxa"/>
          </w:tcPr>
          <w:p w14:paraId="549866DD" w14:textId="77777777" w:rsidR="00667F25" w:rsidRPr="008D511E" w:rsidRDefault="00667F25" w:rsidP="00B6407A">
            <w:pPr>
              <w:jc w:val="both"/>
              <w:rPr>
                <w:rFonts w:cstheme="minorHAnsi"/>
              </w:rPr>
            </w:pPr>
            <w:r>
              <w:rPr>
                <w:rFonts w:cstheme="minorHAnsi"/>
              </w:rPr>
              <w:t xml:space="preserve">Increase the number of symptom checkers available on the NHSD(W) website </w:t>
            </w:r>
          </w:p>
        </w:tc>
        <w:tc>
          <w:tcPr>
            <w:tcW w:w="3402" w:type="dxa"/>
            <w:vMerge/>
          </w:tcPr>
          <w:p w14:paraId="75AF02C0" w14:textId="77777777" w:rsidR="00667F25" w:rsidRPr="008D511E" w:rsidRDefault="00667F25" w:rsidP="00B6407A">
            <w:pPr>
              <w:jc w:val="both"/>
              <w:rPr>
                <w:rFonts w:cstheme="minorHAnsi"/>
              </w:rPr>
            </w:pPr>
          </w:p>
        </w:tc>
      </w:tr>
      <w:tr w:rsidR="00667F25" w:rsidRPr="008D511E" w14:paraId="6BF6AE0A" w14:textId="77777777" w:rsidTr="000F23DA">
        <w:tc>
          <w:tcPr>
            <w:tcW w:w="567" w:type="dxa"/>
            <w:vMerge/>
            <w:shd w:val="clear" w:color="auto" w:fill="E2EFD9" w:themeFill="accent6" w:themeFillTint="33"/>
          </w:tcPr>
          <w:p w14:paraId="43455EFE" w14:textId="77777777" w:rsidR="00667F25" w:rsidRPr="008D511E" w:rsidRDefault="00667F25" w:rsidP="00B6407A">
            <w:pPr>
              <w:jc w:val="both"/>
              <w:rPr>
                <w:rFonts w:cstheme="minorHAnsi"/>
              </w:rPr>
            </w:pPr>
          </w:p>
        </w:tc>
        <w:tc>
          <w:tcPr>
            <w:tcW w:w="5103" w:type="dxa"/>
          </w:tcPr>
          <w:p w14:paraId="575A20F8" w14:textId="77777777" w:rsidR="00667F25" w:rsidRPr="008D511E" w:rsidRDefault="00667F25" w:rsidP="00B6407A">
            <w:pPr>
              <w:jc w:val="both"/>
              <w:rPr>
                <w:rFonts w:cstheme="minorHAnsi"/>
              </w:rPr>
            </w:pPr>
            <w:r>
              <w:rPr>
                <w:rFonts w:cstheme="minorHAnsi"/>
              </w:rPr>
              <w:t xml:space="preserve">Fully embed the expansion of the clinical desk and realise the anticipated benefits </w:t>
            </w:r>
          </w:p>
        </w:tc>
        <w:tc>
          <w:tcPr>
            <w:tcW w:w="3402" w:type="dxa"/>
            <w:vMerge/>
          </w:tcPr>
          <w:p w14:paraId="37AFBD1C" w14:textId="77777777" w:rsidR="00667F25" w:rsidRPr="008D511E" w:rsidRDefault="00667F25" w:rsidP="00B6407A">
            <w:pPr>
              <w:jc w:val="both"/>
              <w:rPr>
                <w:rFonts w:cstheme="minorHAnsi"/>
              </w:rPr>
            </w:pPr>
          </w:p>
        </w:tc>
      </w:tr>
      <w:tr w:rsidR="00667F25" w:rsidRPr="008D511E" w14:paraId="774D5797" w14:textId="77777777" w:rsidTr="000F23DA">
        <w:tc>
          <w:tcPr>
            <w:tcW w:w="567" w:type="dxa"/>
            <w:vMerge/>
            <w:shd w:val="clear" w:color="auto" w:fill="E2EFD9" w:themeFill="accent6" w:themeFillTint="33"/>
          </w:tcPr>
          <w:p w14:paraId="717FB1C9" w14:textId="77777777" w:rsidR="00667F25" w:rsidRPr="008D511E" w:rsidRDefault="00667F25" w:rsidP="00B6407A">
            <w:pPr>
              <w:jc w:val="both"/>
              <w:rPr>
                <w:rFonts w:cstheme="minorHAnsi"/>
              </w:rPr>
            </w:pPr>
          </w:p>
        </w:tc>
        <w:tc>
          <w:tcPr>
            <w:tcW w:w="5103" w:type="dxa"/>
          </w:tcPr>
          <w:p w14:paraId="4AD46B79" w14:textId="77777777" w:rsidR="00667F25" w:rsidRPr="008D511E" w:rsidRDefault="00667F25" w:rsidP="00B6407A">
            <w:pPr>
              <w:jc w:val="both"/>
              <w:rPr>
                <w:rFonts w:cstheme="minorHAnsi"/>
              </w:rPr>
            </w:pPr>
            <w:r>
              <w:rPr>
                <w:rFonts w:cstheme="minorHAnsi"/>
              </w:rPr>
              <w:t>Implementation of Phase 2 CAD</w:t>
            </w:r>
          </w:p>
        </w:tc>
        <w:tc>
          <w:tcPr>
            <w:tcW w:w="3402" w:type="dxa"/>
            <w:vMerge/>
          </w:tcPr>
          <w:p w14:paraId="522BD9BF" w14:textId="77777777" w:rsidR="00667F25" w:rsidRPr="008D511E" w:rsidRDefault="00667F25" w:rsidP="00B6407A">
            <w:pPr>
              <w:jc w:val="both"/>
              <w:rPr>
                <w:rFonts w:cstheme="minorHAnsi"/>
              </w:rPr>
            </w:pPr>
          </w:p>
        </w:tc>
      </w:tr>
      <w:tr w:rsidR="00667F25" w:rsidRPr="008D511E" w14:paraId="1FFCF503" w14:textId="77777777" w:rsidTr="000F23DA">
        <w:trPr>
          <w:trHeight w:val="364"/>
        </w:trPr>
        <w:tc>
          <w:tcPr>
            <w:tcW w:w="567" w:type="dxa"/>
            <w:vMerge/>
            <w:shd w:val="clear" w:color="auto" w:fill="E2EFD9" w:themeFill="accent6" w:themeFillTint="33"/>
          </w:tcPr>
          <w:p w14:paraId="6D262893" w14:textId="77777777" w:rsidR="00667F25" w:rsidRPr="008D511E" w:rsidRDefault="00667F25" w:rsidP="00B6407A">
            <w:pPr>
              <w:jc w:val="both"/>
              <w:rPr>
                <w:rFonts w:cstheme="minorHAnsi"/>
              </w:rPr>
            </w:pPr>
          </w:p>
        </w:tc>
        <w:tc>
          <w:tcPr>
            <w:tcW w:w="5103" w:type="dxa"/>
          </w:tcPr>
          <w:p w14:paraId="6BEF7ED2" w14:textId="77777777" w:rsidR="00667F25" w:rsidRPr="008D511E" w:rsidRDefault="00667F25" w:rsidP="00B6407A">
            <w:pPr>
              <w:jc w:val="both"/>
              <w:rPr>
                <w:rFonts w:cstheme="minorHAnsi"/>
              </w:rPr>
            </w:pPr>
            <w:r>
              <w:rPr>
                <w:rFonts w:cstheme="minorHAnsi"/>
              </w:rPr>
              <w:t>Implementation of Phase 3 CAD</w:t>
            </w:r>
          </w:p>
        </w:tc>
        <w:tc>
          <w:tcPr>
            <w:tcW w:w="3402" w:type="dxa"/>
            <w:vMerge/>
          </w:tcPr>
          <w:p w14:paraId="5DE11C06" w14:textId="77777777" w:rsidR="00667F25" w:rsidRPr="008D511E" w:rsidRDefault="00667F25" w:rsidP="00B6407A">
            <w:pPr>
              <w:jc w:val="both"/>
              <w:rPr>
                <w:rFonts w:cstheme="minorHAnsi"/>
              </w:rPr>
            </w:pPr>
          </w:p>
        </w:tc>
      </w:tr>
      <w:tr w:rsidR="00667F25" w:rsidRPr="008D511E" w14:paraId="174BF610" w14:textId="77777777" w:rsidTr="000F23DA">
        <w:tc>
          <w:tcPr>
            <w:tcW w:w="567" w:type="dxa"/>
            <w:vMerge/>
            <w:shd w:val="clear" w:color="auto" w:fill="E2EFD9" w:themeFill="accent6" w:themeFillTint="33"/>
          </w:tcPr>
          <w:p w14:paraId="46503DF8" w14:textId="77777777" w:rsidR="00667F25" w:rsidRPr="008D511E" w:rsidRDefault="00667F25" w:rsidP="00B6407A">
            <w:pPr>
              <w:jc w:val="both"/>
              <w:rPr>
                <w:rFonts w:cstheme="minorHAnsi"/>
              </w:rPr>
            </w:pPr>
          </w:p>
        </w:tc>
        <w:tc>
          <w:tcPr>
            <w:tcW w:w="5103" w:type="dxa"/>
          </w:tcPr>
          <w:p w14:paraId="0F6630AF" w14:textId="77777777" w:rsidR="00667F25" w:rsidRPr="008D511E" w:rsidRDefault="00667F25" w:rsidP="00B6407A">
            <w:pPr>
              <w:jc w:val="both"/>
              <w:rPr>
                <w:rFonts w:cstheme="minorHAnsi"/>
              </w:rPr>
            </w:pPr>
            <w:r>
              <w:rPr>
                <w:rFonts w:cstheme="minorHAnsi"/>
              </w:rPr>
              <w:t xml:space="preserve">Implementation of a 90 day plan to reduce handover to clear delays </w:t>
            </w:r>
          </w:p>
        </w:tc>
        <w:tc>
          <w:tcPr>
            <w:tcW w:w="3402" w:type="dxa"/>
            <w:vMerge/>
          </w:tcPr>
          <w:p w14:paraId="5E665807" w14:textId="77777777" w:rsidR="00667F25" w:rsidRPr="008D511E" w:rsidRDefault="00667F25" w:rsidP="00B6407A">
            <w:pPr>
              <w:jc w:val="both"/>
              <w:rPr>
                <w:rFonts w:cstheme="minorHAnsi"/>
              </w:rPr>
            </w:pPr>
          </w:p>
        </w:tc>
      </w:tr>
      <w:tr w:rsidR="00667F25" w:rsidRPr="008D511E" w14:paraId="07882350" w14:textId="77777777" w:rsidTr="000F23DA">
        <w:tc>
          <w:tcPr>
            <w:tcW w:w="567" w:type="dxa"/>
            <w:vMerge/>
            <w:shd w:val="clear" w:color="auto" w:fill="E2EFD9" w:themeFill="accent6" w:themeFillTint="33"/>
          </w:tcPr>
          <w:p w14:paraId="582B7E68" w14:textId="77777777" w:rsidR="00667F25" w:rsidRPr="008D511E" w:rsidRDefault="00667F25" w:rsidP="00B6407A">
            <w:pPr>
              <w:jc w:val="both"/>
              <w:rPr>
                <w:rFonts w:cstheme="minorHAnsi"/>
              </w:rPr>
            </w:pPr>
          </w:p>
        </w:tc>
        <w:tc>
          <w:tcPr>
            <w:tcW w:w="5103" w:type="dxa"/>
          </w:tcPr>
          <w:p w14:paraId="179D3746" w14:textId="77777777" w:rsidR="00667F25" w:rsidRPr="008D511E" w:rsidRDefault="00667F25" w:rsidP="00B6407A">
            <w:pPr>
              <w:jc w:val="both"/>
              <w:rPr>
                <w:rFonts w:cstheme="minorHAnsi"/>
              </w:rPr>
            </w:pPr>
            <w:r>
              <w:rPr>
                <w:rFonts w:cstheme="minorHAnsi"/>
              </w:rPr>
              <w:t xml:space="preserve">Completion of roster reviews in Cwm Taf and AB </w:t>
            </w:r>
          </w:p>
        </w:tc>
        <w:tc>
          <w:tcPr>
            <w:tcW w:w="3402" w:type="dxa"/>
            <w:vMerge/>
          </w:tcPr>
          <w:p w14:paraId="055E2398" w14:textId="77777777" w:rsidR="00667F25" w:rsidRPr="008D511E" w:rsidRDefault="00667F25" w:rsidP="00B6407A">
            <w:pPr>
              <w:jc w:val="both"/>
              <w:rPr>
                <w:rFonts w:cstheme="minorHAnsi"/>
              </w:rPr>
            </w:pPr>
          </w:p>
        </w:tc>
      </w:tr>
      <w:tr w:rsidR="00667F25" w:rsidRPr="008D511E" w14:paraId="5921F82B" w14:textId="77777777" w:rsidTr="000F23DA">
        <w:tc>
          <w:tcPr>
            <w:tcW w:w="567" w:type="dxa"/>
            <w:vMerge/>
            <w:shd w:val="clear" w:color="auto" w:fill="E2EFD9" w:themeFill="accent6" w:themeFillTint="33"/>
          </w:tcPr>
          <w:p w14:paraId="0CBF642C" w14:textId="77777777" w:rsidR="00667F25" w:rsidRPr="008D511E" w:rsidRDefault="00667F25" w:rsidP="00B6407A">
            <w:pPr>
              <w:jc w:val="both"/>
              <w:rPr>
                <w:rFonts w:cstheme="minorHAnsi"/>
              </w:rPr>
            </w:pPr>
          </w:p>
        </w:tc>
        <w:tc>
          <w:tcPr>
            <w:tcW w:w="5103" w:type="dxa"/>
          </w:tcPr>
          <w:p w14:paraId="257290A0" w14:textId="77777777" w:rsidR="00667F25" w:rsidRPr="008D511E" w:rsidRDefault="00667F25" w:rsidP="00B6407A">
            <w:pPr>
              <w:jc w:val="both"/>
              <w:rPr>
                <w:rFonts w:cstheme="minorHAnsi"/>
              </w:rPr>
            </w:pPr>
            <w:r>
              <w:rPr>
                <w:rFonts w:cstheme="minorHAnsi"/>
              </w:rPr>
              <w:t xml:space="preserve">Implementation of 9 point action plan to reduce sickness levels </w:t>
            </w:r>
          </w:p>
        </w:tc>
        <w:tc>
          <w:tcPr>
            <w:tcW w:w="3402" w:type="dxa"/>
            <w:vMerge/>
          </w:tcPr>
          <w:p w14:paraId="37231D25" w14:textId="77777777" w:rsidR="00667F25" w:rsidRPr="008D511E" w:rsidRDefault="00667F25" w:rsidP="00B6407A">
            <w:pPr>
              <w:jc w:val="both"/>
              <w:rPr>
                <w:rFonts w:cstheme="minorHAnsi"/>
              </w:rPr>
            </w:pPr>
          </w:p>
        </w:tc>
      </w:tr>
      <w:tr w:rsidR="00667F25" w:rsidRPr="008D511E" w14:paraId="23D5DC30" w14:textId="77777777" w:rsidTr="000F23DA">
        <w:tc>
          <w:tcPr>
            <w:tcW w:w="567" w:type="dxa"/>
            <w:vMerge/>
            <w:shd w:val="clear" w:color="auto" w:fill="E2EFD9" w:themeFill="accent6" w:themeFillTint="33"/>
          </w:tcPr>
          <w:p w14:paraId="073A80C3" w14:textId="77777777" w:rsidR="00667F25" w:rsidRPr="008D511E" w:rsidRDefault="00667F25" w:rsidP="00B6407A">
            <w:pPr>
              <w:jc w:val="both"/>
              <w:rPr>
                <w:rFonts w:cstheme="minorHAnsi"/>
              </w:rPr>
            </w:pPr>
          </w:p>
        </w:tc>
        <w:tc>
          <w:tcPr>
            <w:tcW w:w="5103" w:type="dxa"/>
          </w:tcPr>
          <w:p w14:paraId="6A6A64F8" w14:textId="77777777" w:rsidR="00667F25" w:rsidRPr="008D511E" w:rsidRDefault="00667F25" w:rsidP="00B6407A">
            <w:pPr>
              <w:jc w:val="both"/>
              <w:rPr>
                <w:rFonts w:cstheme="minorHAnsi"/>
              </w:rPr>
            </w:pPr>
            <w:r>
              <w:rPr>
                <w:rFonts w:cstheme="minorHAnsi"/>
              </w:rPr>
              <w:t xml:space="preserve">Use of Optima Predict to model the optimum resource deployment to minimise response times </w:t>
            </w:r>
          </w:p>
        </w:tc>
        <w:tc>
          <w:tcPr>
            <w:tcW w:w="3402" w:type="dxa"/>
            <w:vMerge/>
          </w:tcPr>
          <w:p w14:paraId="0EB07DC6" w14:textId="77777777" w:rsidR="00667F25" w:rsidRPr="008D511E" w:rsidRDefault="00667F25" w:rsidP="00B6407A">
            <w:pPr>
              <w:jc w:val="both"/>
              <w:rPr>
                <w:rFonts w:cstheme="minorHAnsi"/>
              </w:rPr>
            </w:pPr>
          </w:p>
        </w:tc>
      </w:tr>
      <w:tr w:rsidR="00667F25" w:rsidRPr="008D511E" w14:paraId="3C5CDD05" w14:textId="77777777" w:rsidTr="000F23DA">
        <w:tc>
          <w:tcPr>
            <w:tcW w:w="567" w:type="dxa"/>
            <w:vMerge/>
            <w:shd w:val="clear" w:color="auto" w:fill="E2EFD9" w:themeFill="accent6" w:themeFillTint="33"/>
          </w:tcPr>
          <w:p w14:paraId="5E6CED4F" w14:textId="77777777" w:rsidR="00667F25" w:rsidRPr="008D511E" w:rsidRDefault="00667F25" w:rsidP="00B6407A">
            <w:pPr>
              <w:jc w:val="both"/>
              <w:rPr>
                <w:rFonts w:cstheme="minorHAnsi"/>
              </w:rPr>
            </w:pPr>
          </w:p>
        </w:tc>
        <w:tc>
          <w:tcPr>
            <w:tcW w:w="5103" w:type="dxa"/>
          </w:tcPr>
          <w:p w14:paraId="13D8E1AB" w14:textId="77777777" w:rsidR="00667F25" w:rsidRPr="008D511E" w:rsidRDefault="00667F25" w:rsidP="00B6407A">
            <w:pPr>
              <w:jc w:val="both"/>
              <w:rPr>
                <w:rFonts w:cstheme="minorHAnsi"/>
              </w:rPr>
            </w:pPr>
            <w:r>
              <w:rPr>
                <w:rFonts w:cstheme="minorHAnsi"/>
              </w:rPr>
              <w:t xml:space="preserve">Review of clinical indicators and performance </w:t>
            </w:r>
          </w:p>
        </w:tc>
        <w:tc>
          <w:tcPr>
            <w:tcW w:w="3402" w:type="dxa"/>
            <w:vMerge/>
          </w:tcPr>
          <w:p w14:paraId="02561B2A" w14:textId="77777777" w:rsidR="00667F25" w:rsidRPr="008D511E" w:rsidRDefault="00667F25" w:rsidP="00B6407A">
            <w:pPr>
              <w:jc w:val="both"/>
              <w:rPr>
                <w:rFonts w:cstheme="minorHAnsi"/>
              </w:rPr>
            </w:pPr>
          </w:p>
        </w:tc>
      </w:tr>
      <w:tr w:rsidR="00667F25" w:rsidRPr="008D511E" w14:paraId="32234579" w14:textId="77777777" w:rsidTr="00740461">
        <w:tc>
          <w:tcPr>
            <w:tcW w:w="567" w:type="dxa"/>
            <w:vMerge/>
            <w:shd w:val="clear" w:color="auto" w:fill="E2EFD9" w:themeFill="accent6" w:themeFillTint="33"/>
          </w:tcPr>
          <w:p w14:paraId="5197DC96" w14:textId="77777777" w:rsidR="00667F25" w:rsidRPr="008D511E" w:rsidRDefault="00667F25" w:rsidP="00B6407A">
            <w:pPr>
              <w:jc w:val="both"/>
              <w:rPr>
                <w:rFonts w:cstheme="minorHAnsi"/>
              </w:rPr>
            </w:pPr>
          </w:p>
        </w:tc>
        <w:tc>
          <w:tcPr>
            <w:tcW w:w="5103" w:type="dxa"/>
          </w:tcPr>
          <w:p w14:paraId="22C87AB2" w14:textId="77777777" w:rsidR="00667F25" w:rsidRDefault="00667F25" w:rsidP="00B6407A">
            <w:pPr>
              <w:jc w:val="both"/>
              <w:rPr>
                <w:rFonts w:cstheme="minorHAnsi"/>
              </w:rPr>
            </w:pPr>
            <w:r>
              <w:rPr>
                <w:rFonts w:cstheme="minorHAnsi"/>
              </w:rPr>
              <w:t>Implementation of the Mental Health and Dementia Improvement Plan</w:t>
            </w:r>
          </w:p>
          <w:p w14:paraId="7AFB84E3" w14:textId="77777777" w:rsidR="00667F25" w:rsidRPr="008D511E" w:rsidRDefault="00667F25" w:rsidP="00B6407A">
            <w:pPr>
              <w:jc w:val="both"/>
              <w:rPr>
                <w:rFonts w:cstheme="minorHAnsi"/>
              </w:rPr>
            </w:pPr>
          </w:p>
        </w:tc>
        <w:tc>
          <w:tcPr>
            <w:tcW w:w="3402" w:type="dxa"/>
            <w:vMerge/>
          </w:tcPr>
          <w:p w14:paraId="1E25FB38" w14:textId="77777777" w:rsidR="00667F25" w:rsidRPr="008D511E" w:rsidRDefault="00667F25" w:rsidP="00B6407A">
            <w:pPr>
              <w:jc w:val="both"/>
              <w:rPr>
                <w:rFonts w:cstheme="minorHAnsi"/>
              </w:rPr>
            </w:pPr>
          </w:p>
        </w:tc>
      </w:tr>
      <w:tr w:rsidR="00667F25" w:rsidRPr="008D511E" w14:paraId="1DB704E0" w14:textId="77777777" w:rsidTr="00667F25">
        <w:trPr>
          <w:trHeight w:val="546"/>
        </w:trPr>
        <w:tc>
          <w:tcPr>
            <w:tcW w:w="567" w:type="dxa"/>
            <w:vMerge w:val="restart"/>
            <w:shd w:val="clear" w:color="auto" w:fill="E2EFD9" w:themeFill="accent6" w:themeFillTint="33"/>
            <w:textDirection w:val="btLr"/>
          </w:tcPr>
          <w:p w14:paraId="0E2CFA4B" w14:textId="08F219A4" w:rsidR="00667F25" w:rsidRPr="008D511E" w:rsidRDefault="00667F25" w:rsidP="000123A8">
            <w:pPr>
              <w:ind w:left="113" w:right="113"/>
              <w:jc w:val="center"/>
              <w:rPr>
                <w:rFonts w:cstheme="minorHAnsi"/>
              </w:rPr>
            </w:pPr>
            <w:r>
              <w:rPr>
                <w:rFonts w:cstheme="minorHAnsi"/>
              </w:rPr>
              <w:t>Years 2</w:t>
            </w:r>
            <w:r w:rsidR="009141B1">
              <w:rPr>
                <w:rFonts w:cstheme="minorHAnsi"/>
              </w:rPr>
              <w:t xml:space="preserve"> </w:t>
            </w:r>
            <w:r>
              <w:rPr>
                <w:rFonts w:cstheme="minorHAnsi"/>
              </w:rPr>
              <w:t>&amp;</w:t>
            </w:r>
            <w:r w:rsidR="009141B1">
              <w:rPr>
                <w:rFonts w:cstheme="minorHAnsi"/>
              </w:rPr>
              <w:t xml:space="preserve"> </w:t>
            </w:r>
            <w:r>
              <w:rPr>
                <w:rFonts w:cstheme="minorHAnsi"/>
              </w:rPr>
              <w:t>3</w:t>
            </w:r>
          </w:p>
        </w:tc>
        <w:tc>
          <w:tcPr>
            <w:tcW w:w="5103" w:type="dxa"/>
          </w:tcPr>
          <w:p w14:paraId="1300E3C2" w14:textId="0AC6AA2F" w:rsidR="00667F25" w:rsidRDefault="00667F25" w:rsidP="00B6407A">
            <w:pPr>
              <w:jc w:val="both"/>
              <w:rPr>
                <w:rFonts w:cstheme="minorHAnsi"/>
              </w:rPr>
            </w:pPr>
            <w:r>
              <w:rPr>
                <w:rFonts w:cstheme="minorHAnsi"/>
              </w:rPr>
              <w:t>Review and improvement of the NHSDW website</w:t>
            </w:r>
          </w:p>
        </w:tc>
        <w:tc>
          <w:tcPr>
            <w:tcW w:w="3402" w:type="dxa"/>
            <w:vMerge/>
          </w:tcPr>
          <w:p w14:paraId="242E426D" w14:textId="77777777" w:rsidR="00667F25" w:rsidRPr="008D511E" w:rsidRDefault="00667F25" w:rsidP="00B6407A">
            <w:pPr>
              <w:jc w:val="both"/>
              <w:rPr>
                <w:rFonts w:cstheme="minorHAnsi"/>
              </w:rPr>
            </w:pPr>
          </w:p>
        </w:tc>
      </w:tr>
      <w:tr w:rsidR="00667F25" w:rsidRPr="008D511E" w14:paraId="451A3C16" w14:textId="77777777" w:rsidTr="000F23DA">
        <w:trPr>
          <w:trHeight w:val="546"/>
        </w:trPr>
        <w:tc>
          <w:tcPr>
            <w:tcW w:w="567" w:type="dxa"/>
            <w:vMerge/>
            <w:shd w:val="clear" w:color="auto" w:fill="E2EFD9" w:themeFill="accent6" w:themeFillTint="33"/>
            <w:textDirection w:val="btLr"/>
          </w:tcPr>
          <w:p w14:paraId="4FA8B1C3" w14:textId="77777777" w:rsidR="00667F25" w:rsidRDefault="00667F25" w:rsidP="000123A8">
            <w:pPr>
              <w:ind w:left="113" w:right="113"/>
              <w:jc w:val="center"/>
              <w:rPr>
                <w:rFonts w:cstheme="minorHAnsi"/>
              </w:rPr>
            </w:pPr>
          </w:p>
        </w:tc>
        <w:tc>
          <w:tcPr>
            <w:tcW w:w="5103" w:type="dxa"/>
          </w:tcPr>
          <w:p w14:paraId="15B86155" w14:textId="3B439CF7" w:rsidR="00667F25" w:rsidRDefault="00667F25" w:rsidP="00F209B6">
            <w:pPr>
              <w:jc w:val="both"/>
              <w:rPr>
                <w:rFonts w:cstheme="minorHAnsi"/>
              </w:rPr>
            </w:pPr>
            <w:r>
              <w:rPr>
                <w:rFonts w:cstheme="minorHAnsi"/>
              </w:rPr>
              <w:t>Consider opportunities to link the clinical teams from NHSDW and EMS CCC</w:t>
            </w:r>
          </w:p>
        </w:tc>
        <w:tc>
          <w:tcPr>
            <w:tcW w:w="3402" w:type="dxa"/>
            <w:vMerge/>
          </w:tcPr>
          <w:p w14:paraId="5D7AA509" w14:textId="77777777" w:rsidR="00667F25" w:rsidRPr="008D511E" w:rsidRDefault="00667F25" w:rsidP="00B6407A">
            <w:pPr>
              <w:jc w:val="both"/>
              <w:rPr>
                <w:rFonts w:cstheme="minorHAnsi"/>
              </w:rPr>
            </w:pPr>
          </w:p>
        </w:tc>
      </w:tr>
      <w:tr w:rsidR="00667F25" w:rsidRPr="008D511E" w14:paraId="09C043A4" w14:textId="77777777" w:rsidTr="000F23DA">
        <w:trPr>
          <w:trHeight w:val="546"/>
        </w:trPr>
        <w:tc>
          <w:tcPr>
            <w:tcW w:w="567" w:type="dxa"/>
            <w:vMerge/>
            <w:shd w:val="clear" w:color="auto" w:fill="E2EFD9" w:themeFill="accent6" w:themeFillTint="33"/>
            <w:textDirection w:val="btLr"/>
          </w:tcPr>
          <w:p w14:paraId="1A7FEE76" w14:textId="77777777" w:rsidR="00667F25" w:rsidRDefault="00667F25" w:rsidP="000123A8">
            <w:pPr>
              <w:ind w:left="113" w:right="113"/>
              <w:jc w:val="center"/>
              <w:rPr>
                <w:rFonts w:cstheme="minorHAnsi"/>
              </w:rPr>
            </w:pPr>
          </w:p>
        </w:tc>
        <w:tc>
          <w:tcPr>
            <w:tcW w:w="5103" w:type="dxa"/>
          </w:tcPr>
          <w:p w14:paraId="38EBEFDF" w14:textId="1A44FAB1" w:rsidR="00667F25" w:rsidRDefault="00667F25" w:rsidP="00F209B6">
            <w:pPr>
              <w:jc w:val="both"/>
              <w:rPr>
                <w:rFonts w:cstheme="minorHAnsi"/>
              </w:rPr>
            </w:pPr>
            <w:r>
              <w:rPr>
                <w:rFonts w:cstheme="minorHAnsi"/>
              </w:rPr>
              <w:t>On-going implementation of 9 point action plan on sickness</w:t>
            </w:r>
          </w:p>
        </w:tc>
        <w:tc>
          <w:tcPr>
            <w:tcW w:w="3402" w:type="dxa"/>
            <w:vMerge/>
          </w:tcPr>
          <w:p w14:paraId="4E5E1108" w14:textId="77777777" w:rsidR="00667F25" w:rsidRPr="008D511E" w:rsidRDefault="00667F25" w:rsidP="00B6407A">
            <w:pPr>
              <w:jc w:val="both"/>
              <w:rPr>
                <w:rFonts w:cstheme="minorHAnsi"/>
              </w:rPr>
            </w:pPr>
          </w:p>
        </w:tc>
      </w:tr>
      <w:tr w:rsidR="00667F25" w:rsidRPr="008D511E" w14:paraId="57CE5956" w14:textId="77777777" w:rsidTr="000F23DA">
        <w:trPr>
          <w:trHeight w:val="546"/>
        </w:trPr>
        <w:tc>
          <w:tcPr>
            <w:tcW w:w="567" w:type="dxa"/>
            <w:vMerge/>
            <w:shd w:val="clear" w:color="auto" w:fill="E2EFD9" w:themeFill="accent6" w:themeFillTint="33"/>
            <w:textDirection w:val="btLr"/>
          </w:tcPr>
          <w:p w14:paraId="2FEF94FD" w14:textId="77777777" w:rsidR="00667F25" w:rsidRDefault="00667F25" w:rsidP="000123A8">
            <w:pPr>
              <w:ind w:left="113" w:right="113"/>
              <w:jc w:val="center"/>
              <w:rPr>
                <w:rFonts w:cstheme="minorHAnsi"/>
              </w:rPr>
            </w:pPr>
          </w:p>
        </w:tc>
        <w:tc>
          <w:tcPr>
            <w:tcW w:w="5103" w:type="dxa"/>
          </w:tcPr>
          <w:p w14:paraId="15338069" w14:textId="49C3A640" w:rsidR="00667F25" w:rsidRDefault="00667F25" w:rsidP="00F209B6">
            <w:pPr>
              <w:jc w:val="both"/>
              <w:rPr>
                <w:rFonts w:cstheme="minorHAnsi"/>
              </w:rPr>
            </w:pPr>
            <w:r>
              <w:rPr>
                <w:rFonts w:cstheme="minorHAnsi"/>
              </w:rPr>
              <w:t>Completion of remaining actions from Amber Review programme</w:t>
            </w:r>
          </w:p>
        </w:tc>
        <w:tc>
          <w:tcPr>
            <w:tcW w:w="3402" w:type="dxa"/>
            <w:vMerge/>
          </w:tcPr>
          <w:p w14:paraId="73D1EF18" w14:textId="77777777" w:rsidR="00667F25" w:rsidRPr="008D511E" w:rsidRDefault="00667F25" w:rsidP="00B6407A">
            <w:pPr>
              <w:jc w:val="both"/>
              <w:rPr>
                <w:rFonts w:cstheme="minorHAnsi"/>
              </w:rPr>
            </w:pPr>
          </w:p>
        </w:tc>
      </w:tr>
      <w:tr w:rsidR="00667F25" w:rsidRPr="008D511E" w14:paraId="08420B24" w14:textId="77777777" w:rsidTr="000F23DA">
        <w:trPr>
          <w:trHeight w:val="546"/>
        </w:trPr>
        <w:tc>
          <w:tcPr>
            <w:tcW w:w="567" w:type="dxa"/>
            <w:vMerge/>
            <w:shd w:val="clear" w:color="auto" w:fill="E2EFD9" w:themeFill="accent6" w:themeFillTint="33"/>
            <w:textDirection w:val="btLr"/>
          </w:tcPr>
          <w:p w14:paraId="22462E8E" w14:textId="77777777" w:rsidR="00667F25" w:rsidRDefault="00667F25" w:rsidP="000123A8">
            <w:pPr>
              <w:ind w:left="113" w:right="113"/>
              <w:jc w:val="center"/>
              <w:rPr>
                <w:rFonts w:cstheme="minorHAnsi"/>
              </w:rPr>
            </w:pPr>
          </w:p>
        </w:tc>
        <w:tc>
          <w:tcPr>
            <w:tcW w:w="5103" w:type="dxa"/>
          </w:tcPr>
          <w:p w14:paraId="7974D027" w14:textId="7D0068D6" w:rsidR="00667F25" w:rsidRDefault="00667F25" w:rsidP="00F209B6">
            <w:pPr>
              <w:jc w:val="both"/>
              <w:rPr>
                <w:rFonts w:cstheme="minorHAnsi"/>
              </w:rPr>
            </w:pPr>
            <w:r>
              <w:rPr>
                <w:rFonts w:cstheme="minorHAnsi"/>
              </w:rPr>
              <w:t>Undertake benchmarking work on resource per incident</w:t>
            </w:r>
          </w:p>
        </w:tc>
        <w:tc>
          <w:tcPr>
            <w:tcW w:w="3402" w:type="dxa"/>
            <w:vMerge/>
          </w:tcPr>
          <w:p w14:paraId="11626ED1" w14:textId="77777777" w:rsidR="00667F25" w:rsidRPr="008D511E" w:rsidRDefault="00667F25" w:rsidP="00B6407A">
            <w:pPr>
              <w:jc w:val="both"/>
              <w:rPr>
                <w:rFonts w:cstheme="minorHAnsi"/>
              </w:rPr>
            </w:pPr>
          </w:p>
        </w:tc>
      </w:tr>
    </w:tbl>
    <w:p w14:paraId="1142BE79" w14:textId="77777777" w:rsidR="00542601" w:rsidRDefault="00542601" w:rsidP="009141B1">
      <w:pPr>
        <w:pStyle w:val="NoSpacing"/>
      </w:pPr>
    </w:p>
    <w:p w14:paraId="4891EB2B" w14:textId="77777777" w:rsidR="005E3FCD" w:rsidRDefault="00542601" w:rsidP="005E3FCD">
      <w:r>
        <w:t xml:space="preserve">Click </w:t>
      </w:r>
      <w:hyperlink w:anchor="IMTPREF" w:history="1">
        <w:r w:rsidRPr="009B50D7">
          <w:rPr>
            <w:rStyle w:val="Hyperlink"/>
          </w:rPr>
          <w:t>here</w:t>
        </w:r>
      </w:hyperlink>
      <w:r>
        <w:t xml:space="preserve"> </w:t>
      </w:r>
      <w:bookmarkStart w:id="33" w:name="_Toc531883006"/>
      <w:bookmarkStart w:id="34" w:name="_Toc536101414"/>
      <w:r w:rsidR="005E3FCD">
        <w:t>to request further information regarding how we will deliver these Year One activities</w:t>
      </w:r>
      <w:r w:rsidR="005E3FCD" w:rsidRPr="00073C76">
        <w:t xml:space="preserve"> </w:t>
      </w:r>
    </w:p>
    <w:p w14:paraId="20F7A7D7" w14:textId="713F0398" w:rsidR="00073C76" w:rsidRPr="001C3B66" w:rsidRDefault="00073C76" w:rsidP="00D10E8C">
      <w:pPr>
        <w:pStyle w:val="Heading3"/>
        <w:rPr>
          <w:rFonts w:asciiTheme="minorHAnsi" w:hAnsiTheme="minorHAnsi" w:cstheme="minorHAnsi"/>
          <w:color w:val="2E74B5" w:themeColor="accent1" w:themeShade="BF"/>
        </w:rPr>
      </w:pPr>
      <w:bookmarkStart w:id="35" w:name="_Toc536717127"/>
      <w:r w:rsidRPr="001C3B66">
        <w:rPr>
          <w:rFonts w:asciiTheme="minorHAnsi" w:hAnsiTheme="minorHAnsi" w:cstheme="minorHAnsi"/>
          <w:color w:val="2E74B5" w:themeColor="accent1" w:themeShade="BF"/>
        </w:rPr>
        <w:t xml:space="preserve">6.1.2 </w:t>
      </w:r>
      <w:r w:rsidR="00A1091B" w:rsidRPr="001C3B66">
        <w:rPr>
          <w:rFonts w:asciiTheme="minorHAnsi" w:hAnsiTheme="minorHAnsi" w:cstheme="minorHAnsi"/>
          <w:color w:val="2E74B5" w:themeColor="accent1" w:themeShade="BF"/>
        </w:rPr>
        <w:tab/>
      </w:r>
      <w:r w:rsidRPr="001C3B66">
        <w:rPr>
          <w:rFonts w:asciiTheme="minorHAnsi" w:hAnsiTheme="minorHAnsi" w:cstheme="minorHAnsi"/>
          <w:color w:val="2E74B5" w:themeColor="accent1" w:themeShade="BF"/>
        </w:rPr>
        <w:t>The Amber Review: Our Response</w:t>
      </w:r>
      <w:bookmarkEnd w:id="33"/>
      <w:bookmarkEnd w:id="34"/>
      <w:bookmarkEnd w:id="35"/>
    </w:p>
    <w:p w14:paraId="57EEA710" w14:textId="79676EA6" w:rsidR="00073C76" w:rsidRPr="00073C76" w:rsidRDefault="00073C76" w:rsidP="00F2722A">
      <w:pPr>
        <w:pStyle w:val="NoSpacing"/>
      </w:pPr>
    </w:p>
    <w:p w14:paraId="798C0759" w14:textId="767D849D" w:rsidR="00073C76" w:rsidRPr="00073C76" w:rsidRDefault="00073C76" w:rsidP="00073C76">
      <w:pPr>
        <w:jc w:val="both"/>
        <w:rPr>
          <w:rFonts w:cstheme="minorHAnsi"/>
          <w:lang w:eastAsia="en-GB"/>
        </w:rPr>
      </w:pPr>
      <w:r w:rsidRPr="00073C76">
        <w:rPr>
          <w:rFonts w:cstheme="minorHAnsi"/>
          <w:lang w:eastAsia="en-GB"/>
        </w:rPr>
        <w:t xml:space="preserve">We know that there is more that we, and the wider system, can do to address the challenge of long waits for some of our ‘amber’ patients. As an organisation, we welcomed the work that was undertaken as part of the Amber Review, and the spotlight that it shone on the improvements that need to be made across the board. </w:t>
      </w:r>
    </w:p>
    <w:p w14:paraId="5D033EFA" w14:textId="3B740B87" w:rsidR="00073C76" w:rsidRDefault="00073C76" w:rsidP="00A66FC5">
      <w:pPr>
        <w:jc w:val="both"/>
        <w:rPr>
          <w:rFonts w:cstheme="minorHAnsi"/>
          <w:lang w:eastAsia="en-GB"/>
        </w:rPr>
      </w:pPr>
      <w:r w:rsidRPr="00073C76">
        <w:rPr>
          <w:rFonts w:cstheme="minorHAnsi"/>
          <w:lang w:eastAsia="en-GB"/>
        </w:rPr>
        <w:lastRenderedPageBreak/>
        <w:t xml:space="preserve">The review made a number of recommendations, and addressing these in full collaboration with partners is a key deliverable for us over the life of this plan. </w:t>
      </w:r>
    </w:p>
    <w:p w14:paraId="106F67AA" w14:textId="6DEB050B" w:rsidR="00D332B8" w:rsidRDefault="00D332B8" w:rsidP="00A66FC5">
      <w:pPr>
        <w:jc w:val="both"/>
        <w:rPr>
          <w:rFonts w:cstheme="minorHAnsi"/>
          <w:lang w:eastAsia="en-GB"/>
        </w:rPr>
      </w:pPr>
      <w:r w:rsidRPr="00073C76">
        <w:rPr>
          <w:rFonts w:cstheme="minorHAnsi"/>
          <w:noProof/>
          <w:lang w:eastAsia="en-GB"/>
        </w:rPr>
        <mc:AlternateContent>
          <mc:Choice Requires="wps">
            <w:drawing>
              <wp:anchor distT="45720" distB="45720" distL="114300" distR="114300" simplePos="0" relativeHeight="252263424" behindDoc="0" locked="0" layoutInCell="1" allowOverlap="1" wp14:anchorId="55AA41AF" wp14:editId="0E0DE663">
                <wp:simplePos x="0" y="0"/>
                <wp:positionH relativeFrom="column">
                  <wp:posOffset>70757</wp:posOffset>
                </wp:positionH>
                <wp:positionV relativeFrom="paragraph">
                  <wp:posOffset>60779</wp:posOffset>
                </wp:positionV>
                <wp:extent cx="5581650" cy="1404620"/>
                <wp:effectExtent l="0" t="0" r="19050" b="15240"/>
                <wp:wrapNone/>
                <wp:docPr id="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1404620"/>
                        </a:xfrm>
                        <a:prstGeom prst="rect">
                          <a:avLst/>
                        </a:prstGeom>
                        <a:solidFill>
                          <a:srgbClr val="FFFFFF"/>
                        </a:solidFill>
                        <a:ln w="9525">
                          <a:solidFill>
                            <a:srgbClr val="000000"/>
                          </a:solidFill>
                          <a:miter lim="800000"/>
                          <a:headEnd/>
                          <a:tailEnd/>
                        </a:ln>
                      </wps:spPr>
                      <wps:txbx>
                        <w:txbxContent>
                          <w:p w14:paraId="0DC65E4D" w14:textId="77777777" w:rsidR="003D6AA4" w:rsidRPr="008365AD" w:rsidRDefault="003D6AA4" w:rsidP="00957C21">
                            <w:pPr>
                              <w:autoSpaceDE w:val="0"/>
                              <w:autoSpaceDN w:val="0"/>
                              <w:adjustRightInd w:val="0"/>
                              <w:spacing w:after="0" w:line="240" w:lineRule="auto"/>
                              <w:jc w:val="center"/>
                              <w:rPr>
                                <w:rFonts w:cstheme="minorHAnsi"/>
                                <w:b/>
                                <w:lang w:eastAsia="en-GB"/>
                              </w:rPr>
                            </w:pPr>
                            <w:r>
                              <w:rPr>
                                <w:rFonts w:cstheme="minorHAnsi"/>
                                <w:b/>
                                <w:lang w:eastAsia="en-GB"/>
                              </w:rPr>
                              <w:t>Summary of Amber Review Recommendations</w:t>
                            </w:r>
                          </w:p>
                          <w:p w14:paraId="0E1C6759" w14:textId="77777777" w:rsidR="003D6AA4" w:rsidRDefault="003D6AA4" w:rsidP="00957C21">
                            <w:pPr>
                              <w:autoSpaceDE w:val="0"/>
                              <w:autoSpaceDN w:val="0"/>
                              <w:adjustRightInd w:val="0"/>
                              <w:spacing w:after="0" w:line="240" w:lineRule="auto"/>
                              <w:jc w:val="center"/>
                              <w:rPr>
                                <w:rFonts w:cstheme="minorHAnsi"/>
                                <w:lang w:eastAsia="en-GB"/>
                              </w:rPr>
                            </w:pPr>
                          </w:p>
                          <w:p w14:paraId="72B57DB9"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Measures of quality and response time should continue to be published although they need to reflect the patient’s whole episode of care.</w:t>
                            </w:r>
                          </w:p>
                          <w:p w14:paraId="37A50B7B"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51B64F77"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Measures should be developed in collaboration with patients.</w:t>
                            </w:r>
                          </w:p>
                          <w:p w14:paraId="5A1363A4"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34E27B7F"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There should be a programme of engagement to ensure clarity on the role of emergency ambulance services and how calls are</w:t>
                            </w:r>
                            <w:r>
                              <w:rPr>
                                <w:rFonts w:cstheme="minorHAnsi"/>
                                <w:lang w:eastAsia="en-GB"/>
                              </w:rPr>
                              <w:t xml:space="preserve"> </w:t>
                            </w:r>
                            <w:r w:rsidRPr="008365AD">
                              <w:rPr>
                                <w:rFonts w:cstheme="minorHAnsi"/>
                                <w:lang w:eastAsia="en-GB"/>
                              </w:rPr>
                              <w:t>prioritised and categorised.</w:t>
                            </w:r>
                          </w:p>
                          <w:p w14:paraId="6FA886B5"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F44CA36"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There must be sufficient numbers of clinicians in the contact centres to ensure patients receive the most appropriate level of care.</w:t>
                            </w:r>
                          </w:p>
                          <w:p w14:paraId="7D0E4837"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7F55494"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ambulance service must ensure that planned resources are sufficient to meet expected demand.</w:t>
                            </w:r>
                          </w:p>
                          <w:p w14:paraId="09BA6924"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4F604678"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ambulance service must deliver against its planned resource.</w:t>
                            </w:r>
                          </w:p>
                          <w:p w14:paraId="3B7C52DE"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B83F05B"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Health Boards must take appropriate actions to ensure that lost hours for ambulances outside hospitals reduce.</w:t>
                            </w:r>
                          </w:p>
                          <w:p w14:paraId="7FA8A780"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042ECE8B"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longest waits for patients in the community must reduce.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AA41AF" id="_x0000_s1059" type="#_x0000_t202" style="position:absolute;left:0;text-align:left;margin-left:5.55pt;margin-top:4.8pt;width:439.5pt;height:110.6pt;z-index:2522634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">
                <v:textbox style="mso-fit-shape-to-text:t">
                  <w:txbxContent>
                    <w:p w14:paraId="0DC65E4D" w14:textId="77777777" w:rsidR="003D6AA4" w:rsidRPr="008365AD" w:rsidRDefault="003D6AA4" w:rsidP="00957C21">
                      <w:pPr>
                        <w:autoSpaceDE w:val="0"/>
                        <w:autoSpaceDN w:val="0"/>
                        <w:adjustRightInd w:val="0"/>
                        <w:spacing w:after="0" w:line="240" w:lineRule="auto"/>
                        <w:jc w:val="center"/>
                        <w:rPr>
                          <w:rFonts w:cstheme="minorHAnsi"/>
                          <w:b/>
                          <w:lang w:eastAsia="en-GB"/>
                        </w:rPr>
                      </w:pPr>
                      <w:r>
                        <w:rPr>
                          <w:rFonts w:cstheme="minorHAnsi"/>
                          <w:b/>
                          <w:lang w:eastAsia="en-GB"/>
                        </w:rPr>
                        <w:t>Summary of Amber Review Recommendations</w:t>
                      </w:r>
                    </w:p>
                    <w:p w14:paraId="0E1C6759" w14:textId="77777777" w:rsidR="003D6AA4" w:rsidRDefault="003D6AA4" w:rsidP="00957C21">
                      <w:pPr>
                        <w:autoSpaceDE w:val="0"/>
                        <w:autoSpaceDN w:val="0"/>
                        <w:adjustRightInd w:val="0"/>
                        <w:spacing w:after="0" w:line="240" w:lineRule="auto"/>
                        <w:jc w:val="center"/>
                        <w:rPr>
                          <w:rFonts w:cstheme="minorHAnsi"/>
                          <w:lang w:eastAsia="en-GB"/>
                        </w:rPr>
                      </w:pPr>
                    </w:p>
                    <w:p w14:paraId="72B57DB9"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Measures of quality and response time should continue to be published although they need to reflect the patient’s whole episode of care.</w:t>
                      </w:r>
                    </w:p>
                    <w:p w14:paraId="37A50B7B"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51B64F77"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Measures should be developed in collaboration with patients.</w:t>
                      </w:r>
                    </w:p>
                    <w:p w14:paraId="5A1363A4"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34E27B7F"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There should be a programme of engagement to ensure clarity on the role of emergency ambulance services and how calls are</w:t>
                      </w:r>
                      <w:r>
                        <w:rPr>
                          <w:rFonts w:cstheme="minorHAnsi"/>
                          <w:lang w:eastAsia="en-GB"/>
                        </w:rPr>
                        <w:t xml:space="preserve"> </w:t>
                      </w:r>
                      <w:r w:rsidRPr="008365AD">
                        <w:rPr>
                          <w:rFonts w:cstheme="minorHAnsi"/>
                          <w:lang w:eastAsia="en-GB"/>
                        </w:rPr>
                        <w:t>prioritised and categorised.</w:t>
                      </w:r>
                    </w:p>
                    <w:p w14:paraId="6FA886B5"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F44CA36"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There must be sufficient numbers of clinicians in the contact centres to ensure patients receive the most appropriate level of care.</w:t>
                      </w:r>
                    </w:p>
                    <w:p w14:paraId="7D0E4837"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7F55494"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ambulance service must ensure that planned resources are sufficient to meet expected demand.</w:t>
                      </w:r>
                    </w:p>
                    <w:p w14:paraId="09BA6924"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4F604678"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ambulance service must deliver against its planned resource.</w:t>
                      </w:r>
                    </w:p>
                    <w:p w14:paraId="3B7C52DE"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2B83F05B"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Health Boards must take appropriate actions to ensure that lost hours for ambulances outside hospitals reduce.</w:t>
                      </w:r>
                    </w:p>
                    <w:p w14:paraId="7FA8A780" w14:textId="77777777" w:rsidR="003D6AA4" w:rsidRPr="008365AD" w:rsidRDefault="003D6AA4" w:rsidP="00957C21">
                      <w:pPr>
                        <w:autoSpaceDE w:val="0"/>
                        <w:autoSpaceDN w:val="0"/>
                        <w:adjustRightInd w:val="0"/>
                        <w:spacing w:after="0" w:line="240" w:lineRule="auto"/>
                        <w:jc w:val="center"/>
                        <w:rPr>
                          <w:rFonts w:cstheme="minorHAnsi"/>
                          <w:lang w:eastAsia="en-GB"/>
                        </w:rPr>
                      </w:pPr>
                    </w:p>
                    <w:p w14:paraId="042ECE8B" w14:textId="77777777" w:rsidR="003D6AA4" w:rsidRPr="008365AD" w:rsidRDefault="003D6AA4" w:rsidP="00957C21">
                      <w:pPr>
                        <w:autoSpaceDE w:val="0"/>
                        <w:autoSpaceDN w:val="0"/>
                        <w:adjustRightInd w:val="0"/>
                        <w:spacing w:after="0" w:line="240" w:lineRule="auto"/>
                        <w:jc w:val="center"/>
                        <w:rPr>
                          <w:rFonts w:cstheme="minorHAnsi"/>
                          <w:lang w:eastAsia="en-GB"/>
                        </w:rPr>
                      </w:pPr>
                      <w:r w:rsidRPr="008365AD">
                        <w:rPr>
                          <w:rFonts w:cstheme="minorHAnsi"/>
                          <w:lang w:eastAsia="en-GB"/>
                        </w:rPr>
                        <w:t>The longest waits for patients in the community must reduce.</w:t>
                      </w:r>
                    </w:p>
                  </w:txbxContent>
                </v:textbox>
              </v:shape>
            </w:pict>
          </mc:Fallback>
        </mc:AlternateContent>
      </w:r>
    </w:p>
    <w:p w14:paraId="0BCBA384" w14:textId="5A09AAEF" w:rsidR="00957C21" w:rsidRDefault="00957C21" w:rsidP="00A66FC5">
      <w:pPr>
        <w:jc w:val="both"/>
        <w:rPr>
          <w:rFonts w:cstheme="minorHAnsi"/>
          <w:lang w:eastAsia="en-GB"/>
        </w:rPr>
      </w:pPr>
    </w:p>
    <w:p w14:paraId="1E4CC025" w14:textId="19D280F9" w:rsidR="00957C21" w:rsidRDefault="00957C21" w:rsidP="00A66FC5">
      <w:pPr>
        <w:jc w:val="both"/>
        <w:rPr>
          <w:rFonts w:cstheme="minorHAnsi"/>
          <w:lang w:eastAsia="en-GB"/>
        </w:rPr>
      </w:pPr>
    </w:p>
    <w:p w14:paraId="0173FFF8" w14:textId="40F630CA" w:rsidR="00957C21" w:rsidRDefault="00957C21" w:rsidP="00A66FC5">
      <w:pPr>
        <w:jc w:val="both"/>
        <w:rPr>
          <w:rFonts w:cstheme="minorHAnsi"/>
          <w:lang w:eastAsia="en-GB"/>
        </w:rPr>
      </w:pPr>
    </w:p>
    <w:p w14:paraId="5A2F8D3B" w14:textId="222A0E1D" w:rsidR="00957C21" w:rsidRDefault="00957C21" w:rsidP="00A66FC5">
      <w:pPr>
        <w:jc w:val="both"/>
        <w:rPr>
          <w:rFonts w:cstheme="minorHAnsi"/>
          <w:lang w:eastAsia="en-GB"/>
        </w:rPr>
      </w:pPr>
    </w:p>
    <w:p w14:paraId="6E40461C" w14:textId="556225F2" w:rsidR="007870E1" w:rsidRDefault="007870E1" w:rsidP="00A66FC5">
      <w:pPr>
        <w:jc w:val="both"/>
        <w:rPr>
          <w:rFonts w:cstheme="minorHAnsi"/>
          <w:lang w:eastAsia="en-GB"/>
        </w:rPr>
      </w:pPr>
    </w:p>
    <w:p w14:paraId="000163FC" w14:textId="77777777" w:rsidR="00957C21" w:rsidRDefault="00957C21" w:rsidP="00A66FC5">
      <w:pPr>
        <w:jc w:val="both"/>
        <w:rPr>
          <w:rFonts w:cstheme="minorHAnsi"/>
          <w:lang w:eastAsia="en-GB"/>
        </w:rPr>
      </w:pPr>
    </w:p>
    <w:p w14:paraId="30E0DA9F" w14:textId="77777777" w:rsidR="00957C21" w:rsidRDefault="00957C21" w:rsidP="00A66FC5">
      <w:pPr>
        <w:jc w:val="both"/>
        <w:rPr>
          <w:rFonts w:cstheme="minorHAnsi"/>
          <w:lang w:eastAsia="en-GB"/>
        </w:rPr>
      </w:pPr>
    </w:p>
    <w:p w14:paraId="3D2FE4FF" w14:textId="77777777" w:rsidR="00957C21" w:rsidRDefault="00957C21" w:rsidP="00A66FC5">
      <w:pPr>
        <w:jc w:val="both"/>
        <w:rPr>
          <w:rFonts w:cstheme="minorHAnsi"/>
          <w:lang w:eastAsia="en-GB"/>
        </w:rPr>
      </w:pPr>
    </w:p>
    <w:p w14:paraId="7170DF4E" w14:textId="77777777" w:rsidR="00957C21" w:rsidRDefault="00957C21" w:rsidP="00A66FC5">
      <w:pPr>
        <w:jc w:val="both"/>
        <w:rPr>
          <w:rFonts w:cstheme="minorHAnsi"/>
          <w:lang w:eastAsia="en-GB"/>
        </w:rPr>
      </w:pPr>
    </w:p>
    <w:p w14:paraId="123396EB" w14:textId="77777777" w:rsidR="00957C21" w:rsidRDefault="00957C21" w:rsidP="00A66FC5">
      <w:pPr>
        <w:jc w:val="both"/>
        <w:rPr>
          <w:rFonts w:cstheme="minorHAnsi"/>
          <w:lang w:eastAsia="en-GB"/>
        </w:rPr>
      </w:pPr>
    </w:p>
    <w:p w14:paraId="60317848" w14:textId="77777777" w:rsidR="00957C21" w:rsidRDefault="00957C21" w:rsidP="00A66FC5">
      <w:pPr>
        <w:jc w:val="both"/>
        <w:rPr>
          <w:rFonts w:cstheme="minorHAnsi"/>
          <w:lang w:eastAsia="en-GB"/>
        </w:rPr>
      </w:pPr>
    </w:p>
    <w:p w14:paraId="64E043DC" w14:textId="77777777" w:rsidR="00957C21" w:rsidRDefault="00957C21" w:rsidP="00A66FC5">
      <w:pPr>
        <w:jc w:val="both"/>
        <w:rPr>
          <w:rFonts w:cstheme="minorHAnsi"/>
          <w:lang w:eastAsia="en-GB"/>
        </w:rPr>
      </w:pPr>
    </w:p>
    <w:p w14:paraId="0A9849BC" w14:textId="77777777" w:rsidR="00957C21" w:rsidRDefault="00957C21" w:rsidP="00A66FC5">
      <w:pPr>
        <w:jc w:val="both"/>
        <w:rPr>
          <w:rFonts w:cstheme="minorHAnsi"/>
          <w:lang w:eastAsia="en-GB"/>
        </w:rPr>
      </w:pPr>
    </w:p>
    <w:p w14:paraId="55B23B54" w14:textId="77777777" w:rsidR="007870E1" w:rsidRDefault="007870E1" w:rsidP="00A66FC5">
      <w:pPr>
        <w:jc w:val="both"/>
        <w:rPr>
          <w:rFonts w:cstheme="minorHAnsi"/>
          <w:lang w:eastAsia="en-GB"/>
        </w:rPr>
      </w:pPr>
    </w:p>
    <w:p w14:paraId="15E422F6" w14:textId="77777777" w:rsidR="00073C76" w:rsidRPr="00073C76" w:rsidRDefault="00073C76" w:rsidP="00073C76">
      <w:pPr>
        <w:spacing w:line="240" w:lineRule="auto"/>
        <w:jc w:val="both"/>
      </w:pPr>
      <w:r w:rsidRPr="00073C76">
        <w:rPr>
          <w:rFonts w:cstheme="minorHAnsi"/>
          <w:lang w:eastAsia="en-GB"/>
        </w:rPr>
        <w:t xml:space="preserve">We therefore fully support the Commissioner’s intention to establish an Amber Review Programme Implementation Group </w:t>
      </w:r>
      <w:r w:rsidRPr="00073C76">
        <w:t>which will drive the recommendations forward and ensure momentum is not lost. This will be particularly important in the light of the political interest there has been in the review and its’ recommendations. The Programme brief is still in draft form, but it is expected to recommend a 12 month programme of work that:</w:t>
      </w:r>
    </w:p>
    <w:p w14:paraId="6C1DE4C5" w14:textId="77777777" w:rsidR="00073C76" w:rsidRPr="00073C76" w:rsidRDefault="00073C76" w:rsidP="00785384">
      <w:pPr>
        <w:numPr>
          <w:ilvl w:val="0"/>
          <w:numId w:val="10"/>
        </w:numPr>
        <w:spacing w:after="0" w:line="240" w:lineRule="auto"/>
        <w:ind w:left="714" w:hanging="357"/>
        <w:contextualSpacing/>
        <w:jc w:val="both"/>
        <w:rPr>
          <w:rFonts w:cstheme="minorHAnsi"/>
          <w:lang w:eastAsia="en-GB"/>
        </w:rPr>
      </w:pPr>
      <w:r w:rsidRPr="00073C76">
        <w:rPr>
          <w:rFonts w:cstheme="minorHAnsi"/>
          <w:lang w:eastAsia="en-GB"/>
        </w:rPr>
        <w:t xml:space="preserve">Provides assurance to stakeholders on the recommendations of the Amber Review; </w:t>
      </w:r>
    </w:p>
    <w:p w14:paraId="51DE5C9D" w14:textId="77777777" w:rsidR="00073C76" w:rsidRPr="00073C76" w:rsidRDefault="00073C76" w:rsidP="00785384">
      <w:pPr>
        <w:numPr>
          <w:ilvl w:val="0"/>
          <w:numId w:val="10"/>
        </w:numPr>
        <w:spacing w:after="0" w:line="240" w:lineRule="auto"/>
        <w:ind w:left="714" w:hanging="357"/>
        <w:contextualSpacing/>
        <w:jc w:val="both"/>
        <w:rPr>
          <w:rFonts w:cstheme="minorHAnsi"/>
          <w:lang w:eastAsia="en-GB"/>
        </w:rPr>
      </w:pPr>
      <w:r w:rsidRPr="00073C76">
        <w:rPr>
          <w:rFonts w:cstheme="minorHAnsi"/>
          <w:lang w:eastAsia="en-GB"/>
        </w:rPr>
        <w:t>Provides oversight and direction for the ‘further work’ as outlined in the Amber Review.</w:t>
      </w:r>
    </w:p>
    <w:p w14:paraId="5A93E766" w14:textId="77777777" w:rsidR="00073C76" w:rsidRPr="00073C76" w:rsidRDefault="00073C76" w:rsidP="00073C76">
      <w:pPr>
        <w:spacing w:after="0" w:line="240" w:lineRule="auto"/>
        <w:ind w:left="714"/>
        <w:contextualSpacing/>
        <w:jc w:val="both"/>
        <w:rPr>
          <w:rFonts w:cstheme="minorHAnsi"/>
          <w:lang w:eastAsia="en-GB"/>
        </w:rPr>
      </w:pPr>
    </w:p>
    <w:p w14:paraId="77211143" w14:textId="77D0828A" w:rsidR="00073C76" w:rsidRPr="00073C76" w:rsidRDefault="00073C76" w:rsidP="00073C76">
      <w:pPr>
        <w:spacing w:line="240" w:lineRule="auto"/>
        <w:jc w:val="both"/>
        <w:rPr>
          <w:rFonts w:cstheme="minorHAnsi"/>
          <w:lang w:eastAsia="en-GB"/>
        </w:rPr>
      </w:pPr>
      <w:r w:rsidRPr="00073C76">
        <w:t xml:space="preserve">We are clear that there is a significant work programme for us internally to take forward the recommendations specific to WAST. We will finalise our own programme plan and structure, which will link in with the </w:t>
      </w:r>
      <w:r w:rsidR="00E21792">
        <w:t xml:space="preserve">Amber </w:t>
      </w:r>
      <w:r w:rsidRPr="00073C76">
        <w:t>programme structure</w:t>
      </w:r>
      <w:r w:rsidR="00E21792">
        <w:t xml:space="preserve"> being developed by the CASC</w:t>
      </w:r>
      <w:r w:rsidRPr="00F2722A">
        <w:t>.</w:t>
      </w:r>
      <w:r w:rsidRPr="00E934B8">
        <w:t xml:space="preserve"> Many of the specific areas of work for WAST are set out </w:t>
      </w:r>
      <w:r w:rsidRPr="008667D6">
        <w:t xml:space="preserve">in </w:t>
      </w:r>
      <w:r w:rsidRPr="008667D6">
        <w:rPr>
          <w:b/>
        </w:rPr>
        <w:t xml:space="preserve">Sections </w:t>
      </w:r>
      <w:r w:rsidR="008667D6" w:rsidRPr="008667D6">
        <w:rPr>
          <w:b/>
        </w:rPr>
        <w:t>6.1.1, 6.3</w:t>
      </w:r>
      <w:r w:rsidRPr="008667D6">
        <w:rPr>
          <w:b/>
        </w:rPr>
        <w:t xml:space="preserve"> and </w:t>
      </w:r>
      <w:r w:rsidR="008667D6" w:rsidRPr="008667D6">
        <w:rPr>
          <w:b/>
        </w:rPr>
        <w:t>8.2.3</w:t>
      </w:r>
      <w:r w:rsidRPr="008667D6">
        <w:t>.</w:t>
      </w:r>
      <w:r w:rsidRPr="00E934B8">
        <w:t xml:space="preserve"> and inc</w:t>
      </w:r>
      <w:r w:rsidRPr="00073C76">
        <w:t xml:space="preserve">lude </w:t>
      </w:r>
      <w:r w:rsidRPr="00073C76">
        <w:rPr>
          <w:rFonts w:cstheme="minorHAnsi"/>
          <w:lang w:eastAsia="en-GB"/>
        </w:rPr>
        <w:t>work to review and revisit escalation procedures in relation to long handover delays, implementation of a 90 day handover-to-clear plan within W</w:t>
      </w:r>
      <w:r w:rsidR="00035C1B">
        <w:rPr>
          <w:rFonts w:cstheme="minorHAnsi"/>
          <w:lang w:eastAsia="en-GB"/>
        </w:rPr>
        <w:t>AST, and implementation of a nine</w:t>
      </w:r>
      <w:r w:rsidRPr="00073C76">
        <w:rPr>
          <w:rFonts w:cstheme="minorHAnsi"/>
          <w:lang w:eastAsia="en-GB"/>
        </w:rPr>
        <w:t xml:space="preserve"> point sickness plan to reduce abstraction rates.</w:t>
      </w:r>
    </w:p>
    <w:p w14:paraId="4AA0360B" w14:textId="5EA8D340" w:rsidR="00073C76" w:rsidRPr="00073C76" w:rsidRDefault="00073C76" w:rsidP="00073C76">
      <w:pPr>
        <w:spacing w:line="240" w:lineRule="auto"/>
        <w:jc w:val="both"/>
        <w:rPr>
          <w:rFonts w:cstheme="minorHAnsi"/>
          <w:lang w:eastAsia="en-GB"/>
        </w:rPr>
      </w:pPr>
      <w:r w:rsidRPr="00073C76">
        <w:rPr>
          <w:rFonts w:cstheme="minorHAnsi"/>
          <w:lang w:eastAsia="en-GB"/>
        </w:rPr>
        <w:t>However, whilst the Amber review considered and analysed many factors affecting the system, it was not established to forecast future demand patterns, to anticipate the impact of our strategies to produce a ‘shift left’ in system response, to establish and model reasonable and realistic levels of improve</w:t>
      </w:r>
      <w:r w:rsidR="00035C1B">
        <w:rPr>
          <w:rFonts w:cstheme="minorHAnsi"/>
          <w:lang w:eastAsia="en-GB"/>
        </w:rPr>
        <w:t xml:space="preserve">ment in efficiency in WAST and </w:t>
      </w:r>
      <w:r w:rsidR="00EC5FC4">
        <w:rPr>
          <w:rFonts w:cstheme="minorHAnsi"/>
          <w:lang w:eastAsia="en-GB"/>
        </w:rPr>
        <w:t>Health Board</w:t>
      </w:r>
      <w:r w:rsidRPr="00073C76">
        <w:rPr>
          <w:rFonts w:cstheme="minorHAnsi"/>
          <w:lang w:eastAsia="en-GB"/>
        </w:rPr>
        <w:t xml:space="preserve">s, or to identify the level and type of resources required to meet specified quality and response time standards. </w:t>
      </w:r>
    </w:p>
    <w:p w14:paraId="7F4623D3" w14:textId="5F847130" w:rsidR="00073C76" w:rsidRPr="00073C76" w:rsidRDefault="00073C76" w:rsidP="00073C76">
      <w:pPr>
        <w:spacing w:line="240" w:lineRule="auto"/>
        <w:jc w:val="both"/>
        <w:rPr>
          <w:rFonts w:cstheme="minorHAnsi"/>
          <w:lang w:eastAsia="en-GB"/>
        </w:rPr>
      </w:pPr>
      <w:r w:rsidRPr="00073C76">
        <w:rPr>
          <w:rFonts w:cstheme="minorHAnsi"/>
          <w:lang w:eastAsia="en-GB"/>
        </w:rPr>
        <w:t>In parallel with, and complementary to the on-going work, we are therefore working on a proposal for Health Boards and WAST to jointly commissi</w:t>
      </w:r>
      <w:r w:rsidR="00035C1B">
        <w:rPr>
          <w:rFonts w:cstheme="minorHAnsi"/>
          <w:lang w:eastAsia="en-GB"/>
        </w:rPr>
        <w:t xml:space="preserve">on a forward looking strategic demand and capacity </w:t>
      </w:r>
      <w:r w:rsidR="00035C1B">
        <w:rPr>
          <w:rFonts w:cstheme="minorHAnsi"/>
          <w:lang w:eastAsia="en-GB"/>
        </w:rPr>
        <w:lastRenderedPageBreak/>
        <w:t>r</w:t>
      </w:r>
      <w:r w:rsidRPr="00073C76">
        <w:rPr>
          <w:rFonts w:cstheme="minorHAnsi"/>
          <w:lang w:eastAsia="en-GB"/>
        </w:rPr>
        <w:t xml:space="preserve">eview, designed to model the optimal efficient level of ambulance resources that are required across the system to deliver agreed levels of performance </w:t>
      </w:r>
      <w:r w:rsidR="00005DAF">
        <w:rPr>
          <w:rFonts w:cstheme="minorHAnsi"/>
          <w:lang w:eastAsia="en-GB"/>
        </w:rPr>
        <w:t xml:space="preserve">and quality </w:t>
      </w:r>
      <w:r w:rsidRPr="00073C76">
        <w:rPr>
          <w:rFonts w:cstheme="minorHAnsi"/>
          <w:lang w:eastAsia="en-GB"/>
        </w:rPr>
        <w:t>for all categories of emergency calls agains</w:t>
      </w:r>
      <w:r w:rsidR="00035C1B">
        <w:rPr>
          <w:rFonts w:cstheme="minorHAnsi"/>
          <w:lang w:eastAsia="en-GB"/>
        </w:rPr>
        <w:t>t forecast demand for the next five</w:t>
      </w:r>
      <w:r w:rsidRPr="00073C76">
        <w:rPr>
          <w:rFonts w:cstheme="minorHAnsi"/>
          <w:lang w:eastAsia="en-GB"/>
        </w:rPr>
        <w:t xml:space="preserve"> years. </w:t>
      </w:r>
    </w:p>
    <w:p w14:paraId="40D96211" w14:textId="77777777" w:rsidR="00073C76" w:rsidRPr="00073C76" w:rsidRDefault="00073C76" w:rsidP="00073C76">
      <w:pPr>
        <w:spacing w:line="240" w:lineRule="auto"/>
        <w:jc w:val="both"/>
        <w:rPr>
          <w:rFonts w:cstheme="minorHAnsi"/>
          <w:iCs/>
          <w:lang w:eastAsia="en-GB"/>
        </w:rPr>
      </w:pPr>
      <w:r w:rsidRPr="00073C76">
        <w:rPr>
          <w:rFonts w:cstheme="minorHAnsi"/>
          <w:iCs/>
          <w:lang w:eastAsia="en-GB"/>
        </w:rPr>
        <w:t>The review will have seven main components:</w:t>
      </w:r>
    </w:p>
    <w:p w14:paraId="6E940F4C" w14:textId="0073CD15"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Forecast all incident demand by t</w:t>
      </w:r>
      <w:r w:rsidR="00035C1B">
        <w:rPr>
          <w:rFonts w:cstheme="minorHAnsi"/>
          <w:iCs/>
          <w:lang w:eastAsia="en-GB"/>
        </w:rPr>
        <w:t>ype and location over the next five</w:t>
      </w:r>
      <w:r w:rsidRPr="00073C76">
        <w:rPr>
          <w:rFonts w:cstheme="minorHAnsi"/>
          <w:iCs/>
          <w:lang w:eastAsia="en-GB"/>
        </w:rPr>
        <w:t xml:space="preserve"> years; </w:t>
      </w:r>
    </w:p>
    <w:p w14:paraId="411BD0BE"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Agree the required levels of quality and time performance for each type of patient;</w:t>
      </w:r>
    </w:p>
    <w:p w14:paraId="6323E5DC"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Model the required resources to deliver required quality and performance by hour of day, day of week and geographical location;</w:t>
      </w:r>
    </w:p>
    <w:p w14:paraId="733604C8"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Identify and quantify WAST efficiencies including new models of response such as APPs, abstraction reduction and roster realignment;</w:t>
      </w:r>
    </w:p>
    <w:p w14:paraId="7A626104"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Identify and model unscheduled care system efficiencies;</w:t>
      </w:r>
    </w:p>
    <w:p w14:paraId="2B30DA1B"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Model the impact of planned service changes affecting patient flows;</w:t>
      </w:r>
    </w:p>
    <w:p w14:paraId="0C2BF6D5" w14:textId="77777777" w:rsidR="00073C76" w:rsidRPr="00073C76" w:rsidRDefault="00073C76" w:rsidP="00785384">
      <w:pPr>
        <w:numPr>
          <w:ilvl w:val="0"/>
          <w:numId w:val="33"/>
        </w:numPr>
        <w:spacing w:line="240" w:lineRule="auto"/>
        <w:jc w:val="both"/>
        <w:rPr>
          <w:rFonts w:cstheme="minorHAnsi"/>
          <w:iCs/>
          <w:lang w:eastAsia="en-GB"/>
        </w:rPr>
      </w:pPr>
      <w:r w:rsidRPr="00073C76">
        <w:rPr>
          <w:rFonts w:cstheme="minorHAnsi"/>
          <w:iCs/>
          <w:lang w:eastAsia="en-GB"/>
        </w:rPr>
        <w:t>Model required resources for Clinical Contact Centres including call handing and clinical staff delivering hear and treat services to meet forecast activity and quality and performance requirements</w:t>
      </w:r>
    </w:p>
    <w:p w14:paraId="0DA905A0" w14:textId="77777777" w:rsidR="00073C76" w:rsidRPr="00073C76" w:rsidRDefault="00073C76" w:rsidP="00073C76">
      <w:pPr>
        <w:spacing w:line="240" w:lineRule="auto"/>
        <w:jc w:val="both"/>
        <w:rPr>
          <w:rFonts w:cstheme="minorHAnsi"/>
          <w:lang w:eastAsia="en-GB"/>
        </w:rPr>
      </w:pPr>
      <w:r w:rsidRPr="00073C76">
        <w:rPr>
          <w:rFonts w:cstheme="minorHAnsi"/>
          <w:lang w:eastAsia="en-GB"/>
        </w:rPr>
        <w:t>A paper will be</w:t>
      </w:r>
      <w:r w:rsidR="00005DAF">
        <w:rPr>
          <w:rFonts w:cstheme="minorHAnsi"/>
          <w:lang w:eastAsia="en-GB"/>
        </w:rPr>
        <w:t xml:space="preserve"> presented</w:t>
      </w:r>
      <w:r w:rsidRPr="00073C76">
        <w:rPr>
          <w:rFonts w:cstheme="minorHAnsi"/>
          <w:lang w:eastAsia="en-GB"/>
        </w:rPr>
        <w:t xml:space="preserve"> to EASC in February 2019 and it is anticipated that this will be endorsed. The work will be overseen by a senior Collaborative Steering Group and will complete in the summer of 2019.</w:t>
      </w:r>
    </w:p>
    <w:p w14:paraId="2849801A" w14:textId="126FAC46" w:rsidR="009E0FEB" w:rsidRDefault="009E0FEB" w:rsidP="00B6407A">
      <w:pPr>
        <w:spacing w:line="240" w:lineRule="auto"/>
        <w:jc w:val="both"/>
        <w:rPr>
          <w:rFonts w:cstheme="minorHAnsi"/>
          <w:lang w:eastAsia="en-GB"/>
        </w:rPr>
      </w:pPr>
      <w:r w:rsidRPr="008D511E">
        <w:rPr>
          <w:rFonts w:cstheme="minorHAnsi"/>
          <w:lang w:eastAsia="en-GB"/>
        </w:rPr>
        <w:t xml:space="preserve">The table below provides the high-level actions which we will be taking over the course of </w:t>
      </w:r>
      <w:r w:rsidR="009E0BFB">
        <w:rPr>
          <w:rFonts w:cstheme="minorHAnsi"/>
          <w:lang w:eastAsia="en-GB"/>
        </w:rPr>
        <w:t>Year One</w:t>
      </w:r>
      <w:r w:rsidRPr="008D511E">
        <w:rPr>
          <w:rFonts w:cstheme="minorHAnsi"/>
          <w:lang w:eastAsia="en-GB"/>
        </w:rPr>
        <w:t xml:space="preserve"> in order to begin taking this agenda forward and also some outcome measures by which we can monitor the progress we have made.</w:t>
      </w:r>
    </w:p>
    <w:p w14:paraId="26C42908" w14:textId="77777777" w:rsidR="00593DB7" w:rsidRDefault="00593DB7" w:rsidP="00CA13A4">
      <w:pPr>
        <w:pStyle w:val="NoSpacing"/>
      </w:pPr>
    </w:p>
    <w:tbl>
      <w:tblPr>
        <w:tblStyle w:val="TableGrid4"/>
        <w:tblW w:w="9072" w:type="dxa"/>
        <w:tblInd w:w="-5" w:type="dxa"/>
        <w:tblLayout w:type="fixed"/>
        <w:tblLook w:val="04A0" w:firstRow="1" w:lastRow="0" w:firstColumn="1" w:lastColumn="0" w:noHBand="0" w:noVBand="1"/>
      </w:tblPr>
      <w:tblGrid>
        <w:gridCol w:w="709"/>
        <w:gridCol w:w="5103"/>
        <w:gridCol w:w="3260"/>
      </w:tblGrid>
      <w:tr w:rsidR="00593DB7" w:rsidRPr="008D511E" w14:paraId="71087BB3" w14:textId="77777777" w:rsidTr="00071312">
        <w:tc>
          <w:tcPr>
            <w:tcW w:w="9072" w:type="dxa"/>
            <w:gridSpan w:val="3"/>
            <w:shd w:val="clear" w:color="auto" w:fill="C5E0B3" w:themeFill="accent6" w:themeFillTint="66"/>
          </w:tcPr>
          <w:p w14:paraId="4E66EB9A" w14:textId="77777777" w:rsidR="00593DB7" w:rsidRDefault="00593DB7" w:rsidP="00093D0F">
            <w:pPr>
              <w:jc w:val="both"/>
              <w:rPr>
                <w:rFonts w:cstheme="minorHAnsi"/>
                <w:b/>
                <w:sz w:val="24"/>
                <w:szCs w:val="24"/>
              </w:rPr>
            </w:pPr>
            <w:r w:rsidRPr="008D511E">
              <w:rPr>
                <w:rFonts w:cstheme="minorHAnsi"/>
                <w:b/>
                <w:sz w:val="24"/>
                <w:szCs w:val="24"/>
              </w:rPr>
              <w:t>Continue to provide the best possible care, outcomes and experience to our patients</w:t>
            </w:r>
            <w:r>
              <w:rPr>
                <w:rFonts w:cstheme="minorHAnsi"/>
                <w:b/>
                <w:sz w:val="24"/>
                <w:szCs w:val="24"/>
              </w:rPr>
              <w:t xml:space="preserve"> - </w:t>
            </w:r>
          </w:p>
          <w:p w14:paraId="5D6948A9" w14:textId="77777777" w:rsidR="00593DB7" w:rsidRPr="008D511E" w:rsidRDefault="00593DB7" w:rsidP="00AA4456">
            <w:pPr>
              <w:jc w:val="center"/>
              <w:rPr>
                <w:rFonts w:cstheme="minorHAnsi"/>
                <w:b/>
                <w:sz w:val="24"/>
                <w:szCs w:val="24"/>
              </w:rPr>
            </w:pPr>
            <w:r>
              <w:rPr>
                <w:rFonts w:cstheme="minorHAnsi"/>
                <w:b/>
                <w:sz w:val="24"/>
                <w:szCs w:val="24"/>
              </w:rPr>
              <w:t>Amber Review</w:t>
            </w:r>
          </w:p>
          <w:p w14:paraId="2B1573CE" w14:textId="77777777" w:rsidR="00593DB7" w:rsidRPr="008D511E" w:rsidRDefault="00593DB7" w:rsidP="00093D0F">
            <w:pPr>
              <w:jc w:val="both"/>
              <w:rPr>
                <w:rFonts w:cstheme="minorHAnsi"/>
                <w:b/>
              </w:rPr>
            </w:pPr>
          </w:p>
        </w:tc>
      </w:tr>
      <w:tr w:rsidR="00FD53E2" w:rsidRPr="008D511E" w14:paraId="66BFD923" w14:textId="77777777" w:rsidTr="000F23DA">
        <w:tc>
          <w:tcPr>
            <w:tcW w:w="709" w:type="dxa"/>
            <w:shd w:val="clear" w:color="auto" w:fill="E2EFD9" w:themeFill="accent6" w:themeFillTint="33"/>
          </w:tcPr>
          <w:p w14:paraId="6D7E885F" w14:textId="77777777" w:rsidR="00FD53E2" w:rsidRPr="008D511E" w:rsidRDefault="00FD53E2" w:rsidP="00093D0F">
            <w:pPr>
              <w:jc w:val="both"/>
              <w:rPr>
                <w:rFonts w:cstheme="minorHAnsi"/>
                <w:b/>
              </w:rPr>
            </w:pPr>
          </w:p>
        </w:tc>
        <w:tc>
          <w:tcPr>
            <w:tcW w:w="5103" w:type="dxa"/>
            <w:shd w:val="clear" w:color="auto" w:fill="E2EFD9" w:themeFill="accent6" w:themeFillTint="33"/>
          </w:tcPr>
          <w:p w14:paraId="2A429894" w14:textId="77777777" w:rsidR="00FD53E2" w:rsidRDefault="00FD53E2" w:rsidP="00093D0F">
            <w:pPr>
              <w:jc w:val="both"/>
              <w:rPr>
                <w:rFonts w:cstheme="minorHAnsi"/>
                <w:b/>
              </w:rPr>
            </w:pPr>
            <w:r w:rsidRPr="008D511E">
              <w:rPr>
                <w:rFonts w:cstheme="minorHAnsi"/>
                <w:b/>
              </w:rPr>
              <w:t>Actions</w:t>
            </w:r>
          </w:p>
        </w:tc>
        <w:tc>
          <w:tcPr>
            <w:tcW w:w="3260" w:type="dxa"/>
            <w:shd w:val="clear" w:color="auto" w:fill="E2EFD9" w:themeFill="accent6" w:themeFillTint="33"/>
          </w:tcPr>
          <w:p w14:paraId="57E4272D" w14:textId="77777777" w:rsidR="00FD53E2" w:rsidRPr="008D511E" w:rsidRDefault="00FD53E2" w:rsidP="00093D0F">
            <w:pPr>
              <w:jc w:val="both"/>
              <w:rPr>
                <w:rFonts w:cstheme="minorHAnsi"/>
                <w:b/>
              </w:rPr>
            </w:pPr>
            <w:r>
              <w:rPr>
                <w:rFonts w:cstheme="minorHAnsi"/>
                <w:b/>
              </w:rPr>
              <w:t xml:space="preserve">Headline </w:t>
            </w:r>
            <w:r w:rsidRPr="008D511E">
              <w:rPr>
                <w:rFonts w:cstheme="minorHAnsi"/>
                <w:b/>
              </w:rPr>
              <w:t>Outcome</w:t>
            </w:r>
            <w:r>
              <w:rPr>
                <w:rFonts w:cstheme="minorHAnsi"/>
                <w:b/>
              </w:rPr>
              <w:t>s</w:t>
            </w:r>
          </w:p>
        </w:tc>
      </w:tr>
      <w:tr w:rsidR="00FD53E2" w:rsidRPr="008D511E" w14:paraId="25D7EAD1" w14:textId="77777777" w:rsidTr="000F23DA">
        <w:tc>
          <w:tcPr>
            <w:tcW w:w="709" w:type="dxa"/>
            <w:vMerge w:val="restart"/>
            <w:shd w:val="clear" w:color="auto" w:fill="E2EFD9" w:themeFill="accent6" w:themeFillTint="33"/>
            <w:textDirection w:val="btLr"/>
          </w:tcPr>
          <w:p w14:paraId="68FA1437" w14:textId="77777777" w:rsidR="00FD53E2" w:rsidRPr="008D511E" w:rsidRDefault="00FD53E2" w:rsidP="00093D0F">
            <w:pPr>
              <w:ind w:left="113" w:right="113"/>
              <w:jc w:val="center"/>
              <w:rPr>
                <w:rFonts w:cstheme="minorHAnsi"/>
              </w:rPr>
            </w:pPr>
            <w:r>
              <w:rPr>
                <w:rFonts w:cstheme="minorHAnsi"/>
              </w:rPr>
              <w:t>Year 1</w:t>
            </w:r>
          </w:p>
        </w:tc>
        <w:tc>
          <w:tcPr>
            <w:tcW w:w="5103" w:type="dxa"/>
          </w:tcPr>
          <w:p w14:paraId="5CE66F86" w14:textId="77777777" w:rsidR="00FD53E2" w:rsidRPr="00832CC2" w:rsidRDefault="00FD53E2" w:rsidP="00093D0F">
            <w:pPr>
              <w:tabs>
                <w:tab w:val="left" w:pos="1905"/>
              </w:tabs>
              <w:contextualSpacing/>
              <w:rPr>
                <w:bCs/>
              </w:rPr>
            </w:pPr>
            <w:r>
              <w:rPr>
                <w:rFonts w:cstheme="minorHAnsi"/>
              </w:rPr>
              <w:t>Participate fully in the Amber Review Programme Implementation Group</w:t>
            </w:r>
          </w:p>
        </w:tc>
        <w:tc>
          <w:tcPr>
            <w:tcW w:w="3260" w:type="dxa"/>
            <w:vMerge w:val="restart"/>
          </w:tcPr>
          <w:p w14:paraId="0F5156F4" w14:textId="77777777" w:rsidR="00FD53E2" w:rsidRDefault="00FD53E2" w:rsidP="00785384">
            <w:pPr>
              <w:pStyle w:val="ListParagraph"/>
              <w:numPr>
                <w:ilvl w:val="0"/>
                <w:numId w:val="34"/>
              </w:numPr>
              <w:ind w:left="360"/>
              <w:jc w:val="both"/>
              <w:rPr>
                <w:rFonts w:cstheme="minorHAnsi"/>
              </w:rPr>
            </w:pPr>
            <w:r>
              <w:rPr>
                <w:rFonts w:cstheme="minorHAnsi"/>
              </w:rPr>
              <w:t>Resources aligned to demand</w:t>
            </w:r>
          </w:p>
          <w:p w14:paraId="3E817800" w14:textId="77777777" w:rsidR="00AE7F18" w:rsidRPr="00073C76" w:rsidRDefault="00AE7F18" w:rsidP="00785384">
            <w:pPr>
              <w:pStyle w:val="ListParagraph"/>
              <w:numPr>
                <w:ilvl w:val="0"/>
                <w:numId w:val="34"/>
              </w:numPr>
              <w:tabs>
                <w:tab w:val="left" w:pos="1905"/>
              </w:tabs>
              <w:ind w:left="360"/>
              <w:rPr>
                <w:bCs/>
              </w:rPr>
            </w:pPr>
            <w:r w:rsidRPr="00073C76">
              <w:rPr>
                <w:bCs/>
              </w:rPr>
              <w:t>Amber median, 65</w:t>
            </w:r>
            <w:r w:rsidRPr="00073C76">
              <w:rPr>
                <w:bCs/>
                <w:vertAlign w:val="superscript"/>
              </w:rPr>
              <w:t>th</w:t>
            </w:r>
            <w:r w:rsidRPr="00073C76">
              <w:rPr>
                <w:bCs/>
              </w:rPr>
              <w:t xml:space="preserve"> percentile and 95th percentile to reduce across all Health Board areas.</w:t>
            </w:r>
          </w:p>
          <w:p w14:paraId="07E57C08" w14:textId="77777777" w:rsidR="00AE7F18" w:rsidRPr="000D00DF" w:rsidRDefault="00AE7F18" w:rsidP="00AE7F18">
            <w:pPr>
              <w:tabs>
                <w:tab w:val="left" w:pos="1905"/>
              </w:tabs>
              <w:contextualSpacing/>
              <w:rPr>
                <w:sz w:val="14"/>
              </w:rPr>
            </w:pPr>
          </w:p>
          <w:p w14:paraId="09D40531" w14:textId="77777777" w:rsidR="00FD53E2" w:rsidRPr="00F209B6" w:rsidRDefault="00FD53E2" w:rsidP="00AE7F18">
            <w:pPr>
              <w:pStyle w:val="ListParagraph"/>
              <w:ind w:left="360"/>
              <w:jc w:val="both"/>
              <w:rPr>
                <w:rFonts w:cstheme="minorHAnsi"/>
              </w:rPr>
            </w:pPr>
          </w:p>
        </w:tc>
      </w:tr>
      <w:tr w:rsidR="00FD53E2" w:rsidRPr="008D511E" w14:paraId="3972EB40" w14:textId="77777777" w:rsidTr="000F23DA">
        <w:tc>
          <w:tcPr>
            <w:tcW w:w="709" w:type="dxa"/>
            <w:vMerge/>
            <w:shd w:val="clear" w:color="auto" w:fill="E2EFD9" w:themeFill="accent6" w:themeFillTint="33"/>
          </w:tcPr>
          <w:p w14:paraId="67580860" w14:textId="77777777" w:rsidR="00FD53E2" w:rsidRPr="008D511E" w:rsidRDefault="00FD53E2" w:rsidP="00093D0F">
            <w:pPr>
              <w:jc w:val="both"/>
              <w:rPr>
                <w:rFonts w:cstheme="minorHAnsi"/>
              </w:rPr>
            </w:pPr>
          </w:p>
        </w:tc>
        <w:tc>
          <w:tcPr>
            <w:tcW w:w="5103" w:type="dxa"/>
          </w:tcPr>
          <w:p w14:paraId="37462A69" w14:textId="77777777" w:rsidR="00FD53E2" w:rsidRPr="008D511E" w:rsidRDefault="00FD53E2" w:rsidP="00093D0F">
            <w:pPr>
              <w:jc w:val="both"/>
              <w:rPr>
                <w:rFonts w:cstheme="minorHAnsi"/>
              </w:rPr>
            </w:pPr>
            <w:r>
              <w:rPr>
                <w:rFonts w:cstheme="minorHAnsi"/>
              </w:rPr>
              <w:t>Develop and deliver a robust internal action plan to address WAST recommendations</w:t>
            </w:r>
          </w:p>
        </w:tc>
        <w:tc>
          <w:tcPr>
            <w:tcW w:w="3260" w:type="dxa"/>
            <w:vMerge/>
          </w:tcPr>
          <w:p w14:paraId="19D5C854" w14:textId="77777777" w:rsidR="00FD53E2" w:rsidRPr="008D511E" w:rsidRDefault="00FD53E2" w:rsidP="00093D0F">
            <w:pPr>
              <w:jc w:val="both"/>
              <w:rPr>
                <w:rFonts w:cstheme="minorHAnsi"/>
              </w:rPr>
            </w:pPr>
          </w:p>
        </w:tc>
      </w:tr>
      <w:tr w:rsidR="00FD53E2" w:rsidRPr="008D511E" w14:paraId="00BD59DC" w14:textId="77777777" w:rsidTr="000F23DA">
        <w:tc>
          <w:tcPr>
            <w:tcW w:w="709" w:type="dxa"/>
            <w:vMerge/>
            <w:shd w:val="clear" w:color="auto" w:fill="E2EFD9" w:themeFill="accent6" w:themeFillTint="33"/>
          </w:tcPr>
          <w:p w14:paraId="08B7BA97" w14:textId="77777777" w:rsidR="00FD53E2" w:rsidRPr="008D511E" w:rsidRDefault="00FD53E2" w:rsidP="00093D0F">
            <w:pPr>
              <w:jc w:val="both"/>
              <w:rPr>
                <w:rFonts w:cstheme="minorHAnsi"/>
              </w:rPr>
            </w:pPr>
          </w:p>
        </w:tc>
        <w:tc>
          <w:tcPr>
            <w:tcW w:w="5103" w:type="dxa"/>
          </w:tcPr>
          <w:p w14:paraId="0B7DD926" w14:textId="77777777" w:rsidR="00FD53E2" w:rsidRPr="008D511E" w:rsidRDefault="00FD53E2" w:rsidP="00093D0F">
            <w:pPr>
              <w:jc w:val="both"/>
              <w:rPr>
                <w:rFonts w:cstheme="minorHAnsi"/>
              </w:rPr>
            </w:pPr>
            <w:r>
              <w:rPr>
                <w:rFonts w:cstheme="minorHAnsi"/>
              </w:rPr>
              <w:t>Report regularly to the Strategic Transformation Group and Board on progress</w:t>
            </w:r>
          </w:p>
        </w:tc>
        <w:tc>
          <w:tcPr>
            <w:tcW w:w="3260" w:type="dxa"/>
            <w:vMerge/>
          </w:tcPr>
          <w:p w14:paraId="7600334F" w14:textId="77777777" w:rsidR="00FD53E2" w:rsidRPr="008D511E" w:rsidRDefault="00FD53E2" w:rsidP="00093D0F">
            <w:pPr>
              <w:jc w:val="both"/>
              <w:rPr>
                <w:rFonts w:cstheme="minorHAnsi"/>
              </w:rPr>
            </w:pPr>
          </w:p>
        </w:tc>
      </w:tr>
      <w:tr w:rsidR="00FD53E2" w:rsidRPr="008D511E" w14:paraId="632F77A6" w14:textId="77777777" w:rsidTr="000F23DA">
        <w:tc>
          <w:tcPr>
            <w:tcW w:w="709" w:type="dxa"/>
            <w:vMerge/>
            <w:shd w:val="clear" w:color="auto" w:fill="E2EFD9" w:themeFill="accent6" w:themeFillTint="33"/>
          </w:tcPr>
          <w:p w14:paraId="7B2CFFA5" w14:textId="77777777" w:rsidR="00FD53E2" w:rsidRPr="008D511E" w:rsidRDefault="00FD53E2" w:rsidP="00093D0F">
            <w:pPr>
              <w:jc w:val="both"/>
              <w:rPr>
                <w:rFonts w:cstheme="minorHAnsi"/>
              </w:rPr>
            </w:pPr>
          </w:p>
        </w:tc>
        <w:tc>
          <w:tcPr>
            <w:tcW w:w="5103" w:type="dxa"/>
          </w:tcPr>
          <w:p w14:paraId="08585C06" w14:textId="77777777" w:rsidR="00FD53E2" w:rsidRPr="008D511E" w:rsidRDefault="00FD53E2" w:rsidP="00093D0F">
            <w:pPr>
              <w:jc w:val="both"/>
              <w:rPr>
                <w:rFonts w:cstheme="minorHAnsi"/>
              </w:rPr>
            </w:pPr>
            <w:r>
              <w:rPr>
                <w:rFonts w:cstheme="minorHAnsi"/>
              </w:rPr>
              <w:t>Collaborate with CASC and Health Boards to undertake a Demand and Capacity Review</w:t>
            </w:r>
          </w:p>
        </w:tc>
        <w:tc>
          <w:tcPr>
            <w:tcW w:w="3260" w:type="dxa"/>
            <w:vMerge/>
          </w:tcPr>
          <w:p w14:paraId="40CF1398" w14:textId="77777777" w:rsidR="00FD53E2" w:rsidRPr="008D511E" w:rsidRDefault="00FD53E2" w:rsidP="00093D0F">
            <w:pPr>
              <w:jc w:val="both"/>
              <w:rPr>
                <w:rFonts w:cstheme="minorHAnsi"/>
              </w:rPr>
            </w:pPr>
          </w:p>
        </w:tc>
      </w:tr>
      <w:tr w:rsidR="00FD53E2" w:rsidRPr="008D511E" w14:paraId="530E1FF5" w14:textId="77777777" w:rsidTr="009141B1">
        <w:trPr>
          <w:trHeight w:val="1249"/>
        </w:trPr>
        <w:tc>
          <w:tcPr>
            <w:tcW w:w="709" w:type="dxa"/>
            <w:shd w:val="clear" w:color="auto" w:fill="E2EFD9" w:themeFill="accent6" w:themeFillTint="33"/>
            <w:textDirection w:val="btLr"/>
          </w:tcPr>
          <w:p w14:paraId="2F0DF572" w14:textId="28654D52" w:rsidR="00FD53E2" w:rsidRPr="008D511E" w:rsidRDefault="00FD53E2" w:rsidP="00093D0F">
            <w:pPr>
              <w:ind w:left="113" w:right="113"/>
              <w:jc w:val="center"/>
              <w:rPr>
                <w:rFonts w:cstheme="minorHAnsi"/>
              </w:rPr>
            </w:pPr>
            <w:r>
              <w:rPr>
                <w:rFonts w:cstheme="minorHAnsi"/>
              </w:rPr>
              <w:t>Years 2</w:t>
            </w:r>
            <w:r w:rsidR="009141B1">
              <w:rPr>
                <w:rFonts w:cstheme="minorHAnsi"/>
              </w:rPr>
              <w:t xml:space="preserve"> </w:t>
            </w:r>
            <w:r>
              <w:rPr>
                <w:rFonts w:cstheme="minorHAnsi"/>
              </w:rPr>
              <w:t>&amp;</w:t>
            </w:r>
            <w:r w:rsidR="009141B1">
              <w:rPr>
                <w:rFonts w:cstheme="minorHAnsi"/>
              </w:rPr>
              <w:t xml:space="preserve"> </w:t>
            </w:r>
            <w:r>
              <w:rPr>
                <w:rFonts w:cstheme="minorHAnsi"/>
              </w:rPr>
              <w:t>3</w:t>
            </w:r>
          </w:p>
        </w:tc>
        <w:tc>
          <w:tcPr>
            <w:tcW w:w="5103" w:type="dxa"/>
          </w:tcPr>
          <w:p w14:paraId="458DDD99" w14:textId="77777777" w:rsidR="00FD53E2" w:rsidRDefault="00FD53E2" w:rsidP="00093D0F">
            <w:pPr>
              <w:jc w:val="both"/>
              <w:rPr>
                <w:rFonts w:cstheme="minorHAnsi"/>
              </w:rPr>
            </w:pPr>
            <w:r>
              <w:rPr>
                <w:rFonts w:cstheme="minorHAnsi"/>
              </w:rPr>
              <w:t>Continue to work on actions arising from the Demand and Capacity Review and Amber Review</w:t>
            </w:r>
          </w:p>
          <w:p w14:paraId="7FA82E21" w14:textId="77777777" w:rsidR="00FD53E2" w:rsidRDefault="00FD53E2" w:rsidP="00093D0F">
            <w:pPr>
              <w:jc w:val="both"/>
              <w:rPr>
                <w:rFonts w:cstheme="minorHAnsi"/>
              </w:rPr>
            </w:pPr>
          </w:p>
        </w:tc>
        <w:tc>
          <w:tcPr>
            <w:tcW w:w="3260" w:type="dxa"/>
            <w:vMerge/>
          </w:tcPr>
          <w:p w14:paraId="71FEB261" w14:textId="77777777" w:rsidR="00FD53E2" w:rsidRPr="008D511E" w:rsidRDefault="00FD53E2" w:rsidP="00093D0F">
            <w:pPr>
              <w:jc w:val="both"/>
              <w:rPr>
                <w:rFonts w:cstheme="minorHAnsi"/>
              </w:rPr>
            </w:pPr>
          </w:p>
        </w:tc>
      </w:tr>
    </w:tbl>
    <w:p w14:paraId="5FECE96C" w14:textId="77777777" w:rsidR="00593DB7" w:rsidRPr="008D511E" w:rsidRDefault="00593DB7" w:rsidP="00593DB7">
      <w:pPr>
        <w:pStyle w:val="ListParagraph"/>
        <w:tabs>
          <w:tab w:val="left" w:pos="1664"/>
          <w:tab w:val="left" w:pos="5396"/>
        </w:tabs>
        <w:spacing w:line="240" w:lineRule="auto"/>
        <w:ind w:left="1193"/>
        <w:jc w:val="both"/>
        <w:rPr>
          <w:rFonts w:cstheme="minorHAnsi"/>
          <w:b/>
          <w:lang w:eastAsia="en-GB"/>
        </w:rPr>
        <w:sectPr w:rsidR="00593DB7" w:rsidRPr="008D511E" w:rsidSect="005E3FCD">
          <w:pgSz w:w="11906" w:h="16838"/>
          <w:pgMar w:top="1440" w:right="1440" w:bottom="1440" w:left="1440" w:header="709" w:footer="709" w:gutter="0"/>
          <w:cols w:space="708"/>
          <w:docGrid w:linePitch="360"/>
        </w:sectPr>
      </w:pPr>
    </w:p>
    <w:p w14:paraId="1EC3B1E6" w14:textId="77777777" w:rsidR="00542601" w:rsidRDefault="00542601" w:rsidP="00542601">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p w14:paraId="548C79FA" w14:textId="77777777" w:rsidR="005367F6" w:rsidRDefault="005367F6" w:rsidP="00B6407A">
      <w:pPr>
        <w:spacing w:line="240" w:lineRule="auto"/>
        <w:jc w:val="both"/>
        <w:rPr>
          <w:rFonts w:eastAsiaTheme="majorEastAsia" w:cstheme="minorHAnsi"/>
          <w:color w:val="2E74B5" w:themeColor="accent1" w:themeShade="BF"/>
          <w:sz w:val="26"/>
          <w:szCs w:val="26"/>
          <w:lang w:eastAsia="en-GB"/>
        </w:rPr>
      </w:pPr>
      <w:r>
        <w:rPr>
          <w:rFonts w:cstheme="minorHAnsi"/>
          <w:lang w:eastAsia="en-GB"/>
        </w:rPr>
        <w:br w:type="page"/>
      </w:r>
    </w:p>
    <w:bookmarkStart w:id="36" w:name="_Toc536717128"/>
    <w:p w14:paraId="2C305938" w14:textId="590B7AF6" w:rsidR="00DF5AC9" w:rsidRPr="00EB3F0F" w:rsidRDefault="00A66FC5" w:rsidP="00B6407A">
      <w:pPr>
        <w:pStyle w:val="Heading3"/>
        <w:spacing w:line="240" w:lineRule="auto"/>
        <w:rPr>
          <w:rFonts w:asciiTheme="minorHAnsi" w:hAnsiTheme="minorHAnsi" w:cstheme="minorHAnsi"/>
          <w:lang w:eastAsia="en-GB"/>
        </w:rPr>
      </w:pPr>
      <w:r w:rsidRPr="00EB3F0F">
        <w:rPr>
          <w:rFonts w:asciiTheme="minorHAnsi" w:hAnsiTheme="minorHAnsi" w:cstheme="minorHAnsi"/>
          <w:noProof/>
          <w:lang w:eastAsia="en-GB"/>
        </w:rPr>
        <w:lastRenderedPageBreak/>
        <mc:AlternateContent>
          <mc:Choice Requires="wps">
            <w:drawing>
              <wp:anchor distT="0" distB="0" distL="114300" distR="114300" simplePos="0" relativeHeight="252179456" behindDoc="0" locked="0" layoutInCell="1" allowOverlap="1" wp14:anchorId="54B0A1CB" wp14:editId="7D217235">
                <wp:simplePos x="0" y="0"/>
                <wp:positionH relativeFrom="column">
                  <wp:posOffset>5229225</wp:posOffset>
                </wp:positionH>
                <wp:positionV relativeFrom="paragraph">
                  <wp:posOffset>-147955</wp:posOffset>
                </wp:positionV>
                <wp:extent cx="409575" cy="485775"/>
                <wp:effectExtent l="19050" t="19050" r="47625" b="47625"/>
                <wp:wrapNone/>
                <wp:docPr id="250" name="6-Point Star 250"/>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D04CA14" w14:textId="03EAA9CF" w:rsidR="003D6AA4" w:rsidRPr="00B97559" w:rsidRDefault="003D6AA4" w:rsidP="00A66FC5">
                            <w:pPr>
                              <w:jc w:val="center"/>
                              <w:rPr>
                                <w:b/>
                                <w:color w:val="FFFFFF" w:themeColor="background1"/>
                                <w:sz w:val="24"/>
                                <w:szCs w:val="24"/>
                              </w:rPr>
                            </w:pPr>
                            <w:r>
                              <w:rPr>
                                <w:b/>
                                <w:color w:val="FFFFFF" w:themeColor="background1"/>
                                <w:sz w:val="24"/>
                                <w:szCs w:val="24"/>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0A1CB" id="6-Point Star 250" o:spid="_x0000_s1060" style="position:absolute;margin-left:411.75pt;margin-top:-11.65pt;width:32.25pt;height:38.25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D04CA14" w14:textId="03EAA9CF" w:rsidR="003D6AA4" w:rsidRPr="00B97559" w:rsidRDefault="003D6AA4" w:rsidP="00A66FC5">
                      <w:pPr>
                        <w:jc w:val="center"/>
                        <w:rPr>
                          <w:b/>
                          <w:color w:val="FFFFFF" w:themeColor="background1"/>
                          <w:sz w:val="24"/>
                          <w:szCs w:val="24"/>
                        </w:rPr>
                      </w:pPr>
                      <w:r>
                        <w:rPr>
                          <w:b/>
                          <w:color w:val="FFFFFF" w:themeColor="background1"/>
                          <w:sz w:val="24"/>
                          <w:szCs w:val="24"/>
                        </w:rPr>
                        <w:t>5</w:t>
                      </w:r>
                    </w:p>
                  </w:txbxContent>
                </v:textbox>
              </v:shape>
            </w:pict>
          </mc:Fallback>
        </mc:AlternateContent>
      </w:r>
      <w:r w:rsidR="00604BD1" w:rsidRPr="00EB3F0F">
        <w:rPr>
          <w:rFonts w:asciiTheme="minorHAnsi" w:hAnsiTheme="minorHAnsi" w:cstheme="minorHAnsi"/>
          <w:lang w:eastAsia="en-GB"/>
        </w:rPr>
        <w:t>6</w:t>
      </w:r>
      <w:r w:rsidR="003D64AD" w:rsidRPr="00EB3F0F">
        <w:rPr>
          <w:rFonts w:asciiTheme="minorHAnsi" w:hAnsiTheme="minorHAnsi" w:cstheme="minorHAnsi"/>
          <w:lang w:eastAsia="en-GB"/>
        </w:rPr>
        <w:t>.</w:t>
      </w:r>
      <w:r w:rsidR="00E0060C" w:rsidRPr="00EB3F0F">
        <w:rPr>
          <w:rFonts w:asciiTheme="minorHAnsi" w:hAnsiTheme="minorHAnsi" w:cstheme="minorHAnsi"/>
          <w:lang w:eastAsia="en-GB"/>
        </w:rPr>
        <w:t>1.3</w:t>
      </w:r>
      <w:r w:rsidR="003D64AD" w:rsidRPr="00EB3F0F">
        <w:rPr>
          <w:rFonts w:asciiTheme="minorHAnsi" w:hAnsiTheme="minorHAnsi" w:cstheme="minorHAnsi"/>
          <w:lang w:eastAsia="en-GB"/>
        </w:rPr>
        <w:t xml:space="preserve"> </w:t>
      </w:r>
      <w:r w:rsidR="00E22DF8" w:rsidRPr="00EB3F0F">
        <w:rPr>
          <w:rFonts w:asciiTheme="minorHAnsi" w:hAnsiTheme="minorHAnsi" w:cstheme="minorHAnsi"/>
          <w:lang w:eastAsia="en-GB"/>
        </w:rPr>
        <w:tab/>
      </w:r>
      <w:r w:rsidR="00E0060C" w:rsidRPr="00EB3F0F">
        <w:rPr>
          <w:rFonts w:asciiTheme="minorHAnsi" w:hAnsiTheme="minorHAnsi" w:cstheme="minorHAnsi"/>
          <w:lang w:eastAsia="en-GB"/>
        </w:rPr>
        <w:t>Our NEPT Service</w:t>
      </w:r>
      <w:bookmarkEnd w:id="36"/>
    </w:p>
    <w:p w14:paraId="55DB7450" w14:textId="738BE635" w:rsidR="00FD02A0" w:rsidRPr="008D511E" w:rsidRDefault="00FD02A0" w:rsidP="00B6407A">
      <w:pPr>
        <w:spacing w:line="240" w:lineRule="auto"/>
        <w:jc w:val="both"/>
        <w:rPr>
          <w:rFonts w:cstheme="minorHAnsi"/>
          <w:lang w:eastAsia="en-GB"/>
        </w:rPr>
      </w:pPr>
    </w:p>
    <w:p w14:paraId="5F09F907" w14:textId="77777777" w:rsidR="00C9122D" w:rsidRPr="008D511E" w:rsidRDefault="00C9122D" w:rsidP="00B6407A">
      <w:pPr>
        <w:spacing w:line="240" w:lineRule="auto"/>
        <w:contextualSpacing/>
        <w:jc w:val="both"/>
        <w:rPr>
          <w:rFonts w:cstheme="minorHAnsi"/>
          <w:lang w:eastAsia="en-GB"/>
        </w:rPr>
      </w:pPr>
      <w:r w:rsidRPr="008D511E">
        <w:rPr>
          <w:rFonts w:cstheme="minorHAnsi"/>
          <w:lang w:eastAsia="en-GB"/>
        </w:rPr>
        <w:t xml:space="preserve">We have made great progress in terms of </w:t>
      </w:r>
      <w:r w:rsidR="00614E18" w:rsidRPr="008D511E">
        <w:rPr>
          <w:rFonts w:cstheme="minorHAnsi"/>
          <w:lang w:eastAsia="en-GB"/>
        </w:rPr>
        <w:t xml:space="preserve">improving and </w:t>
      </w:r>
      <w:r w:rsidRPr="008D511E">
        <w:rPr>
          <w:rFonts w:cstheme="minorHAnsi"/>
          <w:lang w:eastAsia="en-GB"/>
        </w:rPr>
        <w:t>transforming our NEPT service, but there remains more work to be done to deliver on the Cabinet Secretar</w:t>
      </w:r>
      <w:r w:rsidR="008D511E">
        <w:rPr>
          <w:rFonts w:cstheme="minorHAnsi"/>
          <w:lang w:eastAsia="en-GB"/>
        </w:rPr>
        <w:t>y’s</w:t>
      </w:r>
      <w:r w:rsidRPr="008D511E">
        <w:rPr>
          <w:rFonts w:cstheme="minorHAnsi"/>
          <w:lang w:eastAsia="en-GB"/>
        </w:rPr>
        <w:t xml:space="preserve"> expectations within the recommendations of the NEPTs business case and to deliver on the commissioning intentions as set out by EASC.</w:t>
      </w:r>
    </w:p>
    <w:p w14:paraId="1CA364D3" w14:textId="77777777" w:rsidR="00C9122D" w:rsidRPr="008D511E" w:rsidRDefault="00C9122D" w:rsidP="00B6407A">
      <w:pPr>
        <w:spacing w:line="240" w:lineRule="auto"/>
        <w:contextualSpacing/>
        <w:jc w:val="both"/>
        <w:rPr>
          <w:rFonts w:cstheme="minorHAnsi"/>
          <w:lang w:eastAsia="en-GB"/>
        </w:rPr>
      </w:pPr>
    </w:p>
    <w:p w14:paraId="435FBFFA" w14:textId="77777777" w:rsidR="00C9122D" w:rsidRPr="008D511E" w:rsidRDefault="00C9122D" w:rsidP="00B6407A">
      <w:pPr>
        <w:spacing w:line="240" w:lineRule="auto"/>
        <w:contextualSpacing/>
        <w:jc w:val="both"/>
        <w:rPr>
          <w:rFonts w:cstheme="minorHAnsi"/>
          <w:lang w:eastAsia="en-GB"/>
        </w:rPr>
      </w:pPr>
      <w:r w:rsidRPr="008D511E">
        <w:rPr>
          <w:rFonts w:cstheme="minorHAnsi"/>
          <w:lang w:eastAsia="en-GB"/>
        </w:rPr>
        <w:t xml:space="preserve">The NEPT services are commissioned </w:t>
      </w:r>
      <w:r w:rsidR="008D511E">
        <w:rPr>
          <w:rFonts w:cstheme="minorHAnsi"/>
          <w:lang w:eastAsia="en-GB"/>
        </w:rPr>
        <w:t xml:space="preserve">by EASC </w:t>
      </w:r>
      <w:r w:rsidRPr="008D511E">
        <w:rPr>
          <w:rFonts w:cstheme="minorHAnsi"/>
          <w:lang w:eastAsia="en-GB"/>
        </w:rPr>
        <w:t xml:space="preserve">through </w:t>
      </w:r>
      <w:r w:rsidR="001D31CF">
        <w:rPr>
          <w:rFonts w:cstheme="minorHAnsi"/>
          <w:lang w:eastAsia="en-GB"/>
        </w:rPr>
        <w:t xml:space="preserve">the </w:t>
      </w:r>
      <w:r w:rsidR="001D31CF" w:rsidRPr="001D31CF">
        <w:rPr>
          <w:rFonts w:cstheme="minorHAnsi"/>
          <w:lang w:eastAsia="en-GB"/>
        </w:rPr>
        <w:t>NEPTS Quality and Delivery Assurance Framework</w:t>
      </w:r>
      <w:r w:rsidR="001D31CF">
        <w:rPr>
          <w:rFonts w:cstheme="minorHAnsi"/>
          <w:lang w:eastAsia="en-GB"/>
        </w:rPr>
        <w:t xml:space="preserve">, </w:t>
      </w:r>
      <w:r w:rsidR="001D31CF" w:rsidRPr="001D31CF">
        <w:rPr>
          <w:rFonts w:cstheme="minorHAnsi"/>
          <w:lang w:eastAsia="en-GB"/>
        </w:rPr>
        <w:t>based around a five step model of service delivery.</w:t>
      </w:r>
      <w:r w:rsidR="001D31CF">
        <w:rPr>
          <w:rFonts w:cstheme="minorHAnsi"/>
          <w:lang w:eastAsia="en-GB"/>
        </w:rPr>
        <w:t xml:space="preserve"> </w:t>
      </w:r>
      <w:r w:rsidR="001D31CF" w:rsidRPr="001D31CF">
        <w:rPr>
          <w:rFonts w:cstheme="minorHAnsi"/>
          <w:lang w:eastAsia="en-GB"/>
        </w:rPr>
        <w:t>The aim of the five step model is to focus on patient flow and to provide a clear framework for the delivery of the service in line with patient need.</w:t>
      </w:r>
      <w:r w:rsidR="006055B3">
        <w:rPr>
          <w:rFonts w:cstheme="minorHAnsi"/>
          <w:lang w:eastAsia="en-GB"/>
        </w:rPr>
        <w:t xml:space="preserve"> The detailed response to each of the commissioning intentions are set out in the attached EASC templates.</w:t>
      </w:r>
    </w:p>
    <w:p w14:paraId="4B54C50B" w14:textId="77777777" w:rsidR="00C9122D" w:rsidRPr="008D511E" w:rsidRDefault="00F6322A" w:rsidP="00B6407A">
      <w:pPr>
        <w:spacing w:line="240" w:lineRule="auto"/>
        <w:contextualSpacing/>
        <w:jc w:val="both"/>
        <w:rPr>
          <w:rFonts w:cstheme="minorHAnsi"/>
          <w:lang w:eastAsia="en-GB"/>
        </w:rPr>
      </w:pPr>
      <w:r>
        <w:rPr>
          <w:rFonts w:cstheme="minorHAnsi"/>
          <w:noProof/>
          <w:lang w:eastAsia="en-GB"/>
        </w:rPr>
        <w:drawing>
          <wp:inline distT="0" distB="0" distL="0" distR="0" wp14:anchorId="70F389A6" wp14:editId="49F4A1AF">
            <wp:extent cx="5755005" cy="9023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5005" cy="902335"/>
                    </a:xfrm>
                    <a:prstGeom prst="rect">
                      <a:avLst/>
                    </a:prstGeom>
                    <a:noFill/>
                  </pic:spPr>
                </pic:pic>
              </a:graphicData>
            </a:graphic>
          </wp:inline>
        </w:drawing>
      </w:r>
    </w:p>
    <w:p w14:paraId="0E180E11" w14:textId="77777777" w:rsidR="00C9122D" w:rsidRPr="008D511E" w:rsidRDefault="008D511E" w:rsidP="00B6407A">
      <w:pPr>
        <w:spacing w:line="240" w:lineRule="auto"/>
        <w:contextualSpacing/>
        <w:jc w:val="both"/>
        <w:rPr>
          <w:rFonts w:cstheme="minorHAnsi"/>
          <w:lang w:eastAsia="en-GB"/>
        </w:rPr>
      </w:pPr>
      <w:r>
        <w:rPr>
          <w:rFonts w:cstheme="minorHAnsi"/>
          <w:lang w:eastAsia="en-GB"/>
        </w:rPr>
        <w:t>Our</w:t>
      </w:r>
      <w:r w:rsidR="00C9122D" w:rsidRPr="008D511E">
        <w:rPr>
          <w:rFonts w:cstheme="minorHAnsi"/>
          <w:lang w:eastAsia="en-GB"/>
        </w:rPr>
        <w:t xml:space="preserve"> priorities for the service over the life of this IMTP are described across these five steps</w:t>
      </w:r>
      <w:r w:rsidR="005E1D9E">
        <w:rPr>
          <w:rFonts w:cstheme="minorHAnsi"/>
          <w:lang w:eastAsia="en-GB"/>
        </w:rPr>
        <w:t xml:space="preserve"> where appropriate</w:t>
      </w:r>
      <w:r w:rsidR="00C9122D" w:rsidRPr="008D511E">
        <w:rPr>
          <w:rFonts w:cstheme="minorHAnsi"/>
          <w:lang w:eastAsia="en-GB"/>
        </w:rPr>
        <w:t xml:space="preserve">, and include actions which will improve the quality of the existing core service for our patients and users, but also seek to develop and expand the service offer in line with our long term goals and aspirations. </w:t>
      </w:r>
      <w:r>
        <w:rPr>
          <w:rFonts w:cstheme="minorHAnsi"/>
          <w:lang w:eastAsia="en-GB"/>
        </w:rPr>
        <w:t>We will:</w:t>
      </w:r>
    </w:p>
    <w:p w14:paraId="4BE05833" w14:textId="77777777" w:rsidR="00C9122D" w:rsidRDefault="00C9122D" w:rsidP="00B6407A">
      <w:pPr>
        <w:spacing w:line="240" w:lineRule="auto"/>
        <w:contextualSpacing/>
        <w:jc w:val="both"/>
        <w:rPr>
          <w:rFonts w:cstheme="minorHAnsi"/>
          <w:lang w:eastAsia="en-GB"/>
        </w:rPr>
      </w:pPr>
    </w:p>
    <w:p w14:paraId="78A474F1" w14:textId="77777777" w:rsidR="005E1D9E" w:rsidRPr="005E1D9E" w:rsidRDefault="005E1D9E" w:rsidP="00B6407A">
      <w:pPr>
        <w:spacing w:line="240" w:lineRule="auto"/>
        <w:contextualSpacing/>
        <w:jc w:val="both"/>
        <w:rPr>
          <w:rFonts w:cstheme="minorHAnsi"/>
          <w:b/>
          <w:lang w:eastAsia="en-GB"/>
        </w:rPr>
      </w:pPr>
      <w:r w:rsidRPr="005E1D9E">
        <w:rPr>
          <w:rFonts w:cstheme="minorHAnsi"/>
          <w:b/>
          <w:lang w:eastAsia="en-GB"/>
        </w:rPr>
        <w:t>Transfer of NEPTS work to WAST</w:t>
      </w:r>
    </w:p>
    <w:p w14:paraId="58272847" w14:textId="77777777" w:rsidR="005E1D9E" w:rsidRDefault="005E1D9E" w:rsidP="00B6407A">
      <w:pPr>
        <w:tabs>
          <w:tab w:val="left" w:pos="1664"/>
          <w:tab w:val="left" w:pos="5396"/>
        </w:tabs>
        <w:spacing w:line="240" w:lineRule="auto"/>
        <w:contextualSpacing/>
        <w:jc w:val="both"/>
        <w:rPr>
          <w:rFonts w:cstheme="minorHAnsi"/>
          <w:lang w:eastAsia="en-GB"/>
        </w:rPr>
      </w:pPr>
    </w:p>
    <w:p w14:paraId="714106D4" w14:textId="1ED18780" w:rsidR="005E1D9E" w:rsidRDefault="005E1D9E" w:rsidP="00B6407A">
      <w:pPr>
        <w:tabs>
          <w:tab w:val="left" w:pos="1664"/>
          <w:tab w:val="left" w:pos="5396"/>
        </w:tabs>
        <w:spacing w:line="240" w:lineRule="auto"/>
        <w:contextualSpacing/>
        <w:jc w:val="both"/>
        <w:rPr>
          <w:rFonts w:cstheme="minorHAnsi"/>
          <w:lang w:eastAsia="en-GB"/>
        </w:rPr>
      </w:pPr>
      <w:r>
        <w:rPr>
          <w:rFonts w:cstheme="minorHAnsi"/>
          <w:lang w:eastAsia="en-GB"/>
        </w:rPr>
        <w:t xml:space="preserve">The </w:t>
      </w:r>
      <w:r w:rsidRPr="008D511E">
        <w:rPr>
          <w:rFonts w:cstheme="minorHAnsi"/>
          <w:lang w:eastAsia="en-GB"/>
        </w:rPr>
        <w:t xml:space="preserve">transfer of </w:t>
      </w:r>
      <w:r>
        <w:rPr>
          <w:rFonts w:cstheme="minorHAnsi"/>
          <w:lang w:eastAsia="en-GB"/>
        </w:rPr>
        <w:t xml:space="preserve">Health Board commissioned </w:t>
      </w:r>
      <w:r w:rsidRPr="008D511E">
        <w:rPr>
          <w:rFonts w:cstheme="minorHAnsi"/>
          <w:lang w:eastAsia="en-GB"/>
        </w:rPr>
        <w:t xml:space="preserve">NEPTS work to WAST </w:t>
      </w:r>
      <w:r>
        <w:rPr>
          <w:rFonts w:cstheme="minorHAnsi"/>
          <w:lang w:eastAsia="en-GB"/>
        </w:rPr>
        <w:t xml:space="preserve">will be completed in the next year, allowing us </w:t>
      </w:r>
      <w:r w:rsidRPr="008D511E">
        <w:rPr>
          <w:rFonts w:cstheme="minorHAnsi"/>
          <w:lang w:eastAsia="en-GB"/>
        </w:rPr>
        <w:t>to fully implement and maximise the benefits of the plurality model</w:t>
      </w:r>
      <w:r>
        <w:rPr>
          <w:rFonts w:cstheme="minorHAnsi"/>
          <w:lang w:eastAsia="en-GB"/>
        </w:rPr>
        <w:t>.</w:t>
      </w:r>
      <w:r w:rsidRPr="008D511E">
        <w:rPr>
          <w:rFonts w:cstheme="minorHAnsi"/>
          <w:lang w:eastAsia="en-GB"/>
        </w:rPr>
        <w:t xml:space="preserve"> </w:t>
      </w:r>
      <w:r w:rsidRPr="00610B8C">
        <w:rPr>
          <w:rFonts w:cstheme="minorHAnsi"/>
          <w:lang w:eastAsia="en-GB"/>
        </w:rPr>
        <w:t xml:space="preserve">This will create better value for money and allow better coordination of </w:t>
      </w:r>
      <w:r>
        <w:rPr>
          <w:rFonts w:cstheme="minorHAnsi"/>
          <w:lang w:eastAsia="en-GB"/>
        </w:rPr>
        <w:t xml:space="preserve">these </w:t>
      </w:r>
      <w:r w:rsidRPr="00610B8C">
        <w:rPr>
          <w:rFonts w:cstheme="minorHAnsi"/>
          <w:lang w:eastAsia="en-GB"/>
        </w:rPr>
        <w:t>ser</w:t>
      </w:r>
      <w:r>
        <w:rPr>
          <w:rFonts w:cstheme="minorHAnsi"/>
          <w:lang w:eastAsia="en-GB"/>
        </w:rPr>
        <w:t xml:space="preserve">vices across Wales. In addition, there are clear benefits for patients and service users, who will receive a </w:t>
      </w:r>
      <w:r w:rsidR="008E6DD9">
        <w:rPr>
          <w:rFonts w:cstheme="minorHAnsi"/>
          <w:lang w:eastAsia="en-GB"/>
        </w:rPr>
        <w:t xml:space="preserve">comfortable, safe and timely </w:t>
      </w:r>
      <w:r w:rsidRPr="00610B8C">
        <w:rPr>
          <w:rFonts w:cstheme="minorHAnsi"/>
          <w:lang w:eastAsia="en-GB"/>
        </w:rPr>
        <w:t>NEPTS service that meets their clinical</w:t>
      </w:r>
      <w:r>
        <w:rPr>
          <w:rFonts w:cstheme="minorHAnsi"/>
          <w:lang w:eastAsia="en-GB"/>
        </w:rPr>
        <w:t xml:space="preserve"> and individual</w:t>
      </w:r>
      <w:r w:rsidRPr="00610B8C">
        <w:rPr>
          <w:rFonts w:cstheme="minorHAnsi"/>
          <w:lang w:eastAsia="en-GB"/>
        </w:rPr>
        <w:t xml:space="preserve"> needs</w:t>
      </w:r>
      <w:r w:rsidR="008E6DD9">
        <w:rPr>
          <w:rFonts w:cstheme="minorHAnsi"/>
          <w:lang w:eastAsia="en-GB"/>
        </w:rPr>
        <w:t>.</w:t>
      </w:r>
      <w:r w:rsidR="008E6DD9" w:rsidRPr="008E6DD9">
        <w:rPr>
          <w:rFonts w:cstheme="minorHAnsi"/>
          <w:lang w:eastAsia="en-GB"/>
        </w:rPr>
        <w:t xml:space="preserve"> </w:t>
      </w:r>
      <w:r w:rsidR="00455350">
        <w:rPr>
          <w:rFonts w:cstheme="minorHAnsi"/>
          <w:lang w:eastAsia="en-GB"/>
        </w:rPr>
        <w:t>From a business perspective t</w:t>
      </w:r>
      <w:r w:rsidR="008E6DD9" w:rsidRPr="00610B8C">
        <w:rPr>
          <w:rFonts w:cstheme="minorHAnsi"/>
          <w:lang w:eastAsia="en-GB"/>
        </w:rPr>
        <w:t>he transfer of work will improve the quality of service by ensuring that both WAST and non-WAST providers deliver services in line with the new framework</w:t>
      </w:r>
      <w:r w:rsidR="008E6DD9">
        <w:rPr>
          <w:rFonts w:cstheme="minorHAnsi"/>
          <w:lang w:eastAsia="en-GB"/>
        </w:rPr>
        <w:t>.</w:t>
      </w:r>
      <w:r w:rsidR="00455350" w:rsidRPr="00455350">
        <w:rPr>
          <w:color w:val="1F497D"/>
        </w:rPr>
        <w:t xml:space="preserve"> </w:t>
      </w:r>
      <w:r w:rsidR="00863DEB" w:rsidRPr="00863DEB">
        <w:rPr>
          <w:rFonts w:cstheme="minorHAnsi"/>
          <w:lang w:eastAsia="en-GB"/>
        </w:rPr>
        <w:t>However</w:t>
      </w:r>
      <w:r w:rsidR="00455350" w:rsidRPr="00863DEB">
        <w:rPr>
          <w:rFonts w:cstheme="minorHAnsi"/>
          <w:lang w:eastAsia="en-GB"/>
        </w:rPr>
        <w:t xml:space="preserve"> </w:t>
      </w:r>
      <w:r w:rsidR="00EB3F0F">
        <w:rPr>
          <w:rFonts w:cstheme="minorHAnsi"/>
          <w:lang w:eastAsia="en-GB"/>
        </w:rPr>
        <w:t>from a quality perspective,</w:t>
      </w:r>
      <w:r w:rsidR="00455350" w:rsidRPr="00863DEB">
        <w:rPr>
          <w:rFonts w:cstheme="minorHAnsi"/>
          <w:lang w:eastAsia="en-GB"/>
        </w:rPr>
        <w:t xml:space="preserve"> delivering </w:t>
      </w:r>
      <w:r w:rsidR="00863DEB" w:rsidRPr="00863DEB">
        <w:rPr>
          <w:rFonts w:cstheme="minorHAnsi"/>
          <w:lang w:eastAsia="en-GB"/>
        </w:rPr>
        <w:t xml:space="preserve">services </w:t>
      </w:r>
      <w:r w:rsidR="00455350" w:rsidRPr="00863DEB">
        <w:rPr>
          <w:rFonts w:cstheme="minorHAnsi"/>
          <w:lang w:eastAsia="en-GB"/>
        </w:rPr>
        <w:t>nationally</w:t>
      </w:r>
      <w:r w:rsidR="00863DEB" w:rsidRPr="00863DEB">
        <w:rPr>
          <w:rFonts w:cstheme="minorHAnsi"/>
          <w:lang w:eastAsia="en-GB"/>
        </w:rPr>
        <w:t xml:space="preserve"> but with an awareness of specific geographic need</w:t>
      </w:r>
      <w:r w:rsidR="00EB3F0F">
        <w:rPr>
          <w:rFonts w:cstheme="minorHAnsi"/>
          <w:lang w:eastAsia="en-GB"/>
        </w:rPr>
        <w:t>,</w:t>
      </w:r>
      <w:r w:rsidR="00863DEB" w:rsidRPr="00863DEB">
        <w:rPr>
          <w:rFonts w:cstheme="minorHAnsi"/>
          <w:lang w:eastAsia="en-GB"/>
        </w:rPr>
        <w:t xml:space="preserve"> will bring a range of local population </w:t>
      </w:r>
      <w:r w:rsidR="00455350" w:rsidRPr="00863DEB">
        <w:rPr>
          <w:rFonts w:cstheme="minorHAnsi"/>
          <w:lang w:eastAsia="en-GB"/>
        </w:rPr>
        <w:t>benefits</w:t>
      </w:r>
      <w:r w:rsidR="00863DEB" w:rsidRPr="00863DEB">
        <w:rPr>
          <w:rFonts w:cstheme="minorHAnsi"/>
          <w:lang w:eastAsia="en-GB"/>
        </w:rPr>
        <w:t>.</w:t>
      </w:r>
    </w:p>
    <w:p w14:paraId="66AFE774" w14:textId="77777777" w:rsidR="00135244" w:rsidRDefault="00135244" w:rsidP="00B6407A">
      <w:pPr>
        <w:tabs>
          <w:tab w:val="left" w:pos="1664"/>
          <w:tab w:val="left" w:pos="5396"/>
        </w:tabs>
        <w:spacing w:line="240" w:lineRule="auto"/>
        <w:contextualSpacing/>
        <w:jc w:val="both"/>
        <w:rPr>
          <w:rFonts w:cstheme="minorHAnsi"/>
          <w:lang w:eastAsia="en-GB"/>
        </w:rPr>
      </w:pPr>
    </w:p>
    <w:p w14:paraId="054F3179" w14:textId="77777777" w:rsidR="005E1D9E" w:rsidRPr="00863DEB" w:rsidRDefault="00F70B94" w:rsidP="00B6407A">
      <w:pPr>
        <w:spacing w:line="240" w:lineRule="auto"/>
        <w:contextualSpacing/>
        <w:jc w:val="both"/>
        <w:rPr>
          <w:rFonts w:cstheme="minorHAnsi"/>
          <w:lang w:eastAsia="en-GB"/>
        </w:rPr>
      </w:pPr>
      <w:r w:rsidRPr="00863DEB">
        <w:rPr>
          <w:rFonts w:cstheme="minorHAnsi"/>
          <w:lang w:eastAsia="en-GB"/>
        </w:rPr>
        <w:t>Further work is progressing with the Commissioner in terms of the longer term financial sustainability of the NEPTS service and how this delivers both the continued enhancements and efficiencies required within the previously approved business case and within existing or future resource envelopes.</w:t>
      </w:r>
    </w:p>
    <w:p w14:paraId="18D1FC66" w14:textId="77777777" w:rsidR="00455350" w:rsidRPr="00863DEB" w:rsidRDefault="00455350" w:rsidP="00B6407A">
      <w:pPr>
        <w:spacing w:line="240" w:lineRule="auto"/>
        <w:contextualSpacing/>
        <w:jc w:val="both"/>
        <w:rPr>
          <w:rFonts w:cstheme="minorHAnsi"/>
          <w:lang w:eastAsia="en-GB"/>
        </w:rPr>
      </w:pPr>
    </w:p>
    <w:p w14:paraId="52A2FAA6" w14:textId="19127CB0" w:rsidR="00455350" w:rsidRPr="00F00941" w:rsidRDefault="00455350" w:rsidP="00F00941">
      <w:pPr>
        <w:spacing w:line="240" w:lineRule="auto"/>
        <w:contextualSpacing/>
        <w:jc w:val="both"/>
        <w:rPr>
          <w:rFonts w:cstheme="minorHAnsi"/>
          <w:lang w:eastAsia="en-GB"/>
        </w:rPr>
      </w:pPr>
      <w:r w:rsidRPr="00863DEB">
        <w:rPr>
          <w:rFonts w:cstheme="minorHAnsi"/>
          <w:lang w:eastAsia="en-GB"/>
        </w:rPr>
        <w:t xml:space="preserve">As part of this plan we are managing the risk of the non-delivery of the efficiency savings for NEPTS under the </w:t>
      </w:r>
      <w:r w:rsidRPr="00B51A44">
        <w:rPr>
          <w:rFonts w:cstheme="minorHAnsi"/>
          <w:lang w:eastAsia="en-GB"/>
        </w:rPr>
        <w:t xml:space="preserve">approved </w:t>
      </w:r>
      <w:r w:rsidR="00EB3F0F">
        <w:rPr>
          <w:rFonts w:cstheme="minorHAnsi"/>
          <w:lang w:eastAsia="en-GB"/>
        </w:rPr>
        <w:t>b</w:t>
      </w:r>
      <w:r w:rsidRPr="00B51A44">
        <w:rPr>
          <w:rFonts w:cstheme="minorHAnsi"/>
          <w:lang w:eastAsia="en-GB"/>
        </w:rPr>
        <w:t xml:space="preserve">usiness </w:t>
      </w:r>
      <w:r w:rsidR="00EB3F0F">
        <w:rPr>
          <w:rFonts w:cstheme="minorHAnsi"/>
          <w:lang w:eastAsia="en-GB"/>
        </w:rPr>
        <w:t>c</w:t>
      </w:r>
      <w:r w:rsidRPr="00B51A44">
        <w:rPr>
          <w:rFonts w:cstheme="minorHAnsi"/>
          <w:lang w:eastAsia="en-GB"/>
        </w:rPr>
        <w:t>ase</w:t>
      </w:r>
      <w:r w:rsidR="00863DEB" w:rsidRPr="00B51A44">
        <w:rPr>
          <w:rFonts w:cstheme="minorHAnsi"/>
          <w:lang w:eastAsia="en-GB"/>
        </w:rPr>
        <w:t xml:space="preserve"> by</w:t>
      </w:r>
      <w:r w:rsidR="00B51A44" w:rsidRPr="00B51A44">
        <w:rPr>
          <w:rFonts w:cstheme="minorHAnsi"/>
          <w:lang w:eastAsia="en-GB"/>
        </w:rPr>
        <w:t xml:space="preserve"> conducting very robust due diligence work with Health Board colleagues prior to the transfer of work. </w:t>
      </w:r>
    </w:p>
    <w:p w14:paraId="4A29AAC0" w14:textId="77777777" w:rsidR="00F70B94" w:rsidRDefault="00F70B94" w:rsidP="00B6407A">
      <w:pPr>
        <w:spacing w:line="240" w:lineRule="auto"/>
        <w:contextualSpacing/>
        <w:jc w:val="both"/>
        <w:rPr>
          <w:rFonts w:cstheme="minorHAnsi"/>
          <w:lang w:eastAsia="en-GB"/>
        </w:rPr>
      </w:pPr>
    </w:p>
    <w:p w14:paraId="3B885FA4" w14:textId="77777777" w:rsidR="005E1D9E" w:rsidRDefault="005E1D9E" w:rsidP="00B6407A">
      <w:pPr>
        <w:spacing w:line="240" w:lineRule="auto"/>
        <w:contextualSpacing/>
        <w:jc w:val="both"/>
        <w:rPr>
          <w:rFonts w:cstheme="minorHAnsi"/>
          <w:b/>
          <w:lang w:eastAsia="en-GB"/>
        </w:rPr>
      </w:pPr>
      <w:r w:rsidRPr="005E1D9E">
        <w:rPr>
          <w:rFonts w:cstheme="minorHAnsi"/>
          <w:b/>
          <w:lang w:eastAsia="en-GB"/>
        </w:rPr>
        <w:t>Step 1: Help M</w:t>
      </w:r>
      <w:r w:rsidR="008E6DD9">
        <w:rPr>
          <w:rFonts w:cstheme="minorHAnsi"/>
          <w:b/>
          <w:lang w:eastAsia="en-GB"/>
        </w:rPr>
        <w:t>e</w:t>
      </w:r>
      <w:r w:rsidRPr="005E1D9E">
        <w:rPr>
          <w:rFonts w:cstheme="minorHAnsi"/>
          <w:b/>
          <w:lang w:eastAsia="en-GB"/>
        </w:rPr>
        <w:t xml:space="preserve"> Choose</w:t>
      </w:r>
    </w:p>
    <w:p w14:paraId="79C9F2E3" w14:textId="77777777" w:rsidR="00D9380C" w:rsidRPr="005E1D9E" w:rsidRDefault="00D9380C" w:rsidP="00B6407A">
      <w:pPr>
        <w:spacing w:line="240" w:lineRule="auto"/>
        <w:contextualSpacing/>
        <w:jc w:val="both"/>
        <w:rPr>
          <w:rFonts w:cstheme="minorHAnsi"/>
          <w:b/>
          <w:lang w:eastAsia="en-GB"/>
        </w:rPr>
      </w:pPr>
    </w:p>
    <w:p w14:paraId="5377E646" w14:textId="77777777" w:rsidR="005E1D9E" w:rsidRDefault="00D9380C" w:rsidP="00B6407A">
      <w:pPr>
        <w:spacing w:line="240" w:lineRule="auto"/>
        <w:contextualSpacing/>
        <w:jc w:val="both"/>
        <w:rPr>
          <w:rFonts w:cstheme="minorHAnsi"/>
          <w:lang w:eastAsia="en-GB"/>
        </w:rPr>
      </w:pPr>
      <w:r w:rsidRPr="00D9380C">
        <w:rPr>
          <w:rFonts w:cstheme="minorHAnsi"/>
          <w:noProof/>
          <w:lang w:eastAsia="en-GB"/>
        </w:rPr>
        <mc:AlternateContent>
          <mc:Choice Requires="wps">
            <w:drawing>
              <wp:inline distT="0" distB="0" distL="0" distR="0" wp14:anchorId="48EBA47E" wp14:editId="13126186">
                <wp:extent cx="5758543" cy="1404620"/>
                <wp:effectExtent l="0" t="0" r="13970" b="22860"/>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8543" cy="1404620"/>
                        </a:xfrm>
                        <a:prstGeom prst="flowChartAlternateProcess">
                          <a:avLst/>
                        </a:prstGeom>
                        <a:solidFill>
                          <a:schemeClr val="accent6">
                            <a:lumMod val="40000"/>
                            <a:lumOff val="60000"/>
                          </a:schemeClr>
                        </a:solidFill>
                        <a:ln>
                          <a:headEnd/>
                          <a:tailEnd/>
                        </a:ln>
                      </wps:spPr>
                      <wps:style>
                        <a:lnRef idx="2">
                          <a:schemeClr val="accent3"/>
                        </a:lnRef>
                        <a:fillRef idx="1">
                          <a:schemeClr val="lt1"/>
                        </a:fillRef>
                        <a:effectRef idx="0">
                          <a:schemeClr val="accent3"/>
                        </a:effectRef>
                        <a:fontRef idx="minor">
                          <a:schemeClr val="dk1"/>
                        </a:fontRef>
                      </wps:style>
                      <wps:txbx>
                        <w:txbxContent>
                          <w:p w14:paraId="72A625C9" w14:textId="77777777" w:rsidR="003D6AA4" w:rsidRDefault="003D6AA4">
                            <w:r>
                              <w:t>Specific Commissioning Intentions:</w:t>
                            </w:r>
                          </w:p>
                          <w:p w14:paraId="6B047685" w14:textId="77777777" w:rsidR="003D6AA4" w:rsidRDefault="003D6AA4" w:rsidP="00785384">
                            <w:pPr>
                              <w:pStyle w:val="ListParagraph"/>
                              <w:numPr>
                                <w:ilvl w:val="0"/>
                                <w:numId w:val="18"/>
                              </w:numPr>
                            </w:pPr>
                            <w:r w:rsidRPr="00063B3A">
                              <w:rPr>
                                <w:rFonts w:ascii="Calibri" w:hAnsi="Calibri" w:cs="Calibri"/>
                                <w:sz w:val="20"/>
                                <w:szCs w:val="20"/>
                              </w:rPr>
                              <w:t>Ensure NEPTS specific engagement activity can be identified</w:t>
                            </w:r>
                          </w:p>
                        </w:txbxContent>
                      </wps:txbx>
                      <wps:bodyPr rot="0" vert="horz" wrap="square" lIns="91440" tIns="45720" rIns="91440" bIns="45720" anchor="t" anchorCtr="0">
                        <a:spAutoFit/>
                      </wps:bodyPr>
                    </wps:wsp>
                  </a:graphicData>
                </a:graphic>
              </wp:inline>
            </w:drawing>
          </mc:Choice>
          <mc:Fallback>
            <w:pict>
              <v:shape w14:anchorId="48EBA47E" id="_x0000_s1061" type="#_x0000_t176" style="width:45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" fillcolor="#c5e0b3 [1305]" strokecolor="#a5a5a5 [3206]" strokeweight="1pt">
                <v:textbox style="mso-fit-shape-to-text:t">
                  <w:txbxContent>
                    <w:p w14:paraId="72A625C9" w14:textId="77777777" w:rsidR="003D6AA4" w:rsidRDefault="003D6AA4">
                      <w:r>
                        <w:t>Specific Commissioning Intentions:</w:t>
                      </w:r>
                    </w:p>
                    <w:p w14:paraId="6B047685" w14:textId="77777777" w:rsidR="003D6AA4" w:rsidRDefault="003D6AA4" w:rsidP="00785384">
                      <w:pPr>
                        <w:pStyle w:val="ListParagraph"/>
                        <w:numPr>
                          <w:ilvl w:val="0"/>
                          <w:numId w:val="18"/>
                        </w:numPr>
                      </w:pPr>
                      <w:r w:rsidRPr="00063B3A">
                        <w:rPr>
                          <w:rFonts w:ascii="Calibri" w:hAnsi="Calibri" w:cs="Calibri"/>
                          <w:sz w:val="20"/>
                          <w:szCs w:val="20"/>
                        </w:rPr>
                        <w:t>Ensure NEPTS specific engagement activity can be identified</w:t>
                      </w:r>
                    </w:p>
                  </w:txbxContent>
                </v:textbox>
                <w10:anchorlock/>
              </v:shape>
            </w:pict>
          </mc:Fallback>
        </mc:AlternateContent>
      </w:r>
    </w:p>
    <w:p w14:paraId="39C9F65A" w14:textId="77777777" w:rsidR="00D9380C" w:rsidRDefault="00D9380C" w:rsidP="00B6407A">
      <w:pPr>
        <w:spacing w:line="240" w:lineRule="auto"/>
        <w:contextualSpacing/>
        <w:jc w:val="both"/>
        <w:rPr>
          <w:rFonts w:cstheme="minorHAnsi"/>
          <w:lang w:eastAsia="en-GB"/>
        </w:rPr>
      </w:pPr>
    </w:p>
    <w:p w14:paraId="13FCBC41" w14:textId="77777777" w:rsidR="00F05A92" w:rsidRDefault="00D9380C" w:rsidP="00B6407A">
      <w:pPr>
        <w:spacing w:line="240" w:lineRule="auto"/>
        <w:contextualSpacing/>
        <w:jc w:val="both"/>
        <w:rPr>
          <w:rFonts w:cstheme="minorHAnsi"/>
          <w:lang w:eastAsia="en-GB"/>
        </w:rPr>
      </w:pPr>
      <w:r w:rsidRPr="00D9380C">
        <w:rPr>
          <w:rFonts w:cstheme="minorHAnsi"/>
          <w:lang w:eastAsia="en-GB"/>
        </w:rPr>
        <w:lastRenderedPageBreak/>
        <w:t xml:space="preserve">The valuable NEPTS resource </w:t>
      </w:r>
      <w:r w:rsidR="00F05A92">
        <w:rPr>
          <w:rFonts w:cstheme="minorHAnsi"/>
          <w:lang w:eastAsia="en-GB"/>
        </w:rPr>
        <w:t>needs to b</w:t>
      </w:r>
      <w:r w:rsidRPr="00D9380C">
        <w:rPr>
          <w:rFonts w:cstheme="minorHAnsi"/>
          <w:lang w:eastAsia="en-GB"/>
        </w:rPr>
        <w:t xml:space="preserve">e focussed on patients who </w:t>
      </w:r>
      <w:r w:rsidR="00F05A92">
        <w:rPr>
          <w:rFonts w:cstheme="minorHAnsi"/>
          <w:lang w:eastAsia="en-GB"/>
        </w:rPr>
        <w:t>are eligible for transport</w:t>
      </w:r>
      <w:r w:rsidR="00F05A92" w:rsidRPr="00F05A92">
        <w:rPr>
          <w:rFonts w:cstheme="minorHAnsi"/>
          <w:lang w:eastAsia="en-GB"/>
        </w:rPr>
        <w:t xml:space="preserve"> </w:t>
      </w:r>
      <w:r w:rsidR="00F05A92" w:rsidRPr="008D511E">
        <w:rPr>
          <w:rFonts w:cstheme="minorHAnsi"/>
          <w:lang w:eastAsia="en-GB"/>
        </w:rPr>
        <w:t xml:space="preserve">as described in WHC 2007(05). </w:t>
      </w:r>
      <w:r w:rsidR="00F05A92">
        <w:rPr>
          <w:rFonts w:cstheme="minorHAnsi"/>
          <w:lang w:eastAsia="en-GB"/>
        </w:rPr>
        <w:t xml:space="preserve"> We know that for a variety of reasons, we continue to transport patients who are not eligible, and we are committed to working with Health Boards to agreeing and implementing in partnership a </w:t>
      </w:r>
      <w:r w:rsidR="00F05A92" w:rsidRPr="004358BF">
        <w:rPr>
          <w:rFonts w:cstheme="minorHAnsi"/>
          <w:b/>
          <w:lang w:eastAsia="en-GB"/>
        </w:rPr>
        <w:t>patient assessment tool</w:t>
      </w:r>
      <w:r w:rsidR="00F05A92">
        <w:rPr>
          <w:rFonts w:cstheme="minorHAnsi"/>
          <w:lang w:eastAsia="en-GB"/>
        </w:rPr>
        <w:t xml:space="preserve"> which correctly assesses and identifies eligible and non-eligible users. This will allow us to focus our resource on the patients who really need it and to meet genuine increases in demand appropriately.</w:t>
      </w:r>
      <w:r w:rsidR="004358BF">
        <w:rPr>
          <w:rFonts w:cstheme="minorHAnsi"/>
          <w:lang w:eastAsia="en-GB"/>
        </w:rPr>
        <w:t xml:space="preserve"> This will be a sensitive change that we will handle carefully in partnership with the Commissioner and Health Boards. </w:t>
      </w:r>
    </w:p>
    <w:p w14:paraId="61CED01E" w14:textId="77777777" w:rsidR="00F05A92" w:rsidRDefault="00F05A92" w:rsidP="00B6407A">
      <w:pPr>
        <w:spacing w:line="240" w:lineRule="auto"/>
        <w:contextualSpacing/>
        <w:jc w:val="both"/>
        <w:rPr>
          <w:rFonts w:cstheme="minorHAnsi"/>
          <w:lang w:eastAsia="en-GB"/>
        </w:rPr>
      </w:pPr>
    </w:p>
    <w:p w14:paraId="56130C2D" w14:textId="77777777" w:rsidR="005F04CB" w:rsidRDefault="00F05A92" w:rsidP="00B6407A">
      <w:pPr>
        <w:spacing w:line="240" w:lineRule="auto"/>
        <w:contextualSpacing/>
        <w:jc w:val="both"/>
        <w:rPr>
          <w:rFonts w:cstheme="minorHAnsi"/>
          <w:lang w:eastAsia="en-GB"/>
        </w:rPr>
      </w:pPr>
      <w:r>
        <w:rPr>
          <w:rFonts w:cstheme="minorHAnsi"/>
          <w:lang w:eastAsia="en-GB"/>
        </w:rPr>
        <w:t xml:space="preserve">However, we are conscious, in line with our long term strategy, that we do not simply wish to be a transport provider, but that we have a </w:t>
      </w:r>
      <w:r w:rsidR="005F04CB">
        <w:rPr>
          <w:rFonts w:cstheme="minorHAnsi"/>
          <w:lang w:eastAsia="en-GB"/>
        </w:rPr>
        <w:t xml:space="preserve">wider </w:t>
      </w:r>
      <w:r>
        <w:rPr>
          <w:rFonts w:cstheme="minorHAnsi"/>
          <w:lang w:eastAsia="en-GB"/>
        </w:rPr>
        <w:t>role to play in meeting our users</w:t>
      </w:r>
      <w:r w:rsidR="005F04CB">
        <w:rPr>
          <w:rFonts w:cstheme="minorHAnsi"/>
          <w:lang w:eastAsia="en-GB"/>
        </w:rPr>
        <w:t>’</w:t>
      </w:r>
      <w:r>
        <w:rPr>
          <w:rFonts w:cstheme="minorHAnsi"/>
          <w:lang w:eastAsia="en-GB"/>
        </w:rPr>
        <w:t xml:space="preserve"> transport needs, so that they are able to access </w:t>
      </w:r>
      <w:r w:rsidR="005F04CB">
        <w:rPr>
          <w:rFonts w:cstheme="minorHAnsi"/>
          <w:lang w:eastAsia="en-GB"/>
        </w:rPr>
        <w:t xml:space="preserve">the </w:t>
      </w:r>
      <w:r>
        <w:rPr>
          <w:rFonts w:cstheme="minorHAnsi"/>
          <w:lang w:eastAsia="en-GB"/>
        </w:rPr>
        <w:t>health care services</w:t>
      </w:r>
      <w:r w:rsidR="005F04CB">
        <w:rPr>
          <w:rFonts w:cstheme="minorHAnsi"/>
          <w:lang w:eastAsia="en-GB"/>
        </w:rPr>
        <w:t xml:space="preserve"> that they </w:t>
      </w:r>
      <w:r w:rsidR="00345C83">
        <w:rPr>
          <w:rFonts w:cstheme="minorHAnsi"/>
          <w:lang w:eastAsia="en-GB"/>
        </w:rPr>
        <w:t>require</w:t>
      </w:r>
      <w:r>
        <w:rPr>
          <w:rFonts w:cstheme="minorHAnsi"/>
          <w:lang w:eastAsia="en-GB"/>
        </w:rPr>
        <w:t xml:space="preserve">. </w:t>
      </w:r>
      <w:r w:rsidR="005F04CB">
        <w:rPr>
          <w:rFonts w:cstheme="minorHAnsi"/>
          <w:lang w:eastAsia="en-GB"/>
        </w:rPr>
        <w:t xml:space="preserve"> We are therefore establishing a </w:t>
      </w:r>
      <w:r w:rsidR="005F04CB" w:rsidRPr="0044773E">
        <w:rPr>
          <w:rFonts w:cstheme="minorHAnsi"/>
          <w:b/>
          <w:lang w:eastAsia="en-GB"/>
        </w:rPr>
        <w:t>patient support service</w:t>
      </w:r>
      <w:r w:rsidR="006055B3">
        <w:rPr>
          <w:rFonts w:cstheme="minorHAnsi"/>
          <w:lang w:eastAsia="en-GB"/>
        </w:rPr>
        <w:t xml:space="preserve"> </w:t>
      </w:r>
      <w:r w:rsidR="00276FBC">
        <w:rPr>
          <w:rFonts w:cstheme="minorHAnsi"/>
          <w:lang w:eastAsia="en-GB"/>
        </w:rPr>
        <w:t xml:space="preserve">from existing resources </w:t>
      </w:r>
      <w:r w:rsidR="006055B3">
        <w:rPr>
          <w:rFonts w:cstheme="minorHAnsi"/>
          <w:lang w:eastAsia="en-GB"/>
        </w:rPr>
        <w:t xml:space="preserve">who will support patients and service users to find alternative transport solutions. This will involve us working closely with Health Boards, Local Authorities and third sector partners to </w:t>
      </w:r>
      <w:r w:rsidR="004358BF" w:rsidRPr="00D9380C">
        <w:rPr>
          <w:rFonts w:cstheme="minorHAnsi"/>
          <w:lang w:eastAsia="en-GB"/>
        </w:rPr>
        <w:t xml:space="preserve">increase </w:t>
      </w:r>
      <w:r w:rsidR="00345C83">
        <w:rPr>
          <w:rFonts w:cstheme="minorHAnsi"/>
          <w:lang w:eastAsia="en-GB"/>
        </w:rPr>
        <w:t>our</w:t>
      </w:r>
      <w:r w:rsidR="004358BF" w:rsidRPr="00D9380C">
        <w:rPr>
          <w:rFonts w:cstheme="minorHAnsi"/>
          <w:lang w:eastAsia="en-GB"/>
        </w:rPr>
        <w:t xml:space="preserve"> awareness of </w:t>
      </w:r>
      <w:r w:rsidR="000B7825">
        <w:rPr>
          <w:rFonts w:cstheme="minorHAnsi"/>
          <w:lang w:eastAsia="en-GB"/>
        </w:rPr>
        <w:t xml:space="preserve">and develop </w:t>
      </w:r>
      <w:r w:rsidR="004358BF" w:rsidRPr="00D9380C">
        <w:rPr>
          <w:rFonts w:cstheme="minorHAnsi"/>
          <w:lang w:eastAsia="en-GB"/>
        </w:rPr>
        <w:t>alternative methods of transport to care, improving our ability to signpost appropriately</w:t>
      </w:r>
      <w:r w:rsidR="004358BF">
        <w:rPr>
          <w:rFonts w:cstheme="minorHAnsi"/>
          <w:lang w:eastAsia="en-GB"/>
        </w:rPr>
        <w:t>.</w:t>
      </w:r>
    </w:p>
    <w:p w14:paraId="33C70F29" w14:textId="77777777" w:rsidR="004358BF" w:rsidRDefault="004358BF" w:rsidP="00B6407A">
      <w:pPr>
        <w:spacing w:line="240" w:lineRule="auto"/>
        <w:contextualSpacing/>
        <w:jc w:val="both"/>
        <w:rPr>
          <w:rFonts w:cstheme="minorHAnsi"/>
          <w:lang w:eastAsia="en-GB"/>
        </w:rPr>
      </w:pPr>
    </w:p>
    <w:p w14:paraId="769D788D" w14:textId="77777777" w:rsidR="008E6DD9" w:rsidRDefault="004358BF" w:rsidP="00B6407A">
      <w:pPr>
        <w:spacing w:line="240" w:lineRule="auto"/>
        <w:contextualSpacing/>
        <w:jc w:val="both"/>
        <w:rPr>
          <w:rFonts w:cstheme="minorHAnsi"/>
          <w:lang w:eastAsia="en-GB"/>
        </w:rPr>
      </w:pPr>
      <w:r>
        <w:rPr>
          <w:rFonts w:cstheme="minorHAnsi"/>
          <w:lang w:eastAsia="en-GB"/>
        </w:rPr>
        <w:t>We also aim to i</w:t>
      </w:r>
      <w:r w:rsidRPr="008D511E">
        <w:rPr>
          <w:rFonts w:cstheme="minorHAnsi"/>
          <w:lang w:eastAsia="en-GB"/>
        </w:rPr>
        <w:t xml:space="preserve">mprove </w:t>
      </w:r>
      <w:r>
        <w:rPr>
          <w:rFonts w:cstheme="minorHAnsi"/>
          <w:lang w:eastAsia="en-GB"/>
        </w:rPr>
        <w:t xml:space="preserve">our </w:t>
      </w:r>
      <w:r w:rsidRPr="00920E33">
        <w:rPr>
          <w:rFonts w:cstheme="minorHAnsi"/>
          <w:b/>
          <w:lang w:eastAsia="en-GB"/>
        </w:rPr>
        <w:t>patient experience</w:t>
      </w:r>
      <w:r w:rsidRPr="008D511E">
        <w:rPr>
          <w:rFonts w:cstheme="minorHAnsi"/>
          <w:lang w:eastAsia="en-GB"/>
        </w:rPr>
        <w:t xml:space="preserve"> by implementing the Dementia </w:t>
      </w:r>
      <w:r w:rsidR="00E959E5" w:rsidRPr="008D511E">
        <w:rPr>
          <w:rFonts w:cstheme="minorHAnsi"/>
          <w:lang w:eastAsia="en-GB"/>
        </w:rPr>
        <w:t>and Patient</w:t>
      </w:r>
      <w:r w:rsidRPr="008D511E">
        <w:rPr>
          <w:rFonts w:cstheme="minorHAnsi"/>
          <w:lang w:eastAsia="en-GB"/>
        </w:rPr>
        <w:t xml:space="preserve"> Experience and Community Involvement Improvement plan</w:t>
      </w:r>
      <w:r>
        <w:rPr>
          <w:rFonts w:cstheme="minorHAnsi"/>
          <w:lang w:eastAsia="en-GB"/>
        </w:rPr>
        <w:t>.</w:t>
      </w:r>
    </w:p>
    <w:p w14:paraId="12269F34" w14:textId="77777777" w:rsidR="004358BF" w:rsidRDefault="004358BF" w:rsidP="00B6407A">
      <w:pPr>
        <w:spacing w:line="240" w:lineRule="auto"/>
        <w:contextualSpacing/>
        <w:jc w:val="both"/>
        <w:rPr>
          <w:rFonts w:cstheme="minorHAnsi"/>
          <w:lang w:eastAsia="en-GB"/>
        </w:rPr>
      </w:pPr>
    </w:p>
    <w:p w14:paraId="6EB6499B" w14:textId="77777777" w:rsidR="004358BF" w:rsidRDefault="004358BF" w:rsidP="00B6407A">
      <w:pPr>
        <w:spacing w:line="240" w:lineRule="auto"/>
        <w:contextualSpacing/>
        <w:jc w:val="both"/>
        <w:rPr>
          <w:rFonts w:cstheme="minorHAnsi"/>
          <w:b/>
          <w:lang w:eastAsia="en-GB"/>
        </w:rPr>
      </w:pPr>
      <w:r w:rsidRPr="004358BF">
        <w:rPr>
          <w:rFonts w:cstheme="minorHAnsi"/>
          <w:b/>
          <w:lang w:eastAsia="en-GB"/>
        </w:rPr>
        <w:t>Step 2: Answer My Request</w:t>
      </w:r>
    </w:p>
    <w:p w14:paraId="6232B698" w14:textId="77777777" w:rsidR="00135244" w:rsidRDefault="00135244" w:rsidP="00B6407A">
      <w:pPr>
        <w:spacing w:line="240" w:lineRule="auto"/>
        <w:contextualSpacing/>
        <w:jc w:val="both"/>
        <w:rPr>
          <w:rFonts w:cstheme="minorHAnsi"/>
          <w:b/>
          <w:lang w:eastAsia="en-GB"/>
        </w:rPr>
      </w:pPr>
    </w:p>
    <w:p w14:paraId="4E93C5A7" w14:textId="77777777" w:rsidR="004963D5" w:rsidRDefault="004963D5" w:rsidP="00B6407A">
      <w:pPr>
        <w:spacing w:line="240" w:lineRule="auto"/>
        <w:contextualSpacing/>
        <w:jc w:val="both"/>
        <w:rPr>
          <w:rFonts w:cstheme="minorHAnsi"/>
          <w:b/>
          <w:lang w:eastAsia="en-GB"/>
        </w:rPr>
      </w:pPr>
      <w:r w:rsidRPr="004358BF">
        <w:rPr>
          <w:rFonts w:cstheme="minorHAnsi"/>
          <w:noProof/>
          <w:lang w:eastAsia="en-GB"/>
        </w:rPr>
        <mc:AlternateContent>
          <mc:Choice Requires="wps">
            <w:drawing>
              <wp:inline distT="0" distB="0" distL="0" distR="0" wp14:anchorId="43340CCC" wp14:editId="3EDBD403">
                <wp:extent cx="5731510" cy="756920"/>
                <wp:effectExtent l="0" t="0" r="21590" b="13970"/>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75692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3212FE35" w14:textId="77777777" w:rsidR="003D6AA4" w:rsidRDefault="003D6AA4" w:rsidP="004963D5">
                            <w:r>
                              <w:t>Specific Commissioning Intentions:</w:t>
                            </w:r>
                          </w:p>
                          <w:p w14:paraId="1DAEFF0A" w14:textId="77777777" w:rsidR="003D6AA4" w:rsidRPr="004963D5" w:rsidRDefault="003D6AA4" w:rsidP="00785384">
                            <w:pPr>
                              <w:pStyle w:val="ListParagraph"/>
                              <w:numPr>
                                <w:ilvl w:val="0"/>
                                <w:numId w:val="18"/>
                              </w:numPr>
                            </w:pPr>
                            <w:r>
                              <w:rPr>
                                <w:rFonts w:ascii="Calibri" w:hAnsi="Calibri" w:cs="Calibri"/>
                                <w:sz w:val="20"/>
                                <w:szCs w:val="20"/>
                              </w:rPr>
                              <w:t>I</w:t>
                            </w:r>
                            <w:r w:rsidRPr="00063B3A">
                              <w:rPr>
                                <w:rFonts w:ascii="Calibri" w:hAnsi="Calibri" w:cs="Calibri"/>
                                <w:sz w:val="20"/>
                                <w:szCs w:val="20"/>
                              </w:rPr>
                              <w:t>mprove the quality of booking information</w:t>
                            </w:r>
                          </w:p>
                          <w:p w14:paraId="5D7AD68F" w14:textId="77777777" w:rsidR="003D6AA4" w:rsidRDefault="003D6AA4" w:rsidP="00785384">
                            <w:pPr>
                              <w:pStyle w:val="ListParagraph"/>
                              <w:numPr>
                                <w:ilvl w:val="0"/>
                                <w:numId w:val="18"/>
                              </w:numPr>
                            </w:pPr>
                            <w:r>
                              <w:rPr>
                                <w:rFonts w:ascii="Calibri" w:hAnsi="Calibri" w:cs="Calibri"/>
                                <w:sz w:val="20"/>
                                <w:szCs w:val="20"/>
                              </w:rPr>
                              <w:t>Produce call numbers and time bands for Powys and Ty Elai call centres</w:t>
                            </w:r>
                          </w:p>
                        </w:txbxContent>
                      </wps:txbx>
                      <wps:bodyPr rot="0" vert="horz" wrap="square" lIns="91440" tIns="45720" rIns="91440" bIns="45720" anchor="t" anchorCtr="0">
                        <a:spAutoFit/>
                      </wps:bodyPr>
                    </wps:wsp>
                  </a:graphicData>
                </a:graphic>
              </wp:inline>
            </w:drawing>
          </mc:Choice>
          <mc:Fallback>
            <w:pict>
              <v:shape w14:anchorId="43340CCC" id="_x0000_s1062" type="#_x0000_t176" style="width:451.3pt;height:5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" fillcolor="#c5e0b3 [1305]" strokecolor="#a5a5a5" strokeweight="1pt">
                <v:textbox style="mso-fit-shape-to-text:t">
                  <w:txbxContent>
                    <w:p w14:paraId="3212FE35" w14:textId="77777777" w:rsidR="003D6AA4" w:rsidRDefault="003D6AA4" w:rsidP="004963D5">
                      <w:r>
                        <w:t>Specific Commissioning Intentions:</w:t>
                      </w:r>
                    </w:p>
                    <w:p w14:paraId="1DAEFF0A" w14:textId="77777777" w:rsidR="003D6AA4" w:rsidRPr="004963D5" w:rsidRDefault="003D6AA4" w:rsidP="00785384">
                      <w:pPr>
                        <w:pStyle w:val="ListParagraph"/>
                        <w:numPr>
                          <w:ilvl w:val="0"/>
                          <w:numId w:val="18"/>
                        </w:numPr>
                      </w:pPr>
                      <w:r>
                        <w:rPr>
                          <w:rFonts w:ascii="Calibri" w:hAnsi="Calibri" w:cs="Calibri"/>
                          <w:sz w:val="20"/>
                          <w:szCs w:val="20"/>
                        </w:rPr>
                        <w:t>I</w:t>
                      </w:r>
                      <w:r w:rsidRPr="00063B3A">
                        <w:rPr>
                          <w:rFonts w:ascii="Calibri" w:hAnsi="Calibri" w:cs="Calibri"/>
                          <w:sz w:val="20"/>
                          <w:szCs w:val="20"/>
                        </w:rPr>
                        <w:t>mprove the quality of booking information</w:t>
                      </w:r>
                    </w:p>
                    <w:p w14:paraId="5D7AD68F" w14:textId="77777777" w:rsidR="003D6AA4" w:rsidRDefault="003D6AA4" w:rsidP="00785384">
                      <w:pPr>
                        <w:pStyle w:val="ListParagraph"/>
                        <w:numPr>
                          <w:ilvl w:val="0"/>
                          <w:numId w:val="18"/>
                        </w:numPr>
                      </w:pPr>
                      <w:r>
                        <w:rPr>
                          <w:rFonts w:ascii="Calibri" w:hAnsi="Calibri" w:cs="Calibri"/>
                          <w:sz w:val="20"/>
                          <w:szCs w:val="20"/>
                        </w:rPr>
                        <w:t>Produce call numbers and time bands for Powys and Ty Elai call centres</w:t>
                      </w:r>
                    </w:p>
                  </w:txbxContent>
                </v:textbox>
                <w10:anchorlock/>
              </v:shape>
            </w:pict>
          </mc:Fallback>
        </mc:AlternateContent>
      </w:r>
    </w:p>
    <w:p w14:paraId="161268BE" w14:textId="77777777" w:rsidR="004963D5" w:rsidRDefault="004963D5" w:rsidP="00B6407A">
      <w:pPr>
        <w:spacing w:line="240" w:lineRule="auto"/>
        <w:contextualSpacing/>
        <w:jc w:val="both"/>
        <w:rPr>
          <w:rFonts w:cstheme="minorHAnsi"/>
          <w:b/>
          <w:lang w:eastAsia="en-GB"/>
        </w:rPr>
      </w:pPr>
    </w:p>
    <w:p w14:paraId="5B490907" w14:textId="77777777" w:rsidR="000B7825" w:rsidRPr="00A96911" w:rsidRDefault="000B7825" w:rsidP="00B6407A">
      <w:pPr>
        <w:spacing w:line="240" w:lineRule="auto"/>
        <w:contextualSpacing/>
        <w:jc w:val="both"/>
        <w:rPr>
          <w:rFonts w:cstheme="minorHAnsi"/>
          <w:lang w:eastAsia="en-GB"/>
        </w:rPr>
      </w:pPr>
      <w:r w:rsidRPr="00A96911">
        <w:rPr>
          <w:rFonts w:cstheme="minorHAnsi"/>
          <w:lang w:eastAsia="en-GB"/>
        </w:rPr>
        <w:t xml:space="preserve">Our main priority under this step of the process is to develop and implement </w:t>
      </w:r>
      <w:r>
        <w:rPr>
          <w:rFonts w:cstheme="minorHAnsi"/>
          <w:lang w:eastAsia="en-GB"/>
        </w:rPr>
        <w:t>a consistent and high quality method of accessing NEPTS provision</w:t>
      </w:r>
      <w:r w:rsidRPr="00A96911">
        <w:rPr>
          <w:rFonts w:cstheme="minorHAnsi"/>
          <w:b/>
          <w:lang w:eastAsia="en-GB"/>
        </w:rPr>
        <w:t xml:space="preserve"> </w:t>
      </w:r>
      <w:r w:rsidRPr="00A96911">
        <w:rPr>
          <w:rFonts w:cstheme="minorHAnsi"/>
          <w:lang w:eastAsia="en-GB"/>
        </w:rPr>
        <w:t>for patients and Health Care Professionals (HCP) who use our service. We currently operate 3 of our own WAST call centres, but there are separate centres in Powys and Ty Elai, and for HCPs, in some areas they can also book transport through the hospital liaison offices</w:t>
      </w:r>
      <w:r>
        <w:rPr>
          <w:rFonts w:cstheme="minorHAnsi"/>
          <w:lang w:eastAsia="en-GB"/>
        </w:rPr>
        <w:t xml:space="preserve"> or by using online booking services</w:t>
      </w:r>
      <w:r w:rsidRPr="00A96911">
        <w:rPr>
          <w:rFonts w:cstheme="minorHAnsi"/>
          <w:lang w:eastAsia="en-GB"/>
        </w:rPr>
        <w:t xml:space="preserve">. There are different processes in place in most of these areas, which leads to an inconsistency of approach, difficulties in providing standardised data and </w:t>
      </w:r>
      <w:r>
        <w:rPr>
          <w:rFonts w:cstheme="minorHAnsi"/>
          <w:lang w:eastAsia="en-GB"/>
        </w:rPr>
        <w:t xml:space="preserve">a variance in the </w:t>
      </w:r>
      <w:r w:rsidRPr="00A96911">
        <w:rPr>
          <w:rFonts w:cstheme="minorHAnsi"/>
          <w:lang w:eastAsia="en-GB"/>
        </w:rPr>
        <w:t>information on the outcomes of our booking process</w:t>
      </w:r>
      <w:r>
        <w:rPr>
          <w:rFonts w:cstheme="minorHAnsi"/>
          <w:lang w:eastAsia="en-GB"/>
        </w:rPr>
        <w:t>. This can</w:t>
      </w:r>
      <w:r w:rsidRPr="00A96911">
        <w:rPr>
          <w:rFonts w:cstheme="minorHAnsi"/>
          <w:lang w:eastAsia="en-GB"/>
        </w:rPr>
        <w:t xml:space="preserve"> lead to poor experience from a patient perspective and may contribute to the numbers of booked journeys which are cancelled or aborted.</w:t>
      </w:r>
    </w:p>
    <w:p w14:paraId="1BEC40BD" w14:textId="77777777" w:rsidR="003D14CF" w:rsidRDefault="003D14CF" w:rsidP="00B6407A">
      <w:pPr>
        <w:spacing w:line="240" w:lineRule="auto"/>
        <w:contextualSpacing/>
        <w:jc w:val="both"/>
        <w:rPr>
          <w:rFonts w:cstheme="minorHAnsi"/>
          <w:lang w:eastAsia="en-GB"/>
        </w:rPr>
      </w:pPr>
    </w:p>
    <w:p w14:paraId="2ACBD9A9" w14:textId="51540879" w:rsidR="00345C83" w:rsidRDefault="00345C83" w:rsidP="00B6407A">
      <w:pPr>
        <w:spacing w:line="240" w:lineRule="auto"/>
        <w:contextualSpacing/>
        <w:jc w:val="both"/>
        <w:rPr>
          <w:rFonts w:cstheme="minorHAnsi"/>
          <w:lang w:eastAsia="en-GB"/>
        </w:rPr>
      </w:pPr>
      <w:r>
        <w:rPr>
          <w:rFonts w:cstheme="minorHAnsi"/>
          <w:lang w:eastAsia="en-GB"/>
        </w:rPr>
        <w:t>In Year 1 we will</w:t>
      </w:r>
      <w:r w:rsidR="00920E33">
        <w:rPr>
          <w:rFonts w:cstheme="minorHAnsi"/>
          <w:lang w:eastAsia="en-GB"/>
        </w:rPr>
        <w:t xml:space="preserve"> review the </w:t>
      </w:r>
      <w:r w:rsidR="003D14CF">
        <w:rPr>
          <w:rFonts w:cstheme="minorHAnsi"/>
          <w:lang w:eastAsia="en-GB"/>
        </w:rPr>
        <w:t xml:space="preserve">call taking and booking </w:t>
      </w:r>
      <w:r w:rsidR="00920E33">
        <w:rPr>
          <w:rFonts w:cstheme="minorHAnsi"/>
          <w:lang w:eastAsia="en-GB"/>
        </w:rPr>
        <w:t xml:space="preserve">processes </w:t>
      </w:r>
      <w:r w:rsidR="003D14CF">
        <w:rPr>
          <w:rFonts w:cstheme="minorHAnsi"/>
          <w:lang w:eastAsia="en-GB"/>
        </w:rPr>
        <w:t xml:space="preserve">for patients </w:t>
      </w:r>
      <w:r w:rsidR="00920E33">
        <w:rPr>
          <w:rFonts w:cstheme="minorHAnsi"/>
          <w:lang w:eastAsia="en-GB"/>
        </w:rPr>
        <w:t xml:space="preserve">across our own centres, and design a new process that will be consistently applied. </w:t>
      </w:r>
      <w:r w:rsidR="003D14CF">
        <w:rPr>
          <w:rFonts w:cstheme="minorHAnsi"/>
          <w:lang w:eastAsia="en-GB"/>
        </w:rPr>
        <w:t xml:space="preserve">We would then anticipate, in discussion with Powys and Cwm Taf Health Boards to then be able to transfer their call taking services into ours to deliver one service and process for the whole of Wales. For patients this will mean that there will be just one number that they call and a consistent approach each time they call. There will be some changes for our staff, with calls being taken by the next available operator, wherever they are based, and we will work closely with them to implement these changes. </w:t>
      </w:r>
    </w:p>
    <w:p w14:paraId="1FE7EBDF" w14:textId="77777777" w:rsidR="004358BF" w:rsidRDefault="004358BF" w:rsidP="00B6407A">
      <w:pPr>
        <w:spacing w:line="240" w:lineRule="auto"/>
        <w:contextualSpacing/>
        <w:jc w:val="both"/>
        <w:rPr>
          <w:rFonts w:cstheme="minorHAnsi"/>
          <w:lang w:eastAsia="en-GB"/>
        </w:rPr>
      </w:pPr>
    </w:p>
    <w:p w14:paraId="1F509312" w14:textId="77777777" w:rsidR="00345C83" w:rsidRPr="00345C83" w:rsidRDefault="00345C83" w:rsidP="00B6407A">
      <w:pPr>
        <w:spacing w:line="240" w:lineRule="auto"/>
        <w:contextualSpacing/>
        <w:jc w:val="both"/>
        <w:rPr>
          <w:rFonts w:cstheme="minorHAnsi"/>
          <w:b/>
          <w:lang w:eastAsia="en-GB"/>
        </w:rPr>
      </w:pPr>
      <w:r w:rsidRPr="00345C83">
        <w:rPr>
          <w:rFonts w:cstheme="minorHAnsi"/>
          <w:b/>
          <w:lang w:eastAsia="en-GB"/>
        </w:rPr>
        <w:t>Step 3: Coordinate my Journey</w:t>
      </w:r>
    </w:p>
    <w:p w14:paraId="7126D0D5" w14:textId="77777777" w:rsidR="00345C83" w:rsidRDefault="00345C83" w:rsidP="00B6407A">
      <w:pPr>
        <w:spacing w:line="240" w:lineRule="auto"/>
        <w:contextualSpacing/>
        <w:jc w:val="both"/>
        <w:rPr>
          <w:rFonts w:cstheme="minorHAnsi"/>
          <w:lang w:eastAsia="en-GB"/>
        </w:rPr>
      </w:pPr>
    </w:p>
    <w:p w14:paraId="79267D87" w14:textId="77777777" w:rsidR="00345C83" w:rsidRDefault="00345C83" w:rsidP="00B6407A">
      <w:pPr>
        <w:spacing w:line="240" w:lineRule="auto"/>
        <w:contextualSpacing/>
        <w:jc w:val="both"/>
        <w:rPr>
          <w:rFonts w:cstheme="minorHAnsi"/>
          <w:lang w:eastAsia="en-GB"/>
        </w:rPr>
      </w:pPr>
      <w:r w:rsidRPr="00345C83">
        <w:rPr>
          <w:rFonts w:cstheme="minorHAnsi"/>
          <w:noProof/>
          <w:lang w:eastAsia="en-GB"/>
        </w:rPr>
        <mc:AlternateContent>
          <mc:Choice Requires="wps">
            <w:drawing>
              <wp:inline distT="0" distB="0" distL="0" distR="0" wp14:anchorId="12615221" wp14:editId="3A988A10">
                <wp:extent cx="5731510" cy="938530"/>
                <wp:effectExtent l="0" t="0" r="21590" b="13970"/>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938530"/>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4BE3D034" w14:textId="1E4019A4" w:rsidR="003D6AA4" w:rsidRDefault="003D6AA4" w:rsidP="00345C83">
                            <w:r>
                              <w:t>No commissioning intention issued</w:t>
                            </w:r>
                          </w:p>
                        </w:txbxContent>
                      </wps:txbx>
                      <wps:bodyPr rot="0" vert="horz" wrap="square" lIns="91440" tIns="45720" rIns="91440" bIns="45720" anchor="t" anchorCtr="0">
                        <a:spAutoFit/>
                      </wps:bodyPr>
                    </wps:wsp>
                  </a:graphicData>
                </a:graphic>
              </wp:inline>
            </w:drawing>
          </mc:Choice>
          <mc:Fallback>
            <w:pict>
              <v:shape w14:anchorId="12615221" id="_x0000_s1063" type="#_x0000_t176" style="width:451.3pt;height:7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" fillcolor="#c5e0b3 [1305]" strokecolor="#a5a5a5" strokeweight="1pt">
                <v:textbox style="mso-fit-shape-to-text:t">
                  <w:txbxContent>
                    <w:p w14:paraId="4BE3D034" w14:textId="1E4019A4" w:rsidR="003D6AA4" w:rsidRDefault="003D6AA4" w:rsidP="00345C83">
                      <w:r>
                        <w:t>No commissioning intention issued</w:t>
                      </w:r>
                    </w:p>
                  </w:txbxContent>
                </v:textbox>
                <w10:anchorlock/>
              </v:shape>
            </w:pict>
          </mc:Fallback>
        </mc:AlternateContent>
      </w:r>
    </w:p>
    <w:p w14:paraId="54AA9183" w14:textId="77777777" w:rsidR="002235A7" w:rsidRDefault="002235A7" w:rsidP="00B6407A">
      <w:pPr>
        <w:spacing w:line="240" w:lineRule="auto"/>
        <w:contextualSpacing/>
        <w:jc w:val="both"/>
        <w:rPr>
          <w:rFonts w:cstheme="minorHAnsi"/>
          <w:lang w:eastAsia="en-GB"/>
        </w:rPr>
      </w:pPr>
    </w:p>
    <w:p w14:paraId="2E9D36F7" w14:textId="77777777" w:rsidR="000B7825" w:rsidRDefault="000B7825" w:rsidP="00B6407A">
      <w:pPr>
        <w:spacing w:line="240" w:lineRule="auto"/>
        <w:contextualSpacing/>
        <w:jc w:val="both"/>
        <w:rPr>
          <w:rFonts w:cstheme="minorHAnsi"/>
          <w:lang w:eastAsia="en-GB"/>
        </w:rPr>
      </w:pPr>
      <w:r w:rsidRPr="00A96911">
        <w:rPr>
          <w:rFonts w:cstheme="minorHAnsi"/>
          <w:lang w:eastAsia="en-GB"/>
        </w:rPr>
        <w:lastRenderedPageBreak/>
        <w:t xml:space="preserve">The CAD system is critical to the coordination of patient journeys, and is now due to be renewed. In the next year, we will identify the specification and develop the business case for a </w:t>
      </w:r>
      <w:r w:rsidRPr="00A96911">
        <w:rPr>
          <w:rFonts w:cstheme="minorHAnsi"/>
          <w:b/>
          <w:lang w:eastAsia="en-GB"/>
        </w:rPr>
        <w:t>new CAD system</w:t>
      </w:r>
      <w:r w:rsidRPr="00A96911">
        <w:rPr>
          <w:rFonts w:cstheme="minorHAnsi"/>
          <w:lang w:eastAsia="en-GB"/>
        </w:rPr>
        <w:t xml:space="preserve"> that will support the transformation of the NEPTS service as described in the NEPTS Business Case Review allowing us to drive efficiency and value in the service. Once approved and procured, we will implement the new system in Year 2 of this plan.</w:t>
      </w:r>
    </w:p>
    <w:p w14:paraId="60527C8B" w14:textId="77777777" w:rsidR="000B7825" w:rsidRDefault="000B7825" w:rsidP="00B6407A">
      <w:pPr>
        <w:spacing w:line="240" w:lineRule="auto"/>
        <w:contextualSpacing/>
        <w:jc w:val="both"/>
        <w:rPr>
          <w:rFonts w:cstheme="minorHAnsi"/>
          <w:lang w:eastAsia="en-GB"/>
        </w:rPr>
      </w:pPr>
    </w:p>
    <w:p w14:paraId="5780C007" w14:textId="77777777" w:rsidR="000B7825" w:rsidRPr="000B7825" w:rsidRDefault="000B7825" w:rsidP="00B6407A">
      <w:pPr>
        <w:spacing w:line="240" w:lineRule="auto"/>
        <w:contextualSpacing/>
        <w:jc w:val="both"/>
        <w:rPr>
          <w:rFonts w:cstheme="minorHAnsi"/>
          <w:lang w:eastAsia="en-GB"/>
        </w:rPr>
      </w:pPr>
      <w:r w:rsidRPr="000B7825">
        <w:rPr>
          <w:rFonts w:cstheme="minorHAnsi"/>
          <w:lang w:eastAsia="en-GB"/>
        </w:rPr>
        <w:t>Our current CAD has no form of integration with H</w:t>
      </w:r>
      <w:r>
        <w:rPr>
          <w:rFonts w:cstheme="minorHAnsi"/>
          <w:lang w:eastAsia="en-GB"/>
        </w:rPr>
        <w:t>ealth Board</w:t>
      </w:r>
      <w:r w:rsidRPr="000B7825">
        <w:rPr>
          <w:rFonts w:cstheme="minorHAnsi"/>
          <w:lang w:eastAsia="en-GB"/>
        </w:rPr>
        <w:t xml:space="preserve"> PAS or booking systems to allow for appointment bookings that require transport to be electronically forwarded to the NEPTS CAD or to allow for a one click cancellation of transport when appointments are cancelled or rearranged. Currently, this </w:t>
      </w:r>
      <w:r w:rsidR="00F76ACE">
        <w:rPr>
          <w:rFonts w:cstheme="minorHAnsi"/>
          <w:lang w:eastAsia="en-GB"/>
        </w:rPr>
        <w:t xml:space="preserve">can </w:t>
      </w:r>
      <w:r w:rsidRPr="000B7825">
        <w:rPr>
          <w:rFonts w:cstheme="minorHAnsi"/>
          <w:lang w:eastAsia="en-GB"/>
        </w:rPr>
        <w:t xml:space="preserve">result in transport being dispatched on the wrong </w:t>
      </w:r>
      <w:r w:rsidR="00E959E5" w:rsidRPr="000B7825">
        <w:rPr>
          <w:rFonts w:cstheme="minorHAnsi"/>
          <w:lang w:eastAsia="en-GB"/>
        </w:rPr>
        <w:t>dates or</w:t>
      </w:r>
      <w:r w:rsidRPr="000B7825">
        <w:rPr>
          <w:rFonts w:cstheme="minorHAnsi"/>
          <w:lang w:eastAsia="en-GB"/>
        </w:rPr>
        <w:t xml:space="preserve"> dispatched when an appointment has been cancelled or rearranged. </w:t>
      </w:r>
    </w:p>
    <w:p w14:paraId="0153BD17" w14:textId="77777777" w:rsidR="000B7825" w:rsidRPr="000B7825" w:rsidRDefault="000B7825" w:rsidP="00B6407A">
      <w:pPr>
        <w:spacing w:line="240" w:lineRule="auto"/>
        <w:contextualSpacing/>
        <w:jc w:val="both"/>
        <w:rPr>
          <w:rFonts w:cstheme="minorHAnsi"/>
          <w:lang w:eastAsia="en-GB"/>
        </w:rPr>
      </w:pPr>
    </w:p>
    <w:p w14:paraId="0489C817" w14:textId="77777777" w:rsidR="000B7825" w:rsidRPr="00A96911" w:rsidRDefault="000B7825" w:rsidP="00B6407A">
      <w:pPr>
        <w:spacing w:line="240" w:lineRule="auto"/>
        <w:contextualSpacing/>
        <w:jc w:val="both"/>
        <w:rPr>
          <w:rFonts w:cstheme="minorHAnsi"/>
          <w:lang w:eastAsia="en-GB"/>
        </w:rPr>
      </w:pPr>
      <w:r w:rsidRPr="000B7825">
        <w:rPr>
          <w:rFonts w:cstheme="minorHAnsi"/>
          <w:lang w:eastAsia="en-GB"/>
        </w:rPr>
        <w:t>To support this development, in year 2 we will undertake a review of HB appointment booking systems to help inform the development of a schedule of requirements for integration between HB appointment booking systems and WAST CAD system.  We will implement agreed actions from the review in year 3.</w:t>
      </w:r>
    </w:p>
    <w:p w14:paraId="34CDDEB1" w14:textId="77777777" w:rsidR="00CC20FB" w:rsidRDefault="00CC20FB" w:rsidP="00B6407A">
      <w:pPr>
        <w:spacing w:line="240" w:lineRule="auto"/>
        <w:contextualSpacing/>
        <w:jc w:val="both"/>
        <w:rPr>
          <w:rFonts w:cstheme="minorHAnsi"/>
          <w:lang w:eastAsia="en-GB"/>
        </w:rPr>
      </w:pPr>
    </w:p>
    <w:p w14:paraId="58E50473" w14:textId="77777777" w:rsidR="00CC20FB" w:rsidRDefault="00CC20FB" w:rsidP="00B6407A">
      <w:pPr>
        <w:spacing w:line="240" w:lineRule="auto"/>
        <w:contextualSpacing/>
        <w:jc w:val="both"/>
        <w:rPr>
          <w:rFonts w:cstheme="minorHAnsi"/>
          <w:lang w:eastAsia="en-GB"/>
        </w:rPr>
      </w:pPr>
      <w:r>
        <w:rPr>
          <w:rFonts w:cstheme="minorHAnsi"/>
          <w:lang w:eastAsia="en-GB"/>
        </w:rPr>
        <w:t xml:space="preserve">Our staff, and in particular, our volunteering staff are also key to this step of the pathway, and as described in </w:t>
      </w:r>
      <w:r w:rsidR="003D048C" w:rsidRPr="003D048C">
        <w:rPr>
          <w:rFonts w:cstheme="minorHAnsi"/>
          <w:b/>
          <w:lang w:eastAsia="en-GB"/>
        </w:rPr>
        <w:t>Section 8.2.9</w:t>
      </w:r>
      <w:r w:rsidRPr="003D048C">
        <w:rPr>
          <w:rFonts w:cstheme="minorHAnsi"/>
          <w:lang w:eastAsia="en-GB"/>
        </w:rPr>
        <w:t>,</w:t>
      </w:r>
      <w:r>
        <w:rPr>
          <w:rFonts w:cstheme="minorHAnsi"/>
          <w:lang w:eastAsia="en-GB"/>
        </w:rPr>
        <w:t xml:space="preserve"> WAST will be looking to </w:t>
      </w:r>
      <w:r w:rsidRPr="00CC20FB">
        <w:rPr>
          <w:rFonts w:cstheme="minorHAnsi"/>
          <w:b/>
          <w:lang w:eastAsia="en-GB"/>
        </w:rPr>
        <w:t xml:space="preserve">redefine and </w:t>
      </w:r>
      <w:r w:rsidR="00E959E5">
        <w:rPr>
          <w:rFonts w:cstheme="minorHAnsi"/>
          <w:b/>
          <w:lang w:eastAsia="en-GB"/>
        </w:rPr>
        <w:t xml:space="preserve">potentially </w:t>
      </w:r>
      <w:r w:rsidRPr="00CC20FB">
        <w:rPr>
          <w:rFonts w:cstheme="minorHAnsi"/>
          <w:b/>
          <w:lang w:eastAsia="en-GB"/>
        </w:rPr>
        <w:t>enhance volunteer capability</w:t>
      </w:r>
      <w:r>
        <w:rPr>
          <w:rFonts w:cstheme="minorHAnsi"/>
          <w:lang w:eastAsia="en-GB"/>
        </w:rPr>
        <w:t>, through the development and approval initially of a Volunteering Strategy.</w:t>
      </w:r>
    </w:p>
    <w:p w14:paraId="64E889A7" w14:textId="77777777" w:rsidR="00CC20FB" w:rsidRDefault="00CC20FB" w:rsidP="00B6407A">
      <w:pPr>
        <w:spacing w:line="240" w:lineRule="auto"/>
        <w:contextualSpacing/>
        <w:jc w:val="both"/>
        <w:rPr>
          <w:rFonts w:cstheme="minorHAnsi"/>
          <w:lang w:eastAsia="en-GB"/>
        </w:rPr>
      </w:pPr>
    </w:p>
    <w:p w14:paraId="47F5B3F8" w14:textId="77777777" w:rsidR="000B7825" w:rsidRDefault="000B7825" w:rsidP="00B6407A">
      <w:pPr>
        <w:spacing w:line="240" w:lineRule="auto"/>
        <w:contextualSpacing/>
        <w:jc w:val="both"/>
        <w:rPr>
          <w:rFonts w:cstheme="minorHAnsi"/>
          <w:lang w:eastAsia="en-GB"/>
        </w:rPr>
      </w:pPr>
      <w:r w:rsidRPr="000B7825">
        <w:rPr>
          <w:rFonts w:cstheme="minorHAnsi"/>
          <w:lang w:eastAsia="en-GB"/>
        </w:rPr>
        <w:t xml:space="preserve">A key part of our service is the provision of </w:t>
      </w:r>
      <w:r w:rsidRPr="000B7825">
        <w:rPr>
          <w:rFonts w:cstheme="minorHAnsi"/>
          <w:b/>
          <w:lang w:eastAsia="en-GB"/>
        </w:rPr>
        <w:t>liaison teams</w:t>
      </w:r>
      <w:r w:rsidRPr="000B7825">
        <w:rPr>
          <w:rFonts w:cstheme="minorHAnsi"/>
          <w:lang w:eastAsia="en-GB"/>
        </w:rPr>
        <w:t xml:space="preserve"> to provide a physical link at key hospital sites between patients, crews and hospital departments. In the next year we will review the current operating model for the provision of liaison services and implement a new model that improves existing communications pathways and improves operational efficiency.</w:t>
      </w:r>
    </w:p>
    <w:p w14:paraId="380604F0" w14:textId="77777777" w:rsidR="00E4376B" w:rsidRDefault="00E4376B" w:rsidP="00B6407A">
      <w:pPr>
        <w:spacing w:line="240" w:lineRule="auto"/>
        <w:contextualSpacing/>
        <w:jc w:val="both"/>
        <w:rPr>
          <w:rFonts w:cstheme="minorHAnsi"/>
          <w:lang w:eastAsia="en-GB"/>
        </w:rPr>
      </w:pPr>
    </w:p>
    <w:p w14:paraId="59F84ED7" w14:textId="77777777" w:rsidR="00CC20FB" w:rsidRPr="00CC20FB" w:rsidRDefault="00CC20FB" w:rsidP="00B6407A">
      <w:pPr>
        <w:spacing w:line="240" w:lineRule="auto"/>
        <w:contextualSpacing/>
        <w:jc w:val="both"/>
        <w:rPr>
          <w:rFonts w:cstheme="minorHAnsi"/>
          <w:b/>
          <w:lang w:eastAsia="en-GB"/>
        </w:rPr>
      </w:pPr>
      <w:r w:rsidRPr="00CC20FB">
        <w:rPr>
          <w:rFonts w:cstheme="minorHAnsi"/>
          <w:b/>
          <w:lang w:eastAsia="en-GB"/>
        </w:rPr>
        <w:t>Step 4: Pick Me Up</w:t>
      </w:r>
    </w:p>
    <w:p w14:paraId="25F57E46" w14:textId="77777777" w:rsidR="00CC20FB" w:rsidRDefault="00CC20FB" w:rsidP="00B6407A">
      <w:pPr>
        <w:spacing w:line="240" w:lineRule="auto"/>
        <w:contextualSpacing/>
        <w:jc w:val="both"/>
        <w:rPr>
          <w:rFonts w:cstheme="minorHAnsi"/>
          <w:lang w:eastAsia="en-GB"/>
        </w:rPr>
      </w:pPr>
    </w:p>
    <w:p w14:paraId="55FA1A0C" w14:textId="77777777" w:rsidR="00CC20FB" w:rsidRDefault="00CC20FB" w:rsidP="00B6407A">
      <w:pPr>
        <w:spacing w:line="240" w:lineRule="auto"/>
        <w:contextualSpacing/>
        <w:jc w:val="both"/>
        <w:rPr>
          <w:rFonts w:cstheme="minorHAnsi"/>
          <w:lang w:eastAsia="en-GB"/>
        </w:rPr>
      </w:pPr>
      <w:r w:rsidRPr="00CC20FB">
        <w:rPr>
          <w:rFonts w:cstheme="minorHAnsi"/>
          <w:noProof/>
          <w:lang w:eastAsia="en-GB"/>
        </w:rPr>
        <mc:AlternateContent>
          <mc:Choice Requires="wps">
            <w:drawing>
              <wp:inline distT="0" distB="0" distL="0" distR="0" wp14:anchorId="08F56BFF" wp14:editId="4A3CC37E">
                <wp:extent cx="5731510" cy="1001486"/>
                <wp:effectExtent l="0" t="0" r="21590" b="27305"/>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1001486"/>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77076BC5" w14:textId="77777777" w:rsidR="003D6AA4" w:rsidRDefault="003D6AA4" w:rsidP="00CC20FB">
                            <w:r>
                              <w:t>Specific Commissioning Intentions:</w:t>
                            </w:r>
                          </w:p>
                          <w:p w14:paraId="72BE4E70" w14:textId="77777777" w:rsidR="003D6AA4" w:rsidRPr="00063B3A"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 xml:space="preserve">eduction in aborted journeys. </w:t>
                            </w:r>
                          </w:p>
                          <w:p w14:paraId="09D411DB" w14:textId="77777777" w:rsidR="003D6AA4"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eduction in social journeys.</w:t>
                            </w:r>
                          </w:p>
                          <w:p w14:paraId="27BDB914" w14:textId="77777777" w:rsidR="003D6AA4" w:rsidRPr="00DA50F7"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DA50F7">
                              <w:rPr>
                                <w:rFonts w:ascii="Calibri" w:hAnsi="Calibri" w:cs="Calibri"/>
                                <w:sz w:val="20"/>
                                <w:szCs w:val="20"/>
                              </w:rPr>
                              <w:t>educe failed discharges</w:t>
                            </w:r>
                          </w:p>
                        </w:txbxContent>
                      </wps:txbx>
                      <wps:bodyPr rot="0" vert="horz" wrap="square" lIns="91440" tIns="45720" rIns="91440" bIns="45720" anchor="t" anchorCtr="0">
                        <a:noAutofit/>
                      </wps:bodyPr>
                    </wps:wsp>
                  </a:graphicData>
                </a:graphic>
              </wp:inline>
            </w:drawing>
          </mc:Choice>
          <mc:Fallback>
            <w:pict>
              <v:shape w14:anchorId="08F56BFF" id="_x0000_s1064" type="#_x0000_t176" style="width:451.3pt;height:7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" fillcolor="#c5e0b3 [1305]" strokecolor="#a5a5a5" strokeweight="1pt">
                <v:textbox>
                  <w:txbxContent>
                    <w:p w14:paraId="77076BC5" w14:textId="77777777" w:rsidR="003D6AA4" w:rsidRDefault="003D6AA4" w:rsidP="00CC20FB">
                      <w:r>
                        <w:t>Specific Commissioning Intentions:</w:t>
                      </w:r>
                    </w:p>
                    <w:p w14:paraId="72BE4E70" w14:textId="77777777" w:rsidR="003D6AA4" w:rsidRPr="00063B3A"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 xml:space="preserve">eduction in aborted journeys. </w:t>
                      </w:r>
                    </w:p>
                    <w:p w14:paraId="09D411DB" w14:textId="77777777" w:rsidR="003D6AA4"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eduction in social journeys.</w:t>
                      </w:r>
                    </w:p>
                    <w:p w14:paraId="27BDB914" w14:textId="77777777" w:rsidR="003D6AA4" w:rsidRPr="00DA50F7" w:rsidRDefault="003D6AA4" w:rsidP="00785384">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DA50F7">
                        <w:rPr>
                          <w:rFonts w:ascii="Calibri" w:hAnsi="Calibri" w:cs="Calibri"/>
                          <w:sz w:val="20"/>
                          <w:szCs w:val="20"/>
                        </w:rPr>
                        <w:t>educe failed discharges</w:t>
                      </w:r>
                    </w:p>
                  </w:txbxContent>
                </v:textbox>
                <w10:anchorlock/>
              </v:shape>
            </w:pict>
          </mc:Fallback>
        </mc:AlternateContent>
      </w:r>
    </w:p>
    <w:p w14:paraId="76C6174C" w14:textId="77777777" w:rsidR="00CC20FB" w:rsidRDefault="00CC20FB" w:rsidP="00B6407A">
      <w:pPr>
        <w:spacing w:line="240" w:lineRule="auto"/>
        <w:contextualSpacing/>
        <w:jc w:val="both"/>
        <w:rPr>
          <w:rFonts w:cstheme="minorHAnsi"/>
          <w:lang w:eastAsia="en-GB"/>
        </w:rPr>
      </w:pPr>
    </w:p>
    <w:p w14:paraId="2878AFC1" w14:textId="77777777" w:rsidR="00CC20FB" w:rsidRDefault="00CC20FB" w:rsidP="00B6407A">
      <w:pPr>
        <w:spacing w:line="240" w:lineRule="auto"/>
        <w:contextualSpacing/>
        <w:jc w:val="both"/>
        <w:rPr>
          <w:rFonts w:cstheme="minorHAnsi"/>
          <w:lang w:eastAsia="en-GB"/>
        </w:rPr>
      </w:pPr>
      <w:r w:rsidRPr="00CC20FB">
        <w:rPr>
          <w:rFonts w:cstheme="minorHAnsi"/>
          <w:lang w:eastAsia="en-GB"/>
        </w:rPr>
        <w:t xml:space="preserve">We will continue to invest in making </w:t>
      </w:r>
      <w:r w:rsidRPr="00DA50F7">
        <w:rPr>
          <w:rFonts w:cstheme="minorHAnsi"/>
          <w:b/>
          <w:lang w:eastAsia="en-GB"/>
        </w:rPr>
        <w:t>our fleet</w:t>
      </w:r>
      <w:r w:rsidRPr="00CC20FB">
        <w:rPr>
          <w:rFonts w:cstheme="minorHAnsi"/>
          <w:lang w:eastAsia="en-GB"/>
        </w:rPr>
        <w:t xml:space="preserve"> as modern, efficient and environmentally friendly as possible to ensure we maximise patient and staff experience whilst also meeting W</w:t>
      </w:r>
      <w:r w:rsidR="00F76ACE">
        <w:rPr>
          <w:rFonts w:cstheme="minorHAnsi"/>
          <w:lang w:eastAsia="en-GB"/>
        </w:rPr>
        <w:t>elsh Government</w:t>
      </w:r>
      <w:r w:rsidRPr="00CC20FB">
        <w:rPr>
          <w:rFonts w:cstheme="minorHAnsi"/>
          <w:lang w:eastAsia="en-GB"/>
        </w:rPr>
        <w:t xml:space="preserve"> emissions targets</w:t>
      </w:r>
      <w:r>
        <w:rPr>
          <w:rFonts w:cstheme="minorHAnsi"/>
          <w:lang w:eastAsia="en-GB"/>
        </w:rPr>
        <w:t xml:space="preserve">. </w:t>
      </w:r>
      <w:r w:rsidR="00EC50B7">
        <w:rPr>
          <w:rFonts w:cstheme="minorHAnsi"/>
          <w:b/>
          <w:lang w:eastAsia="en-GB"/>
        </w:rPr>
        <w:t>Section 6.5.5</w:t>
      </w:r>
      <w:r w:rsidR="00DA50F7" w:rsidRPr="00F70B94">
        <w:rPr>
          <w:rFonts w:cstheme="minorHAnsi"/>
          <w:lang w:eastAsia="en-GB"/>
        </w:rPr>
        <w:t xml:space="preserve"> </w:t>
      </w:r>
      <w:r w:rsidR="00DA50F7">
        <w:rPr>
          <w:rFonts w:cstheme="minorHAnsi"/>
          <w:lang w:eastAsia="en-GB"/>
        </w:rPr>
        <w:t>contains more detail on</w:t>
      </w:r>
      <w:r w:rsidR="00135244">
        <w:rPr>
          <w:rFonts w:cstheme="minorHAnsi"/>
          <w:lang w:eastAsia="en-GB"/>
        </w:rPr>
        <w:t xml:space="preserve"> the priorities within the Fleet S</w:t>
      </w:r>
      <w:r w:rsidR="00F76ACE">
        <w:rPr>
          <w:rFonts w:cstheme="minorHAnsi"/>
          <w:lang w:eastAsia="en-GB"/>
        </w:rPr>
        <w:t>trategic Outline Plan</w:t>
      </w:r>
      <w:r w:rsidR="00DA50F7">
        <w:rPr>
          <w:rFonts w:cstheme="minorHAnsi"/>
          <w:lang w:eastAsia="en-GB"/>
        </w:rPr>
        <w:t>.</w:t>
      </w:r>
    </w:p>
    <w:p w14:paraId="38FB3D61" w14:textId="77777777" w:rsidR="00DA50F7" w:rsidRPr="00CC20FB" w:rsidRDefault="00DA50F7" w:rsidP="00B6407A">
      <w:pPr>
        <w:spacing w:line="240" w:lineRule="auto"/>
        <w:contextualSpacing/>
        <w:jc w:val="both"/>
        <w:rPr>
          <w:rFonts w:cstheme="minorHAnsi"/>
          <w:lang w:eastAsia="en-GB"/>
        </w:rPr>
      </w:pPr>
    </w:p>
    <w:p w14:paraId="196E89E8" w14:textId="7546342A" w:rsidR="00CC20FB" w:rsidRDefault="00135244" w:rsidP="00B6407A">
      <w:pPr>
        <w:spacing w:line="240" w:lineRule="auto"/>
        <w:contextualSpacing/>
        <w:jc w:val="both"/>
        <w:rPr>
          <w:rFonts w:cstheme="minorHAnsi"/>
          <w:lang w:eastAsia="en-GB"/>
        </w:rPr>
      </w:pPr>
      <w:r>
        <w:rPr>
          <w:rFonts w:cstheme="minorHAnsi"/>
          <w:lang w:eastAsia="en-GB"/>
        </w:rPr>
        <w:t xml:space="preserve">We are also conscious that there is much we can do to improve the service we provide for </w:t>
      </w:r>
      <w:r w:rsidR="00CC20FB" w:rsidRPr="00CC20FB">
        <w:rPr>
          <w:rFonts w:cstheme="minorHAnsi"/>
          <w:lang w:eastAsia="en-GB"/>
        </w:rPr>
        <w:t xml:space="preserve">the transport of </w:t>
      </w:r>
      <w:r w:rsidR="00CC20FB" w:rsidRPr="00135244">
        <w:rPr>
          <w:rFonts w:cstheme="minorHAnsi"/>
          <w:b/>
          <w:lang w:eastAsia="en-GB"/>
        </w:rPr>
        <w:t>bariatric patients</w:t>
      </w:r>
      <w:r>
        <w:rPr>
          <w:rFonts w:cstheme="minorHAnsi"/>
          <w:lang w:eastAsia="en-GB"/>
        </w:rPr>
        <w:t xml:space="preserve">. This is a specialist service, provided currently on an ad-hoc and un-coordinated basis. In the course of Year 1 we will develop a case for the development of </w:t>
      </w:r>
      <w:r w:rsidR="00EB3F0F">
        <w:rPr>
          <w:rFonts w:cstheme="minorHAnsi"/>
          <w:lang w:eastAsia="en-GB"/>
        </w:rPr>
        <w:t xml:space="preserve">a </w:t>
      </w:r>
      <w:r>
        <w:rPr>
          <w:rFonts w:cstheme="minorHAnsi"/>
          <w:lang w:eastAsia="en-GB"/>
        </w:rPr>
        <w:t xml:space="preserve">discrete service that will meet the needs of this group of patients, for consideration by our Commissioners. </w:t>
      </w:r>
    </w:p>
    <w:p w14:paraId="53FD4DBF" w14:textId="77777777" w:rsidR="00103F12" w:rsidRDefault="00135244" w:rsidP="00B6407A">
      <w:pPr>
        <w:spacing w:line="240" w:lineRule="auto"/>
        <w:contextualSpacing/>
        <w:jc w:val="both"/>
        <w:rPr>
          <w:rFonts w:cstheme="minorHAnsi"/>
          <w:lang w:eastAsia="en-GB"/>
        </w:rPr>
      </w:pPr>
      <w:r>
        <w:rPr>
          <w:rFonts w:cstheme="minorHAnsi"/>
          <w:lang w:eastAsia="en-GB"/>
        </w:rPr>
        <w:t xml:space="preserve">There will be an on-going focus on reviewing our </w:t>
      </w:r>
      <w:r w:rsidR="00DA50F7" w:rsidRPr="00CC20FB">
        <w:rPr>
          <w:rFonts w:cstheme="minorHAnsi"/>
          <w:lang w:eastAsia="en-GB"/>
        </w:rPr>
        <w:t xml:space="preserve">performance against </w:t>
      </w:r>
      <w:r w:rsidR="00DA50F7" w:rsidRPr="00135244">
        <w:rPr>
          <w:rFonts w:cstheme="minorHAnsi"/>
          <w:b/>
          <w:lang w:eastAsia="en-GB"/>
        </w:rPr>
        <w:t>NEPTS quality indicators</w:t>
      </w:r>
      <w:r w:rsidR="00DA50F7" w:rsidRPr="00CC20FB">
        <w:rPr>
          <w:rFonts w:cstheme="minorHAnsi"/>
          <w:lang w:eastAsia="en-GB"/>
        </w:rPr>
        <w:t xml:space="preserve"> as per the requirements of the NEPTS Quality Framework</w:t>
      </w:r>
      <w:r>
        <w:rPr>
          <w:rFonts w:cstheme="minorHAnsi"/>
          <w:lang w:eastAsia="en-GB"/>
        </w:rPr>
        <w:t>, with a clear plan being developed to identify areas for improvement.</w:t>
      </w:r>
    </w:p>
    <w:p w14:paraId="68E7897A" w14:textId="77777777" w:rsidR="00F00941" w:rsidRDefault="00F00941" w:rsidP="00B6407A">
      <w:pPr>
        <w:spacing w:line="240" w:lineRule="auto"/>
        <w:contextualSpacing/>
        <w:jc w:val="both"/>
        <w:rPr>
          <w:rFonts w:cstheme="minorHAnsi"/>
          <w:lang w:eastAsia="en-GB"/>
        </w:rPr>
      </w:pPr>
    </w:p>
    <w:p w14:paraId="1FD5E0F3" w14:textId="77777777" w:rsidR="009141B1" w:rsidRDefault="009141B1" w:rsidP="00B6407A">
      <w:pPr>
        <w:spacing w:line="240" w:lineRule="auto"/>
        <w:contextualSpacing/>
        <w:jc w:val="both"/>
        <w:rPr>
          <w:rFonts w:cstheme="minorHAnsi"/>
          <w:lang w:eastAsia="en-GB"/>
        </w:rPr>
      </w:pPr>
    </w:p>
    <w:p w14:paraId="1591F1F4" w14:textId="77777777" w:rsidR="00F00941" w:rsidRDefault="00F00941" w:rsidP="00B6407A">
      <w:pPr>
        <w:spacing w:line="240" w:lineRule="auto"/>
        <w:contextualSpacing/>
        <w:jc w:val="both"/>
        <w:rPr>
          <w:rFonts w:cstheme="minorHAnsi"/>
          <w:lang w:eastAsia="en-GB"/>
        </w:rPr>
      </w:pPr>
    </w:p>
    <w:p w14:paraId="0A385154" w14:textId="07821401" w:rsidR="00135244" w:rsidRDefault="00E011D7" w:rsidP="00B6407A">
      <w:pPr>
        <w:spacing w:line="240" w:lineRule="auto"/>
        <w:contextualSpacing/>
        <w:jc w:val="both"/>
        <w:rPr>
          <w:rFonts w:cstheme="minorHAnsi"/>
          <w:b/>
          <w:lang w:eastAsia="en-GB"/>
        </w:rPr>
      </w:pPr>
      <w:r w:rsidRPr="00135244">
        <w:rPr>
          <w:rFonts w:cstheme="minorHAnsi"/>
          <w:noProof/>
          <w:lang w:eastAsia="en-GB"/>
        </w:rPr>
        <w:lastRenderedPageBreak/>
        <mc:AlternateContent>
          <mc:Choice Requires="wps">
            <w:drawing>
              <wp:anchor distT="0" distB="0" distL="114300" distR="114300" simplePos="0" relativeHeight="252255232" behindDoc="0" locked="0" layoutInCell="1" allowOverlap="1" wp14:anchorId="591DEA33" wp14:editId="28972654">
                <wp:simplePos x="0" y="0"/>
                <wp:positionH relativeFrom="column">
                  <wp:posOffset>0</wp:posOffset>
                </wp:positionH>
                <wp:positionV relativeFrom="paragraph">
                  <wp:posOffset>238125</wp:posOffset>
                </wp:positionV>
                <wp:extent cx="5731510" cy="752475"/>
                <wp:effectExtent l="0" t="0" r="21590" b="28575"/>
                <wp:wrapThrough wrapText="bothSides">
                  <wp:wrapPolygon edited="0">
                    <wp:start x="144" y="0"/>
                    <wp:lineTo x="0" y="1094"/>
                    <wp:lineTo x="0" y="20233"/>
                    <wp:lineTo x="72" y="21873"/>
                    <wp:lineTo x="21538" y="21873"/>
                    <wp:lineTo x="21610" y="20780"/>
                    <wp:lineTo x="21610" y="1094"/>
                    <wp:lineTo x="21466" y="0"/>
                    <wp:lineTo x="144" y="0"/>
                  </wp:wrapPolygon>
                </wp:wrapThrough>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752475"/>
                        </a:xfrm>
                        <a:prstGeom prst="flowChartAlternateProcess">
                          <a:avLst/>
                        </a:prstGeom>
                        <a:solidFill>
                          <a:schemeClr val="accent6">
                            <a:lumMod val="40000"/>
                            <a:lumOff val="60000"/>
                          </a:schemeClr>
                        </a:solidFill>
                        <a:ln w="12700" cap="flat" cmpd="sng" algn="ctr">
                          <a:solidFill>
                            <a:srgbClr val="A5A5A5"/>
                          </a:solidFill>
                          <a:prstDash val="solid"/>
                          <a:miter lim="800000"/>
                          <a:headEnd/>
                          <a:tailEnd/>
                        </a:ln>
                        <a:effectLst/>
                      </wps:spPr>
                      <wps:txbx>
                        <w:txbxContent>
                          <w:p w14:paraId="56F230DA" w14:textId="77777777" w:rsidR="003D6AA4" w:rsidRDefault="003D6AA4" w:rsidP="00E011D7">
                            <w:r>
                              <w:t>Specific Commissioning Intentions:</w:t>
                            </w:r>
                          </w:p>
                          <w:p w14:paraId="24490D03" w14:textId="77777777" w:rsidR="003D6AA4" w:rsidRDefault="003D6AA4" w:rsidP="00E011D7">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educe on the day cancellations</w:t>
                            </w:r>
                          </w:p>
                          <w:p w14:paraId="2185028F" w14:textId="77777777" w:rsidR="003D6AA4" w:rsidRPr="00DA50F7" w:rsidRDefault="003D6AA4" w:rsidP="00E011D7">
                            <w:pPr>
                              <w:pStyle w:val="ListParagraph"/>
                              <w:numPr>
                                <w:ilvl w:val="0"/>
                                <w:numId w:val="19"/>
                              </w:numPr>
                              <w:spacing w:after="0" w:line="240" w:lineRule="auto"/>
                              <w:ind w:left="480" w:hanging="426"/>
                              <w:suppressOverlap/>
                              <w:rPr>
                                <w:rFonts w:ascii="Calibri" w:hAnsi="Calibri" w:cs="Calibri"/>
                                <w:sz w:val="20"/>
                                <w:szCs w:val="20"/>
                              </w:rPr>
                            </w:pPr>
                            <w:r w:rsidRPr="007D01A3">
                              <w:rPr>
                                <w:rFonts w:ascii="Calibri" w:hAnsi="Calibri" w:cs="Calibri"/>
                                <w:sz w:val="20"/>
                                <w:szCs w:val="20"/>
                              </w:rPr>
                              <w:t>We will identify service change initiatives that have an impact on NEPTs</w:t>
                            </w:r>
                          </w:p>
                        </w:txbxContent>
                      </wps:txbx>
                      <wps:bodyPr rot="0" vert="horz" wrap="square" lIns="91440" tIns="45720" rIns="91440" bIns="45720" anchor="t" anchorCtr="0">
                        <a:noAutofit/>
                      </wps:bodyPr>
                    </wps:wsp>
                  </a:graphicData>
                </a:graphic>
              </wp:anchor>
            </w:drawing>
          </mc:Choice>
          <mc:Fallback>
            <w:pict>
              <v:shape w14:anchorId="591DEA33" id="_x0000_s1065" type="#_x0000_t176" style="position:absolute;left:0;text-align:left;margin-left:0;margin-top:18.75pt;width:451.3pt;height:59.25pt;z-index:252255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" fillcolor="#c5e0b3 [1305]" strokecolor="#a5a5a5" strokeweight="1pt">
                <v:textbox>
                  <w:txbxContent>
                    <w:p w14:paraId="56F230DA" w14:textId="77777777" w:rsidR="003D6AA4" w:rsidRDefault="003D6AA4" w:rsidP="00E011D7">
                      <w:r>
                        <w:t>Specific Commissioning Intentions:</w:t>
                      </w:r>
                    </w:p>
                    <w:p w14:paraId="24490D03" w14:textId="77777777" w:rsidR="003D6AA4" w:rsidRDefault="003D6AA4" w:rsidP="00E011D7">
                      <w:pPr>
                        <w:pStyle w:val="ListParagraph"/>
                        <w:numPr>
                          <w:ilvl w:val="0"/>
                          <w:numId w:val="19"/>
                        </w:numPr>
                        <w:spacing w:after="0" w:line="240" w:lineRule="auto"/>
                        <w:ind w:left="480" w:hanging="426"/>
                        <w:suppressOverlap/>
                        <w:rPr>
                          <w:rFonts w:ascii="Calibri" w:hAnsi="Calibri" w:cs="Calibri"/>
                          <w:sz w:val="20"/>
                          <w:szCs w:val="20"/>
                        </w:rPr>
                      </w:pPr>
                      <w:r>
                        <w:rPr>
                          <w:rFonts w:ascii="Calibri" w:hAnsi="Calibri" w:cs="Calibri"/>
                          <w:sz w:val="20"/>
                          <w:szCs w:val="20"/>
                        </w:rPr>
                        <w:t>R</w:t>
                      </w:r>
                      <w:r w:rsidRPr="00063B3A">
                        <w:rPr>
                          <w:rFonts w:ascii="Calibri" w:hAnsi="Calibri" w:cs="Calibri"/>
                          <w:sz w:val="20"/>
                          <w:szCs w:val="20"/>
                        </w:rPr>
                        <w:t>educe on the day cancellations</w:t>
                      </w:r>
                    </w:p>
                    <w:p w14:paraId="2185028F" w14:textId="77777777" w:rsidR="003D6AA4" w:rsidRPr="00DA50F7" w:rsidRDefault="003D6AA4" w:rsidP="00E011D7">
                      <w:pPr>
                        <w:pStyle w:val="ListParagraph"/>
                        <w:numPr>
                          <w:ilvl w:val="0"/>
                          <w:numId w:val="19"/>
                        </w:numPr>
                        <w:spacing w:after="0" w:line="240" w:lineRule="auto"/>
                        <w:ind w:left="480" w:hanging="426"/>
                        <w:suppressOverlap/>
                        <w:rPr>
                          <w:rFonts w:ascii="Calibri" w:hAnsi="Calibri" w:cs="Calibri"/>
                          <w:sz w:val="20"/>
                          <w:szCs w:val="20"/>
                        </w:rPr>
                      </w:pPr>
                      <w:r w:rsidRPr="007D01A3">
                        <w:rPr>
                          <w:rFonts w:ascii="Calibri" w:hAnsi="Calibri" w:cs="Calibri"/>
                          <w:sz w:val="20"/>
                          <w:szCs w:val="20"/>
                        </w:rPr>
                        <w:t>We will identify service change initiatives that have an impact on NEPTs</w:t>
                      </w:r>
                    </w:p>
                  </w:txbxContent>
                </v:textbox>
                <w10:wrap type="through"/>
              </v:shape>
            </w:pict>
          </mc:Fallback>
        </mc:AlternateContent>
      </w:r>
      <w:r w:rsidR="00135244" w:rsidRPr="00135244">
        <w:rPr>
          <w:rFonts w:cstheme="minorHAnsi"/>
          <w:b/>
          <w:lang w:eastAsia="en-GB"/>
        </w:rPr>
        <w:t>Step 5: Take Me Home</w:t>
      </w:r>
    </w:p>
    <w:p w14:paraId="09ECB665" w14:textId="1F1F1C01" w:rsidR="00E011D7" w:rsidRDefault="00E011D7" w:rsidP="00B6407A">
      <w:pPr>
        <w:spacing w:line="240" w:lineRule="auto"/>
        <w:contextualSpacing/>
        <w:jc w:val="both"/>
        <w:rPr>
          <w:rFonts w:cstheme="minorHAnsi"/>
          <w:b/>
          <w:lang w:eastAsia="en-GB"/>
        </w:rPr>
      </w:pPr>
    </w:p>
    <w:p w14:paraId="0F2FB4DE" w14:textId="77777777" w:rsidR="005367F6" w:rsidRPr="00CC20FB" w:rsidRDefault="005367F6" w:rsidP="00B6407A">
      <w:pPr>
        <w:spacing w:line="240" w:lineRule="auto"/>
        <w:contextualSpacing/>
        <w:jc w:val="both"/>
        <w:rPr>
          <w:rFonts w:cstheme="minorHAnsi"/>
          <w:lang w:eastAsia="en-GB"/>
        </w:rPr>
      </w:pPr>
      <w:r>
        <w:rPr>
          <w:rFonts w:cstheme="minorHAnsi"/>
          <w:lang w:eastAsia="en-GB"/>
        </w:rPr>
        <w:t xml:space="preserve">There will be an on-going focus on reviewing our </w:t>
      </w:r>
      <w:r w:rsidRPr="00CC20FB">
        <w:rPr>
          <w:rFonts w:cstheme="minorHAnsi"/>
          <w:lang w:eastAsia="en-GB"/>
        </w:rPr>
        <w:t xml:space="preserve">performance against </w:t>
      </w:r>
      <w:r w:rsidRPr="00135244">
        <w:rPr>
          <w:rFonts w:cstheme="minorHAnsi"/>
          <w:b/>
          <w:lang w:eastAsia="en-GB"/>
        </w:rPr>
        <w:t>NEPTS quality indicators</w:t>
      </w:r>
      <w:r w:rsidRPr="00CC20FB">
        <w:rPr>
          <w:rFonts w:cstheme="minorHAnsi"/>
          <w:lang w:eastAsia="en-GB"/>
        </w:rPr>
        <w:t xml:space="preserve"> as per the requirements of the NEPTS Quality Framework</w:t>
      </w:r>
      <w:r>
        <w:rPr>
          <w:rFonts w:cstheme="minorHAnsi"/>
          <w:lang w:eastAsia="en-GB"/>
        </w:rPr>
        <w:t>, with a clear plan being developed to identify areas for improvement.</w:t>
      </w:r>
    </w:p>
    <w:p w14:paraId="343A70A8" w14:textId="77777777" w:rsidR="00135244" w:rsidRDefault="00135244" w:rsidP="00B6407A">
      <w:pPr>
        <w:spacing w:line="240" w:lineRule="auto"/>
        <w:contextualSpacing/>
        <w:jc w:val="both"/>
        <w:rPr>
          <w:rFonts w:cstheme="minorHAnsi"/>
          <w:b/>
          <w:lang w:eastAsia="en-GB"/>
        </w:rPr>
      </w:pPr>
    </w:p>
    <w:p w14:paraId="4100A5DD" w14:textId="77777777" w:rsidR="00135244" w:rsidRDefault="005367F6" w:rsidP="00B6407A">
      <w:pPr>
        <w:spacing w:line="240" w:lineRule="auto"/>
        <w:contextualSpacing/>
        <w:jc w:val="both"/>
        <w:rPr>
          <w:rFonts w:cstheme="minorHAnsi"/>
          <w:lang w:eastAsia="en-GB"/>
        </w:rPr>
      </w:pPr>
      <w:r w:rsidRPr="005367F6">
        <w:rPr>
          <w:rFonts w:cstheme="minorHAnsi"/>
          <w:lang w:eastAsia="en-GB"/>
        </w:rPr>
        <w:t xml:space="preserve">At present, </w:t>
      </w:r>
      <w:r>
        <w:rPr>
          <w:rFonts w:cstheme="minorHAnsi"/>
          <w:lang w:eastAsia="en-GB"/>
        </w:rPr>
        <w:t xml:space="preserve">both NEPTS and EMS </w:t>
      </w:r>
      <w:r w:rsidRPr="005367F6">
        <w:rPr>
          <w:rFonts w:cstheme="minorHAnsi"/>
          <w:lang w:eastAsia="en-GB"/>
        </w:rPr>
        <w:t xml:space="preserve">provide elements of a </w:t>
      </w:r>
      <w:r w:rsidRPr="005367F6">
        <w:rPr>
          <w:rFonts w:cstheme="minorHAnsi"/>
          <w:b/>
          <w:lang w:eastAsia="en-GB"/>
        </w:rPr>
        <w:t>discharge and transfer service</w:t>
      </w:r>
      <w:r w:rsidRPr="005367F6">
        <w:rPr>
          <w:rFonts w:cstheme="minorHAnsi"/>
          <w:lang w:eastAsia="en-GB"/>
        </w:rPr>
        <w:t xml:space="preserve"> </w:t>
      </w:r>
      <w:r>
        <w:rPr>
          <w:rFonts w:cstheme="minorHAnsi"/>
          <w:lang w:eastAsia="en-GB"/>
        </w:rPr>
        <w:t>for patients in hospital but this varies across times of the day, days of the week, and geographical locations. There is no consistent approach or model, and in some instances, in the absence of a WAST</w:t>
      </w:r>
      <w:r w:rsidR="00F76ACE">
        <w:rPr>
          <w:rFonts w:cstheme="minorHAnsi"/>
          <w:lang w:eastAsia="en-GB"/>
        </w:rPr>
        <w:t xml:space="preserve"> </w:t>
      </w:r>
      <w:r>
        <w:rPr>
          <w:rFonts w:cstheme="minorHAnsi"/>
          <w:lang w:eastAsia="en-GB"/>
        </w:rPr>
        <w:t>provided service, Health Boards have commissioned their own services. It is our ambition to engage with Health Boards and our Commissioner on a new model for a national discharge and transfer service, that will meet their needs and will ensure that patients can be discharged in a timely, safe and high quality way.</w:t>
      </w:r>
      <w:r w:rsidR="00F76ACE">
        <w:rPr>
          <w:rFonts w:cstheme="minorHAnsi"/>
          <w:lang w:eastAsia="en-GB"/>
        </w:rPr>
        <w:t xml:space="preserve"> </w:t>
      </w:r>
      <w:r>
        <w:rPr>
          <w:rFonts w:cstheme="minorHAnsi"/>
          <w:lang w:eastAsia="en-GB"/>
        </w:rPr>
        <w:t xml:space="preserve">In Year 1, we will articulate and develop a model which we would then look to secure funding for and start to implement in Years 2 and 3. </w:t>
      </w:r>
      <w:r w:rsidRPr="005367F6">
        <w:rPr>
          <w:rFonts w:cstheme="minorHAnsi"/>
          <w:lang w:eastAsia="en-GB"/>
        </w:rPr>
        <w:t xml:space="preserve"> </w:t>
      </w:r>
    </w:p>
    <w:p w14:paraId="50E7D80A" w14:textId="77777777" w:rsidR="005367F6" w:rsidRPr="005367F6" w:rsidRDefault="005367F6" w:rsidP="00B6407A">
      <w:pPr>
        <w:spacing w:line="240" w:lineRule="auto"/>
        <w:contextualSpacing/>
        <w:jc w:val="both"/>
        <w:rPr>
          <w:rFonts w:cstheme="minorHAnsi"/>
          <w:lang w:eastAsia="en-GB"/>
        </w:rPr>
      </w:pPr>
    </w:p>
    <w:p w14:paraId="6957DFC8" w14:textId="77777777" w:rsidR="00B86D97" w:rsidRDefault="00B86D97" w:rsidP="00B6407A">
      <w:pPr>
        <w:spacing w:line="240" w:lineRule="auto"/>
        <w:jc w:val="both"/>
        <w:rPr>
          <w:rFonts w:cstheme="minorHAnsi"/>
          <w:lang w:eastAsia="en-GB"/>
        </w:rPr>
      </w:pPr>
      <w:r w:rsidRPr="008D511E">
        <w:rPr>
          <w:rFonts w:cstheme="minorHAnsi"/>
          <w:lang w:eastAsia="en-GB"/>
        </w:rPr>
        <w:t xml:space="preserve">The table below provides the high-level actions which we will be taking over the course of </w:t>
      </w:r>
      <w:r w:rsidR="00DA50F7">
        <w:rPr>
          <w:rFonts w:cstheme="minorHAnsi"/>
          <w:lang w:eastAsia="en-GB"/>
        </w:rPr>
        <w:t>Year O</w:t>
      </w:r>
      <w:r w:rsidRPr="008D511E">
        <w:rPr>
          <w:rFonts w:cstheme="minorHAnsi"/>
          <w:lang w:eastAsia="en-GB"/>
        </w:rPr>
        <w:t xml:space="preserve">ne in order to begin </w:t>
      </w:r>
      <w:r w:rsidR="00DA50F7">
        <w:rPr>
          <w:rFonts w:cstheme="minorHAnsi"/>
          <w:lang w:eastAsia="en-GB"/>
        </w:rPr>
        <w:t>moving t</w:t>
      </w:r>
      <w:r w:rsidRPr="008D511E">
        <w:rPr>
          <w:rFonts w:cstheme="minorHAnsi"/>
          <w:lang w:eastAsia="en-GB"/>
        </w:rPr>
        <w:t>his agenda forward and also some outcome measures by which we can monitor the progress we have made.</w:t>
      </w:r>
    </w:p>
    <w:tbl>
      <w:tblPr>
        <w:tblStyle w:val="TableGrid4"/>
        <w:tblW w:w="9067" w:type="dxa"/>
        <w:jc w:val="center"/>
        <w:tblLook w:val="04A0" w:firstRow="1" w:lastRow="0" w:firstColumn="1" w:lastColumn="0" w:noHBand="0" w:noVBand="1"/>
      </w:tblPr>
      <w:tblGrid>
        <w:gridCol w:w="760"/>
        <w:gridCol w:w="6323"/>
        <w:gridCol w:w="1984"/>
      </w:tblGrid>
      <w:tr w:rsidR="00B86D97" w:rsidRPr="008D511E" w14:paraId="2BEEB0F6" w14:textId="77777777" w:rsidTr="00071312">
        <w:trPr>
          <w:jc w:val="center"/>
        </w:trPr>
        <w:tc>
          <w:tcPr>
            <w:tcW w:w="9067" w:type="dxa"/>
            <w:gridSpan w:val="3"/>
            <w:shd w:val="clear" w:color="auto" w:fill="C5E0B3" w:themeFill="accent6" w:themeFillTint="66"/>
          </w:tcPr>
          <w:p w14:paraId="6B30E7ED" w14:textId="77777777" w:rsidR="00A0188E" w:rsidRDefault="00A0188E" w:rsidP="00B6407A">
            <w:pPr>
              <w:jc w:val="both"/>
              <w:rPr>
                <w:rFonts w:cstheme="minorHAnsi"/>
                <w:b/>
                <w:sz w:val="24"/>
                <w:szCs w:val="24"/>
              </w:rPr>
            </w:pPr>
            <w:r w:rsidRPr="008D511E">
              <w:rPr>
                <w:rFonts w:cstheme="minorHAnsi"/>
                <w:b/>
                <w:sz w:val="24"/>
                <w:szCs w:val="24"/>
              </w:rPr>
              <w:t>Continue to provide the best possible care, outcomes and experience to our patients</w:t>
            </w:r>
          </w:p>
          <w:p w14:paraId="4E3E5AFE" w14:textId="77777777" w:rsidR="002221F4" w:rsidRPr="008D511E" w:rsidRDefault="002221F4" w:rsidP="00B6407A">
            <w:pPr>
              <w:jc w:val="both"/>
              <w:rPr>
                <w:rFonts w:cstheme="minorHAnsi"/>
                <w:b/>
                <w:sz w:val="24"/>
                <w:szCs w:val="24"/>
              </w:rPr>
            </w:pPr>
            <w:r>
              <w:rPr>
                <w:rFonts w:cstheme="minorHAnsi"/>
                <w:b/>
                <w:sz w:val="24"/>
                <w:szCs w:val="24"/>
              </w:rPr>
              <w:t>NEPTS</w:t>
            </w:r>
          </w:p>
          <w:p w14:paraId="4935B1B1" w14:textId="77777777" w:rsidR="00B86D97" w:rsidRPr="008D511E" w:rsidRDefault="00B86D97" w:rsidP="00B6407A">
            <w:pPr>
              <w:jc w:val="both"/>
              <w:rPr>
                <w:rFonts w:cstheme="minorHAnsi"/>
                <w:b/>
              </w:rPr>
            </w:pPr>
          </w:p>
        </w:tc>
      </w:tr>
      <w:tr w:rsidR="00B86D97" w:rsidRPr="008D511E" w14:paraId="6E640CE8" w14:textId="77777777" w:rsidTr="00EB3F0F">
        <w:trPr>
          <w:jc w:val="center"/>
        </w:trPr>
        <w:tc>
          <w:tcPr>
            <w:tcW w:w="760" w:type="dxa"/>
            <w:shd w:val="clear" w:color="auto" w:fill="E2EFD9" w:themeFill="accent6" w:themeFillTint="33"/>
          </w:tcPr>
          <w:p w14:paraId="7F07A927" w14:textId="77777777" w:rsidR="00B86D97" w:rsidRPr="008D511E" w:rsidRDefault="00B86D97" w:rsidP="00B6407A">
            <w:pPr>
              <w:jc w:val="both"/>
              <w:rPr>
                <w:rFonts w:cstheme="minorHAnsi"/>
                <w:b/>
              </w:rPr>
            </w:pPr>
          </w:p>
        </w:tc>
        <w:tc>
          <w:tcPr>
            <w:tcW w:w="6323" w:type="dxa"/>
            <w:shd w:val="clear" w:color="auto" w:fill="E2EFD9" w:themeFill="accent6" w:themeFillTint="33"/>
          </w:tcPr>
          <w:p w14:paraId="63F12A90" w14:textId="77777777" w:rsidR="00B86D97" w:rsidRPr="008D511E" w:rsidRDefault="00B86D97" w:rsidP="001B05F6">
            <w:pPr>
              <w:jc w:val="center"/>
              <w:rPr>
                <w:rFonts w:cstheme="minorHAnsi"/>
                <w:b/>
              </w:rPr>
            </w:pPr>
            <w:r w:rsidRPr="008D511E">
              <w:rPr>
                <w:rFonts w:cstheme="minorHAnsi"/>
                <w:b/>
              </w:rPr>
              <w:t>Actions</w:t>
            </w:r>
          </w:p>
        </w:tc>
        <w:tc>
          <w:tcPr>
            <w:tcW w:w="1984" w:type="dxa"/>
            <w:shd w:val="clear" w:color="auto" w:fill="E2EFD9" w:themeFill="accent6" w:themeFillTint="33"/>
          </w:tcPr>
          <w:p w14:paraId="35FAB7A5" w14:textId="77777777" w:rsidR="00B86D97" w:rsidRPr="008D511E" w:rsidRDefault="00563C0C" w:rsidP="001B05F6">
            <w:pPr>
              <w:jc w:val="center"/>
              <w:rPr>
                <w:rFonts w:cstheme="minorHAnsi"/>
                <w:b/>
              </w:rPr>
            </w:pPr>
            <w:r>
              <w:rPr>
                <w:rFonts w:cstheme="minorHAnsi"/>
                <w:b/>
              </w:rPr>
              <w:t xml:space="preserve">Headline </w:t>
            </w:r>
            <w:r w:rsidR="00B86D97" w:rsidRPr="008D511E">
              <w:rPr>
                <w:rFonts w:cstheme="minorHAnsi"/>
                <w:b/>
              </w:rPr>
              <w:t>Outcome</w:t>
            </w:r>
            <w:r w:rsidR="001B05F6">
              <w:rPr>
                <w:rFonts w:cstheme="minorHAnsi"/>
                <w:b/>
              </w:rPr>
              <w:t xml:space="preserve"> Measures</w:t>
            </w:r>
          </w:p>
        </w:tc>
      </w:tr>
      <w:tr w:rsidR="001B05F6" w:rsidRPr="008D511E" w14:paraId="3CFB1F6A" w14:textId="77777777" w:rsidTr="00EB3F0F">
        <w:trPr>
          <w:jc w:val="center"/>
        </w:trPr>
        <w:tc>
          <w:tcPr>
            <w:tcW w:w="760" w:type="dxa"/>
            <w:vMerge w:val="restart"/>
            <w:shd w:val="clear" w:color="auto" w:fill="E2EFD9" w:themeFill="accent6" w:themeFillTint="33"/>
            <w:textDirection w:val="btLr"/>
          </w:tcPr>
          <w:p w14:paraId="0F500391" w14:textId="77777777" w:rsidR="001B05F6" w:rsidRPr="008D511E" w:rsidRDefault="001B05F6" w:rsidP="001B05F6">
            <w:pPr>
              <w:ind w:left="113" w:right="113"/>
              <w:jc w:val="center"/>
              <w:rPr>
                <w:rFonts w:cstheme="minorHAnsi"/>
              </w:rPr>
            </w:pPr>
            <w:r>
              <w:rPr>
                <w:rFonts w:cstheme="minorHAnsi"/>
              </w:rPr>
              <w:t>Year 1</w:t>
            </w:r>
          </w:p>
        </w:tc>
        <w:tc>
          <w:tcPr>
            <w:tcW w:w="6323" w:type="dxa"/>
          </w:tcPr>
          <w:p w14:paraId="0BA578B8" w14:textId="77777777" w:rsidR="001B05F6" w:rsidRPr="008D511E" w:rsidRDefault="001B05F6" w:rsidP="00FD53E2">
            <w:pPr>
              <w:contextualSpacing/>
              <w:jc w:val="both"/>
              <w:rPr>
                <w:rFonts w:cstheme="minorHAnsi"/>
              </w:rPr>
            </w:pPr>
            <w:r>
              <w:rPr>
                <w:rFonts w:cstheme="minorHAnsi"/>
              </w:rPr>
              <w:t xml:space="preserve">Transfer of ABMU NEPTS activity  </w:t>
            </w:r>
          </w:p>
        </w:tc>
        <w:tc>
          <w:tcPr>
            <w:tcW w:w="1984" w:type="dxa"/>
            <w:vMerge w:val="restart"/>
          </w:tcPr>
          <w:p w14:paraId="6614D04E" w14:textId="77777777" w:rsidR="001B05F6" w:rsidRPr="00F976A7" w:rsidRDefault="001B05F6" w:rsidP="00785384">
            <w:pPr>
              <w:pStyle w:val="ListParagraph"/>
              <w:numPr>
                <w:ilvl w:val="0"/>
                <w:numId w:val="23"/>
              </w:numPr>
              <w:ind w:left="360"/>
              <w:jc w:val="both"/>
              <w:rPr>
                <w:rFonts w:cstheme="minorHAnsi"/>
              </w:rPr>
            </w:pPr>
            <w:r w:rsidRPr="00F976A7">
              <w:rPr>
                <w:rFonts w:cstheme="minorHAnsi"/>
              </w:rPr>
              <w:t>Increase in the proportion of journeys undertaken for eligible patients</w:t>
            </w:r>
          </w:p>
          <w:p w14:paraId="478839A5" w14:textId="77777777" w:rsidR="001B05F6" w:rsidRDefault="001B05F6" w:rsidP="00B6407A">
            <w:pPr>
              <w:jc w:val="both"/>
              <w:rPr>
                <w:rFonts w:cstheme="minorHAnsi"/>
              </w:rPr>
            </w:pPr>
          </w:p>
          <w:p w14:paraId="50184BB4" w14:textId="77777777" w:rsidR="001B05F6" w:rsidRPr="00F976A7" w:rsidRDefault="001B05F6" w:rsidP="00785384">
            <w:pPr>
              <w:pStyle w:val="ListParagraph"/>
              <w:numPr>
                <w:ilvl w:val="0"/>
                <w:numId w:val="23"/>
              </w:numPr>
              <w:ind w:left="360"/>
              <w:jc w:val="both"/>
              <w:rPr>
                <w:rFonts w:cstheme="minorHAnsi"/>
              </w:rPr>
            </w:pPr>
            <w:r w:rsidRPr="00F976A7">
              <w:rPr>
                <w:rFonts w:cstheme="minorHAnsi"/>
              </w:rPr>
              <w:t>Increase in the proportion of ineligible patients who are helped to find alternative transport solutions</w:t>
            </w:r>
          </w:p>
          <w:p w14:paraId="4F1D0D49" w14:textId="77777777" w:rsidR="001B05F6" w:rsidRDefault="001B05F6" w:rsidP="00B6407A">
            <w:pPr>
              <w:jc w:val="both"/>
              <w:rPr>
                <w:rFonts w:cstheme="minorHAnsi"/>
              </w:rPr>
            </w:pPr>
          </w:p>
          <w:p w14:paraId="28937BA5" w14:textId="77777777" w:rsidR="001B05F6" w:rsidRPr="00F976A7" w:rsidRDefault="001B05F6" w:rsidP="00785384">
            <w:pPr>
              <w:pStyle w:val="ListParagraph"/>
              <w:numPr>
                <w:ilvl w:val="0"/>
                <w:numId w:val="23"/>
              </w:numPr>
              <w:ind w:left="360"/>
              <w:jc w:val="both"/>
              <w:rPr>
                <w:rFonts w:cstheme="minorHAnsi"/>
              </w:rPr>
            </w:pPr>
            <w:r w:rsidRPr="00F976A7">
              <w:rPr>
                <w:rFonts w:cstheme="minorHAnsi"/>
              </w:rPr>
              <w:t>Reduction in the number of aborted and cancelled journey</w:t>
            </w:r>
          </w:p>
        </w:tc>
      </w:tr>
      <w:tr w:rsidR="001B05F6" w:rsidRPr="008D511E" w14:paraId="45C735D0" w14:textId="77777777" w:rsidTr="00EB3F0F">
        <w:trPr>
          <w:jc w:val="center"/>
        </w:trPr>
        <w:tc>
          <w:tcPr>
            <w:tcW w:w="760" w:type="dxa"/>
            <w:vMerge/>
            <w:shd w:val="clear" w:color="auto" w:fill="E2EFD9" w:themeFill="accent6" w:themeFillTint="33"/>
          </w:tcPr>
          <w:p w14:paraId="08F10160" w14:textId="77777777" w:rsidR="001B05F6" w:rsidRPr="008D511E" w:rsidRDefault="001B05F6" w:rsidP="00B6407A">
            <w:pPr>
              <w:jc w:val="both"/>
              <w:rPr>
                <w:rFonts w:cstheme="minorHAnsi"/>
              </w:rPr>
            </w:pPr>
          </w:p>
        </w:tc>
        <w:tc>
          <w:tcPr>
            <w:tcW w:w="6323" w:type="dxa"/>
          </w:tcPr>
          <w:p w14:paraId="20CE6784" w14:textId="77777777" w:rsidR="001B05F6" w:rsidRDefault="001B05F6" w:rsidP="00FD53E2">
            <w:pPr>
              <w:jc w:val="both"/>
              <w:rPr>
                <w:rFonts w:cstheme="minorHAnsi"/>
              </w:rPr>
            </w:pPr>
            <w:r>
              <w:rPr>
                <w:rFonts w:cstheme="minorHAnsi"/>
              </w:rPr>
              <w:t xml:space="preserve">Transfer of AB NEPTS Activity </w:t>
            </w:r>
          </w:p>
        </w:tc>
        <w:tc>
          <w:tcPr>
            <w:tcW w:w="1984" w:type="dxa"/>
            <w:vMerge/>
          </w:tcPr>
          <w:p w14:paraId="2965E9CD" w14:textId="77777777" w:rsidR="001B05F6" w:rsidRPr="008D511E" w:rsidRDefault="001B05F6" w:rsidP="00B6407A">
            <w:pPr>
              <w:jc w:val="both"/>
              <w:rPr>
                <w:rFonts w:cstheme="minorHAnsi"/>
              </w:rPr>
            </w:pPr>
          </w:p>
        </w:tc>
      </w:tr>
      <w:tr w:rsidR="001B05F6" w:rsidRPr="008D511E" w14:paraId="4CA8D3A1" w14:textId="77777777" w:rsidTr="00EB3F0F">
        <w:trPr>
          <w:jc w:val="center"/>
        </w:trPr>
        <w:tc>
          <w:tcPr>
            <w:tcW w:w="760" w:type="dxa"/>
            <w:vMerge/>
            <w:shd w:val="clear" w:color="auto" w:fill="E2EFD9" w:themeFill="accent6" w:themeFillTint="33"/>
          </w:tcPr>
          <w:p w14:paraId="06684C53" w14:textId="77777777" w:rsidR="001B05F6" w:rsidRPr="008D511E" w:rsidRDefault="001B05F6" w:rsidP="00B6407A">
            <w:pPr>
              <w:jc w:val="both"/>
              <w:rPr>
                <w:rFonts w:cstheme="minorHAnsi"/>
              </w:rPr>
            </w:pPr>
          </w:p>
        </w:tc>
        <w:tc>
          <w:tcPr>
            <w:tcW w:w="6323" w:type="dxa"/>
          </w:tcPr>
          <w:p w14:paraId="6A44C4DF" w14:textId="77777777" w:rsidR="001B05F6" w:rsidRPr="008D511E" w:rsidRDefault="001B05F6" w:rsidP="00FD53E2">
            <w:pPr>
              <w:jc w:val="both"/>
              <w:rPr>
                <w:rFonts w:cstheme="minorHAnsi"/>
              </w:rPr>
            </w:pPr>
            <w:r>
              <w:rPr>
                <w:rFonts w:cstheme="minorHAnsi"/>
              </w:rPr>
              <w:t xml:space="preserve">Transfer of Cwm Taf NEPTs activity </w:t>
            </w:r>
          </w:p>
        </w:tc>
        <w:tc>
          <w:tcPr>
            <w:tcW w:w="1984" w:type="dxa"/>
            <w:vMerge/>
          </w:tcPr>
          <w:p w14:paraId="6B418C1B" w14:textId="77777777" w:rsidR="001B05F6" w:rsidRPr="008D511E" w:rsidRDefault="001B05F6" w:rsidP="00B6407A">
            <w:pPr>
              <w:jc w:val="both"/>
              <w:rPr>
                <w:rFonts w:cstheme="minorHAnsi"/>
              </w:rPr>
            </w:pPr>
          </w:p>
        </w:tc>
      </w:tr>
      <w:tr w:rsidR="001B05F6" w:rsidRPr="008D511E" w14:paraId="6DDA69FB" w14:textId="77777777" w:rsidTr="00EB3F0F">
        <w:trPr>
          <w:jc w:val="center"/>
        </w:trPr>
        <w:tc>
          <w:tcPr>
            <w:tcW w:w="760" w:type="dxa"/>
            <w:vMerge/>
            <w:shd w:val="clear" w:color="auto" w:fill="E2EFD9" w:themeFill="accent6" w:themeFillTint="33"/>
          </w:tcPr>
          <w:p w14:paraId="03CBB004" w14:textId="77777777" w:rsidR="001B05F6" w:rsidRPr="008D511E" w:rsidRDefault="001B05F6" w:rsidP="00B6407A">
            <w:pPr>
              <w:jc w:val="both"/>
              <w:rPr>
                <w:rFonts w:cstheme="minorHAnsi"/>
              </w:rPr>
            </w:pPr>
          </w:p>
        </w:tc>
        <w:tc>
          <w:tcPr>
            <w:tcW w:w="6323" w:type="dxa"/>
          </w:tcPr>
          <w:p w14:paraId="382C4BD7" w14:textId="77777777" w:rsidR="001B05F6" w:rsidRDefault="001B05F6" w:rsidP="00FD53E2">
            <w:pPr>
              <w:jc w:val="both"/>
              <w:rPr>
                <w:rFonts w:cstheme="minorHAnsi"/>
              </w:rPr>
            </w:pPr>
            <w:r>
              <w:rPr>
                <w:rFonts w:cstheme="minorHAnsi"/>
              </w:rPr>
              <w:t xml:space="preserve">Transfer of BCU Activity </w:t>
            </w:r>
          </w:p>
        </w:tc>
        <w:tc>
          <w:tcPr>
            <w:tcW w:w="1984" w:type="dxa"/>
            <w:vMerge/>
          </w:tcPr>
          <w:p w14:paraId="16664E66" w14:textId="77777777" w:rsidR="001B05F6" w:rsidRPr="008D511E" w:rsidRDefault="001B05F6" w:rsidP="00B6407A">
            <w:pPr>
              <w:jc w:val="both"/>
              <w:rPr>
                <w:rFonts w:cstheme="minorHAnsi"/>
              </w:rPr>
            </w:pPr>
          </w:p>
        </w:tc>
      </w:tr>
      <w:tr w:rsidR="001B05F6" w:rsidRPr="008D511E" w14:paraId="04B703FD" w14:textId="77777777" w:rsidTr="00EB3F0F">
        <w:trPr>
          <w:jc w:val="center"/>
        </w:trPr>
        <w:tc>
          <w:tcPr>
            <w:tcW w:w="760" w:type="dxa"/>
            <w:vMerge/>
            <w:shd w:val="clear" w:color="auto" w:fill="E2EFD9" w:themeFill="accent6" w:themeFillTint="33"/>
          </w:tcPr>
          <w:p w14:paraId="6F20B499" w14:textId="77777777" w:rsidR="001B05F6" w:rsidRPr="008D511E" w:rsidRDefault="001B05F6" w:rsidP="00B6407A">
            <w:pPr>
              <w:jc w:val="both"/>
              <w:rPr>
                <w:rFonts w:cstheme="minorHAnsi"/>
              </w:rPr>
            </w:pPr>
          </w:p>
        </w:tc>
        <w:tc>
          <w:tcPr>
            <w:tcW w:w="6323" w:type="dxa"/>
          </w:tcPr>
          <w:p w14:paraId="54BD3982" w14:textId="77777777" w:rsidR="001B05F6" w:rsidRDefault="001B05F6" w:rsidP="00FD53E2">
            <w:pPr>
              <w:jc w:val="both"/>
              <w:rPr>
                <w:rFonts w:cstheme="minorHAnsi"/>
              </w:rPr>
            </w:pPr>
            <w:r>
              <w:rPr>
                <w:rFonts w:cstheme="minorHAnsi"/>
              </w:rPr>
              <w:t xml:space="preserve">Transfer of Powys Activity </w:t>
            </w:r>
          </w:p>
        </w:tc>
        <w:tc>
          <w:tcPr>
            <w:tcW w:w="1984" w:type="dxa"/>
            <w:vMerge/>
          </w:tcPr>
          <w:p w14:paraId="7A5407AA" w14:textId="77777777" w:rsidR="001B05F6" w:rsidRPr="008D511E" w:rsidRDefault="001B05F6" w:rsidP="00B6407A">
            <w:pPr>
              <w:jc w:val="both"/>
              <w:rPr>
                <w:rFonts w:cstheme="minorHAnsi"/>
              </w:rPr>
            </w:pPr>
          </w:p>
        </w:tc>
      </w:tr>
      <w:tr w:rsidR="001B05F6" w:rsidRPr="008D511E" w14:paraId="76F1C5E1" w14:textId="77777777" w:rsidTr="00EB3F0F">
        <w:trPr>
          <w:jc w:val="center"/>
        </w:trPr>
        <w:tc>
          <w:tcPr>
            <w:tcW w:w="760" w:type="dxa"/>
            <w:vMerge/>
            <w:shd w:val="clear" w:color="auto" w:fill="E2EFD9" w:themeFill="accent6" w:themeFillTint="33"/>
          </w:tcPr>
          <w:p w14:paraId="7C20C4DE" w14:textId="77777777" w:rsidR="001B05F6" w:rsidRPr="008D511E" w:rsidRDefault="001B05F6" w:rsidP="00B6407A">
            <w:pPr>
              <w:jc w:val="both"/>
              <w:rPr>
                <w:rFonts w:cstheme="minorHAnsi"/>
              </w:rPr>
            </w:pPr>
          </w:p>
        </w:tc>
        <w:tc>
          <w:tcPr>
            <w:tcW w:w="6323" w:type="dxa"/>
          </w:tcPr>
          <w:p w14:paraId="102D6F30" w14:textId="77777777" w:rsidR="001B05F6" w:rsidRPr="008D511E" w:rsidRDefault="001B05F6" w:rsidP="00FD53E2">
            <w:pPr>
              <w:jc w:val="both"/>
              <w:rPr>
                <w:rFonts w:cstheme="minorHAnsi"/>
              </w:rPr>
            </w:pPr>
            <w:r>
              <w:rPr>
                <w:rFonts w:cstheme="minorHAnsi"/>
              </w:rPr>
              <w:t xml:space="preserve">Agree and implement approach to patient eligibility with Commissioner and HBs </w:t>
            </w:r>
          </w:p>
        </w:tc>
        <w:tc>
          <w:tcPr>
            <w:tcW w:w="1984" w:type="dxa"/>
            <w:vMerge/>
          </w:tcPr>
          <w:p w14:paraId="3A0F45B3" w14:textId="77777777" w:rsidR="001B05F6" w:rsidRPr="008D511E" w:rsidRDefault="001B05F6" w:rsidP="00B6407A">
            <w:pPr>
              <w:jc w:val="both"/>
              <w:rPr>
                <w:rFonts w:cstheme="minorHAnsi"/>
              </w:rPr>
            </w:pPr>
          </w:p>
        </w:tc>
      </w:tr>
      <w:tr w:rsidR="001B05F6" w:rsidRPr="008D511E" w14:paraId="2D551151" w14:textId="77777777" w:rsidTr="00EB3F0F">
        <w:trPr>
          <w:trHeight w:val="364"/>
          <w:jc w:val="center"/>
        </w:trPr>
        <w:tc>
          <w:tcPr>
            <w:tcW w:w="760" w:type="dxa"/>
            <w:vMerge/>
            <w:shd w:val="clear" w:color="auto" w:fill="E2EFD9" w:themeFill="accent6" w:themeFillTint="33"/>
          </w:tcPr>
          <w:p w14:paraId="3441517C" w14:textId="77777777" w:rsidR="001B05F6" w:rsidRPr="008D511E" w:rsidRDefault="001B05F6" w:rsidP="00B6407A">
            <w:pPr>
              <w:jc w:val="both"/>
              <w:rPr>
                <w:rFonts w:cstheme="minorHAnsi"/>
              </w:rPr>
            </w:pPr>
          </w:p>
        </w:tc>
        <w:tc>
          <w:tcPr>
            <w:tcW w:w="6323" w:type="dxa"/>
          </w:tcPr>
          <w:p w14:paraId="48DFC88E" w14:textId="77777777" w:rsidR="001B05F6" w:rsidRPr="008D511E" w:rsidRDefault="001B05F6" w:rsidP="00FD53E2">
            <w:pPr>
              <w:jc w:val="both"/>
              <w:rPr>
                <w:rFonts w:cstheme="minorHAnsi"/>
              </w:rPr>
            </w:pPr>
            <w:r>
              <w:rPr>
                <w:rFonts w:cstheme="minorHAnsi"/>
              </w:rPr>
              <w:t xml:space="preserve">Implement a patient support service </w:t>
            </w:r>
          </w:p>
        </w:tc>
        <w:tc>
          <w:tcPr>
            <w:tcW w:w="1984" w:type="dxa"/>
            <w:vMerge/>
          </w:tcPr>
          <w:p w14:paraId="4C1DC681" w14:textId="77777777" w:rsidR="001B05F6" w:rsidRPr="008D511E" w:rsidRDefault="001B05F6" w:rsidP="00B6407A">
            <w:pPr>
              <w:jc w:val="both"/>
              <w:rPr>
                <w:rFonts w:cstheme="minorHAnsi"/>
              </w:rPr>
            </w:pPr>
          </w:p>
        </w:tc>
      </w:tr>
      <w:tr w:rsidR="001B05F6" w:rsidRPr="008D511E" w14:paraId="425D4990" w14:textId="77777777" w:rsidTr="00EB3F0F">
        <w:trPr>
          <w:jc w:val="center"/>
        </w:trPr>
        <w:tc>
          <w:tcPr>
            <w:tcW w:w="760" w:type="dxa"/>
            <w:vMerge/>
            <w:shd w:val="clear" w:color="auto" w:fill="E2EFD9" w:themeFill="accent6" w:themeFillTint="33"/>
          </w:tcPr>
          <w:p w14:paraId="33860AB9" w14:textId="77777777" w:rsidR="001B05F6" w:rsidRPr="008D511E" w:rsidRDefault="001B05F6" w:rsidP="00B6407A">
            <w:pPr>
              <w:jc w:val="both"/>
              <w:rPr>
                <w:rFonts w:cstheme="minorHAnsi"/>
              </w:rPr>
            </w:pPr>
          </w:p>
        </w:tc>
        <w:tc>
          <w:tcPr>
            <w:tcW w:w="6323" w:type="dxa"/>
          </w:tcPr>
          <w:p w14:paraId="38561AD2" w14:textId="77777777" w:rsidR="001B05F6" w:rsidRDefault="001B05F6" w:rsidP="00FD53E2">
            <w:pPr>
              <w:jc w:val="both"/>
              <w:rPr>
                <w:rFonts w:cstheme="minorHAnsi"/>
              </w:rPr>
            </w:pPr>
            <w:r>
              <w:rPr>
                <w:rFonts w:cstheme="minorHAnsi"/>
              </w:rPr>
              <w:t xml:space="preserve">Agree and implement new call taking and booking process for our call centres </w:t>
            </w:r>
          </w:p>
        </w:tc>
        <w:tc>
          <w:tcPr>
            <w:tcW w:w="1984" w:type="dxa"/>
            <w:vMerge/>
          </w:tcPr>
          <w:p w14:paraId="5A4FCC4B" w14:textId="77777777" w:rsidR="001B05F6" w:rsidRPr="008D511E" w:rsidRDefault="001B05F6" w:rsidP="00B6407A">
            <w:pPr>
              <w:jc w:val="both"/>
              <w:rPr>
                <w:rFonts w:cstheme="minorHAnsi"/>
              </w:rPr>
            </w:pPr>
          </w:p>
        </w:tc>
      </w:tr>
      <w:tr w:rsidR="001B05F6" w:rsidRPr="008D511E" w14:paraId="1035405C" w14:textId="77777777" w:rsidTr="00EB3F0F">
        <w:trPr>
          <w:jc w:val="center"/>
        </w:trPr>
        <w:tc>
          <w:tcPr>
            <w:tcW w:w="760" w:type="dxa"/>
            <w:vMerge/>
            <w:shd w:val="clear" w:color="auto" w:fill="E2EFD9" w:themeFill="accent6" w:themeFillTint="33"/>
          </w:tcPr>
          <w:p w14:paraId="0FDBFDDF" w14:textId="77777777" w:rsidR="001B05F6" w:rsidRPr="008D511E" w:rsidRDefault="001B05F6" w:rsidP="00B6407A">
            <w:pPr>
              <w:jc w:val="both"/>
              <w:rPr>
                <w:rFonts w:cstheme="minorHAnsi"/>
              </w:rPr>
            </w:pPr>
          </w:p>
        </w:tc>
        <w:tc>
          <w:tcPr>
            <w:tcW w:w="6323" w:type="dxa"/>
          </w:tcPr>
          <w:p w14:paraId="05A6FE5A" w14:textId="77777777" w:rsidR="001B05F6" w:rsidRDefault="001B05F6" w:rsidP="00FD53E2">
            <w:pPr>
              <w:jc w:val="both"/>
              <w:rPr>
                <w:rFonts w:cstheme="minorHAnsi"/>
              </w:rPr>
            </w:pPr>
            <w:r>
              <w:rPr>
                <w:rFonts w:cstheme="minorHAnsi"/>
              </w:rPr>
              <w:t xml:space="preserve">Transfer calls from Powys and Ty Elai to WAST and apply consistent process </w:t>
            </w:r>
          </w:p>
        </w:tc>
        <w:tc>
          <w:tcPr>
            <w:tcW w:w="1984" w:type="dxa"/>
            <w:vMerge/>
          </w:tcPr>
          <w:p w14:paraId="727867DB" w14:textId="77777777" w:rsidR="001B05F6" w:rsidRPr="008D511E" w:rsidRDefault="001B05F6" w:rsidP="00B6407A">
            <w:pPr>
              <w:jc w:val="both"/>
              <w:rPr>
                <w:rFonts w:cstheme="minorHAnsi"/>
              </w:rPr>
            </w:pPr>
          </w:p>
        </w:tc>
      </w:tr>
      <w:tr w:rsidR="001B05F6" w:rsidRPr="008D511E" w14:paraId="4A9210D0" w14:textId="77777777" w:rsidTr="00EB3F0F">
        <w:trPr>
          <w:jc w:val="center"/>
        </w:trPr>
        <w:tc>
          <w:tcPr>
            <w:tcW w:w="760" w:type="dxa"/>
            <w:vMerge/>
            <w:shd w:val="clear" w:color="auto" w:fill="E2EFD9" w:themeFill="accent6" w:themeFillTint="33"/>
          </w:tcPr>
          <w:p w14:paraId="65F2D061" w14:textId="77777777" w:rsidR="001B05F6" w:rsidRPr="008D511E" w:rsidRDefault="001B05F6" w:rsidP="00B6407A">
            <w:pPr>
              <w:jc w:val="both"/>
              <w:rPr>
                <w:rFonts w:cstheme="minorHAnsi"/>
              </w:rPr>
            </w:pPr>
          </w:p>
        </w:tc>
        <w:tc>
          <w:tcPr>
            <w:tcW w:w="6323" w:type="dxa"/>
          </w:tcPr>
          <w:p w14:paraId="2F30F39A" w14:textId="77777777" w:rsidR="001B05F6" w:rsidRDefault="001B05F6" w:rsidP="00FD53E2">
            <w:pPr>
              <w:jc w:val="both"/>
              <w:rPr>
                <w:rFonts w:cstheme="minorHAnsi"/>
              </w:rPr>
            </w:pPr>
            <w:r>
              <w:rPr>
                <w:rFonts w:cstheme="minorHAnsi"/>
              </w:rPr>
              <w:t xml:space="preserve">Develop specification and business case for new CAD system </w:t>
            </w:r>
          </w:p>
        </w:tc>
        <w:tc>
          <w:tcPr>
            <w:tcW w:w="1984" w:type="dxa"/>
            <w:vMerge/>
          </w:tcPr>
          <w:p w14:paraId="03FE3709" w14:textId="77777777" w:rsidR="001B05F6" w:rsidRPr="008D511E" w:rsidRDefault="001B05F6" w:rsidP="00B6407A">
            <w:pPr>
              <w:jc w:val="both"/>
              <w:rPr>
                <w:rFonts w:cstheme="minorHAnsi"/>
              </w:rPr>
            </w:pPr>
          </w:p>
        </w:tc>
      </w:tr>
      <w:tr w:rsidR="001B05F6" w:rsidRPr="008D511E" w14:paraId="24104648" w14:textId="77777777" w:rsidTr="00EB3F0F">
        <w:trPr>
          <w:jc w:val="center"/>
        </w:trPr>
        <w:tc>
          <w:tcPr>
            <w:tcW w:w="760" w:type="dxa"/>
            <w:vMerge/>
            <w:shd w:val="clear" w:color="auto" w:fill="E2EFD9" w:themeFill="accent6" w:themeFillTint="33"/>
          </w:tcPr>
          <w:p w14:paraId="609BCC69" w14:textId="77777777" w:rsidR="001B05F6" w:rsidRPr="008D511E" w:rsidRDefault="001B05F6" w:rsidP="00B6407A">
            <w:pPr>
              <w:jc w:val="both"/>
              <w:rPr>
                <w:rFonts w:cstheme="minorHAnsi"/>
              </w:rPr>
            </w:pPr>
          </w:p>
        </w:tc>
        <w:tc>
          <w:tcPr>
            <w:tcW w:w="6323" w:type="dxa"/>
          </w:tcPr>
          <w:p w14:paraId="53FDB19C" w14:textId="77777777" w:rsidR="001B05F6" w:rsidRDefault="001B05F6" w:rsidP="00FD53E2">
            <w:pPr>
              <w:jc w:val="both"/>
              <w:rPr>
                <w:rFonts w:cstheme="minorHAnsi"/>
              </w:rPr>
            </w:pPr>
            <w:r>
              <w:rPr>
                <w:rFonts w:cstheme="minorHAnsi"/>
              </w:rPr>
              <w:t xml:space="preserve">Develop a case for the development of a specialist bariatric service </w:t>
            </w:r>
          </w:p>
        </w:tc>
        <w:tc>
          <w:tcPr>
            <w:tcW w:w="1984" w:type="dxa"/>
            <w:vMerge/>
          </w:tcPr>
          <w:p w14:paraId="469382DE" w14:textId="77777777" w:rsidR="001B05F6" w:rsidRPr="008D511E" w:rsidRDefault="001B05F6" w:rsidP="00B6407A">
            <w:pPr>
              <w:jc w:val="both"/>
              <w:rPr>
                <w:rFonts w:cstheme="minorHAnsi"/>
              </w:rPr>
            </w:pPr>
          </w:p>
        </w:tc>
      </w:tr>
      <w:tr w:rsidR="001B05F6" w:rsidRPr="008D511E" w14:paraId="60BA6915" w14:textId="77777777" w:rsidTr="00EB3F0F">
        <w:trPr>
          <w:trHeight w:val="628"/>
          <w:jc w:val="center"/>
        </w:trPr>
        <w:tc>
          <w:tcPr>
            <w:tcW w:w="760" w:type="dxa"/>
            <w:vMerge/>
            <w:shd w:val="clear" w:color="auto" w:fill="E2EFD9" w:themeFill="accent6" w:themeFillTint="33"/>
          </w:tcPr>
          <w:p w14:paraId="1F650483" w14:textId="77777777" w:rsidR="001B05F6" w:rsidRPr="008D511E" w:rsidRDefault="001B05F6" w:rsidP="00B6407A">
            <w:pPr>
              <w:jc w:val="both"/>
              <w:rPr>
                <w:rFonts w:cstheme="minorHAnsi"/>
              </w:rPr>
            </w:pPr>
          </w:p>
        </w:tc>
        <w:tc>
          <w:tcPr>
            <w:tcW w:w="6323" w:type="dxa"/>
          </w:tcPr>
          <w:p w14:paraId="016ACC97" w14:textId="77777777" w:rsidR="001B05F6" w:rsidRDefault="001B05F6" w:rsidP="00FD53E2">
            <w:pPr>
              <w:jc w:val="both"/>
              <w:rPr>
                <w:rFonts w:cstheme="minorHAnsi"/>
              </w:rPr>
            </w:pPr>
            <w:r>
              <w:rPr>
                <w:rFonts w:cstheme="minorHAnsi"/>
              </w:rPr>
              <w:t xml:space="preserve">Articulate potential models for a national transfer and discharge service for discussion with CASC / EASC </w:t>
            </w:r>
          </w:p>
        </w:tc>
        <w:tc>
          <w:tcPr>
            <w:tcW w:w="1984" w:type="dxa"/>
            <w:vMerge/>
          </w:tcPr>
          <w:p w14:paraId="79377CC4" w14:textId="77777777" w:rsidR="001B05F6" w:rsidRPr="008D511E" w:rsidRDefault="001B05F6" w:rsidP="00B6407A">
            <w:pPr>
              <w:jc w:val="both"/>
              <w:rPr>
                <w:rFonts w:cstheme="minorHAnsi"/>
              </w:rPr>
            </w:pPr>
          </w:p>
        </w:tc>
      </w:tr>
      <w:tr w:rsidR="001B05F6" w:rsidRPr="008D511E" w14:paraId="71E13902" w14:textId="77777777" w:rsidTr="00EB3F0F">
        <w:trPr>
          <w:cantSplit/>
          <w:trHeight w:val="633"/>
          <w:jc w:val="center"/>
        </w:trPr>
        <w:tc>
          <w:tcPr>
            <w:tcW w:w="760" w:type="dxa"/>
            <w:vMerge w:val="restart"/>
            <w:shd w:val="clear" w:color="auto" w:fill="E2EFD9" w:themeFill="accent6" w:themeFillTint="33"/>
            <w:textDirection w:val="btLr"/>
            <w:vAlign w:val="center"/>
          </w:tcPr>
          <w:p w14:paraId="6A5E3600" w14:textId="77777777" w:rsidR="00026AD0" w:rsidRDefault="001B05F6" w:rsidP="001B05F6">
            <w:pPr>
              <w:ind w:left="113" w:right="113"/>
              <w:jc w:val="both"/>
              <w:rPr>
                <w:rFonts w:cstheme="minorHAnsi"/>
              </w:rPr>
            </w:pPr>
            <w:r>
              <w:rPr>
                <w:rFonts w:cstheme="minorHAnsi"/>
              </w:rPr>
              <w:t>Year 2 &amp; 3</w:t>
            </w:r>
            <w:r w:rsidR="00026AD0">
              <w:rPr>
                <w:rFonts w:cstheme="minorHAnsi"/>
              </w:rPr>
              <w:t xml:space="preserve">    </w:t>
            </w:r>
          </w:p>
          <w:p w14:paraId="3B4A8301" w14:textId="77777777" w:rsidR="001B05F6" w:rsidRPr="008D511E" w:rsidRDefault="001B05F6" w:rsidP="001B05F6">
            <w:pPr>
              <w:ind w:left="113" w:right="113"/>
              <w:jc w:val="both"/>
              <w:rPr>
                <w:rFonts w:cstheme="minorHAnsi"/>
              </w:rPr>
            </w:pPr>
            <w:r>
              <w:rPr>
                <w:rFonts w:cstheme="minorHAnsi"/>
              </w:rPr>
              <w:t xml:space="preserve"> </w:t>
            </w:r>
          </w:p>
        </w:tc>
        <w:tc>
          <w:tcPr>
            <w:tcW w:w="6323" w:type="dxa"/>
          </w:tcPr>
          <w:p w14:paraId="34909182" w14:textId="77777777" w:rsidR="001B05F6" w:rsidRDefault="001B05F6" w:rsidP="001B05F6">
            <w:pPr>
              <w:jc w:val="both"/>
              <w:rPr>
                <w:rFonts w:cstheme="minorHAnsi"/>
              </w:rPr>
            </w:pPr>
            <w:r>
              <w:rPr>
                <w:rFonts w:cstheme="minorHAnsi"/>
                <w:lang w:eastAsia="en-GB"/>
              </w:rPr>
              <w:t>Review</w:t>
            </w:r>
            <w:r w:rsidRPr="000B7825">
              <w:rPr>
                <w:rFonts w:cstheme="minorHAnsi"/>
                <w:lang w:eastAsia="en-GB"/>
              </w:rPr>
              <w:t xml:space="preserve"> of HB appointment booking systems </w:t>
            </w:r>
            <w:r>
              <w:rPr>
                <w:rFonts w:cstheme="minorHAnsi"/>
                <w:lang w:eastAsia="en-GB"/>
              </w:rPr>
              <w:t xml:space="preserve">- </w:t>
            </w:r>
            <w:r w:rsidRPr="000B7825">
              <w:rPr>
                <w:rFonts w:cstheme="minorHAnsi"/>
                <w:lang w:eastAsia="en-GB"/>
              </w:rPr>
              <w:t>integration between HB appointment booking systems a</w:t>
            </w:r>
            <w:r>
              <w:rPr>
                <w:rFonts w:cstheme="minorHAnsi"/>
                <w:lang w:eastAsia="en-GB"/>
              </w:rPr>
              <w:t xml:space="preserve">nd WAST CAD </w:t>
            </w:r>
          </w:p>
        </w:tc>
        <w:tc>
          <w:tcPr>
            <w:tcW w:w="1984" w:type="dxa"/>
            <w:vMerge/>
          </w:tcPr>
          <w:p w14:paraId="292B0165" w14:textId="77777777" w:rsidR="001B05F6" w:rsidRPr="008D511E" w:rsidRDefault="001B05F6" w:rsidP="00B6407A">
            <w:pPr>
              <w:jc w:val="both"/>
              <w:rPr>
                <w:rFonts w:cstheme="minorHAnsi"/>
              </w:rPr>
            </w:pPr>
          </w:p>
        </w:tc>
      </w:tr>
      <w:tr w:rsidR="001B05F6" w:rsidRPr="008D511E" w14:paraId="3CA70096" w14:textId="77777777" w:rsidTr="00EB3F0F">
        <w:trPr>
          <w:cantSplit/>
          <w:trHeight w:val="633"/>
          <w:jc w:val="center"/>
        </w:trPr>
        <w:tc>
          <w:tcPr>
            <w:tcW w:w="760" w:type="dxa"/>
            <w:vMerge/>
            <w:shd w:val="clear" w:color="auto" w:fill="E2EFD9" w:themeFill="accent6" w:themeFillTint="33"/>
            <w:textDirection w:val="btLr"/>
            <w:vAlign w:val="center"/>
          </w:tcPr>
          <w:p w14:paraId="68550034" w14:textId="77777777" w:rsidR="001B05F6" w:rsidRDefault="001B05F6" w:rsidP="00037AC0">
            <w:pPr>
              <w:ind w:left="113" w:right="113"/>
              <w:jc w:val="both"/>
              <w:rPr>
                <w:rFonts w:cstheme="minorHAnsi"/>
              </w:rPr>
            </w:pPr>
          </w:p>
        </w:tc>
        <w:tc>
          <w:tcPr>
            <w:tcW w:w="6323" w:type="dxa"/>
          </w:tcPr>
          <w:p w14:paraId="1FF5BC1C" w14:textId="77777777" w:rsidR="001B05F6" w:rsidRPr="000B7825" w:rsidRDefault="001B05F6" w:rsidP="00B6407A">
            <w:pPr>
              <w:jc w:val="both"/>
              <w:rPr>
                <w:rFonts w:cstheme="minorHAnsi"/>
                <w:lang w:eastAsia="en-GB"/>
              </w:rPr>
            </w:pPr>
            <w:r>
              <w:rPr>
                <w:rFonts w:cstheme="minorHAnsi"/>
                <w:lang w:eastAsia="en-GB"/>
              </w:rPr>
              <w:t>Start to roll out national transfer and discharge service</w:t>
            </w:r>
          </w:p>
        </w:tc>
        <w:tc>
          <w:tcPr>
            <w:tcW w:w="1984" w:type="dxa"/>
            <w:vMerge/>
          </w:tcPr>
          <w:p w14:paraId="313E4342" w14:textId="77777777" w:rsidR="001B05F6" w:rsidRPr="008D511E" w:rsidRDefault="001B05F6" w:rsidP="00B6407A">
            <w:pPr>
              <w:jc w:val="both"/>
              <w:rPr>
                <w:rFonts w:cstheme="minorHAnsi"/>
              </w:rPr>
            </w:pPr>
          </w:p>
        </w:tc>
      </w:tr>
    </w:tbl>
    <w:p w14:paraId="1E0D837F" w14:textId="77777777" w:rsidR="00542601" w:rsidRDefault="00542601" w:rsidP="00542601">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p w14:paraId="00CD8FA6" w14:textId="77777777" w:rsidR="005E3FCD" w:rsidRPr="00542601" w:rsidRDefault="005E3FCD" w:rsidP="00542601">
      <w:pPr>
        <w:rPr>
          <w:lang w:eastAsia="en-GB"/>
        </w:rPr>
        <w:sectPr w:rsidR="005E3FCD" w:rsidRPr="00542601" w:rsidSect="00614E18">
          <w:type w:val="continuous"/>
          <w:pgSz w:w="11906" w:h="16838"/>
          <w:pgMar w:top="1440" w:right="1440" w:bottom="1440" w:left="1440" w:header="709" w:footer="709" w:gutter="0"/>
          <w:cols w:space="708"/>
          <w:docGrid w:linePitch="360"/>
        </w:sectPr>
      </w:pPr>
    </w:p>
    <w:p w14:paraId="690C873A" w14:textId="77777777" w:rsidR="00E0060C" w:rsidRPr="00EB3F0F" w:rsidRDefault="00E0060C" w:rsidP="00B6407A">
      <w:pPr>
        <w:pStyle w:val="Heading3"/>
        <w:spacing w:line="240" w:lineRule="auto"/>
        <w:rPr>
          <w:rFonts w:asciiTheme="minorHAnsi" w:hAnsiTheme="minorHAnsi" w:cstheme="minorHAnsi"/>
          <w:color w:val="2E74B5" w:themeColor="accent1" w:themeShade="BF"/>
          <w:lang w:eastAsia="en-GB"/>
        </w:rPr>
      </w:pPr>
      <w:bookmarkStart w:id="37" w:name="_Toc536717129"/>
      <w:r w:rsidRPr="00EB3F0F">
        <w:rPr>
          <w:rFonts w:asciiTheme="minorHAnsi" w:hAnsiTheme="minorHAnsi" w:cstheme="minorHAnsi"/>
          <w:color w:val="2E74B5" w:themeColor="accent1" w:themeShade="BF"/>
          <w:lang w:eastAsia="en-GB"/>
        </w:rPr>
        <w:lastRenderedPageBreak/>
        <w:t>6.1.4</w:t>
      </w:r>
      <w:r w:rsidRPr="00EB3F0F">
        <w:rPr>
          <w:rFonts w:asciiTheme="minorHAnsi" w:hAnsiTheme="minorHAnsi" w:cstheme="minorHAnsi"/>
          <w:color w:val="2E74B5" w:themeColor="accent1" w:themeShade="BF"/>
          <w:lang w:eastAsia="en-GB"/>
        </w:rPr>
        <w:tab/>
        <w:t>The Carter Review: Our Response</w:t>
      </w:r>
      <w:bookmarkEnd w:id="37"/>
      <w:r w:rsidRPr="00EB3F0F">
        <w:rPr>
          <w:rFonts w:asciiTheme="minorHAnsi" w:hAnsiTheme="minorHAnsi" w:cstheme="minorHAnsi"/>
          <w:color w:val="2E74B5" w:themeColor="accent1" w:themeShade="BF"/>
          <w:lang w:eastAsia="en-GB"/>
        </w:rPr>
        <w:t xml:space="preserve"> </w:t>
      </w:r>
    </w:p>
    <w:p w14:paraId="20ACB78E" w14:textId="77777777" w:rsidR="00E0060C" w:rsidRDefault="00E0060C" w:rsidP="00026AD0">
      <w:pPr>
        <w:pStyle w:val="NoSpacing"/>
      </w:pPr>
    </w:p>
    <w:p w14:paraId="1D0A8EB7" w14:textId="77777777" w:rsidR="0022297F" w:rsidRPr="00815DC6" w:rsidRDefault="001B05F6" w:rsidP="00B6407A">
      <w:pPr>
        <w:spacing w:line="240" w:lineRule="auto"/>
        <w:jc w:val="both"/>
        <w:rPr>
          <w:rFonts w:cstheme="minorHAnsi"/>
          <w:lang w:eastAsia="en-GB"/>
        </w:rPr>
      </w:pPr>
      <w:r>
        <w:rPr>
          <w:rFonts w:cstheme="minorHAnsi"/>
          <w:lang w:eastAsia="en-GB"/>
        </w:rPr>
        <w:t xml:space="preserve">The </w:t>
      </w:r>
      <w:r w:rsidR="0022297F" w:rsidRPr="008D511E">
        <w:rPr>
          <w:rFonts w:cstheme="minorHAnsi"/>
          <w:lang w:eastAsia="en-GB"/>
        </w:rPr>
        <w:t>Lord Carter of Coles</w:t>
      </w:r>
      <w:r>
        <w:rPr>
          <w:rFonts w:cstheme="minorHAnsi"/>
          <w:lang w:eastAsia="en-GB"/>
        </w:rPr>
        <w:t>’ Review</w:t>
      </w:r>
      <w:r w:rsidR="0022297F" w:rsidRPr="008D511E">
        <w:rPr>
          <w:rFonts w:cstheme="minorHAnsi"/>
          <w:lang w:eastAsia="en-GB"/>
        </w:rPr>
        <w:t xml:space="preserve">, </w:t>
      </w:r>
      <w:r>
        <w:rPr>
          <w:rFonts w:cstheme="minorHAnsi"/>
          <w:lang w:eastAsia="en-GB"/>
        </w:rPr>
        <w:t>‘</w:t>
      </w:r>
      <w:r w:rsidR="0022297F" w:rsidRPr="008D511E">
        <w:rPr>
          <w:rFonts w:cstheme="minorHAnsi"/>
          <w:i/>
          <w:lang w:eastAsia="en-GB"/>
        </w:rPr>
        <w:t xml:space="preserve">Operational Productivity and Performance </w:t>
      </w:r>
      <w:r>
        <w:rPr>
          <w:rFonts w:cstheme="minorHAnsi"/>
          <w:i/>
          <w:lang w:eastAsia="en-GB"/>
        </w:rPr>
        <w:t xml:space="preserve">in English NHS Ambulance Trusts’ </w:t>
      </w:r>
      <w:r w:rsidRPr="001B05F6">
        <w:rPr>
          <w:rFonts w:cstheme="minorHAnsi"/>
          <w:lang w:eastAsia="en-GB"/>
        </w:rPr>
        <w:t>was pub</w:t>
      </w:r>
      <w:r>
        <w:rPr>
          <w:rFonts w:cstheme="minorHAnsi"/>
          <w:lang w:eastAsia="en-GB"/>
        </w:rPr>
        <w:t xml:space="preserve">lished in September 2018. </w:t>
      </w:r>
      <w:r w:rsidR="0022297F" w:rsidRPr="008D511E">
        <w:rPr>
          <w:rFonts w:cstheme="minorHAnsi"/>
          <w:lang w:eastAsia="en-GB"/>
        </w:rPr>
        <w:t xml:space="preserve">Whilst the review focused on English Trusts </w:t>
      </w:r>
      <w:r w:rsidR="00F76ACE">
        <w:rPr>
          <w:rFonts w:cstheme="minorHAnsi"/>
          <w:lang w:eastAsia="en-GB"/>
        </w:rPr>
        <w:t xml:space="preserve">some </w:t>
      </w:r>
      <w:r w:rsidR="0022297F" w:rsidRPr="008D511E">
        <w:rPr>
          <w:rFonts w:cstheme="minorHAnsi"/>
          <w:lang w:eastAsia="en-GB"/>
        </w:rPr>
        <w:t xml:space="preserve">of the learning can be translated to Wales.  </w:t>
      </w:r>
      <w:r>
        <w:rPr>
          <w:rFonts w:cstheme="minorHAnsi"/>
          <w:lang w:eastAsia="en-GB"/>
        </w:rPr>
        <w:t xml:space="preserve">We undertook a self-assessment against each of the </w:t>
      </w:r>
      <w:r w:rsidR="002C23DF">
        <w:rPr>
          <w:rFonts w:cstheme="minorHAnsi"/>
          <w:lang w:eastAsia="en-GB"/>
        </w:rPr>
        <w:t xml:space="preserve">recommendations, and it was clear that we were already undertaking or planning to undertake related actions. </w:t>
      </w:r>
      <w:r w:rsidR="0022297F" w:rsidRPr="00815DC6">
        <w:rPr>
          <w:rFonts w:cstheme="minorHAnsi"/>
          <w:lang w:eastAsia="en-GB"/>
        </w:rPr>
        <w:t xml:space="preserve">Much of the sentiment which is articulated in the report is </w:t>
      </w:r>
      <w:r w:rsidR="002C23DF" w:rsidRPr="00815DC6">
        <w:rPr>
          <w:rFonts w:cstheme="minorHAnsi"/>
          <w:lang w:eastAsia="en-GB"/>
        </w:rPr>
        <w:t xml:space="preserve">therefore </w:t>
      </w:r>
      <w:r w:rsidR="0022297F" w:rsidRPr="00815DC6">
        <w:rPr>
          <w:rFonts w:cstheme="minorHAnsi"/>
          <w:lang w:eastAsia="en-GB"/>
        </w:rPr>
        <w:t xml:space="preserve">embedded throughout this plan.  However, some of the specific points from the review which </w:t>
      </w:r>
      <w:r w:rsidR="002C23DF" w:rsidRPr="00815DC6">
        <w:rPr>
          <w:rFonts w:cstheme="minorHAnsi"/>
          <w:lang w:eastAsia="en-GB"/>
        </w:rPr>
        <w:t>our Assistant Directors will be taking forward as additional projects include:</w:t>
      </w:r>
    </w:p>
    <w:p w14:paraId="3911CAF0" w14:textId="77777777" w:rsidR="00815DC6" w:rsidRPr="00815DC6" w:rsidRDefault="00815DC6" w:rsidP="00785384">
      <w:pPr>
        <w:pStyle w:val="ListParagraph"/>
        <w:numPr>
          <w:ilvl w:val="0"/>
          <w:numId w:val="60"/>
        </w:numPr>
        <w:spacing w:after="0" w:line="240" w:lineRule="auto"/>
      </w:pPr>
      <w:r w:rsidRPr="00815DC6">
        <w:t xml:space="preserve">Mental Health data capture – </w:t>
      </w:r>
      <w:r w:rsidR="00BA4006">
        <w:t>exploring opportunities arising from the</w:t>
      </w:r>
      <w:r w:rsidRPr="00815DC6">
        <w:t xml:space="preserve"> ePCR </w:t>
      </w:r>
    </w:p>
    <w:p w14:paraId="7AA32576" w14:textId="77777777" w:rsidR="00815DC6" w:rsidRPr="00815DC6" w:rsidRDefault="00BA4006" w:rsidP="00785384">
      <w:pPr>
        <w:pStyle w:val="ListParagraph"/>
        <w:numPr>
          <w:ilvl w:val="0"/>
          <w:numId w:val="60"/>
        </w:numPr>
        <w:spacing w:after="0" w:line="240" w:lineRule="auto"/>
      </w:pPr>
      <w:r>
        <w:t>C</w:t>
      </w:r>
      <w:r w:rsidR="00815DC6" w:rsidRPr="00815DC6">
        <w:t>apturing PROMS &amp; PREMS)</w:t>
      </w:r>
      <w:r>
        <w:t xml:space="preserve"> </w:t>
      </w:r>
      <w:r w:rsidR="00815DC6" w:rsidRPr="00815DC6">
        <w:t xml:space="preserve">– </w:t>
      </w:r>
      <w:r>
        <w:t>exploring opportunities arising from ePCR</w:t>
      </w:r>
    </w:p>
    <w:p w14:paraId="5FE11C9F" w14:textId="77777777" w:rsidR="00815DC6" w:rsidRPr="00815DC6" w:rsidRDefault="00BA4006" w:rsidP="00785384">
      <w:pPr>
        <w:pStyle w:val="ListParagraph"/>
        <w:numPr>
          <w:ilvl w:val="0"/>
          <w:numId w:val="60"/>
        </w:numPr>
        <w:spacing w:after="0" w:line="240" w:lineRule="auto"/>
      </w:pPr>
      <w:r>
        <w:t>A</w:t>
      </w:r>
      <w:r w:rsidR="00815DC6" w:rsidRPr="00815DC6">
        <w:t>gree a standard approach to conversion specification for vehicles to take advantage of cost savings</w:t>
      </w:r>
    </w:p>
    <w:p w14:paraId="5A13EA3C" w14:textId="77777777" w:rsidR="00815DC6" w:rsidRPr="00815DC6" w:rsidRDefault="00BA4006" w:rsidP="00785384">
      <w:pPr>
        <w:pStyle w:val="ListParagraph"/>
        <w:numPr>
          <w:ilvl w:val="0"/>
          <w:numId w:val="60"/>
        </w:numPr>
        <w:spacing w:after="0" w:line="240" w:lineRule="auto"/>
      </w:pPr>
      <w:r>
        <w:t xml:space="preserve">Review the </w:t>
      </w:r>
      <w:r w:rsidR="00815DC6" w:rsidRPr="00815DC6">
        <w:t>way in which ambulances are procured to increase purchasing power</w:t>
      </w:r>
    </w:p>
    <w:p w14:paraId="490DDDE8" w14:textId="77777777" w:rsidR="00815DC6" w:rsidRPr="00815DC6" w:rsidRDefault="00BA4006" w:rsidP="00785384">
      <w:pPr>
        <w:pStyle w:val="ListParagraph"/>
        <w:numPr>
          <w:ilvl w:val="0"/>
          <w:numId w:val="60"/>
        </w:numPr>
        <w:spacing w:after="0" w:line="240" w:lineRule="auto"/>
      </w:pPr>
      <w:r>
        <w:t>A</w:t>
      </w:r>
      <w:r w:rsidR="00815DC6" w:rsidRPr="00815DC6">
        <w:t>gree a standard load list of equipment</w:t>
      </w:r>
    </w:p>
    <w:p w14:paraId="3406EC84" w14:textId="77777777" w:rsidR="00815DC6" w:rsidRPr="00815DC6" w:rsidRDefault="00BA4006" w:rsidP="00785384">
      <w:pPr>
        <w:pStyle w:val="ListParagraph"/>
        <w:numPr>
          <w:ilvl w:val="0"/>
          <w:numId w:val="60"/>
        </w:numPr>
        <w:spacing w:after="0" w:line="240" w:lineRule="auto"/>
      </w:pPr>
      <w:r>
        <w:t>Consider</w:t>
      </w:r>
      <w:r w:rsidR="00815DC6" w:rsidRPr="00815DC6">
        <w:t xml:space="preserve"> fuel purchasing arrangements with other blue light services</w:t>
      </w:r>
    </w:p>
    <w:p w14:paraId="08AC58A0" w14:textId="77777777" w:rsidR="002C23DF" w:rsidRDefault="00BA4006" w:rsidP="00785384">
      <w:pPr>
        <w:pStyle w:val="ListParagraph"/>
        <w:numPr>
          <w:ilvl w:val="0"/>
          <w:numId w:val="60"/>
        </w:numPr>
        <w:spacing w:after="0" w:line="240" w:lineRule="auto"/>
      </w:pPr>
      <w:r>
        <w:t xml:space="preserve">Consider opportunities for </w:t>
      </w:r>
      <w:r w:rsidR="00815DC6" w:rsidRPr="00815DC6">
        <w:t>robotic process automation, machine learning algorithms &amp; AI to support NHS operating model and sustainable savings.</w:t>
      </w:r>
    </w:p>
    <w:p w14:paraId="56D0AF57" w14:textId="77777777" w:rsidR="001604F2" w:rsidRPr="001604F2" w:rsidRDefault="001604F2" w:rsidP="001604F2">
      <w:pPr>
        <w:pStyle w:val="ListParagraph"/>
        <w:spacing w:after="0" w:line="240" w:lineRule="auto"/>
      </w:pPr>
    </w:p>
    <w:p w14:paraId="1EE385CF" w14:textId="2201A1FE" w:rsidR="0022297F" w:rsidRPr="008D511E" w:rsidRDefault="0022297F" w:rsidP="00026AD0">
      <w:pPr>
        <w:pStyle w:val="ListParagraph"/>
        <w:spacing w:line="240" w:lineRule="auto"/>
        <w:ind w:left="0"/>
        <w:jc w:val="both"/>
        <w:rPr>
          <w:rFonts w:cstheme="minorHAnsi"/>
          <w:lang w:eastAsia="en-GB"/>
        </w:rPr>
      </w:pPr>
      <w:r w:rsidRPr="008D511E">
        <w:rPr>
          <w:rFonts w:cstheme="minorHAnsi"/>
          <w:lang w:eastAsia="en-GB"/>
        </w:rPr>
        <w:t xml:space="preserve">The table below provides the high-level actions which we will be taking over the course of </w:t>
      </w:r>
      <w:r w:rsidR="009E0BFB">
        <w:rPr>
          <w:rFonts w:cstheme="minorHAnsi"/>
          <w:lang w:eastAsia="en-GB"/>
        </w:rPr>
        <w:t>Year One</w:t>
      </w:r>
      <w:r w:rsidRPr="008D511E">
        <w:rPr>
          <w:rFonts w:cstheme="minorHAnsi"/>
          <w:lang w:eastAsia="en-GB"/>
        </w:rPr>
        <w:t xml:space="preserve"> in order to begin taking this agenda forward and also some outcome measures by which we can monitor the progress we have made.</w:t>
      </w:r>
    </w:p>
    <w:tbl>
      <w:tblPr>
        <w:tblStyle w:val="TableGrid4"/>
        <w:tblW w:w="9493" w:type="dxa"/>
        <w:jc w:val="center"/>
        <w:tblLook w:val="04A0" w:firstRow="1" w:lastRow="0" w:firstColumn="1" w:lastColumn="0" w:noHBand="0" w:noVBand="1"/>
      </w:tblPr>
      <w:tblGrid>
        <w:gridCol w:w="988"/>
        <w:gridCol w:w="5244"/>
        <w:gridCol w:w="3261"/>
      </w:tblGrid>
      <w:tr w:rsidR="0022297F" w:rsidRPr="008D511E" w14:paraId="62BC567C" w14:textId="77777777" w:rsidTr="00071312">
        <w:trPr>
          <w:jc w:val="center"/>
        </w:trPr>
        <w:tc>
          <w:tcPr>
            <w:tcW w:w="9493" w:type="dxa"/>
            <w:gridSpan w:val="3"/>
            <w:shd w:val="clear" w:color="auto" w:fill="C5E0B3" w:themeFill="accent6" w:themeFillTint="66"/>
          </w:tcPr>
          <w:p w14:paraId="19910A94" w14:textId="77777777" w:rsidR="00F76ACE" w:rsidRDefault="00F76ACE" w:rsidP="00F76ACE">
            <w:pPr>
              <w:jc w:val="both"/>
              <w:rPr>
                <w:rFonts w:cstheme="minorHAnsi"/>
                <w:b/>
                <w:sz w:val="24"/>
                <w:szCs w:val="24"/>
              </w:rPr>
            </w:pPr>
            <w:r w:rsidRPr="008D511E">
              <w:rPr>
                <w:rFonts w:cstheme="minorHAnsi"/>
                <w:b/>
                <w:sz w:val="24"/>
                <w:szCs w:val="24"/>
              </w:rPr>
              <w:t>Continue to provide the best possible care, outcomes and experience to our patients</w:t>
            </w:r>
          </w:p>
          <w:p w14:paraId="6C4F81F7" w14:textId="77777777" w:rsidR="00F76ACE" w:rsidRPr="008D511E" w:rsidRDefault="00F76ACE" w:rsidP="00F76ACE">
            <w:pPr>
              <w:jc w:val="both"/>
              <w:rPr>
                <w:rFonts w:cstheme="minorHAnsi"/>
                <w:b/>
                <w:sz w:val="24"/>
                <w:szCs w:val="24"/>
              </w:rPr>
            </w:pPr>
            <w:r>
              <w:rPr>
                <w:rFonts w:cstheme="minorHAnsi"/>
                <w:b/>
                <w:sz w:val="24"/>
                <w:szCs w:val="24"/>
              </w:rPr>
              <w:t>Carter Review</w:t>
            </w:r>
          </w:p>
          <w:p w14:paraId="4139D565" w14:textId="77777777" w:rsidR="0022297F" w:rsidRPr="008D511E" w:rsidRDefault="0022297F" w:rsidP="00B6407A">
            <w:pPr>
              <w:jc w:val="both"/>
              <w:rPr>
                <w:rFonts w:cstheme="minorHAnsi"/>
                <w:b/>
              </w:rPr>
            </w:pPr>
          </w:p>
        </w:tc>
      </w:tr>
      <w:tr w:rsidR="0022297F" w:rsidRPr="008D511E" w14:paraId="4BB22DEA" w14:textId="77777777" w:rsidTr="00071312">
        <w:trPr>
          <w:jc w:val="center"/>
        </w:trPr>
        <w:tc>
          <w:tcPr>
            <w:tcW w:w="988" w:type="dxa"/>
            <w:shd w:val="clear" w:color="auto" w:fill="E2EFD9" w:themeFill="accent6" w:themeFillTint="33"/>
          </w:tcPr>
          <w:p w14:paraId="6E4EC83B" w14:textId="77777777" w:rsidR="0022297F" w:rsidRPr="008D511E" w:rsidRDefault="0022297F" w:rsidP="00B6407A">
            <w:pPr>
              <w:jc w:val="both"/>
              <w:rPr>
                <w:rFonts w:cstheme="minorHAnsi"/>
                <w:b/>
              </w:rPr>
            </w:pPr>
          </w:p>
        </w:tc>
        <w:tc>
          <w:tcPr>
            <w:tcW w:w="5244" w:type="dxa"/>
            <w:shd w:val="clear" w:color="auto" w:fill="E2EFD9" w:themeFill="accent6" w:themeFillTint="33"/>
          </w:tcPr>
          <w:p w14:paraId="5F6482EE" w14:textId="77777777" w:rsidR="0022297F" w:rsidRPr="008D511E" w:rsidRDefault="0022297F" w:rsidP="002C23DF">
            <w:pPr>
              <w:jc w:val="center"/>
              <w:rPr>
                <w:rFonts w:cstheme="minorHAnsi"/>
                <w:b/>
              </w:rPr>
            </w:pPr>
            <w:r w:rsidRPr="008D511E">
              <w:rPr>
                <w:rFonts w:cstheme="minorHAnsi"/>
                <w:b/>
              </w:rPr>
              <w:t>Actions</w:t>
            </w:r>
          </w:p>
        </w:tc>
        <w:tc>
          <w:tcPr>
            <w:tcW w:w="3261" w:type="dxa"/>
            <w:shd w:val="clear" w:color="auto" w:fill="E2EFD9" w:themeFill="accent6" w:themeFillTint="33"/>
          </w:tcPr>
          <w:p w14:paraId="2DFFDC46" w14:textId="77777777" w:rsidR="0022297F" w:rsidRPr="008D511E" w:rsidRDefault="002C23DF" w:rsidP="002C23DF">
            <w:pPr>
              <w:rPr>
                <w:rFonts w:cstheme="minorHAnsi"/>
                <w:b/>
              </w:rPr>
            </w:pPr>
            <w:r>
              <w:rPr>
                <w:rFonts w:cstheme="minorHAnsi"/>
                <w:b/>
              </w:rPr>
              <w:t xml:space="preserve">Headline </w:t>
            </w:r>
            <w:r w:rsidR="0022297F" w:rsidRPr="008D511E">
              <w:rPr>
                <w:rFonts w:cstheme="minorHAnsi"/>
                <w:b/>
              </w:rPr>
              <w:t>Outcome Measures</w:t>
            </w:r>
          </w:p>
        </w:tc>
      </w:tr>
      <w:tr w:rsidR="0022297F" w:rsidRPr="008D511E" w14:paraId="7ED86B8B" w14:textId="77777777" w:rsidTr="00071312">
        <w:trPr>
          <w:jc w:val="center"/>
        </w:trPr>
        <w:tc>
          <w:tcPr>
            <w:tcW w:w="988" w:type="dxa"/>
            <w:vMerge w:val="restart"/>
            <w:shd w:val="clear" w:color="auto" w:fill="E2EFD9" w:themeFill="accent6" w:themeFillTint="33"/>
            <w:textDirection w:val="btLr"/>
          </w:tcPr>
          <w:p w14:paraId="0D984499" w14:textId="77777777" w:rsidR="0022297F" w:rsidRPr="008D511E" w:rsidRDefault="0022297F" w:rsidP="00037AC0">
            <w:pPr>
              <w:ind w:left="113" w:right="113"/>
              <w:jc w:val="both"/>
              <w:rPr>
                <w:rFonts w:cstheme="minorHAnsi"/>
              </w:rPr>
            </w:pPr>
          </w:p>
          <w:p w14:paraId="258C6C36" w14:textId="77777777" w:rsidR="0022297F" w:rsidRPr="008D511E" w:rsidRDefault="00037AC0" w:rsidP="001B05F6">
            <w:pPr>
              <w:ind w:left="113" w:right="113"/>
              <w:jc w:val="center"/>
              <w:rPr>
                <w:rFonts w:cstheme="minorHAnsi"/>
              </w:rPr>
            </w:pPr>
            <w:r>
              <w:rPr>
                <w:rFonts w:cstheme="minorHAnsi"/>
              </w:rPr>
              <w:t xml:space="preserve">Year 1 </w:t>
            </w:r>
          </w:p>
        </w:tc>
        <w:tc>
          <w:tcPr>
            <w:tcW w:w="5244" w:type="dxa"/>
          </w:tcPr>
          <w:p w14:paraId="17202A2A" w14:textId="77777777" w:rsidR="0022297F" w:rsidRPr="008D511E" w:rsidRDefault="00BA4006" w:rsidP="00B6407A">
            <w:pPr>
              <w:jc w:val="both"/>
              <w:rPr>
                <w:rFonts w:cstheme="minorHAnsi"/>
              </w:rPr>
            </w:pPr>
            <w:r>
              <w:rPr>
                <w:rFonts w:cstheme="minorHAnsi"/>
              </w:rPr>
              <w:t>Review list of potential further areas of work as above and develop work programmes as appropriate</w:t>
            </w:r>
          </w:p>
        </w:tc>
        <w:tc>
          <w:tcPr>
            <w:tcW w:w="3261" w:type="dxa"/>
            <w:vMerge w:val="restart"/>
          </w:tcPr>
          <w:p w14:paraId="47FE38DE" w14:textId="55B16AAF" w:rsidR="0022297F" w:rsidRPr="008D511E" w:rsidRDefault="00BA1196" w:rsidP="00B6407A">
            <w:pPr>
              <w:jc w:val="both"/>
              <w:rPr>
                <w:rFonts w:cstheme="minorHAnsi"/>
              </w:rPr>
            </w:pPr>
            <w:r>
              <w:rPr>
                <w:rFonts w:cstheme="minorHAnsi"/>
              </w:rPr>
              <w:t>Link to outcome measures on productivity</w:t>
            </w:r>
          </w:p>
        </w:tc>
      </w:tr>
      <w:tr w:rsidR="0022297F" w:rsidRPr="008D511E" w14:paraId="451E81E0" w14:textId="77777777" w:rsidTr="00071312">
        <w:trPr>
          <w:jc w:val="center"/>
        </w:trPr>
        <w:tc>
          <w:tcPr>
            <w:tcW w:w="988" w:type="dxa"/>
            <w:vMerge/>
            <w:shd w:val="clear" w:color="auto" w:fill="E2EFD9" w:themeFill="accent6" w:themeFillTint="33"/>
            <w:textDirection w:val="btLr"/>
          </w:tcPr>
          <w:p w14:paraId="4FA2BDF7" w14:textId="77777777" w:rsidR="0022297F" w:rsidRPr="008D511E" w:rsidRDefault="0022297F" w:rsidP="00037AC0">
            <w:pPr>
              <w:ind w:left="113" w:right="113"/>
              <w:jc w:val="both"/>
              <w:rPr>
                <w:rFonts w:cstheme="minorHAnsi"/>
              </w:rPr>
            </w:pPr>
          </w:p>
        </w:tc>
        <w:tc>
          <w:tcPr>
            <w:tcW w:w="5244" w:type="dxa"/>
          </w:tcPr>
          <w:p w14:paraId="315E79FC" w14:textId="77777777" w:rsidR="0022297F" w:rsidRPr="008D511E" w:rsidRDefault="00BA4006" w:rsidP="00BA4006">
            <w:pPr>
              <w:jc w:val="both"/>
              <w:rPr>
                <w:rFonts w:cstheme="minorHAnsi"/>
              </w:rPr>
            </w:pPr>
            <w:r>
              <w:rPr>
                <w:rFonts w:cstheme="minorHAnsi"/>
              </w:rPr>
              <w:t>Undertake further self-assessment in Q3 to determine progress</w:t>
            </w:r>
          </w:p>
        </w:tc>
        <w:tc>
          <w:tcPr>
            <w:tcW w:w="3261" w:type="dxa"/>
            <w:vMerge/>
          </w:tcPr>
          <w:p w14:paraId="107A7671" w14:textId="77777777" w:rsidR="0022297F" w:rsidRPr="008D511E" w:rsidRDefault="0022297F" w:rsidP="00B6407A">
            <w:pPr>
              <w:jc w:val="both"/>
              <w:rPr>
                <w:rFonts w:cstheme="minorHAnsi"/>
              </w:rPr>
            </w:pPr>
          </w:p>
        </w:tc>
      </w:tr>
    </w:tbl>
    <w:p w14:paraId="3E694A63" w14:textId="77777777" w:rsidR="00542601" w:rsidRDefault="00542601" w:rsidP="009141B1">
      <w:pPr>
        <w:pStyle w:val="NoSpacing"/>
      </w:pPr>
    </w:p>
    <w:p w14:paraId="685793E6" w14:textId="77777777" w:rsidR="00563C0C" w:rsidRPr="00071312" w:rsidRDefault="00542601" w:rsidP="005E3FCD">
      <w:pPr>
        <w:rPr>
          <w:rFonts w:cstheme="minorHAnsi"/>
          <w:lang w:eastAsia="en-GB"/>
        </w:rPr>
      </w:pPr>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r w:rsidR="005E3FCD" w:rsidRPr="008D511E">
        <w:rPr>
          <w:rFonts w:cstheme="minorHAnsi"/>
          <w:lang w:eastAsia="en-GB"/>
        </w:rPr>
        <w:t xml:space="preserve"> </w:t>
      </w:r>
      <w:r w:rsidR="0022297F" w:rsidRPr="008D511E">
        <w:rPr>
          <w:rFonts w:cstheme="minorHAnsi"/>
          <w:lang w:eastAsia="en-GB"/>
        </w:rPr>
        <w:br w:type="page"/>
      </w:r>
    </w:p>
    <w:bookmarkStart w:id="38" w:name="_Toc536717130"/>
    <w:p w14:paraId="02D1D9E4" w14:textId="6765FA9A" w:rsidR="00DF5AC9" w:rsidRPr="008D511E" w:rsidRDefault="00071312" w:rsidP="000D35C7">
      <w:pPr>
        <w:pStyle w:val="Heading2"/>
        <w:tabs>
          <w:tab w:val="left" w:pos="720"/>
          <w:tab w:val="left" w:pos="1440"/>
          <w:tab w:val="left" w:pos="2160"/>
          <w:tab w:val="left" w:pos="2880"/>
          <w:tab w:val="left" w:pos="3600"/>
          <w:tab w:val="left" w:pos="4320"/>
          <w:tab w:val="left" w:pos="5040"/>
          <w:tab w:val="left" w:pos="5760"/>
          <w:tab w:val="right" w:pos="9026"/>
        </w:tabs>
        <w:spacing w:line="240" w:lineRule="auto"/>
        <w:jc w:val="both"/>
        <w:rPr>
          <w:rFonts w:asciiTheme="minorHAnsi" w:hAnsiTheme="minorHAnsi" w:cstheme="minorHAnsi"/>
          <w:lang w:eastAsia="en-GB"/>
        </w:rPr>
      </w:pPr>
      <w:r w:rsidRPr="008D511E">
        <w:rPr>
          <w:rFonts w:cstheme="minorHAnsi"/>
          <w:noProof/>
          <w:lang w:eastAsia="en-GB"/>
        </w:rPr>
        <w:lastRenderedPageBreak/>
        <mc:AlternateContent>
          <mc:Choice Requires="wps">
            <w:drawing>
              <wp:anchor distT="0" distB="0" distL="114300" distR="114300" simplePos="0" relativeHeight="251848704" behindDoc="0" locked="0" layoutInCell="1" allowOverlap="1" wp14:anchorId="6E0751F5" wp14:editId="29E011B3">
                <wp:simplePos x="0" y="0"/>
                <wp:positionH relativeFrom="column">
                  <wp:posOffset>4895850</wp:posOffset>
                </wp:positionH>
                <wp:positionV relativeFrom="paragraph">
                  <wp:posOffset>-248920</wp:posOffset>
                </wp:positionV>
                <wp:extent cx="542925" cy="533400"/>
                <wp:effectExtent l="19050" t="19050" r="47625" b="38100"/>
                <wp:wrapNone/>
                <wp:docPr id="279" name="6-Point Star 279"/>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0A4C49A6" w14:textId="77777777" w:rsidR="003D6AA4" w:rsidRPr="000C3355" w:rsidRDefault="003D6AA4" w:rsidP="00CB0AE6">
                            <w:pPr>
                              <w:jc w:val="center"/>
                              <w:rPr>
                                <w:color w:val="FFFFFF" w:themeColor="background1"/>
                                <w:sz w:val="28"/>
                                <w:szCs w:val="28"/>
                              </w:rPr>
                            </w:pPr>
                            <w:r>
                              <w:rPr>
                                <w:color w:val="FFFFFF" w:themeColor="background1"/>
                                <w:sz w:val="28"/>
                                <w:szCs w:val="28"/>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0751F5" id="6-Point Star 279" o:spid="_x0000_s1066" style="position:absolute;left:0;text-align:left;margin-left:385.5pt;margin-top:-19.6pt;width:42.75pt;height:42pt;z-index:251848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0A4C49A6" w14:textId="77777777" w:rsidR="003D6AA4" w:rsidRPr="000C3355" w:rsidRDefault="003D6AA4" w:rsidP="00CB0AE6">
                      <w:pPr>
                        <w:jc w:val="center"/>
                        <w:rPr>
                          <w:color w:val="FFFFFF" w:themeColor="background1"/>
                          <w:sz w:val="28"/>
                          <w:szCs w:val="28"/>
                        </w:rPr>
                      </w:pPr>
                      <w:r>
                        <w:rPr>
                          <w:color w:val="FFFFFF" w:themeColor="background1"/>
                          <w:sz w:val="28"/>
                          <w:szCs w:val="28"/>
                        </w:rPr>
                        <w:t>4</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1846656" behindDoc="0" locked="0" layoutInCell="1" allowOverlap="1" wp14:anchorId="1413D6DF" wp14:editId="5826F07E">
                <wp:simplePos x="0" y="0"/>
                <wp:positionH relativeFrom="column">
                  <wp:posOffset>4181475</wp:posOffset>
                </wp:positionH>
                <wp:positionV relativeFrom="paragraph">
                  <wp:posOffset>-248920</wp:posOffset>
                </wp:positionV>
                <wp:extent cx="542925" cy="533400"/>
                <wp:effectExtent l="19050" t="19050" r="47625" b="38100"/>
                <wp:wrapNone/>
                <wp:docPr id="278" name="6-Point Star 278"/>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68CCB514" w14:textId="77777777" w:rsidR="003D6AA4" w:rsidRPr="000C3355" w:rsidRDefault="003D6AA4" w:rsidP="00CB0AE6">
                            <w:pPr>
                              <w:jc w:val="center"/>
                              <w:rPr>
                                <w:color w:val="FFFFFF" w:themeColor="background1"/>
                                <w:sz w:val="28"/>
                                <w:szCs w:val="28"/>
                              </w:rPr>
                            </w:pPr>
                            <w:r>
                              <w:rPr>
                                <w:color w:val="FFFFFF" w:themeColor="background1"/>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413D6DF" id="6-Point Star 278" o:spid="_x0000_s1067" style="position:absolute;left:0;text-align:left;margin-left:329.25pt;margin-top:-19.6pt;width:42.75pt;height:42pt;z-index:251846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68CCB514" w14:textId="77777777" w:rsidR="003D6AA4" w:rsidRPr="000C3355" w:rsidRDefault="003D6AA4" w:rsidP="00CB0AE6">
                      <w:pPr>
                        <w:jc w:val="center"/>
                        <w:rPr>
                          <w:color w:val="FFFFFF" w:themeColor="background1"/>
                          <w:sz w:val="28"/>
                          <w:szCs w:val="28"/>
                        </w:rPr>
                      </w:pPr>
                      <w:r>
                        <w:rPr>
                          <w:color w:val="FFFFFF" w:themeColor="background1"/>
                          <w:sz w:val="28"/>
                          <w:szCs w:val="28"/>
                        </w:rPr>
                        <w:t>1</w:t>
                      </w:r>
                    </w:p>
                  </w:txbxContent>
                </v:textbox>
              </v:shape>
            </w:pict>
          </mc:Fallback>
        </mc:AlternateContent>
      </w:r>
      <w:r w:rsidR="00604BD1" w:rsidRPr="008D511E">
        <w:rPr>
          <w:rFonts w:asciiTheme="minorHAnsi" w:hAnsiTheme="minorHAnsi" w:cstheme="minorHAnsi"/>
          <w:lang w:eastAsia="en-GB"/>
        </w:rPr>
        <w:t>6</w:t>
      </w:r>
      <w:r w:rsidR="00C23916" w:rsidRPr="008D511E">
        <w:rPr>
          <w:rFonts w:asciiTheme="minorHAnsi" w:hAnsiTheme="minorHAnsi" w:cstheme="minorHAnsi"/>
          <w:lang w:eastAsia="en-GB"/>
        </w:rPr>
        <w:t xml:space="preserve">.3 </w:t>
      </w:r>
      <w:r w:rsidR="00E22DF8">
        <w:rPr>
          <w:rFonts w:asciiTheme="minorHAnsi" w:hAnsiTheme="minorHAnsi" w:cstheme="minorHAnsi"/>
          <w:lang w:eastAsia="en-GB"/>
        </w:rPr>
        <w:tab/>
      </w:r>
      <w:r w:rsidR="00FA0744" w:rsidRPr="008D511E">
        <w:rPr>
          <w:rFonts w:asciiTheme="minorHAnsi" w:hAnsiTheme="minorHAnsi" w:cstheme="minorHAnsi"/>
          <w:lang w:eastAsia="en-GB"/>
        </w:rPr>
        <w:t>Enable our P</w:t>
      </w:r>
      <w:r w:rsidR="00DF5AC9" w:rsidRPr="008D511E">
        <w:rPr>
          <w:rFonts w:asciiTheme="minorHAnsi" w:hAnsiTheme="minorHAnsi" w:cstheme="minorHAnsi"/>
          <w:lang w:eastAsia="en-GB"/>
        </w:rPr>
        <w:t xml:space="preserve">eople </w:t>
      </w:r>
      <w:r w:rsidR="00FA0744" w:rsidRPr="008D511E">
        <w:rPr>
          <w:rFonts w:asciiTheme="minorHAnsi" w:hAnsiTheme="minorHAnsi" w:cstheme="minorHAnsi"/>
          <w:lang w:eastAsia="en-GB"/>
        </w:rPr>
        <w:t>T</w:t>
      </w:r>
      <w:r w:rsidR="00DF5AC9" w:rsidRPr="008D511E">
        <w:rPr>
          <w:rFonts w:asciiTheme="minorHAnsi" w:hAnsiTheme="minorHAnsi" w:cstheme="minorHAnsi"/>
          <w:lang w:eastAsia="en-GB"/>
        </w:rPr>
        <w:t xml:space="preserve">o </w:t>
      </w:r>
      <w:r w:rsidR="00FA0744" w:rsidRPr="008D511E">
        <w:rPr>
          <w:rFonts w:asciiTheme="minorHAnsi" w:hAnsiTheme="minorHAnsi" w:cstheme="minorHAnsi"/>
          <w:lang w:eastAsia="en-GB"/>
        </w:rPr>
        <w:t>B</w:t>
      </w:r>
      <w:r w:rsidR="00DF5AC9" w:rsidRPr="008D511E">
        <w:rPr>
          <w:rFonts w:asciiTheme="minorHAnsi" w:hAnsiTheme="minorHAnsi" w:cstheme="minorHAnsi"/>
          <w:lang w:eastAsia="en-GB"/>
        </w:rPr>
        <w:t xml:space="preserve">e </w:t>
      </w:r>
      <w:r w:rsidR="00FA0744" w:rsidRPr="008D511E">
        <w:rPr>
          <w:rFonts w:asciiTheme="minorHAnsi" w:hAnsiTheme="minorHAnsi" w:cstheme="minorHAnsi"/>
          <w:lang w:eastAsia="en-GB"/>
        </w:rPr>
        <w:t>T</w:t>
      </w:r>
      <w:r w:rsidR="00DF5AC9" w:rsidRPr="008D511E">
        <w:rPr>
          <w:rFonts w:asciiTheme="minorHAnsi" w:hAnsiTheme="minorHAnsi" w:cstheme="minorHAnsi"/>
          <w:lang w:eastAsia="en-GB"/>
        </w:rPr>
        <w:t xml:space="preserve">he </w:t>
      </w:r>
      <w:r w:rsidR="00FA0744" w:rsidRPr="008D511E">
        <w:rPr>
          <w:rFonts w:asciiTheme="minorHAnsi" w:hAnsiTheme="minorHAnsi" w:cstheme="minorHAnsi"/>
          <w:lang w:eastAsia="en-GB"/>
        </w:rPr>
        <w:t>B</w:t>
      </w:r>
      <w:r w:rsidR="00DF5AC9" w:rsidRPr="008D511E">
        <w:rPr>
          <w:rFonts w:asciiTheme="minorHAnsi" w:hAnsiTheme="minorHAnsi" w:cstheme="minorHAnsi"/>
          <w:lang w:eastAsia="en-GB"/>
        </w:rPr>
        <w:t xml:space="preserve">est </w:t>
      </w:r>
      <w:r w:rsidR="00FA0744" w:rsidRPr="008D511E">
        <w:rPr>
          <w:rFonts w:asciiTheme="minorHAnsi" w:hAnsiTheme="minorHAnsi" w:cstheme="minorHAnsi"/>
          <w:lang w:eastAsia="en-GB"/>
        </w:rPr>
        <w:t>T</w:t>
      </w:r>
      <w:r w:rsidR="00DF5AC9" w:rsidRPr="008D511E">
        <w:rPr>
          <w:rFonts w:asciiTheme="minorHAnsi" w:hAnsiTheme="minorHAnsi" w:cstheme="minorHAnsi"/>
          <w:lang w:eastAsia="en-GB"/>
        </w:rPr>
        <w:t xml:space="preserve">hey </w:t>
      </w:r>
      <w:r w:rsidR="00FA0744" w:rsidRPr="008D511E">
        <w:rPr>
          <w:rFonts w:asciiTheme="minorHAnsi" w:hAnsiTheme="minorHAnsi" w:cstheme="minorHAnsi"/>
          <w:lang w:eastAsia="en-GB"/>
        </w:rPr>
        <w:t>C</w:t>
      </w:r>
      <w:r w:rsidR="00DF5AC9" w:rsidRPr="008D511E">
        <w:rPr>
          <w:rFonts w:asciiTheme="minorHAnsi" w:hAnsiTheme="minorHAnsi" w:cstheme="minorHAnsi"/>
          <w:lang w:eastAsia="en-GB"/>
        </w:rPr>
        <w:t xml:space="preserve">an </w:t>
      </w:r>
      <w:r w:rsidR="00FA0744" w:rsidRPr="008D511E">
        <w:rPr>
          <w:rFonts w:asciiTheme="minorHAnsi" w:hAnsiTheme="minorHAnsi" w:cstheme="minorHAnsi"/>
          <w:lang w:eastAsia="en-GB"/>
        </w:rPr>
        <w:t>B</w:t>
      </w:r>
      <w:r w:rsidR="00DF5AC9" w:rsidRPr="008D511E">
        <w:rPr>
          <w:rFonts w:asciiTheme="minorHAnsi" w:hAnsiTheme="minorHAnsi" w:cstheme="minorHAnsi"/>
          <w:lang w:eastAsia="en-GB"/>
        </w:rPr>
        <w:t>e</w:t>
      </w:r>
      <w:bookmarkEnd w:id="38"/>
      <w:r w:rsidR="000D35C7">
        <w:rPr>
          <w:rFonts w:asciiTheme="minorHAnsi" w:hAnsiTheme="minorHAnsi" w:cstheme="minorHAnsi"/>
          <w:lang w:eastAsia="en-GB"/>
        </w:rPr>
        <w:tab/>
      </w:r>
      <w:r w:rsidR="000D35C7">
        <w:rPr>
          <w:rFonts w:asciiTheme="minorHAnsi" w:hAnsiTheme="minorHAnsi" w:cstheme="minorHAnsi"/>
          <w:lang w:eastAsia="en-GB"/>
        </w:rPr>
        <w:tab/>
      </w:r>
    </w:p>
    <w:p w14:paraId="47A0B28E" w14:textId="77777777" w:rsidR="00473BA4" w:rsidRDefault="00473BA4" w:rsidP="00B6407A">
      <w:pPr>
        <w:spacing w:line="240" w:lineRule="auto"/>
        <w:jc w:val="both"/>
        <w:rPr>
          <w:rFonts w:cstheme="minorHAnsi"/>
          <w:kern w:val="24"/>
        </w:rPr>
      </w:pPr>
    </w:p>
    <w:p w14:paraId="7AEECA4D" w14:textId="77777777" w:rsidR="00EC1794" w:rsidRPr="008D511E" w:rsidRDefault="00EC1794" w:rsidP="00EC1794">
      <w:pPr>
        <w:spacing w:after="0" w:line="240" w:lineRule="auto"/>
        <w:jc w:val="both"/>
        <w:rPr>
          <w:rFonts w:eastAsia="Calibri" w:cstheme="minorHAnsi"/>
          <w:highlight w:val="yellow"/>
          <w:lang w:eastAsia="en-GB"/>
        </w:rPr>
      </w:pPr>
      <w:r w:rsidRPr="008D511E">
        <w:rPr>
          <w:rFonts w:eastAsia="Calibri" w:cstheme="minorHAnsi"/>
          <w:kern w:val="24"/>
          <w:lang w:eastAsia="en-GB"/>
        </w:rPr>
        <w:t xml:space="preserve">We have made significant progress, working together with trade union partners over the past three years, </w:t>
      </w:r>
      <w:r w:rsidRPr="008D511E">
        <w:rPr>
          <w:rFonts w:eastAsia="Calibri" w:cstheme="minorHAnsi"/>
          <w:color w:val="000000" w:themeColor="text1"/>
          <w:lang w:eastAsia="en-GB"/>
        </w:rPr>
        <w:t>towards making the Trust a leading ambulance service and a great place to work. Some of our more notable achievements include creation of the Trust’s shared behaviours, s</w:t>
      </w:r>
      <w:r w:rsidRPr="008D511E">
        <w:rPr>
          <w:rFonts w:eastAsia="Calibri" w:cstheme="minorHAnsi"/>
          <w:lang w:eastAsia="en-GB"/>
        </w:rPr>
        <w:t>uccessful negotiation and implementation of a Band 6 role and deal for paramedics living and working in Wales, national recognition for our innovative approach to recruitment and the introduction of Learning and Celebration Events and Annual Award ceremony designed to recognise the valuable contribution of our fantastic staff</w:t>
      </w:r>
      <w:r>
        <w:rPr>
          <w:rFonts w:eastAsia="Calibri" w:cstheme="minorHAnsi"/>
          <w:lang w:eastAsia="en-GB"/>
        </w:rPr>
        <w:t>.</w:t>
      </w:r>
      <w:r w:rsidRPr="008D511E">
        <w:rPr>
          <w:rFonts w:eastAsia="Calibri" w:cstheme="minorHAnsi"/>
          <w:lang w:eastAsia="en-GB"/>
        </w:rPr>
        <w:t xml:space="preserve">  This past three years has provided us with a great basis upon which to further transform and develop our services and people. </w:t>
      </w:r>
    </w:p>
    <w:p w14:paraId="35D3DF37" w14:textId="77777777" w:rsidR="00EC1794" w:rsidRPr="008D511E" w:rsidRDefault="00EC1794" w:rsidP="00EC1794">
      <w:pPr>
        <w:spacing w:after="0" w:line="240" w:lineRule="auto"/>
        <w:jc w:val="both"/>
        <w:rPr>
          <w:rFonts w:cstheme="minorHAnsi"/>
          <w:kern w:val="24"/>
        </w:rPr>
      </w:pPr>
    </w:p>
    <w:p w14:paraId="1C27028C" w14:textId="77777777" w:rsidR="00EC1794" w:rsidRPr="008D511E" w:rsidRDefault="00EC1794" w:rsidP="00EC1794">
      <w:pPr>
        <w:spacing w:line="240" w:lineRule="auto"/>
        <w:jc w:val="both"/>
        <w:rPr>
          <w:rFonts w:cstheme="minorHAnsi"/>
          <w:i/>
          <w:kern w:val="24"/>
        </w:rPr>
      </w:pPr>
      <w:r w:rsidRPr="008D511E">
        <w:rPr>
          <w:rFonts w:cstheme="minorHAnsi"/>
          <w:kern w:val="24"/>
        </w:rPr>
        <w:t xml:space="preserve">We have also set out an exciting vision for the future of work at the Welsh Ambulance Service. Taking what we have seen, heard and read we have turned this into a set of </w:t>
      </w:r>
      <w:r w:rsidRPr="008D511E">
        <w:rPr>
          <w:rFonts w:cstheme="minorHAnsi"/>
        </w:rPr>
        <w:t xml:space="preserve">five challenging but achievable strategic ambitions in relation to People and Culture </w:t>
      </w:r>
      <w:r>
        <w:rPr>
          <w:rFonts w:cstheme="minorHAnsi"/>
        </w:rPr>
        <w:t xml:space="preserve">2030 </w:t>
      </w:r>
      <w:r w:rsidRPr="008D511E">
        <w:rPr>
          <w:rFonts w:cstheme="minorHAnsi"/>
        </w:rPr>
        <w:t xml:space="preserve">and </w:t>
      </w:r>
      <w:r>
        <w:rPr>
          <w:rFonts w:cstheme="minorHAnsi"/>
        </w:rPr>
        <w:t>the context to our IMTP priorities</w:t>
      </w:r>
      <w:r w:rsidRPr="008D511E">
        <w:rPr>
          <w:rFonts w:cstheme="minorHAnsi"/>
        </w:rPr>
        <w:t xml:space="preserve"> and our plans for 2019/20 – 21/22. Over this next three years we will continue to build our brand as an exemplar employer, and our ambition to be recognised as an </w:t>
      </w:r>
      <w:r w:rsidRPr="008D511E">
        <w:rPr>
          <w:rFonts w:eastAsia="Times New Roman" w:cstheme="minorHAnsi"/>
          <w:i/>
        </w:rPr>
        <w:t>exceptional place to work, volunteer, develop and grow</w:t>
      </w:r>
      <w:r w:rsidRPr="008D511E">
        <w:rPr>
          <w:rFonts w:cstheme="minorHAnsi"/>
          <w:i/>
          <w:kern w:val="24"/>
        </w:rPr>
        <w:t xml:space="preserve">. </w:t>
      </w:r>
    </w:p>
    <w:p w14:paraId="1F9965DD" w14:textId="401B192E" w:rsidR="00EC1794" w:rsidRPr="008D511E" w:rsidRDefault="00EC1794" w:rsidP="00EC1794">
      <w:pPr>
        <w:spacing w:line="240" w:lineRule="auto"/>
        <w:jc w:val="both"/>
        <w:rPr>
          <w:rFonts w:cstheme="minorHAnsi"/>
          <w:color w:val="000000" w:themeColor="text1"/>
        </w:rPr>
      </w:pPr>
      <w:r w:rsidRPr="008D511E">
        <w:rPr>
          <w:rFonts w:cstheme="minorHAnsi"/>
          <w:iCs/>
          <w:color w:val="000000" w:themeColor="text1"/>
        </w:rPr>
        <w:t xml:space="preserve">As we move increasingly towards being seen as a provider of ‘out of hospital’ healthcare services, rather than </w:t>
      </w:r>
      <w:r w:rsidR="00D42111">
        <w:rPr>
          <w:rFonts w:cstheme="minorHAnsi"/>
          <w:iCs/>
          <w:color w:val="000000" w:themeColor="text1"/>
        </w:rPr>
        <w:t xml:space="preserve">simply </w:t>
      </w:r>
      <w:r w:rsidRPr="008D511E">
        <w:rPr>
          <w:rFonts w:cstheme="minorHAnsi"/>
          <w:iCs/>
          <w:color w:val="000000" w:themeColor="text1"/>
        </w:rPr>
        <w:t>a transportation service,</w:t>
      </w:r>
      <w:r>
        <w:rPr>
          <w:rFonts w:cstheme="minorHAnsi"/>
          <w:iCs/>
          <w:color w:val="000000" w:themeColor="text1"/>
        </w:rPr>
        <w:t xml:space="preserve"> and expand ou</w:t>
      </w:r>
      <w:r w:rsidR="00BA4006">
        <w:rPr>
          <w:rFonts w:cstheme="minorHAnsi"/>
          <w:iCs/>
          <w:color w:val="000000" w:themeColor="text1"/>
        </w:rPr>
        <w:t xml:space="preserve">r out of hours service offering, </w:t>
      </w:r>
      <w:r w:rsidRPr="008D511E">
        <w:rPr>
          <w:rFonts w:cstheme="minorHAnsi"/>
          <w:iCs/>
          <w:color w:val="000000" w:themeColor="text1"/>
        </w:rPr>
        <w:t xml:space="preserve">we will need to ensure our future workforce is </w:t>
      </w:r>
      <w:r w:rsidRPr="008D511E">
        <w:rPr>
          <w:rFonts w:cstheme="minorHAnsi"/>
          <w:b/>
          <w:bCs/>
          <w:iCs/>
          <w:color w:val="000000" w:themeColor="text1"/>
        </w:rPr>
        <w:t>sustainable, agile, highly skilled and capable</w:t>
      </w:r>
      <w:r>
        <w:rPr>
          <w:rFonts w:cstheme="minorHAnsi"/>
          <w:iCs/>
          <w:color w:val="000000" w:themeColor="text1"/>
        </w:rPr>
        <w:t>. Key to enabling</w:t>
      </w:r>
      <w:r w:rsidRPr="008D511E">
        <w:rPr>
          <w:rFonts w:cstheme="minorHAnsi"/>
          <w:iCs/>
          <w:color w:val="000000" w:themeColor="text1"/>
        </w:rPr>
        <w:t xml:space="preserve"> this</w:t>
      </w:r>
      <w:r>
        <w:rPr>
          <w:rFonts w:cstheme="minorHAnsi"/>
          <w:iCs/>
          <w:color w:val="000000" w:themeColor="text1"/>
        </w:rPr>
        <w:t xml:space="preserve"> will</w:t>
      </w:r>
      <w:r w:rsidRPr="008D511E">
        <w:rPr>
          <w:rFonts w:cstheme="minorHAnsi"/>
          <w:iCs/>
          <w:color w:val="000000" w:themeColor="text1"/>
        </w:rPr>
        <w:t xml:space="preserve"> </w:t>
      </w:r>
      <w:r>
        <w:rPr>
          <w:rFonts w:cstheme="minorHAnsi"/>
          <w:iCs/>
          <w:color w:val="000000" w:themeColor="text1"/>
        </w:rPr>
        <w:t>be the</w:t>
      </w:r>
      <w:r w:rsidRPr="008D511E">
        <w:rPr>
          <w:rFonts w:cstheme="minorHAnsi"/>
          <w:iCs/>
          <w:color w:val="000000" w:themeColor="text1"/>
        </w:rPr>
        <w:t xml:space="preserve"> transform</w:t>
      </w:r>
      <w:r>
        <w:rPr>
          <w:rFonts w:cstheme="minorHAnsi"/>
          <w:iCs/>
          <w:color w:val="000000" w:themeColor="text1"/>
        </w:rPr>
        <w:t>ation of</w:t>
      </w:r>
      <w:r w:rsidRPr="008D511E">
        <w:rPr>
          <w:rFonts w:cstheme="minorHAnsi"/>
          <w:iCs/>
          <w:color w:val="000000" w:themeColor="text1"/>
        </w:rPr>
        <w:t xml:space="preserve"> our education and training provision to ensure our clinicians are developed and supported to work at the top of their scope of practice, maximising the impact they can have delivering, collaborating and co-ordinating the provision of care across the wider healthcare system, bu</w:t>
      </w:r>
      <w:r>
        <w:rPr>
          <w:rFonts w:cstheme="minorHAnsi"/>
          <w:iCs/>
          <w:color w:val="000000" w:themeColor="text1"/>
        </w:rPr>
        <w:t>ilding community resilience in</w:t>
      </w:r>
      <w:r w:rsidRPr="008D511E">
        <w:rPr>
          <w:rFonts w:cstheme="minorHAnsi"/>
          <w:iCs/>
          <w:color w:val="000000" w:themeColor="text1"/>
        </w:rPr>
        <w:t xml:space="preserve"> </w:t>
      </w:r>
      <w:r>
        <w:rPr>
          <w:rFonts w:cstheme="minorHAnsi"/>
          <w:iCs/>
          <w:color w:val="000000" w:themeColor="text1"/>
        </w:rPr>
        <w:t>a variety of settings and roles</w:t>
      </w:r>
      <w:r w:rsidRPr="008D511E">
        <w:rPr>
          <w:rFonts w:cstheme="minorHAnsi"/>
          <w:iCs/>
          <w:color w:val="000000" w:themeColor="text1"/>
        </w:rPr>
        <w:t xml:space="preserve">. </w:t>
      </w:r>
      <w:r>
        <w:rPr>
          <w:rFonts w:cstheme="minorHAnsi"/>
          <w:noProof/>
          <w:lang w:eastAsia="en-GB"/>
        </w:rPr>
        <w:t>We will also need</w:t>
      </w:r>
      <w:r w:rsidRPr="008D511E">
        <w:rPr>
          <w:rFonts w:cstheme="minorHAnsi"/>
          <w:noProof/>
          <w:lang w:eastAsia="en-GB"/>
        </w:rPr>
        <w:t xml:space="preserve"> to</w:t>
      </w:r>
      <w:r w:rsidRPr="008D511E">
        <w:rPr>
          <w:rFonts w:cstheme="minorHAnsi"/>
          <w:iCs/>
          <w:color w:val="000000" w:themeColor="text1"/>
        </w:rPr>
        <w:t xml:space="preserve"> prepare our workforce to be agile and ready to work alongside increasing levels of </w:t>
      </w:r>
      <w:r w:rsidRPr="008D511E">
        <w:rPr>
          <w:rFonts w:cstheme="minorHAnsi"/>
          <w:b/>
          <w:bCs/>
          <w:iCs/>
          <w:color w:val="000000" w:themeColor="text1"/>
        </w:rPr>
        <w:t xml:space="preserve">technological sophistication </w:t>
      </w:r>
      <w:r w:rsidRPr="008D511E">
        <w:rPr>
          <w:rFonts w:cstheme="minorHAnsi"/>
          <w:iCs/>
          <w:color w:val="000000" w:themeColor="text1"/>
        </w:rPr>
        <w:t xml:space="preserve">as we develop our systems and equipment and move towards greater digitisation of our services.  </w:t>
      </w:r>
    </w:p>
    <w:p w14:paraId="5AE5A12E" w14:textId="2592A40B" w:rsidR="00EC1794" w:rsidRPr="008D511E" w:rsidRDefault="00EC1794" w:rsidP="00EC1794">
      <w:pPr>
        <w:spacing w:line="240" w:lineRule="auto"/>
        <w:jc w:val="both"/>
        <w:rPr>
          <w:rFonts w:cstheme="minorHAnsi"/>
        </w:rPr>
      </w:pPr>
      <w:r w:rsidRPr="008D511E">
        <w:rPr>
          <w:rFonts w:cstheme="minorHAnsi"/>
          <w:iCs/>
          <w:color w:val="000000" w:themeColor="text1"/>
        </w:rPr>
        <w:t>In preparing</w:t>
      </w:r>
      <w:r>
        <w:rPr>
          <w:rFonts w:cstheme="minorHAnsi"/>
          <w:iCs/>
          <w:color w:val="000000" w:themeColor="text1"/>
        </w:rPr>
        <w:t xml:space="preserve"> for the future, developing and implementing</w:t>
      </w:r>
      <w:r w:rsidRPr="008D511E">
        <w:rPr>
          <w:rFonts w:cstheme="minorHAnsi"/>
          <w:iCs/>
          <w:color w:val="000000" w:themeColor="text1"/>
        </w:rPr>
        <w:t xml:space="preserve"> our workforce strategies and delivery plans in respect of our identified priority areas - education and training, health and wellbeing, leadership and management development and volunteering - we will also address the workforce risks and challenges coming over the horizon and those already identified through the Amber Review</w:t>
      </w:r>
      <w:r w:rsidR="00D42111">
        <w:rPr>
          <w:rFonts w:cstheme="minorHAnsi"/>
          <w:iCs/>
          <w:color w:val="000000" w:themeColor="text1"/>
        </w:rPr>
        <w:t xml:space="preserve"> as well as those from </w:t>
      </w:r>
      <w:r w:rsidRPr="008D511E">
        <w:rPr>
          <w:rFonts w:cstheme="minorHAnsi"/>
          <w:iCs/>
          <w:color w:val="000000" w:themeColor="text1"/>
        </w:rPr>
        <w:t>the Carter review</w:t>
      </w:r>
      <w:r w:rsidRPr="008D511E">
        <w:rPr>
          <w:rFonts w:cstheme="minorHAnsi"/>
        </w:rPr>
        <w:t xml:space="preserve">.  </w:t>
      </w:r>
    </w:p>
    <w:p w14:paraId="36655002" w14:textId="05ABF3B2" w:rsidR="00EC1794" w:rsidRPr="008D511E" w:rsidRDefault="00EC1794" w:rsidP="00EC1794">
      <w:pPr>
        <w:spacing w:line="240" w:lineRule="auto"/>
        <w:jc w:val="both"/>
        <w:rPr>
          <w:rFonts w:cstheme="minorHAnsi"/>
        </w:rPr>
      </w:pPr>
      <w:r w:rsidRPr="008D511E">
        <w:rPr>
          <w:rFonts w:cstheme="minorHAnsi"/>
        </w:rPr>
        <w:t xml:space="preserve">Below is a brief overview of the key strategic actions identified to deliver our strategic priority to make WAST an exemplar employer. Further detail of this, and of the workforce risks referred </w:t>
      </w:r>
      <w:r w:rsidR="00D42111">
        <w:rPr>
          <w:rFonts w:cstheme="minorHAnsi"/>
        </w:rPr>
        <w:t xml:space="preserve">to </w:t>
      </w:r>
      <w:r w:rsidRPr="008D511E">
        <w:rPr>
          <w:rFonts w:cstheme="minorHAnsi"/>
        </w:rPr>
        <w:t xml:space="preserve">above can be found in </w:t>
      </w:r>
      <w:r w:rsidRPr="008667D6">
        <w:rPr>
          <w:rFonts w:cstheme="minorHAnsi"/>
          <w:b/>
        </w:rPr>
        <w:t xml:space="preserve">section </w:t>
      </w:r>
      <w:r w:rsidR="008667D6" w:rsidRPr="008667D6">
        <w:rPr>
          <w:rFonts w:cstheme="minorHAnsi"/>
          <w:b/>
        </w:rPr>
        <w:t>8.2</w:t>
      </w:r>
      <w:r w:rsidRPr="008667D6">
        <w:rPr>
          <w:rFonts w:cstheme="minorHAnsi"/>
        </w:rPr>
        <w:t>.</w:t>
      </w:r>
      <w:r w:rsidRPr="00BA4006">
        <w:rPr>
          <w:rFonts w:cstheme="minorHAnsi"/>
        </w:rPr>
        <w:t xml:space="preserve"> </w:t>
      </w:r>
    </w:p>
    <w:p w14:paraId="67BB1E96" w14:textId="77777777" w:rsidR="008557EF" w:rsidRDefault="008557EF" w:rsidP="00B6407A">
      <w:pPr>
        <w:spacing w:after="0" w:line="240" w:lineRule="auto"/>
        <w:jc w:val="both"/>
        <w:rPr>
          <w:rFonts w:eastAsia="Calibri" w:cstheme="minorHAnsi"/>
          <w:kern w:val="24"/>
          <w:lang w:eastAsia="en-GB"/>
        </w:rPr>
      </w:pPr>
    </w:p>
    <w:p w14:paraId="1256908C" w14:textId="77777777" w:rsidR="00BA1196" w:rsidRDefault="00BA1196" w:rsidP="00B6407A">
      <w:pPr>
        <w:spacing w:after="0" w:line="240" w:lineRule="auto"/>
        <w:jc w:val="both"/>
        <w:rPr>
          <w:rFonts w:eastAsia="Calibri" w:cstheme="minorHAnsi"/>
          <w:kern w:val="24"/>
          <w:lang w:eastAsia="en-GB"/>
        </w:rPr>
      </w:pPr>
    </w:p>
    <w:p w14:paraId="1DF3FD97" w14:textId="77777777" w:rsidR="00BA1196" w:rsidRDefault="00BA1196" w:rsidP="00B6407A">
      <w:pPr>
        <w:spacing w:after="0" w:line="240" w:lineRule="auto"/>
        <w:jc w:val="both"/>
        <w:rPr>
          <w:rFonts w:eastAsia="Calibri" w:cstheme="minorHAnsi"/>
          <w:kern w:val="24"/>
          <w:lang w:eastAsia="en-GB"/>
        </w:rPr>
      </w:pPr>
    </w:p>
    <w:p w14:paraId="34543C35" w14:textId="77777777" w:rsidR="00BA1196" w:rsidRDefault="00BA1196" w:rsidP="00B6407A">
      <w:pPr>
        <w:spacing w:after="0" w:line="240" w:lineRule="auto"/>
        <w:jc w:val="both"/>
        <w:rPr>
          <w:rFonts w:eastAsia="Calibri" w:cstheme="minorHAnsi"/>
          <w:kern w:val="24"/>
          <w:lang w:eastAsia="en-GB"/>
        </w:rPr>
      </w:pPr>
    </w:p>
    <w:p w14:paraId="1E96997E" w14:textId="77777777" w:rsidR="00BA1196" w:rsidRDefault="00BA1196" w:rsidP="00B6407A">
      <w:pPr>
        <w:spacing w:after="0" w:line="240" w:lineRule="auto"/>
        <w:jc w:val="both"/>
        <w:rPr>
          <w:rFonts w:eastAsia="Calibri" w:cstheme="minorHAnsi"/>
          <w:kern w:val="24"/>
          <w:lang w:eastAsia="en-GB"/>
        </w:rPr>
      </w:pPr>
    </w:p>
    <w:p w14:paraId="128B4141" w14:textId="77777777" w:rsidR="00BA1196" w:rsidRDefault="00BA1196" w:rsidP="00B6407A">
      <w:pPr>
        <w:spacing w:after="0" w:line="240" w:lineRule="auto"/>
        <w:jc w:val="both"/>
        <w:rPr>
          <w:rFonts w:eastAsia="Calibri" w:cstheme="minorHAnsi"/>
          <w:kern w:val="24"/>
          <w:lang w:eastAsia="en-GB"/>
        </w:rPr>
      </w:pPr>
    </w:p>
    <w:p w14:paraId="03532339" w14:textId="77777777" w:rsidR="00BA1196" w:rsidRDefault="00BA1196" w:rsidP="00B6407A">
      <w:pPr>
        <w:spacing w:after="0" w:line="240" w:lineRule="auto"/>
        <w:jc w:val="both"/>
        <w:rPr>
          <w:rFonts w:eastAsia="Calibri" w:cstheme="minorHAnsi"/>
          <w:kern w:val="24"/>
          <w:lang w:eastAsia="en-GB"/>
        </w:rPr>
      </w:pPr>
    </w:p>
    <w:p w14:paraId="277AF58F" w14:textId="77777777" w:rsidR="00BA1196" w:rsidRDefault="00BA1196" w:rsidP="00B6407A">
      <w:pPr>
        <w:spacing w:after="0" w:line="240" w:lineRule="auto"/>
        <w:jc w:val="both"/>
        <w:rPr>
          <w:rFonts w:eastAsia="Calibri" w:cstheme="minorHAnsi"/>
          <w:kern w:val="24"/>
          <w:lang w:eastAsia="en-GB"/>
        </w:rPr>
      </w:pPr>
    </w:p>
    <w:p w14:paraId="332B3D1A" w14:textId="77777777" w:rsidR="00BA1196" w:rsidRDefault="00BA1196" w:rsidP="00B6407A">
      <w:pPr>
        <w:spacing w:after="0" w:line="240" w:lineRule="auto"/>
        <w:jc w:val="both"/>
        <w:rPr>
          <w:rFonts w:eastAsia="Calibri" w:cstheme="minorHAnsi"/>
          <w:kern w:val="24"/>
          <w:lang w:eastAsia="en-GB"/>
        </w:rPr>
      </w:pPr>
    </w:p>
    <w:p w14:paraId="1CD3EA3C" w14:textId="77777777" w:rsidR="00BA1196" w:rsidRDefault="00BA1196" w:rsidP="00B6407A">
      <w:pPr>
        <w:spacing w:after="0" w:line="240" w:lineRule="auto"/>
        <w:jc w:val="both"/>
        <w:rPr>
          <w:rFonts w:eastAsia="Calibri" w:cstheme="minorHAnsi"/>
          <w:kern w:val="24"/>
          <w:lang w:eastAsia="en-GB"/>
        </w:rPr>
      </w:pPr>
    </w:p>
    <w:p w14:paraId="08CDC6D5" w14:textId="77777777" w:rsidR="00BA1196" w:rsidRDefault="00BA1196" w:rsidP="00B6407A">
      <w:pPr>
        <w:spacing w:after="0" w:line="240" w:lineRule="auto"/>
        <w:jc w:val="both"/>
        <w:rPr>
          <w:rFonts w:eastAsia="Calibri" w:cstheme="minorHAnsi"/>
          <w:kern w:val="24"/>
          <w:lang w:eastAsia="en-GB"/>
        </w:rPr>
      </w:pPr>
    </w:p>
    <w:p w14:paraId="59519459" w14:textId="77777777" w:rsidR="00BA1196" w:rsidRDefault="00BA1196" w:rsidP="00B6407A">
      <w:pPr>
        <w:spacing w:after="0" w:line="240" w:lineRule="auto"/>
        <w:jc w:val="both"/>
        <w:rPr>
          <w:rFonts w:eastAsia="Calibri" w:cstheme="minorHAnsi"/>
          <w:kern w:val="24"/>
          <w:lang w:eastAsia="en-GB"/>
        </w:rPr>
      </w:pPr>
    </w:p>
    <w:p w14:paraId="29B4F24D" w14:textId="77777777" w:rsidR="00BA1196" w:rsidRDefault="00BA1196" w:rsidP="00B6407A">
      <w:pPr>
        <w:spacing w:after="0" w:line="240" w:lineRule="auto"/>
        <w:jc w:val="both"/>
        <w:rPr>
          <w:rFonts w:eastAsia="Calibri" w:cstheme="minorHAnsi"/>
          <w:kern w:val="24"/>
          <w:lang w:eastAsia="en-GB"/>
        </w:rPr>
      </w:pPr>
    </w:p>
    <w:p w14:paraId="1DC030E4" w14:textId="77777777" w:rsidR="00BA1196" w:rsidRDefault="00BA1196" w:rsidP="00B6407A">
      <w:pPr>
        <w:spacing w:after="0" w:line="240" w:lineRule="auto"/>
        <w:jc w:val="both"/>
        <w:rPr>
          <w:rFonts w:eastAsia="Calibri" w:cstheme="minorHAnsi"/>
          <w:kern w:val="24"/>
          <w:lang w:eastAsia="en-GB"/>
        </w:rPr>
      </w:pPr>
    </w:p>
    <w:tbl>
      <w:tblPr>
        <w:tblStyle w:val="TableGrid4"/>
        <w:tblW w:w="9493" w:type="dxa"/>
        <w:jc w:val="center"/>
        <w:tblLook w:val="04A0" w:firstRow="1" w:lastRow="0" w:firstColumn="1" w:lastColumn="0" w:noHBand="0" w:noVBand="1"/>
      </w:tblPr>
      <w:tblGrid>
        <w:gridCol w:w="897"/>
        <w:gridCol w:w="4627"/>
        <w:gridCol w:w="3969"/>
      </w:tblGrid>
      <w:tr w:rsidR="003F5AEC" w:rsidRPr="008D511E" w14:paraId="4595538C" w14:textId="77777777" w:rsidTr="00264EBE">
        <w:trPr>
          <w:jc w:val="center"/>
        </w:trPr>
        <w:tc>
          <w:tcPr>
            <w:tcW w:w="9493" w:type="dxa"/>
            <w:gridSpan w:val="3"/>
            <w:shd w:val="clear" w:color="auto" w:fill="C5E0B3" w:themeFill="accent6" w:themeFillTint="66"/>
          </w:tcPr>
          <w:p w14:paraId="109153BC" w14:textId="77777777" w:rsidR="003F5AEC" w:rsidRDefault="003F5AEC" w:rsidP="00B6407A">
            <w:pPr>
              <w:jc w:val="both"/>
              <w:rPr>
                <w:rFonts w:cstheme="minorHAnsi"/>
                <w:b/>
                <w:sz w:val="24"/>
                <w:szCs w:val="24"/>
              </w:rPr>
            </w:pPr>
            <w:r>
              <w:rPr>
                <w:rFonts w:cstheme="minorHAnsi"/>
                <w:b/>
                <w:sz w:val="24"/>
                <w:szCs w:val="24"/>
              </w:rPr>
              <w:lastRenderedPageBreak/>
              <w:t>Enable our people to be the best they can be</w:t>
            </w:r>
          </w:p>
          <w:p w14:paraId="324614B6" w14:textId="77777777" w:rsidR="003F5AEC" w:rsidRPr="008D511E" w:rsidRDefault="0027566C" w:rsidP="00B6407A">
            <w:pPr>
              <w:jc w:val="both"/>
              <w:rPr>
                <w:rFonts w:cstheme="minorHAnsi"/>
                <w:b/>
              </w:rPr>
            </w:pPr>
            <w:r>
              <w:rPr>
                <w:rFonts w:cstheme="minorHAnsi"/>
                <w:b/>
              </w:rPr>
              <w:t>‘great staff experience creates great patient experience</w:t>
            </w:r>
          </w:p>
        </w:tc>
      </w:tr>
      <w:tr w:rsidR="00FD53E2" w:rsidRPr="008D511E" w14:paraId="500A3EE8" w14:textId="77777777" w:rsidTr="000F23DA">
        <w:trPr>
          <w:jc w:val="center"/>
        </w:trPr>
        <w:tc>
          <w:tcPr>
            <w:tcW w:w="897" w:type="dxa"/>
            <w:shd w:val="clear" w:color="auto" w:fill="E2EFD9" w:themeFill="accent6" w:themeFillTint="33"/>
          </w:tcPr>
          <w:p w14:paraId="0CB2FC00" w14:textId="77777777" w:rsidR="00FD53E2" w:rsidRPr="008D511E" w:rsidRDefault="00FD53E2" w:rsidP="00B6407A">
            <w:pPr>
              <w:jc w:val="both"/>
              <w:rPr>
                <w:rFonts w:cstheme="minorHAnsi"/>
                <w:b/>
              </w:rPr>
            </w:pPr>
          </w:p>
        </w:tc>
        <w:tc>
          <w:tcPr>
            <w:tcW w:w="4627" w:type="dxa"/>
            <w:shd w:val="clear" w:color="auto" w:fill="E2EFD9" w:themeFill="accent6" w:themeFillTint="33"/>
          </w:tcPr>
          <w:p w14:paraId="497A532E" w14:textId="77777777" w:rsidR="00FD53E2" w:rsidRPr="008D511E" w:rsidRDefault="00FD53E2" w:rsidP="00FD53E2">
            <w:pPr>
              <w:jc w:val="both"/>
              <w:rPr>
                <w:rFonts w:cstheme="minorHAnsi"/>
                <w:b/>
              </w:rPr>
            </w:pPr>
            <w:r w:rsidRPr="008D511E">
              <w:rPr>
                <w:rFonts w:cstheme="minorHAnsi"/>
                <w:b/>
              </w:rPr>
              <w:t>Actions</w:t>
            </w:r>
          </w:p>
        </w:tc>
        <w:tc>
          <w:tcPr>
            <w:tcW w:w="3969" w:type="dxa"/>
            <w:shd w:val="clear" w:color="auto" w:fill="E2EFD9" w:themeFill="accent6" w:themeFillTint="33"/>
          </w:tcPr>
          <w:p w14:paraId="74D5FAFA" w14:textId="77777777" w:rsidR="00FD53E2" w:rsidRPr="008D511E" w:rsidRDefault="00FD53E2" w:rsidP="00B6407A">
            <w:pPr>
              <w:jc w:val="both"/>
              <w:rPr>
                <w:rFonts w:cstheme="minorHAnsi"/>
                <w:b/>
              </w:rPr>
            </w:pPr>
            <w:r w:rsidRPr="008D511E">
              <w:rPr>
                <w:rFonts w:cstheme="minorHAnsi"/>
                <w:b/>
              </w:rPr>
              <w:t>Outcome Measures</w:t>
            </w:r>
          </w:p>
        </w:tc>
      </w:tr>
      <w:tr w:rsidR="009141B1" w:rsidRPr="008D511E" w14:paraId="4AF553E8" w14:textId="77777777" w:rsidTr="009141B1">
        <w:trPr>
          <w:trHeight w:val="416"/>
          <w:jc w:val="center"/>
        </w:trPr>
        <w:tc>
          <w:tcPr>
            <w:tcW w:w="897" w:type="dxa"/>
            <w:vMerge w:val="restart"/>
            <w:shd w:val="clear" w:color="auto" w:fill="E2EFD9" w:themeFill="accent6" w:themeFillTint="33"/>
            <w:textDirection w:val="btLr"/>
          </w:tcPr>
          <w:p w14:paraId="341C2E50" w14:textId="77777777" w:rsidR="009141B1" w:rsidRPr="008D511E" w:rsidRDefault="009141B1" w:rsidP="00BA4006">
            <w:pPr>
              <w:ind w:left="113" w:right="113"/>
              <w:jc w:val="center"/>
              <w:rPr>
                <w:rFonts w:cstheme="minorHAnsi"/>
              </w:rPr>
            </w:pPr>
            <w:r>
              <w:rPr>
                <w:rFonts w:cstheme="minorHAnsi"/>
              </w:rPr>
              <w:t>Year 1</w:t>
            </w:r>
          </w:p>
        </w:tc>
        <w:tc>
          <w:tcPr>
            <w:tcW w:w="4627" w:type="dxa"/>
          </w:tcPr>
          <w:p w14:paraId="38297959" w14:textId="77777777" w:rsidR="009141B1" w:rsidRPr="008D511E" w:rsidRDefault="009141B1" w:rsidP="00B6407A">
            <w:pPr>
              <w:jc w:val="both"/>
              <w:rPr>
                <w:rFonts w:cstheme="minorHAnsi"/>
              </w:rPr>
            </w:pPr>
            <w:r>
              <w:rPr>
                <w:rFonts w:cstheme="minorHAnsi"/>
              </w:rPr>
              <w:t>Deliver an improvement in resource availability at all levels</w:t>
            </w:r>
          </w:p>
        </w:tc>
        <w:tc>
          <w:tcPr>
            <w:tcW w:w="3969" w:type="dxa"/>
            <w:vMerge w:val="restart"/>
          </w:tcPr>
          <w:p w14:paraId="2A210D58"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Achieve target sickness reduction to 6.3% March 2020.</w:t>
            </w:r>
          </w:p>
          <w:p w14:paraId="5109C3C8"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Maintain low levels of frontline vacancies (below %%) and improved UHP and relief capacity / overtime reduction</w:t>
            </w:r>
            <w:r>
              <w:rPr>
                <w:rFonts w:cstheme="minorHAnsi"/>
              </w:rPr>
              <w:t>.</w:t>
            </w:r>
          </w:p>
          <w:p w14:paraId="7EA8AF30"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Reduction in incidence of bullying and harassment.</w:t>
            </w:r>
          </w:p>
          <w:p w14:paraId="2855B4FB"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Improvement key indicators of staff survey</w:t>
            </w:r>
            <w:r>
              <w:rPr>
                <w:rFonts w:cstheme="minorHAnsi"/>
              </w:rPr>
              <w:t>.</w:t>
            </w:r>
          </w:p>
          <w:p w14:paraId="7B0CD46D"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To include improvement in key indicators related to staff personal safety and attendance and wellbeing</w:t>
            </w:r>
            <w:r>
              <w:rPr>
                <w:rFonts w:cstheme="minorHAnsi"/>
              </w:rPr>
              <w:t>.</w:t>
            </w:r>
          </w:p>
          <w:p w14:paraId="363E523C"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Improvement in CPD rates and delivery of band 6 competence requirements</w:t>
            </w:r>
            <w:r>
              <w:rPr>
                <w:rFonts w:cstheme="minorHAnsi"/>
              </w:rPr>
              <w:t>.</w:t>
            </w:r>
          </w:p>
          <w:p w14:paraId="0FE58C5C"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Maximised contribution of volunteers, improvements to volunteer numbers</w:t>
            </w:r>
            <w:r>
              <w:rPr>
                <w:rFonts w:cstheme="minorHAnsi"/>
              </w:rPr>
              <w:t>.</w:t>
            </w:r>
          </w:p>
          <w:p w14:paraId="7446609D" w14:textId="77777777" w:rsidR="009141B1" w:rsidRPr="00037AC0" w:rsidRDefault="009141B1" w:rsidP="00785384">
            <w:pPr>
              <w:pStyle w:val="ListParagraph"/>
              <w:numPr>
                <w:ilvl w:val="0"/>
                <w:numId w:val="47"/>
              </w:numPr>
              <w:ind w:left="334"/>
              <w:jc w:val="both"/>
              <w:rPr>
                <w:rFonts w:cstheme="minorHAnsi"/>
              </w:rPr>
            </w:pPr>
            <w:r w:rsidRPr="00037AC0">
              <w:rPr>
                <w:rFonts w:cstheme="minorHAnsi"/>
              </w:rPr>
              <w:t>Overall improvements in staff engagement (survey) score and achievement of workforce KPs</w:t>
            </w:r>
            <w:r>
              <w:rPr>
                <w:rFonts w:cstheme="minorHAnsi"/>
              </w:rPr>
              <w:t>.</w:t>
            </w:r>
          </w:p>
        </w:tc>
      </w:tr>
      <w:tr w:rsidR="009141B1" w:rsidRPr="008D511E" w14:paraId="228A6594" w14:textId="77777777" w:rsidTr="000F23DA">
        <w:trPr>
          <w:jc w:val="center"/>
        </w:trPr>
        <w:tc>
          <w:tcPr>
            <w:tcW w:w="897" w:type="dxa"/>
            <w:vMerge/>
            <w:shd w:val="clear" w:color="auto" w:fill="E2EFD9" w:themeFill="accent6" w:themeFillTint="33"/>
          </w:tcPr>
          <w:p w14:paraId="40A0C246" w14:textId="77777777" w:rsidR="009141B1" w:rsidRPr="008D511E" w:rsidRDefault="009141B1" w:rsidP="00B6407A">
            <w:pPr>
              <w:jc w:val="both"/>
              <w:rPr>
                <w:rFonts w:cstheme="minorHAnsi"/>
              </w:rPr>
            </w:pPr>
          </w:p>
        </w:tc>
        <w:tc>
          <w:tcPr>
            <w:tcW w:w="4627" w:type="dxa"/>
          </w:tcPr>
          <w:p w14:paraId="7249CCD8" w14:textId="77777777" w:rsidR="009141B1" w:rsidRPr="008D511E" w:rsidRDefault="009141B1" w:rsidP="00B6407A">
            <w:pPr>
              <w:jc w:val="both"/>
              <w:rPr>
                <w:rFonts w:cstheme="minorHAnsi"/>
              </w:rPr>
            </w:pPr>
            <w:r>
              <w:rPr>
                <w:rFonts w:cstheme="minorHAnsi"/>
              </w:rPr>
              <w:t>Develop and approve leadership and management development strategy</w:t>
            </w:r>
          </w:p>
        </w:tc>
        <w:tc>
          <w:tcPr>
            <w:tcW w:w="3969" w:type="dxa"/>
            <w:vMerge/>
          </w:tcPr>
          <w:p w14:paraId="14447D5F" w14:textId="77777777" w:rsidR="009141B1" w:rsidRPr="008D511E" w:rsidRDefault="009141B1" w:rsidP="00B6407A">
            <w:pPr>
              <w:jc w:val="both"/>
              <w:rPr>
                <w:rFonts w:cstheme="minorHAnsi"/>
              </w:rPr>
            </w:pPr>
          </w:p>
        </w:tc>
      </w:tr>
      <w:tr w:rsidR="009141B1" w:rsidRPr="008D511E" w14:paraId="2CC2163E" w14:textId="77777777" w:rsidTr="000F23DA">
        <w:trPr>
          <w:jc w:val="center"/>
        </w:trPr>
        <w:tc>
          <w:tcPr>
            <w:tcW w:w="897" w:type="dxa"/>
            <w:vMerge/>
            <w:shd w:val="clear" w:color="auto" w:fill="E2EFD9" w:themeFill="accent6" w:themeFillTint="33"/>
          </w:tcPr>
          <w:p w14:paraId="32679DDB" w14:textId="77777777" w:rsidR="009141B1" w:rsidRPr="008D511E" w:rsidRDefault="009141B1" w:rsidP="00B6407A">
            <w:pPr>
              <w:jc w:val="both"/>
              <w:rPr>
                <w:rFonts w:cstheme="minorHAnsi"/>
              </w:rPr>
            </w:pPr>
          </w:p>
        </w:tc>
        <w:tc>
          <w:tcPr>
            <w:tcW w:w="4627" w:type="dxa"/>
          </w:tcPr>
          <w:p w14:paraId="4C1FB226" w14:textId="77777777" w:rsidR="009141B1" w:rsidRPr="008D511E" w:rsidRDefault="009141B1" w:rsidP="00B6407A">
            <w:pPr>
              <w:jc w:val="both"/>
              <w:rPr>
                <w:rFonts w:cstheme="minorHAnsi"/>
              </w:rPr>
            </w:pPr>
            <w:r>
              <w:rPr>
                <w:rFonts w:cstheme="minorHAnsi"/>
              </w:rPr>
              <w:t>Approve a health and wellbeing strategy</w:t>
            </w:r>
          </w:p>
        </w:tc>
        <w:tc>
          <w:tcPr>
            <w:tcW w:w="3969" w:type="dxa"/>
            <w:vMerge/>
          </w:tcPr>
          <w:p w14:paraId="7702429A" w14:textId="77777777" w:rsidR="009141B1" w:rsidRPr="008D511E" w:rsidRDefault="009141B1" w:rsidP="00B6407A">
            <w:pPr>
              <w:jc w:val="both"/>
              <w:rPr>
                <w:rFonts w:cstheme="minorHAnsi"/>
              </w:rPr>
            </w:pPr>
          </w:p>
        </w:tc>
      </w:tr>
      <w:tr w:rsidR="009141B1" w:rsidRPr="008D511E" w14:paraId="755A51C6" w14:textId="77777777" w:rsidTr="000F23DA">
        <w:trPr>
          <w:jc w:val="center"/>
        </w:trPr>
        <w:tc>
          <w:tcPr>
            <w:tcW w:w="897" w:type="dxa"/>
            <w:vMerge/>
            <w:shd w:val="clear" w:color="auto" w:fill="E2EFD9" w:themeFill="accent6" w:themeFillTint="33"/>
          </w:tcPr>
          <w:p w14:paraId="2CDC0B96" w14:textId="77777777" w:rsidR="009141B1" w:rsidRPr="008D511E" w:rsidRDefault="009141B1" w:rsidP="00B6407A">
            <w:pPr>
              <w:jc w:val="both"/>
              <w:rPr>
                <w:rFonts w:cstheme="minorHAnsi"/>
              </w:rPr>
            </w:pPr>
          </w:p>
        </w:tc>
        <w:tc>
          <w:tcPr>
            <w:tcW w:w="4627" w:type="dxa"/>
          </w:tcPr>
          <w:p w14:paraId="10B542C6" w14:textId="77777777" w:rsidR="009141B1" w:rsidRPr="008D511E" w:rsidRDefault="009141B1" w:rsidP="00B6407A">
            <w:pPr>
              <w:jc w:val="both"/>
              <w:rPr>
                <w:rFonts w:cstheme="minorHAnsi"/>
              </w:rPr>
            </w:pPr>
            <w:r>
              <w:rPr>
                <w:rFonts w:cstheme="minorHAnsi"/>
              </w:rPr>
              <w:t>Approve a transforming education strategy</w:t>
            </w:r>
          </w:p>
        </w:tc>
        <w:tc>
          <w:tcPr>
            <w:tcW w:w="3969" w:type="dxa"/>
            <w:vMerge/>
          </w:tcPr>
          <w:p w14:paraId="14CF7222" w14:textId="77777777" w:rsidR="009141B1" w:rsidRPr="008D511E" w:rsidRDefault="009141B1" w:rsidP="00B6407A">
            <w:pPr>
              <w:jc w:val="both"/>
              <w:rPr>
                <w:rFonts w:cstheme="minorHAnsi"/>
              </w:rPr>
            </w:pPr>
          </w:p>
        </w:tc>
      </w:tr>
      <w:tr w:rsidR="009141B1" w:rsidRPr="008D511E" w14:paraId="55C2C34D" w14:textId="77777777" w:rsidTr="000F23DA">
        <w:trPr>
          <w:jc w:val="center"/>
        </w:trPr>
        <w:tc>
          <w:tcPr>
            <w:tcW w:w="897" w:type="dxa"/>
            <w:vMerge/>
            <w:shd w:val="clear" w:color="auto" w:fill="E2EFD9" w:themeFill="accent6" w:themeFillTint="33"/>
          </w:tcPr>
          <w:p w14:paraId="25000773" w14:textId="77777777" w:rsidR="009141B1" w:rsidRPr="008D511E" w:rsidRDefault="009141B1" w:rsidP="00B6407A">
            <w:pPr>
              <w:jc w:val="both"/>
              <w:rPr>
                <w:rFonts w:cstheme="minorHAnsi"/>
              </w:rPr>
            </w:pPr>
          </w:p>
        </w:tc>
        <w:tc>
          <w:tcPr>
            <w:tcW w:w="4627" w:type="dxa"/>
          </w:tcPr>
          <w:p w14:paraId="0D2A9D9F" w14:textId="77777777" w:rsidR="009141B1" w:rsidRDefault="009141B1" w:rsidP="00B6407A">
            <w:pPr>
              <w:jc w:val="both"/>
              <w:rPr>
                <w:rFonts w:cstheme="minorHAnsi"/>
              </w:rPr>
            </w:pPr>
            <w:r>
              <w:rPr>
                <w:rFonts w:cstheme="minorHAnsi"/>
              </w:rPr>
              <w:t>Refresh our commitment to volunteering and approve strategy</w:t>
            </w:r>
          </w:p>
        </w:tc>
        <w:tc>
          <w:tcPr>
            <w:tcW w:w="3969" w:type="dxa"/>
            <w:vMerge/>
          </w:tcPr>
          <w:p w14:paraId="36EDA43F" w14:textId="77777777" w:rsidR="009141B1" w:rsidRPr="008D511E" w:rsidRDefault="009141B1" w:rsidP="00B6407A">
            <w:pPr>
              <w:jc w:val="both"/>
              <w:rPr>
                <w:rFonts w:cstheme="minorHAnsi"/>
              </w:rPr>
            </w:pPr>
          </w:p>
        </w:tc>
      </w:tr>
      <w:tr w:rsidR="009141B1" w:rsidRPr="008D511E" w14:paraId="36732522" w14:textId="77777777" w:rsidTr="009141B1">
        <w:trPr>
          <w:trHeight w:val="708"/>
          <w:jc w:val="center"/>
        </w:trPr>
        <w:tc>
          <w:tcPr>
            <w:tcW w:w="897" w:type="dxa"/>
            <w:vMerge w:val="restart"/>
            <w:shd w:val="clear" w:color="auto" w:fill="E2EFD9" w:themeFill="accent6" w:themeFillTint="33"/>
            <w:textDirection w:val="btLr"/>
          </w:tcPr>
          <w:p w14:paraId="2BCB4694" w14:textId="5B054DF4" w:rsidR="009141B1" w:rsidRPr="008D511E" w:rsidRDefault="00832F81" w:rsidP="00BA4006">
            <w:pPr>
              <w:ind w:left="113" w:right="113"/>
              <w:jc w:val="center"/>
              <w:rPr>
                <w:rFonts w:cstheme="minorHAnsi"/>
              </w:rPr>
            </w:pPr>
            <w:r>
              <w:rPr>
                <w:rFonts w:cstheme="minorHAnsi"/>
              </w:rPr>
              <w:t xml:space="preserve">Year 2 &amp; </w:t>
            </w:r>
            <w:r w:rsidR="009141B1">
              <w:rPr>
                <w:rFonts w:cstheme="minorHAnsi"/>
              </w:rPr>
              <w:t>3</w:t>
            </w:r>
          </w:p>
        </w:tc>
        <w:tc>
          <w:tcPr>
            <w:tcW w:w="4627" w:type="dxa"/>
          </w:tcPr>
          <w:p w14:paraId="2F4E4315" w14:textId="77777777" w:rsidR="009141B1" w:rsidRDefault="009141B1" w:rsidP="00F76ACE">
            <w:pPr>
              <w:jc w:val="both"/>
              <w:rPr>
                <w:rFonts w:cstheme="minorHAnsi"/>
              </w:rPr>
            </w:pPr>
            <w:r>
              <w:rPr>
                <w:rFonts w:cstheme="minorHAnsi"/>
              </w:rPr>
              <w:t>Implement volunteering strategy</w:t>
            </w:r>
          </w:p>
        </w:tc>
        <w:tc>
          <w:tcPr>
            <w:tcW w:w="3969" w:type="dxa"/>
            <w:vMerge/>
          </w:tcPr>
          <w:p w14:paraId="6870477B" w14:textId="77777777" w:rsidR="009141B1" w:rsidRPr="008D511E" w:rsidRDefault="009141B1" w:rsidP="00F76ACE">
            <w:pPr>
              <w:jc w:val="both"/>
              <w:rPr>
                <w:rFonts w:cstheme="minorHAnsi"/>
              </w:rPr>
            </w:pPr>
          </w:p>
        </w:tc>
      </w:tr>
      <w:tr w:rsidR="009141B1" w:rsidRPr="008D511E" w14:paraId="642D9AA9" w14:textId="77777777" w:rsidTr="000F23DA">
        <w:trPr>
          <w:trHeight w:val="708"/>
          <w:jc w:val="center"/>
        </w:trPr>
        <w:tc>
          <w:tcPr>
            <w:tcW w:w="897" w:type="dxa"/>
            <w:vMerge/>
            <w:shd w:val="clear" w:color="auto" w:fill="E2EFD9" w:themeFill="accent6" w:themeFillTint="33"/>
            <w:textDirection w:val="btLr"/>
          </w:tcPr>
          <w:p w14:paraId="610E9C33" w14:textId="77777777" w:rsidR="009141B1" w:rsidRDefault="009141B1" w:rsidP="00BA4006">
            <w:pPr>
              <w:ind w:left="113" w:right="113"/>
              <w:jc w:val="center"/>
              <w:rPr>
                <w:rFonts w:cstheme="minorHAnsi"/>
              </w:rPr>
            </w:pPr>
          </w:p>
        </w:tc>
        <w:tc>
          <w:tcPr>
            <w:tcW w:w="4627" w:type="dxa"/>
          </w:tcPr>
          <w:p w14:paraId="088B45CB" w14:textId="1132CE4C" w:rsidR="009141B1" w:rsidRDefault="009141B1" w:rsidP="00F76ACE">
            <w:pPr>
              <w:jc w:val="both"/>
              <w:rPr>
                <w:rFonts w:cstheme="minorHAnsi"/>
              </w:rPr>
            </w:pPr>
            <w:r>
              <w:rPr>
                <w:rFonts w:cstheme="minorHAnsi"/>
              </w:rPr>
              <w:t>Continue plans to deliver an improvement in resource availability at all levels</w:t>
            </w:r>
          </w:p>
        </w:tc>
        <w:tc>
          <w:tcPr>
            <w:tcW w:w="3969" w:type="dxa"/>
            <w:vMerge/>
          </w:tcPr>
          <w:p w14:paraId="62013A7C" w14:textId="77777777" w:rsidR="009141B1" w:rsidRPr="008D511E" w:rsidRDefault="009141B1" w:rsidP="00F76ACE">
            <w:pPr>
              <w:jc w:val="both"/>
              <w:rPr>
                <w:rFonts w:cstheme="minorHAnsi"/>
              </w:rPr>
            </w:pPr>
          </w:p>
        </w:tc>
      </w:tr>
      <w:tr w:rsidR="009141B1" w:rsidRPr="008D511E" w14:paraId="765743F4" w14:textId="77777777" w:rsidTr="000F23DA">
        <w:trPr>
          <w:trHeight w:val="708"/>
          <w:jc w:val="center"/>
        </w:trPr>
        <w:tc>
          <w:tcPr>
            <w:tcW w:w="897" w:type="dxa"/>
            <w:vMerge/>
            <w:shd w:val="clear" w:color="auto" w:fill="E2EFD9" w:themeFill="accent6" w:themeFillTint="33"/>
            <w:textDirection w:val="btLr"/>
          </w:tcPr>
          <w:p w14:paraId="449329A6" w14:textId="77777777" w:rsidR="009141B1" w:rsidRDefault="009141B1" w:rsidP="00BA4006">
            <w:pPr>
              <w:ind w:left="113" w:right="113"/>
              <w:jc w:val="center"/>
              <w:rPr>
                <w:rFonts w:cstheme="minorHAnsi"/>
              </w:rPr>
            </w:pPr>
          </w:p>
        </w:tc>
        <w:tc>
          <w:tcPr>
            <w:tcW w:w="4627" w:type="dxa"/>
          </w:tcPr>
          <w:p w14:paraId="5CB1A07E" w14:textId="2CF13DF1" w:rsidR="009141B1" w:rsidRDefault="009141B1" w:rsidP="00F76ACE">
            <w:pPr>
              <w:jc w:val="both"/>
              <w:rPr>
                <w:rFonts w:cstheme="minorHAnsi"/>
              </w:rPr>
            </w:pPr>
            <w:r>
              <w:rPr>
                <w:rFonts w:cstheme="minorHAnsi"/>
              </w:rPr>
              <w:t>Implement leadership and management development strategy</w:t>
            </w:r>
          </w:p>
        </w:tc>
        <w:tc>
          <w:tcPr>
            <w:tcW w:w="3969" w:type="dxa"/>
            <w:vMerge/>
          </w:tcPr>
          <w:p w14:paraId="2566DDCA" w14:textId="77777777" w:rsidR="009141B1" w:rsidRPr="008D511E" w:rsidRDefault="009141B1" w:rsidP="00F76ACE">
            <w:pPr>
              <w:jc w:val="both"/>
              <w:rPr>
                <w:rFonts w:cstheme="minorHAnsi"/>
              </w:rPr>
            </w:pPr>
          </w:p>
        </w:tc>
      </w:tr>
      <w:tr w:rsidR="009141B1" w:rsidRPr="008D511E" w14:paraId="38B4F96C" w14:textId="77777777" w:rsidTr="000F23DA">
        <w:trPr>
          <w:trHeight w:val="708"/>
          <w:jc w:val="center"/>
        </w:trPr>
        <w:tc>
          <w:tcPr>
            <w:tcW w:w="897" w:type="dxa"/>
            <w:vMerge/>
            <w:shd w:val="clear" w:color="auto" w:fill="E2EFD9" w:themeFill="accent6" w:themeFillTint="33"/>
            <w:textDirection w:val="btLr"/>
          </w:tcPr>
          <w:p w14:paraId="0CD6E2FA" w14:textId="77777777" w:rsidR="009141B1" w:rsidRDefault="009141B1" w:rsidP="00BA4006">
            <w:pPr>
              <w:ind w:left="113" w:right="113"/>
              <w:jc w:val="center"/>
              <w:rPr>
                <w:rFonts w:cstheme="minorHAnsi"/>
              </w:rPr>
            </w:pPr>
          </w:p>
        </w:tc>
        <w:tc>
          <w:tcPr>
            <w:tcW w:w="4627" w:type="dxa"/>
          </w:tcPr>
          <w:p w14:paraId="2ACE43B3" w14:textId="336C52AD" w:rsidR="009141B1" w:rsidRDefault="009141B1" w:rsidP="00F76ACE">
            <w:pPr>
              <w:jc w:val="both"/>
              <w:rPr>
                <w:rFonts w:cstheme="minorHAnsi"/>
              </w:rPr>
            </w:pPr>
            <w:r>
              <w:rPr>
                <w:rFonts w:cstheme="minorHAnsi"/>
              </w:rPr>
              <w:t>Implement a health and wellbeing strategy</w:t>
            </w:r>
          </w:p>
        </w:tc>
        <w:tc>
          <w:tcPr>
            <w:tcW w:w="3969" w:type="dxa"/>
            <w:vMerge/>
          </w:tcPr>
          <w:p w14:paraId="4607EA51" w14:textId="77777777" w:rsidR="009141B1" w:rsidRPr="008D511E" w:rsidRDefault="009141B1" w:rsidP="00F76ACE">
            <w:pPr>
              <w:jc w:val="both"/>
              <w:rPr>
                <w:rFonts w:cstheme="minorHAnsi"/>
              </w:rPr>
            </w:pPr>
          </w:p>
        </w:tc>
      </w:tr>
      <w:tr w:rsidR="009141B1" w:rsidRPr="008D511E" w14:paraId="244B726F" w14:textId="77777777" w:rsidTr="000F23DA">
        <w:trPr>
          <w:trHeight w:val="708"/>
          <w:jc w:val="center"/>
        </w:trPr>
        <w:tc>
          <w:tcPr>
            <w:tcW w:w="897" w:type="dxa"/>
            <w:vMerge/>
            <w:shd w:val="clear" w:color="auto" w:fill="E2EFD9" w:themeFill="accent6" w:themeFillTint="33"/>
            <w:textDirection w:val="btLr"/>
          </w:tcPr>
          <w:p w14:paraId="11D16F77" w14:textId="77777777" w:rsidR="009141B1" w:rsidRDefault="009141B1" w:rsidP="00BA4006">
            <w:pPr>
              <w:ind w:left="113" w:right="113"/>
              <w:jc w:val="center"/>
              <w:rPr>
                <w:rFonts w:cstheme="minorHAnsi"/>
              </w:rPr>
            </w:pPr>
          </w:p>
        </w:tc>
        <w:tc>
          <w:tcPr>
            <w:tcW w:w="4627" w:type="dxa"/>
          </w:tcPr>
          <w:p w14:paraId="2AADE9CB" w14:textId="0788CAAF" w:rsidR="009141B1" w:rsidRDefault="009141B1" w:rsidP="00F76ACE">
            <w:pPr>
              <w:jc w:val="both"/>
              <w:rPr>
                <w:rFonts w:cstheme="minorHAnsi"/>
              </w:rPr>
            </w:pPr>
            <w:r>
              <w:rPr>
                <w:rFonts w:cstheme="minorHAnsi"/>
              </w:rPr>
              <w:t>implement a transforming education strategy</w:t>
            </w:r>
          </w:p>
        </w:tc>
        <w:tc>
          <w:tcPr>
            <w:tcW w:w="3969" w:type="dxa"/>
            <w:vMerge/>
          </w:tcPr>
          <w:p w14:paraId="6CEEE81C" w14:textId="77777777" w:rsidR="009141B1" w:rsidRPr="008D511E" w:rsidRDefault="009141B1" w:rsidP="00F76ACE">
            <w:pPr>
              <w:jc w:val="both"/>
              <w:rPr>
                <w:rFonts w:cstheme="minorHAnsi"/>
              </w:rPr>
            </w:pPr>
          </w:p>
        </w:tc>
      </w:tr>
    </w:tbl>
    <w:p w14:paraId="7A644EF5" w14:textId="77777777" w:rsidR="00542601" w:rsidRDefault="00542601" w:rsidP="00832F81">
      <w:pPr>
        <w:pStyle w:val="NoSpacing"/>
      </w:pPr>
    </w:p>
    <w:p w14:paraId="75360363" w14:textId="77777777" w:rsidR="00542601" w:rsidRDefault="00542601" w:rsidP="00542601">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p w14:paraId="3A87DCE3" w14:textId="77777777" w:rsidR="00C877D5" w:rsidRDefault="0027566C" w:rsidP="00B6407A">
      <w:pPr>
        <w:spacing w:line="240" w:lineRule="auto"/>
        <w:jc w:val="both"/>
        <w:rPr>
          <w:rFonts w:cstheme="minorHAnsi"/>
        </w:rPr>
      </w:pPr>
      <w:r>
        <w:rPr>
          <w:rFonts w:cstheme="minorHAnsi"/>
        </w:rPr>
        <w:t>For m</w:t>
      </w:r>
      <w:r w:rsidR="00753084" w:rsidRPr="008D511E">
        <w:rPr>
          <w:rFonts w:cstheme="minorHAnsi"/>
        </w:rPr>
        <w:t>ore detail on our five strategic and tra</w:t>
      </w:r>
      <w:r w:rsidR="00BA4006">
        <w:rPr>
          <w:rFonts w:cstheme="minorHAnsi"/>
        </w:rPr>
        <w:t>nsformational WOD ambitions see our</w:t>
      </w:r>
      <w:r w:rsidR="00753084" w:rsidRPr="008D511E">
        <w:rPr>
          <w:rFonts w:cstheme="minorHAnsi"/>
        </w:rPr>
        <w:t xml:space="preserve"> </w:t>
      </w:r>
      <w:r w:rsidR="00BA4006">
        <w:rPr>
          <w:rFonts w:cstheme="minorHAnsi"/>
        </w:rPr>
        <w:t>‘</w:t>
      </w:r>
      <w:r w:rsidR="00753084" w:rsidRPr="008D511E">
        <w:rPr>
          <w:rFonts w:cstheme="minorHAnsi"/>
        </w:rPr>
        <w:t>Long Term Future of Work: Our Strategic People &amp; Culture Ambitions 2030 and our People and Culture Strategy 2019</w:t>
      </w:r>
      <w:r w:rsidR="00BA4006">
        <w:rPr>
          <w:rFonts w:cstheme="minorHAnsi"/>
        </w:rPr>
        <w:t>-</w:t>
      </w:r>
      <w:r w:rsidR="00753084" w:rsidRPr="008D511E">
        <w:rPr>
          <w:rFonts w:cstheme="minorHAnsi"/>
        </w:rPr>
        <w:t xml:space="preserve"> 2022</w:t>
      </w:r>
      <w:r w:rsidR="00BA4006">
        <w:rPr>
          <w:rFonts w:cstheme="minorHAnsi"/>
        </w:rPr>
        <w:t>’</w:t>
      </w:r>
      <w:r w:rsidR="00753084" w:rsidRPr="008D511E">
        <w:rPr>
          <w:rFonts w:cstheme="minorHAnsi"/>
        </w:rPr>
        <w:t xml:space="preserve"> (when approved). </w:t>
      </w:r>
    </w:p>
    <w:p w14:paraId="0931BAF2" w14:textId="77777777" w:rsidR="00314C8D" w:rsidRDefault="00314C8D">
      <w:pPr>
        <w:rPr>
          <w:rFonts w:cstheme="minorHAnsi"/>
        </w:rPr>
      </w:pPr>
      <w:r>
        <w:rPr>
          <w:rFonts w:cstheme="minorHAnsi"/>
        </w:rPr>
        <w:br w:type="page"/>
      </w:r>
    </w:p>
    <w:bookmarkStart w:id="39" w:name="_Toc536717131"/>
    <w:p w14:paraId="53DD9E85" w14:textId="77777777" w:rsidR="00DF5AC9" w:rsidRPr="008D511E" w:rsidRDefault="00A30304" w:rsidP="00B6407A">
      <w:pPr>
        <w:pStyle w:val="Heading2"/>
        <w:spacing w:line="240" w:lineRule="auto"/>
        <w:jc w:val="both"/>
        <w:rPr>
          <w:rFonts w:asciiTheme="minorHAnsi" w:hAnsiTheme="minorHAnsi" w:cstheme="minorHAnsi"/>
          <w:lang w:eastAsia="en-GB"/>
        </w:rPr>
      </w:pPr>
      <w:r w:rsidRPr="008D511E">
        <w:rPr>
          <w:rFonts w:cstheme="minorHAnsi"/>
          <w:noProof/>
          <w:lang w:eastAsia="en-GB"/>
        </w:rPr>
        <w:lastRenderedPageBreak/>
        <mc:AlternateContent>
          <mc:Choice Requires="wps">
            <w:drawing>
              <wp:anchor distT="0" distB="0" distL="114300" distR="114300" simplePos="0" relativeHeight="252127232" behindDoc="0" locked="0" layoutInCell="1" allowOverlap="1" wp14:anchorId="68E4F68D" wp14:editId="32D364D4">
                <wp:simplePos x="0" y="0"/>
                <wp:positionH relativeFrom="column">
                  <wp:posOffset>5381625</wp:posOffset>
                </wp:positionH>
                <wp:positionV relativeFrom="paragraph">
                  <wp:posOffset>-208280</wp:posOffset>
                </wp:positionV>
                <wp:extent cx="542925" cy="533400"/>
                <wp:effectExtent l="19050" t="19050" r="47625" b="38100"/>
                <wp:wrapNone/>
                <wp:docPr id="226" name="6-Point Star 226"/>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42A28A1B" w14:textId="77777777" w:rsidR="003D6AA4" w:rsidRPr="000C3355" w:rsidRDefault="003D6AA4" w:rsidP="00A30304">
                            <w:pPr>
                              <w:jc w:val="center"/>
                              <w:rPr>
                                <w:color w:val="FFFFFF" w:themeColor="background1"/>
                                <w:sz w:val="28"/>
                                <w:szCs w:val="28"/>
                              </w:rPr>
                            </w:pPr>
                            <w:r>
                              <w:rPr>
                                <w:color w:val="FFFFFF" w:themeColor="background1"/>
                                <w:sz w:val="28"/>
                                <w:szCs w:val="28"/>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8E4F68D" id="6-Point Star 226" o:spid="_x0000_s1068" style="position:absolute;left:0;text-align:left;margin-left:423.75pt;margin-top:-16.4pt;width:42.75pt;height:42pt;z-index:252127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42A28A1B" w14:textId="77777777" w:rsidR="003D6AA4" w:rsidRPr="000C3355" w:rsidRDefault="003D6AA4" w:rsidP="00A30304">
                      <w:pPr>
                        <w:jc w:val="center"/>
                        <w:rPr>
                          <w:color w:val="FFFFFF" w:themeColor="background1"/>
                          <w:sz w:val="28"/>
                          <w:szCs w:val="28"/>
                        </w:rPr>
                      </w:pPr>
                      <w:r>
                        <w:rPr>
                          <w:color w:val="FFFFFF" w:themeColor="background1"/>
                          <w:sz w:val="28"/>
                          <w:szCs w:val="28"/>
                        </w:rPr>
                        <w:t>8</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25184" behindDoc="0" locked="0" layoutInCell="1" allowOverlap="1" wp14:anchorId="72CFD82D" wp14:editId="2AA53B46">
                <wp:simplePos x="0" y="0"/>
                <wp:positionH relativeFrom="column">
                  <wp:posOffset>4676775</wp:posOffset>
                </wp:positionH>
                <wp:positionV relativeFrom="paragraph">
                  <wp:posOffset>-208280</wp:posOffset>
                </wp:positionV>
                <wp:extent cx="542925" cy="533400"/>
                <wp:effectExtent l="19050" t="19050" r="47625" b="38100"/>
                <wp:wrapNone/>
                <wp:docPr id="31" name="6-Point Star 31"/>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3973E0BA" w14:textId="77777777" w:rsidR="003D6AA4" w:rsidRPr="000C3355" w:rsidRDefault="003D6AA4" w:rsidP="00A30304">
                            <w:pPr>
                              <w:jc w:val="center"/>
                              <w:rPr>
                                <w:color w:val="FFFFFF" w:themeColor="background1"/>
                                <w:sz w:val="28"/>
                                <w:szCs w:val="28"/>
                              </w:rPr>
                            </w:pPr>
                            <w:r>
                              <w:rPr>
                                <w:color w:val="FFFFFF" w:themeColor="background1"/>
                                <w:sz w:val="28"/>
                                <w:szCs w:val="28"/>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2CFD82D" id="6-Point Star 31" o:spid="_x0000_s1069" style="position:absolute;left:0;text-align:left;margin-left:368.25pt;margin-top:-16.4pt;width:42.75pt;height:42pt;z-index:252125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3973E0BA" w14:textId="77777777" w:rsidR="003D6AA4" w:rsidRPr="000C3355" w:rsidRDefault="003D6AA4" w:rsidP="00A30304">
                      <w:pPr>
                        <w:jc w:val="center"/>
                        <w:rPr>
                          <w:color w:val="FFFFFF" w:themeColor="background1"/>
                          <w:sz w:val="28"/>
                          <w:szCs w:val="28"/>
                        </w:rPr>
                      </w:pPr>
                      <w:r>
                        <w:rPr>
                          <w:color w:val="FFFFFF" w:themeColor="background1"/>
                          <w:sz w:val="28"/>
                          <w:szCs w:val="28"/>
                        </w:rPr>
                        <w:t>5</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23136" behindDoc="0" locked="0" layoutInCell="1" allowOverlap="1" wp14:anchorId="1FDFA8E6" wp14:editId="625F496F">
                <wp:simplePos x="0" y="0"/>
                <wp:positionH relativeFrom="column">
                  <wp:posOffset>3971925</wp:posOffset>
                </wp:positionH>
                <wp:positionV relativeFrom="paragraph">
                  <wp:posOffset>-209550</wp:posOffset>
                </wp:positionV>
                <wp:extent cx="542925" cy="533400"/>
                <wp:effectExtent l="19050" t="19050" r="47625" b="38100"/>
                <wp:wrapNone/>
                <wp:docPr id="30" name="6-Point Star 30"/>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4D53DBD5" w14:textId="77777777" w:rsidR="003D6AA4" w:rsidRPr="000C3355" w:rsidRDefault="003D6AA4" w:rsidP="00A30304">
                            <w:pPr>
                              <w:jc w:val="center"/>
                              <w:rPr>
                                <w:color w:val="FFFFFF" w:themeColor="background1"/>
                                <w:sz w:val="28"/>
                                <w:szCs w:val="28"/>
                              </w:rPr>
                            </w:pPr>
                            <w:r>
                              <w:rPr>
                                <w:color w:val="FFFFFF" w:themeColor="background1"/>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DFA8E6" id="6-Point Star 30" o:spid="_x0000_s1070" style="position:absolute;left:0;text-align:left;margin-left:312.75pt;margin-top:-16.5pt;width:42.75pt;height:42pt;z-index:252123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4D53DBD5" w14:textId="77777777" w:rsidR="003D6AA4" w:rsidRPr="000C3355" w:rsidRDefault="003D6AA4" w:rsidP="00A30304">
                      <w:pPr>
                        <w:jc w:val="center"/>
                        <w:rPr>
                          <w:color w:val="FFFFFF" w:themeColor="background1"/>
                          <w:sz w:val="28"/>
                          <w:szCs w:val="28"/>
                        </w:rPr>
                      </w:pPr>
                      <w:r>
                        <w:rPr>
                          <w:color w:val="FFFFFF" w:themeColor="background1"/>
                          <w:sz w:val="28"/>
                          <w:szCs w:val="28"/>
                        </w:rPr>
                        <w:t>1</w:t>
                      </w:r>
                    </w:p>
                  </w:txbxContent>
                </v:textbox>
              </v:shape>
            </w:pict>
          </mc:Fallback>
        </mc:AlternateContent>
      </w:r>
      <w:r w:rsidR="00604BD1" w:rsidRPr="008D511E">
        <w:rPr>
          <w:rFonts w:asciiTheme="minorHAnsi" w:hAnsiTheme="minorHAnsi" w:cstheme="minorHAnsi"/>
          <w:lang w:eastAsia="en-GB"/>
        </w:rPr>
        <w:t>6</w:t>
      </w:r>
      <w:r w:rsidR="00C23916" w:rsidRPr="008D511E">
        <w:rPr>
          <w:rFonts w:asciiTheme="minorHAnsi" w:hAnsiTheme="minorHAnsi" w:cstheme="minorHAnsi"/>
          <w:lang w:eastAsia="en-GB"/>
        </w:rPr>
        <w:t>.4</w:t>
      </w:r>
      <w:r w:rsidR="00E22DF8">
        <w:rPr>
          <w:rFonts w:asciiTheme="minorHAnsi" w:hAnsiTheme="minorHAnsi" w:cstheme="minorHAnsi"/>
          <w:lang w:eastAsia="en-GB"/>
        </w:rPr>
        <w:tab/>
      </w:r>
      <w:r w:rsidR="00C23916" w:rsidRPr="008D511E">
        <w:rPr>
          <w:rFonts w:asciiTheme="minorHAnsi" w:hAnsiTheme="minorHAnsi" w:cstheme="minorHAnsi"/>
          <w:lang w:eastAsia="en-GB"/>
        </w:rPr>
        <w:t xml:space="preserve"> </w:t>
      </w:r>
      <w:r w:rsidR="00FA0744" w:rsidRPr="008D511E">
        <w:rPr>
          <w:rFonts w:asciiTheme="minorHAnsi" w:hAnsiTheme="minorHAnsi" w:cstheme="minorHAnsi"/>
          <w:lang w:eastAsia="en-GB"/>
        </w:rPr>
        <w:t>Whole S</w:t>
      </w:r>
      <w:r w:rsidR="00DF5AC9" w:rsidRPr="008D511E">
        <w:rPr>
          <w:rFonts w:asciiTheme="minorHAnsi" w:hAnsiTheme="minorHAnsi" w:cstheme="minorHAnsi"/>
          <w:lang w:eastAsia="en-GB"/>
        </w:rPr>
        <w:t xml:space="preserve">ystem </w:t>
      </w:r>
      <w:r w:rsidR="00FA0744" w:rsidRPr="008D511E">
        <w:rPr>
          <w:rFonts w:asciiTheme="minorHAnsi" w:hAnsiTheme="minorHAnsi" w:cstheme="minorHAnsi"/>
          <w:lang w:eastAsia="en-GB"/>
        </w:rPr>
        <w:t>P</w:t>
      </w:r>
      <w:r w:rsidR="00DF5AC9" w:rsidRPr="008D511E">
        <w:rPr>
          <w:rFonts w:asciiTheme="minorHAnsi" w:hAnsiTheme="minorHAnsi" w:cstheme="minorHAnsi"/>
          <w:lang w:eastAsia="en-GB"/>
        </w:rPr>
        <w:t xml:space="preserve">artnership and </w:t>
      </w:r>
      <w:r w:rsidR="00FA0744" w:rsidRPr="008D511E">
        <w:rPr>
          <w:rFonts w:asciiTheme="minorHAnsi" w:hAnsiTheme="minorHAnsi" w:cstheme="minorHAnsi"/>
          <w:lang w:eastAsia="en-GB"/>
        </w:rPr>
        <w:t>E</w:t>
      </w:r>
      <w:r w:rsidR="00DF5AC9" w:rsidRPr="008D511E">
        <w:rPr>
          <w:rFonts w:asciiTheme="minorHAnsi" w:hAnsiTheme="minorHAnsi" w:cstheme="minorHAnsi"/>
          <w:lang w:eastAsia="en-GB"/>
        </w:rPr>
        <w:t>ngagement</w:t>
      </w:r>
      <w:bookmarkEnd w:id="39"/>
      <w:r w:rsidR="00DF5AC9" w:rsidRPr="008D511E">
        <w:rPr>
          <w:rFonts w:asciiTheme="minorHAnsi" w:hAnsiTheme="minorHAnsi" w:cstheme="minorHAnsi"/>
          <w:lang w:eastAsia="en-GB"/>
        </w:rPr>
        <w:t xml:space="preserve"> </w:t>
      </w:r>
    </w:p>
    <w:p w14:paraId="78172E87" w14:textId="77777777" w:rsidR="00473BA4" w:rsidRPr="008D511E" w:rsidRDefault="00473BA4" w:rsidP="00B6407A">
      <w:pPr>
        <w:spacing w:line="240" w:lineRule="auto"/>
        <w:jc w:val="both"/>
        <w:rPr>
          <w:rFonts w:cstheme="minorHAnsi"/>
          <w:lang w:eastAsia="en-GB"/>
        </w:rPr>
      </w:pPr>
    </w:p>
    <w:p w14:paraId="2C60E58F" w14:textId="77777777" w:rsidR="00FA0744" w:rsidRPr="008D511E" w:rsidRDefault="0027566C" w:rsidP="00B6407A">
      <w:pPr>
        <w:spacing w:line="240" w:lineRule="auto"/>
        <w:jc w:val="both"/>
        <w:rPr>
          <w:rFonts w:cstheme="minorHAnsi"/>
          <w:lang w:eastAsia="en-GB"/>
        </w:rPr>
      </w:pPr>
      <w:r>
        <w:rPr>
          <w:rFonts w:cstheme="minorHAnsi"/>
          <w:lang w:eastAsia="en-GB"/>
        </w:rPr>
        <w:t>We are committed to playing our</w:t>
      </w:r>
      <w:r w:rsidR="00FA0744" w:rsidRPr="008D511E">
        <w:rPr>
          <w:rFonts w:cstheme="minorHAnsi"/>
          <w:lang w:eastAsia="en-GB"/>
        </w:rPr>
        <w:t xml:space="preserve"> part in the delivery of </w:t>
      </w:r>
      <w:r w:rsidR="00FA0744" w:rsidRPr="0027566C">
        <w:rPr>
          <w:rFonts w:cstheme="minorHAnsi"/>
          <w:b/>
          <w:i/>
          <w:lang w:eastAsia="en-GB"/>
        </w:rPr>
        <w:t>A Healthier Wales</w:t>
      </w:r>
      <w:r w:rsidR="00FA0744" w:rsidRPr="008D511E">
        <w:rPr>
          <w:rFonts w:cstheme="minorHAnsi"/>
          <w:lang w:eastAsia="en-GB"/>
        </w:rPr>
        <w:t>, with its focus on the delivery of a whole system approach to health and social care, in the context of health, well-being and the prevention of illness.</w:t>
      </w:r>
    </w:p>
    <w:p w14:paraId="1C5363D0" w14:textId="77777777" w:rsidR="00563E26" w:rsidRPr="00AF693C" w:rsidRDefault="00FA0744" w:rsidP="00563E26">
      <w:pPr>
        <w:jc w:val="both"/>
        <w:rPr>
          <w:rFonts w:cstheme="minorHAnsi"/>
        </w:rPr>
      </w:pPr>
      <w:r w:rsidRPr="008D511E">
        <w:rPr>
          <w:rFonts w:cstheme="minorHAnsi"/>
          <w:lang w:eastAsia="en-GB"/>
        </w:rPr>
        <w:t>At the core of this approach is system-wide partnership and engagement, predicated on integrated planning and delivery, spanning the health and social care interface. It requires a new approach to working with partners, based on shared ambitions and delivery plans in which each partner has a discrete but inter-related role.</w:t>
      </w:r>
      <w:r w:rsidR="00563E26">
        <w:rPr>
          <w:rFonts w:cstheme="minorHAnsi"/>
          <w:lang w:eastAsia="en-GB"/>
        </w:rPr>
        <w:t xml:space="preserve"> One such facet of this is o</w:t>
      </w:r>
      <w:r w:rsidR="00563E26">
        <w:rPr>
          <w:rFonts w:cstheme="minorHAnsi"/>
        </w:rPr>
        <w:t xml:space="preserve">ur desire to achieve University Trust status. More information on this can be found in </w:t>
      </w:r>
      <w:r w:rsidR="00563E26" w:rsidRPr="00563E26">
        <w:rPr>
          <w:rFonts w:cstheme="minorHAnsi"/>
          <w:b/>
        </w:rPr>
        <w:t>section 7.2.1</w:t>
      </w:r>
      <w:r w:rsidR="00563E26">
        <w:rPr>
          <w:rFonts w:cstheme="minorHAnsi"/>
        </w:rPr>
        <w:t>.</w:t>
      </w:r>
    </w:p>
    <w:p w14:paraId="4628D344" w14:textId="77777777" w:rsidR="00FA0744" w:rsidRPr="008D511E" w:rsidRDefault="00FA0744" w:rsidP="00B6407A">
      <w:pPr>
        <w:spacing w:line="240" w:lineRule="auto"/>
        <w:jc w:val="both"/>
        <w:rPr>
          <w:rFonts w:cstheme="minorHAnsi"/>
          <w:lang w:eastAsia="en-GB"/>
        </w:rPr>
      </w:pPr>
      <w:r w:rsidRPr="008D511E">
        <w:rPr>
          <w:rFonts w:cstheme="minorHAnsi"/>
          <w:lang w:eastAsia="en-GB"/>
        </w:rPr>
        <w:t xml:space="preserve">This approach to working in partnership to deliver better services for the people of Wales is reflected in our long term strategic framework, which recognises that our relationships with partners will need to look quite different by 2030 if we are to deliver our ambition. We must start developing those relationships now. </w:t>
      </w:r>
    </w:p>
    <w:p w14:paraId="273DB417" w14:textId="77777777" w:rsidR="00FA0744" w:rsidRPr="008D511E" w:rsidRDefault="00FA0744" w:rsidP="00B6407A">
      <w:pPr>
        <w:spacing w:line="240" w:lineRule="auto"/>
        <w:jc w:val="both"/>
        <w:rPr>
          <w:rFonts w:cstheme="minorHAnsi"/>
          <w:lang w:eastAsia="en-GB"/>
        </w:rPr>
      </w:pPr>
      <w:r w:rsidRPr="008D511E">
        <w:rPr>
          <w:rFonts w:cstheme="minorHAnsi"/>
          <w:lang w:eastAsia="en-GB"/>
        </w:rPr>
        <w:t xml:space="preserve">Our range of partners will also need to expand, focusing not only on those with whom we deliver services or have shared care of a patient, but also partners who are supporting us to develop new solutions, for example in the technology arena. </w:t>
      </w:r>
    </w:p>
    <w:p w14:paraId="0532AEC6" w14:textId="77777777" w:rsidR="00FA0744" w:rsidRPr="008D511E" w:rsidRDefault="00FA0744" w:rsidP="00B6407A">
      <w:pPr>
        <w:spacing w:line="240" w:lineRule="auto"/>
        <w:jc w:val="both"/>
        <w:rPr>
          <w:rFonts w:cstheme="minorHAnsi"/>
          <w:lang w:eastAsia="en-GB"/>
        </w:rPr>
      </w:pPr>
      <w:r w:rsidRPr="008D511E">
        <w:rPr>
          <w:rFonts w:cstheme="minorHAnsi"/>
          <w:lang w:eastAsia="en-GB"/>
        </w:rPr>
        <w:t xml:space="preserve">In the same way, our relationship with our </w:t>
      </w:r>
      <w:r w:rsidRPr="0027566C">
        <w:rPr>
          <w:rFonts w:cstheme="minorHAnsi"/>
          <w:b/>
          <w:lang w:eastAsia="en-GB"/>
        </w:rPr>
        <w:t>patients and wider public</w:t>
      </w:r>
      <w:r w:rsidRPr="008D511E">
        <w:rPr>
          <w:rFonts w:cstheme="minorHAnsi"/>
          <w:lang w:eastAsia="en-GB"/>
        </w:rPr>
        <w:t xml:space="preserve"> will be very different. Our focus will be on education, self-care and support in the community when it is needed. We will focus on building resilient communities through an advanced programme of engagement, starting with children as soon as they enter the formal education system, through to working with employers to train their people in CPR and defibrillation. We will work and support the full range of age groups, cultures and communities, to ensure that the people of Wales are confident in basic life support skills.</w:t>
      </w:r>
    </w:p>
    <w:p w14:paraId="0467A24C" w14:textId="77777777" w:rsidR="00FA0744" w:rsidRPr="008D511E" w:rsidRDefault="00FA0744" w:rsidP="00B6407A">
      <w:pPr>
        <w:spacing w:line="240" w:lineRule="auto"/>
        <w:jc w:val="both"/>
        <w:rPr>
          <w:rFonts w:cstheme="minorHAnsi"/>
          <w:lang w:eastAsia="en-GB"/>
        </w:rPr>
      </w:pPr>
      <w:r w:rsidRPr="008D511E">
        <w:rPr>
          <w:rFonts w:cstheme="minorHAnsi"/>
          <w:lang w:eastAsia="en-GB"/>
        </w:rPr>
        <w:t>To create these resilient communities, we will work closely with local authorities and agencies, third sector and community groups to ensure we are supporting and sharing the spread of life-saving and first aid skills across our communities.</w:t>
      </w:r>
    </w:p>
    <w:p w14:paraId="16C9F236" w14:textId="77777777" w:rsidR="00FA0744" w:rsidRPr="008D511E" w:rsidRDefault="00FA0744" w:rsidP="00B6407A">
      <w:pPr>
        <w:spacing w:line="240" w:lineRule="auto"/>
        <w:jc w:val="both"/>
        <w:rPr>
          <w:rFonts w:cstheme="minorHAnsi"/>
          <w:lang w:eastAsia="en-GB"/>
        </w:rPr>
      </w:pPr>
      <w:r w:rsidRPr="008D511E">
        <w:rPr>
          <w:rFonts w:cstheme="minorHAnsi"/>
          <w:lang w:eastAsia="en-GB"/>
        </w:rPr>
        <w:t>Some of this work has already started, for example through our Restart a Heart and Shoctober initiatives which provide children with training in basic life support. However, we are currently in discussion with Welsh Government about how to systematise the inclusion of these life skills within the Welsh curriculum, working in partnership with third sector agencies. It is in this way that we will see Wales develop not only the skills of its young people, but also the resilience of its communities and its health service workforce of the future.</w:t>
      </w:r>
    </w:p>
    <w:p w14:paraId="5C5DC8B9" w14:textId="77777777" w:rsidR="00FA0744" w:rsidRPr="008D511E" w:rsidRDefault="00FA0744" w:rsidP="00B6407A">
      <w:pPr>
        <w:spacing w:line="240" w:lineRule="auto"/>
        <w:jc w:val="both"/>
        <w:rPr>
          <w:rFonts w:cstheme="minorHAnsi"/>
          <w:lang w:eastAsia="en-GB"/>
        </w:rPr>
      </w:pPr>
      <w:r w:rsidRPr="008D511E">
        <w:rPr>
          <w:rFonts w:cstheme="minorHAnsi"/>
          <w:lang w:eastAsia="en-GB"/>
        </w:rPr>
        <w:t xml:space="preserve">This approach will also mean </w:t>
      </w:r>
      <w:r w:rsidRPr="0027566C">
        <w:rPr>
          <w:rFonts w:cstheme="minorHAnsi"/>
          <w:b/>
          <w:lang w:eastAsia="en-GB"/>
        </w:rPr>
        <w:t>our people</w:t>
      </w:r>
      <w:r w:rsidRPr="008D511E">
        <w:rPr>
          <w:rFonts w:cstheme="minorHAnsi"/>
          <w:lang w:eastAsia="en-GB"/>
        </w:rPr>
        <w:t xml:space="preserve"> working in a different way at different times in their career, or undertaking more than one role; for example, delivering care to patients in their own home one week, while teaching local children about CPR the following, in a structured pattern of work that means colleagues have the opportunity for diverse and satisfying working lives. This diverse approach to work also extends to those other patient-facing roles, e.g. call handlers, and our people who work in corporate teams.</w:t>
      </w:r>
    </w:p>
    <w:p w14:paraId="14EA4983" w14:textId="77777777" w:rsidR="00FA0744" w:rsidRPr="008D511E" w:rsidRDefault="00FA0744" w:rsidP="00B6407A">
      <w:pPr>
        <w:spacing w:line="240" w:lineRule="auto"/>
        <w:jc w:val="both"/>
        <w:rPr>
          <w:rFonts w:cstheme="minorHAnsi"/>
          <w:lang w:eastAsia="en-GB"/>
        </w:rPr>
      </w:pPr>
      <w:r w:rsidRPr="008D511E">
        <w:rPr>
          <w:rFonts w:cstheme="minorHAnsi"/>
          <w:lang w:eastAsia="en-GB"/>
        </w:rPr>
        <w:t>As a result, our training of staff will look different, with an emphasis on collaborative training across the public service and beyond, and the rotation of employees across organisations. Our people will have the skills to work across and with other organisations through a different approach to role design and academic and occupational training.</w:t>
      </w:r>
    </w:p>
    <w:p w14:paraId="7B12D411" w14:textId="77777777" w:rsidR="00135244" w:rsidRDefault="00FA0744" w:rsidP="00B6407A">
      <w:pPr>
        <w:spacing w:line="240" w:lineRule="auto"/>
        <w:jc w:val="both"/>
        <w:rPr>
          <w:rFonts w:cstheme="minorHAnsi"/>
          <w:lang w:eastAsia="en-GB"/>
        </w:rPr>
      </w:pPr>
      <w:r w:rsidRPr="008D511E">
        <w:rPr>
          <w:rFonts w:cstheme="minorHAnsi"/>
          <w:lang w:eastAsia="en-GB"/>
        </w:rPr>
        <w:t xml:space="preserve">Our people won’t expect to work in one environment. They will expect to collaborate with other professionals and the wider community and will be flexible as to where and how they work, with a focus on making every contact count for patients. This will include a significant focus on prevention </w:t>
      </w:r>
      <w:r w:rsidRPr="008D511E">
        <w:rPr>
          <w:rFonts w:cstheme="minorHAnsi"/>
          <w:lang w:eastAsia="en-GB"/>
        </w:rPr>
        <w:lastRenderedPageBreak/>
        <w:t>and the wider public health agenda, something which will be reflected in the forthcoming public health plan for the organisation, which will set out the role the Welsh Ambulance Service can play in the prevent</w:t>
      </w:r>
    </w:p>
    <w:p w14:paraId="1C5E9A32" w14:textId="6CFDF474" w:rsidR="00FA0744" w:rsidRPr="008D511E" w:rsidRDefault="00FA0744" w:rsidP="00B6407A">
      <w:pPr>
        <w:spacing w:line="240" w:lineRule="auto"/>
        <w:jc w:val="both"/>
        <w:rPr>
          <w:rFonts w:cstheme="minorHAnsi"/>
          <w:lang w:eastAsia="en-GB"/>
        </w:rPr>
      </w:pPr>
      <w:r w:rsidRPr="008D511E">
        <w:rPr>
          <w:rFonts w:cstheme="minorHAnsi"/>
          <w:lang w:eastAsia="en-GB"/>
        </w:rPr>
        <w:t xml:space="preserve">This will mean a collaborative approach to sharing information and to referring patients to a range of services that best meet their needs, regardless of where and how those patients are. Social prescribing, with a focus on reducing loneliness and isolation and building community </w:t>
      </w:r>
      <w:r w:rsidR="00D42111">
        <w:rPr>
          <w:rFonts w:cstheme="minorHAnsi"/>
          <w:lang w:eastAsia="en-GB"/>
        </w:rPr>
        <w:t xml:space="preserve">resilience </w:t>
      </w:r>
      <w:r w:rsidRPr="008D511E">
        <w:rPr>
          <w:rFonts w:cstheme="minorHAnsi"/>
          <w:lang w:eastAsia="en-GB"/>
        </w:rPr>
        <w:t>will be as important as clinical interventions for many of our patients, and our teams will be central to delivering this, in collaboration with a wide range of partners.</w:t>
      </w:r>
    </w:p>
    <w:p w14:paraId="744E3A1E" w14:textId="77777777" w:rsidR="00FA0744" w:rsidRPr="008D511E" w:rsidRDefault="00FA0744" w:rsidP="00B6407A">
      <w:pPr>
        <w:spacing w:line="240" w:lineRule="auto"/>
        <w:jc w:val="both"/>
        <w:rPr>
          <w:rFonts w:cstheme="minorHAnsi"/>
          <w:lang w:eastAsia="en-GB"/>
        </w:rPr>
      </w:pPr>
      <w:r w:rsidRPr="008D511E">
        <w:rPr>
          <w:rFonts w:cstheme="minorHAnsi"/>
          <w:lang w:eastAsia="en-GB"/>
        </w:rPr>
        <w:t>In short, the concept of delivering the quadruple aim as outlined in A Healthier Wales, underpins both this integrated medium term plan, and our long term strategy, covering as it does:</w:t>
      </w:r>
    </w:p>
    <w:p w14:paraId="78187573" w14:textId="77777777" w:rsidR="00FA0744" w:rsidRPr="008D511E" w:rsidRDefault="00FA0744" w:rsidP="00AF693C">
      <w:pPr>
        <w:numPr>
          <w:ilvl w:val="0"/>
          <w:numId w:val="1"/>
        </w:numPr>
        <w:spacing w:line="240" w:lineRule="auto"/>
        <w:contextualSpacing/>
        <w:jc w:val="both"/>
        <w:rPr>
          <w:rFonts w:cstheme="minorHAnsi"/>
          <w:lang w:eastAsia="en-GB"/>
        </w:rPr>
      </w:pPr>
      <w:r w:rsidRPr="008D511E">
        <w:rPr>
          <w:rFonts w:cstheme="minorHAnsi"/>
          <w:lang w:eastAsia="en-GB"/>
        </w:rPr>
        <w:t>Improved population health and well-being</w:t>
      </w:r>
    </w:p>
    <w:p w14:paraId="5D5EB3FD" w14:textId="77777777" w:rsidR="00FA0744" w:rsidRPr="008D511E" w:rsidRDefault="00FA0744" w:rsidP="00AF693C">
      <w:pPr>
        <w:numPr>
          <w:ilvl w:val="0"/>
          <w:numId w:val="1"/>
        </w:numPr>
        <w:spacing w:line="240" w:lineRule="auto"/>
        <w:contextualSpacing/>
        <w:jc w:val="both"/>
        <w:rPr>
          <w:rFonts w:cstheme="minorHAnsi"/>
          <w:lang w:eastAsia="en-GB"/>
        </w:rPr>
      </w:pPr>
      <w:r w:rsidRPr="008D511E">
        <w:rPr>
          <w:rFonts w:cstheme="minorHAnsi"/>
          <w:lang w:eastAsia="en-GB"/>
        </w:rPr>
        <w:t>Better quality and more accessible health and social care services</w:t>
      </w:r>
    </w:p>
    <w:p w14:paraId="152BCA74" w14:textId="77777777" w:rsidR="00FA0744" w:rsidRPr="008D511E" w:rsidRDefault="00FA0744" w:rsidP="00AF693C">
      <w:pPr>
        <w:numPr>
          <w:ilvl w:val="0"/>
          <w:numId w:val="1"/>
        </w:numPr>
        <w:spacing w:line="240" w:lineRule="auto"/>
        <w:contextualSpacing/>
        <w:jc w:val="both"/>
        <w:rPr>
          <w:rFonts w:cstheme="minorHAnsi"/>
          <w:lang w:eastAsia="en-GB"/>
        </w:rPr>
      </w:pPr>
      <w:r w:rsidRPr="008D511E">
        <w:rPr>
          <w:rFonts w:cstheme="minorHAnsi"/>
          <w:lang w:eastAsia="en-GB"/>
        </w:rPr>
        <w:t>Higher value health and social care and</w:t>
      </w:r>
    </w:p>
    <w:p w14:paraId="4C0279F0" w14:textId="77777777" w:rsidR="00FA0744" w:rsidRPr="008D511E" w:rsidRDefault="00FA0744" w:rsidP="00AF693C">
      <w:pPr>
        <w:numPr>
          <w:ilvl w:val="0"/>
          <w:numId w:val="1"/>
        </w:numPr>
        <w:spacing w:line="240" w:lineRule="auto"/>
        <w:contextualSpacing/>
        <w:jc w:val="both"/>
        <w:rPr>
          <w:rFonts w:cstheme="minorHAnsi"/>
          <w:lang w:eastAsia="en-GB"/>
        </w:rPr>
      </w:pPr>
      <w:r w:rsidRPr="008D511E">
        <w:rPr>
          <w:rFonts w:cstheme="minorHAnsi"/>
          <w:lang w:eastAsia="en-GB"/>
        </w:rPr>
        <w:t>A motivated and sustainable health and social care workforce</w:t>
      </w:r>
    </w:p>
    <w:p w14:paraId="160CD610" w14:textId="77777777" w:rsidR="00FA0744" w:rsidRPr="008D511E" w:rsidRDefault="00FA0744" w:rsidP="00B6407A">
      <w:pPr>
        <w:spacing w:line="240" w:lineRule="auto"/>
        <w:ind w:left="720"/>
        <w:contextualSpacing/>
        <w:jc w:val="both"/>
        <w:rPr>
          <w:rFonts w:cstheme="minorHAnsi"/>
          <w:lang w:eastAsia="en-GB"/>
        </w:rPr>
      </w:pPr>
    </w:p>
    <w:p w14:paraId="057CF08B" w14:textId="77777777" w:rsidR="00FA0744" w:rsidRPr="008D511E" w:rsidRDefault="00FA0744" w:rsidP="00B6407A">
      <w:pPr>
        <w:spacing w:line="240" w:lineRule="auto"/>
        <w:contextualSpacing/>
        <w:jc w:val="both"/>
        <w:rPr>
          <w:rFonts w:cstheme="minorHAnsi"/>
          <w:lang w:eastAsia="en-GB"/>
        </w:rPr>
      </w:pPr>
      <w:r w:rsidRPr="008D511E">
        <w:rPr>
          <w:rFonts w:cstheme="minorHAnsi"/>
          <w:lang w:eastAsia="en-GB"/>
        </w:rPr>
        <w:t>All of these areas are reflected in our plans, and all require us to work with partners in new and/or different ways.</w:t>
      </w:r>
    </w:p>
    <w:p w14:paraId="2524B7F9" w14:textId="77777777" w:rsidR="00FA0744" w:rsidRPr="008D511E" w:rsidRDefault="00FA0744" w:rsidP="00B6407A">
      <w:pPr>
        <w:spacing w:line="240" w:lineRule="auto"/>
        <w:contextualSpacing/>
        <w:jc w:val="both"/>
        <w:rPr>
          <w:rFonts w:cstheme="minorHAnsi"/>
          <w:lang w:eastAsia="en-GB"/>
        </w:rPr>
      </w:pPr>
    </w:p>
    <w:p w14:paraId="0CB29D22" w14:textId="77777777" w:rsidR="0027566C" w:rsidRDefault="00FA0744" w:rsidP="00B6407A">
      <w:pPr>
        <w:spacing w:line="240" w:lineRule="auto"/>
        <w:contextualSpacing/>
        <w:jc w:val="both"/>
        <w:rPr>
          <w:rFonts w:cstheme="minorHAnsi"/>
          <w:lang w:eastAsia="en-GB"/>
        </w:rPr>
      </w:pPr>
      <w:r w:rsidRPr="008D511E">
        <w:rPr>
          <w:rFonts w:cstheme="minorHAnsi"/>
          <w:lang w:eastAsia="en-GB"/>
        </w:rPr>
        <w:t>Similarly, our relationship and engagement with the people we serve will need to be refocused to ensure that their voice and experience influences our service developments, while ensuring we provide patients with the information and support they need to manage their health and wellbeing.</w:t>
      </w:r>
    </w:p>
    <w:p w14:paraId="3B42D461" w14:textId="77777777" w:rsidR="00FA0744" w:rsidRPr="008D511E" w:rsidRDefault="00FA0744" w:rsidP="00B6407A">
      <w:pPr>
        <w:spacing w:line="240" w:lineRule="auto"/>
        <w:contextualSpacing/>
        <w:jc w:val="both"/>
        <w:rPr>
          <w:rFonts w:cstheme="minorHAnsi"/>
          <w:lang w:eastAsia="en-GB"/>
        </w:rPr>
      </w:pPr>
      <w:r w:rsidRPr="008D511E">
        <w:rPr>
          <w:rFonts w:cstheme="minorHAnsi"/>
          <w:lang w:eastAsia="en-GB"/>
        </w:rPr>
        <w:t xml:space="preserve"> </w:t>
      </w:r>
    </w:p>
    <w:p w14:paraId="0DDA5B78" w14:textId="77777777" w:rsidR="00FA0744" w:rsidRPr="00BA4006" w:rsidRDefault="00FA0744" w:rsidP="00B6407A">
      <w:pPr>
        <w:spacing w:line="240" w:lineRule="auto"/>
        <w:jc w:val="both"/>
        <w:rPr>
          <w:rFonts w:cstheme="minorHAnsi"/>
          <w:lang w:eastAsia="en-GB"/>
        </w:rPr>
      </w:pPr>
      <w:r w:rsidRPr="00BA4006">
        <w:rPr>
          <w:rFonts w:cstheme="minorHAnsi"/>
          <w:lang w:eastAsia="en-GB"/>
        </w:rPr>
        <w:t>There are other plans signposted within this document which will require us to work in a refreshed model of partnership, including with our commissioners, in order to be successful. These include our eme</w:t>
      </w:r>
      <w:r w:rsidR="00026AD0">
        <w:rPr>
          <w:rFonts w:cstheme="minorHAnsi"/>
          <w:lang w:eastAsia="en-GB"/>
        </w:rPr>
        <w:t>rging public health plan (</w:t>
      </w:r>
      <w:r w:rsidR="00026AD0" w:rsidRPr="008667D6">
        <w:rPr>
          <w:rFonts w:cstheme="minorHAnsi"/>
          <w:b/>
          <w:lang w:eastAsia="en-GB"/>
        </w:rPr>
        <w:t>se</w:t>
      </w:r>
      <w:r w:rsidR="008667D6" w:rsidRPr="008667D6">
        <w:rPr>
          <w:rFonts w:cstheme="minorHAnsi"/>
          <w:b/>
          <w:lang w:eastAsia="en-GB"/>
        </w:rPr>
        <w:t>ction 5.1</w:t>
      </w:r>
      <w:r w:rsidR="008667D6">
        <w:rPr>
          <w:rFonts w:cstheme="minorHAnsi"/>
          <w:lang w:eastAsia="en-GB"/>
        </w:rPr>
        <w:t xml:space="preserve">), </w:t>
      </w:r>
      <w:r w:rsidRPr="00BA4006">
        <w:rPr>
          <w:rFonts w:cstheme="minorHAnsi"/>
          <w:lang w:eastAsia="en-GB"/>
        </w:rPr>
        <w:t>our plans to extend advanced paramedic practice and the ro</w:t>
      </w:r>
      <w:r w:rsidR="00026AD0">
        <w:rPr>
          <w:rFonts w:cstheme="minorHAnsi"/>
          <w:lang w:eastAsia="en-GB"/>
        </w:rPr>
        <w:t>ll-out of our APP model (</w:t>
      </w:r>
      <w:r w:rsidR="008667D6" w:rsidRPr="008667D6">
        <w:rPr>
          <w:rFonts w:cstheme="minorHAnsi"/>
          <w:b/>
          <w:lang w:eastAsia="en-GB"/>
        </w:rPr>
        <w:t>section 5.3.1</w:t>
      </w:r>
      <w:r w:rsidRPr="00BA4006">
        <w:rPr>
          <w:rFonts w:cstheme="minorHAnsi"/>
          <w:lang w:eastAsia="en-GB"/>
        </w:rPr>
        <w:t>); our commitment to being the prov</w:t>
      </w:r>
      <w:r w:rsidR="00026AD0">
        <w:rPr>
          <w:rFonts w:cstheme="minorHAnsi"/>
          <w:lang w:eastAsia="en-GB"/>
        </w:rPr>
        <w:t>ider of the 111 service (</w:t>
      </w:r>
      <w:r w:rsidR="00026AD0" w:rsidRPr="008667D6">
        <w:rPr>
          <w:rFonts w:cstheme="minorHAnsi"/>
          <w:b/>
          <w:lang w:eastAsia="en-GB"/>
        </w:rPr>
        <w:t>se</w:t>
      </w:r>
      <w:r w:rsidR="008667D6" w:rsidRPr="008667D6">
        <w:rPr>
          <w:rFonts w:cstheme="minorHAnsi"/>
          <w:b/>
          <w:lang w:eastAsia="en-GB"/>
        </w:rPr>
        <w:t>ction 5.3.3</w:t>
      </w:r>
      <w:r w:rsidRPr="00BA4006">
        <w:rPr>
          <w:rFonts w:cstheme="minorHAnsi"/>
          <w:lang w:eastAsia="en-GB"/>
        </w:rPr>
        <w:t>) and our new training strategy (</w:t>
      </w:r>
      <w:r w:rsidRPr="008667D6">
        <w:rPr>
          <w:rFonts w:cstheme="minorHAnsi"/>
          <w:b/>
          <w:lang w:eastAsia="en-GB"/>
        </w:rPr>
        <w:t>se</w:t>
      </w:r>
      <w:r w:rsidR="008667D6" w:rsidRPr="008667D6">
        <w:rPr>
          <w:rFonts w:cstheme="minorHAnsi"/>
          <w:b/>
          <w:lang w:eastAsia="en-GB"/>
        </w:rPr>
        <w:t>ction 8.2.8</w:t>
      </w:r>
      <w:r w:rsidRPr="00BA4006">
        <w:rPr>
          <w:rFonts w:cstheme="minorHAnsi"/>
          <w:lang w:eastAsia="en-GB"/>
        </w:rPr>
        <w:t>).</w:t>
      </w:r>
    </w:p>
    <w:p w14:paraId="0CF3AFFD" w14:textId="77777777" w:rsidR="00FA0744" w:rsidRPr="008D511E" w:rsidRDefault="00FA0744" w:rsidP="00B6407A">
      <w:pPr>
        <w:spacing w:line="240" w:lineRule="auto"/>
        <w:jc w:val="both"/>
        <w:rPr>
          <w:rFonts w:cstheme="minorHAnsi"/>
          <w:lang w:eastAsia="en-GB"/>
        </w:rPr>
      </w:pPr>
      <w:r w:rsidRPr="008D511E">
        <w:rPr>
          <w:rFonts w:cstheme="minorHAnsi"/>
          <w:lang w:eastAsia="en-GB"/>
        </w:rPr>
        <w:t xml:space="preserve">Whilst it is important that we develop </w:t>
      </w:r>
      <w:r w:rsidR="0027566C">
        <w:rPr>
          <w:rFonts w:cstheme="minorHAnsi"/>
          <w:lang w:eastAsia="en-GB"/>
        </w:rPr>
        <w:t>a</w:t>
      </w:r>
      <w:r w:rsidRPr="008D511E">
        <w:rPr>
          <w:rFonts w:cstheme="minorHAnsi"/>
          <w:lang w:eastAsia="en-GB"/>
        </w:rPr>
        <w:t xml:space="preserve"> long term approach to partnership and engagement it is also important we maintain those existing relationships which we have.  </w:t>
      </w:r>
      <w:r w:rsidR="0027566C">
        <w:rPr>
          <w:rFonts w:cstheme="minorHAnsi"/>
          <w:lang w:eastAsia="en-GB"/>
        </w:rPr>
        <w:t>Three</w:t>
      </w:r>
      <w:r w:rsidRPr="008D511E">
        <w:rPr>
          <w:rFonts w:cstheme="minorHAnsi"/>
          <w:lang w:eastAsia="en-GB"/>
        </w:rPr>
        <w:t xml:space="preserve"> significant relationships that we must ensure we maintain and strengthen are;</w:t>
      </w:r>
    </w:p>
    <w:p w14:paraId="398C64B9" w14:textId="77777777" w:rsidR="002C7D4D" w:rsidRDefault="002C7D4D" w:rsidP="00B6407A">
      <w:pPr>
        <w:spacing w:line="240" w:lineRule="auto"/>
        <w:jc w:val="both"/>
        <w:rPr>
          <w:rFonts w:cstheme="minorHAnsi"/>
          <w:b/>
          <w:lang w:eastAsia="en-GB"/>
        </w:rPr>
      </w:pPr>
      <w:r>
        <w:rPr>
          <w:rFonts w:cstheme="minorHAnsi"/>
          <w:b/>
          <w:lang w:eastAsia="en-GB"/>
        </w:rPr>
        <w:t>Health Boards</w:t>
      </w:r>
    </w:p>
    <w:p w14:paraId="183DC426" w14:textId="51DACFEF" w:rsidR="002C7D4D" w:rsidRPr="002C7D4D" w:rsidRDefault="002C7D4D" w:rsidP="00275B3C">
      <w:pPr>
        <w:spacing w:line="240" w:lineRule="auto"/>
        <w:jc w:val="both"/>
        <w:rPr>
          <w:rFonts w:cstheme="minorHAnsi"/>
          <w:i/>
          <w:lang w:eastAsia="en-GB"/>
        </w:rPr>
      </w:pPr>
      <w:r w:rsidRPr="002C7D4D">
        <w:rPr>
          <w:rFonts w:cstheme="minorHAnsi"/>
          <w:i/>
          <w:lang w:eastAsia="en-GB"/>
        </w:rPr>
        <w:t>Strategic service change</w:t>
      </w:r>
    </w:p>
    <w:p w14:paraId="22404F90" w14:textId="23CB2795" w:rsidR="00275B3C" w:rsidRDefault="00FA0744" w:rsidP="00275B3C">
      <w:pPr>
        <w:spacing w:line="240" w:lineRule="auto"/>
        <w:jc w:val="both"/>
        <w:rPr>
          <w:rFonts w:cstheme="minorHAnsi"/>
          <w:lang w:eastAsia="en-GB"/>
        </w:rPr>
      </w:pPr>
      <w:r w:rsidRPr="008D511E">
        <w:rPr>
          <w:rFonts w:cstheme="minorHAnsi"/>
          <w:lang w:eastAsia="en-GB"/>
        </w:rPr>
        <w:t xml:space="preserve">Over the life of this plan, we expect the following </w:t>
      </w:r>
      <w:r w:rsidR="0094361B">
        <w:rPr>
          <w:rFonts w:cstheme="minorHAnsi"/>
          <w:lang w:eastAsia="en-GB"/>
        </w:rPr>
        <w:t xml:space="preserve">regional </w:t>
      </w:r>
      <w:r w:rsidR="002C7D4D">
        <w:rPr>
          <w:rFonts w:cstheme="minorHAnsi"/>
          <w:lang w:eastAsia="en-GB"/>
        </w:rPr>
        <w:t xml:space="preserve">strategic </w:t>
      </w:r>
      <w:r w:rsidRPr="008D511E">
        <w:rPr>
          <w:rFonts w:cstheme="minorHAnsi"/>
          <w:lang w:eastAsia="en-GB"/>
        </w:rPr>
        <w:t>service changes to take place which we must engage (and be engaged) upon.</w:t>
      </w:r>
      <w:r w:rsidR="00275B3C">
        <w:rPr>
          <w:rFonts w:cstheme="minorHAnsi"/>
          <w:lang w:eastAsia="en-GB"/>
        </w:rPr>
        <w:t xml:space="preserve"> </w:t>
      </w:r>
      <w:r w:rsidR="0094361B">
        <w:rPr>
          <w:rFonts w:cstheme="minorHAnsi"/>
          <w:lang w:eastAsia="en-GB"/>
        </w:rPr>
        <w:t xml:space="preserve">  There are, in addition to this, a range of more local service changes which will also </w:t>
      </w:r>
      <w:r w:rsidR="00BA1196">
        <w:rPr>
          <w:rFonts w:cstheme="minorHAnsi"/>
          <w:lang w:eastAsia="en-GB"/>
        </w:rPr>
        <w:t>i</w:t>
      </w:r>
      <w:r w:rsidR="0094361B">
        <w:rPr>
          <w:rFonts w:cstheme="minorHAnsi"/>
          <w:lang w:eastAsia="en-GB"/>
        </w:rPr>
        <w:t>mpact upon our services.</w:t>
      </w:r>
    </w:p>
    <w:tbl>
      <w:tblPr>
        <w:tblStyle w:val="TableGrid3"/>
        <w:tblW w:w="9351" w:type="dxa"/>
        <w:tblLayout w:type="fixed"/>
        <w:tblLook w:val="04A0" w:firstRow="1" w:lastRow="0" w:firstColumn="1" w:lastColumn="0" w:noHBand="0" w:noVBand="1"/>
      </w:tblPr>
      <w:tblGrid>
        <w:gridCol w:w="988"/>
        <w:gridCol w:w="3543"/>
        <w:gridCol w:w="3261"/>
        <w:gridCol w:w="1559"/>
      </w:tblGrid>
      <w:tr w:rsidR="00FA0744" w:rsidRPr="008D511E" w14:paraId="6223FEA8" w14:textId="77777777" w:rsidTr="00E011D7">
        <w:tc>
          <w:tcPr>
            <w:tcW w:w="988" w:type="dxa"/>
            <w:shd w:val="clear" w:color="auto" w:fill="C5E0B3" w:themeFill="accent6" w:themeFillTint="66"/>
          </w:tcPr>
          <w:p w14:paraId="18391BE9" w14:textId="77777777" w:rsidR="00FA0744" w:rsidRPr="008D511E" w:rsidRDefault="00FA0744" w:rsidP="00E45D5C">
            <w:pPr>
              <w:jc w:val="center"/>
              <w:rPr>
                <w:rFonts w:cstheme="minorHAnsi"/>
                <w:b/>
                <w:lang w:eastAsia="en-GB"/>
              </w:rPr>
            </w:pPr>
            <w:r w:rsidRPr="008D511E">
              <w:rPr>
                <w:rFonts w:cstheme="minorHAnsi"/>
                <w:b/>
                <w:lang w:eastAsia="en-GB"/>
              </w:rPr>
              <w:t>Year</w:t>
            </w:r>
          </w:p>
        </w:tc>
        <w:tc>
          <w:tcPr>
            <w:tcW w:w="3543" w:type="dxa"/>
            <w:shd w:val="clear" w:color="auto" w:fill="C5E0B3" w:themeFill="accent6" w:themeFillTint="66"/>
          </w:tcPr>
          <w:p w14:paraId="61F06FE4" w14:textId="77777777" w:rsidR="00FA0744" w:rsidRPr="008D511E" w:rsidRDefault="00FA0744" w:rsidP="00E45D5C">
            <w:pPr>
              <w:jc w:val="center"/>
              <w:rPr>
                <w:rFonts w:cstheme="minorHAnsi"/>
                <w:b/>
                <w:lang w:eastAsia="en-GB"/>
              </w:rPr>
            </w:pPr>
            <w:r w:rsidRPr="008D511E">
              <w:rPr>
                <w:rFonts w:cstheme="minorHAnsi"/>
                <w:b/>
                <w:lang w:eastAsia="en-GB"/>
              </w:rPr>
              <w:t>South-East</w:t>
            </w:r>
          </w:p>
        </w:tc>
        <w:tc>
          <w:tcPr>
            <w:tcW w:w="3261" w:type="dxa"/>
            <w:shd w:val="clear" w:color="auto" w:fill="C5E0B3" w:themeFill="accent6" w:themeFillTint="66"/>
          </w:tcPr>
          <w:p w14:paraId="60016B26" w14:textId="77777777" w:rsidR="00FA0744" w:rsidRPr="008D511E" w:rsidRDefault="00FA0744" w:rsidP="00E45D5C">
            <w:pPr>
              <w:jc w:val="center"/>
              <w:rPr>
                <w:rFonts w:cstheme="minorHAnsi"/>
                <w:b/>
                <w:lang w:eastAsia="en-GB"/>
              </w:rPr>
            </w:pPr>
            <w:r w:rsidRPr="008D511E">
              <w:rPr>
                <w:rFonts w:cstheme="minorHAnsi"/>
                <w:b/>
                <w:lang w:eastAsia="en-GB"/>
              </w:rPr>
              <w:t>Central-West</w:t>
            </w:r>
          </w:p>
        </w:tc>
        <w:tc>
          <w:tcPr>
            <w:tcW w:w="1559" w:type="dxa"/>
            <w:shd w:val="clear" w:color="auto" w:fill="C5E0B3" w:themeFill="accent6" w:themeFillTint="66"/>
          </w:tcPr>
          <w:p w14:paraId="31786B2B" w14:textId="77777777" w:rsidR="00FA0744" w:rsidRPr="008D511E" w:rsidRDefault="00FA0744" w:rsidP="00E45D5C">
            <w:pPr>
              <w:jc w:val="center"/>
              <w:rPr>
                <w:rFonts w:cstheme="minorHAnsi"/>
                <w:b/>
                <w:lang w:eastAsia="en-GB"/>
              </w:rPr>
            </w:pPr>
            <w:r w:rsidRPr="008D511E">
              <w:rPr>
                <w:rFonts w:cstheme="minorHAnsi"/>
                <w:b/>
                <w:lang w:eastAsia="en-GB"/>
              </w:rPr>
              <w:t>North</w:t>
            </w:r>
          </w:p>
          <w:p w14:paraId="73B42CB5" w14:textId="77777777" w:rsidR="00FA0744" w:rsidRPr="008D511E" w:rsidRDefault="00FA0744" w:rsidP="00E45D5C">
            <w:pPr>
              <w:jc w:val="center"/>
              <w:rPr>
                <w:rFonts w:cstheme="minorHAnsi"/>
                <w:b/>
                <w:lang w:eastAsia="en-GB"/>
              </w:rPr>
            </w:pPr>
          </w:p>
        </w:tc>
      </w:tr>
      <w:tr w:rsidR="00E45D5C" w:rsidRPr="008D511E" w14:paraId="7DEB256A" w14:textId="77777777" w:rsidTr="00E011D7">
        <w:tc>
          <w:tcPr>
            <w:tcW w:w="988" w:type="dxa"/>
            <w:vMerge w:val="restart"/>
            <w:shd w:val="clear" w:color="auto" w:fill="E2EFD9" w:themeFill="accent6" w:themeFillTint="33"/>
          </w:tcPr>
          <w:p w14:paraId="19ED6A3F" w14:textId="77777777" w:rsidR="00E45D5C" w:rsidRPr="008D511E" w:rsidRDefault="00E45D5C" w:rsidP="00B6407A">
            <w:pPr>
              <w:jc w:val="both"/>
              <w:rPr>
                <w:rFonts w:cstheme="minorHAnsi"/>
                <w:b/>
                <w:lang w:eastAsia="en-GB"/>
              </w:rPr>
            </w:pPr>
          </w:p>
          <w:p w14:paraId="4411A5FD" w14:textId="77777777" w:rsidR="00E45D5C" w:rsidRPr="008D511E" w:rsidRDefault="00E45D5C" w:rsidP="00B6407A">
            <w:pPr>
              <w:jc w:val="both"/>
              <w:rPr>
                <w:rFonts w:cstheme="minorHAnsi"/>
                <w:b/>
                <w:lang w:eastAsia="en-GB"/>
              </w:rPr>
            </w:pPr>
            <w:r w:rsidRPr="008D511E">
              <w:rPr>
                <w:rFonts w:cstheme="minorHAnsi"/>
                <w:b/>
                <w:lang w:eastAsia="en-GB"/>
              </w:rPr>
              <w:t>2019/20</w:t>
            </w:r>
          </w:p>
        </w:tc>
        <w:tc>
          <w:tcPr>
            <w:tcW w:w="3543" w:type="dxa"/>
          </w:tcPr>
          <w:p w14:paraId="7419B01A" w14:textId="77777777" w:rsidR="00E45D5C" w:rsidRPr="008D511E" w:rsidRDefault="00E45D5C" w:rsidP="00B6407A">
            <w:pPr>
              <w:jc w:val="both"/>
              <w:rPr>
                <w:rFonts w:cstheme="minorHAnsi"/>
                <w:b/>
                <w:sz w:val="20"/>
                <w:szCs w:val="20"/>
                <w:lang w:eastAsia="en-GB"/>
              </w:rPr>
            </w:pPr>
          </w:p>
          <w:p w14:paraId="1885C371" w14:textId="77777777" w:rsidR="00E45D5C" w:rsidRPr="00BA4006" w:rsidRDefault="00E45D5C"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Paediatric, Obstetric &amp; Neonatal changes</w:t>
            </w:r>
          </w:p>
          <w:p w14:paraId="5EA79267" w14:textId="77777777" w:rsidR="00E45D5C" w:rsidRPr="00BA4006" w:rsidRDefault="00E45D5C"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Bridgend CBC transition</w:t>
            </w:r>
          </w:p>
          <w:p w14:paraId="5DA856C7" w14:textId="77777777" w:rsidR="00E45D5C" w:rsidRPr="00BA4006" w:rsidRDefault="00E45D5C" w:rsidP="00785384">
            <w:pPr>
              <w:pStyle w:val="ListParagraph"/>
              <w:numPr>
                <w:ilvl w:val="0"/>
                <w:numId w:val="61"/>
              </w:numPr>
              <w:jc w:val="both"/>
              <w:rPr>
                <w:rFonts w:cstheme="minorHAnsi"/>
                <w:b/>
                <w:sz w:val="20"/>
                <w:szCs w:val="20"/>
                <w:lang w:eastAsia="en-GB"/>
              </w:rPr>
            </w:pPr>
            <w:r w:rsidRPr="00BA4006">
              <w:rPr>
                <w:rFonts w:cstheme="minorHAnsi"/>
                <w:sz w:val="20"/>
                <w:szCs w:val="20"/>
                <w:lang w:eastAsia="en-GB"/>
              </w:rPr>
              <w:t>Interventional Radiology</w:t>
            </w:r>
            <w:r w:rsidRPr="00BA4006">
              <w:rPr>
                <w:rFonts w:cstheme="minorHAnsi"/>
                <w:b/>
                <w:sz w:val="20"/>
                <w:szCs w:val="20"/>
                <w:lang w:eastAsia="en-GB"/>
              </w:rPr>
              <w:t xml:space="preserve"> </w:t>
            </w:r>
          </w:p>
        </w:tc>
        <w:tc>
          <w:tcPr>
            <w:tcW w:w="3261" w:type="dxa"/>
          </w:tcPr>
          <w:p w14:paraId="1E15F693" w14:textId="77777777" w:rsidR="00E45D5C" w:rsidRPr="008D511E" w:rsidRDefault="00E45D5C" w:rsidP="00B6407A">
            <w:pPr>
              <w:jc w:val="both"/>
              <w:rPr>
                <w:rFonts w:cstheme="minorHAnsi"/>
                <w:b/>
                <w:sz w:val="20"/>
                <w:szCs w:val="20"/>
                <w:lang w:eastAsia="en-GB"/>
              </w:rPr>
            </w:pPr>
          </w:p>
        </w:tc>
        <w:tc>
          <w:tcPr>
            <w:tcW w:w="1559" w:type="dxa"/>
            <w:vMerge w:val="restart"/>
          </w:tcPr>
          <w:p w14:paraId="4BA1168E" w14:textId="124AD42B" w:rsidR="00E45D5C" w:rsidRPr="0094361B" w:rsidRDefault="0094361B" w:rsidP="00B6407A">
            <w:pPr>
              <w:jc w:val="both"/>
              <w:rPr>
                <w:rFonts w:cstheme="minorHAnsi"/>
                <w:sz w:val="20"/>
                <w:szCs w:val="20"/>
                <w:lang w:eastAsia="en-GB"/>
              </w:rPr>
            </w:pPr>
            <w:r w:rsidRPr="0094361B">
              <w:rPr>
                <w:rFonts w:cstheme="minorHAnsi"/>
                <w:sz w:val="20"/>
                <w:szCs w:val="20"/>
                <w:lang w:eastAsia="en-GB"/>
              </w:rPr>
              <w:t>Regionalisation of stroke services (Q4 into Q1 20/21)</w:t>
            </w:r>
          </w:p>
        </w:tc>
      </w:tr>
      <w:tr w:rsidR="00E45D5C" w:rsidRPr="008D511E" w14:paraId="51DDF2FC" w14:textId="77777777" w:rsidTr="00E011D7">
        <w:tc>
          <w:tcPr>
            <w:tcW w:w="988" w:type="dxa"/>
            <w:vMerge/>
            <w:shd w:val="clear" w:color="auto" w:fill="E2EFD9" w:themeFill="accent6" w:themeFillTint="33"/>
          </w:tcPr>
          <w:p w14:paraId="41075FEC" w14:textId="77777777" w:rsidR="00E45D5C" w:rsidRPr="008D511E" w:rsidRDefault="00E45D5C" w:rsidP="00B6407A">
            <w:pPr>
              <w:jc w:val="both"/>
              <w:rPr>
                <w:rFonts w:cstheme="minorHAnsi"/>
                <w:b/>
                <w:lang w:eastAsia="en-GB"/>
              </w:rPr>
            </w:pPr>
          </w:p>
        </w:tc>
        <w:tc>
          <w:tcPr>
            <w:tcW w:w="6804" w:type="dxa"/>
            <w:gridSpan w:val="2"/>
          </w:tcPr>
          <w:p w14:paraId="52F7C9DC" w14:textId="77777777" w:rsidR="00E45D5C" w:rsidRPr="00BA4006" w:rsidRDefault="00E45D5C"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Major Trauma network</w:t>
            </w:r>
          </w:p>
        </w:tc>
        <w:tc>
          <w:tcPr>
            <w:tcW w:w="1559" w:type="dxa"/>
            <w:vMerge/>
          </w:tcPr>
          <w:p w14:paraId="0707D0B2" w14:textId="77777777" w:rsidR="00E45D5C" w:rsidRPr="008D511E" w:rsidRDefault="00E45D5C" w:rsidP="00B6407A">
            <w:pPr>
              <w:jc w:val="both"/>
              <w:rPr>
                <w:rFonts w:cstheme="minorHAnsi"/>
                <w:b/>
                <w:sz w:val="20"/>
                <w:szCs w:val="20"/>
                <w:lang w:eastAsia="en-GB"/>
              </w:rPr>
            </w:pPr>
          </w:p>
        </w:tc>
      </w:tr>
      <w:tr w:rsidR="00FA0744" w:rsidRPr="008D511E" w14:paraId="3FD3A4DA" w14:textId="77777777" w:rsidTr="00E011D7">
        <w:tc>
          <w:tcPr>
            <w:tcW w:w="988" w:type="dxa"/>
            <w:shd w:val="clear" w:color="auto" w:fill="E2EFD9" w:themeFill="accent6" w:themeFillTint="33"/>
          </w:tcPr>
          <w:p w14:paraId="4ABFA1D6" w14:textId="77777777" w:rsidR="00FA0744" w:rsidRPr="008D511E" w:rsidRDefault="00FA0744" w:rsidP="00B6407A">
            <w:pPr>
              <w:jc w:val="both"/>
              <w:rPr>
                <w:rFonts w:cstheme="minorHAnsi"/>
                <w:b/>
                <w:lang w:eastAsia="en-GB"/>
              </w:rPr>
            </w:pPr>
            <w:r w:rsidRPr="008D511E">
              <w:rPr>
                <w:rFonts w:cstheme="minorHAnsi"/>
                <w:b/>
                <w:lang w:eastAsia="en-GB"/>
              </w:rPr>
              <w:t>2020/21</w:t>
            </w:r>
          </w:p>
        </w:tc>
        <w:tc>
          <w:tcPr>
            <w:tcW w:w="3543" w:type="dxa"/>
          </w:tcPr>
          <w:p w14:paraId="34B064FC" w14:textId="77777777" w:rsidR="00FA0744" w:rsidRPr="00BA4006" w:rsidRDefault="00FA0744"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Grange Hospital</w:t>
            </w:r>
          </w:p>
        </w:tc>
        <w:tc>
          <w:tcPr>
            <w:tcW w:w="3261" w:type="dxa"/>
          </w:tcPr>
          <w:p w14:paraId="6E1EF402" w14:textId="77777777" w:rsidR="00FA0744" w:rsidRPr="00BA4006" w:rsidRDefault="00FA0744"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Shrewsbury &amp; Telford Future Fit</w:t>
            </w:r>
          </w:p>
        </w:tc>
        <w:tc>
          <w:tcPr>
            <w:tcW w:w="1559" w:type="dxa"/>
          </w:tcPr>
          <w:p w14:paraId="3483D01C" w14:textId="77777777" w:rsidR="00FA0744" w:rsidRPr="008D511E" w:rsidRDefault="00FA0744" w:rsidP="00B6407A">
            <w:pPr>
              <w:jc w:val="both"/>
              <w:rPr>
                <w:rFonts w:cstheme="minorHAnsi"/>
                <w:b/>
                <w:sz w:val="20"/>
                <w:szCs w:val="20"/>
                <w:lang w:eastAsia="en-GB"/>
              </w:rPr>
            </w:pPr>
          </w:p>
        </w:tc>
      </w:tr>
      <w:tr w:rsidR="00FA0744" w:rsidRPr="008D511E" w14:paraId="5FEC1A8B" w14:textId="77777777" w:rsidTr="00E011D7">
        <w:tc>
          <w:tcPr>
            <w:tcW w:w="988" w:type="dxa"/>
            <w:shd w:val="clear" w:color="auto" w:fill="E2EFD9" w:themeFill="accent6" w:themeFillTint="33"/>
          </w:tcPr>
          <w:p w14:paraId="35682181" w14:textId="77777777" w:rsidR="00FA0744" w:rsidRPr="008D511E" w:rsidRDefault="00FA0744" w:rsidP="00B6407A">
            <w:pPr>
              <w:jc w:val="both"/>
              <w:rPr>
                <w:rFonts w:cstheme="minorHAnsi"/>
                <w:b/>
                <w:lang w:eastAsia="en-GB"/>
              </w:rPr>
            </w:pPr>
          </w:p>
          <w:p w14:paraId="76DA1153" w14:textId="77777777" w:rsidR="00FA0744" w:rsidRPr="008D511E" w:rsidRDefault="00FA0744" w:rsidP="00B6407A">
            <w:pPr>
              <w:jc w:val="both"/>
              <w:rPr>
                <w:rFonts w:cstheme="minorHAnsi"/>
                <w:b/>
                <w:lang w:eastAsia="en-GB"/>
              </w:rPr>
            </w:pPr>
            <w:r w:rsidRPr="008D511E">
              <w:rPr>
                <w:rFonts w:cstheme="minorHAnsi"/>
                <w:b/>
                <w:lang w:eastAsia="en-GB"/>
              </w:rPr>
              <w:t>2021/22</w:t>
            </w:r>
          </w:p>
        </w:tc>
        <w:tc>
          <w:tcPr>
            <w:tcW w:w="3543" w:type="dxa"/>
          </w:tcPr>
          <w:p w14:paraId="26D79796" w14:textId="77777777" w:rsidR="00FA0744" w:rsidRPr="008D511E" w:rsidRDefault="00FA0744" w:rsidP="00B6407A">
            <w:pPr>
              <w:jc w:val="both"/>
              <w:rPr>
                <w:rFonts w:cstheme="minorHAnsi"/>
                <w:b/>
                <w:sz w:val="20"/>
                <w:szCs w:val="20"/>
                <w:lang w:eastAsia="en-GB"/>
              </w:rPr>
            </w:pPr>
          </w:p>
        </w:tc>
        <w:tc>
          <w:tcPr>
            <w:tcW w:w="3261" w:type="dxa"/>
          </w:tcPr>
          <w:p w14:paraId="37DF27D7" w14:textId="77777777" w:rsidR="00FA0744" w:rsidRPr="00BA4006" w:rsidRDefault="00FA0744" w:rsidP="00785384">
            <w:pPr>
              <w:pStyle w:val="ListParagraph"/>
              <w:numPr>
                <w:ilvl w:val="0"/>
                <w:numId w:val="61"/>
              </w:numPr>
              <w:jc w:val="both"/>
              <w:rPr>
                <w:rFonts w:cstheme="minorHAnsi"/>
                <w:sz w:val="20"/>
                <w:szCs w:val="20"/>
                <w:lang w:eastAsia="en-GB"/>
              </w:rPr>
            </w:pPr>
            <w:r w:rsidRPr="00BA4006">
              <w:rPr>
                <w:rFonts w:cstheme="minorHAnsi"/>
                <w:sz w:val="20"/>
                <w:szCs w:val="20"/>
                <w:lang w:eastAsia="en-GB"/>
              </w:rPr>
              <w:t>Hereford and  Worcester regionalisation of stroke services</w:t>
            </w:r>
          </w:p>
        </w:tc>
        <w:tc>
          <w:tcPr>
            <w:tcW w:w="1559" w:type="dxa"/>
          </w:tcPr>
          <w:p w14:paraId="07082E7D" w14:textId="77777777" w:rsidR="00FA0744" w:rsidRPr="008D511E" w:rsidRDefault="00FA0744" w:rsidP="00B6407A">
            <w:pPr>
              <w:jc w:val="both"/>
              <w:rPr>
                <w:rFonts w:cstheme="minorHAnsi"/>
                <w:b/>
                <w:sz w:val="20"/>
                <w:szCs w:val="20"/>
                <w:lang w:eastAsia="en-GB"/>
              </w:rPr>
            </w:pPr>
          </w:p>
        </w:tc>
      </w:tr>
    </w:tbl>
    <w:p w14:paraId="7FC33BFB" w14:textId="77777777" w:rsidR="007243AF" w:rsidRDefault="007243AF" w:rsidP="00B6407A">
      <w:pPr>
        <w:spacing w:line="240" w:lineRule="auto"/>
        <w:jc w:val="both"/>
        <w:rPr>
          <w:rFonts w:cstheme="minorHAnsi"/>
          <w:lang w:eastAsia="en-GB"/>
        </w:rPr>
      </w:pPr>
    </w:p>
    <w:p w14:paraId="7FE10530" w14:textId="77777777" w:rsidR="007E5DD3" w:rsidRDefault="007E5DD3" w:rsidP="007E5DD3">
      <w:pPr>
        <w:spacing w:line="240" w:lineRule="auto"/>
        <w:jc w:val="both"/>
        <w:rPr>
          <w:rFonts w:cstheme="minorHAnsi"/>
          <w:lang w:eastAsia="en-GB"/>
        </w:rPr>
      </w:pPr>
      <w:r w:rsidRPr="008D511E">
        <w:rPr>
          <w:rFonts w:cstheme="minorHAnsi"/>
          <w:lang w:eastAsia="en-GB"/>
        </w:rPr>
        <w:lastRenderedPageBreak/>
        <w:t xml:space="preserve">It is vital that we are an integral </w:t>
      </w:r>
      <w:r>
        <w:rPr>
          <w:rFonts w:cstheme="minorHAnsi"/>
          <w:lang w:eastAsia="en-GB"/>
        </w:rPr>
        <w:t xml:space="preserve">part of service change project </w:t>
      </w:r>
      <w:r w:rsidRPr="008D511E">
        <w:rPr>
          <w:rFonts w:cstheme="minorHAnsi"/>
          <w:lang w:eastAsia="en-GB"/>
        </w:rPr>
        <w:t xml:space="preserve">and programme boards so that we can work collaboratively to understand the </w:t>
      </w:r>
      <w:r>
        <w:rPr>
          <w:rFonts w:cstheme="minorHAnsi"/>
          <w:lang w:eastAsia="en-GB"/>
        </w:rPr>
        <w:t xml:space="preserve">clinical, </w:t>
      </w:r>
      <w:r w:rsidRPr="008D511E">
        <w:rPr>
          <w:rFonts w:cstheme="minorHAnsi"/>
          <w:lang w:eastAsia="en-GB"/>
        </w:rPr>
        <w:t>resource and activity implications for our services and so that we can provide the appropriate conveyance, transfer and repatriation services across both EMS and NEPTS.</w:t>
      </w:r>
    </w:p>
    <w:p w14:paraId="76911020" w14:textId="77777777" w:rsidR="007E5DD3" w:rsidRDefault="007E5DD3" w:rsidP="007E5DD3">
      <w:pPr>
        <w:spacing w:line="240" w:lineRule="auto"/>
        <w:jc w:val="both"/>
        <w:rPr>
          <w:rFonts w:cstheme="minorHAnsi"/>
          <w:lang w:eastAsia="en-GB"/>
        </w:rPr>
      </w:pPr>
      <w:r>
        <w:rPr>
          <w:rFonts w:cstheme="minorHAnsi"/>
          <w:lang w:eastAsia="en-GB"/>
        </w:rPr>
        <w:t xml:space="preserve">We need to </w:t>
      </w:r>
      <w:r w:rsidRPr="008D511E">
        <w:rPr>
          <w:rFonts w:cstheme="minorHAnsi"/>
          <w:lang w:eastAsia="en-GB"/>
        </w:rPr>
        <w:t>work closely with the Chief Ambulance Services Commissioner (CASC) and EASC to ‘test’ the commissioning process and ensure the appropriate resources follow these changes.</w:t>
      </w:r>
      <w:r>
        <w:rPr>
          <w:rFonts w:cstheme="minorHAnsi"/>
          <w:lang w:eastAsia="en-GB"/>
        </w:rPr>
        <w:t xml:space="preserve">  Initially the planned demand and capacity review will support us in this process.</w:t>
      </w:r>
    </w:p>
    <w:p w14:paraId="3624880C" w14:textId="77777777" w:rsidR="00FA0744" w:rsidRPr="008D511E" w:rsidRDefault="00FA0744" w:rsidP="007E5DD3">
      <w:pPr>
        <w:spacing w:line="240" w:lineRule="auto"/>
        <w:jc w:val="both"/>
        <w:rPr>
          <w:rFonts w:cstheme="minorHAnsi"/>
          <w:lang w:eastAsia="en-GB"/>
        </w:rPr>
      </w:pPr>
      <w:r w:rsidRPr="008D511E">
        <w:rPr>
          <w:rFonts w:cstheme="minorHAnsi"/>
          <w:lang w:eastAsia="en-GB"/>
        </w:rPr>
        <w:t>Whilst these represent the known service changes (with dates) which we will need to respond to, there are a plethora of other changes on the horizon which could prove material during the life of this plan.  A particular service development which we need to be aware of and closely engaged with is the model being developed for thrombectomy.  As no service currently exists in Wales, WHS</w:t>
      </w:r>
      <w:r w:rsidR="00A60406">
        <w:rPr>
          <w:rFonts w:cstheme="minorHAnsi"/>
          <w:lang w:eastAsia="en-GB"/>
        </w:rPr>
        <w:t>S</w:t>
      </w:r>
      <w:r w:rsidRPr="008D511E">
        <w:rPr>
          <w:rFonts w:cstheme="minorHAnsi"/>
          <w:lang w:eastAsia="en-GB"/>
        </w:rPr>
        <w:t xml:space="preserve">C will be looking to commission services from English providers.  </w:t>
      </w:r>
    </w:p>
    <w:p w14:paraId="328407E8" w14:textId="4B9213EB" w:rsidR="00FA0744" w:rsidRDefault="00FA0744" w:rsidP="00B6407A">
      <w:pPr>
        <w:spacing w:line="240" w:lineRule="auto"/>
        <w:jc w:val="both"/>
        <w:rPr>
          <w:rFonts w:cstheme="minorHAnsi"/>
          <w:lang w:eastAsia="en-GB"/>
        </w:rPr>
      </w:pPr>
      <w:r w:rsidRPr="008D511E">
        <w:rPr>
          <w:rFonts w:cstheme="minorHAnsi"/>
          <w:lang w:eastAsia="en-GB"/>
        </w:rPr>
        <w:t xml:space="preserve">Whilst we recognise the time critical nature of transfers means </w:t>
      </w:r>
      <w:r w:rsidR="00D42111">
        <w:rPr>
          <w:rFonts w:cstheme="minorHAnsi"/>
          <w:lang w:eastAsia="en-GB"/>
        </w:rPr>
        <w:t xml:space="preserve">some of this </w:t>
      </w:r>
      <w:r w:rsidRPr="008D511E">
        <w:rPr>
          <w:rFonts w:cstheme="minorHAnsi"/>
          <w:lang w:eastAsia="en-GB"/>
        </w:rPr>
        <w:t xml:space="preserve">work will </w:t>
      </w:r>
      <w:r w:rsidR="00D42111">
        <w:rPr>
          <w:rFonts w:cstheme="minorHAnsi"/>
          <w:lang w:eastAsia="en-GB"/>
        </w:rPr>
        <w:t xml:space="preserve">be </w:t>
      </w:r>
      <w:r w:rsidRPr="008D511E">
        <w:rPr>
          <w:rFonts w:cstheme="minorHAnsi"/>
          <w:lang w:eastAsia="en-GB"/>
        </w:rPr>
        <w:t xml:space="preserve">undertaken by </w:t>
      </w:r>
      <w:r w:rsidR="00D42111">
        <w:rPr>
          <w:rFonts w:cstheme="minorHAnsi"/>
          <w:lang w:eastAsia="en-GB"/>
        </w:rPr>
        <w:t>Emergency Medical Retrieval Service</w:t>
      </w:r>
      <w:r w:rsidR="00D42111" w:rsidRPr="008D511E">
        <w:rPr>
          <w:rFonts w:cstheme="minorHAnsi"/>
          <w:lang w:eastAsia="en-GB"/>
        </w:rPr>
        <w:t xml:space="preserve"> </w:t>
      </w:r>
      <w:r w:rsidR="00D42111">
        <w:rPr>
          <w:rFonts w:cstheme="minorHAnsi"/>
          <w:lang w:eastAsia="en-GB"/>
        </w:rPr>
        <w:t>(</w:t>
      </w:r>
      <w:r w:rsidRPr="008D511E">
        <w:rPr>
          <w:rFonts w:cstheme="minorHAnsi"/>
          <w:lang w:eastAsia="en-GB"/>
        </w:rPr>
        <w:t>EMRTS</w:t>
      </w:r>
      <w:r w:rsidR="00D42111">
        <w:rPr>
          <w:rFonts w:cstheme="minorHAnsi"/>
          <w:lang w:eastAsia="en-GB"/>
        </w:rPr>
        <w:t>)</w:t>
      </w:r>
      <w:r w:rsidRPr="008D511E">
        <w:rPr>
          <w:rFonts w:cstheme="minorHAnsi"/>
          <w:lang w:eastAsia="en-GB"/>
        </w:rPr>
        <w:t xml:space="preserve">, we must remain cognisant of the potential implications on our service too,  particularly prior to decisions about EMERTS expanding into a 24/7 service. </w:t>
      </w:r>
    </w:p>
    <w:p w14:paraId="0E301711" w14:textId="77777777" w:rsidR="00275B3C" w:rsidRDefault="00275B3C" w:rsidP="00B6407A">
      <w:pPr>
        <w:spacing w:line="240" w:lineRule="auto"/>
        <w:jc w:val="both"/>
        <w:rPr>
          <w:rFonts w:cstheme="minorHAnsi"/>
          <w:lang w:eastAsia="en-GB"/>
        </w:rPr>
      </w:pPr>
      <w:r>
        <w:rPr>
          <w:rFonts w:cstheme="minorHAnsi"/>
          <w:lang w:eastAsia="en-GB"/>
        </w:rPr>
        <w:t xml:space="preserve">Many of these service changes are a shift towards a more regional model of service provision following ‘hub and spoke’ models of care.  A consequence of this model is an increase in transport activity with patients often having to travel slightly further for initial specialist care and then repatriation back to their local DGH for ongoing </w:t>
      </w:r>
      <w:r w:rsidR="0037277B">
        <w:rPr>
          <w:rFonts w:cstheme="minorHAnsi"/>
          <w:lang w:eastAsia="en-GB"/>
        </w:rPr>
        <w:t xml:space="preserve">care and/or </w:t>
      </w:r>
      <w:r>
        <w:rPr>
          <w:rFonts w:cstheme="minorHAnsi"/>
          <w:lang w:eastAsia="en-GB"/>
        </w:rPr>
        <w:t>rehabilitation.  We will have a key role to play in delivering this activity, but it represents ‘new’ activity which will need to be commissioned.</w:t>
      </w:r>
    </w:p>
    <w:p w14:paraId="65F19B19" w14:textId="5DA213C7" w:rsidR="0037277B" w:rsidRDefault="0037277B" w:rsidP="00B6407A">
      <w:pPr>
        <w:spacing w:line="240" w:lineRule="auto"/>
        <w:jc w:val="both"/>
        <w:rPr>
          <w:rFonts w:cstheme="minorHAnsi"/>
          <w:lang w:eastAsia="en-GB"/>
        </w:rPr>
      </w:pPr>
      <w:r>
        <w:rPr>
          <w:rFonts w:cstheme="minorHAnsi"/>
          <w:lang w:eastAsia="en-GB"/>
        </w:rPr>
        <w:t xml:space="preserve">As part of developing a sustainable solution we will look to work with our commissioner and </w:t>
      </w:r>
      <w:r w:rsidR="00263D45">
        <w:rPr>
          <w:rFonts w:cstheme="minorHAnsi"/>
          <w:lang w:eastAsia="en-GB"/>
        </w:rPr>
        <w:t>Health Board</w:t>
      </w:r>
      <w:r>
        <w:rPr>
          <w:rFonts w:cstheme="minorHAnsi"/>
          <w:lang w:eastAsia="en-GB"/>
        </w:rPr>
        <w:t xml:space="preserve"> partners to explore and develop, over the life of this plan, a fully costed and commissioned </w:t>
      </w:r>
      <w:r w:rsidR="001C3B66" w:rsidRPr="001C3B66">
        <w:rPr>
          <w:rFonts w:cstheme="minorHAnsi"/>
          <w:i/>
          <w:lang w:eastAsia="en-GB"/>
        </w:rPr>
        <w:t xml:space="preserve">national discharge and </w:t>
      </w:r>
      <w:r w:rsidRPr="001C3B66">
        <w:rPr>
          <w:rFonts w:cstheme="minorHAnsi"/>
          <w:i/>
          <w:lang w:eastAsia="en-GB"/>
        </w:rPr>
        <w:t>transfer</w:t>
      </w:r>
      <w:r>
        <w:rPr>
          <w:rFonts w:cstheme="minorHAnsi"/>
          <w:i/>
          <w:lang w:eastAsia="en-GB"/>
        </w:rPr>
        <w:t xml:space="preserve"> </w:t>
      </w:r>
      <w:r>
        <w:rPr>
          <w:rFonts w:cstheme="minorHAnsi"/>
          <w:lang w:eastAsia="en-GB"/>
        </w:rPr>
        <w:t>service which will span aspects of both our EMS and NEPT services.  It is likely we will want to work with EMRTs on this too.</w:t>
      </w:r>
      <w:r w:rsidR="007E5DD3">
        <w:rPr>
          <w:rFonts w:cstheme="minorHAnsi"/>
          <w:lang w:eastAsia="en-GB"/>
        </w:rPr>
        <w:t xml:space="preserve"> </w:t>
      </w:r>
    </w:p>
    <w:p w14:paraId="6CC337BA" w14:textId="5267D9D7" w:rsidR="002C7D4D" w:rsidRDefault="002C7D4D" w:rsidP="00B6407A">
      <w:pPr>
        <w:spacing w:line="240" w:lineRule="auto"/>
        <w:jc w:val="both"/>
        <w:rPr>
          <w:rFonts w:cstheme="minorHAnsi"/>
          <w:i/>
          <w:lang w:eastAsia="en-GB"/>
        </w:rPr>
      </w:pPr>
      <w:r w:rsidRPr="002C7D4D">
        <w:rPr>
          <w:rFonts w:cstheme="minorHAnsi"/>
          <w:i/>
          <w:lang w:eastAsia="en-GB"/>
        </w:rPr>
        <w:t>Business as usual operational delivery</w:t>
      </w:r>
    </w:p>
    <w:p w14:paraId="751CFB06" w14:textId="26A8EAD3" w:rsidR="002C7D4D" w:rsidRPr="002C7D4D" w:rsidRDefault="002C7D4D" w:rsidP="00B6407A">
      <w:pPr>
        <w:spacing w:line="240" w:lineRule="auto"/>
        <w:jc w:val="both"/>
        <w:rPr>
          <w:rFonts w:cstheme="minorHAnsi"/>
          <w:lang w:eastAsia="en-GB"/>
        </w:rPr>
      </w:pPr>
      <w:r>
        <w:rPr>
          <w:rFonts w:cstheme="minorHAnsi"/>
          <w:lang w:eastAsia="en-GB"/>
        </w:rPr>
        <w:t xml:space="preserve">In addition, and as mentioned previously in this plan, we have also agreed an approach with each Health Board as to how we will deliver the 2019/20 commissioning </w:t>
      </w:r>
      <w:r w:rsidR="00B850D3">
        <w:rPr>
          <w:rFonts w:cstheme="minorHAnsi"/>
          <w:lang w:eastAsia="en-GB"/>
        </w:rPr>
        <w:t>intention</w:t>
      </w:r>
      <w:r>
        <w:rPr>
          <w:rFonts w:cstheme="minorHAnsi"/>
          <w:lang w:eastAsia="en-GB"/>
        </w:rPr>
        <w:t xml:space="preserve">s that require collaboration and joint working to ensure better operational performance and outcomes.  The plan for each Health Board can be </w:t>
      </w:r>
      <w:r w:rsidR="00F00941">
        <w:rPr>
          <w:rFonts w:cstheme="minorHAnsi"/>
          <w:lang w:eastAsia="en-GB"/>
        </w:rPr>
        <w:t>requested</w:t>
      </w:r>
      <w:r>
        <w:rPr>
          <w:rFonts w:cstheme="minorHAnsi"/>
          <w:lang w:eastAsia="en-GB"/>
        </w:rPr>
        <w:t xml:space="preserve"> by clicking </w:t>
      </w:r>
      <w:hyperlink w:anchor="IMTPREF" w:history="1">
        <w:r w:rsidRPr="00F00941">
          <w:rPr>
            <w:rStyle w:val="Hyperlink"/>
            <w:rFonts w:cstheme="minorHAnsi"/>
            <w:lang w:eastAsia="en-GB"/>
          </w:rPr>
          <w:t>here</w:t>
        </w:r>
      </w:hyperlink>
      <w:r w:rsidRPr="00F00941">
        <w:rPr>
          <w:rFonts w:cstheme="minorHAnsi"/>
          <w:lang w:eastAsia="en-GB"/>
        </w:rPr>
        <w:t>.</w:t>
      </w:r>
    </w:p>
    <w:p w14:paraId="00D80991" w14:textId="77777777" w:rsidR="007243AF" w:rsidRPr="00B9777D" w:rsidRDefault="007243AF" w:rsidP="00B6407A">
      <w:pPr>
        <w:spacing w:line="240" w:lineRule="auto"/>
        <w:jc w:val="both"/>
        <w:rPr>
          <w:rFonts w:cstheme="minorHAnsi"/>
          <w:b/>
          <w:lang w:eastAsia="en-GB"/>
        </w:rPr>
      </w:pPr>
      <w:r w:rsidRPr="00B9777D">
        <w:rPr>
          <w:rFonts w:cstheme="minorHAnsi"/>
          <w:b/>
          <w:lang w:eastAsia="en-GB"/>
        </w:rPr>
        <w:t>Emergency Medical Retrieval Service (EMRTS)</w:t>
      </w:r>
    </w:p>
    <w:p w14:paraId="7AF3C056" w14:textId="77777777" w:rsidR="007243AF" w:rsidRDefault="007243AF" w:rsidP="00B6407A">
      <w:pPr>
        <w:spacing w:line="240" w:lineRule="auto"/>
        <w:jc w:val="both"/>
        <w:rPr>
          <w:rFonts w:cstheme="minorHAnsi"/>
          <w:lang w:eastAsia="en-GB"/>
        </w:rPr>
      </w:pPr>
      <w:r w:rsidRPr="007243AF">
        <w:rPr>
          <w:rFonts w:cstheme="minorHAnsi"/>
          <w:lang w:eastAsia="en-GB"/>
        </w:rPr>
        <w:t>EMRTS Cymru is a pre-hospital critical care service for Wales</w:t>
      </w:r>
      <w:r w:rsidR="00275B3C">
        <w:rPr>
          <w:rFonts w:cstheme="minorHAnsi"/>
          <w:lang w:eastAsia="en-GB"/>
        </w:rPr>
        <w:t xml:space="preserve">. </w:t>
      </w:r>
      <w:r w:rsidRPr="007243AF">
        <w:rPr>
          <w:rFonts w:cstheme="minorHAnsi"/>
          <w:lang w:eastAsia="en-GB"/>
        </w:rPr>
        <w:t xml:space="preserve"> It is a partnership between Wales Air Ambulance Charity, Welsh Government and NHS Wales. The service ensures that all of the Welsh population will be able to access critical care within 30 minutes by air and 60% within 30 minutes by road.</w:t>
      </w:r>
    </w:p>
    <w:p w14:paraId="74269A14" w14:textId="77777777" w:rsidR="007243AF" w:rsidRDefault="00275B3C" w:rsidP="00B6407A">
      <w:pPr>
        <w:spacing w:line="240" w:lineRule="auto"/>
        <w:jc w:val="both"/>
      </w:pPr>
      <w:r>
        <w:t>A</w:t>
      </w:r>
      <w:r w:rsidR="007243AF">
        <w:t xml:space="preserve"> key service enhancement of EMRTS is the proposed expansion of hours from a 12 to a 24 hour service. A fully costed proposal for staged 24 hour operation has been submitted to Welsh Government for their consideration and as a service we are supportive of this proposal as it is highly complementary to our long term goal of delivering excellence.</w:t>
      </w:r>
    </w:p>
    <w:p w14:paraId="7C1D70EE" w14:textId="758F455D" w:rsidR="00F00941" w:rsidRDefault="007243AF" w:rsidP="00B6407A">
      <w:pPr>
        <w:spacing w:line="240" w:lineRule="auto"/>
        <w:jc w:val="both"/>
      </w:pPr>
      <w:r>
        <w:t>There has always been a strong partnersh</w:t>
      </w:r>
      <w:r w:rsidR="00D42111">
        <w:t>ip between the Welsh Ambulance S</w:t>
      </w:r>
      <w:r>
        <w:t xml:space="preserve">ervice and EMRTS and we will look to strengthen this relationship over the life of this plan. </w:t>
      </w:r>
    </w:p>
    <w:p w14:paraId="643D0335" w14:textId="77777777" w:rsidR="007E5DD3" w:rsidRPr="00B9777D" w:rsidRDefault="007E5DD3" w:rsidP="007E5DD3">
      <w:pPr>
        <w:spacing w:line="240" w:lineRule="auto"/>
        <w:jc w:val="both"/>
        <w:rPr>
          <w:rFonts w:cstheme="minorHAnsi"/>
          <w:b/>
          <w:lang w:eastAsia="en-GB"/>
        </w:rPr>
      </w:pPr>
      <w:r w:rsidRPr="00B9777D">
        <w:rPr>
          <w:rFonts w:cstheme="minorHAnsi"/>
          <w:b/>
          <w:lang w:eastAsia="en-GB"/>
        </w:rPr>
        <w:t>Our Blue Light Partners</w:t>
      </w:r>
    </w:p>
    <w:p w14:paraId="13B0E684" w14:textId="17329B8A" w:rsidR="007E5DD3" w:rsidRPr="008D511E" w:rsidRDefault="007E5DD3" w:rsidP="007E5DD3">
      <w:pPr>
        <w:spacing w:line="240" w:lineRule="auto"/>
        <w:jc w:val="both"/>
        <w:rPr>
          <w:rFonts w:cstheme="minorHAnsi"/>
          <w:lang w:eastAsia="en-GB"/>
        </w:rPr>
      </w:pPr>
      <w:r w:rsidRPr="008D511E">
        <w:rPr>
          <w:rFonts w:cstheme="minorHAnsi"/>
          <w:lang w:eastAsia="en-GB"/>
        </w:rPr>
        <w:t xml:space="preserve">We work in close partnership with all other Welsh police and fire and rescue services across a breadth of </w:t>
      </w:r>
      <w:r w:rsidR="00D42111">
        <w:rPr>
          <w:rFonts w:cstheme="minorHAnsi"/>
          <w:lang w:eastAsia="en-GB"/>
        </w:rPr>
        <w:t xml:space="preserve">service </w:t>
      </w:r>
      <w:r w:rsidRPr="008D511E">
        <w:rPr>
          <w:rFonts w:cstheme="minorHAnsi"/>
          <w:lang w:eastAsia="en-GB"/>
        </w:rPr>
        <w:t>areas</w:t>
      </w:r>
      <w:r>
        <w:rPr>
          <w:rFonts w:cstheme="minorHAnsi"/>
          <w:lang w:eastAsia="en-GB"/>
        </w:rPr>
        <w:t xml:space="preserve">. </w:t>
      </w:r>
      <w:r w:rsidRPr="008D511E">
        <w:rPr>
          <w:rFonts w:cstheme="minorHAnsi"/>
          <w:lang w:eastAsia="en-GB"/>
        </w:rPr>
        <w:t xml:space="preserve">For full details of all the activities we have ongoing and/or planned with our blue light </w:t>
      </w:r>
      <w:r w:rsidRPr="008D511E">
        <w:rPr>
          <w:rFonts w:cstheme="minorHAnsi"/>
          <w:lang w:eastAsia="en-GB"/>
        </w:rPr>
        <w:lastRenderedPageBreak/>
        <w:t>partners please request a copy of the Joint Emergency Service Group (JESC) directory of services (January 2019).</w:t>
      </w:r>
      <w:r>
        <w:rPr>
          <w:rFonts w:cstheme="minorHAnsi"/>
          <w:lang w:eastAsia="en-GB"/>
        </w:rPr>
        <w:t xml:space="preserve">  Many of these support the ‘shift left of activity’ agenda.</w:t>
      </w:r>
    </w:p>
    <w:p w14:paraId="1844DBDA" w14:textId="23C4051D" w:rsidR="00D1480A" w:rsidRDefault="00D1480A" w:rsidP="007E5DD3">
      <w:pPr>
        <w:spacing w:line="240" w:lineRule="auto"/>
        <w:jc w:val="both"/>
        <w:rPr>
          <w:rFonts w:cstheme="minorHAnsi"/>
        </w:rPr>
      </w:pPr>
      <w:r>
        <w:rPr>
          <w:sz w:val="23"/>
          <w:szCs w:val="23"/>
        </w:rPr>
        <w:t>There is a strong driver both internally and externally for development of partnerships with blue light partners, primary care and other public sector organisations. There are potential opportunities for co-locating administrative centres, Fleet, CCCs and SDPs which will be thoroughly explored when opportunities arise.</w:t>
      </w:r>
    </w:p>
    <w:p w14:paraId="74C43144" w14:textId="2BAEE1C1" w:rsidR="007E5DD3" w:rsidRPr="008D511E" w:rsidRDefault="007E5DD3" w:rsidP="007E5DD3">
      <w:pPr>
        <w:spacing w:line="240" w:lineRule="auto"/>
        <w:jc w:val="both"/>
        <w:rPr>
          <w:rFonts w:cstheme="minorHAnsi"/>
          <w:lang w:eastAsia="en-GB"/>
        </w:rPr>
      </w:pPr>
      <w:r w:rsidRPr="007E5DD3">
        <w:rPr>
          <w:rFonts w:cstheme="minorHAnsi"/>
          <w:lang w:eastAsia="en-GB"/>
        </w:rPr>
        <w:t xml:space="preserve">We have also identified specific opportunities by working collaboratively on the intelligence we gather.  More information on this can be found in </w:t>
      </w:r>
      <w:r w:rsidRPr="008667D6">
        <w:rPr>
          <w:rFonts w:cstheme="minorHAnsi"/>
          <w:b/>
          <w:lang w:eastAsia="en-GB"/>
        </w:rPr>
        <w:t xml:space="preserve">section </w:t>
      </w:r>
      <w:r w:rsidR="008667D6" w:rsidRPr="008667D6">
        <w:rPr>
          <w:rFonts w:cstheme="minorHAnsi"/>
          <w:b/>
          <w:lang w:eastAsia="en-GB"/>
        </w:rPr>
        <w:t>6.1.1</w:t>
      </w:r>
      <w:r w:rsidRPr="008667D6">
        <w:rPr>
          <w:rFonts w:cstheme="minorHAnsi"/>
          <w:lang w:eastAsia="en-GB"/>
        </w:rPr>
        <w:t>.</w:t>
      </w:r>
    </w:p>
    <w:p w14:paraId="25A2E209" w14:textId="77777777" w:rsidR="007E5DD3" w:rsidRPr="007243AF" w:rsidRDefault="007E5DD3" w:rsidP="003D048C">
      <w:pPr>
        <w:pStyle w:val="NoSpacing"/>
      </w:pPr>
    </w:p>
    <w:tbl>
      <w:tblPr>
        <w:tblStyle w:val="TableGrid4"/>
        <w:tblpPr w:leftFromText="180" w:rightFromText="180" w:vertAnchor="text" w:horzAnchor="margin" w:tblpY="-54"/>
        <w:tblW w:w="9067" w:type="dxa"/>
        <w:tblLayout w:type="fixed"/>
        <w:tblLook w:val="04A0" w:firstRow="1" w:lastRow="0" w:firstColumn="1" w:lastColumn="0" w:noHBand="0" w:noVBand="1"/>
      </w:tblPr>
      <w:tblGrid>
        <w:gridCol w:w="704"/>
        <w:gridCol w:w="6237"/>
        <w:gridCol w:w="2126"/>
      </w:tblGrid>
      <w:tr w:rsidR="0037277B" w:rsidRPr="008D511E" w14:paraId="32534FBE" w14:textId="77777777" w:rsidTr="00264EBE">
        <w:tc>
          <w:tcPr>
            <w:tcW w:w="9067" w:type="dxa"/>
            <w:gridSpan w:val="3"/>
            <w:shd w:val="clear" w:color="auto" w:fill="C5E0B3" w:themeFill="accent6" w:themeFillTint="66"/>
          </w:tcPr>
          <w:p w14:paraId="74C62F22" w14:textId="77777777" w:rsidR="0037277B" w:rsidRDefault="0037277B" w:rsidP="0037277B">
            <w:pPr>
              <w:jc w:val="both"/>
              <w:rPr>
                <w:rFonts w:cstheme="minorHAnsi"/>
                <w:b/>
              </w:rPr>
            </w:pPr>
            <w:r>
              <w:rPr>
                <w:rFonts w:cstheme="minorHAnsi"/>
                <w:b/>
              </w:rPr>
              <w:t>Whole system partnership and engagement</w:t>
            </w:r>
          </w:p>
          <w:p w14:paraId="720B3092" w14:textId="77777777" w:rsidR="0037277B" w:rsidRPr="008D511E" w:rsidRDefault="0037277B" w:rsidP="0037277B">
            <w:pPr>
              <w:jc w:val="both"/>
              <w:rPr>
                <w:rFonts w:cstheme="minorHAnsi"/>
                <w:b/>
              </w:rPr>
            </w:pPr>
          </w:p>
        </w:tc>
      </w:tr>
      <w:tr w:rsidR="00542601" w:rsidRPr="008D511E" w14:paraId="78EF50A4" w14:textId="77777777" w:rsidTr="000F23DA">
        <w:tc>
          <w:tcPr>
            <w:tcW w:w="704" w:type="dxa"/>
            <w:vMerge w:val="restart"/>
            <w:shd w:val="clear" w:color="auto" w:fill="E2EFD9" w:themeFill="accent6" w:themeFillTint="33"/>
            <w:textDirection w:val="btLr"/>
            <w:vAlign w:val="center"/>
          </w:tcPr>
          <w:p w14:paraId="41270BDB" w14:textId="77777777" w:rsidR="00542601" w:rsidRDefault="00542601" w:rsidP="00CF6B1C">
            <w:pPr>
              <w:ind w:left="113" w:right="113"/>
              <w:jc w:val="both"/>
              <w:rPr>
                <w:rFonts w:cstheme="minorHAnsi"/>
                <w:b/>
              </w:rPr>
            </w:pPr>
          </w:p>
          <w:p w14:paraId="11FEB69D" w14:textId="200FB48F" w:rsidR="00542601" w:rsidRPr="00CF6B1C" w:rsidRDefault="009A2377" w:rsidP="00CF6B1C">
            <w:pPr>
              <w:ind w:left="113" w:right="113"/>
              <w:jc w:val="center"/>
              <w:rPr>
                <w:rFonts w:cstheme="minorHAnsi"/>
              </w:rPr>
            </w:pPr>
            <w:r>
              <w:rPr>
                <w:rFonts w:cstheme="minorHAnsi"/>
              </w:rPr>
              <w:t xml:space="preserve">Year 1 </w:t>
            </w:r>
          </w:p>
        </w:tc>
        <w:tc>
          <w:tcPr>
            <w:tcW w:w="6237" w:type="dxa"/>
            <w:shd w:val="clear" w:color="auto" w:fill="E2EFD9" w:themeFill="accent6" w:themeFillTint="33"/>
          </w:tcPr>
          <w:p w14:paraId="73B067A5" w14:textId="77777777" w:rsidR="00542601" w:rsidRPr="008D511E" w:rsidRDefault="00542601" w:rsidP="00542601">
            <w:pPr>
              <w:jc w:val="center"/>
              <w:rPr>
                <w:rFonts w:cstheme="minorHAnsi"/>
                <w:b/>
              </w:rPr>
            </w:pPr>
            <w:r w:rsidRPr="008D511E">
              <w:rPr>
                <w:rFonts w:cstheme="minorHAnsi"/>
                <w:b/>
              </w:rPr>
              <w:t>Actions</w:t>
            </w:r>
          </w:p>
        </w:tc>
        <w:tc>
          <w:tcPr>
            <w:tcW w:w="2126" w:type="dxa"/>
            <w:shd w:val="clear" w:color="auto" w:fill="E2EFD9" w:themeFill="accent6" w:themeFillTint="33"/>
          </w:tcPr>
          <w:p w14:paraId="51851123" w14:textId="77777777" w:rsidR="00542601" w:rsidRPr="008D511E" w:rsidRDefault="00542601" w:rsidP="0037277B">
            <w:pPr>
              <w:jc w:val="both"/>
              <w:rPr>
                <w:rFonts w:cstheme="minorHAnsi"/>
                <w:b/>
              </w:rPr>
            </w:pPr>
            <w:r w:rsidRPr="008D511E">
              <w:rPr>
                <w:rFonts w:cstheme="minorHAnsi"/>
                <w:b/>
              </w:rPr>
              <w:t>Outcome Measures</w:t>
            </w:r>
          </w:p>
        </w:tc>
      </w:tr>
      <w:tr w:rsidR="00542601" w:rsidRPr="008D511E" w14:paraId="16E4327D" w14:textId="77777777" w:rsidTr="00542601">
        <w:trPr>
          <w:trHeight w:val="721"/>
        </w:trPr>
        <w:tc>
          <w:tcPr>
            <w:tcW w:w="704" w:type="dxa"/>
            <w:vMerge/>
            <w:shd w:val="clear" w:color="auto" w:fill="E2EFD9" w:themeFill="accent6" w:themeFillTint="33"/>
          </w:tcPr>
          <w:p w14:paraId="0FF5971F" w14:textId="77777777" w:rsidR="00542601" w:rsidRPr="008D511E" w:rsidRDefault="00542601" w:rsidP="0037277B">
            <w:pPr>
              <w:jc w:val="both"/>
              <w:rPr>
                <w:rFonts w:cstheme="minorHAnsi"/>
              </w:rPr>
            </w:pPr>
          </w:p>
        </w:tc>
        <w:tc>
          <w:tcPr>
            <w:tcW w:w="6237" w:type="dxa"/>
          </w:tcPr>
          <w:p w14:paraId="5BB33755" w14:textId="77777777" w:rsidR="00542601" w:rsidRPr="008D511E" w:rsidRDefault="00542601" w:rsidP="00542601">
            <w:pPr>
              <w:contextualSpacing/>
              <w:jc w:val="both"/>
              <w:rPr>
                <w:rFonts w:cstheme="minorHAnsi"/>
              </w:rPr>
            </w:pPr>
            <w:r w:rsidRPr="008D511E">
              <w:rPr>
                <w:rFonts w:cstheme="minorHAnsi"/>
                <w:lang w:eastAsia="en-GB"/>
              </w:rPr>
              <w:t>Implementing our new Engagement Framework, with a refreshed focus on public, patient, stakeholder and employee engagement</w:t>
            </w:r>
            <w:r>
              <w:rPr>
                <w:rFonts w:cstheme="minorHAnsi"/>
                <w:lang w:eastAsia="en-GB"/>
              </w:rPr>
              <w:t>.</w:t>
            </w:r>
          </w:p>
        </w:tc>
        <w:tc>
          <w:tcPr>
            <w:tcW w:w="2126" w:type="dxa"/>
            <w:vMerge w:val="restart"/>
          </w:tcPr>
          <w:p w14:paraId="055EA521" w14:textId="77777777" w:rsidR="00542601" w:rsidRPr="000B1415" w:rsidRDefault="00542601" w:rsidP="00785384">
            <w:pPr>
              <w:numPr>
                <w:ilvl w:val="0"/>
                <w:numId w:val="40"/>
              </w:numPr>
              <w:ind w:left="388" w:hanging="425"/>
              <w:contextualSpacing/>
            </w:pPr>
            <w:r w:rsidRPr="000B1415">
              <w:t>Increase in number of new pathways with Health Boards</w:t>
            </w:r>
          </w:p>
          <w:p w14:paraId="1AF19006" w14:textId="6D20A8F3" w:rsidR="00542601" w:rsidRPr="000B1415" w:rsidRDefault="00542601" w:rsidP="00785384">
            <w:pPr>
              <w:numPr>
                <w:ilvl w:val="0"/>
                <w:numId w:val="40"/>
              </w:numPr>
              <w:ind w:left="388" w:hanging="425"/>
              <w:contextualSpacing/>
              <w:rPr>
                <w:bCs/>
              </w:rPr>
            </w:pPr>
            <w:r w:rsidRPr="000B1415">
              <w:rPr>
                <w:bCs/>
              </w:rPr>
              <w:t>Membership of at least three R</w:t>
            </w:r>
            <w:r>
              <w:rPr>
                <w:bCs/>
              </w:rPr>
              <w:t>PBs</w:t>
            </w:r>
            <w:r w:rsidRPr="000B1415">
              <w:rPr>
                <w:bCs/>
              </w:rPr>
              <w:t xml:space="preserve"> </w:t>
            </w:r>
          </w:p>
          <w:p w14:paraId="402EF006" w14:textId="77777777" w:rsidR="00542601" w:rsidRDefault="00542601" w:rsidP="00785384">
            <w:pPr>
              <w:numPr>
                <w:ilvl w:val="0"/>
                <w:numId w:val="40"/>
              </w:numPr>
              <w:ind w:left="388" w:hanging="425"/>
              <w:contextualSpacing/>
              <w:rPr>
                <w:bCs/>
              </w:rPr>
            </w:pPr>
            <w:r>
              <w:rPr>
                <w:bCs/>
              </w:rPr>
              <w:t>A</w:t>
            </w:r>
            <w:r w:rsidRPr="000B1415">
              <w:rPr>
                <w:bCs/>
              </w:rPr>
              <w:t xml:space="preserve">t least one </w:t>
            </w:r>
            <w:r>
              <w:rPr>
                <w:bCs/>
              </w:rPr>
              <w:t xml:space="preserve">joint </w:t>
            </w:r>
            <w:r w:rsidRPr="000B1415">
              <w:rPr>
                <w:bCs/>
              </w:rPr>
              <w:t>appointment in place</w:t>
            </w:r>
          </w:p>
          <w:p w14:paraId="63BAF8B5" w14:textId="77777777" w:rsidR="00542601" w:rsidRPr="00662AE5" w:rsidRDefault="00542601" w:rsidP="00785384">
            <w:pPr>
              <w:numPr>
                <w:ilvl w:val="0"/>
                <w:numId w:val="40"/>
              </w:numPr>
              <w:ind w:left="388" w:hanging="425"/>
              <w:contextualSpacing/>
              <w:rPr>
                <w:bCs/>
              </w:rPr>
            </w:pPr>
            <w:r w:rsidRPr="00662AE5">
              <w:rPr>
                <w:bCs/>
              </w:rPr>
              <w:t>Increased number of shared facilities with other public service/third sector</w:t>
            </w:r>
          </w:p>
        </w:tc>
      </w:tr>
      <w:tr w:rsidR="00542601" w:rsidRPr="008D511E" w14:paraId="306C26C8" w14:textId="77777777" w:rsidTr="000F23DA">
        <w:trPr>
          <w:trHeight w:val="1055"/>
        </w:trPr>
        <w:tc>
          <w:tcPr>
            <w:tcW w:w="704" w:type="dxa"/>
            <w:vMerge/>
            <w:shd w:val="clear" w:color="auto" w:fill="E2EFD9" w:themeFill="accent6" w:themeFillTint="33"/>
          </w:tcPr>
          <w:p w14:paraId="4B71AD1E" w14:textId="77777777" w:rsidR="00542601" w:rsidRPr="008D511E" w:rsidRDefault="00542601" w:rsidP="0037277B">
            <w:pPr>
              <w:jc w:val="both"/>
              <w:rPr>
                <w:rFonts w:cstheme="minorHAnsi"/>
              </w:rPr>
            </w:pPr>
          </w:p>
        </w:tc>
        <w:tc>
          <w:tcPr>
            <w:tcW w:w="6237" w:type="dxa"/>
          </w:tcPr>
          <w:p w14:paraId="630B2B38" w14:textId="77777777" w:rsidR="00542601" w:rsidRPr="008D511E" w:rsidRDefault="00542601" w:rsidP="00542601">
            <w:pPr>
              <w:tabs>
                <w:tab w:val="left" w:pos="930"/>
              </w:tabs>
              <w:contextualSpacing/>
              <w:jc w:val="both"/>
              <w:rPr>
                <w:rFonts w:cstheme="minorHAnsi"/>
              </w:rPr>
            </w:pPr>
            <w:r w:rsidRPr="008D511E">
              <w:rPr>
                <w:rFonts w:cstheme="minorHAnsi"/>
                <w:lang w:eastAsia="en-GB"/>
              </w:rPr>
              <w:t>Revisit our 17/18 and 18/19 collaborative priorities of estates, training and emergency service collaboration to ensure they remain fit for purpose for the duration of the IMTP cycle</w:t>
            </w:r>
            <w:r>
              <w:rPr>
                <w:rFonts w:cstheme="minorHAnsi"/>
                <w:lang w:eastAsia="en-GB"/>
              </w:rPr>
              <w:t>.</w:t>
            </w:r>
          </w:p>
        </w:tc>
        <w:tc>
          <w:tcPr>
            <w:tcW w:w="2126" w:type="dxa"/>
            <w:vMerge/>
          </w:tcPr>
          <w:p w14:paraId="3E85DC95" w14:textId="77777777" w:rsidR="00542601" w:rsidRPr="008D511E" w:rsidRDefault="00542601" w:rsidP="0037277B">
            <w:pPr>
              <w:jc w:val="both"/>
              <w:rPr>
                <w:rFonts w:cstheme="minorHAnsi"/>
              </w:rPr>
            </w:pPr>
          </w:p>
        </w:tc>
      </w:tr>
      <w:tr w:rsidR="00542601" w:rsidRPr="008D511E" w14:paraId="0F782645" w14:textId="77777777" w:rsidTr="00542601">
        <w:trPr>
          <w:trHeight w:val="903"/>
        </w:trPr>
        <w:tc>
          <w:tcPr>
            <w:tcW w:w="704" w:type="dxa"/>
            <w:vMerge/>
            <w:shd w:val="clear" w:color="auto" w:fill="E2EFD9" w:themeFill="accent6" w:themeFillTint="33"/>
          </w:tcPr>
          <w:p w14:paraId="40189AA7" w14:textId="77777777" w:rsidR="00542601" w:rsidRPr="008D511E" w:rsidRDefault="00542601" w:rsidP="0037277B">
            <w:pPr>
              <w:jc w:val="both"/>
              <w:rPr>
                <w:rFonts w:cstheme="minorHAnsi"/>
              </w:rPr>
            </w:pPr>
          </w:p>
        </w:tc>
        <w:tc>
          <w:tcPr>
            <w:tcW w:w="6237" w:type="dxa"/>
            <w:tcBorders>
              <w:bottom w:val="single" w:sz="4" w:space="0" w:color="auto"/>
            </w:tcBorders>
          </w:tcPr>
          <w:p w14:paraId="0AF1C3E6" w14:textId="77777777" w:rsidR="00542601" w:rsidRPr="008D511E" w:rsidRDefault="00542601" w:rsidP="0037277B">
            <w:pPr>
              <w:jc w:val="both"/>
              <w:rPr>
                <w:rFonts w:cstheme="minorHAnsi"/>
              </w:rPr>
            </w:pPr>
            <w:r w:rsidRPr="008D511E">
              <w:rPr>
                <w:rFonts w:cstheme="minorHAnsi"/>
                <w:lang w:eastAsia="en-GB"/>
              </w:rPr>
              <w:t>Develop and implement our approach to working with Regional Partnership Boards, to ensure we are working collaboratively on pan system initiatives</w:t>
            </w:r>
          </w:p>
        </w:tc>
        <w:tc>
          <w:tcPr>
            <w:tcW w:w="2126" w:type="dxa"/>
            <w:vMerge/>
          </w:tcPr>
          <w:p w14:paraId="77F5101D" w14:textId="77777777" w:rsidR="00542601" w:rsidRPr="008D511E" w:rsidRDefault="00542601" w:rsidP="0037277B">
            <w:pPr>
              <w:jc w:val="both"/>
              <w:rPr>
                <w:rFonts w:cstheme="minorHAnsi"/>
              </w:rPr>
            </w:pPr>
          </w:p>
        </w:tc>
      </w:tr>
      <w:tr w:rsidR="00542601" w:rsidRPr="008D511E" w14:paraId="73CE7939" w14:textId="77777777" w:rsidTr="000F23DA">
        <w:trPr>
          <w:trHeight w:val="540"/>
        </w:trPr>
        <w:tc>
          <w:tcPr>
            <w:tcW w:w="704" w:type="dxa"/>
            <w:vMerge/>
            <w:shd w:val="clear" w:color="auto" w:fill="E2EFD9" w:themeFill="accent6" w:themeFillTint="33"/>
          </w:tcPr>
          <w:p w14:paraId="0F60D0C1" w14:textId="77777777" w:rsidR="00542601" w:rsidRPr="008D511E" w:rsidRDefault="00542601" w:rsidP="0037277B">
            <w:pPr>
              <w:jc w:val="both"/>
              <w:rPr>
                <w:rFonts w:cstheme="minorHAnsi"/>
              </w:rPr>
            </w:pPr>
          </w:p>
        </w:tc>
        <w:tc>
          <w:tcPr>
            <w:tcW w:w="6237" w:type="dxa"/>
            <w:tcBorders>
              <w:bottom w:val="single" w:sz="4" w:space="0" w:color="auto"/>
            </w:tcBorders>
          </w:tcPr>
          <w:p w14:paraId="10352B9F" w14:textId="694E68A4" w:rsidR="00542601" w:rsidRPr="008D511E" w:rsidRDefault="00542601" w:rsidP="0037277B">
            <w:pPr>
              <w:jc w:val="both"/>
              <w:rPr>
                <w:rFonts w:cstheme="minorHAnsi"/>
              </w:rPr>
            </w:pPr>
            <w:r>
              <w:rPr>
                <w:rFonts w:cstheme="minorHAnsi"/>
                <w:lang w:eastAsia="en-GB"/>
              </w:rPr>
              <w:t xml:space="preserve">Work with our commissioner and health Board partners to scope a transfer and repatriation service to support </w:t>
            </w:r>
            <w:r w:rsidR="00263D45">
              <w:rPr>
                <w:rFonts w:cstheme="minorHAnsi"/>
                <w:lang w:eastAsia="en-GB"/>
              </w:rPr>
              <w:t>Health Board</w:t>
            </w:r>
            <w:r>
              <w:rPr>
                <w:rFonts w:cstheme="minorHAnsi"/>
                <w:lang w:eastAsia="en-GB"/>
              </w:rPr>
              <w:t xml:space="preserve"> strategic service change</w:t>
            </w:r>
          </w:p>
        </w:tc>
        <w:tc>
          <w:tcPr>
            <w:tcW w:w="2126" w:type="dxa"/>
            <w:vMerge/>
          </w:tcPr>
          <w:p w14:paraId="62D72C61" w14:textId="77777777" w:rsidR="00542601" w:rsidRPr="008D511E" w:rsidRDefault="00542601" w:rsidP="0037277B">
            <w:pPr>
              <w:jc w:val="both"/>
              <w:rPr>
                <w:rFonts w:cstheme="minorHAnsi"/>
              </w:rPr>
            </w:pPr>
          </w:p>
        </w:tc>
      </w:tr>
      <w:tr w:rsidR="00542601" w:rsidRPr="008D511E" w14:paraId="0B8A3113" w14:textId="77777777" w:rsidTr="00542601">
        <w:trPr>
          <w:trHeight w:val="883"/>
        </w:trPr>
        <w:tc>
          <w:tcPr>
            <w:tcW w:w="704" w:type="dxa"/>
            <w:vMerge w:val="restart"/>
            <w:shd w:val="clear" w:color="auto" w:fill="E2EFD9" w:themeFill="accent6" w:themeFillTint="33"/>
            <w:textDirection w:val="btLr"/>
          </w:tcPr>
          <w:p w14:paraId="530D86CD" w14:textId="77777777" w:rsidR="00542601" w:rsidRDefault="00542601" w:rsidP="00CF6B1C">
            <w:pPr>
              <w:ind w:left="113" w:right="113"/>
              <w:jc w:val="both"/>
              <w:rPr>
                <w:rFonts w:cstheme="minorHAnsi"/>
              </w:rPr>
            </w:pPr>
          </w:p>
          <w:p w14:paraId="48F9537E" w14:textId="200B210D" w:rsidR="00542601" w:rsidRPr="008D511E" w:rsidRDefault="009A2377" w:rsidP="00CF6B1C">
            <w:pPr>
              <w:ind w:left="113" w:right="113"/>
              <w:jc w:val="center"/>
              <w:rPr>
                <w:rFonts w:cstheme="minorHAnsi"/>
              </w:rPr>
            </w:pPr>
            <w:r>
              <w:rPr>
                <w:rFonts w:cstheme="minorHAnsi"/>
              </w:rPr>
              <w:t xml:space="preserve">Year 2 &amp; 3 </w:t>
            </w:r>
          </w:p>
        </w:tc>
        <w:tc>
          <w:tcPr>
            <w:tcW w:w="6237" w:type="dxa"/>
          </w:tcPr>
          <w:p w14:paraId="2004EDA1" w14:textId="77777777" w:rsidR="00542601" w:rsidRDefault="00542601" w:rsidP="00C919A8">
            <w:pPr>
              <w:jc w:val="both"/>
              <w:rPr>
                <w:rFonts w:cstheme="minorHAnsi"/>
              </w:rPr>
            </w:pPr>
            <w:r w:rsidRPr="00097935">
              <w:rPr>
                <w:rFonts w:cstheme="minorHAnsi"/>
                <w:lang w:eastAsia="en-GB"/>
              </w:rPr>
              <w:t>Identify two key projects on which to focus our collaborative efforts, with key milestones for delivery and a framework for benefits realisation.</w:t>
            </w:r>
          </w:p>
        </w:tc>
        <w:tc>
          <w:tcPr>
            <w:tcW w:w="2126" w:type="dxa"/>
            <w:vMerge/>
          </w:tcPr>
          <w:p w14:paraId="781CFFB1" w14:textId="77777777" w:rsidR="00542601" w:rsidRPr="008D511E" w:rsidRDefault="00542601" w:rsidP="0037277B">
            <w:pPr>
              <w:jc w:val="both"/>
              <w:rPr>
                <w:rFonts w:cstheme="minorHAnsi"/>
              </w:rPr>
            </w:pPr>
          </w:p>
        </w:tc>
      </w:tr>
      <w:tr w:rsidR="00542601" w:rsidRPr="008D511E" w14:paraId="48E81048" w14:textId="77777777" w:rsidTr="000F23DA">
        <w:tc>
          <w:tcPr>
            <w:tcW w:w="704" w:type="dxa"/>
            <w:vMerge/>
            <w:shd w:val="clear" w:color="auto" w:fill="E2EFD9" w:themeFill="accent6" w:themeFillTint="33"/>
          </w:tcPr>
          <w:p w14:paraId="4F895E79" w14:textId="77777777" w:rsidR="00542601" w:rsidRPr="008D511E" w:rsidRDefault="00542601" w:rsidP="0037277B">
            <w:pPr>
              <w:jc w:val="both"/>
              <w:rPr>
                <w:rFonts w:cstheme="minorHAnsi"/>
              </w:rPr>
            </w:pPr>
          </w:p>
        </w:tc>
        <w:tc>
          <w:tcPr>
            <w:tcW w:w="6237" w:type="dxa"/>
          </w:tcPr>
          <w:p w14:paraId="63FA271D" w14:textId="77777777" w:rsidR="00542601" w:rsidRDefault="00542601" w:rsidP="0037277B">
            <w:pPr>
              <w:jc w:val="both"/>
              <w:rPr>
                <w:rFonts w:cstheme="minorHAnsi"/>
              </w:rPr>
            </w:pPr>
            <w:r w:rsidRPr="008D511E">
              <w:rPr>
                <w:rFonts w:cstheme="minorHAnsi"/>
                <w:lang w:eastAsia="en-GB"/>
              </w:rPr>
              <w:t>Assess the overall impact of our engagement framework and refine for the following three year period.</w:t>
            </w:r>
          </w:p>
        </w:tc>
        <w:tc>
          <w:tcPr>
            <w:tcW w:w="2126" w:type="dxa"/>
            <w:vMerge/>
          </w:tcPr>
          <w:p w14:paraId="0EBB779A" w14:textId="77777777" w:rsidR="00542601" w:rsidRPr="008D511E" w:rsidRDefault="00542601" w:rsidP="0037277B">
            <w:pPr>
              <w:jc w:val="both"/>
              <w:rPr>
                <w:rFonts w:cstheme="minorHAnsi"/>
              </w:rPr>
            </w:pPr>
          </w:p>
        </w:tc>
      </w:tr>
      <w:tr w:rsidR="00542601" w:rsidRPr="008D511E" w14:paraId="6C736035" w14:textId="77777777" w:rsidTr="000F23DA">
        <w:tc>
          <w:tcPr>
            <w:tcW w:w="704" w:type="dxa"/>
            <w:vMerge/>
            <w:shd w:val="clear" w:color="auto" w:fill="E2EFD9" w:themeFill="accent6" w:themeFillTint="33"/>
          </w:tcPr>
          <w:p w14:paraId="09C582FC" w14:textId="77777777" w:rsidR="00542601" w:rsidRPr="008D511E" w:rsidRDefault="00542601" w:rsidP="0037277B">
            <w:pPr>
              <w:jc w:val="both"/>
              <w:rPr>
                <w:rFonts w:cstheme="minorHAnsi"/>
              </w:rPr>
            </w:pPr>
          </w:p>
        </w:tc>
        <w:tc>
          <w:tcPr>
            <w:tcW w:w="6237" w:type="dxa"/>
          </w:tcPr>
          <w:p w14:paraId="793EB571" w14:textId="77777777" w:rsidR="00542601" w:rsidRDefault="00542601" w:rsidP="0037277B">
            <w:pPr>
              <w:jc w:val="both"/>
              <w:rPr>
                <w:rFonts w:cstheme="minorHAnsi"/>
              </w:rPr>
            </w:pPr>
            <w:r>
              <w:rPr>
                <w:rFonts w:cstheme="minorHAnsi"/>
                <w:lang w:eastAsia="en-GB"/>
              </w:rPr>
              <w:t>Start to Implement a transfer and repatriation service.</w:t>
            </w:r>
          </w:p>
        </w:tc>
        <w:tc>
          <w:tcPr>
            <w:tcW w:w="2126" w:type="dxa"/>
            <w:vMerge/>
          </w:tcPr>
          <w:p w14:paraId="75C39D38" w14:textId="77777777" w:rsidR="00542601" w:rsidRPr="008D511E" w:rsidRDefault="00542601" w:rsidP="0037277B">
            <w:pPr>
              <w:jc w:val="both"/>
              <w:rPr>
                <w:rFonts w:cstheme="minorHAnsi"/>
              </w:rPr>
            </w:pPr>
          </w:p>
        </w:tc>
      </w:tr>
      <w:tr w:rsidR="00542601" w:rsidRPr="008D511E" w14:paraId="3CA5D1D7" w14:textId="77777777" w:rsidTr="000F23DA">
        <w:tc>
          <w:tcPr>
            <w:tcW w:w="704" w:type="dxa"/>
            <w:vMerge/>
            <w:shd w:val="clear" w:color="auto" w:fill="E2EFD9" w:themeFill="accent6" w:themeFillTint="33"/>
          </w:tcPr>
          <w:p w14:paraId="213EBCA1" w14:textId="77777777" w:rsidR="00542601" w:rsidRPr="008D511E" w:rsidRDefault="00542601" w:rsidP="0037277B">
            <w:pPr>
              <w:jc w:val="both"/>
              <w:rPr>
                <w:rFonts w:cstheme="minorHAnsi"/>
              </w:rPr>
            </w:pPr>
          </w:p>
        </w:tc>
        <w:tc>
          <w:tcPr>
            <w:tcW w:w="6237" w:type="dxa"/>
          </w:tcPr>
          <w:p w14:paraId="7ED72B33" w14:textId="0D7702FE" w:rsidR="00542601" w:rsidRPr="008D511E" w:rsidRDefault="00542601" w:rsidP="00CF6B1C">
            <w:pPr>
              <w:tabs>
                <w:tab w:val="left" w:pos="930"/>
              </w:tabs>
              <w:contextualSpacing/>
              <w:jc w:val="both"/>
              <w:rPr>
                <w:rFonts w:cstheme="minorHAnsi"/>
                <w:lang w:eastAsia="en-GB"/>
              </w:rPr>
            </w:pPr>
            <w:r w:rsidRPr="008D511E">
              <w:rPr>
                <w:rFonts w:cstheme="minorHAnsi"/>
                <w:lang w:eastAsia="en-GB"/>
              </w:rPr>
              <w:t xml:space="preserve">Dependent on </w:t>
            </w:r>
            <w:r w:rsidR="009E0BFB">
              <w:rPr>
                <w:rFonts w:cstheme="minorHAnsi"/>
                <w:lang w:eastAsia="en-GB"/>
              </w:rPr>
              <w:t>Year One</w:t>
            </w:r>
            <w:r w:rsidRPr="008D511E">
              <w:rPr>
                <w:rFonts w:cstheme="minorHAnsi"/>
                <w:lang w:eastAsia="en-GB"/>
              </w:rPr>
              <w:t xml:space="preserve"> outcomes, diversify attendance at Regional Partnership Boards and in other partnership arenas, to help our people develop the skills they need to work collaboratively across organisational boundaries</w:t>
            </w:r>
          </w:p>
          <w:p w14:paraId="1FA14501" w14:textId="77777777" w:rsidR="00542601" w:rsidRDefault="00542601" w:rsidP="0037277B">
            <w:pPr>
              <w:jc w:val="both"/>
              <w:rPr>
                <w:rFonts w:cstheme="minorHAnsi"/>
              </w:rPr>
            </w:pPr>
          </w:p>
        </w:tc>
        <w:tc>
          <w:tcPr>
            <w:tcW w:w="2126" w:type="dxa"/>
            <w:vMerge/>
          </w:tcPr>
          <w:p w14:paraId="08E10C69" w14:textId="77777777" w:rsidR="00542601" w:rsidRPr="008D511E" w:rsidRDefault="00542601" w:rsidP="0037277B">
            <w:pPr>
              <w:jc w:val="both"/>
              <w:rPr>
                <w:rFonts w:cstheme="minorHAnsi"/>
              </w:rPr>
            </w:pPr>
          </w:p>
        </w:tc>
      </w:tr>
    </w:tbl>
    <w:p w14:paraId="406FF9B3" w14:textId="77777777" w:rsidR="00F76ACE" w:rsidRDefault="00542601" w:rsidP="005E3FCD">
      <w:pPr>
        <w:rPr>
          <w:rFonts w:cstheme="minorHAnsi"/>
          <w:b/>
        </w:rPr>
      </w:pPr>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p w14:paraId="22CB24A4" w14:textId="77777777" w:rsidR="00FA0744" w:rsidRDefault="00FA0744" w:rsidP="007E5DD3">
      <w:pPr>
        <w:spacing w:line="240" w:lineRule="auto"/>
        <w:jc w:val="both"/>
        <w:rPr>
          <w:rFonts w:cstheme="minorHAnsi"/>
          <w:b/>
        </w:rPr>
      </w:pPr>
      <w:r w:rsidRPr="00B9777D">
        <w:rPr>
          <w:rFonts w:cstheme="minorHAnsi"/>
          <w:b/>
        </w:rPr>
        <w:t xml:space="preserve"> </w:t>
      </w:r>
    </w:p>
    <w:p w14:paraId="66496E89" w14:textId="77777777" w:rsidR="00662AE5" w:rsidRDefault="00662AE5" w:rsidP="007E5DD3">
      <w:pPr>
        <w:spacing w:line="240" w:lineRule="auto"/>
        <w:jc w:val="both"/>
        <w:rPr>
          <w:rFonts w:cstheme="minorHAnsi"/>
          <w:b/>
        </w:rPr>
      </w:pPr>
    </w:p>
    <w:p w14:paraId="2A225822" w14:textId="77777777" w:rsidR="00662AE5" w:rsidRDefault="00662AE5" w:rsidP="007E5DD3">
      <w:pPr>
        <w:spacing w:line="240" w:lineRule="auto"/>
        <w:jc w:val="both"/>
        <w:rPr>
          <w:rFonts w:cstheme="minorHAnsi"/>
          <w:b/>
        </w:rPr>
      </w:pPr>
    </w:p>
    <w:p w14:paraId="029BEC71" w14:textId="77777777" w:rsidR="00662AE5" w:rsidRDefault="00662AE5" w:rsidP="007E5DD3">
      <w:pPr>
        <w:spacing w:line="240" w:lineRule="auto"/>
        <w:jc w:val="both"/>
        <w:rPr>
          <w:rFonts w:cstheme="minorHAnsi"/>
          <w:b/>
        </w:rPr>
      </w:pPr>
    </w:p>
    <w:p w14:paraId="32CA6798" w14:textId="77777777" w:rsidR="00542601" w:rsidRDefault="00542601" w:rsidP="007E5DD3">
      <w:pPr>
        <w:spacing w:line="240" w:lineRule="auto"/>
        <w:jc w:val="both"/>
        <w:rPr>
          <w:rFonts w:cstheme="minorHAnsi"/>
          <w:b/>
        </w:rPr>
      </w:pPr>
    </w:p>
    <w:p w14:paraId="19F50312" w14:textId="77777777" w:rsidR="005E3FCD" w:rsidRDefault="005E3FCD" w:rsidP="007E5DD3">
      <w:pPr>
        <w:spacing w:line="240" w:lineRule="auto"/>
        <w:jc w:val="both"/>
        <w:rPr>
          <w:rFonts w:cstheme="minorHAnsi"/>
          <w:b/>
        </w:rPr>
      </w:pPr>
    </w:p>
    <w:bookmarkStart w:id="40" w:name="_Toc536717132"/>
    <w:p w14:paraId="5E380C66" w14:textId="77777777" w:rsidR="00927949" w:rsidRDefault="001604F2" w:rsidP="001E4808">
      <w:pPr>
        <w:pStyle w:val="Heading2"/>
        <w:spacing w:line="240" w:lineRule="auto"/>
        <w:ind w:left="720" w:hanging="720"/>
        <w:jc w:val="both"/>
        <w:rPr>
          <w:rFonts w:asciiTheme="minorHAnsi" w:hAnsiTheme="minorHAnsi" w:cstheme="minorHAnsi"/>
          <w:lang w:eastAsia="en-GB"/>
        </w:rPr>
      </w:pPr>
      <w:r w:rsidRPr="008D511E">
        <w:rPr>
          <w:rFonts w:cstheme="minorHAnsi"/>
          <w:noProof/>
          <w:lang w:eastAsia="en-GB"/>
        </w:rPr>
        <w:lastRenderedPageBreak/>
        <mc:AlternateContent>
          <mc:Choice Requires="wps">
            <w:drawing>
              <wp:anchor distT="0" distB="0" distL="114300" distR="114300" simplePos="0" relativeHeight="252135424" behindDoc="0" locked="0" layoutInCell="1" allowOverlap="1" wp14:anchorId="7C9104E8" wp14:editId="62763376">
                <wp:simplePos x="0" y="0"/>
                <wp:positionH relativeFrom="column">
                  <wp:posOffset>2486025</wp:posOffset>
                </wp:positionH>
                <wp:positionV relativeFrom="paragraph">
                  <wp:posOffset>269240</wp:posOffset>
                </wp:positionV>
                <wp:extent cx="542925" cy="533400"/>
                <wp:effectExtent l="19050" t="19050" r="47625" b="38100"/>
                <wp:wrapNone/>
                <wp:docPr id="11" name="6-Point Star 11"/>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2530AD9A" w14:textId="77777777" w:rsidR="003D6AA4" w:rsidRPr="000C3355" w:rsidRDefault="003D6AA4" w:rsidP="00A30304">
                            <w:pPr>
                              <w:jc w:val="center"/>
                              <w:rPr>
                                <w:color w:val="FFFFFF" w:themeColor="background1"/>
                                <w:sz w:val="28"/>
                                <w:szCs w:val="28"/>
                              </w:rPr>
                            </w:pPr>
                            <w:r>
                              <w:rPr>
                                <w:color w:val="FFFFFF" w:themeColor="background1"/>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C9104E8" id="6-Point Star 11" o:spid="_x0000_s1071" style="position:absolute;left:0;text-align:left;margin-left:195.75pt;margin-top:21.2pt;width:42.75pt;height:42pt;z-index:252135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2530AD9A" w14:textId="77777777" w:rsidR="003D6AA4" w:rsidRPr="000C3355" w:rsidRDefault="003D6AA4" w:rsidP="00A30304">
                      <w:pPr>
                        <w:jc w:val="center"/>
                        <w:rPr>
                          <w:color w:val="FFFFFF" w:themeColor="background1"/>
                          <w:sz w:val="28"/>
                          <w:szCs w:val="28"/>
                        </w:rPr>
                      </w:pPr>
                      <w:r>
                        <w:rPr>
                          <w:color w:val="FFFFFF" w:themeColor="background1"/>
                          <w:sz w:val="28"/>
                          <w:szCs w:val="28"/>
                        </w:rPr>
                        <w:t>1</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29280" behindDoc="0" locked="0" layoutInCell="1" allowOverlap="1" wp14:anchorId="6BA12762" wp14:editId="2070BB90">
                <wp:simplePos x="0" y="0"/>
                <wp:positionH relativeFrom="column">
                  <wp:posOffset>3171825</wp:posOffset>
                </wp:positionH>
                <wp:positionV relativeFrom="paragraph">
                  <wp:posOffset>269240</wp:posOffset>
                </wp:positionV>
                <wp:extent cx="542925" cy="533400"/>
                <wp:effectExtent l="19050" t="19050" r="47625" b="38100"/>
                <wp:wrapNone/>
                <wp:docPr id="230" name="6-Point Star 230"/>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0079B42A" w14:textId="77777777" w:rsidR="003D6AA4" w:rsidRPr="000C3355" w:rsidRDefault="003D6AA4" w:rsidP="00A30304">
                            <w:pPr>
                              <w:jc w:val="center"/>
                              <w:rPr>
                                <w:color w:val="FFFFFF" w:themeColor="background1"/>
                                <w:sz w:val="28"/>
                                <w:szCs w:val="28"/>
                              </w:rPr>
                            </w:pPr>
                            <w:r>
                              <w:rPr>
                                <w:color w:val="FFFFFF" w:themeColor="background1"/>
                                <w:sz w:val="28"/>
                                <w:szCs w:val="28"/>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BA12762" id="6-Point Star 230" o:spid="_x0000_s1072" style="position:absolute;left:0;text-align:left;margin-left:249.75pt;margin-top:21.2pt;width:42.75pt;height:42pt;z-index:252129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0079B42A" w14:textId="77777777" w:rsidR="003D6AA4" w:rsidRPr="000C3355" w:rsidRDefault="003D6AA4" w:rsidP="00A30304">
                      <w:pPr>
                        <w:jc w:val="center"/>
                        <w:rPr>
                          <w:color w:val="FFFFFF" w:themeColor="background1"/>
                          <w:sz w:val="28"/>
                          <w:szCs w:val="28"/>
                        </w:rPr>
                      </w:pPr>
                      <w:r>
                        <w:rPr>
                          <w:color w:val="FFFFFF" w:themeColor="background1"/>
                          <w:sz w:val="28"/>
                          <w:szCs w:val="28"/>
                        </w:rPr>
                        <w:t>2</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37472" behindDoc="0" locked="0" layoutInCell="1" allowOverlap="1" wp14:anchorId="1FD83897" wp14:editId="44FFB1F3">
                <wp:simplePos x="0" y="0"/>
                <wp:positionH relativeFrom="column">
                  <wp:posOffset>5133975</wp:posOffset>
                </wp:positionH>
                <wp:positionV relativeFrom="paragraph">
                  <wp:posOffset>269240</wp:posOffset>
                </wp:positionV>
                <wp:extent cx="542925" cy="533400"/>
                <wp:effectExtent l="19050" t="19050" r="47625" b="38100"/>
                <wp:wrapNone/>
                <wp:docPr id="237" name="6-Point Star 237"/>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472D23DE" w14:textId="77777777" w:rsidR="003D6AA4" w:rsidRPr="000C3355" w:rsidRDefault="003D6AA4" w:rsidP="00A30304">
                            <w:pPr>
                              <w:jc w:val="center"/>
                              <w:rPr>
                                <w:color w:val="FFFFFF" w:themeColor="background1"/>
                                <w:sz w:val="28"/>
                                <w:szCs w:val="28"/>
                              </w:rPr>
                            </w:pPr>
                            <w:r>
                              <w:rPr>
                                <w:color w:val="FFFFFF" w:themeColor="background1"/>
                                <w:sz w:val="28"/>
                                <w:szCs w:val="28"/>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D83897" id="6-Point Star 237" o:spid="_x0000_s1073" style="position:absolute;left:0;text-align:left;margin-left:404.25pt;margin-top:21.2pt;width:42.75pt;height:42pt;z-index:252137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472D23DE" w14:textId="77777777" w:rsidR="003D6AA4" w:rsidRPr="000C3355" w:rsidRDefault="003D6AA4" w:rsidP="00A30304">
                      <w:pPr>
                        <w:jc w:val="center"/>
                        <w:rPr>
                          <w:color w:val="FFFFFF" w:themeColor="background1"/>
                          <w:sz w:val="28"/>
                          <w:szCs w:val="28"/>
                        </w:rPr>
                      </w:pPr>
                      <w:r>
                        <w:rPr>
                          <w:color w:val="FFFFFF" w:themeColor="background1"/>
                          <w:sz w:val="28"/>
                          <w:szCs w:val="28"/>
                        </w:rPr>
                        <w:t>8</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33376" behindDoc="0" locked="0" layoutInCell="1" allowOverlap="1" wp14:anchorId="205AA0DB" wp14:editId="4FD9A269">
                <wp:simplePos x="0" y="0"/>
                <wp:positionH relativeFrom="column">
                  <wp:posOffset>4476750</wp:posOffset>
                </wp:positionH>
                <wp:positionV relativeFrom="paragraph">
                  <wp:posOffset>269240</wp:posOffset>
                </wp:positionV>
                <wp:extent cx="542925" cy="533400"/>
                <wp:effectExtent l="19050" t="19050" r="47625" b="38100"/>
                <wp:wrapNone/>
                <wp:docPr id="236" name="6-Point Star 236"/>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269602D5" w14:textId="77777777" w:rsidR="003D6AA4" w:rsidRPr="000C3355" w:rsidRDefault="003D6AA4" w:rsidP="00A30304">
                            <w:pPr>
                              <w:jc w:val="center"/>
                              <w:rPr>
                                <w:color w:val="FFFFFF" w:themeColor="background1"/>
                                <w:sz w:val="28"/>
                                <w:szCs w:val="28"/>
                              </w:rPr>
                            </w:pPr>
                            <w:r>
                              <w:rPr>
                                <w:color w:val="FFFFFF" w:themeColor="background1"/>
                                <w:sz w:val="28"/>
                                <w:szCs w:val="28"/>
                              </w:rPr>
                              <w:t>78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05AA0DB" id="6-Point Star 236" o:spid="_x0000_s1074" style="position:absolute;left:0;text-align:left;margin-left:352.5pt;margin-top:21.2pt;width:42.75pt;height:42pt;z-index:252133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269602D5" w14:textId="77777777" w:rsidR="003D6AA4" w:rsidRPr="000C3355" w:rsidRDefault="003D6AA4" w:rsidP="00A30304">
                      <w:pPr>
                        <w:jc w:val="center"/>
                        <w:rPr>
                          <w:color w:val="FFFFFF" w:themeColor="background1"/>
                          <w:sz w:val="28"/>
                          <w:szCs w:val="28"/>
                        </w:rPr>
                      </w:pPr>
                      <w:r>
                        <w:rPr>
                          <w:color w:val="FFFFFF" w:themeColor="background1"/>
                          <w:sz w:val="28"/>
                          <w:szCs w:val="28"/>
                        </w:rPr>
                        <w:t>78</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131328" behindDoc="0" locked="0" layoutInCell="1" allowOverlap="1" wp14:anchorId="6B388077" wp14:editId="71A54BC4">
                <wp:simplePos x="0" y="0"/>
                <wp:positionH relativeFrom="column">
                  <wp:posOffset>3829050</wp:posOffset>
                </wp:positionH>
                <wp:positionV relativeFrom="paragraph">
                  <wp:posOffset>269240</wp:posOffset>
                </wp:positionV>
                <wp:extent cx="542925" cy="533400"/>
                <wp:effectExtent l="19050" t="19050" r="47625" b="38100"/>
                <wp:wrapNone/>
                <wp:docPr id="235" name="6-Point Star 235"/>
                <wp:cNvGraphicFramePr/>
                <a:graphic xmlns:a="http://schemas.openxmlformats.org/drawingml/2006/main">
                  <a:graphicData uri="http://schemas.microsoft.com/office/word/2010/wordprocessingShape">
                    <wps:wsp>
                      <wps:cNvSpPr/>
                      <wps:spPr>
                        <a:xfrm>
                          <a:off x="0" y="0"/>
                          <a:ext cx="542925" cy="533400"/>
                        </a:xfrm>
                        <a:prstGeom prst="star6">
                          <a:avLst/>
                        </a:prstGeom>
                        <a:solidFill>
                          <a:srgbClr val="70AD47"/>
                        </a:solidFill>
                        <a:ln w="12700" cap="flat" cmpd="sng" algn="ctr">
                          <a:solidFill>
                            <a:srgbClr val="70AD47">
                              <a:shade val="50000"/>
                            </a:srgbClr>
                          </a:solidFill>
                          <a:prstDash val="solid"/>
                          <a:miter lim="800000"/>
                        </a:ln>
                        <a:effectLst/>
                      </wps:spPr>
                      <wps:txbx>
                        <w:txbxContent>
                          <w:p w14:paraId="26CA50AF" w14:textId="77777777" w:rsidR="003D6AA4" w:rsidRPr="000C3355" w:rsidRDefault="003D6AA4" w:rsidP="00A30304">
                            <w:pPr>
                              <w:jc w:val="center"/>
                              <w:rPr>
                                <w:color w:val="FFFFFF" w:themeColor="background1"/>
                                <w:sz w:val="28"/>
                                <w:szCs w:val="28"/>
                              </w:rPr>
                            </w:pPr>
                            <w:r>
                              <w:rPr>
                                <w:color w:val="FFFFFF" w:themeColor="background1"/>
                                <w:sz w:val="28"/>
                                <w:szCs w:val="28"/>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B388077" id="6-Point Star 235" o:spid="_x0000_s1075" style="position:absolute;left:0;text-align:left;margin-left:301.5pt;margin-top:21.2pt;width:42.75pt;height:42pt;z-index:252131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42925,5334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" adj="-11796480,,5400" path="m,133350r180974,-2l271463,r90488,133348l542925,133350,452440,266700r90485,133350l361951,400052,271463,533400,180974,400052,,400050,90485,266700,,133350xe" fillcolor="#70ad47" strokecolor="#507e32" strokeweight="1pt">
                <v:stroke joinstyle="miter"/>
                <v:formulas/>
                <v:path arrowok="t" o:connecttype="custom" o:connectlocs="0,133350;180974,133348;271463,0;361951,133348;542925,133350;452440,266700;542925,400050;361951,400052;271463,533400;180974,400052;0,400050;90485,266700;0,133350" o:connectangles="0,0,0,0,0,0,0,0,0,0,0,0,0" textboxrect="0,0,542925,533400"/>
                <v:textbox>
                  <w:txbxContent>
                    <w:p w14:paraId="26CA50AF" w14:textId="77777777" w:rsidR="003D6AA4" w:rsidRPr="000C3355" w:rsidRDefault="003D6AA4" w:rsidP="00A30304">
                      <w:pPr>
                        <w:jc w:val="center"/>
                        <w:rPr>
                          <w:color w:val="FFFFFF" w:themeColor="background1"/>
                          <w:sz w:val="28"/>
                          <w:szCs w:val="28"/>
                        </w:rPr>
                      </w:pPr>
                      <w:r>
                        <w:rPr>
                          <w:color w:val="FFFFFF" w:themeColor="background1"/>
                          <w:sz w:val="28"/>
                          <w:szCs w:val="28"/>
                        </w:rPr>
                        <w:t>4</w:t>
                      </w:r>
                    </w:p>
                  </w:txbxContent>
                </v:textbox>
              </v:shape>
            </w:pict>
          </mc:Fallback>
        </mc:AlternateContent>
      </w:r>
      <w:r w:rsidR="00604BD1" w:rsidRPr="008D511E">
        <w:rPr>
          <w:rFonts w:asciiTheme="minorHAnsi" w:hAnsiTheme="minorHAnsi" w:cstheme="minorHAnsi"/>
          <w:lang w:eastAsia="en-GB"/>
        </w:rPr>
        <w:t>6</w:t>
      </w:r>
      <w:r w:rsidR="00C23916" w:rsidRPr="008D511E">
        <w:rPr>
          <w:rFonts w:asciiTheme="minorHAnsi" w:hAnsiTheme="minorHAnsi" w:cstheme="minorHAnsi"/>
          <w:lang w:eastAsia="en-GB"/>
        </w:rPr>
        <w:t xml:space="preserve">.5 </w:t>
      </w:r>
      <w:r w:rsidR="00E22DF8">
        <w:rPr>
          <w:rFonts w:asciiTheme="minorHAnsi" w:hAnsiTheme="minorHAnsi" w:cstheme="minorHAnsi"/>
          <w:lang w:eastAsia="en-GB"/>
        </w:rPr>
        <w:tab/>
      </w:r>
      <w:r w:rsidR="00927949" w:rsidRPr="008D511E">
        <w:rPr>
          <w:rFonts w:asciiTheme="minorHAnsi" w:hAnsiTheme="minorHAnsi" w:cstheme="minorHAnsi"/>
          <w:lang w:eastAsia="en-GB"/>
        </w:rPr>
        <w:t xml:space="preserve">Ensure the </w:t>
      </w:r>
      <w:r w:rsidR="00B83DCC" w:rsidRPr="008D511E">
        <w:rPr>
          <w:rFonts w:asciiTheme="minorHAnsi" w:hAnsiTheme="minorHAnsi" w:cstheme="minorHAnsi"/>
          <w:lang w:eastAsia="en-GB"/>
        </w:rPr>
        <w:t>D</w:t>
      </w:r>
      <w:r w:rsidR="00927949" w:rsidRPr="008D511E">
        <w:rPr>
          <w:rFonts w:asciiTheme="minorHAnsi" w:hAnsiTheme="minorHAnsi" w:cstheme="minorHAnsi"/>
          <w:lang w:eastAsia="en-GB"/>
        </w:rPr>
        <w:t xml:space="preserve">esign </w:t>
      </w:r>
      <w:r w:rsidR="004A58B9">
        <w:rPr>
          <w:rFonts w:asciiTheme="minorHAnsi" w:hAnsiTheme="minorHAnsi" w:cstheme="minorHAnsi"/>
          <w:lang w:eastAsia="en-GB"/>
        </w:rPr>
        <w:t xml:space="preserve">&amp; </w:t>
      </w:r>
      <w:r w:rsidR="00B83DCC" w:rsidRPr="008D511E">
        <w:rPr>
          <w:rFonts w:asciiTheme="minorHAnsi" w:hAnsiTheme="minorHAnsi" w:cstheme="minorHAnsi"/>
          <w:lang w:eastAsia="en-GB"/>
        </w:rPr>
        <w:t>I</w:t>
      </w:r>
      <w:r w:rsidR="00927949" w:rsidRPr="008D511E">
        <w:rPr>
          <w:rFonts w:asciiTheme="minorHAnsi" w:hAnsiTheme="minorHAnsi" w:cstheme="minorHAnsi"/>
          <w:lang w:eastAsia="en-GB"/>
        </w:rPr>
        <w:t xml:space="preserve">nfrastructure of the </w:t>
      </w:r>
      <w:r w:rsidR="00B83DCC" w:rsidRPr="008D511E">
        <w:rPr>
          <w:rFonts w:asciiTheme="minorHAnsi" w:hAnsiTheme="minorHAnsi" w:cstheme="minorHAnsi"/>
          <w:lang w:eastAsia="en-GB"/>
        </w:rPr>
        <w:t>O</w:t>
      </w:r>
      <w:r w:rsidR="00927949" w:rsidRPr="008D511E">
        <w:rPr>
          <w:rFonts w:asciiTheme="minorHAnsi" w:hAnsiTheme="minorHAnsi" w:cstheme="minorHAnsi"/>
          <w:lang w:eastAsia="en-GB"/>
        </w:rPr>
        <w:t xml:space="preserve">rganisation are at the </w:t>
      </w:r>
      <w:r w:rsidR="00B83DCC" w:rsidRPr="008D511E">
        <w:rPr>
          <w:rFonts w:asciiTheme="minorHAnsi" w:hAnsiTheme="minorHAnsi" w:cstheme="minorHAnsi"/>
          <w:lang w:eastAsia="en-GB"/>
        </w:rPr>
        <w:t>F</w:t>
      </w:r>
      <w:r w:rsidR="00927949" w:rsidRPr="008D511E">
        <w:rPr>
          <w:rFonts w:asciiTheme="minorHAnsi" w:hAnsiTheme="minorHAnsi" w:cstheme="minorHAnsi"/>
          <w:lang w:eastAsia="en-GB"/>
        </w:rPr>
        <w:t xml:space="preserve">orefront of </w:t>
      </w:r>
      <w:r w:rsidR="00B83DCC" w:rsidRPr="008D511E">
        <w:rPr>
          <w:rFonts w:asciiTheme="minorHAnsi" w:hAnsiTheme="minorHAnsi" w:cstheme="minorHAnsi"/>
          <w:lang w:eastAsia="en-GB"/>
        </w:rPr>
        <w:t>I</w:t>
      </w:r>
      <w:r w:rsidR="00927949" w:rsidRPr="008D511E">
        <w:rPr>
          <w:rFonts w:asciiTheme="minorHAnsi" w:hAnsiTheme="minorHAnsi" w:cstheme="minorHAnsi"/>
          <w:lang w:eastAsia="en-GB"/>
        </w:rPr>
        <w:t xml:space="preserve">nnovation </w:t>
      </w:r>
      <w:r w:rsidR="004A58B9">
        <w:rPr>
          <w:rFonts w:asciiTheme="minorHAnsi" w:hAnsiTheme="minorHAnsi" w:cstheme="minorHAnsi"/>
          <w:lang w:eastAsia="en-GB"/>
        </w:rPr>
        <w:t xml:space="preserve">&amp; </w:t>
      </w:r>
      <w:r w:rsidR="00B83DCC" w:rsidRPr="008D511E">
        <w:rPr>
          <w:rFonts w:asciiTheme="minorHAnsi" w:hAnsiTheme="minorHAnsi" w:cstheme="minorHAnsi"/>
          <w:lang w:eastAsia="en-GB"/>
        </w:rPr>
        <w:t>T</w:t>
      </w:r>
      <w:r w:rsidR="00927949" w:rsidRPr="008D511E">
        <w:rPr>
          <w:rFonts w:asciiTheme="minorHAnsi" w:hAnsiTheme="minorHAnsi" w:cstheme="minorHAnsi"/>
          <w:lang w:eastAsia="en-GB"/>
        </w:rPr>
        <w:t>echnology</w:t>
      </w:r>
      <w:bookmarkEnd w:id="40"/>
      <w:r w:rsidR="00F71611" w:rsidRPr="008D511E">
        <w:rPr>
          <w:rFonts w:asciiTheme="minorHAnsi" w:hAnsiTheme="minorHAnsi" w:cstheme="minorHAnsi"/>
          <w:lang w:eastAsia="en-GB"/>
        </w:rPr>
        <w:t xml:space="preserve">  </w:t>
      </w:r>
    </w:p>
    <w:p w14:paraId="27408F74" w14:textId="77777777" w:rsidR="001E4808" w:rsidRPr="001E4808" w:rsidRDefault="001E4808" w:rsidP="001E4808">
      <w:pPr>
        <w:rPr>
          <w:lang w:eastAsia="en-GB"/>
        </w:rPr>
      </w:pPr>
    </w:p>
    <w:p w14:paraId="72CC2C48" w14:textId="77777777" w:rsidR="001E4808" w:rsidRPr="001370EC" w:rsidRDefault="008A5E2A" w:rsidP="008A5E2A">
      <w:pPr>
        <w:pStyle w:val="Heading3"/>
        <w:rPr>
          <w:rFonts w:asciiTheme="minorHAnsi" w:hAnsiTheme="minorHAnsi" w:cstheme="minorHAnsi"/>
          <w:color w:val="2E74B5" w:themeColor="accent1" w:themeShade="BF"/>
          <w:lang w:eastAsia="en-GB"/>
        </w:rPr>
      </w:pPr>
      <w:bookmarkStart w:id="41" w:name="_Toc536717133"/>
      <w:r w:rsidRPr="001370EC">
        <w:rPr>
          <w:rFonts w:asciiTheme="minorHAnsi" w:hAnsiTheme="minorHAnsi" w:cstheme="minorHAnsi"/>
          <w:color w:val="2E74B5" w:themeColor="accent1" w:themeShade="BF"/>
          <w:lang w:eastAsia="en-GB"/>
        </w:rPr>
        <w:t>6.5.1</w:t>
      </w:r>
      <w:r w:rsidRPr="001370EC">
        <w:rPr>
          <w:rFonts w:asciiTheme="minorHAnsi" w:hAnsiTheme="minorHAnsi" w:cstheme="minorHAnsi"/>
          <w:color w:val="2E74B5" w:themeColor="accent1" w:themeShade="BF"/>
          <w:lang w:eastAsia="en-GB"/>
        </w:rPr>
        <w:tab/>
      </w:r>
      <w:r w:rsidR="001E4808" w:rsidRPr="001370EC">
        <w:rPr>
          <w:rFonts w:asciiTheme="minorHAnsi" w:hAnsiTheme="minorHAnsi" w:cstheme="minorHAnsi"/>
          <w:color w:val="2E74B5" w:themeColor="accent1" w:themeShade="BF"/>
          <w:lang w:eastAsia="en-GB"/>
        </w:rPr>
        <w:t>Technological Innovation</w:t>
      </w:r>
      <w:bookmarkEnd w:id="41"/>
    </w:p>
    <w:p w14:paraId="1DCBA983" w14:textId="77777777" w:rsidR="008A5E2A" w:rsidRDefault="008A5E2A" w:rsidP="001604F2">
      <w:pPr>
        <w:pStyle w:val="NoSpacing"/>
      </w:pPr>
    </w:p>
    <w:p w14:paraId="2932DB09" w14:textId="4F2155C5" w:rsidR="001E4808" w:rsidRDefault="001E4808" w:rsidP="001E4808">
      <w:pPr>
        <w:spacing w:line="240" w:lineRule="auto"/>
        <w:jc w:val="both"/>
        <w:rPr>
          <w:rFonts w:cstheme="minorHAnsi"/>
          <w:lang w:eastAsia="en-GB"/>
        </w:rPr>
      </w:pPr>
      <w:r w:rsidRPr="008D511E">
        <w:rPr>
          <w:rFonts w:cstheme="minorHAnsi"/>
          <w:lang w:eastAsia="en-GB"/>
        </w:rPr>
        <w:t>The field of technological innovation is exciting, complex and developing at a rapid pace.</w:t>
      </w:r>
      <w:r>
        <w:rPr>
          <w:rFonts w:cstheme="minorHAnsi"/>
          <w:lang w:eastAsia="en-GB"/>
        </w:rPr>
        <w:t xml:space="preserve">  We also recognise that there are huge opportunities for us to exploit in this area and </w:t>
      </w:r>
      <w:r w:rsidR="00D332B8">
        <w:rPr>
          <w:rFonts w:cstheme="minorHAnsi"/>
          <w:lang w:eastAsia="en-GB"/>
        </w:rPr>
        <w:t xml:space="preserve">this </w:t>
      </w:r>
      <w:r>
        <w:rPr>
          <w:rFonts w:cstheme="minorHAnsi"/>
          <w:lang w:eastAsia="en-GB"/>
        </w:rPr>
        <w:t>is why our Board approved the creation of a “Director of Digital” post which will be advertised early in 2019/20.</w:t>
      </w:r>
      <w:r w:rsidR="00D42111">
        <w:rPr>
          <w:rFonts w:cstheme="minorHAnsi"/>
          <w:lang w:eastAsia="en-GB"/>
        </w:rPr>
        <w:t xml:space="preserve">  One of </w:t>
      </w:r>
      <w:r w:rsidR="00D332B8">
        <w:rPr>
          <w:rFonts w:cstheme="minorHAnsi"/>
          <w:lang w:eastAsia="en-GB"/>
        </w:rPr>
        <w:t xml:space="preserve">the </w:t>
      </w:r>
      <w:r w:rsidR="00D42111">
        <w:rPr>
          <w:rFonts w:cstheme="minorHAnsi"/>
          <w:lang w:eastAsia="en-GB"/>
        </w:rPr>
        <w:t>first areas of priority for this pos</w:t>
      </w:r>
      <w:r w:rsidR="00D332B8">
        <w:rPr>
          <w:rFonts w:cstheme="minorHAnsi"/>
          <w:lang w:eastAsia="en-GB"/>
        </w:rPr>
        <w:t>t will be to develop a Digital T</w:t>
      </w:r>
      <w:r w:rsidR="00D42111">
        <w:rPr>
          <w:rFonts w:cstheme="minorHAnsi"/>
          <w:lang w:eastAsia="en-GB"/>
        </w:rPr>
        <w:t>ransformation strategy.</w:t>
      </w:r>
    </w:p>
    <w:p w14:paraId="1F09B6F2" w14:textId="77777777" w:rsidR="001E4808" w:rsidRPr="008D511E" w:rsidRDefault="001E4808" w:rsidP="001E4808">
      <w:pPr>
        <w:spacing w:line="240" w:lineRule="auto"/>
        <w:jc w:val="both"/>
        <w:rPr>
          <w:rFonts w:cstheme="minorHAnsi"/>
          <w:lang w:eastAsia="en-GB"/>
        </w:rPr>
      </w:pPr>
      <w:r w:rsidRPr="008D511E">
        <w:rPr>
          <w:rFonts w:cstheme="minorHAnsi"/>
          <w:lang w:eastAsia="en-GB"/>
        </w:rPr>
        <w:t xml:space="preserve"> The recently published Carter Review explored the productivity of Ambulance Services in England, and emphasised the importance of the ‘digital ambulance service’ to meet the changing needs and expectations of service users and integration within the wider health system. The review recognised that further focus is required to ensure that ‘ambulance services are at the forefront of technological innovation’ and that ‘new technology is rapidly adopted’. </w:t>
      </w:r>
    </w:p>
    <w:p w14:paraId="52BC311D" w14:textId="6AEF4E4E" w:rsidR="001E4808" w:rsidRPr="008D511E" w:rsidRDefault="001E4808" w:rsidP="001E4808">
      <w:pPr>
        <w:spacing w:line="240" w:lineRule="auto"/>
        <w:jc w:val="both"/>
        <w:rPr>
          <w:rFonts w:cstheme="minorHAnsi"/>
          <w:lang w:eastAsia="en-GB"/>
        </w:rPr>
      </w:pPr>
      <w:r w:rsidRPr="008D511E">
        <w:rPr>
          <w:rFonts w:cstheme="minorHAnsi"/>
          <w:lang w:eastAsia="en-GB"/>
        </w:rPr>
        <w:t>Embracing technological innova</w:t>
      </w:r>
      <w:r w:rsidR="00D332B8">
        <w:rPr>
          <w:rFonts w:cstheme="minorHAnsi"/>
          <w:lang w:eastAsia="en-GB"/>
        </w:rPr>
        <w:t>tion is a key objective of the T</w:t>
      </w:r>
      <w:r w:rsidRPr="008D511E">
        <w:rPr>
          <w:rFonts w:cstheme="minorHAnsi"/>
          <w:lang w:eastAsia="en-GB"/>
        </w:rPr>
        <w:t>rust’s long term vision for 2030 to improve the quality of care we provide to our patients, resilience of our critical systems and to enable our workforce to be the best that they can be.</w:t>
      </w:r>
    </w:p>
    <w:p w14:paraId="18B4FF27" w14:textId="799BFA52" w:rsidR="006869B9" w:rsidRPr="008D511E" w:rsidRDefault="001E4808" w:rsidP="001E4808">
      <w:pPr>
        <w:spacing w:line="240" w:lineRule="auto"/>
        <w:jc w:val="both"/>
        <w:rPr>
          <w:rFonts w:cstheme="minorHAnsi"/>
          <w:lang w:eastAsia="en-GB"/>
        </w:rPr>
      </w:pPr>
      <w:r w:rsidRPr="008D511E">
        <w:rPr>
          <w:rFonts w:cstheme="minorHAnsi"/>
          <w:lang w:eastAsia="en-GB"/>
        </w:rPr>
        <w:t>We have identified four themes that underpin our strategic ambition to be at the forefront of Innovation and Technology</w:t>
      </w:r>
      <w:r w:rsidR="00D332B8">
        <w:rPr>
          <w:rFonts w:cstheme="minorHAnsi"/>
          <w:lang w:eastAsia="en-GB"/>
        </w:rPr>
        <w:t>.</w:t>
      </w:r>
      <w:r w:rsidR="006702A9" w:rsidRPr="008D511E">
        <w:rPr>
          <w:rFonts w:cstheme="minorHAnsi"/>
          <w:lang w:eastAsia="en-GB"/>
        </w:rPr>
        <w:t xml:space="preserve">  </w:t>
      </w:r>
    </w:p>
    <w:p w14:paraId="2B744805" w14:textId="261E3AEA" w:rsidR="00172A5D" w:rsidRPr="008D511E" w:rsidRDefault="0080456F" w:rsidP="00B6407A">
      <w:pPr>
        <w:spacing w:line="240" w:lineRule="auto"/>
        <w:jc w:val="both"/>
        <w:rPr>
          <w:rFonts w:cstheme="minorHAnsi"/>
          <w:lang w:eastAsia="en-GB"/>
        </w:rPr>
      </w:pPr>
      <w:r w:rsidRPr="008D511E">
        <w:rPr>
          <w:rFonts w:cstheme="minorHAnsi"/>
          <w:noProof/>
          <w:lang w:eastAsia="en-GB"/>
        </w:rPr>
        <w:drawing>
          <wp:anchor distT="0" distB="0" distL="114300" distR="114300" simplePos="0" relativeHeight="252107776" behindDoc="0" locked="0" layoutInCell="1" allowOverlap="1" wp14:anchorId="6D5885D4" wp14:editId="7812F7F2">
            <wp:simplePos x="0" y="0"/>
            <wp:positionH relativeFrom="column">
              <wp:posOffset>942975</wp:posOffset>
            </wp:positionH>
            <wp:positionV relativeFrom="paragraph">
              <wp:posOffset>382270</wp:posOffset>
            </wp:positionV>
            <wp:extent cx="3848100" cy="278198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48100" cy="2781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2A5D" w:rsidRPr="008D511E">
        <w:rPr>
          <w:rFonts w:cstheme="minorHAnsi"/>
          <w:lang w:eastAsia="en-GB"/>
        </w:rPr>
        <w:t xml:space="preserve">  </w:t>
      </w:r>
    </w:p>
    <w:p w14:paraId="26FBA5C9" w14:textId="77777777" w:rsidR="00172A5D" w:rsidRPr="008D511E" w:rsidRDefault="00172A5D" w:rsidP="00B6407A">
      <w:pPr>
        <w:spacing w:line="240" w:lineRule="auto"/>
        <w:jc w:val="both"/>
        <w:rPr>
          <w:rFonts w:cstheme="minorHAnsi"/>
          <w:lang w:eastAsia="en-GB"/>
        </w:rPr>
      </w:pPr>
    </w:p>
    <w:p w14:paraId="1F13CBD1" w14:textId="77777777" w:rsidR="00172A5D" w:rsidRPr="008D511E" w:rsidRDefault="00172A5D" w:rsidP="00B6407A">
      <w:pPr>
        <w:spacing w:line="240" w:lineRule="auto"/>
        <w:jc w:val="both"/>
        <w:rPr>
          <w:rFonts w:cstheme="minorHAnsi"/>
          <w:lang w:eastAsia="en-GB"/>
        </w:rPr>
      </w:pPr>
    </w:p>
    <w:p w14:paraId="557EC274" w14:textId="77777777" w:rsidR="00172A5D" w:rsidRPr="008D511E" w:rsidRDefault="00172A5D" w:rsidP="00B6407A">
      <w:pPr>
        <w:spacing w:line="240" w:lineRule="auto"/>
        <w:jc w:val="both"/>
        <w:rPr>
          <w:rFonts w:cstheme="minorHAnsi"/>
          <w:lang w:eastAsia="en-GB"/>
        </w:rPr>
      </w:pPr>
    </w:p>
    <w:p w14:paraId="7AF6B873" w14:textId="77777777" w:rsidR="00172A5D" w:rsidRPr="008D511E" w:rsidRDefault="00172A5D" w:rsidP="00B6407A">
      <w:pPr>
        <w:spacing w:line="240" w:lineRule="auto"/>
        <w:jc w:val="both"/>
        <w:rPr>
          <w:rFonts w:cstheme="minorHAnsi"/>
          <w:lang w:eastAsia="en-GB"/>
        </w:rPr>
      </w:pPr>
    </w:p>
    <w:p w14:paraId="660F0B96" w14:textId="77777777" w:rsidR="00172A5D" w:rsidRPr="008D511E" w:rsidRDefault="00172A5D" w:rsidP="00B6407A">
      <w:pPr>
        <w:spacing w:line="240" w:lineRule="auto"/>
        <w:jc w:val="both"/>
        <w:rPr>
          <w:rFonts w:cstheme="minorHAnsi"/>
          <w:lang w:eastAsia="en-GB"/>
        </w:rPr>
      </w:pPr>
    </w:p>
    <w:p w14:paraId="6A3C646A" w14:textId="77777777" w:rsidR="00172A5D" w:rsidRPr="008D511E" w:rsidRDefault="00172A5D" w:rsidP="00B6407A">
      <w:pPr>
        <w:spacing w:line="240" w:lineRule="auto"/>
        <w:jc w:val="both"/>
        <w:rPr>
          <w:rFonts w:cstheme="minorHAnsi"/>
          <w:lang w:eastAsia="en-GB"/>
        </w:rPr>
      </w:pPr>
    </w:p>
    <w:p w14:paraId="29E51811" w14:textId="77777777" w:rsidR="00172A5D" w:rsidRDefault="00172A5D" w:rsidP="00B6407A">
      <w:pPr>
        <w:spacing w:line="240" w:lineRule="auto"/>
        <w:jc w:val="both"/>
        <w:rPr>
          <w:rFonts w:cstheme="minorHAnsi"/>
          <w:lang w:eastAsia="en-GB"/>
        </w:rPr>
      </w:pPr>
    </w:p>
    <w:p w14:paraId="5A989ADB" w14:textId="77777777" w:rsidR="00E011D7" w:rsidRPr="008D511E" w:rsidRDefault="00E011D7" w:rsidP="00B6407A">
      <w:pPr>
        <w:spacing w:line="240" w:lineRule="auto"/>
        <w:jc w:val="both"/>
        <w:rPr>
          <w:rFonts w:cstheme="minorHAnsi"/>
          <w:lang w:eastAsia="en-GB"/>
        </w:rPr>
      </w:pPr>
    </w:p>
    <w:p w14:paraId="54D90AAF" w14:textId="77777777" w:rsidR="00172A5D" w:rsidRDefault="00172A5D" w:rsidP="00B6407A">
      <w:pPr>
        <w:spacing w:line="240" w:lineRule="auto"/>
        <w:jc w:val="both"/>
        <w:rPr>
          <w:rFonts w:cstheme="minorHAnsi"/>
          <w:lang w:eastAsia="en-GB"/>
        </w:rPr>
      </w:pPr>
    </w:p>
    <w:p w14:paraId="38411D5E" w14:textId="77777777" w:rsidR="00662AE5" w:rsidRDefault="00662AE5" w:rsidP="001E4808">
      <w:pPr>
        <w:tabs>
          <w:tab w:val="left" w:pos="3720"/>
        </w:tabs>
        <w:spacing w:line="240" w:lineRule="auto"/>
        <w:jc w:val="both"/>
        <w:rPr>
          <w:rFonts w:cstheme="minorHAnsi"/>
          <w:b/>
          <w:u w:val="single"/>
          <w:lang w:eastAsia="en-GB"/>
        </w:rPr>
      </w:pPr>
    </w:p>
    <w:p w14:paraId="70C6E937" w14:textId="77777777" w:rsidR="00D332B8" w:rsidRDefault="00D332B8" w:rsidP="008A5E2A">
      <w:pPr>
        <w:pStyle w:val="Heading3"/>
        <w:rPr>
          <w:rFonts w:asciiTheme="minorHAnsi" w:hAnsiTheme="minorHAnsi" w:cstheme="minorHAnsi"/>
          <w:color w:val="2E74B5" w:themeColor="accent1" w:themeShade="BF"/>
          <w:lang w:eastAsia="en-GB"/>
        </w:rPr>
      </w:pPr>
    </w:p>
    <w:p w14:paraId="19EDC464" w14:textId="77777777" w:rsidR="00D332B8" w:rsidRDefault="00D332B8" w:rsidP="008A5E2A">
      <w:pPr>
        <w:pStyle w:val="Heading3"/>
        <w:rPr>
          <w:rFonts w:asciiTheme="minorHAnsi" w:hAnsiTheme="minorHAnsi" w:cstheme="minorHAnsi"/>
          <w:color w:val="2E74B5" w:themeColor="accent1" w:themeShade="BF"/>
          <w:lang w:eastAsia="en-GB"/>
        </w:rPr>
      </w:pPr>
    </w:p>
    <w:bookmarkStart w:id="42" w:name="_Toc536717134"/>
    <w:p w14:paraId="35105EC3" w14:textId="0F347F70" w:rsidR="001E4808" w:rsidRPr="001370EC" w:rsidRDefault="00DF5A5E" w:rsidP="008A5E2A">
      <w:pPr>
        <w:pStyle w:val="Heading3"/>
        <w:rPr>
          <w:rFonts w:asciiTheme="minorHAnsi" w:hAnsiTheme="minorHAnsi" w:cstheme="minorHAnsi"/>
          <w:color w:val="2E74B5" w:themeColor="accent1" w:themeShade="BF"/>
          <w:lang w:eastAsia="en-GB"/>
        </w:rPr>
      </w:pPr>
      <w:r w:rsidRPr="001370EC">
        <w:rPr>
          <w:rFonts w:asciiTheme="minorHAnsi" w:hAnsiTheme="minorHAnsi" w:cstheme="minorHAnsi"/>
          <w:noProof/>
          <w:color w:val="2E74B5" w:themeColor="accent1" w:themeShade="BF"/>
          <w:lang w:eastAsia="en-GB"/>
        </w:rPr>
        <mc:AlternateContent>
          <mc:Choice Requires="wps">
            <w:drawing>
              <wp:anchor distT="0" distB="0" distL="114300" distR="114300" simplePos="0" relativeHeight="252185600" behindDoc="0" locked="0" layoutInCell="1" allowOverlap="1" wp14:anchorId="6C09ABAD" wp14:editId="71DBA63C">
                <wp:simplePos x="0" y="0"/>
                <wp:positionH relativeFrom="column">
                  <wp:posOffset>5486400</wp:posOffset>
                </wp:positionH>
                <wp:positionV relativeFrom="paragraph">
                  <wp:posOffset>-247650</wp:posOffset>
                </wp:positionV>
                <wp:extent cx="409575" cy="485775"/>
                <wp:effectExtent l="19050" t="19050" r="47625" b="47625"/>
                <wp:wrapNone/>
                <wp:docPr id="253" name="6-Point Star 253"/>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0AB36850" w14:textId="1D825C08" w:rsidR="003D6AA4" w:rsidRPr="00B97559" w:rsidRDefault="003D6AA4" w:rsidP="00DF5A5E">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09ABAD" id="6-Point Star 253" o:spid="_x0000_s1076" style="position:absolute;margin-left:6in;margin-top:-19.5pt;width:32.25pt;height:38.25pt;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0AB36850" w14:textId="1D825C08" w:rsidR="003D6AA4" w:rsidRPr="00B97559" w:rsidRDefault="003D6AA4" w:rsidP="00DF5A5E">
                      <w:pPr>
                        <w:jc w:val="center"/>
                        <w:rPr>
                          <w:b/>
                          <w:color w:val="FFFFFF" w:themeColor="background1"/>
                          <w:sz w:val="24"/>
                          <w:szCs w:val="24"/>
                        </w:rPr>
                      </w:pPr>
                      <w:r>
                        <w:rPr>
                          <w:b/>
                          <w:color w:val="FFFFFF" w:themeColor="background1"/>
                          <w:sz w:val="24"/>
                          <w:szCs w:val="24"/>
                        </w:rPr>
                        <w:t>4</w:t>
                      </w:r>
                    </w:p>
                  </w:txbxContent>
                </v:textbox>
              </v:shape>
            </w:pict>
          </mc:Fallback>
        </mc:AlternateContent>
      </w:r>
      <w:r w:rsidR="00FF0921" w:rsidRPr="001370EC">
        <w:rPr>
          <w:rFonts w:asciiTheme="minorHAnsi" w:hAnsiTheme="minorHAnsi" w:cstheme="minorHAnsi"/>
          <w:noProof/>
          <w:color w:val="2E74B5" w:themeColor="accent1" w:themeShade="BF"/>
          <w:lang w:eastAsia="en-GB"/>
        </w:rPr>
        <mc:AlternateContent>
          <mc:Choice Requires="wps">
            <w:drawing>
              <wp:anchor distT="0" distB="0" distL="114300" distR="114300" simplePos="0" relativeHeight="252181504" behindDoc="0" locked="0" layoutInCell="1" allowOverlap="1" wp14:anchorId="469A08DD" wp14:editId="50BA56D8">
                <wp:simplePos x="0" y="0"/>
                <wp:positionH relativeFrom="column">
                  <wp:posOffset>4924425</wp:posOffset>
                </wp:positionH>
                <wp:positionV relativeFrom="paragraph">
                  <wp:posOffset>-247650</wp:posOffset>
                </wp:positionV>
                <wp:extent cx="409575" cy="485775"/>
                <wp:effectExtent l="19050" t="19050" r="47625" b="47625"/>
                <wp:wrapNone/>
                <wp:docPr id="251" name="6-Point Star 25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5EBCBA63" w14:textId="523C3CDB" w:rsidR="003D6AA4" w:rsidRPr="00B97559" w:rsidRDefault="003D6AA4" w:rsidP="00FF0921">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9A08DD" id="6-Point Star 251" o:spid="_x0000_s1077" style="position:absolute;margin-left:387.75pt;margin-top:-19.5pt;width:32.25pt;height:38.25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5EBCBA63" w14:textId="523C3CDB" w:rsidR="003D6AA4" w:rsidRPr="00B97559" w:rsidRDefault="003D6AA4" w:rsidP="00FF0921">
                      <w:pPr>
                        <w:jc w:val="center"/>
                        <w:rPr>
                          <w:b/>
                          <w:color w:val="FFFFFF" w:themeColor="background1"/>
                          <w:sz w:val="24"/>
                          <w:szCs w:val="24"/>
                        </w:rPr>
                      </w:pPr>
                      <w:r>
                        <w:rPr>
                          <w:b/>
                          <w:color w:val="FFFFFF" w:themeColor="background1"/>
                          <w:sz w:val="24"/>
                          <w:szCs w:val="24"/>
                        </w:rPr>
                        <w:t>2</w:t>
                      </w:r>
                    </w:p>
                  </w:txbxContent>
                </v:textbox>
              </v:shape>
            </w:pict>
          </mc:Fallback>
        </mc:AlternateContent>
      </w:r>
      <w:r w:rsidR="008A5E2A" w:rsidRPr="001370EC">
        <w:rPr>
          <w:rFonts w:asciiTheme="minorHAnsi" w:hAnsiTheme="minorHAnsi" w:cstheme="minorHAnsi"/>
          <w:color w:val="2E74B5" w:themeColor="accent1" w:themeShade="BF"/>
          <w:lang w:eastAsia="en-GB"/>
        </w:rPr>
        <w:t>6.5.2</w:t>
      </w:r>
      <w:r w:rsidR="008A5E2A" w:rsidRPr="001370EC">
        <w:rPr>
          <w:rFonts w:asciiTheme="minorHAnsi" w:hAnsiTheme="minorHAnsi" w:cstheme="minorHAnsi"/>
          <w:color w:val="2E74B5" w:themeColor="accent1" w:themeShade="BF"/>
          <w:lang w:eastAsia="en-GB"/>
        </w:rPr>
        <w:tab/>
      </w:r>
      <w:r w:rsidR="001E4808" w:rsidRPr="001370EC">
        <w:rPr>
          <w:rFonts w:asciiTheme="minorHAnsi" w:hAnsiTheme="minorHAnsi" w:cstheme="minorHAnsi"/>
          <w:color w:val="2E74B5" w:themeColor="accent1" w:themeShade="BF"/>
          <w:lang w:eastAsia="en-GB"/>
        </w:rPr>
        <w:t>Improvement and Innovation</w:t>
      </w:r>
      <w:bookmarkEnd w:id="42"/>
    </w:p>
    <w:p w14:paraId="501040D8" w14:textId="77777777" w:rsidR="008A5E2A" w:rsidRDefault="008A5E2A" w:rsidP="001E4808">
      <w:pPr>
        <w:spacing w:after="0" w:line="240" w:lineRule="auto"/>
        <w:jc w:val="both"/>
        <w:rPr>
          <w:rFonts w:cstheme="minorHAnsi"/>
          <w:lang w:eastAsia="en-GB"/>
        </w:rPr>
      </w:pPr>
    </w:p>
    <w:p w14:paraId="1A948ECA" w14:textId="77777777" w:rsidR="001E4808" w:rsidRPr="008D511E" w:rsidRDefault="001E4808" w:rsidP="001E4808">
      <w:pPr>
        <w:spacing w:after="0" w:line="240" w:lineRule="auto"/>
        <w:jc w:val="both"/>
        <w:rPr>
          <w:rFonts w:cstheme="minorHAnsi"/>
          <w:lang w:eastAsia="en-GB"/>
        </w:rPr>
      </w:pPr>
      <w:r w:rsidRPr="008D511E">
        <w:rPr>
          <w:rFonts w:cstheme="minorHAnsi"/>
          <w:lang w:eastAsia="en-GB"/>
        </w:rPr>
        <w:t xml:space="preserve">WAST have historically used a collection of improvement and project techniques, similar to other NHS and public sector organisation. In order to accelerate improvement and innovation within the UK healthcare sector, governments and other bodies have created several improvement specialist entities along with development of structured project management techniques. This rich array of tools and techniques has provided many approaches for our </w:t>
      </w:r>
      <w:r>
        <w:rPr>
          <w:rFonts w:cstheme="minorHAnsi"/>
          <w:lang w:eastAsia="en-GB"/>
        </w:rPr>
        <w:t xml:space="preserve">staff </w:t>
      </w:r>
      <w:r w:rsidRPr="008D511E">
        <w:rPr>
          <w:rFonts w:cstheme="minorHAnsi"/>
          <w:lang w:eastAsia="en-GB"/>
        </w:rPr>
        <w:t xml:space="preserve">to undertake improvement work, yet this has led to variation in how these are undertaken and an inconsistency in the governance and support. </w:t>
      </w:r>
    </w:p>
    <w:p w14:paraId="50369993" w14:textId="77777777" w:rsidR="001E4808" w:rsidRPr="008D511E" w:rsidRDefault="001E4808" w:rsidP="001E4808">
      <w:pPr>
        <w:spacing w:after="0" w:line="240" w:lineRule="auto"/>
        <w:jc w:val="both"/>
        <w:rPr>
          <w:rFonts w:cstheme="minorHAnsi"/>
          <w:lang w:eastAsia="en-GB"/>
        </w:rPr>
      </w:pPr>
    </w:p>
    <w:p w14:paraId="59AE6D19" w14:textId="7E0C7B79" w:rsidR="001E4808" w:rsidRPr="00EB794C" w:rsidRDefault="001E4808" w:rsidP="001E4808">
      <w:pPr>
        <w:spacing w:after="0" w:line="240" w:lineRule="auto"/>
        <w:jc w:val="both"/>
        <w:rPr>
          <w:rFonts w:cstheme="minorHAnsi"/>
          <w:lang w:eastAsia="en-GB"/>
        </w:rPr>
      </w:pPr>
      <w:r w:rsidRPr="00EB794C">
        <w:rPr>
          <w:rFonts w:cstheme="minorHAnsi"/>
          <w:lang w:eastAsia="en-GB"/>
        </w:rPr>
        <w:lastRenderedPageBreak/>
        <w:t>To address this</w:t>
      </w:r>
      <w:r w:rsidR="00D332B8">
        <w:rPr>
          <w:rFonts w:cstheme="minorHAnsi"/>
          <w:lang w:eastAsia="en-GB"/>
        </w:rPr>
        <w:t>,</w:t>
      </w:r>
      <w:r w:rsidRPr="00EB794C">
        <w:rPr>
          <w:rFonts w:cstheme="minorHAnsi"/>
          <w:lang w:eastAsia="en-GB"/>
        </w:rPr>
        <w:t xml:space="preserve"> a WAST Improvement &amp; Innovation Framework has been designed to support all our staff with an interest in </w:t>
      </w:r>
      <w:r w:rsidR="00D332B8">
        <w:rPr>
          <w:rFonts w:cstheme="minorHAnsi"/>
          <w:lang w:eastAsia="en-GB"/>
        </w:rPr>
        <w:t xml:space="preserve">a particular </w:t>
      </w:r>
      <w:r w:rsidRPr="00EB794C">
        <w:rPr>
          <w:rFonts w:cstheme="minorHAnsi"/>
          <w:lang w:eastAsia="en-GB"/>
        </w:rPr>
        <w:t xml:space="preserve">improvement or innovation, </w:t>
      </w:r>
      <w:r w:rsidR="00D332B8">
        <w:rPr>
          <w:rFonts w:cstheme="minorHAnsi"/>
          <w:lang w:eastAsia="en-GB"/>
        </w:rPr>
        <w:t xml:space="preserve">in </w:t>
      </w:r>
      <w:r w:rsidRPr="00EB794C">
        <w:rPr>
          <w:rFonts w:cstheme="minorHAnsi"/>
          <w:lang w:eastAsia="en-GB"/>
        </w:rPr>
        <w:t xml:space="preserve">developing a proposal for  ‘test-of-change’ and </w:t>
      </w:r>
      <w:r w:rsidR="00D332B8">
        <w:rPr>
          <w:rFonts w:cstheme="minorHAnsi"/>
          <w:lang w:eastAsia="en-GB"/>
        </w:rPr>
        <w:t>in seeking</w:t>
      </w:r>
      <w:r w:rsidRPr="00EB794C">
        <w:rPr>
          <w:rFonts w:cstheme="minorHAnsi"/>
          <w:lang w:eastAsia="en-GB"/>
        </w:rPr>
        <w:t xml:space="preserve"> further information</w:t>
      </w:r>
      <w:r w:rsidR="00D332B8">
        <w:rPr>
          <w:rFonts w:cstheme="minorHAnsi"/>
          <w:lang w:eastAsia="en-GB"/>
        </w:rPr>
        <w:t xml:space="preserve"> or </w:t>
      </w:r>
      <w:r w:rsidRPr="00EB794C">
        <w:rPr>
          <w:rFonts w:cstheme="minorHAnsi"/>
          <w:lang w:eastAsia="en-GB"/>
        </w:rPr>
        <w:t xml:space="preserve">expert advice on a particular improvement/innovation technique or strategy. Our commitment to further develop expert improvement advisors and quality coaches to support staff across the Trust with improvement is core to WIIN. </w:t>
      </w:r>
    </w:p>
    <w:p w14:paraId="139C49FA" w14:textId="77777777" w:rsidR="001E4808" w:rsidRPr="00EB794C" w:rsidRDefault="001E4808" w:rsidP="001E4808">
      <w:pPr>
        <w:spacing w:after="0" w:line="240" w:lineRule="auto"/>
        <w:jc w:val="both"/>
        <w:rPr>
          <w:rFonts w:cstheme="minorHAnsi"/>
          <w:lang w:eastAsia="en-GB"/>
        </w:rPr>
      </w:pPr>
    </w:p>
    <w:p w14:paraId="6DCEB2E4" w14:textId="4288E365" w:rsidR="001E4808" w:rsidRDefault="001E4808" w:rsidP="001E4808">
      <w:pPr>
        <w:spacing w:after="0" w:line="240" w:lineRule="auto"/>
        <w:jc w:val="both"/>
        <w:rPr>
          <w:rFonts w:cstheme="minorHAnsi"/>
          <w:lang w:eastAsia="en-GB"/>
        </w:rPr>
      </w:pPr>
      <w:r w:rsidRPr="00EB794C">
        <w:rPr>
          <w:rFonts w:cstheme="minorHAnsi"/>
          <w:lang w:eastAsia="en-GB"/>
        </w:rPr>
        <w:t>To support the embedding of this framework</w:t>
      </w:r>
      <w:r w:rsidR="00D332B8">
        <w:rPr>
          <w:rFonts w:cstheme="minorHAnsi"/>
          <w:lang w:eastAsia="en-GB"/>
        </w:rPr>
        <w:t>,</w:t>
      </w:r>
      <w:r w:rsidRPr="00EB794C">
        <w:rPr>
          <w:rFonts w:cstheme="minorHAnsi"/>
          <w:lang w:eastAsia="en-GB"/>
        </w:rPr>
        <w:t xml:space="preserve"> a WAST Innovation and Improvement Network (WIIN) has been established and </w:t>
      </w:r>
      <w:r w:rsidR="00D332B8">
        <w:rPr>
          <w:rFonts w:cstheme="minorHAnsi"/>
          <w:lang w:eastAsia="en-GB"/>
        </w:rPr>
        <w:t xml:space="preserve">a </w:t>
      </w:r>
      <w:r w:rsidRPr="00EB794C">
        <w:rPr>
          <w:rFonts w:cstheme="minorHAnsi"/>
          <w:lang w:eastAsia="en-GB"/>
        </w:rPr>
        <w:t xml:space="preserve">WIIN portal will be launched </w:t>
      </w:r>
      <w:r w:rsidR="000D35C7">
        <w:rPr>
          <w:rFonts w:cstheme="minorHAnsi"/>
          <w:lang w:eastAsia="en-GB"/>
        </w:rPr>
        <w:t xml:space="preserve">on </w:t>
      </w:r>
      <w:r w:rsidRPr="00EB794C">
        <w:rPr>
          <w:rFonts w:cstheme="minorHAnsi"/>
          <w:lang w:eastAsia="en-GB"/>
        </w:rPr>
        <w:t xml:space="preserve">March </w:t>
      </w:r>
      <w:r w:rsidR="000D35C7">
        <w:rPr>
          <w:rFonts w:cstheme="minorHAnsi"/>
          <w:lang w:eastAsia="en-GB"/>
        </w:rPr>
        <w:t>25</w:t>
      </w:r>
      <w:r w:rsidR="000D35C7" w:rsidRPr="000D35C7">
        <w:rPr>
          <w:rFonts w:cstheme="minorHAnsi"/>
          <w:vertAlign w:val="superscript"/>
          <w:lang w:eastAsia="en-GB"/>
        </w:rPr>
        <w:t>th</w:t>
      </w:r>
      <w:r w:rsidR="000D35C7">
        <w:rPr>
          <w:rFonts w:cstheme="minorHAnsi"/>
          <w:lang w:eastAsia="en-GB"/>
        </w:rPr>
        <w:t xml:space="preserve"> </w:t>
      </w:r>
      <w:r w:rsidRPr="00EB794C">
        <w:rPr>
          <w:rFonts w:cstheme="minorHAnsi"/>
          <w:lang w:eastAsia="en-GB"/>
        </w:rPr>
        <w:t xml:space="preserve">2019. </w:t>
      </w:r>
      <w:r w:rsidR="00D73B42">
        <w:rPr>
          <w:rFonts w:cstheme="minorHAnsi"/>
          <w:lang w:eastAsia="en-GB"/>
        </w:rPr>
        <w:t>To access</w:t>
      </w:r>
      <w:r w:rsidRPr="00EB794C">
        <w:rPr>
          <w:rFonts w:cstheme="minorHAnsi"/>
          <w:lang w:eastAsia="en-GB"/>
        </w:rPr>
        <w:t xml:space="preserve"> a copy of the framework and a link to the emerging portal </w:t>
      </w:r>
      <w:r w:rsidR="00D73B42">
        <w:rPr>
          <w:rFonts w:cstheme="minorHAnsi"/>
          <w:lang w:eastAsia="en-GB"/>
        </w:rPr>
        <w:t xml:space="preserve">please click </w:t>
      </w:r>
      <w:hyperlink w:anchor="IMTPREF" w:history="1">
        <w:r w:rsidRPr="00D73B42">
          <w:rPr>
            <w:rStyle w:val="Hyperlink"/>
            <w:rFonts w:cstheme="minorHAnsi"/>
            <w:lang w:eastAsia="en-GB"/>
          </w:rPr>
          <w:t>here</w:t>
        </w:r>
      </w:hyperlink>
      <w:r>
        <w:rPr>
          <w:rFonts w:cstheme="minorHAnsi"/>
          <w:lang w:eastAsia="en-GB"/>
        </w:rPr>
        <w:t>.</w:t>
      </w:r>
      <w:r w:rsidR="000D35C7">
        <w:rPr>
          <w:rFonts w:cstheme="minorHAnsi"/>
          <w:lang w:eastAsia="en-GB"/>
        </w:rPr>
        <w:t xml:space="preserve"> We will utilise WIIN to ensure that improvements are aligned to our </w:t>
      </w:r>
      <w:r w:rsidR="00D332B8">
        <w:rPr>
          <w:rFonts w:cstheme="minorHAnsi"/>
          <w:lang w:eastAsia="en-GB"/>
        </w:rPr>
        <w:t xml:space="preserve">IMTP </w:t>
      </w:r>
      <w:r w:rsidR="000D35C7">
        <w:rPr>
          <w:rFonts w:cstheme="minorHAnsi"/>
          <w:lang w:eastAsia="en-GB"/>
        </w:rPr>
        <w:t>goals and our three year key deliverables.</w:t>
      </w:r>
    </w:p>
    <w:p w14:paraId="2DB1C213" w14:textId="77777777" w:rsidR="001E4808" w:rsidRPr="008D511E" w:rsidRDefault="001E4808" w:rsidP="001E4808">
      <w:pPr>
        <w:spacing w:after="0" w:line="240" w:lineRule="auto"/>
        <w:jc w:val="both"/>
        <w:rPr>
          <w:rFonts w:cstheme="minorHAnsi"/>
          <w:lang w:eastAsia="en-GB"/>
        </w:rPr>
      </w:pPr>
    </w:p>
    <w:p w14:paraId="176F2673" w14:textId="44B3E65D" w:rsidR="001E4808" w:rsidRDefault="001E4808" w:rsidP="001E4808">
      <w:pPr>
        <w:tabs>
          <w:tab w:val="left" w:pos="3720"/>
        </w:tabs>
        <w:spacing w:line="240" w:lineRule="auto"/>
        <w:jc w:val="both"/>
        <w:rPr>
          <w:rFonts w:cstheme="minorHAnsi"/>
          <w:lang w:eastAsia="en-GB"/>
        </w:rPr>
      </w:pPr>
      <w:r>
        <w:rPr>
          <w:rFonts w:cstheme="minorHAnsi"/>
          <w:lang w:eastAsia="en-GB"/>
        </w:rPr>
        <w:t>In addition</w:t>
      </w:r>
      <w:r w:rsidR="00D332B8">
        <w:rPr>
          <w:rFonts w:cstheme="minorHAnsi"/>
          <w:lang w:eastAsia="en-GB"/>
        </w:rPr>
        <w:t>,</w:t>
      </w:r>
      <w:r>
        <w:rPr>
          <w:rFonts w:cstheme="minorHAnsi"/>
          <w:lang w:eastAsia="en-GB"/>
        </w:rPr>
        <w:t xml:space="preserve"> the Trust is also a full partner in the “Project A” initiative.  </w:t>
      </w:r>
      <w:r w:rsidRPr="00C3421B">
        <w:rPr>
          <w:rFonts w:cstheme="minorHAnsi"/>
          <w:lang w:val="en" w:eastAsia="en-GB"/>
        </w:rPr>
        <w:t xml:space="preserve">Project A is a </w:t>
      </w:r>
      <w:r>
        <w:rPr>
          <w:rFonts w:cstheme="minorHAnsi"/>
          <w:lang w:val="en" w:eastAsia="en-GB"/>
        </w:rPr>
        <w:t xml:space="preserve">twelve </w:t>
      </w:r>
      <w:r w:rsidRPr="00C3421B">
        <w:rPr>
          <w:rFonts w:cstheme="minorHAnsi"/>
          <w:lang w:val="en" w:eastAsia="en-GB"/>
        </w:rPr>
        <w:t>month programme of ambulance improvement across the UK, allowing a cross section of frontline staff to share their experiences, gather a reflection of insights into the way urgent care works on a daily basis, and explore ideas from the frontline that lead to improvements across ambulance services.</w:t>
      </w:r>
      <w:r>
        <w:rPr>
          <w:rFonts w:cstheme="minorHAnsi"/>
          <w:lang w:val="en" w:eastAsia="en-GB"/>
        </w:rPr>
        <w:t xml:space="preserve">  Our </w:t>
      </w:r>
      <w:r w:rsidRPr="00C3421B">
        <w:rPr>
          <w:rFonts w:cstheme="minorHAnsi"/>
          <w:lang w:val="en" w:eastAsia="en-GB"/>
        </w:rPr>
        <w:t xml:space="preserve">staff </w:t>
      </w:r>
      <w:r>
        <w:rPr>
          <w:rFonts w:cstheme="minorHAnsi"/>
          <w:lang w:val="en" w:eastAsia="en-GB"/>
        </w:rPr>
        <w:t xml:space="preserve">and </w:t>
      </w:r>
      <w:r w:rsidRPr="00C3421B">
        <w:rPr>
          <w:rFonts w:cstheme="minorHAnsi"/>
          <w:lang w:val="en" w:eastAsia="en-GB"/>
        </w:rPr>
        <w:t>volunteers, along with other UK Ambulance Service colleagues, contributed to more than 600 ideas that were submitted via the ideas platform and tweet chats during the summer</w:t>
      </w:r>
      <w:r w:rsidR="00D332B8">
        <w:rPr>
          <w:rFonts w:cstheme="minorHAnsi"/>
          <w:lang w:val="en" w:eastAsia="en-GB"/>
        </w:rPr>
        <w:t xml:space="preserve"> of</w:t>
      </w:r>
      <w:r w:rsidRPr="00C3421B">
        <w:rPr>
          <w:rFonts w:cstheme="minorHAnsi"/>
          <w:lang w:val="en" w:eastAsia="en-GB"/>
        </w:rPr>
        <w:t xml:space="preserve"> 2018</w:t>
      </w:r>
      <w:r>
        <w:rPr>
          <w:rFonts w:cstheme="minorHAnsi"/>
          <w:lang w:val="en" w:eastAsia="en-GB"/>
        </w:rPr>
        <w:t xml:space="preserve">.  WAST staff are now leading a national “Project A” piece of work showcasing our approach to </w:t>
      </w:r>
      <w:r w:rsidR="00BD656B">
        <w:rPr>
          <w:rFonts w:cstheme="minorHAnsi"/>
          <w:lang w:val="en" w:eastAsia="en-GB"/>
        </w:rPr>
        <w:t>providing services to people who fall</w:t>
      </w:r>
      <w:r>
        <w:rPr>
          <w:rFonts w:cstheme="minorHAnsi"/>
          <w:lang w:val="en" w:eastAsia="en-GB"/>
        </w:rPr>
        <w:t xml:space="preserve">. </w:t>
      </w:r>
    </w:p>
    <w:p w14:paraId="1E22D190" w14:textId="77777777" w:rsidR="008A5E2A" w:rsidRDefault="001E4808" w:rsidP="00B6407A">
      <w:pPr>
        <w:tabs>
          <w:tab w:val="left" w:pos="3720"/>
        </w:tabs>
        <w:spacing w:line="240" w:lineRule="auto"/>
        <w:jc w:val="both"/>
        <w:rPr>
          <w:rFonts w:cstheme="minorHAnsi"/>
          <w:lang w:eastAsia="en-GB"/>
        </w:rPr>
      </w:pPr>
      <w:r w:rsidRPr="008D511E">
        <w:rPr>
          <w:rFonts w:cstheme="minorHAnsi"/>
          <w:lang w:eastAsia="en-GB"/>
        </w:rPr>
        <w:t>Whilst our Long Term Strategic Framework outlines our vision and ambitions for 2030, this IMTP articulates the work and projects that we will be progressing over the next three years to take this forward. These are set out in the table</w:t>
      </w:r>
      <w:r>
        <w:rPr>
          <w:rFonts w:cstheme="minorHAnsi"/>
          <w:lang w:eastAsia="en-GB"/>
        </w:rPr>
        <w:t xml:space="preserve"> below and all align to either one or more of the four technological themes described above or link to our approach to service improvement and innovation</w:t>
      </w:r>
      <w:r w:rsidRPr="008D511E">
        <w:rPr>
          <w:rFonts w:cstheme="minorHAnsi"/>
          <w:lang w:eastAsia="en-GB"/>
        </w:rPr>
        <w:t>.</w:t>
      </w:r>
    </w:p>
    <w:p w14:paraId="0E76C5BA" w14:textId="4ADFF9FE" w:rsidR="00ED5265" w:rsidRDefault="001E4808" w:rsidP="00B6407A">
      <w:pPr>
        <w:tabs>
          <w:tab w:val="left" w:pos="3720"/>
        </w:tabs>
        <w:spacing w:line="240" w:lineRule="auto"/>
        <w:jc w:val="both"/>
        <w:rPr>
          <w:rFonts w:cstheme="minorHAnsi"/>
          <w:lang w:eastAsia="en-GB"/>
        </w:rPr>
      </w:pPr>
      <w:r w:rsidRPr="008D511E">
        <w:rPr>
          <w:rFonts w:cstheme="minorHAnsi"/>
          <w:lang w:eastAsia="en-GB"/>
        </w:rPr>
        <w:t xml:space="preserve">   </w:t>
      </w:r>
    </w:p>
    <w:p w14:paraId="176ED000" w14:textId="77777777" w:rsidR="007908A9" w:rsidRDefault="007908A9" w:rsidP="00B6407A">
      <w:pPr>
        <w:tabs>
          <w:tab w:val="left" w:pos="3720"/>
        </w:tabs>
        <w:spacing w:line="240" w:lineRule="auto"/>
        <w:jc w:val="both"/>
        <w:rPr>
          <w:rFonts w:cstheme="minorHAnsi"/>
          <w:lang w:eastAsia="en-GB"/>
        </w:rPr>
      </w:pPr>
    </w:p>
    <w:p w14:paraId="112E5D2F" w14:textId="77777777" w:rsidR="007908A9" w:rsidRDefault="007908A9" w:rsidP="00B6407A">
      <w:pPr>
        <w:tabs>
          <w:tab w:val="left" w:pos="3720"/>
        </w:tabs>
        <w:spacing w:line="240" w:lineRule="auto"/>
        <w:jc w:val="both"/>
        <w:rPr>
          <w:rFonts w:cstheme="minorHAnsi"/>
          <w:lang w:eastAsia="en-GB"/>
        </w:rPr>
      </w:pPr>
    </w:p>
    <w:p w14:paraId="3AB97BA3" w14:textId="77777777" w:rsidR="007908A9" w:rsidRDefault="007908A9" w:rsidP="00B6407A">
      <w:pPr>
        <w:tabs>
          <w:tab w:val="left" w:pos="3720"/>
        </w:tabs>
        <w:spacing w:line="240" w:lineRule="auto"/>
        <w:jc w:val="both"/>
        <w:rPr>
          <w:rFonts w:cstheme="minorHAnsi"/>
          <w:lang w:eastAsia="en-GB"/>
        </w:rPr>
      </w:pPr>
    </w:p>
    <w:p w14:paraId="78C8F274" w14:textId="77777777" w:rsidR="007908A9" w:rsidRDefault="007908A9" w:rsidP="00B6407A">
      <w:pPr>
        <w:tabs>
          <w:tab w:val="left" w:pos="3720"/>
        </w:tabs>
        <w:spacing w:line="240" w:lineRule="auto"/>
        <w:jc w:val="both"/>
        <w:rPr>
          <w:rFonts w:cstheme="minorHAnsi"/>
          <w:lang w:eastAsia="en-GB"/>
        </w:rPr>
      </w:pPr>
    </w:p>
    <w:p w14:paraId="500A4EF7" w14:textId="77777777" w:rsidR="007908A9" w:rsidRDefault="007908A9" w:rsidP="00B6407A">
      <w:pPr>
        <w:tabs>
          <w:tab w:val="left" w:pos="3720"/>
        </w:tabs>
        <w:spacing w:line="240" w:lineRule="auto"/>
        <w:jc w:val="both"/>
        <w:rPr>
          <w:rFonts w:cstheme="minorHAnsi"/>
          <w:lang w:eastAsia="en-GB"/>
        </w:rPr>
      </w:pPr>
    </w:p>
    <w:p w14:paraId="36843944" w14:textId="77777777" w:rsidR="007908A9" w:rsidRDefault="007908A9" w:rsidP="00B6407A">
      <w:pPr>
        <w:tabs>
          <w:tab w:val="left" w:pos="3720"/>
        </w:tabs>
        <w:spacing w:line="240" w:lineRule="auto"/>
        <w:jc w:val="both"/>
        <w:rPr>
          <w:rFonts w:cstheme="minorHAnsi"/>
          <w:lang w:eastAsia="en-GB"/>
        </w:rPr>
      </w:pPr>
    </w:p>
    <w:p w14:paraId="0995AFE3" w14:textId="77777777" w:rsidR="007908A9" w:rsidRDefault="007908A9" w:rsidP="00B6407A">
      <w:pPr>
        <w:tabs>
          <w:tab w:val="left" w:pos="3720"/>
        </w:tabs>
        <w:spacing w:line="240" w:lineRule="auto"/>
        <w:jc w:val="both"/>
        <w:rPr>
          <w:rFonts w:cstheme="minorHAnsi"/>
          <w:lang w:eastAsia="en-GB"/>
        </w:rPr>
      </w:pPr>
    </w:p>
    <w:p w14:paraId="4E894432" w14:textId="77777777" w:rsidR="007908A9" w:rsidRDefault="007908A9" w:rsidP="00B6407A">
      <w:pPr>
        <w:tabs>
          <w:tab w:val="left" w:pos="3720"/>
        </w:tabs>
        <w:spacing w:line="240" w:lineRule="auto"/>
        <w:jc w:val="both"/>
        <w:rPr>
          <w:rFonts w:cstheme="minorHAnsi"/>
          <w:lang w:eastAsia="en-GB"/>
        </w:rPr>
      </w:pPr>
    </w:p>
    <w:p w14:paraId="030A1CDE" w14:textId="77777777" w:rsidR="007908A9" w:rsidRDefault="007908A9" w:rsidP="00B6407A">
      <w:pPr>
        <w:tabs>
          <w:tab w:val="left" w:pos="3720"/>
        </w:tabs>
        <w:spacing w:line="240" w:lineRule="auto"/>
        <w:jc w:val="both"/>
        <w:rPr>
          <w:rFonts w:cstheme="minorHAnsi"/>
          <w:lang w:eastAsia="en-GB"/>
        </w:rPr>
      </w:pPr>
    </w:p>
    <w:p w14:paraId="360216F0" w14:textId="77777777" w:rsidR="007908A9" w:rsidRDefault="007908A9" w:rsidP="00B6407A">
      <w:pPr>
        <w:tabs>
          <w:tab w:val="left" w:pos="3720"/>
        </w:tabs>
        <w:spacing w:line="240" w:lineRule="auto"/>
        <w:jc w:val="both"/>
        <w:rPr>
          <w:rFonts w:cstheme="minorHAnsi"/>
          <w:lang w:eastAsia="en-GB"/>
        </w:rPr>
      </w:pPr>
    </w:p>
    <w:p w14:paraId="0936C810" w14:textId="77777777" w:rsidR="007908A9" w:rsidRDefault="007908A9" w:rsidP="00B6407A">
      <w:pPr>
        <w:tabs>
          <w:tab w:val="left" w:pos="3720"/>
        </w:tabs>
        <w:spacing w:line="240" w:lineRule="auto"/>
        <w:jc w:val="both"/>
        <w:rPr>
          <w:rFonts w:cstheme="minorHAnsi"/>
          <w:lang w:eastAsia="en-GB"/>
        </w:rPr>
      </w:pPr>
    </w:p>
    <w:p w14:paraId="15A5D43F" w14:textId="77777777" w:rsidR="007908A9" w:rsidRDefault="007908A9" w:rsidP="00B6407A">
      <w:pPr>
        <w:tabs>
          <w:tab w:val="left" w:pos="3720"/>
        </w:tabs>
        <w:spacing w:line="240" w:lineRule="auto"/>
        <w:jc w:val="both"/>
        <w:rPr>
          <w:rFonts w:cstheme="minorHAnsi"/>
          <w:lang w:eastAsia="en-GB"/>
        </w:rPr>
      </w:pPr>
    </w:p>
    <w:p w14:paraId="15CC44D7" w14:textId="77777777" w:rsidR="007908A9" w:rsidRDefault="007908A9" w:rsidP="00B6407A">
      <w:pPr>
        <w:tabs>
          <w:tab w:val="left" w:pos="3720"/>
        </w:tabs>
        <w:spacing w:line="240" w:lineRule="auto"/>
        <w:jc w:val="both"/>
        <w:rPr>
          <w:rFonts w:cstheme="minorHAnsi"/>
          <w:lang w:eastAsia="en-GB"/>
        </w:rPr>
      </w:pPr>
    </w:p>
    <w:p w14:paraId="58799850" w14:textId="77777777" w:rsidR="007908A9" w:rsidRDefault="007908A9" w:rsidP="00B6407A">
      <w:pPr>
        <w:tabs>
          <w:tab w:val="left" w:pos="3720"/>
        </w:tabs>
        <w:spacing w:line="240" w:lineRule="auto"/>
        <w:jc w:val="both"/>
        <w:rPr>
          <w:rFonts w:cstheme="minorHAnsi"/>
          <w:lang w:eastAsia="en-GB"/>
        </w:rPr>
      </w:pPr>
    </w:p>
    <w:p w14:paraId="4BD51558" w14:textId="77777777" w:rsidR="007908A9" w:rsidRDefault="007908A9" w:rsidP="00B6407A">
      <w:pPr>
        <w:tabs>
          <w:tab w:val="left" w:pos="3720"/>
        </w:tabs>
        <w:spacing w:line="240" w:lineRule="auto"/>
        <w:jc w:val="both"/>
        <w:rPr>
          <w:rFonts w:cstheme="minorHAnsi"/>
          <w:lang w:eastAsia="en-GB"/>
        </w:rPr>
      </w:pPr>
    </w:p>
    <w:p w14:paraId="48A0BA78" w14:textId="77777777" w:rsidR="007908A9" w:rsidRPr="008D511E" w:rsidRDefault="007908A9" w:rsidP="00B6407A">
      <w:pPr>
        <w:tabs>
          <w:tab w:val="left" w:pos="3720"/>
        </w:tabs>
        <w:spacing w:line="240" w:lineRule="auto"/>
        <w:jc w:val="both"/>
        <w:rPr>
          <w:rFonts w:cstheme="minorHAnsi"/>
          <w:lang w:eastAsia="en-GB"/>
        </w:rPr>
      </w:pPr>
    </w:p>
    <w:tbl>
      <w:tblPr>
        <w:tblStyle w:val="TableGrid4"/>
        <w:tblpPr w:leftFromText="180" w:rightFromText="180" w:vertAnchor="text" w:horzAnchor="margin" w:tblpY="292"/>
        <w:tblW w:w="8926" w:type="dxa"/>
        <w:tblLook w:val="04A0" w:firstRow="1" w:lastRow="0" w:firstColumn="1" w:lastColumn="0" w:noHBand="0" w:noVBand="1"/>
      </w:tblPr>
      <w:tblGrid>
        <w:gridCol w:w="846"/>
        <w:gridCol w:w="6225"/>
        <w:gridCol w:w="1855"/>
      </w:tblGrid>
      <w:tr w:rsidR="00ED5265" w:rsidRPr="008D511E" w14:paraId="4CAB63AE" w14:textId="77777777" w:rsidTr="00264EBE">
        <w:tc>
          <w:tcPr>
            <w:tcW w:w="8926" w:type="dxa"/>
            <w:gridSpan w:val="3"/>
            <w:shd w:val="clear" w:color="auto" w:fill="C5E0B3" w:themeFill="accent6" w:themeFillTint="66"/>
          </w:tcPr>
          <w:p w14:paraId="7D8C3A72" w14:textId="29F77405" w:rsidR="00ED5265" w:rsidRDefault="00ED5265" w:rsidP="00B6407A">
            <w:pPr>
              <w:jc w:val="both"/>
              <w:rPr>
                <w:rFonts w:cstheme="minorHAnsi"/>
                <w:b/>
              </w:rPr>
            </w:pPr>
            <w:r>
              <w:rPr>
                <w:rFonts w:cstheme="minorHAnsi"/>
                <w:b/>
              </w:rPr>
              <w:lastRenderedPageBreak/>
              <w:t xml:space="preserve">Ensure the design and infrastructure </w:t>
            </w:r>
            <w:r w:rsidR="00D332B8">
              <w:rPr>
                <w:rFonts w:cstheme="minorHAnsi"/>
                <w:b/>
              </w:rPr>
              <w:t xml:space="preserve">of the organisation </w:t>
            </w:r>
            <w:r>
              <w:rPr>
                <w:rFonts w:cstheme="minorHAnsi"/>
                <w:b/>
              </w:rPr>
              <w:t>are at the forefront of innovation and technology</w:t>
            </w:r>
          </w:p>
          <w:p w14:paraId="07AB2B5E" w14:textId="77777777" w:rsidR="00ED5265" w:rsidRPr="008D511E" w:rsidRDefault="00ED5265" w:rsidP="00B6407A">
            <w:pPr>
              <w:jc w:val="both"/>
              <w:rPr>
                <w:rFonts w:cstheme="minorHAnsi"/>
                <w:b/>
              </w:rPr>
            </w:pPr>
          </w:p>
        </w:tc>
      </w:tr>
      <w:tr w:rsidR="00D42111" w:rsidRPr="008D511E" w14:paraId="5DE592F8" w14:textId="77777777" w:rsidTr="000F23DA">
        <w:tc>
          <w:tcPr>
            <w:tcW w:w="846" w:type="dxa"/>
            <w:vMerge w:val="restart"/>
            <w:shd w:val="clear" w:color="auto" w:fill="E2EFD9" w:themeFill="accent6" w:themeFillTint="33"/>
            <w:textDirection w:val="btLr"/>
          </w:tcPr>
          <w:p w14:paraId="661BDC55" w14:textId="77777777" w:rsidR="00D42111" w:rsidRPr="00CF6B1C" w:rsidRDefault="00D42111" w:rsidP="00CF6B1C">
            <w:pPr>
              <w:ind w:left="113" w:right="113"/>
              <w:jc w:val="center"/>
              <w:rPr>
                <w:rFonts w:cstheme="minorHAnsi"/>
              </w:rPr>
            </w:pPr>
            <w:r>
              <w:rPr>
                <w:rFonts w:cstheme="minorHAnsi"/>
              </w:rPr>
              <w:t xml:space="preserve">Year 1 </w:t>
            </w:r>
          </w:p>
        </w:tc>
        <w:tc>
          <w:tcPr>
            <w:tcW w:w="6225" w:type="dxa"/>
            <w:shd w:val="clear" w:color="auto" w:fill="E2EFD9" w:themeFill="accent6" w:themeFillTint="33"/>
          </w:tcPr>
          <w:p w14:paraId="55E085B7" w14:textId="77777777" w:rsidR="00D42111" w:rsidRPr="008D511E" w:rsidRDefault="00D42111" w:rsidP="00B14B4E">
            <w:pPr>
              <w:jc w:val="center"/>
              <w:rPr>
                <w:rFonts w:cstheme="minorHAnsi"/>
                <w:b/>
              </w:rPr>
            </w:pPr>
            <w:r>
              <w:rPr>
                <w:rFonts w:cstheme="minorHAnsi"/>
                <w:b/>
              </w:rPr>
              <w:t>Action</w:t>
            </w:r>
          </w:p>
        </w:tc>
        <w:tc>
          <w:tcPr>
            <w:tcW w:w="1855" w:type="dxa"/>
            <w:shd w:val="clear" w:color="auto" w:fill="E2EFD9" w:themeFill="accent6" w:themeFillTint="33"/>
          </w:tcPr>
          <w:p w14:paraId="21769958" w14:textId="77777777" w:rsidR="00D42111" w:rsidRPr="008D511E" w:rsidRDefault="00D42111" w:rsidP="00B6407A">
            <w:pPr>
              <w:jc w:val="both"/>
              <w:rPr>
                <w:rFonts w:cstheme="minorHAnsi"/>
                <w:b/>
              </w:rPr>
            </w:pPr>
            <w:r w:rsidRPr="008D511E">
              <w:rPr>
                <w:rFonts w:cstheme="minorHAnsi"/>
                <w:b/>
              </w:rPr>
              <w:t>Outcome Measures</w:t>
            </w:r>
          </w:p>
        </w:tc>
      </w:tr>
      <w:tr w:rsidR="00D42111" w:rsidRPr="008D511E" w14:paraId="016D7983" w14:textId="77777777" w:rsidTr="007908A9">
        <w:trPr>
          <w:trHeight w:val="331"/>
        </w:trPr>
        <w:tc>
          <w:tcPr>
            <w:tcW w:w="846" w:type="dxa"/>
            <w:vMerge/>
            <w:shd w:val="clear" w:color="auto" w:fill="E2EFD9" w:themeFill="accent6" w:themeFillTint="33"/>
          </w:tcPr>
          <w:p w14:paraId="4B44114E" w14:textId="77777777" w:rsidR="00D42111" w:rsidRPr="008D511E" w:rsidRDefault="00D42111" w:rsidP="00B6407A">
            <w:pPr>
              <w:jc w:val="both"/>
              <w:rPr>
                <w:rFonts w:cstheme="minorHAnsi"/>
              </w:rPr>
            </w:pPr>
          </w:p>
        </w:tc>
        <w:tc>
          <w:tcPr>
            <w:tcW w:w="6225" w:type="dxa"/>
          </w:tcPr>
          <w:p w14:paraId="0D58B5AE" w14:textId="32602508" w:rsidR="00D42111" w:rsidRPr="008D511E" w:rsidRDefault="00D42111" w:rsidP="00B6407A">
            <w:pPr>
              <w:jc w:val="both"/>
              <w:rPr>
                <w:rFonts w:cstheme="minorHAnsi"/>
              </w:rPr>
            </w:pPr>
            <w:r w:rsidRPr="00D42111">
              <w:rPr>
                <w:rFonts w:cstheme="minorHAnsi"/>
                <w:sz w:val="18"/>
                <w:szCs w:val="18"/>
                <w:lang w:eastAsia="en-GB"/>
              </w:rPr>
              <w:t>Develop a Digital transformation strategy</w:t>
            </w:r>
          </w:p>
        </w:tc>
        <w:tc>
          <w:tcPr>
            <w:tcW w:w="1855" w:type="dxa"/>
            <w:vMerge w:val="restart"/>
          </w:tcPr>
          <w:p w14:paraId="1F3E8D9C" w14:textId="77777777" w:rsidR="00D42111" w:rsidRPr="00AE7F18" w:rsidRDefault="00D42111" w:rsidP="00AE7F18">
            <w:pPr>
              <w:jc w:val="both"/>
              <w:rPr>
                <w:rFonts w:cstheme="minorHAnsi"/>
              </w:rPr>
            </w:pPr>
          </w:p>
          <w:p w14:paraId="3DCB5265" w14:textId="062A7A72" w:rsidR="00D42111" w:rsidRPr="00AE7F18" w:rsidRDefault="00D42111" w:rsidP="00AE7F18">
            <w:pPr>
              <w:jc w:val="both"/>
              <w:rPr>
                <w:rFonts w:cstheme="minorHAnsi"/>
                <w:sz w:val="18"/>
                <w:szCs w:val="18"/>
                <w:lang w:eastAsia="en-GB"/>
              </w:rPr>
            </w:pPr>
            <w:r w:rsidRPr="00AE7F18">
              <w:rPr>
                <w:rFonts w:cstheme="minorHAnsi"/>
                <w:sz w:val="18"/>
                <w:szCs w:val="18"/>
                <w:lang w:eastAsia="en-GB"/>
              </w:rPr>
              <w:t>Baseline Trust’s position against an agreed digital maturity model (</w:t>
            </w:r>
            <w:r w:rsidR="009E0BFB">
              <w:rPr>
                <w:rFonts w:cstheme="minorHAnsi"/>
                <w:sz w:val="18"/>
                <w:szCs w:val="18"/>
                <w:lang w:eastAsia="en-GB"/>
              </w:rPr>
              <w:t>Year One</w:t>
            </w:r>
            <w:r w:rsidRPr="00AE7F18">
              <w:rPr>
                <w:rFonts w:cstheme="minorHAnsi"/>
                <w:sz w:val="18"/>
                <w:szCs w:val="18"/>
                <w:lang w:eastAsia="en-GB"/>
              </w:rPr>
              <w:t>) and track progress in subsequent years, linked to delivery of agreed Trust strategy</w:t>
            </w:r>
          </w:p>
          <w:p w14:paraId="3C24B36D" w14:textId="77777777" w:rsidR="00D42111" w:rsidRDefault="00D42111" w:rsidP="00AE7F18">
            <w:pPr>
              <w:jc w:val="both"/>
              <w:rPr>
                <w:rFonts w:cstheme="minorHAnsi"/>
                <w:sz w:val="18"/>
                <w:szCs w:val="18"/>
                <w:lang w:eastAsia="en-GB"/>
              </w:rPr>
            </w:pPr>
          </w:p>
          <w:p w14:paraId="6704220E" w14:textId="77777777" w:rsidR="00D42111" w:rsidRDefault="00D42111" w:rsidP="00AE7F18">
            <w:pPr>
              <w:jc w:val="both"/>
              <w:rPr>
                <w:rFonts w:cstheme="minorHAnsi"/>
                <w:sz w:val="18"/>
                <w:szCs w:val="18"/>
                <w:lang w:eastAsia="en-GB"/>
              </w:rPr>
            </w:pPr>
            <w:r w:rsidRPr="00AE7F18">
              <w:rPr>
                <w:rFonts w:cstheme="minorHAnsi"/>
                <w:sz w:val="18"/>
                <w:szCs w:val="18"/>
                <w:lang w:eastAsia="en-GB"/>
              </w:rPr>
              <w:t>% of operational staff with mobile device over the life of this plan</w:t>
            </w:r>
          </w:p>
          <w:p w14:paraId="249B5B8A" w14:textId="77777777" w:rsidR="00D42111" w:rsidRDefault="00D42111" w:rsidP="00AE7F18">
            <w:pPr>
              <w:jc w:val="both"/>
              <w:rPr>
                <w:rFonts w:cstheme="minorHAnsi"/>
                <w:sz w:val="18"/>
                <w:szCs w:val="18"/>
                <w:lang w:eastAsia="en-GB"/>
              </w:rPr>
            </w:pPr>
          </w:p>
          <w:p w14:paraId="7713788C" w14:textId="77777777" w:rsidR="00D42111" w:rsidRDefault="00D42111" w:rsidP="00AE7F18">
            <w:pPr>
              <w:jc w:val="both"/>
              <w:rPr>
                <w:rFonts w:cstheme="minorHAnsi"/>
                <w:sz w:val="18"/>
                <w:szCs w:val="18"/>
                <w:lang w:eastAsia="en-GB"/>
              </w:rPr>
            </w:pPr>
            <w:r w:rsidRPr="00AE7F18">
              <w:rPr>
                <w:rFonts w:cstheme="minorHAnsi"/>
                <w:sz w:val="18"/>
                <w:szCs w:val="18"/>
                <w:lang w:eastAsia="en-GB"/>
              </w:rPr>
              <w:t>Growth in both capability and capacity of our workforce in applying the ‘model for improvement’</w:t>
            </w:r>
          </w:p>
          <w:p w14:paraId="410494A3" w14:textId="77777777" w:rsidR="00D42111" w:rsidRDefault="00D42111" w:rsidP="00AE7F18">
            <w:pPr>
              <w:jc w:val="both"/>
              <w:rPr>
                <w:rFonts w:cstheme="minorHAnsi"/>
                <w:sz w:val="18"/>
                <w:szCs w:val="18"/>
                <w:lang w:eastAsia="en-GB"/>
              </w:rPr>
            </w:pPr>
          </w:p>
          <w:p w14:paraId="67C6FBC4" w14:textId="77777777" w:rsidR="00D42111" w:rsidRDefault="00D42111" w:rsidP="00AE7F18">
            <w:pPr>
              <w:jc w:val="both"/>
              <w:rPr>
                <w:rFonts w:cstheme="minorHAnsi"/>
                <w:sz w:val="18"/>
                <w:szCs w:val="18"/>
                <w:lang w:eastAsia="en-GB"/>
              </w:rPr>
            </w:pPr>
          </w:p>
          <w:p w14:paraId="57B58424" w14:textId="77777777" w:rsidR="00D42111" w:rsidRDefault="00D42111" w:rsidP="00AE7F18">
            <w:pPr>
              <w:jc w:val="both"/>
              <w:rPr>
                <w:rFonts w:cstheme="minorHAnsi"/>
                <w:sz w:val="18"/>
                <w:szCs w:val="18"/>
                <w:lang w:eastAsia="en-GB"/>
              </w:rPr>
            </w:pPr>
            <w:r w:rsidRPr="00AE7F18">
              <w:rPr>
                <w:rFonts w:cstheme="minorHAnsi"/>
                <w:sz w:val="18"/>
                <w:szCs w:val="18"/>
                <w:lang w:eastAsia="en-GB"/>
              </w:rPr>
              <w:t>Number of improvement ideas being progressed</w:t>
            </w:r>
          </w:p>
          <w:p w14:paraId="699B2F2B" w14:textId="77777777" w:rsidR="00D42111" w:rsidRPr="008D511E" w:rsidRDefault="00D42111" w:rsidP="00AE7F18">
            <w:pPr>
              <w:jc w:val="both"/>
              <w:rPr>
                <w:rFonts w:cstheme="minorHAnsi"/>
              </w:rPr>
            </w:pPr>
          </w:p>
        </w:tc>
      </w:tr>
      <w:tr w:rsidR="00D42111" w:rsidRPr="008D511E" w14:paraId="2E17D0FE" w14:textId="77777777" w:rsidTr="000F23DA">
        <w:trPr>
          <w:trHeight w:val="217"/>
        </w:trPr>
        <w:tc>
          <w:tcPr>
            <w:tcW w:w="846" w:type="dxa"/>
            <w:vMerge/>
            <w:shd w:val="clear" w:color="auto" w:fill="E2EFD9" w:themeFill="accent6" w:themeFillTint="33"/>
          </w:tcPr>
          <w:p w14:paraId="6222F81E" w14:textId="77777777" w:rsidR="00D42111" w:rsidRPr="008D511E" w:rsidRDefault="00D42111" w:rsidP="00B6407A">
            <w:pPr>
              <w:jc w:val="both"/>
              <w:rPr>
                <w:rFonts w:cstheme="minorHAnsi"/>
              </w:rPr>
            </w:pPr>
          </w:p>
        </w:tc>
        <w:tc>
          <w:tcPr>
            <w:tcW w:w="6225" w:type="dxa"/>
          </w:tcPr>
          <w:p w14:paraId="72957DFF" w14:textId="108F7391" w:rsidR="00D42111" w:rsidRDefault="00D42111" w:rsidP="00B6407A">
            <w:pPr>
              <w:jc w:val="both"/>
              <w:rPr>
                <w:rFonts w:cstheme="minorHAnsi"/>
                <w:sz w:val="18"/>
                <w:szCs w:val="18"/>
                <w:lang w:eastAsia="en-GB"/>
              </w:rPr>
            </w:pPr>
            <w:r>
              <w:rPr>
                <w:rFonts w:cstheme="minorHAnsi"/>
                <w:sz w:val="18"/>
                <w:szCs w:val="18"/>
                <w:lang w:eastAsia="en-GB"/>
              </w:rPr>
              <w:t xml:space="preserve">Look to </w:t>
            </w:r>
            <w:r w:rsidR="00D332B8">
              <w:rPr>
                <w:rFonts w:cstheme="minorHAnsi"/>
                <w:sz w:val="18"/>
                <w:szCs w:val="18"/>
                <w:lang w:eastAsia="en-GB"/>
              </w:rPr>
              <w:t>i</w:t>
            </w:r>
            <w:r w:rsidRPr="008D511E">
              <w:rPr>
                <w:rFonts w:cstheme="minorHAnsi"/>
                <w:sz w:val="18"/>
                <w:szCs w:val="18"/>
                <w:lang w:eastAsia="en-GB"/>
              </w:rPr>
              <w:t xml:space="preserve">ncrease the number of </w:t>
            </w:r>
            <w:r w:rsidRPr="008D511E">
              <w:rPr>
                <w:rFonts w:cstheme="minorHAnsi"/>
                <w:b/>
                <w:sz w:val="18"/>
                <w:szCs w:val="18"/>
                <w:lang w:eastAsia="en-GB"/>
              </w:rPr>
              <w:t>low-emission hybrid vehicles</w:t>
            </w:r>
            <w:r w:rsidRPr="008D511E">
              <w:rPr>
                <w:rFonts w:cstheme="minorHAnsi"/>
                <w:sz w:val="18"/>
                <w:szCs w:val="18"/>
                <w:lang w:eastAsia="en-GB"/>
              </w:rPr>
              <w:t xml:space="preserve"> being used across the Trust  </w:t>
            </w:r>
          </w:p>
        </w:tc>
        <w:tc>
          <w:tcPr>
            <w:tcW w:w="1855" w:type="dxa"/>
            <w:vMerge/>
          </w:tcPr>
          <w:p w14:paraId="6C0F9D70" w14:textId="77777777" w:rsidR="00D42111" w:rsidRPr="00AE7F18" w:rsidRDefault="00D42111" w:rsidP="00AE7F18">
            <w:pPr>
              <w:jc w:val="both"/>
              <w:rPr>
                <w:rFonts w:cstheme="minorHAnsi"/>
              </w:rPr>
            </w:pPr>
          </w:p>
        </w:tc>
      </w:tr>
      <w:tr w:rsidR="00D42111" w:rsidRPr="008D511E" w14:paraId="2B7E727C" w14:textId="77777777" w:rsidTr="00D332B8">
        <w:trPr>
          <w:trHeight w:val="496"/>
        </w:trPr>
        <w:tc>
          <w:tcPr>
            <w:tcW w:w="846" w:type="dxa"/>
            <w:vMerge/>
            <w:shd w:val="clear" w:color="auto" w:fill="E2EFD9" w:themeFill="accent6" w:themeFillTint="33"/>
          </w:tcPr>
          <w:p w14:paraId="5FDB57DA" w14:textId="77777777" w:rsidR="00D42111" w:rsidRPr="008D511E" w:rsidRDefault="00D42111" w:rsidP="00B6407A">
            <w:pPr>
              <w:jc w:val="both"/>
              <w:rPr>
                <w:rFonts w:cstheme="minorHAnsi"/>
              </w:rPr>
            </w:pPr>
          </w:p>
        </w:tc>
        <w:tc>
          <w:tcPr>
            <w:tcW w:w="6225" w:type="dxa"/>
          </w:tcPr>
          <w:p w14:paraId="58FB6891" w14:textId="202B70B4" w:rsidR="00D42111" w:rsidRPr="008D511E" w:rsidRDefault="00D42111" w:rsidP="00D332B8">
            <w:pPr>
              <w:jc w:val="both"/>
              <w:rPr>
                <w:rFonts w:cstheme="minorHAnsi"/>
              </w:rPr>
            </w:pPr>
            <w:r w:rsidRPr="002E2631">
              <w:rPr>
                <w:rFonts w:cstheme="minorHAnsi"/>
                <w:sz w:val="18"/>
                <w:szCs w:val="18"/>
                <w:lang w:eastAsia="en-GB"/>
              </w:rPr>
              <w:t xml:space="preserve">Pilot </w:t>
            </w:r>
            <w:r w:rsidRPr="002E2631">
              <w:rPr>
                <w:rFonts w:cstheme="minorHAnsi"/>
                <w:b/>
                <w:sz w:val="18"/>
                <w:szCs w:val="18"/>
                <w:lang w:eastAsia="en-GB"/>
              </w:rPr>
              <w:t>Solar Panel charging technology</w:t>
            </w:r>
            <w:r w:rsidRPr="002E2631">
              <w:rPr>
                <w:rFonts w:cstheme="minorHAnsi"/>
                <w:sz w:val="18"/>
                <w:szCs w:val="18"/>
                <w:lang w:eastAsia="en-GB"/>
              </w:rPr>
              <w:t xml:space="preserve"> on operational vehicles to provide on-board power</w:t>
            </w:r>
          </w:p>
        </w:tc>
        <w:tc>
          <w:tcPr>
            <w:tcW w:w="1855" w:type="dxa"/>
            <w:vMerge/>
          </w:tcPr>
          <w:p w14:paraId="3FE7679B" w14:textId="77777777" w:rsidR="00D42111" w:rsidRPr="008D511E" w:rsidRDefault="00D42111" w:rsidP="00B6407A">
            <w:pPr>
              <w:jc w:val="both"/>
              <w:rPr>
                <w:rFonts w:cstheme="minorHAnsi"/>
              </w:rPr>
            </w:pPr>
          </w:p>
        </w:tc>
      </w:tr>
      <w:tr w:rsidR="00D42111" w:rsidRPr="008D511E" w14:paraId="2F54395D" w14:textId="77777777" w:rsidTr="000F23DA">
        <w:tc>
          <w:tcPr>
            <w:tcW w:w="846" w:type="dxa"/>
            <w:vMerge/>
            <w:shd w:val="clear" w:color="auto" w:fill="E2EFD9" w:themeFill="accent6" w:themeFillTint="33"/>
          </w:tcPr>
          <w:p w14:paraId="2CFADC56" w14:textId="77777777" w:rsidR="00D42111" w:rsidRPr="008D511E" w:rsidRDefault="00D42111" w:rsidP="00B6407A">
            <w:pPr>
              <w:jc w:val="both"/>
              <w:rPr>
                <w:rFonts w:cstheme="minorHAnsi"/>
              </w:rPr>
            </w:pPr>
          </w:p>
        </w:tc>
        <w:tc>
          <w:tcPr>
            <w:tcW w:w="6225" w:type="dxa"/>
            <w:tcBorders>
              <w:bottom w:val="single" w:sz="4" w:space="0" w:color="auto"/>
            </w:tcBorders>
          </w:tcPr>
          <w:p w14:paraId="2EE38830" w14:textId="77777777" w:rsidR="00D42111" w:rsidRPr="008D511E" w:rsidRDefault="00D42111" w:rsidP="00B6407A">
            <w:pPr>
              <w:jc w:val="both"/>
              <w:rPr>
                <w:rFonts w:cstheme="minorHAnsi"/>
              </w:rPr>
            </w:pPr>
            <w:r w:rsidRPr="008D511E">
              <w:rPr>
                <w:rFonts w:cstheme="minorHAnsi"/>
                <w:sz w:val="18"/>
                <w:szCs w:val="18"/>
                <w:lang w:eastAsia="en-GB"/>
              </w:rPr>
              <w:t xml:space="preserve">Engage with Blue Light partners to explore opportunities to </w:t>
            </w:r>
            <w:r w:rsidRPr="008D511E">
              <w:rPr>
                <w:rFonts w:cstheme="minorHAnsi"/>
                <w:b/>
                <w:sz w:val="18"/>
                <w:szCs w:val="18"/>
                <w:lang w:eastAsia="en-GB"/>
              </w:rPr>
              <w:t>utilise drone technology</w:t>
            </w:r>
            <w:r w:rsidRPr="008D511E">
              <w:rPr>
                <w:rFonts w:cstheme="minorHAnsi"/>
                <w:sz w:val="18"/>
                <w:szCs w:val="18"/>
                <w:lang w:eastAsia="en-GB"/>
              </w:rPr>
              <w:t xml:space="preserve"> for on-scene incident surveillance</w:t>
            </w:r>
          </w:p>
        </w:tc>
        <w:tc>
          <w:tcPr>
            <w:tcW w:w="1855" w:type="dxa"/>
            <w:vMerge/>
          </w:tcPr>
          <w:p w14:paraId="69EC7513" w14:textId="77777777" w:rsidR="00D42111" w:rsidRPr="008D511E" w:rsidRDefault="00D42111" w:rsidP="00B6407A">
            <w:pPr>
              <w:jc w:val="both"/>
              <w:rPr>
                <w:rFonts w:cstheme="minorHAnsi"/>
              </w:rPr>
            </w:pPr>
          </w:p>
        </w:tc>
      </w:tr>
      <w:tr w:rsidR="00D42111" w:rsidRPr="008D511E" w14:paraId="5FECF1C1" w14:textId="77777777" w:rsidTr="000F23DA">
        <w:trPr>
          <w:trHeight w:val="1492"/>
        </w:trPr>
        <w:tc>
          <w:tcPr>
            <w:tcW w:w="846" w:type="dxa"/>
            <w:vMerge/>
            <w:shd w:val="clear" w:color="auto" w:fill="E2EFD9" w:themeFill="accent6" w:themeFillTint="33"/>
          </w:tcPr>
          <w:p w14:paraId="4D2967FF" w14:textId="77777777" w:rsidR="00D42111" w:rsidRPr="008D511E" w:rsidRDefault="00D42111" w:rsidP="00B6407A">
            <w:pPr>
              <w:jc w:val="both"/>
              <w:rPr>
                <w:rFonts w:cstheme="minorHAnsi"/>
              </w:rPr>
            </w:pPr>
          </w:p>
        </w:tc>
        <w:tc>
          <w:tcPr>
            <w:tcW w:w="6225" w:type="dxa"/>
            <w:shd w:val="clear" w:color="auto" w:fill="FFFFFF" w:themeFill="background1"/>
          </w:tcPr>
          <w:p w14:paraId="488778DA" w14:textId="77777777" w:rsidR="00D42111" w:rsidRPr="002E2631" w:rsidRDefault="00D42111" w:rsidP="00B6407A">
            <w:pPr>
              <w:jc w:val="both"/>
              <w:rPr>
                <w:rFonts w:cstheme="minorHAnsi"/>
                <w:sz w:val="18"/>
                <w:szCs w:val="18"/>
                <w:lang w:eastAsia="en-GB"/>
              </w:rPr>
            </w:pPr>
            <w:r w:rsidRPr="002E2631">
              <w:rPr>
                <w:rFonts w:cstheme="minorHAnsi"/>
                <w:sz w:val="18"/>
                <w:szCs w:val="18"/>
                <w:lang w:eastAsia="en-GB"/>
              </w:rPr>
              <w:t>Establish a group to explore the application and benefits of the latest technology, including</w:t>
            </w:r>
            <w:r w:rsidRPr="002E2631">
              <w:rPr>
                <w:rFonts w:cstheme="minorHAnsi"/>
                <w:color w:val="ED7D31" w:themeColor="accent2"/>
                <w:sz w:val="18"/>
                <w:szCs w:val="18"/>
                <w:lang w:eastAsia="en-GB"/>
              </w:rPr>
              <w:t xml:space="preserve"> </w:t>
            </w:r>
          </w:p>
          <w:p w14:paraId="10342D86" w14:textId="77777777" w:rsidR="00D42111" w:rsidRPr="008D511E" w:rsidRDefault="00D42111" w:rsidP="00785384">
            <w:pPr>
              <w:pStyle w:val="ListParagraph"/>
              <w:numPr>
                <w:ilvl w:val="0"/>
                <w:numId w:val="50"/>
              </w:numPr>
              <w:ind w:left="310"/>
              <w:jc w:val="both"/>
              <w:rPr>
                <w:rFonts w:cstheme="minorHAnsi"/>
                <w:sz w:val="18"/>
                <w:szCs w:val="18"/>
                <w:lang w:eastAsia="en-GB"/>
              </w:rPr>
            </w:pPr>
            <w:r w:rsidRPr="008D511E">
              <w:rPr>
                <w:rFonts w:cstheme="minorHAnsi"/>
                <w:sz w:val="18"/>
                <w:szCs w:val="18"/>
                <w:lang w:eastAsia="en-GB"/>
              </w:rPr>
              <w:t>Artificial Intelligence technology</w:t>
            </w:r>
          </w:p>
          <w:p w14:paraId="3CC3177D" w14:textId="77777777" w:rsidR="00D42111" w:rsidRDefault="00D42111" w:rsidP="00785384">
            <w:pPr>
              <w:pStyle w:val="ListParagraph"/>
              <w:numPr>
                <w:ilvl w:val="0"/>
                <w:numId w:val="50"/>
              </w:numPr>
              <w:ind w:left="310"/>
              <w:jc w:val="both"/>
              <w:rPr>
                <w:rFonts w:cstheme="minorHAnsi"/>
                <w:sz w:val="18"/>
                <w:szCs w:val="18"/>
                <w:lang w:eastAsia="en-GB"/>
              </w:rPr>
            </w:pPr>
            <w:r w:rsidRPr="008D511E">
              <w:rPr>
                <w:rFonts w:cstheme="minorHAnsi"/>
                <w:sz w:val="18"/>
                <w:szCs w:val="18"/>
                <w:lang w:eastAsia="en-GB"/>
              </w:rPr>
              <w:t xml:space="preserve">Autonomous vehicle technology </w:t>
            </w:r>
          </w:p>
          <w:p w14:paraId="2368FDE3" w14:textId="77777777" w:rsidR="00D42111" w:rsidRPr="002E2631" w:rsidRDefault="00D42111" w:rsidP="00785384">
            <w:pPr>
              <w:pStyle w:val="ListParagraph"/>
              <w:numPr>
                <w:ilvl w:val="0"/>
                <w:numId w:val="50"/>
              </w:numPr>
              <w:ind w:left="310"/>
              <w:rPr>
                <w:rFonts w:cstheme="minorHAnsi"/>
                <w:sz w:val="18"/>
                <w:szCs w:val="18"/>
                <w:lang w:eastAsia="en-GB"/>
              </w:rPr>
            </w:pPr>
            <w:r w:rsidRPr="002E2631">
              <w:rPr>
                <w:rFonts w:cstheme="minorHAnsi"/>
                <w:sz w:val="18"/>
                <w:szCs w:val="18"/>
                <w:lang w:eastAsia="en-GB"/>
              </w:rPr>
              <w:t xml:space="preserve">Clinical Diagnostic Equipment </w:t>
            </w:r>
          </w:p>
          <w:p w14:paraId="0DE0C163" w14:textId="77777777" w:rsidR="00D42111" w:rsidRPr="008D511E" w:rsidRDefault="00D42111" w:rsidP="00B6407A">
            <w:pPr>
              <w:pStyle w:val="ListParagraph"/>
              <w:ind w:left="358"/>
              <w:jc w:val="both"/>
              <w:rPr>
                <w:rFonts w:cstheme="minorHAnsi"/>
              </w:rPr>
            </w:pPr>
            <w:r w:rsidRPr="002E2631">
              <w:rPr>
                <w:rFonts w:cstheme="minorHAnsi"/>
                <w:sz w:val="18"/>
                <w:szCs w:val="18"/>
                <w:lang w:eastAsia="en-GB"/>
              </w:rPr>
              <w:t>(e.g. Point of Care testing</w:t>
            </w:r>
          </w:p>
        </w:tc>
        <w:tc>
          <w:tcPr>
            <w:tcW w:w="1855" w:type="dxa"/>
            <w:vMerge/>
          </w:tcPr>
          <w:p w14:paraId="0267B73B" w14:textId="77777777" w:rsidR="00D42111" w:rsidRPr="008D511E" w:rsidRDefault="00D42111" w:rsidP="00B6407A">
            <w:pPr>
              <w:jc w:val="both"/>
              <w:rPr>
                <w:rFonts w:cstheme="minorHAnsi"/>
              </w:rPr>
            </w:pPr>
          </w:p>
        </w:tc>
      </w:tr>
      <w:tr w:rsidR="00D42111" w:rsidRPr="008D511E" w14:paraId="1F458F19" w14:textId="77777777" w:rsidTr="000F23DA">
        <w:tc>
          <w:tcPr>
            <w:tcW w:w="846" w:type="dxa"/>
            <w:vMerge/>
            <w:shd w:val="clear" w:color="auto" w:fill="E2EFD9" w:themeFill="accent6" w:themeFillTint="33"/>
          </w:tcPr>
          <w:p w14:paraId="2003501C" w14:textId="77777777" w:rsidR="00D42111" w:rsidRPr="008D511E" w:rsidRDefault="00D42111" w:rsidP="00B6407A">
            <w:pPr>
              <w:jc w:val="both"/>
              <w:rPr>
                <w:rFonts w:cstheme="minorHAnsi"/>
              </w:rPr>
            </w:pPr>
          </w:p>
        </w:tc>
        <w:tc>
          <w:tcPr>
            <w:tcW w:w="6225" w:type="dxa"/>
          </w:tcPr>
          <w:p w14:paraId="3A25083B" w14:textId="77777777" w:rsidR="00D42111" w:rsidRDefault="00D42111" w:rsidP="00B6407A">
            <w:pPr>
              <w:jc w:val="both"/>
              <w:rPr>
                <w:rFonts w:cstheme="minorHAnsi"/>
              </w:rPr>
            </w:pPr>
            <w:r w:rsidRPr="002E2631">
              <w:rPr>
                <w:rFonts w:cstheme="minorHAnsi"/>
                <w:sz w:val="18"/>
                <w:szCs w:val="18"/>
                <w:lang w:eastAsia="en-GB"/>
              </w:rPr>
              <w:t xml:space="preserve">Explore and pilot </w:t>
            </w:r>
            <w:r w:rsidRPr="008A5E2A">
              <w:rPr>
                <w:rFonts w:cstheme="minorHAnsi"/>
                <w:b/>
                <w:sz w:val="18"/>
                <w:szCs w:val="18"/>
                <w:lang w:eastAsia="en-GB"/>
              </w:rPr>
              <w:t>Telehealth / Video Technology</w:t>
            </w:r>
            <w:r w:rsidRPr="002E2631">
              <w:rPr>
                <w:rFonts w:cstheme="minorHAnsi"/>
                <w:sz w:val="18"/>
                <w:szCs w:val="18"/>
                <w:lang w:eastAsia="en-GB"/>
              </w:rPr>
              <w:t xml:space="preserve"> opportunities to improve communication and support patient care and clinical decision.</w:t>
            </w:r>
          </w:p>
        </w:tc>
        <w:tc>
          <w:tcPr>
            <w:tcW w:w="1855" w:type="dxa"/>
            <w:vMerge/>
          </w:tcPr>
          <w:p w14:paraId="39B992E8" w14:textId="77777777" w:rsidR="00D42111" w:rsidRPr="008D511E" w:rsidRDefault="00D42111" w:rsidP="00B6407A">
            <w:pPr>
              <w:jc w:val="both"/>
              <w:rPr>
                <w:rFonts w:cstheme="minorHAnsi"/>
              </w:rPr>
            </w:pPr>
          </w:p>
        </w:tc>
      </w:tr>
      <w:tr w:rsidR="00D42111" w:rsidRPr="008D511E" w14:paraId="26FBD2B2" w14:textId="77777777" w:rsidTr="00542601">
        <w:trPr>
          <w:trHeight w:val="519"/>
        </w:trPr>
        <w:tc>
          <w:tcPr>
            <w:tcW w:w="846" w:type="dxa"/>
            <w:vMerge/>
            <w:shd w:val="clear" w:color="auto" w:fill="E2EFD9" w:themeFill="accent6" w:themeFillTint="33"/>
          </w:tcPr>
          <w:p w14:paraId="4A8F6A21" w14:textId="77777777" w:rsidR="00D42111" w:rsidRPr="008D511E" w:rsidRDefault="00D42111" w:rsidP="00B6407A">
            <w:pPr>
              <w:jc w:val="both"/>
              <w:rPr>
                <w:rFonts w:cstheme="minorHAnsi"/>
              </w:rPr>
            </w:pPr>
          </w:p>
        </w:tc>
        <w:tc>
          <w:tcPr>
            <w:tcW w:w="6225" w:type="dxa"/>
          </w:tcPr>
          <w:p w14:paraId="7AE748BB" w14:textId="152AA5E8" w:rsidR="00D42111" w:rsidRPr="008D511E" w:rsidRDefault="00D42111" w:rsidP="00B6407A">
            <w:pPr>
              <w:tabs>
                <w:tab w:val="left" w:pos="930"/>
              </w:tabs>
              <w:contextualSpacing/>
              <w:jc w:val="both"/>
              <w:rPr>
                <w:rFonts w:cstheme="minorHAnsi"/>
                <w:lang w:eastAsia="en-GB"/>
              </w:rPr>
            </w:pPr>
            <w:r w:rsidRPr="00906C51">
              <w:rPr>
                <w:rFonts w:cstheme="minorHAnsi"/>
                <w:sz w:val="18"/>
                <w:szCs w:val="18"/>
                <w:lang w:eastAsia="en-GB"/>
              </w:rPr>
              <w:t xml:space="preserve">Fully implement the </w:t>
            </w:r>
            <w:r w:rsidRPr="008A5E2A">
              <w:rPr>
                <w:rFonts w:cstheme="minorHAnsi"/>
                <w:b/>
                <w:sz w:val="18"/>
                <w:szCs w:val="18"/>
                <w:lang w:eastAsia="en-GB"/>
              </w:rPr>
              <w:t>Electronic Patient Clinical Record</w:t>
            </w:r>
            <w:r w:rsidRPr="00906C51">
              <w:rPr>
                <w:rFonts w:cstheme="minorHAnsi"/>
                <w:sz w:val="18"/>
                <w:szCs w:val="18"/>
                <w:lang w:eastAsia="en-GB"/>
              </w:rPr>
              <w:t xml:space="preserve"> solution </w:t>
            </w:r>
            <w:r>
              <w:rPr>
                <w:rFonts w:cstheme="minorHAnsi"/>
                <w:sz w:val="18"/>
                <w:szCs w:val="18"/>
                <w:lang w:eastAsia="en-GB"/>
              </w:rPr>
              <w:t>that must be in pl</w:t>
            </w:r>
            <w:r w:rsidR="00D332B8">
              <w:rPr>
                <w:rFonts w:cstheme="minorHAnsi"/>
                <w:sz w:val="18"/>
                <w:szCs w:val="18"/>
                <w:lang w:eastAsia="en-GB"/>
              </w:rPr>
              <w:t>a</w:t>
            </w:r>
            <w:r>
              <w:rPr>
                <w:rFonts w:cstheme="minorHAnsi"/>
                <w:sz w:val="18"/>
                <w:szCs w:val="18"/>
                <w:lang w:eastAsia="en-GB"/>
              </w:rPr>
              <w:t>ce by time of Digipen contract expiry.</w:t>
            </w:r>
          </w:p>
          <w:p w14:paraId="15DE187C" w14:textId="77777777" w:rsidR="00D42111" w:rsidRDefault="00D42111" w:rsidP="00542601">
            <w:pPr>
              <w:tabs>
                <w:tab w:val="left" w:pos="930"/>
              </w:tabs>
              <w:contextualSpacing/>
              <w:jc w:val="both"/>
              <w:rPr>
                <w:rFonts w:cstheme="minorHAnsi"/>
              </w:rPr>
            </w:pPr>
          </w:p>
        </w:tc>
        <w:tc>
          <w:tcPr>
            <w:tcW w:w="1855" w:type="dxa"/>
            <w:vMerge/>
          </w:tcPr>
          <w:p w14:paraId="045E0BEA" w14:textId="77777777" w:rsidR="00D42111" w:rsidRPr="008D511E" w:rsidRDefault="00D42111" w:rsidP="00B6407A">
            <w:pPr>
              <w:jc w:val="both"/>
              <w:rPr>
                <w:rFonts w:cstheme="minorHAnsi"/>
              </w:rPr>
            </w:pPr>
          </w:p>
        </w:tc>
      </w:tr>
      <w:tr w:rsidR="00D42111" w:rsidRPr="008D511E" w14:paraId="1B5E0CD0" w14:textId="77777777" w:rsidTr="00542601">
        <w:trPr>
          <w:trHeight w:val="1224"/>
        </w:trPr>
        <w:tc>
          <w:tcPr>
            <w:tcW w:w="846" w:type="dxa"/>
            <w:vMerge/>
            <w:shd w:val="clear" w:color="auto" w:fill="E2EFD9" w:themeFill="accent6" w:themeFillTint="33"/>
          </w:tcPr>
          <w:p w14:paraId="25CEC378" w14:textId="77777777" w:rsidR="00D42111" w:rsidRPr="008D511E" w:rsidRDefault="00D42111" w:rsidP="00B6407A">
            <w:pPr>
              <w:jc w:val="both"/>
              <w:rPr>
                <w:rFonts w:cstheme="minorHAnsi"/>
              </w:rPr>
            </w:pPr>
          </w:p>
        </w:tc>
        <w:tc>
          <w:tcPr>
            <w:tcW w:w="6225" w:type="dxa"/>
          </w:tcPr>
          <w:p w14:paraId="5688862F" w14:textId="03052051" w:rsidR="00D42111" w:rsidRPr="00906C51" w:rsidRDefault="00D42111" w:rsidP="00D332B8">
            <w:pPr>
              <w:tabs>
                <w:tab w:val="left" w:pos="930"/>
              </w:tabs>
              <w:contextualSpacing/>
              <w:jc w:val="both"/>
              <w:rPr>
                <w:rFonts w:cstheme="minorHAnsi"/>
                <w:sz w:val="18"/>
                <w:szCs w:val="18"/>
                <w:lang w:eastAsia="en-GB"/>
              </w:rPr>
            </w:pPr>
            <w:r w:rsidRPr="00906C51">
              <w:rPr>
                <w:rFonts w:cstheme="minorHAnsi"/>
                <w:sz w:val="18"/>
                <w:szCs w:val="18"/>
                <w:lang w:eastAsia="en-GB"/>
              </w:rPr>
              <w:t xml:space="preserve">Agree and deploy our approach to communicate with our people using digital platforms, including evaluating and agreeing approaches to BYOD vs further roll out of </w:t>
            </w:r>
            <w:r w:rsidRPr="008A5E2A">
              <w:rPr>
                <w:rFonts w:cstheme="minorHAnsi"/>
                <w:b/>
                <w:sz w:val="18"/>
                <w:szCs w:val="18"/>
                <w:lang w:eastAsia="en-GB"/>
              </w:rPr>
              <w:t>WAST digital devices</w:t>
            </w:r>
            <w:r w:rsidRPr="00906C51">
              <w:rPr>
                <w:rFonts w:cstheme="minorHAnsi"/>
                <w:sz w:val="18"/>
                <w:szCs w:val="18"/>
                <w:lang w:eastAsia="en-GB"/>
              </w:rPr>
              <w:t xml:space="preserve">, the further extension of </w:t>
            </w:r>
            <w:r w:rsidR="00D332B8" w:rsidRPr="00906C51">
              <w:rPr>
                <w:rFonts w:cstheme="minorHAnsi"/>
                <w:sz w:val="18"/>
                <w:szCs w:val="18"/>
                <w:lang w:eastAsia="en-GB"/>
              </w:rPr>
              <w:t>Wi-Fi</w:t>
            </w:r>
            <w:r w:rsidRPr="00906C51">
              <w:rPr>
                <w:rFonts w:cstheme="minorHAnsi"/>
                <w:sz w:val="18"/>
                <w:szCs w:val="18"/>
                <w:lang w:eastAsia="en-GB"/>
              </w:rPr>
              <w:t xml:space="preserve"> enabled ambulances and the use of digital/video engagement platforms to pro</w:t>
            </w:r>
            <w:r w:rsidR="00D332B8">
              <w:rPr>
                <w:rFonts w:cstheme="minorHAnsi"/>
                <w:sz w:val="18"/>
                <w:szCs w:val="18"/>
                <w:lang w:eastAsia="en-GB"/>
              </w:rPr>
              <w:t>vide real-time interaction e.g.</w:t>
            </w:r>
            <w:r w:rsidRPr="00906C51">
              <w:rPr>
                <w:rFonts w:cstheme="minorHAnsi"/>
                <w:sz w:val="18"/>
                <w:szCs w:val="18"/>
                <w:lang w:eastAsia="en-GB"/>
              </w:rPr>
              <w:t xml:space="preserve"> Zoom</w:t>
            </w:r>
          </w:p>
        </w:tc>
        <w:tc>
          <w:tcPr>
            <w:tcW w:w="1855" w:type="dxa"/>
            <w:vMerge/>
          </w:tcPr>
          <w:p w14:paraId="4E9092D6" w14:textId="77777777" w:rsidR="00D42111" w:rsidRPr="008D511E" w:rsidRDefault="00D42111" w:rsidP="00B6407A">
            <w:pPr>
              <w:jc w:val="both"/>
              <w:rPr>
                <w:rFonts w:cstheme="minorHAnsi"/>
              </w:rPr>
            </w:pPr>
          </w:p>
        </w:tc>
      </w:tr>
      <w:tr w:rsidR="00D42111" w:rsidRPr="008D511E" w14:paraId="233F393E" w14:textId="77777777" w:rsidTr="00542601">
        <w:trPr>
          <w:trHeight w:val="590"/>
        </w:trPr>
        <w:tc>
          <w:tcPr>
            <w:tcW w:w="846" w:type="dxa"/>
            <w:vMerge/>
            <w:shd w:val="clear" w:color="auto" w:fill="E2EFD9" w:themeFill="accent6" w:themeFillTint="33"/>
          </w:tcPr>
          <w:p w14:paraId="021E3EB7" w14:textId="77777777" w:rsidR="00D42111" w:rsidRPr="008D511E" w:rsidRDefault="00D42111" w:rsidP="00B6407A">
            <w:pPr>
              <w:jc w:val="both"/>
              <w:rPr>
                <w:rFonts w:cstheme="minorHAnsi"/>
              </w:rPr>
            </w:pPr>
          </w:p>
        </w:tc>
        <w:tc>
          <w:tcPr>
            <w:tcW w:w="6225" w:type="dxa"/>
          </w:tcPr>
          <w:p w14:paraId="2B178E5F" w14:textId="76B583C9" w:rsidR="00D42111" w:rsidRPr="00906C51" w:rsidRDefault="00D42111" w:rsidP="00D332B8">
            <w:pPr>
              <w:tabs>
                <w:tab w:val="left" w:pos="930"/>
              </w:tabs>
              <w:contextualSpacing/>
              <w:jc w:val="both"/>
              <w:rPr>
                <w:rFonts w:cstheme="minorHAnsi"/>
                <w:sz w:val="18"/>
                <w:szCs w:val="18"/>
                <w:lang w:eastAsia="en-GB"/>
              </w:rPr>
            </w:pPr>
            <w:r w:rsidRPr="00906C51">
              <w:rPr>
                <w:rFonts w:cstheme="minorHAnsi"/>
                <w:sz w:val="18"/>
                <w:szCs w:val="18"/>
                <w:lang w:eastAsia="en-GB"/>
              </w:rPr>
              <w:t xml:space="preserve">Launch and develop the </w:t>
            </w:r>
            <w:r w:rsidRPr="008A5E2A">
              <w:rPr>
                <w:rFonts w:cstheme="minorHAnsi"/>
                <w:b/>
                <w:sz w:val="18"/>
                <w:szCs w:val="18"/>
                <w:lang w:eastAsia="en-GB"/>
              </w:rPr>
              <w:t>WIIN</w:t>
            </w:r>
            <w:r w:rsidRPr="00906C51">
              <w:rPr>
                <w:rFonts w:cstheme="minorHAnsi"/>
                <w:sz w:val="18"/>
                <w:szCs w:val="18"/>
                <w:lang w:eastAsia="en-GB"/>
              </w:rPr>
              <w:t xml:space="preserve"> platform</w:t>
            </w:r>
            <w:r w:rsidRPr="00906C51">
              <w:rPr>
                <w:rFonts w:cstheme="minorHAnsi"/>
                <w:lang w:eastAsia="en-GB"/>
              </w:rPr>
              <w:t xml:space="preserve"> (</w:t>
            </w:r>
            <w:r w:rsidRPr="00906C51">
              <w:rPr>
                <w:rFonts w:cstheme="minorHAnsi"/>
                <w:sz w:val="18"/>
                <w:szCs w:val="18"/>
                <w:lang w:eastAsia="en-GB"/>
              </w:rPr>
              <w:t>WAST Innovation and Improvement Network)</w:t>
            </w:r>
          </w:p>
        </w:tc>
        <w:tc>
          <w:tcPr>
            <w:tcW w:w="1855" w:type="dxa"/>
            <w:vMerge/>
          </w:tcPr>
          <w:p w14:paraId="41BDA3BC" w14:textId="77777777" w:rsidR="00D42111" w:rsidRPr="008D511E" w:rsidRDefault="00D42111" w:rsidP="00B6407A">
            <w:pPr>
              <w:jc w:val="both"/>
              <w:rPr>
                <w:rFonts w:cstheme="minorHAnsi"/>
              </w:rPr>
            </w:pPr>
          </w:p>
        </w:tc>
      </w:tr>
      <w:tr w:rsidR="00542601" w:rsidRPr="008D511E" w14:paraId="7DC28E15" w14:textId="77777777" w:rsidTr="000F23DA">
        <w:tc>
          <w:tcPr>
            <w:tcW w:w="846" w:type="dxa"/>
            <w:vMerge w:val="restart"/>
            <w:shd w:val="clear" w:color="auto" w:fill="E2EFD9" w:themeFill="accent6" w:themeFillTint="33"/>
            <w:textDirection w:val="btLr"/>
          </w:tcPr>
          <w:p w14:paraId="4B83C01C" w14:textId="77777777" w:rsidR="00542601" w:rsidRPr="008D511E" w:rsidRDefault="00542601" w:rsidP="009D4CE1">
            <w:pPr>
              <w:ind w:left="113" w:right="113"/>
              <w:jc w:val="center"/>
              <w:rPr>
                <w:rFonts w:cstheme="minorHAnsi"/>
              </w:rPr>
            </w:pPr>
            <w:r>
              <w:rPr>
                <w:rFonts w:cstheme="minorHAnsi"/>
              </w:rPr>
              <w:t xml:space="preserve">Year 2 &amp; 3 </w:t>
            </w:r>
          </w:p>
        </w:tc>
        <w:tc>
          <w:tcPr>
            <w:tcW w:w="6225" w:type="dxa"/>
          </w:tcPr>
          <w:p w14:paraId="0276823B" w14:textId="77777777" w:rsidR="00542601" w:rsidRDefault="00542601" w:rsidP="00B6407A">
            <w:pPr>
              <w:jc w:val="both"/>
              <w:rPr>
                <w:rFonts w:cstheme="minorHAnsi"/>
                <w:sz w:val="18"/>
                <w:szCs w:val="18"/>
                <w:lang w:eastAsia="en-GB"/>
              </w:rPr>
            </w:pPr>
            <w:r w:rsidRPr="002E2631">
              <w:rPr>
                <w:rFonts w:cstheme="minorHAnsi"/>
                <w:sz w:val="18"/>
                <w:szCs w:val="18"/>
                <w:lang w:eastAsia="en-GB"/>
              </w:rPr>
              <w:t xml:space="preserve">Explore opportunities to </w:t>
            </w:r>
            <w:r w:rsidRPr="008A5E2A">
              <w:rPr>
                <w:rFonts w:cstheme="minorHAnsi"/>
                <w:b/>
                <w:sz w:val="18"/>
                <w:szCs w:val="18"/>
                <w:lang w:eastAsia="en-GB"/>
              </w:rPr>
              <w:t>integrate systems</w:t>
            </w:r>
            <w:r>
              <w:rPr>
                <w:rFonts w:cstheme="minorHAnsi"/>
                <w:sz w:val="18"/>
                <w:szCs w:val="18"/>
                <w:lang w:eastAsia="en-GB"/>
              </w:rPr>
              <w:t xml:space="preserve"> </w:t>
            </w:r>
            <w:r w:rsidRPr="002E2631">
              <w:rPr>
                <w:rFonts w:cstheme="minorHAnsi"/>
                <w:sz w:val="18"/>
                <w:szCs w:val="18"/>
                <w:lang w:eastAsia="en-GB"/>
              </w:rPr>
              <w:t>with the wider health system</w:t>
            </w:r>
          </w:p>
          <w:p w14:paraId="186DE20B" w14:textId="77777777" w:rsidR="007908A9" w:rsidRDefault="007908A9" w:rsidP="00B6407A">
            <w:pPr>
              <w:jc w:val="both"/>
              <w:rPr>
                <w:rFonts w:cstheme="minorHAnsi"/>
              </w:rPr>
            </w:pPr>
          </w:p>
        </w:tc>
        <w:tc>
          <w:tcPr>
            <w:tcW w:w="1855" w:type="dxa"/>
            <w:vMerge w:val="restart"/>
          </w:tcPr>
          <w:p w14:paraId="4A857ABD" w14:textId="77777777" w:rsidR="00542601" w:rsidRPr="008D511E" w:rsidRDefault="00542601" w:rsidP="00B6407A">
            <w:pPr>
              <w:jc w:val="both"/>
              <w:rPr>
                <w:rFonts w:cstheme="minorHAnsi"/>
              </w:rPr>
            </w:pPr>
          </w:p>
        </w:tc>
      </w:tr>
      <w:tr w:rsidR="00542601" w:rsidRPr="008D511E" w14:paraId="74000E72" w14:textId="77777777" w:rsidTr="000F23DA">
        <w:tc>
          <w:tcPr>
            <w:tcW w:w="846" w:type="dxa"/>
            <w:vMerge/>
            <w:shd w:val="clear" w:color="auto" w:fill="E2EFD9" w:themeFill="accent6" w:themeFillTint="33"/>
          </w:tcPr>
          <w:p w14:paraId="2BD1AB46" w14:textId="77777777" w:rsidR="00542601" w:rsidRPr="008D511E" w:rsidRDefault="00542601" w:rsidP="00B6407A">
            <w:pPr>
              <w:jc w:val="both"/>
              <w:rPr>
                <w:rFonts w:cstheme="minorHAnsi"/>
              </w:rPr>
            </w:pPr>
          </w:p>
        </w:tc>
        <w:tc>
          <w:tcPr>
            <w:tcW w:w="6225" w:type="dxa"/>
          </w:tcPr>
          <w:p w14:paraId="2F549E05" w14:textId="2C8DB75A" w:rsidR="00542601" w:rsidRDefault="00542601" w:rsidP="00D332B8">
            <w:pPr>
              <w:jc w:val="both"/>
              <w:rPr>
                <w:rFonts w:cstheme="minorHAnsi"/>
              </w:rPr>
            </w:pPr>
            <w:r w:rsidRPr="002E2631">
              <w:rPr>
                <w:rFonts w:cstheme="minorHAnsi"/>
                <w:sz w:val="18"/>
                <w:szCs w:val="18"/>
                <w:lang w:eastAsia="en-GB"/>
              </w:rPr>
              <w:t xml:space="preserve">Work with industry leads to </w:t>
            </w:r>
            <w:r w:rsidRPr="002E2631">
              <w:rPr>
                <w:rFonts w:cstheme="minorHAnsi"/>
                <w:b/>
                <w:sz w:val="18"/>
                <w:szCs w:val="18"/>
                <w:lang w:eastAsia="en-GB"/>
              </w:rPr>
              <w:t>identify and</w:t>
            </w:r>
            <w:r w:rsidRPr="002E2631">
              <w:rPr>
                <w:rFonts w:cstheme="minorHAnsi"/>
                <w:sz w:val="18"/>
                <w:szCs w:val="18"/>
                <w:lang w:eastAsia="en-GB"/>
              </w:rPr>
              <w:t xml:space="preserve"> </w:t>
            </w:r>
            <w:r w:rsidRPr="002E2631">
              <w:rPr>
                <w:rFonts w:cstheme="minorHAnsi"/>
                <w:b/>
                <w:sz w:val="18"/>
                <w:szCs w:val="18"/>
                <w:lang w:eastAsia="en-GB"/>
              </w:rPr>
              <w:t>pilot non-diesel powered operational vehicles</w:t>
            </w:r>
          </w:p>
        </w:tc>
        <w:tc>
          <w:tcPr>
            <w:tcW w:w="1855" w:type="dxa"/>
            <w:vMerge/>
          </w:tcPr>
          <w:p w14:paraId="5C3EE5BB" w14:textId="77777777" w:rsidR="00542601" w:rsidRPr="008D511E" w:rsidRDefault="00542601" w:rsidP="00B6407A">
            <w:pPr>
              <w:jc w:val="both"/>
              <w:rPr>
                <w:rFonts w:cstheme="minorHAnsi"/>
              </w:rPr>
            </w:pPr>
          </w:p>
        </w:tc>
      </w:tr>
    </w:tbl>
    <w:p w14:paraId="4137319C" w14:textId="77777777" w:rsidR="00ED5265" w:rsidRDefault="00ED5265" w:rsidP="00B6407A">
      <w:pPr>
        <w:tabs>
          <w:tab w:val="left" w:pos="3720"/>
        </w:tabs>
        <w:spacing w:line="240" w:lineRule="auto"/>
        <w:jc w:val="both"/>
        <w:rPr>
          <w:rFonts w:cstheme="minorHAnsi"/>
          <w:lang w:eastAsia="en-GB"/>
        </w:rPr>
      </w:pPr>
    </w:p>
    <w:p w14:paraId="7D7713CC" w14:textId="77777777" w:rsidR="00172A5D" w:rsidRPr="008D511E" w:rsidRDefault="00172A5D" w:rsidP="00B6407A">
      <w:pPr>
        <w:tabs>
          <w:tab w:val="left" w:pos="3720"/>
        </w:tabs>
        <w:spacing w:line="240" w:lineRule="auto"/>
        <w:jc w:val="both"/>
        <w:rPr>
          <w:rFonts w:cstheme="minorHAnsi"/>
          <w:lang w:eastAsia="en-GB"/>
        </w:rPr>
        <w:sectPr w:rsidR="00172A5D" w:rsidRPr="008D511E" w:rsidSect="00614E18">
          <w:type w:val="continuous"/>
          <w:pgSz w:w="11906" w:h="16838"/>
          <w:pgMar w:top="1440" w:right="1440" w:bottom="1440" w:left="1440" w:header="708" w:footer="708" w:gutter="0"/>
          <w:cols w:space="708"/>
          <w:docGrid w:linePitch="360"/>
        </w:sectPr>
      </w:pPr>
    </w:p>
    <w:p w14:paraId="591E5DD7" w14:textId="77777777" w:rsidR="007908A9" w:rsidRDefault="007908A9" w:rsidP="005E3FCD"/>
    <w:p w14:paraId="3940DA28" w14:textId="77777777" w:rsidR="005E3FCD" w:rsidRDefault="00542601" w:rsidP="005E3FCD">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r w:rsidR="005E3FCD" w:rsidRPr="008D511E">
        <w:t xml:space="preserve"> </w:t>
      </w:r>
    </w:p>
    <w:p w14:paraId="07FDF1F3" w14:textId="09684ECD" w:rsidR="009C05FC" w:rsidRPr="00DB3805" w:rsidRDefault="00890C8D" w:rsidP="000D35C7">
      <w:pPr>
        <w:jc w:val="both"/>
      </w:pPr>
      <w:r w:rsidRPr="002B5CF4">
        <w:rPr>
          <w:noProof/>
          <w:lang w:eastAsia="en-GB"/>
        </w:rPr>
        <mc:AlternateContent>
          <mc:Choice Requires="wps">
            <w:drawing>
              <wp:anchor distT="0" distB="0" distL="114300" distR="114300" simplePos="0" relativeHeight="252187648" behindDoc="0" locked="0" layoutInCell="1" allowOverlap="1" wp14:anchorId="01A3C3C0" wp14:editId="445453C6">
                <wp:simplePos x="0" y="0"/>
                <wp:positionH relativeFrom="column">
                  <wp:posOffset>5495925</wp:posOffset>
                </wp:positionH>
                <wp:positionV relativeFrom="paragraph">
                  <wp:posOffset>485775</wp:posOffset>
                </wp:positionV>
                <wp:extent cx="409575" cy="485775"/>
                <wp:effectExtent l="19050" t="19050" r="47625" b="47625"/>
                <wp:wrapNone/>
                <wp:docPr id="254" name="6-Point Star 254"/>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C78B2E3" w14:textId="1F6F00E0" w:rsidR="003D6AA4" w:rsidRPr="00B97559" w:rsidRDefault="003D6AA4" w:rsidP="00890C8D">
                            <w:pPr>
                              <w:jc w:val="center"/>
                              <w:rPr>
                                <w:b/>
                                <w:color w:val="FFFFFF" w:themeColor="background1"/>
                                <w:sz w:val="24"/>
                                <w:szCs w:val="24"/>
                              </w:rPr>
                            </w:pPr>
                            <w:r>
                              <w:rPr>
                                <w:b/>
                                <w:color w:val="FFFFFF" w:themeColor="background1"/>
                                <w:sz w:val="24"/>
                                <w:szCs w:val="24"/>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3C3C0" id="6-Point Star 254" o:spid="_x0000_s1078" style="position:absolute;left:0;text-align:left;margin-left:432.75pt;margin-top:38.25pt;width:32.25pt;height:38.25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C78B2E3" w14:textId="1F6F00E0" w:rsidR="003D6AA4" w:rsidRPr="00B97559" w:rsidRDefault="003D6AA4" w:rsidP="00890C8D">
                      <w:pPr>
                        <w:jc w:val="center"/>
                        <w:rPr>
                          <w:b/>
                          <w:color w:val="FFFFFF" w:themeColor="background1"/>
                          <w:sz w:val="24"/>
                          <w:szCs w:val="24"/>
                        </w:rPr>
                      </w:pPr>
                      <w:r>
                        <w:rPr>
                          <w:b/>
                          <w:color w:val="FFFFFF" w:themeColor="background1"/>
                          <w:sz w:val="24"/>
                          <w:szCs w:val="24"/>
                        </w:rPr>
                        <w:t>8</w:t>
                      </w:r>
                    </w:p>
                  </w:txbxContent>
                </v:textbox>
              </v:shape>
            </w:pict>
          </mc:Fallback>
        </mc:AlternateContent>
      </w:r>
      <w:r w:rsidR="00DF5A5E" w:rsidRPr="002B5CF4">
        <w:rPr>
          <w:noProof/>
          <w:lang w:eastAsia="en-GB"/>
        </w:rPr>
        <mc:AlternateContent>
          <mc:Choice Requires="wps">
            <w:drawing>
              <wp:anchor distT="0" distB="0" distL="114300" distR="114300" simplePos="0" relativeHeight="252183552" behindDoc="0" locked="0" layoutInCell="1" allowOverlap="1" wp14:anchorId="6DF8C4CC" wp14:editId="60226927">
                <wp:simplePos x="0" y="0"/>
                <wp:positionH relativeFrom="column">
                  <wp:posOffset>4933950</wp:posOffset>
                </wp:positionH>
                <wp:positionV relativeFrom="paragraph">
                  <wp:posOffset>481965</wp:posOffset>
                </wp:positionV>
                <wp:extent cx="409575" cy="485775"/>
                <wp:effectExtent l="19050" t="19050" r="47625" b="47625"/>
                <wp:wrapNone/>
                <wp:docPr id="252" name="6-Point Star 252"/>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EF3AF8B" w14:textId="71A4CFB2" w:rsidR="003D6AA4" w:rsidRPr="00B97559" w:rsidRDefault="003D6AA4" w:rsidP="00DF5A5E">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8C4CC" id="6-Point Star 252" o:spid="_x0000_s1079" style="position:absolute;left:0;text-align:left;margin-left:388.5pt;margin-top:37.95pt;width:32.25pt;height:38.25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EF3AF8B" w14:textId="71A4CFB2" w:rsidR="003D6AA4" w:rsidRPr="00B97559" w:rsidRDefault="003D6AA4" w:rsidP="00DF5A5E">
                      <w:pPr>
                        <w:jc w:val="center"/>
                        <w:rPr>
                          <w:b/>
                          <w:color w:val="FFFFFF" w:themeColor="background1"/>
                          <w:sz w:val="24"/>
                          <w:szCs w:val="24"/>
                        </w:rPr>
                      </w:pPr>
                      <w:r>
                        <w:rPr>
                          <w:b/>
                          <w:color w:val="FFFFFF" w:themeColor="background1"/>
                          <w:sz w:val="24"/>
                          <w:szCs w:val="24"/>
                        </w:rPr>
                        <w:t>2</w:t>
                      </w:r>
                    </w:p>
                  </w:txbxContent>
                </v:textbox>
              </v:shape>
            </w:pict>
          </mc:Fallback>
        </mc:AlternateContent>
      </w:r>
      <w:r w:rsidR="00927949" w:rsidRPr="008D511E">
        <w:t>We believe there are four highly important underpinning components to our ability to place innovation and technology forefront of our thinking.  The following section of t</w:t>
      </w:r>
      <w:r w:rsidR="008A5E2A">
        <w:t>h</w:t>
      </w:r>
      <w:r w:rsidR="00927949" w:rsidRPr="008D511E">
        <w:t>is plan explores those four components.</w:t>
      </w:r>
    </w:p>
    <w:p w14:paraId="34379A58" w14:textId="28801BD1" w:rsidR="00DB3805" w:rsidRPr="001370EC" w:rsidRDefault="00604BD1" w:rsidP="00DB3805">
      <w:pPr>
        <w:pStyle w:val="Heading3"/>
        <w:rPr>
          <w:rFonts w:asciiTheme="minorHAnsi" w:hAnsiTheme="minorHAnsi" w:cstheme="minorHAnsi"/>
          <w:color w:val="2E74B5" w:themeColor="accent1" w:themeShade="BF"/>
        </w:rPr>
      </w:pPr>
      <w:bookmarkStart w:id="43" w:name="_Toc536717135"/>
      <w:r w:rsidRPr="001370EC">
        <w:rPr>
          <w:rFonts w:asciiTheme="minorHAnsi" w:hAnsiTheme="minorHAnsi" w:cstheme="minorHAnsi"/>
          <w:color w:val="2E74B5" w:themeColor="accent1" w:themeShade="BF"/>
        </w:rPr>
        <w:t>6</w:t>
      </w:r>
      <w:r w:rsidR="008A5E2A" w:rsidRPr="001370EC">
        <w:rPr>
          <w:rFonts w:asciiTheme="minorHAnsi" w:hAnsiTheme="minorHAnsi" w:cstheme="minorHAnsi"/>
          <w:color w:val="2E74B5" w:themeColor="accent1" w:themeShade="BF"/>
        </w:rPr>
        <w:t>.5.3</w:t>
      </w:r>
      <w:r w:rsidR="00C23916" w:rsidRPr="001370EC">
        <w:rPr>
          <w:rFonts w:asciiTheme="minorHAnsi" w:hAnsiTheme="minorHAnsi" w:cstheme="minorHAnsi"/>
          <w:color w:val="2E74B5" w:themeColor="accent1" w:themeShade="BF"/>
        </w:rPr>
        <w:t xml:space="preserve"> </w:t>
      </w:r>
      <w:r w:rsidR="00E22DF8" w:rsidRPr="001370EC">
        <w:rPr>
          <w:rFonts w:asciiTheme="minorHAnsi" w:hAnsiTheme="minorHAnsi" w:cstheme="minorHAnsi"/>
          <w:color w:val="2E74B5" w:themeColor="accent1" w:themeShade="BF"/>
        </w:rPr>
        <w:tab/>
      </w:r>
      <w:r w:rsidR="00A00BA3" w:rsidRPr="001370EC">
        <w:rPr>
          <w:rFonts w:asciiTheme="minorHAnsi" w:hAnsiTheme="minorHAnsi" w:cstheme="minorHAnsi"/>
          <w:color w:val="2E74B5" w:themeColor="accent1" w:themeShade="BF"/>
        </w:rPr>
        <w:t>Health Informatics</w:t>
      </w:r>
      <w:bookmarkEnd w:id="43"/>
    </w:p>
    <w:p w14:paraId="5428FC1B" w14:textId="77777777" w:rsidR="00A00BA3" w:rsidRPr="00DB3805" w:rsidRDefault="00A00BA3" w:rsidP="00C5013E">
      <w:pPr>
        <w:pStyle w:val="NoSpacing"/>
      </w:pPr>
    </w:p>
    <w:p w14:paraId="435C855B" w14:textId="77777777" w:rsidR="00A00BA3" w:rsidRPr="008D511E" w:rsidRDefault="00A00BA3" w:rsidP="00B6407A">
      <w:pPr>
        <w:spacing w:line="240" w:lineRule="auto"/>
        <w:jc w:val="both"/>
        <w:rPr>
          <w:rFonts w:eastAsia="Calibri" w:cstheme="minorHAnsi"/>
        </w:rPr>
      </w:pPr>
      <w:r w:rsidRPr="008D511E">
        <w:rPr>
          <w:rFonts w:eastAsia="Calibri" w:cstheme="minorHAnsi"/>
        </w:rPr>
        <w:t xml:space="preserve">The focus of this team in short term will be to build upon and further develop the work from the previous year. While there are a multiplicity of tasks to undertake to support our overall objectives, detailed below are the highest priority </w:t>
      </w:r>
      <w:r w:rsidR="00936E2B" w:rsidRPr="008D511E">
        <w:rPr>
          <w:rFonts w:eastAsia="Calibri" w:cstheme="minorHAnsi"/>
        </w:rPr>
        <w:t>themes</w:t>
      </w:r>
      <w:r w:rsidRPr="008D511E">
        <w:rPr>
          <w:rFonts w:eastAsia="Calibri" w:cstheme="minorHAnsi"/>
        </w:rPr>
        <w:t xml:space="preserve"> which it is anticipated will make a significant difference to the organisation and the wider healthcare community. It should be noted that the Directorate’s local development plan outlines further actions, while any actions outstanding from the 2018/19 IMTP will also be picked up, where they remain appropriate.</w:t>
      </w:r>
      <w:r w:rsidRPr="008D511E">
        <w:rPr>
          <w:rFonts w:cstheme="minorHAnsi"/>
          <w:noProof/>
          <w:lang w:eastAsia="en-GB"/>
        </w:rPr>
        <w:t xml:space="preserve"> </w:t>
      </w:r>
    </w:p>
    <w:p w14:paraId="4F74BCF7" w14:textId="77777777" w:rsidR="00A00BA3" w:rsidRDefault="00A00BA3" w:rsidP="00B6407A">
      <w:pPr>
        <w:spacing w:line="240" w:lineRule="auto"/>
        <w:jc w:val="both"/>
        <w:rPr>
          <w:rFonts w:eastAsia="Calibri" w:cstheme="minorHAnsi"/>
          <w:lang w:eastAsia="en-GB"/>
        </w:rPr>
      </w:pPr>
      <w:r w:rsidRPr="008D511E">
        <w:rPr>
          <w:rFonts w:eastAsia="Calibri" w:cstheme="minorHAnsi"/>
          <w:lang w:eastAsia="en-GB"/>
        </w:rPr>
        <w:t>The following sections outline over the next three years what the teams areas of focus will be.</w:t>
      </w:r>
    </w:p>
    <w:tbl>
      <w:tblPr>
        <w:tblStyle w:val="TableGrid4"/>
        <w:tblpPr w:leftFromText="180" w:rightFromText="180" w:vertAnchor="text" w:horzAnchor="margin" w:tblpY="292"/>
        <w:tblW w:w="9067" w:type="dxa"/>
        <w:tblLayout w:type="fixed"/>
        <w:tblLook w:val="04A0" w:firstRow="1" w:lastRow="0" w:firstColumn="1" w:lastColumn="0" w:noHBand="0" w:noVBand="1"/>
      </w:tblPr>
      <w:tblGrid>
        <w:gridCol w:w="846"/>
        <w:gridCol w:w="6237"/>
        <w:gridCol w:w="1984"/>
      </w:tblGrid>
      <w:tr w:rsidR="00CF6B1C" w:rsidRPr="008D511E" w14:paraId="37842345" w14:textId="77777777" w:rsidTr="00264EBE">
        <w:tc>
          <w:tcPr>
            <w:tcW w:w="9067" w:type="dxa"/>
            <w:gridSpan w:val="3"/>
            <w:shd w:val="clear" w:color="auto" w:fill="C5E0B3" w:themeFill="accent6" w:themeFillTint="66"/>
          </w:tcPr>
          <w:p w14:paraId="4C821F74" w14:textId="212AE836" w:rsidR="00CF6B1C" w:rsidRPr="00BC4272" w:rsidRDefault="00CF6B1C" w:rsidP="008A5E2A">
            <w:pPr>
              <w:jc w:val="both"/>
              <w:rPr>
                <w:rFonts w:cstheme="minorHAnsi"/>
                <w:i/>
              </w:rPr>
            </w:pPr>
            <w:r>
              <w:rPr>
                <w:rFonts w:cstheme="minorHAnsi"/>
                <w:b/>
              </w:rPr>
              <w:lastRenderedPageBreak/>
              <w:t>Ensure the design and infrastructure are at the forefront of innovation and technology</w:t>
            </w:r>
            <w:r w:rsidR="00B14B4E">
              <w:rPr>
                <w:rFonts w:cstheme="minorHAnsi"/>
                <w:b/>
              </w:rPr>
              <w:t xml:space="preserve"> </w:t>
            </w:r>
            <w:r w:rsidR="00BC4272">
              <w:rPr>
                <w:rFonts w:cstheme="minorHAnsi"/>
                <w:b/>
              </w:rPr>
              <w:t xml:space="preserve">- </w:t>
            </w:r>
            <w:r w:rsidR="00BC4272">
              <w:rPr>
                <w:rFonts w:cstheme="minorHAnsi"/>
                <w:i/>
              </w:rPr>
              <w:t>Our Health Informatics capabilities</w:t>
            </w:r>
          </w:p>
          <w:p w14:paraId="36FD892C" w14:textId="77777777" w:rsidR="00CF6B1C" w:rsidRPr="008D511E" w:rsidRDefault="00CF6B1C" w:rsidP="008A5E2A">
            <w:pPr>
              <w:jc w:val="both"/>
              <w:rPr>
                <w:rFonts w:cstheme="minorHAnsi"/>
                <w:b/>
              </w:rPr>
            </w:pPr>
          </w:p>
        </w:tc>
      </w:tr>
      <w:tr w:rsidR="00542601" w:rsidRPr="008D511E" w14:paraId="6F3862A6" w14:textId="77777777" w:rsidTr="000F23DA">
        <w:tc>
          <w:tcPr>
            <w:tcW w:w="846" w:type="dxa"/>
            <w:vMerge w:val="restart"/>
            <w:shd w:val="clear" w:color="auto" w:fill="E2EFD9" w:themeFill="accent6" w:themeFillTint="33"/>
            <w:textDirection w:val="btLr"/>
          </w:tcPr>
          <w:p w14:paraId="6349D014" w14:textId="77777777" w:rsidR="00542601" w:rsidRPr="00CF6B1C" w:rsidRDefault="00542601" w:rsidP="008A5E2A">
            <w:pPr>
              <w:ind w:left="113" w:right="113"/>
              <w:jc w:val="center"/>
              <w:rPr>
                <w:rFonts w:cstheme="minorHAnsi"/>
              </w:rPr>
            </w:pPr>
            <w:r>
              <w:rPr>
                <w:rFonts w:cstheme="minorHAnsi"/>
              </w:rPr>
              <w:t xml:space="preserve">Year 1 </w:t>
            </w:r>
          </w:p>
        </w:tc>
        <w:tc>
          <w:tcPr>
            <w:tcW w:w="6237" w:type="dxa"/>
            <w:shd w:val="clear" w:color="auto" w:fill="E2EFD9" w:themeFill="accent6" w:themeFillTint="33"/>
          </w:tcPr>
          <w:p w14:paraId="21C06A15" w14:textId="77777777" w:rsidR="00542601" w:rsidRPr="008D511E" w:rsidRDefault="00542601" w:rsidP="00542601">
            <w:pPr>
              <w:jc w:val="center"/>
              <w:rPr>
                <w:rFonts w:cstheme="minorHAnsi"/>
                <w:b/>
              </w:rPr>
            </w:pPr>
            <w:r>
              <w:rPr>
                <w:rFonts w:cstheme="minorHAnsi"/>
                <w:b/>
              </w:rPr>
              <w:t>Action</w:t>
            </w:r>
          </w:p>
        </w:tc>
        <w:tc>
          <w:tcPr>
            <w:tcW w:w="1984" w:type="dxa"/>
            <w:shd w:val="clear" w:color="auto" w:fill="E2EFD9" w:themeFill="accent6" w:themeFillTint="33"/>
          </w:tcPr>
          <w:p w14:paraId="6DB260CC" w14:textId="77777777" w:rsidR="00542601" w:rsidRPr="008D511E" w:rsidRDefault="00542601" w:rsidP="008A5E2A">
            <w:pPr>
              <w:jc w:val="both"/>
              <w:rPr>
                <w:rFonts w:cstheme="minorHAnsi"/>
                <w:b/>
              </w:rPr>
            </w:pPr>
            <w:r w:rsidRPr="008D511E">
              <w:rPr>
                <w:rFonts w:cstheme="minorHAnsi"/>
                <w:b/>
              </w:rPr>
              <w:t>Outcome Measures</w:t>
            </w:r>
          </w:p>
        </w:tc>
      </w:tr>
      <w:tr w:rsidR="00AE7F18" w:rsidRPr="008D511E" w14:paraId="7DF4F21C" w14:textId="77777777" w:rsidTr="000F23DA">
        <w:trPr>
          <w:trHeight w:val="293"/>
        </w:trPr>
        <w:tc>
          <w:tcPr>
            <w:tcW w:w="846" w:type="dxa"/>
            <w:vMerge/>
            <w:shd w:val="clear" w:color="auto" w:fill="E2EFD9" w:themeFill="accent6" w:themeFillTint="33"/>
          </w:tcPr>
          <w:p w14:paraId="612D73E9" w14:textId="77777777" w:rsidR="00AE7F18" w:rsidRPr="008D511E" w:rsidRDefault="00AE7F18" w:rsidP="008A5E2A">
            <w:pPr>
              <w:jc w:val="both"/>
              <w:rPr>
                <w:rFonts w:cstheme="minorHAnsi"/>
              </w:rPr>
            </w:pPr>
          </w:p>
        </w:tc>
        <w:tc>
          <w:tcPr>
            <w:tcW w:w="6237" w:type="dxa"/>
          </w:tcPr>
          <w:p w14:paraId="27C4AA5B" w14:textId="77777777" w:rsidR="00AE7F18" w:rsidRPr="008D511E" w:rsidRDefault="00AE7F18" w:rsidP="008A5E2A">
            <w:pPr>
              <w:jc w:val="both"/>
              <w:rPr>
                <w:rFonts w:cstheme="minorHAnsi"/>
              </w:rPr>
            </w:pPr>
            <w:r w:rsidRPr="008D511E">
              <w:rPr>
                <w:rFonts w:eastAsia="Calibri" w:cstheme="minorHAnsi"/>
                <w:b/>
                <w:bCs/>
                <w:sz w:val="20"/>
                <w:szCs w:val="20"/>
              </w:rPr>
              <w:t>CAD Enhancements project</w:t>
            </w:r>
            <w:r>
              <w:rPr>
                <w:rFonts w:eastAsia="Calibri" w:cstheme="minorHAnsi"/>
                <w:b/>
                <w:bCs/>
                <w:sz w:val="20"/>
                <w:szCs w:val="20"/>
              </w:rPr>
              <w:t xml:space="preserve"> -</w:t>
            </w:r>
            <w:r w:rsidRPr="008D511E">
              <w:rPr>
                <w:rFonts w:eastAsia="Calibri" w:cstheme="minorHAnsi"/>
                <w:bCs/>
                <w:sz w:val="20"/>
                <w:szCs w:val="20"/>
              </w:rPr>
              <w:t>Support</w:t>
            </w:r>
            <w:r>
              <w:rPr>
                <w:rFonts w:eastAsia="Calibri" w:cstheme="minorHAnsi"/>
                <w:bCs/>
                <w:sz w:val="20"/>
                <w:szCs w:val="20"/>
              </w:rPr>
              <w:t xml:space="preserve"> the changes to the CAD system</w:t>
            </w:r>
          </w:p>
        </w:tc>
        <w:tc>
          <w:tcPr>
            <w:tcW w:w="1984" w:type="dxa"/>
            <w:vMerge w:val="restart"/>
          </w:tcPr>
          <w:p w14:paraId="3EC83070" w14:textId="77777777" w:rsidR="00AE7F18" w:rsidRDefault="00AE7F18" w:rsidP="00AE7F18">
            <w:pPr>
              <w:contextualSpacing/>
              <w:rPr>
                <w:rFonts w:eastAsia="Calibri" w:cstheme="minorHAnsi"/>
                <w:bCs/>
                <w:sz w:val="20"/>
                <w:szCs w:val="20"/>
              </w:rPr>
            </w:pPr>
          </w:p>
          <w:p w14:paraId="20F70830" w14:textId="77777777" w:rsidR="00AE7F18" w:rsidRDefault="00AE7F18" w:rsidP="00AE7F18">
            <w:pPr>
              <w:contextualSpacing/>
              <w:rPr>
                <w:rFonts w:eastAsia="Calibri" w:cstheme="minorHAnsi"/>
                <w:bCs/>
                <w:sz w:val="20"/>
                <w:szCs w:val="20"/>
              </w:rPr>
            </w:pPr>
            <w:r w:rsidRPr="00AE7F18">
              <w:rPr>
                <w:rFonts w:eastAsia="Calibri" w:cstheme="minorHAnsi"/>
                <w:bCs/>
                <w:sz w:val="20"/>
                <w:szCs w:val="20"/>
              </w:rPr>
              <w:t>Board approved NEPTs CAD business case</w:t>
            </w:r>
          </w:p>
          <w:p w14:paraId="4001E890" w14:textId="77777777" w:rsidR="00EA278D" w:rsidRDefault="00EA278D" w:rsidP="00AE7F18">
            <w:pPr>
              <w:contextualSpacing/>
              <w:rPr>
                <w:rFonts w:eastAsia="Calibri" w:cstheme="minorHAnsi"/>
                <w:bCs/>
                <w:sz w:val="20"/>
                <w:szCs w:val="20"/>
              </w:rPr>
            </w:pPr>
          </w:p>
          <w:p w14:paraId="2443AEF6" w14:textId="20F1589D" w:rsidR="00EA278D" w:rsidRPr="00AE7F18" w:rsidRDefault="00EA278D" w:rsidP="00EA278D">
            <w:pPr>
              <w:contextualSpacing/>
              <w:rPr>
                <w:rFonts w:eastAsia="Calibri" w:cstheme="minorHAnsi"/>
                <w:bCs/>
                <w:sz w:val="20"/>
                <w:szCs w:val="20"/>
              </w:rPr>
            </w:pPr>
            <w:r>
              <w:rPr>
                <w:rFonts w:eastAsia="Calibri" w:cstheme="minorHAnsi"/>
                <w:bCs/>
                <w:sz w:val="20"/>
                <w:szCs w:val="20"/>
              </w:rPr>
              <w:t>Operational Q</w:t>
            </w:r>
            <w:r w:rsidR="007908A9">
              <w:rPr>
                <w:rFonts w:eastAsia="Calibri" w:cstheme="minorHAnsi"/>
                <w:bCs/>
                <w:sz w:val="20"/>
                <w:szCs w:val="20"/>
              </w:rPr>
              <w:t>lik</w:t>
            </w:r>
            <w:r>
              <w:rPr>
                <w:rFonts w:eastAsia="Calibri" w:cstheme="minorHAnsi"/>
                <w:bCs/>
                <w:sz w:val="20"/>
                <w:szCs w:val="20"/>
              </w:rPr>
              <w:t xml:space="preserve"> sense software </w:t>
            </w:r>
          </w:p>
          <w:p w14:paraId="539BD441" w14:textId="77777777" w:rsidR="00EA278D" w:rsidRPr="00AE7F18" w:rsidRDefault="00EA278D" w:rsidP="00AE7F18">
            <w:pPr>
              <w:contextualSpacing/>
              <w:rPr>
                <w:rFonts w:eastAsia="Calibri" w:cstheme="minorHAnsi"/>
                <w:bCs/>
                <w:sz w:val="20"/>
                <w:szCs w:val="20"/>
              </w:rPr>
            </w:pPr>
          </w:p>
          <w:p w14:paraId="1C2AA6FE" w14:textId="02A4B02B" w:rsidR="00EA278D" w:rsidRPr="00AE7F18" w:rsidRDefault="00EA278D" w:rsidP="00EA278D">
            <w:pPr>
              <w:contextualSpacing/>
              <w:rPr>
                <w:rFonts w:eastAsia="Calibri" w:cstheme="minorHAnsi"/>
                <w:bCs/>
                <w:sz w:val="20"/>
                <w:szCs w:val="20"/>
              </w:rPr>
            </w:pPr>
            <w:r>
              <w:rPr>
                <w:rFonts w:eastAsia="Calibri" w:cstheme="minorHAnsi"/>
                <w:bCs/>
                <w:sz w:val="20"/>
                <w:szCs w:val="20"/>
              </w:rPr>
              <w:t>Operational Optima software</w:t>
            </w:r>
            <w:r w:rsidR="003B6ED5">
              <w:rPr>
                <w:rFonts w:eastAsia="Calibri" w:cstheme="minorHAnsi"/>
                <w:bCs/>
                <w:sz w:val="20"/>
                <w:szCs w:val="20"/>
              </w:rPr>
              <w:t xml:space="preserve"> and number of service changes successfully modelled.</w:t>
            </w:r>
            <w:r>
              <w:rPr>
                <w:rFonts w:eastAsia="Calibri" w:cstheme="minorHAnsi"/>
                <w:bCs/>
                <w:sz w:val="20"/>
                <w:szCs w:val="20"/>
              </w:rPr>
              <w:t xml:space="preserve"> </w:t>
            </w:r>
          </w:p>
          <w:p w14:paraId="2B552EE6" w14:textId="77777777" w:rsidR="00AE7F18" w:rsidRPr="008D511E" w:rsidRDefault="00AE7F18" w:rsidP="008A5E2A">
            <w:pPr>
              <w:jc w:val="both"/>
              <w:rPr>
                <w:rFonts w:cstheme="minorHAnsi"/>
              </w:rPr>
            </w:pPr>
          </w:p>
        </w:tc>
      </w:tr>
      <w:tr w:rsidR="00AE7F18" w:rsidRPr="008D511E" w14:paraId="2496E225" w14:textId="77777777" w:rsidTr="007908A9">
        <w:trPr>
          <w:trHeight w:val="598"/>
        </w:trPr>
        <w:tc>
          <w:tcPr>
            <w:tcW w:w="846" w:type="dxa"/>
            <w:vMerge/>
            <w:shd w:val="clear" w:color="auto" w:fill="E2EFD9" w:themeFill="accent6" w:themeFillTint="33"/>
          </w:tcPr>
          <w:p w14:paraId="38F92418" w14:textId="77777777" w:rsidR="00AE7F18" w:rsidRPr="008D511E" w:rsidRDefault="00AE7F18" w:rsidP="008A5E2A">
            <w:pPr>
              <w:jc w:val="both"/>
              <w:rPr>
                <w:rFonts w:cstheme="minorHAnsi"/>
              </w:rPr>
            </w:pPr>
          </w:p>
        </w:tc>
        <w:tc>
          <w:tcPr>
            <w:tcW w:w="6237" w:type="dxa"/>
          </w:tcPr>
          <w:p w14:paraId="48EA7360" w14:textId="77777777" w:rsidR="00AE7F18" w:rsidRPr="008D511E" w:rsidRDefault="00AE7F18" w:rsidP="008A5E2A">
            <w:pPr>
              <w:jc w:val="both"/>
              <w:rPr>
                <w:rFonts w:cstheme="minorHAnsi"/>
              </w:rPr>
            </w:pPr>
            <w:r w:rsidRPr="008D511E">
              <w:rPr>
                <w:rFonts w:eastAsia="Calibri" w:cstheme="minorHAnsi"/>
                <w:b/>
                <w:bCs/>
                <w:sz w:val="20"/>
                <w:szCs w:val="20"/>
              </w:rPr>
              <w:t>EMS and NEPTS Commissioning framework</w:t>
            </w:r>
            <w:r>
              <w:rPr>
                <w:rFonts w:eastAsia="Calibri" w:cstheme="minorHAnsi"/>
                <w:b/>
                <w:bCs/>
                <w:sz w:val="20"/>
                <w:szCs w:val="20"/>
              </w:rPr>
              <w:t xml:space="preserve">- </w:t>
            </w:r>
            <w:r w:rsidRPr="008D511E">
              <w:rPr>
                <w:rFonts w:eastAsia="Calibri" w:cstheme="minorHAnsi"/>
                <w:sz w:val="20"/>
                <w:szCs w:val="20"/>
              </w:rPr>
              <w:t xml:space="preserve">understand the reporting requirements for the AQI's </w:t>
            </w:r>
          </w:p>
        </w:tc>
        <w:tc>
          <w:tcPr>
            <w:tcW w:w="1984" w:type="dxa"/>
            <w:vMerge/>
          </w:tcPr>
          <w:p w14:paraId="65590EBA" w14:textId="77777777" w:rsidR="00AE7F18" w:rsidRPr="008D511E" w:rsidRDefault="00AE7F18" w:rsidP="008A5E2A">
            <w:pPr>
              <w:jc w:val="both"/>
              <w:rPr>
                <w:rFonts w:cstheme="minorHAnsi"/>
              </w:rPr>
            </w:pPr>
          </w:p>
        </w:tc>
      </w:tr>
      <w:tr w:rsidR="00AE7F18" w:rsidRPr="008D511E" w14:paraId="53866BE5" w14:textId="77777777" w:rsidTr="000F23DA">
        <w:trPr>
          <w:trHeight w:val="758"/>
        </w:trPr>
        <w:tc>
          <w:tcPr>
            <w:tcW w:w="846" w:type="dxa"/>
            <w:vMerge/>
            <w:shd w:val="clear" w:color="auto" w:fill="E2EFD9" w:themeFill="accent6" w:themeFillTint="33"/>
            <w:textDirection w:val="btLr"/>
          </w:tcPr>
          <w:p w14:paraId="4B6E607C" w14:textId="77777777" w:rsidR="00AE7F18" w:rsidRPr="008D511E" w:rsidRDefault="00AE7F18" w:rsidP="008A5E2A">
            <w:pPr>
              <w:ind w:left="113" w:right="113"/>
              <w:jc w:val="center"/>
              <w:rPr>
                <w:rFonts w:cstheme="minorHAnsi"/>
              </w:rPr>
            </w:pPr>
          </w:p>
        </w:tc>
        <w:tc>
          <w:tcPr>
            <w:tcW w:w="6237" w:type="dxa"/>
          </w:tcPr>
          <w:p w14:paraId="773AA357" w14:textId="50FA8415" w:rsidR="00AE7F18" w:rsidRPr="007908A9" w:rsidRDefault="00AE7F18" w:rsidP="007908A9">
            <w:pPr>
              <w:tabs>
                <w:tab w:val="left" w:pos="930"/>
              </w:tabs>
              <w:jc w:val="both"/>
              <w:rPr>
                <w:rFonts w:eastAsia="Calibri" w:cstheme="minorHAnsi"/>
                <w:bCs/>
                <w:sz w:val="20"/>
                <w:szCs w:val="20"/>
              </w:rPr>
            </w:pPr>
            <w:r w:rsidRPr="008D511E">
              <w:rPr>
                <w:rFonts w:eastAsia="Calibri" w:cstheme="minorHAnsi"/>
                <w:b/>
                <w:bCs/>
                <w:sz w:val="20"/>
                <w:szCs w:val="20"/>
              </w:rPr>
              <w:t>Enterprise Business Intelligence Solution Qlik Sense</w:t>
            </w:r>
            <w:r>
              <w:rPr>
                <w:rFonts w:eastAsia="Calibri" w:cstheme="minorHAnsi"/>
                <w:b/>
                <w:bCs/>
                <w:sz w:val="20"/>
                <w:szCs w:val="20"/>
              </w:rPr>
              <w:t xml:space="preserve">- </w:t>
            </w:r>
            <w:r w:rsidRPr="008A5E2A">
              <w:rPr>
                <w:rFonts w:eastAsia="Calibri" w:cstheme="minorHAnsi"/>
                <w:bCs/>
                <w:sz w:val="20"/>
                <w:szCs w:val="20"/>
              </w:rPr>
              <w:t xml:space="preserve">Continue </w:t>
            </w:r>
            <w:r w:rsidRPr="008D511E">
              <w:rPr>
                <w:rFonts w:eastAsia="Calibri" w:cstheme="minorHAnsi"/>
                <w:bCs/>
                <w:sz w:val="20"/>
                <w:szCs w:val="20"/>
              </w:rPr>
              <w:t>design, development and testing of Dashboards in accorda</w:t>
            </w:r>
            <w:r w:rsidR="007908A9">
              <w:rPr>
                <w:rFonts w:eastAsia="Calibri" w:cstheme="minorHAnsi"/>
                <w:bCs/>
                <w:sz w:val="20"/>
                <w:szCs w:val="20"/>
              </w:rPr>
              <w:t xml:space="preserve">nce with customer requirements </w:t>
            </w:r>
          </w:p>
        </w:tc>
        <w:tc>
          <w:tcPr>
            <w:tcW w:w="1984" w:type="dxa"/>
            <w:vMerge/>
          </w:tcPr>
          <w:p w14:paraId="1F9934AC" w14:textId="77777777" w:rsidR="00AE7F18" w:rsidRPr="008D511E" w:rsidRDefault="00AE7F18" w:rsidP="008A5E2A">
            <w:pPr>
              <w:jc w:val="both"/>
              <w:rPr>
                <w:rFonts w:cstheme="minorHAnsi"/>
              </w:rPr>
            </w:pPr>
          </w:p>
        </w:tc>
      </w:tr>
      <w:tr w:rsidR="00AE7F18" w:rsidRPr="008D511E" w14:paraId="4B423658" w14:textId="77777777" w:rsidTr="007908A9">
        <w:trPr>
          <w:trHeight w:val="609"/>
        </w:trPr>
        <w:tc>
          <w:tcPr>
            <w:tcW w:w="846" w:type="dxa"/>
            <w:vMerge/>
            <w:shd w:val="clear" w:color="auto" w:fill="E2EFD9" w:themeFill="accent6" w:themeFillTint="33"/>
            <w:textDirection w:val="btLr"/>
          </w:tcPr>
          <w:p w14:paraId="66E61FFB" w14:textId="77777777" w:rsidR="00AE7F18" w:rsidRPr="008D511E" w:rsidRDefault="00AE7F18" w:rsidP="008A5E2A">
            <w:pPr>
              <w:ind w:left="113" w:right="113"/>
              <w:jc w:val="center"/>
              <w:rPr>
                <w:rFonts w:cstheme="minorHAnsi"/>
              </w:rPr>
            </w:pPr>
          </w:p>
        </w:tc>
        <w:tc>
          <w:tcPr>
            <w:tcW w:w="6237" w:type="dxa"/>
          </w:tcPr>
          <w:p w14:paraId="5069871E" w14:textId="7D02EF8C" w:rsidR="00AE7F18" w:rsidRDefault="00AE7F18" w:rsidP="007908A9">
            <w:pPr>
              <w:tabs>
                <w:tab w:val="left" w:pos="930"/>
              </w:tabs>
              <w:jc w:val="both"/>
              <w:rPr>
                <w:rFonts w:cstheme="minorHAnsi"/>
              </w:rPr>
            </w:pPr>
            <w:r w:rsidRPr="008D511E">
              <w:rPr>
                <w:rFonts w:eastAsia="Calibri" w:cstheme="minorHAnsi"/>
                <w:b/>
                <w:bCs/>
                <w:sz w:val="20"/>
                <w:szCs w:val="20"/>
              </w:rPr>
              <w:t>Optima Implementation project</w:t>
            </w:r>
            <w:r>
              <w:rPr>
                <w:rFonts w:eastAsia="Calibri" w:cstheme="minorHAnsi"/>
                <w:b/>
                <w:bCs/>
                <w:sz w:val="20"/>
                <w:szCs w:val="20"/>
              </w:rPr>
              <w:t xml:space="preserve">- </w:t>
            </w:r>
            <w:r w:rsidRPr="008D511E">
              <w:rPr>
                <w:rFonts w:eastAsia="Times New Roman" w:cstheme="minorHAnsi"/>
                <w:sz w:val="20"/>
                <w:szCs w:val="20"/>
                <w:lang w:eastAsia="en-GB"/>
              </w:rPr>
              <w:t>Agree and deliver a programme of forecasting/prediction work and develop architecture around Optima.</w:t>
            </w:r>
          </w:p>
        </w:tc>
        <w:tc>
          <w:tcPr>
            <w:tcW w:w="1984" w:type="dxa"/>
            <w:vMerge/>
          </w:tcPr>
          <w:p w14:paraId="7B71792A" w14:textId="77777777" w:rsidR="00AE7F18" w:rsidRPr="008D511E" w:rsidRDefault="00AE7F18" w:rsidP="008A5E2A">
            <w:pPr>
              <w:jc w:val="both"/>
              <w:rPr>
                <w:rFonts w:cstheme="minorHAnsi"/>
              </w:rPr>
            </w:pPr>
          </w:p>
        </w:tc>
      </w:tr>
      <w:tr w:rsidR="00AE7F18" w:rsidRPr="008D511E" w14:paraId="494F01E1" w14:textId="77777777" w:rsidTr="000F23DA">
        <w:trPr>
          <w:trHeight w:val="784"/>
        </w:trPr>
        <w:tc>
          <w:tcPr>
            <w:tcW w:w="846" w:type="dxa"/>
            <w:vMerge/>
            <w:shd w:val="clear" w:color="auto" w:fill="E2EFD9" w:themeFill="accent6" w:themeFillTint="33"/>
          </w:tcPr>
          <w:p w14:paraId="462BB1FF" w14:textId="77777777" w:rsidR="00AE7F18" w:rsidRPr="008D511E" w:rsidRDefault="00AE7F18" w:rsidP="008A5E2A">
            <w:pPr>
              <w:jc w:val="both"/>
              <w:rPr>
                <w:rFonts w:cstheme="minorHAnsi"/>
              </w:rPr>
            </w:pPr>
          </w:p>
        </w:tc>
        <w:tc>
          <w:tcPr>
            <w:tcW w:w="6237" w:type="dxa"/>
          </w:tcPr>
          <w:p w14:paraId="7CD86287" w14:textId="3AD96A26" w:rsidR="00AE7F18" w:rsidRDefault="00AE7F18" w:rsidP="007908A9">
            <w:pPr>
              <w:tabs>
                <w:tab w:val="left" w:pos="930"/>
              </w:tabs>
              <w:jc w:val="both"/>
              <w:rPr>
                <w:rFonts w:cstheme="minorHAnsi"/>
              </w:rPr>
            </w:pPr>
            <w:r w:rsidRPr="008D511E">
              <w:rPr>
                <w:rFonts w:eastAsia="Calibri" w:cstheme="minorHAnsi"/>
                <w:b/>
                <w:bCs/>
                <w:sz w:val="20"/>
                <w:szCs w:val="20"/>
              </w:rPr>
              <w:t>Implementation of the national 111 programme</w:t>
            </w:r>
            <w:r>
              <w:rPr>
                <w:rFonts w:eastAsia="Calibri" w:cstheme="minorHAnsi"/>
                <w:b/>
                <w:bCs/>
                <w:sz w:val="20"/>
                <w:szCs w:val="20"/>
              </w:rPr>
              <w:t xml:space="preserve">- </w:t>
            </w:r>
            <w:r w:rsidRPr="008D511E">
              <w:rPr>
                <w:rFonts w:eastAsia="Calibri" w:cstheme="minorHAnsi"/>
                <w:bCs/>
                <w:sz w:val="20"/>
                <w:szCs w:val="20"/>
              </w:rPr>
              <w:t>Continue with the rollout of the 111 service across Wales and</w:t>
            </w:r>
            <w:r w:rsidR="003B6ED5">
              <w:rPr>
                <w:rFonts w:eastAsia="Calibri" w:cstheme="minorHAnsi"/>
                <w:bCs/>
                <w:sz w:val="20"/>
                <w:szCs w:val="20"/>
              </w:rPr>
              <w:t xml:space="preserve"> the </w:t>
            </w:r>
            <w:r w:rsidRPr="008D511E">
              <w:rPr>
                <w:rFonts w:eastAsia="Calibri" w:cstheme="minorHAnsi"/>
                <w:bCs/>
                <w:sz w:val="20"/>
                <w:szCs w:val="20"/>
              </w:rPr>
              <w:t>respective reporting strategy.</w:t>
            </w:r>
          </w:p>
        </w:tc>
        <w:tc>
          <w:tcPr>
            <w:tcW w:w="1984" w:type="dxa"/>
            <w:vMerge/>
          </w:tcPr>
          <w:p w14:paraId="1448D639" w14:textId="77777777" w:rsidR="00AE7F18" w:rsidRPr="008D511E" w:rsidRDefault="00AE7F18" w:rsidP="008A5E2A">
            <w:pPr>
              <w:jc w:val="both"/>
              <w:rPr>
                <w:rFonts w:cstheme="minorHAnsi"/>
              </w:rPr>
            </w:pPr>
          </w:p>
        </w:tc>
      </w:tr>
      <w:tr w:rsidR="00AE7F18" w:rsidRPr="008D511E" w14:paraId="0042374E" w14:textId="77777777" w:rsidTr="007908A9">
        <w:trPr>
          <w:trHeight w:val="637"/>
        </w:trPr>
        <w:tc>
          <w:tcPr>
            <w:tcW w:w="846" w:type="dxa"/>
            <w:vMerge/>
            <w:shd w:val="clear" w:color="auto" w:fill="E2EFD9" w:themeFill="accent6" w:themeFillTint="33"/>
          </w:tcPr>
          <w:p w14:paraId="7707DEEA" w14:textId="77777777" w:rsidR="00AE7F18" w:rsidRPr="008D511E" w:rsidRDefault="00AE7F18" w:rsidP="008A5E2A">
            <w:pPr>
              <w:jc w:val="both"/>
              <w:rPr>
                <w:rFonts w:cstheme="minorHAnsi"/>
              </w:rPr>
            </w:pPr>
          </w:p>
        </w:tc>
        <w:tc>
          <w:tcPr>
            <w:tcW w:w="6237" w:type="dxa"/>
          </w:tcPr>
          <w:p w14:paraId="0321B002" w14:textId="41CA10B7" w:rsidR="00AE7F18" w:rsidRDefault="00AE7F18" w:rsidP="007908A9">
            <w:pPr>
              <w:tabs>
                <w:tab w:val="left" w:pos="930"/>
              </w:tabs>
              <w:jc w:val="both"/>
              <w:rPr>
                <w:rFonts w:cstheme="minorHAnsi"/>
              </w:rPr>
            </w:pPr>
            <w:r w:rsidRPr="008D511E">
              <w:rPr>
                <w:rFonts w:eastAsia="Calibri" w:cstheme="minorHAnsi"/>
                <w:b/>
                <w:bCs/>
                <w:sz w:val="20"/>
                <w:szCs w:val="20"/>
              </w:rPr>
              <w:t>Service Reconfiguration Framework</w:t>
            </w:r>
            <w:r>
              <w:rPr>
                <w:rFonts w:eastAsia="Calibri" w:cstheme="minorHAnsi"/>
                <w:b/>
                <w:bCs/>
                <w:sz w:val="20"/>
                <w:szCs w:val="20"/>
              </w:rPr>
              <w:t xml:space="preserve">- </w:t>
            </w:r>
            <w:r w:rsidRPr="008D511E">
              <w:rPr>
                <w:rFonts w:eastAsia="Calibri" w:cstheme="minorHAnsi"/>
                <w:bCs/>
                <w:sz w:val="20"/>
                <w:szCs w:val="20"/>
              </w:rPr>
              <w:t>Engage with stakeholders externally in the wider reconfiguration of services across all Health Boards.</w:t>
            </w:r>
          </w:p>
        </w:tc>
        <w:tc>
          <w:tcPr>
            <w:tcW w:w="1984" w:type="dxa"/>
            <w:vMerge/>
          </w:tcPr>
          <w:p w14:paraId="3E69E9FC" w14:textId="77777777" w:rsidR="00AE7F18" w:rsidRPr="008D511E" w:rsidRDefault="00AE7F18" w:rsidP="008A5E2A">
            <w:pPr>
              <w:jc w:val="both"/>
              <w:rPr>
                <w:rFonts w:cstheme="minorHAnsi"/>
              </w:rPr>
            </w:pPr>
          </w:p>
        </w:tc>
      </w:tr>
      <w:tr w:rsidR="00AE7F18" w:rsidRPr="008D511E" w14:paraId="4488B094" w14:textId="77777777" w:rsidTr="000F23DA">
        <w:trPr>
          <w:trHeight w:val="784"/>
        </w:trPr>
        <w:tc>
          <w:tcPr>
            <w:tcW w:w="846" w:type="dxa"/>
            <w:vMerge/>
            <w:shd w:val="clear" w:color="auto" w:fill="E2EFD9" w:themeFill="accent6" w:themeFillTint="33"/>
          </w:tcPr>
          <w:p w14:paraId="07504BC9" w14:textId="77777777" w:rsidR="00AE7F18" w:rsidRPr="008D511E" w:rsidRDefault="00AE7F18" w:rsidP="008A5E2A">
            <w:pPr>
              <w:jc w:val="both"/>
              <w:rPr>
                <w:rFonts w:cstheme="minorHAnsi"/>
              </w:rPr>
            </w:pPr>
          </w:p>
        </w:tc>
        <w:tc>
          <w:tcPr>
            <w:tcW w:w="6237" w:type="dxa"/>
          </w:tcPr>
          <w:p w14:paraId="4D418C56" w14:textId="488A6B4F" w:rsidR="00AE7F18" w:rsidRDefault="00AE7F18" w:rsidP="007908A9">
            <w:pPr>
              <w:tabs>
                <w:tab w:val="left" w:pos="930"/>
              </w:tabs>
              <w:jc w:val="both"/>
              <w:rPr>
                <w:rFonts w:cstheme="minorHAnsi"/>
              </w:rPr>
            </w:pPr>
            <w:r w:rsidRPr="008D511E">
              <w:rPr>
                <w:rFonts w:eastAsia="Calibri" w:cstheme="minorHAnsi"/>
                <w:b/>
                <w:bCs/>
                <w:sz w:val="20"/>
                <w:szCs w:val="20"/>
              </w:rPr>
              <w:t>Implementation of the Directory of Service (DoS)</w:t>
            </w:r>
            <w:r>
              <w:rPr>
                <w:rFonts w:eastAsia="Calibri" w:cstheme="minorHAnsi"/>
                <w:b/>
                <w:bCs/>
                <w:sz w:val="20"/>
                <w:szCs w:val="20"/>
              </w:rPr>
              <w:t xml:space="preserve">- </w:t>
            </w:r>
            <w:r w:rsidRPr="008D511E">
              <w:rPr>
                <w:rFonts w:eastAsia="Calibri" w:cstheme="minorHAnsi"/>
                <w:bCs/>
                <w:sz w:val="20"/>
                <w:szCs w:val="20"/>
              </w:rPr>
              <w:t>Refresh of the current DoS to make it a more fit for purpose solution and scalable for the future expansions.</w:t>
            </w:r>
          </w:p>
        </w:tc>
        <w:tc>
          <w:tcPr>
            <w:tcW w:w="1984" w:type="dxa"/>
            <w:vMerge/>
          </w:tcPr>
          <w:p w14:paraId="66B18D5A" w14:textId="77777777" w:rsidR="00AE7F18" w:rsidRPr="008D511E" w:rsidRDefault="00AE7F18" w:rsidP="008A5E2A">
            <w:pPr>
              <w:jc w:val="both"/>
              <w:rPr>
                <w:rFonts w:cstheme="minorHAnsi"/>
              </w:rPr>
            </w:pPr>
          </w:p>
        </w:tc>
      </w:tr>
      <w:tr w:rsidR="00AE7F18" w:rsidRPr="008D511E" w14:paraId="16B460D1" w14:textId="77777777" w:rsidTr="000F23DA">
        <w:trPr>
          <w:trHeight w:val="784"/>
        </w:trPr>
        <w:tc>
          <w:tcPr>
            <w:tcW w:w="846" w:type="dxa"/>
            <w:vMerge/>
            <w:shd w:val="clear" w:color="auto" w:fill="E2EFD9" w:themeFill="accent6" w:themeFillTint="33"/>
          </w:tcPr>
          <w:p w14:paraId="4AEAF369" w14:textId="77777777" w:rsidR="00AE7F18" w:rsidRPr="008D511E" w:rsidRDefault="00AE7F18" w:rsidP="008A5E2A">
            <w:pPr>
              <w:jc w:val="both"/>
              <w:rPr>
                <w:rFonts w:cstheme="minorHAnsi"/>
              </w:rPr>
            </w:pPr>
          </w:p>
        </w:tc>
        <w:tc>
          <w:tcPr>
            <w:tcW w:w="6237" w:type="dxa"/>
          </w:tcPr>
          <w:p w14:paraId="3288CE39" w14:textId="77777777" w:rsidR="00AE7F18" w:rsidRDefault="00AE7F18" w:rsidP="008A5E2A">
            <w:pPr>
              <w:tabs>
                <w:tab w:val="left" w:pos="930"/>
              </w:tabs>
              <w:jc w:val="both"/>
              <w:rPr>
                <w:rFonts w:eastAsia="Calibri" w:cstheme="minorHAnsi"/>
                <w:sz w:val="20"/>
                <w:szCs w:val="20"/>
              </w:rPr>
            </w:pPr>
            <w:r w:rsidRPr="008D511E">
              <w:rPr>
                <w:rFonts w:eastAsia="Calibri" w:cstheme="minorHAnsi"/>
                <w:b/>
                <w:bCs/>
                <w:sz w:val="20"/>
                <w:szCs w:val="20"/>
              </w:rPr>
              <w:t>CAS replacement project</w:t>
            </w:r>
            <w:r>
              <w:rPr>
                <w:rFonts w:eastAsia="Calibri" w:cstheme="minorHAnsi"/>
                <w:b/>
                <w:bCs/>
                <w:sz w:val="20"/>
                <w:szCs w:val="20"/>
              </w:rPr>
              <w:t xml:space="preserve">- </w:t>
            </w:r>
            <w:r w:rsidRPr="008D511E">
              <w:rPr>
                <w:rFonts w:eastAsia="Calibri" w:cstheme="minorHAnsi"/>
                <w:sz w:val="20"/>
                <w:szCs w:val="20"/>
              </w:rPr>
              <w:t>Provide governance guidance and support to the formal tender process to replace existing NHSDW and GPOOH software systems with a new baseline solution.</w:t>
            </w:r>
          </w:p>
          <w:p w14:paraId="7E449E45" w14:textId="65E15038" w:rsidR="00AE7F18" w:rsidRDefault="00AE7F18" w:rsidP="007908A9">
            <w:pPr>
              <w:tabs>
                <w:tab w:val="left" w:pos="930"/>
              </w:tabs>
              <w:jc w:val="both"/>
              <w:rPr>
                <w:rFonts w:cstheme="minorHAnsi"/>
              </w:rPr>
            </w:pPr>
            <w:r w:rsidRPr="008D511E">
              <w:rPr>
                <w:rFonts w:eastAsia="Calibri" w:cstheme="minorHAnsi"/>
                <w:sz w:val="20"/>
                <w:szCs w:val="20"/>
              </w:rPr>
              <w:t>Support Implementation and migration of new system across WAST.</w:t>
            </w:r>
          </w:p>
        </w:tc>
        <w:tc>
          <w:tcPr>
            <w:tcW w:w="1984" w:type="dxa"/>
            <w:vMerge/>
          </w:tcPr>
          <w:p w14:paraId="2978B494" w14:textId="77777777" w:rsidR="00AE7F18" w:rsidRPr="008D511E" w:rsidRDefault="00AE7F18" w:rsidP="008A5E2A">
            <w:pPr>
              <w:jc w:val="both"/>
              <w:rPr>
                <w:rFonts w:cstheme="minorHAnsi"/>
              </w:rPr>
            </w:pPr>
          </w:p>
        </w:tc>
      </w:tr>
      <w:tr w:rsidR="00AE7F18" w:rsidRPr="008D511E" w14:paraId="263DC4FA" w14:textId="77777777" w:rsidTr="007908A9">
        <w:trPr>
          <w:trHeight w:val="615"/>
        </w:trPr>
        <w:tc>
          <w:tcPr>
            <w:tcW w:w="846" w:type="dxa"/>
            <w:vMerge/>
            <w:shd w:val="clear" w:color="auto" w:fill="E2EFD9" w:themeFill="accent6" w:themeFillTint="33"/>
          </w:tcPr>
          <w:p w14:paraId="20F2FD9B" w14:textId="77777777" w:rsidR="00AE7F18" w:rsidRPr="008D511E" w:rsidRDefault="00AE7F18" w:rsidP="008A5E2A">
            <w:pPr>
              <w:jc w:val="both"/>
              <w:rPr>
                <w:rFonts w:cstheme="minorHAnsi"/>
              </w:rPr>
            </w:pPr>
          </w:p>
        </w:tc>
        <w:tc>
          <w:tcPr>
            <w:tcW w:w="6237" w:type="dxa"/>
          </w:tcPr>
          <w:p w14:paraId="5598506E" w14:textId="0FCF59FD" w:rsidR="00AE7F18" w:rsidRDefault="00AE7F18" w:rsidP="007908A9">
            <w:pPr>
              <w:tabs>
                <w:tab w:val="left" w:pos="930"/>
              </w:tabs>
              <w:jc w:val="both"/>
              <w:rPr>
                <w:rFonts w:cstheme="minorHAnsi"/>
              </w:rPr>
            </w:pPr>
            <w:r w:rsidRPr="008D511E">
              <w:rPr>
                <w:rFonts w:eastAsia="Calibri" w:cstheme="minorHAnsi"/>
                <w:b/>
                <w:bCs/>
                <w:sz w:val="20"/>
                <w:szCs w:val="20"/>
              </w:rPr>
              <w:t>Implementation of an Electronic Patient Care Record</w:t>
            </w:r>
            <w:r>
              <w:rPr>
                <w:rFonts w:eastAsia="Calibri" w:cstheme="minorHAnsi"/>
                <w:b/>
                <w:bCs/>
                <w:sz w:val="20"/>
                <w:szCs w:val="20"/>
              </w:rPr>
              <w:t xml:space="preserve">- </w:t>
            </w:r>
            <w:r w:rsidRPr="008D511E">
              <w:rPr>
                <w:rFonts w:eastAsia="Calibri" w:cstheme="minorHAnsi"/>
                <w:sz w:val="20"/>
                <w:szCs w:val="20"/>
              </w:rPr>
              <w:t>Approval of business case (Q4 2019/20) and Implementation (Q1 – Q4 2020/21).</w:t>
            </w:r>
          </w:p>
        </w:tc>
        <w:tc>
          <w:tcPr>
            <w:tcW w:w="1984" w:type="dxa"/>
            <w:vMerge/>
          </w:tcPr>
          <w:p w14:paraId="4F52601B" w14:textId="77777777" w:rsidR="00AE7F18" w:rsidRPr="008D511E" w:rsidRDefault="00AE7F18" w:rsidP="008A5E2A">
            <w:pPr>
              <w:jc w:val="both"/>
              <w:rPr>
                <w:rFonts w:cstheme="minorHAnsi"/>
              </w:rPr>
            </w:pPr>
          </w:p>
        </w:tc>
      </w:tr>
      <w:tr w:rsidR="00AE7F18" w:rsidRPr="008D511E" w14:paraId="12ED7D88" w14:textId="77777777" w:rsidTr="000F23DA">
        <w:trPr>
          <w:trHeight w:val="784"/>
        </w:trPr>
        <w:tc>
          <w:tcPr>
            <w:tcW w:w="846" w:type="dxa"/>
            <w:vMerge/>
            <w:shd w:val="clear" w:color="auto" w:fill="E2EFD9" w:themeFill="accent6" w:themeFillTint="33"/>
          </w:tcPr>
          <w:p w14:paraId="2ABA6424" w14:textId="77777777" w:rsidR="00AE7F18" w:rsidRPr="008D511E" w:rsidRDefault="00AE7F18" w:rsidP="008A5E2A">
            <w:pPr>
              <w:jc w:val="both"/>
              <w:rPr>
                <w:rFonts w:cstheme="minorHAnsi"/>
              </w:rPr>
            </w:pPr>
          </w:p>
        </w:tc>
        <w:tc>
          <w:tcPr>
            <w:tcW w:w="6237" w:type="dxa"/>
          </w:tcPr>
          <w:p w14:paraId="69EEF604" w14:textId="5EDE6FF7" w:rsidR="00AE7F18" w:rsidRDefault="00AE7F18" w:rsidP="007908A9">
            <w:pPr>
              <w:jc w:val="both"/>
              <w:rPr>
                <w:rFonts w:cstheme="minorHAnsi"/>
              </w:rPr>
            </w:pPr>
            <w:r w:rsidRPr="008D511E">
              <w:rPr>
                <w:rFonts w:cstheme="minorHAnsi"/>
                <w:b/>
                <w:bCs/>
                <w:sz w:val="20"/>
                <w:szCs w:val="20"/>
              </w:rPr>
              <w:t>National data resource development</w:t>
            </w:r>
            <w:r>
              <w:rPr>
                <w:rFonts w:cstheme="minorHAnsi"/>
                <w:b/>
                <w:bCs/>
                <w:sz w:val="20"/>
                <w:szCs w:val="20"/>
              </w:rPr>
              <w:t xml:space="preserve">- </w:t>
            </w:r>
            <w:r w:rsidRPr="008D511E">
              <w:rPr>
                <w:rFonts w:cstheme="minorHAnsi"/>
                <w:sz w:val="20"/>
                <w:szCs w:val="20"/>
              </w:rPr>
              <w:t xml:space="preserve">We will work with health, social care and blue-light partners to improve data sharing, including the national data resource (NDR) programme to increase two way exchange of health information for service improvement, performance and transformation initiatives. </w:t>
            </w:r>
          </w:p>
        </w:tc>
        <w:tc>
          <w:tcPr>
            <w:tcW w:w="1984" w:type="dxa"/>
            <w:vMerge/>
          </w:tcPr>
          <w:p w14:paraId="0F60E2E7" w14:textId="77777777" w:rsidR="00AE7F18" w:rsidRPr="008D511E" w:rsidRDefault="00AE7F18" w:rsidP="008A5E2A">
            <w:pPr>
              <w:jc w:val="both"/>
              <w:rPr>
                <w:rFonts w:cstheme="minorHAnsi"/>
              </w:rPr>
            </w:pPr>
          </w:p>
        </w:tc>
      </w:tr>
    </w:tbl>
    <w:p w14:paraId="3BF57411" w14:textId="77777777" w:rsidR="00CF6B1C" w:rsidRDefault="00CF6B1C" w:rsidP="00B6407A">
      <w:pPr>
        <w:spacing w:line="240" w:lineRule="auto"/>
        <w:jc w:val="both"/>
        <w:rPr>
          <w:rFonts w:eastAsia="Calibri" w:cstheme="minorHAnsi"/>
          <w:lang w:eastAsia="en-GB"/>
        </w:rPr>
      </w:pPr>
    </w:p>
    <w:p w14:paraId="527289B7" w14:textId="77777777" w:rsidR="00CF6B1C" w:rsidRDefault="00CF6B1C" w:rsidP="00B6407A">
      <w:pPr>
        <w:spacing w:line="240" w:lineRule="auto"/>
        <w:jc w:val="both"/>
        <w:rPr>
          <w:rFonts w:eastAsia="Calibri" w:cstheme="minorHAnsi"/>
          <w:lang w:eastAsia="en-GB"/>
        </w:rPr>
      </w:pPr>
    </w:p>
    <w:p w14:paraId="0F1A0DA5" w14:textId="77777777" w:rsidR="00224C3A" w:rsidRPr="00146B56" w:rsidRDefault="00224C3A" w:rsidP="00146B56">
      <w:pPr>
        <w:sectPr w:rsidR="00224C3A" w:rsidRPr="00146B56" w:rsidSect="00614E18">
          <w:type w:val="continuous"/>
          <w:pgSz w:w="11906" w:h="16838"/>
          <w:pgMar w:top="1440" w:right="1440" w:bottom="1440" w:left="1440" w:header="709" w:footer="709" w:gutter="0"/>
          <w:cols w:space="708"/>
          <w:docGrid w:linePitch="360"/>
        </w:sectPr>
      </w:pPr>
    </w:p>
    <w:p w14:paraId="758A3673" w14:textId="77777777" w:rsidR="00D800A1" w:rsidRDefault="00D800A1" w:rsidP="001A3116">
      <w:pPr>
        <w:pStyle w:val="Heading3"/>
        <w:spacing w:before="0" w:line="240" w:lineRule="auto"/>
        <w:jc w:val="both"/>
        <w:rPr>
          <w:rFonts w:asciiTheme="minorHAnsi" w:hAnsiTheme="minorHAnsi" w:cstheme="minorHAnsi"/>
        </w:rPr>
      </w:pPr>
    </w:p>
    <w:p w14:paraId="5257CCDE" w14:textId="77777777" w:rsidR="00542601" w:rsidRDefault="00542601">
      <w:r>
        <w:t xml:space="preserve">Click </w:t>
      </w:r>
      <w:hyperlink w:anchor="IMTPREF" w:history="1">
        <w:r w:rsidRPr="009B50D7">
          <w:rPr>
            <w:rStyle w:val="Hyperlink"/>
          </w:rPr>
          <w:t>here</w:t>
        </w:r>
      </w:hyperlink>
      <w:r>
        <w:t xml:space="preserve"> </w:t>
      </w:r>
      <w:r w:rsidR="005E3FCD">
        <w:t xml:space="preserve">to request further information regarding how we will deliver these Year One activities </w:t>
      </w:r>
      <w:r>
        <w:br w:type="page"/>
      </w:r>
    </w:p>
    <w:bookmarkStart w:id="44" w:name="_Toc536717136"/>
    <w:p w14:paraId="0D5B3A7E" w14:textId="30FE01EF" w:rsidR="00A00BA3" w:rsidRPr="001370EC" w:rsidRDefault="00EC54C1" w:rsidP="001A3116">
      <w:pPr>
        <w:pStyle w:val="Heading3"/>
        <w:spacing w:before="0" w:line="240" w:lineRule="auto"/>
        <w:jc w:val="both"/>
        <w:rPr>
          <w:rFonts w:asciiTheme="minorHAnsi" w:hAnsiTheme="minorHAnsi" w:cstheme="minorHAnsi"/>
          <w:color w:val="2E74B5" w:themeColor="accent1" w:themeShade="BF"/>
        </w:rPr>
      </w:pPr>
      <w:r w:rsidRPr="001370EC">
        <w:rPr>
          <w:noProof/>
          <w:color w:val="2E74B5" w:themeColor="accent1" w:themeShade="BF"/>
          <w:lang w:eastAsia="en-GB"/>
        </w:rPr>
        <w:lastRenderedPageBreak/>
        <mc:AlternateContent>
          <mc:Choice Requires="wps">
            <w:drawing>
              <wp:anchor distT="0" distB="0" distL="114300" distR="114300" simplePos="0" relativeHeight="252191744" behindDoc="0" locked="0" layoutInCell="1" allowOverlap="1" wp14:anchorId="68700948" wp14:editId="665773B3">
                <wp:simplePos x="0" y="0"/>
                <wp:positionH relativeFrom="column">
                  <wp:posOffset>5486400</wp:posOffset>
                </wp:positionH>
                <wp:positionV relativeFrom="paragraph">
                  <wp:posOffset>-285750</wp:posOffset>
                </wp:positionV>
                <wp:extent cx="409575" cy="485775"/>
                <wp:effectExtent l="19050" t="19050" r="47625" b="47625"/>
                <wp:wrapNone/>
                <wp:docPr id="32" name="6-Point Star 32"/>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8AE39A8" w14:textId="02A1D03B" w:rsidR="003D6AA4" w:rsidRPr="00B97559" w:rsidRDefault="003D6AA4" w:rsidP="00EC54C1">
                            <w:pPr>
                              <w:jc w:val="center"/>
                              <w:rPr>
                                <w:b/>
                                <w:color w:val="FFFFFF" w:themeColor="background1"/>
                                <w:sz w:val="24"/>
                                <w:szCs w:val="24"/>
                              </w:rPr>
                            </w:pPr>
                            <w:r>
                              <w:rPr>
                                <w:b/>
                                <w:color w:val="FFFFFF" w:themeColor="background1"/>
                                <w:sz w:val="24"/>
                                <w:szCs w:val="24"/>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00948" id="6-Point Star 32" o:spid="_x0000_s1080" style="position:absolute;left:0;text-align:left;margin-left:6in;margin-top:-22.5pt;width:32.25pt;height:38.25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38AE39A8" w14:textId="02A1D03B" w:rsidR="003D6AA4" w:rsidRPr="00B97559" w:rsidRDefault="003D6AA4" w:rsidP="00EC54C1">
                      <w:pPr>
                        <w:jc w:val="center"/>
                        <w:rPr>
                          <w:b/>
                          <w:color w:val="FFFFFF" w:themeColor="background1"/>
                          <w:sz w:val="24"/>
                          <w:szCs w:val="24"/>
                        </w:rPr>
                      </w:pPr>
                      <w:r>
                        <w:rPr>
                          <w:b/>
                          <w:color w:val="FFFFFF" w:themeColor="background1"/>
                          <w:sz w:val="24"/>
                          <w:szCs w:val="24"/>
                        </w:rPr>
                        <w:t>7</w:t>
                      </w:r>
                    </w:p>
                  </w:txbxContent>
                </v:textbox>
              </v:shape>
            </w:pict>
          </mc:Fallback>
        </mc:AlternateContent>
      </w:r>
      <w:r w:rsidRPr="001370EC">
        <w:rPr>
          <w:noProof/>
          <w:color w:val="2E74B5" w:themeColor="accent1" w:themeShade="BF"/>
          <w:lang w:eastAsia="en-GB"/>
        </w:rPr>
        <mc:AlternateContent>
          <mc:Choice Requires="wps">
            <w:drawing>
              <wp:anchor distT="0" distB="0" distL="114300" distR="114300" simplePos="0" relativeHeight="252193792" behindDoc="0" locked="0" layoutInCell="1" allowOverlap="1" wp14:anchorId="4066AFB2" wp14:editId="1B9D0711">
                <wp:simplePos x="0" y="0"/>
                <wp:positionH relativeFrom="column">
                  <wp:posOffset>4391025</wp:posOffset>
                </wp:positionH>
                <wp:positionV relativeFrom="paragraph">
                  <wp:posOffset>-285750</wp:posOffset>
                </wp:positionV>
                <wp:extent cx="409575" cy="485775"/>
                <wp:effectExtent l="19050" t="19050" r="47625" b="47625"/>
                <wp:wrapNone/>
                <wp:docPr id="34" name="6-Point Star 34"/>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7265BCD" w14:textId="174D73AE" w:rsidR="003D6AA4" w:rsidRPr="00B97559" w:rsidRDefault="003D6AA4" w:rsidP="00EC54C1">
                            <w:pPr>
                              <w:jc w:val="center"/>
                              <w:rPr>
                                <w:b/>
                                <w:color w:val="FFFFFF" w:themeColor="background1"/>
                                <w:sz w:val="24"/>
                                <w:szCs w:val="24"/>
                              </w:rPr>
                            </w:pPr>
                            <w:r>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66AFB2" id="6-Point Star 34" o:spid="_x0000_s1081" style="position:absolute;left:0;text-align:left;margin-left:345.75pt;margin-top:-22.5pt;width:32.25pt;height:38.25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7265BCD" w14:textId="174D73AE" w:rsidR="003D6AA4" w:rsidRPr="00B97559" w:rsidRDefault="003D6AA4" w:rsidP="00EC54C1">
                      <w:pPr>
                        <w:jc w:val="center"/>
                        <w:rPr>
                          <w:b/>
                          <w:color w:val="FFFFFF" w:themeColor="background1"/>
                          <w:sz w:val="24"/>
                          <w:szCs w:val="24"/>
                        </w:rPr>
                      </w:pPr>
                      <w:r>
                        <w:rPr>
                          <w:b/>
                          <w:color w:val="FFFFFF" w:themeColor="background1"/>
                          <w:sz w:val="24"/>
                          <w:szCs w:val="24"/>
                        </w:rPr>
                        <w:t>1</w:t>
                      </w:r>
                    </w:p>
                  </w:txbxContent>
                </v:textbox>
              </v:shape>
            </w:pict>
          </mc:Fallback>
        </mc:AlternateContent>
      </w:r>
      <w:r w:rsidR="00890C8D" w:rsidRPr="001370EC">
        <w:rPr>
          <w:noProof/>
          <w:color w:val="2E74B5" w:themeColor="accent1" w:themeShade="BF"/>
          <w:lang w:eastAsia="en-GB"/>
        </w:rPr>
        <mc:AlternateContent>
          <mc:Choice Requires="wps">
            <w:drawing>
              <wp:anchor distT="0" distB="0" distL="114300" distR="114300" simplePos="0" relativeHeight="252189696" behindDoc="0" locked="0" layoutInCell="1" allowOverlap="1" wp14:anchorId="2641BBB7" wp14:editId="5286ABE2">
                <wp:simplePos x="0" y="0"/>
                <wp:positionH relativeFrom="column">
                  <wp:posOffset>4924425</wp:posOffset>
                </wp:positionH>
                <wp:positionV relativeFrom="paragraph">
                  <wp:posOffset>-285750</wp:posOffset>
                </wp:positionV>
                <wp:extent cx="409575" cy="485775"/>
                <wp:effectExtent l="19050" t="19050" r="47625" b="47625"/>
                <wp:wrapNone/>
                <wp:docPr id="255" name="6-Point Star 255"/>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00816107" w14:textId="77777777" w:rsidR="003D6AA4" w:rsidRPr="00B97559" w:rsidRDefault="003D6AA4" w:rsidP="00890C8D">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41BBB7" id="6-Point Star 255" o:spid="_x0000_s1082" style="position:absolute;left:0;text-align:left;margin-left:387.75pt;margin-top:-22.5pt;width:32.25pt;height:38.25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00816107" w14:textId="77777777" w:rsidR="003D6AA4" w:rsidRPr="00B97559" w:rsidRDefault="003D6AA4" w:rsidP="00890C8D">
                      <w:pPr>
                        <w:jc w:val="center"/>
                        <w:rPr>
                          <w:b/>
                          <w:color w:val="FFFFFF" w:themeColor="background1"/>
                          <w:sz w:val="24"/>
                          <w:szCs w:val="24"/>
                        </w:rPr>
                      </w:pPr>
                      <w:r>
                        <w:rPr>
                          <w:b/>
                          <w:color w:val="FFFFFF" w:themeColor="background1"/>
                          <w:sz w:val="24"/>
                          <w:szCs w:val="24"/>
                        </w:rPr>
                        <w:t>2</w:t>
                      </w:r>
                    </w:p>
                  </w:txbxContent>
                </v:textbox>
              </v:shape>
            </w:pict>
          </mc:Fallback>
        </mc:AlternateContent>
      </w:r>
      <w:r w:rsidR="00604BD1" w:rsidRPr="001370EC">
        <w:rPr>
          <w:rFonts w:asciiTheme="minorHAnsi" w:hAnsiTheme="minorHAnsi" w:cstheme="minorHAnsi"/>
          <w:color w:val="2E74B5" w:themeColor="accent1" w:themeShade="BF"/>
        </w:rPr>
        <w:t>6</w:t>
      </w:r>
      <w:r w:rsidR="00C23916" w:rsidRPr="001370EC">
        <w:rPr>
          <w:rFonts w:asciiTheme="minorHAnsi" w:hAnsiTheme="minorHAnsi" w:cstheme="minorHAnsi"/>
          <w:color w:val="2E74B5" w:themeColor="accent1" w:themeShade="BF"/>
        </w:rPr>
        <w:t>.5.</w:t>
      </w:r>
      <w:r w:rsidR="00A254AE" w:rsidRPr="001370EC">
        <w:rPr>
          <w:rFonts w:asciiTheme="minorHAnsi" w:hAnsiTheme="minorHAnsi" w:cstheme="minorHAnsi"/>
          <w:color w:val="2E74B5" w:themeColor="accent1" w:themeShade="BF"/>
        </w:rPr>
        <w:t>4</w:t>
      </w:r>
      <w:r w:rsidR="00C23916" w:rsidRPr="001370EC">
        <w:rPr>
          <w:rFonts w:asciiTheme="minorHAnsi" w:hAnsiTheme="minorHAnsi" w:cstheme="minorHAnsi"/>
          <w:color w:val="2E74B5" w:themeColor="accent1" w:themeShade="BF"/>
        </w:rPr>
        <w:t xml:space="preserve"> </w:t>
      </w:r>
      <w:r w:rsidR="00E22DF8" w:rsidRPr="001370EC">
        <w:rPr>
          <w:rFonts w:asciiTheme="minorHAnsi" w:hAnsiTheme="minorHAnsi" w:cstheme="minorHAnsi"/>
          <w:color w:val="2E74B5" w:themeColor="accent1" w:themeShade="BF"/>
        </w:rPr>
        <w:tab/>
      </w:r>
      <w:r w:rsidR="007025C9" w:rsidRPr="001370EC">
        <w:rPr>
          <w:rFonts w:asciiTheme="minorHAnsi" w:hAnsiTheme="minorHAnsi" w:cstheme="minorHAnsi"/>
          <w:color w:val="2E74B5" w:themeColor="accent1" w:themeShade="BF"/>
        </w:rPr>
        <w:t>Information, Communication, Technology (ICT)</w:t>
      </w:r>
      <w:bookmarkEnd w:id="44"/>
      <w:r w:rsidR="00890C8D" w:rsidRPr="001370EC">
        <w:rPr>
          <w:noProof/>
          <w:color w:val="2E74B5" w:themeColor="accent1" w:themeShade="BF"/>
          <w:lang w:eastAsia="en-GB"/>
        </w:rPr>
        <w:t xml:space="preserve"> </w:t>
      </w:r>
    </w:p>
    <w:p w14:paraId="7FDF9F14" w14:textId="77777777" w:rsidR="007025C9" w:rsidRPr="008D511E" w:rsidRDefault="007025C9" w:rsidP="001A3116">
      <w:pPr>
        <w:spacing w:after="0" w:line="240" w:lineRule="auto"/>
        <w:jc w:val="both"/>
        <w:rPr>
          <w:rFonts w:eastAsia="Calibri" w:cstheme="minorHAnsi"/>
        </w:rPr>
      </w:pPr>
    </w:p>
    <w:p w14:paraId="6FAE081D" w14:textId="4694A10B" w:rsidR="00D800A1" w:rsidRPr="00B14B4E" w:rsidRDefault="00C65515" w:rsidP="00B14B4E">
      <w:pPr>
        <w:spacing w:line="240" w:lineRule="auto"/>
        <w:jc w:val="both"/>
        <w:rPr>
          <w:rFonts w:cstheme="minorHAnsi"/>
          <w:lang w:eastAsia="en-GB"/>
        </w:rPr>
      </w:pPr>
      <w:r w:rsidRPr="008D511E">
        <w:rPr>
          <w:rFonts w:eastAsia="Calibri" w:cstheme="minorHAnsi"/>
        </w:rPr>
        <w:t xml:space="preserve">The second </w:t>
      </w:r>
      <w:r w:rsidR="00A00BA3" w:rsidRPr="008D511E">
        <w:rPr>
          <w:rFonts w:eastAsia="Calibri" w:cstheme="minorHAnsi"/>
        </w:rPr>
        <w:t xml:space="preserve">core component is our </w:t>
      </w:r>
      <w:r w:rsidRPr="008D511E">
        <w:rPr>
          <w:rFonts w:eastAsia="Calibri" w:cstheme="minorHAnsi"/>
        </w:rPr>
        <w:t xml:space="preserve">Information, Communication and Technology (ICT) </w:t>
      </w:r>
      <w:r w:rsidR="00A00BA3" w:rsidRPr="008D511E">
        <w:rPr>
          <w:rFonts w:eastAsia="Calibri" w:cstheme="minorHAnsi"/>
        </w:rPr>
        <w:t>team.</w:t>
      </w:r>
      <w:r w:rsidRPr="008D511E">
        <w:rPr>
          <w:rFonts w:eastAsia="Calibri" w:cstheme="minorHAnsi"/>
        </w:rPr>
        <w:t xml:space="preserve">  It is vital that we maintain and improve our ICT infrastructure.  </w:t>
      </w:r>
      <w:r w:rsidR="00A00BA3" w:rsidRPr="008D511E">
        <w:rPr>
          <w:rFonts w:cstheme="minorHAnsi"/>
          <w:lang w:eastAsia="en-GB"/>
        </w:rPr>
        <w:t>The following sections outline over the next three years what our areas of focus will be.</w:t>
      </w:r>
      <w:r w:rsidR="00BD52D6" w:rsidRPr="008D511E">
        <w:rPr>
          <w:rFonts w:cstheme="minorHAnsi"/>
          <w:lang w:eastAsia="en-GB"/>
        </w:rPr>
        <w:t xml:space="preserve"> There activities are aligned with the themes of the Welsh Governments Informed Health and Care (A Digital Health and Social Care Strategy for Wales).</w:t>
      </w:r>
    </w:p>
    <w:tbl>
      <w:tblPr>
        <w:tblStyle w:val="TableGrid"/>
        <w:tblW w:w="9209" w:type="dxa"/>
        <w:tblLayout w:type="fixed"/>
        <w:tblLook w:val="04A0" w:firstRow="1" w:lastRow="0" w:firstColumn="1" w:lastColumn="0" w:noHBand="0" w:noVBand="1"/>
      </w:tblPr>
      <w:tblGrid>
        <w:gridCol w:w="421"/>
        <w:gridCol w:w="1417"/>
        <w:gridCol w:w="1701"/>
        <w:gridCol w:w="2977"/>
        <w:gridCol w:w="1417"/>
        <w:gridCol w:w="1276"/>
      </w:tblGrid>
      <w:tr w:rsidR="0029067E" w:rsidRPr="008D511E" w14:paraId="1B7E9EA9" w14:textId="77777777" w:rsidTr="00B14B4E">
        <w:trPr>
          <w:trHeight w:val="416"/>
        </w:trPr>
        <w:tc>
          <w:tcPr>
            <w:tcW w:w="9209" w:type="dxa"/>
            <w:gridSpan w:val="6"/>
            <w:shd w:val="clear" w:color="auto" w:fill="C5E0B3" w:themeFill="accent6" w:themeFillTint="66"/>
          </w:tcPr>
          <w:p w14:paraId="027A39A0" w14:textId="77777777" w:rsidR="0029067E" w:rsidRPr="00BC4272" w:rsidRDefault="0029067E" w:rsidP="0029067E">
            <w:pPr>
              <w:jc w:val="both"/>
              <w:rPr>
                <w:rFonts w:cstheme="minorHAnsi"/>
                <w:i/>
              </w:rPr>
            </w:pPr>
            <w:r>
              <w:rPr>
                <w:rFonts w:cstheme="minorHAnsi"/>
                <w:b/>
              </w:rPr>
              <w:t>Ensure the design and infrastructure are at the forefront of innovation and technology</w:t>
            </w:r>
            <w:r w:rsidR="00BC4272">
              <w:rPr>
                <w:rFonts w:cstheme="minorHAnsi"/>
                <w:b/>
              </w:rPr>
              <w:t xml:space="preserve">- </w:t>
            </w:r>
            <w:r w:rsidR="00BC4272">
              <w:rPr>
                <w:rFonts w:cstheme="minorHAnsi"/>
                <w:i/>
              </w:rPr>
              <w:t>Our ICT</w:t>
            </w:r>
          </w:p>
          <w:p w14:paraId="2601509F" w14:textId="77777777" w:rsidR="0029067E" w:rsidRDefault="0029067E" w:rsidP="0029067E">
            <w:pPr>
              <w:jc w:val="both"/>
              <w:rPr>
                <w:rFonts w:cstheme="minorHAnsi"/>
                <w:b/>
              </w:rPr>
            </w:pPr>
          </w:p>
        </w:tc>
      </w:tr>
      <w:tr w:rsidR="0029067E" w:rsidRPr="008D511E" w14:paraId="6F31972A" w14:textId="77777777" w:rsidTr="00B14B4E">
        <w:trPr>
          <w:trHeight w:val="416"/>
        </w:trPr>
        <w:tc>
          <w:tcPr>
            <w:tcW w:w="421" w:type="dxa"/>
            <w:shd w:val="clear" w:color="auto" w:fill="E2EFD9" w:themeFill="accent6" w:themeFillTint="33"/>
          </w:tcPr>
          <w:p w14:paraId="63997B08" w14:textId="77777777" w:rsidR="0029067E" w:rsidRPr="008D511E" w:rsidRDefault="0029067E" w:rsidP="00B6407A">
            <w:pPr>
              <w:jc w:val="both"/>
              <w:rPr>
                <w:rFonts w:cstheme="minorHAnsi"/>
                <w:b/>
                <w:i/>
                <w:sz w:val="20"/>
                <w:szCs w:val="20"/>
              </w:rPr>
            </w:pPr>
          </w:p>
        </w:tc>
        <w:tc>
          <w:tcPr>
            <w:tcW w:w="1417" w:type="dxa"/>
            <w:shd w:val="clear" w:color="auto" w:fill="E2EFD9" w:themeFill="accent6" w:themeFillTint="33"/>
          </w:tcPr>
          <w:p w14:paraId="1211C03E" w14:textId="77777777" w:rsidR="0029067E" w:rsidRPr="00055811" w:rsidRDefault="0029067E" w:rsidP="00055811">
            <w:pPr>
              <w:jc w:val="center"/>
              <w:rPr>
                <w:rFonts w:cstheme="minorHAnsi"/>
                <w:sz w:val="20"/>
                <w:szCs w:val="20"/>
              </w:rPr>
            </w:pPr>
            <w:r w:rsidRPr="00055811">
              <w:rPr>
                <w:rFonts w:cstheme="minorHAnsi"/>
                <w:b/>
                <w:sz w:val="20"/>
                <w:szCs w:val="20"/>
              </w:rPr>
              <w:t>Information for you</w:t>
            </w:r>
          </w:p>
        </w:tc>
        <w:tc>
          <w:tcPr>
            <w:tcW w:w="1701" w:type="dxa"/>
            <w:shd w:val="clear" w:color="auto" w:fill="E2EFD9" w:themeFill="accent6" w:themeFillTint="33"/>
          </w:tcPr>
          <w:p w14:paraId="4E08D84C" w14:textId="77777777" w:rsidR="0029067E" w:rsidRPr="00055811" w:rsidRDefault="0029067E" w:rsidP="00055811">
            <w:pPr>
              <w:jc w:val="center"/>
              <w:rPr>
                <w:rFonts w:cstheme="minorHAnsi"/>
                <w:sz w:val="20"/>
                <w:szCs w:val="20"/>
              </w:rPr>
            </w:pPr>
            <w:r w:rsidRPr="00055811">
              <w:rPr>
                <w:rFonts w:cstheme="minorHAnsi"/>
                <w:b/>
                <w:sz w:val="20"/>
                <w:szCs w:val="20"/>
              </w:rPr>
              <w:t>Improvement and innovation</w:t>
            </w:r>
          </w:p>
        </w:tc>
        <w:tc>
          <w:tcPr>
            <w:tcW w:w="2977" w:type="dxa"/>
            <w:shd w:val="clear" w:color="auto" w:fill="E2EFD9" w:themeFill="accent6" w:themeFillTint="33"/>
          </w:tcPr>
          <w:p w14:paraId="445ECA47" w14:textId="77777777" w:rsidR="0029067E" w:rsidRPr="00055811" w:rsidRDefault="0029067E" w:rsidP="00055811">
            <w:pPr>
              <w:jc w:val="center"/>
              <w:rPr>
                <w:rFonts w:cstheme="minorHAnsi"/>
                <w:b/>
                <w:sz w:val="20"/>
                <w:szCs w:val="20"/>
              </w:rPr>
            </w:pPr>
            <w:r w:rsidRPr="00055811">
              <w:rPr>
                <w:rFonts w:cstheme="minorHAnsi"/>
                <w:b/>
                <w:sz w:val="20"/>
                <w:szCs w:val="20"/>
              </w:rPr>
              <w:t>Supporting professionals</w:t>
            </w:r>
          </w:p>
          <w:p w14:paraId="0382EA80" w14:textId="77777777" w:rsidR="0029067E" w:rsidRPr="00055811" w:rsidRDefault="0029067E" w:rsidP="00055811">
            <w:pPr>
              <w:jc w:val="center"/>
              <w:rPr>
                <w:rFonts w:cstheme="minorHAnsi"/>
                <w:sz w:val="20"/>
                <w:szCs w:val="20"/>
              </w:rPr>
            </w:pPr>
          </w:p>
        </w:tc>
        <w:tc>
          <w:tcPr>
            <w:tcW w:w="1417" w:type="dxa"/>
            <w:shd w:val="clear" w:color="auto" w:fill="E2EFD9" w:themeFill="accent6" w:themeFillTint="33"/>
          </w:tcPr>
          <w:p w14:paraId="506AE8C5" w14:textId="77777777" w:rsidR="0029067E" w:rsidRPr="00055811" w:rsidRDefault="0029067E" w:rsidP="00055811">
            <w:pPr>
              <w:jc w:val="center"/>
              <w:rPr>
                <w:rFonts w:cstheme="minorHAnsi"/>
                <w:sz w:val="20"/>
                <w:szCs w:val="20"/>
              </w:rPr>
            </w:pPr>
            <w:r w:rsidRPr="00055811">
              <w:rPr>
                <w:rFonts w:cstheme="minorHAnsi"/>
                <w:b/>
                <w:sz w:val="20"/>
                <w:szCs w:val="20"/>
              </w:rPr>
              <w:t>Planned Future</w:t>
            </w:r>
          </w:p>
        </w:tc>
        <w:tc>
          <w:tcPr>
            <w:tcW w:w="1276" w:type="dxa"/>
            <w:shd w:val="clear" w:color="auto" w:fill="E2EFD9" w:themeFill="accent6" w:themeFillTint="33"/>
          </w:tcPr>
          <w:p w14:paraId="3070B737" w14:textId="77777777" w:rsidR="0029067E" w:rsidRPr="00055811" w:rsidRDefault="0029067E" w:rsidP="00055811">
            <w:pPr>
              <w:jc w:val="center"/>
              <w:rPr>
                <w:rFonts w:cstheme="minorHAnsi"/>
                <w:b/>
                <w:sz w:val="20"/>
                <w:szCs w:val="20"/>
              </w:rPr>
            </w:pPr>
            <w:r>
              <w:rPr>
                <w:rFonts w:cstheme="minorHAnsi"/>
                <w:b/>
                <w:sz w:val="20"/>
                <w:szCs w:val="20"/>
              </w:rPr>
              <w:t>Outcome Measures</w:t>
            </w:r>
          </w:p>
        </w:tc>
      </w:tr>
      <w:tr w:rsidR="0029067E" w:rsidRPr="008D511E" w14:paraId="60E51373" w14:textId="77777777" w:rsidTr="00B14B4E">
        <w:trPr>
          <w:cantSplit/>
          <w:trHeight w:val="1134"/>
        </w:trPr>
        <w:tc>
          <w:tcPr>
            <w:tcW w:w="421" w:type="dxa"/>
            <w:shd w:val="clear" w:color="auto" w:fill="E2EFD9" w:themeFill="accent6" w:themeFillTint="33"/>
            <w:textDirection w:val="btLr"/>
          </w:tcPr>
          <w:p w14:paraId="5C810C75" w14:textId="77777777" w:rsidR="0029067E" w:rsidRPr="001A3116" w:rsidRDefault="0029067E" w:rsidP="001A3116">
            <w:pPr>
              <w:ind w:left="113" w:right="113"/>
              <w:jc w:val="center"/>
              <w:rPr>
                <w:rFonts w:cstheme="minorHAnsi"/>
                <w:b/>
                <w:sz w:val="20"/>
                <w:szCs w:val="20"/>
              </w:rPr>
            </w:pPr>
            <w:r w:rsidRPr="001A3116">
              <w:rPr>
                <w:rFonts w:cstheme="minorHAnsi"/>
                <w:b/>
                <w:sz w:val="20"/>
                <w:szCs w:val="20"/>
              </w:rPr>
              <w:t>Year 1</w:t>
            </w:r>
          </w:p>
        </w:tc>
        <w:tc>
          <w:tcPr>
            <w:tcW w:w="1417" w:type="dxa"/>
          </w:tcPr>
          <w:p w14:paraId="5DC7DB6A" w14:textId="77777777" w:rsidR="0029067E" w:rsidRPr="008D511E" w:rsidRDefault="0029067E" w:rsidP="00055811">
            <w:pPr>
              <w:jc w:val="both"/>
              <w:rPr>
                <w:rFonts w:cstheme="minorHAnsi"/>
                <w:sz w:val="20"/>
                <w:szCs w:val="20"/>
              </w:rPr>
            </w:pPr>
            <w:r>
              <w:rPr>
                <w:rFonts w:cstheme="minorHAnsi"/>
                <w:sz w:val="20"/>
                <w:szCs w:val="20"/>
              </w:rPr>
              <w:t>I</w:t>
            </w:r>
            <w:r w:rsidRPr="008D511E">
              <w:rPr>
                <w:rFonts w:cstheme="minorHAnsi"/>
                <w:sz w:val="20"/>
                <w:szCs w:val="20"/>
              </w:rPr>
              <w:t>mplement opportunities for patients to access services electronically</w:t>
            </w:r>
            <w:r>
              <w:rPr>
                <w:rFonts w:cstheme="minorHAnsi"/>
                <w:sz w:val="20"/>
                <w:szCs w:val="20"/>
              </w:rPr>
              <w:t xml:space="preserve"> (NEPT &amp; NHSDW)</w:t>
            </w:r>
            <w:r w:rsidRPr="008D511E">
              <w:rPr>
                <w:rFonts w:cstheme="minorHAnsi"/>
                <w:sz w:val="20"/>
                <w:szCs w:val="20"/>
              </w:rPr>
              <w:t xml:space="preserve">. </w:t>
            </w:r>
          </w:p>
        </w:tc>
        <w:tc>
          <w:tcPr>
            <w:tcW w:w="1701" w:type="dxa"/>
          </w:tcPr>
          <w:p w14:paraId="57395576" w14:textId="77777777" w:rsidR="0029067E" w:rsidRPr="008D511E" w:rsidRDefault="0029067E" w:rsidP="00B6407A">
            <w:pPr>
              <w:jc w:val="both"/>
              <w:rPr>
                <w:rFonts w:cstheme="minorHAnsi"/>
                <w:sz w:val="20"/>
                <w:szCs w:val="20"/>
              </w:rPr>
            </w:pPr>
            <w:r>
              <w:rPr>
                <w:rFonts w:cstheme="minorHAnsi"/>
                <w:sz w:val="20"/>
                <w:szCs w:val="20"/>
              </w:rPr>
              <w:t>P</w:t>
            </w:r>
            <w:r w:rsidRPr="008D511E">
              <w:rPr>
                <w:rFonts w:cstheme="minorHAnsi"/>
                <w:sz w:val="20"/>
                <w:szCs w:val="20"/>
              </w:rPr>
              <w:t>rogress electronic information exchange</w:t>
            </w:r>
            <w:r>
              <w:rPr>
                <w:rFonts w:cstheme="minorHAnsi"/>
                <w:sz w:val="20"/>
                <w:szCs w:val="20"/>
              </w:rPr>
              <w:t xml:space="preserve"> building on implementation of the new CAD.</w:t>
            </w:r>
          </w:p>
          <w:p w14:paraId="4D90758B" w14:textId="77777777" w:rsidR="0029067E" w:rsidRPr="008D511E" w:rsidRDefault="0029067E" w:rsidP="00B6407A">
            <w:pPr>
              <w:jc w:val="both"/>
              <w:rPr>
                <w:rFonts w:cstheme="minorHAnsi"/>
                <w:sz w:val="20"/>
                <w:szCs w:val="20"/>
              </w:rPr>
            </w:pPr>
          </w:p>
          <w:p w14:paraId="39FA41FE" w14:textId="77777777" w:rsidR="0029067E" w:rsidRPr="008D511E" w:rsidRDefault="0029067E" w:rsidP="00055811">
            <w:pPr>
              <w:jc w:val="both"/>
              <w:rPr>
                <w:rFonts w:cstheme="minorHAnsi"/>
                <w:sz w:val="20"/>
                <w:szCs w:val="20"/>
              </w:rPr>
            </w:pPr>
          </w:p>
        </w:tc>
        <w:tc>
          <w:tcPr>
            <w:tcW w:w="2977" w:type="dxa"/>
          </w:tcPr>
          <w:p w14:paraId="50C287B6" w14:textId="77777777" w:rsidR="0029067E" w:rsidRPr="008D511E" w:rsidRDefault="0029067E" w:rsidP="00785384">
            <w:pPr>
              <w:pStyle w:val="ListParagraph"/>
              <w:numPr>
                <w:ilvl w:val="0"/>
                <w:numId w:val="13"/>
              </w:numPr>
              <w:ind w:left="285"/>
              <w:jc w:val="both"/>
              <w:rPr>
                <w:rFonts w:cstheme="minorHAnsi"/>
                <w:sz w:val="20"/>
                <w:szCs w:val="20"/>
              </w:rPr>
            </w:pPr>
            <w:r w:rsidRPr="008D511E">
              <w:rPr>
                <w:rFonts w:cstheme="minorHAnsi"/>
                <w:sz w:val="20"/>
                <w:szCs w:val="20"/>
              </w:rPr>
              <w:t xml:space="preserve">the implementation of new functionality in the C3 CAD </w:t>
            </w:r>
          </w:p>
          <w:p w14:paraId="51DD342C" w14:textId="55942EBD" w:rsidR="0029067E" w:rsidRPr="008D511E" w:rsidRDefault="003B6ED5" w:rsidP="00785384">
            <w:pPr>
              <w:pStyle w:val="ListParagraph"/>
              <w:numPr>
                <w:ilvl w:val="0"/>
                <w:numId w:val="13"/>
              </w:numPr>
              <w:ind w:left="285"/>
              <w:jc w:val="both"/>
              <w:rPr>
                <w:rFonts w:cstheme="minorHAnsi"/>
                <w:sz w:val="20"/>
                <w:szCs w:val="20"/>
              </w:rPr>
            </w:pPr>
            <w:r>
              <w:rPr>
                <w:rFonts w:cstheme="minorHAnsi"/>
                <w:sz w:val="20"/>
                <w:szCs w:val="20"/>
              </w:rPr>
              <w:t>Continue p</w:t>
            </w:r>
            <w:r w:rsidR="0029067E" w:rsidRPr="008D511E">
              <w:rPr>
                <w:rFonts w:cstheme="minorHAnsi"/>
                <w:sz w:val="20"/>
                <w:szCs w:val="20"/>
              </w:rPr>
              <w:t>reparation</w:t>
            </w:r>
            <w:r w:rsidR="0029067E">
              <w:rPr>
                <w:rFonts w:cstheme="minorHAnsi"/>
                <w:sz w:val="20"/>
                <w:szCs w:val="20"/>
              </w:rPr>
              <w:t xml:space="preserve"> / </w:t>
            </w:r>
            <w:r w:rsidR="0029067E" w:rsidRPr="008D511E">
              <w:rPr>
                <w:rFonts w:cstheme="minorHAnsi"/>
                <w:sz w:val="20"/>
                <w:szCs w:val="20"/>
              </w:rPr>
              <w:t>mobilisation</w:t>
            </w:r>
            <w:r w:rsidR="0029067E">
              <w:rPr>
                <w:rFonts w:cstheme="minorHAnsi"/>
                <w:sz w:val="20"/>
                <w:szCs w:val="20"/>
              </w:rPr>
              <w:t xml:space="preserve"> </w:t>
            </w:r>
            <w:r w:rsidR="0029067E" w:rsidRPr="008D511E">
              <w:rPr>
                <w:rFonts w:cstheme="minorHAnsi"/>
                <w:sz w:val="20"/>
                <w:szCs w:val="20"/>
              </w:rPr>
              <w:t>of Airwave services.</w:t>
            </w:r>
          </w:p>
          <w:p w14:paraId="2E275AC5" w14:textId="77777777" w:rsidR="0029067E" w:rsidRPr="008D511E" w:rsidRDefault="0029067E" w:rsidP="00785384">
            <w:pPr>
              <w:pStyle w:val="ListParagraph"/>
              <w:numPr>
                <w:ilvl w:val="0"/>
                <w:numId w:val="13"/>
              </w:numPr>
              <w:ind w:left="285"/>
              <w:jc w:val="both"/>
              <w:rPr>
                <w:rFonts w:cstheme="minorHAnsi"/>
                <w:sz w:val="20"/>
                <w:szCs w:val="20"/>
              </w:rPr>
            </w:pPr>
            <w:r>
              <w:rPr>
                <w:rFonts w:cstheme="minorHAnsi"/>
                <w:sz w:val="20"/>
                <w:szCs w:val="20"/>
              </w:rPr>
              <w:t>S</w:t>
            </w:r>
            <w:r w:rsidRPr="008D511E">
              <w:rPr>
                <w:rFonts w:cstheme="minorHAnsi"/>
                <w:sz w:val="20"/>
                <w:szCs w:val="20"/>
              </w:rPr>
              <w:t xml:space="preserve">upport for 111 programme </w:t>
            </w:r>
          </w:p>
          <w:p w14:paraId="36D208CA" w14:textId="77777777" w:rsidR="0029067E" w:rsidRPr="008D511E" w:rsidRDefault="0029067E" w:rsidP="00785384">
            <w:pPr>
              <w:pStyle w:val="ListParagraph"/>
              <w:numPr>
                <w:ilvl w:val="0"/>
                <w:numId w:val="13"/>
              </w:numPr>
              <w:ind w:left="285"/>
              <w:jc w:val="both"/>
              <w:rPr>
                <w:rFonts w:cstheme="minorHAnsi"/>
                <w:sz w:val="20"/>
                <w:szCs w:val="20"/>
              </w:rPr>
            </w:pPr>
            <w:r w:rsidRPr="008D511E">
              <w:rPr>
                <w:rFonts w:cstheme="minorHAnsi"/>
                <w:sz w:val="20"/>
                <w:szCs w:val="20"/>
              </w:rPr>
              <w:t xml:space="preserve">Support to </w:t>
            </w:r>
            <w:r>
              <w:rPr>
                <w:rFonts w:cstheme="minorHAnsi"/>
                <w:sz w:val="20"/>
                <w:szCs w:val="20"/>
              </w:rPr>
              <w:t xml:space="preserve">ECPR </w:t>
            </w:r>
            <w:r w:rsidRPr="008D511E">
              <w:rPr>
                <w:rFonts w:cstheme="minorHAnsi"/>
                <w:sz w:val="20"/>
                <w:szCs w:val="20"/>
              </w:rPr>
              <w:t xml:space="preserve"> procurement </w:t>
            </w:r>
          </w:p>
          <w:p w14:paraId="32A80354" w14:textId="77777777" w:rsidR="0029067E" w:rsidRPr="008D511E" w:rsidRDefault="0029067E" w:rsidP="00785384">
            <w:pPr>
              <w:pStyle w:val="ListParagraph"/>
              <w:numPr>
                <w:ilvl w:val="0"/>
                <w:numId w:val="13"/>
              </w:numPr>
              <w:ind w:left="285"/>
              <w:jc w:val="both"/>
              <w:rPr>
                <w:rFonts w:cstheme="minorHAnsi"/>
                <w:sz w:val="20"/>
                <w:szCs w:val="20"/>
              </w:rPr>
            </w:pPr>
            <w:r w:rsidRPr="008D511E">
              <w:rPr>
                <w:rFonts w:cstheme="minorHAnsi"/>
                <w:sz w:val="20"/>
                <w:szCs w:val="20"/>
              </w:rPr>
              <w:t>Extend the roll-out of the mobile and agile working through use of tablet devices</w:t>
            </w:r>
            <w:r>
              <w:rPr>
                <w:rFonts w:cstheme="minorHAnsi"/>
                <w:sz w:val="20"/>
                <w:szCs w:val="20"/>
              </w:rPr>
              <w:t xml:space="preserve"> / vehicle Wi-Fi</w:t>
            </w:r>
            <w:r w:rsidRPr="008D511E">
              <w:rPr>
                <w:rFonts w:cstheme="minorHAnsi"/>
                <w:sz w:val="20"/>
                <w:szCs w:val="20"/>
              </w:rPr>
              <w:t>.</w:t>
            </w:r>
          </w:p>
          <w:p w14:paraId="72946E1A" w14:textId="77777777" w:rsidR="0029067E" w:rsidRPr="008D511E" w:rsidRDefault="0029067E" w:rsidP="00785384">
            <w:pPr>
              <w:pStyle w:val="ListParagraph"/>
              <w:numPr>
                <w:ilvl w:val="0"/>
                <w:numId w:val="13"/>
              </w:numPr>
              <w:ind w:left="285"/>
              <w:jc w:val="both"/>
              <w:rPr>
                <w:rFonts w:cstheme="minorHAnsi"/>
                <w:sz w:val="20"/>
                <w:szCs w:val="20"/>
              </w:rPr>
            </w:pPr>
            <w:r>
              <w:rPr>
                <w:rFonts w:cstheme="minorHAnsi"/>
                <w:sz w:val="20"/>
                <w:szCs w:val="20"/>
              </w:rPr>
              <w:t>E</w:t>
            </w:r>
            <w:r w:rsidRPr="008D511E">
              <w:rPr>
                <w:rFonts w:cstheme="minorHAnsi"/>
                <w:sz w:val="20"/>
                <w:szCs w:val="20"/>
              </w:rPr>
              <w:t xml:space="preserve">xtend access for clinicians to the Welsh Clinical Portal. </w:t>
            </w:r>
          </w:p>
          <w:p w14:paraId="4350CB50" w14:textId="77777777" w:rsidR="0029067E" w:rsidRPr="008D511E" w:rsidRDefault="0029067E" w:rsidP="00B6407A">
            <w:pPr>
              <w:jc w:val="both"/>
              <w:rPr>
                <w:rFonts w:cstheme="minorHAnsi"/>
                <w:sz w:val="20"/>
                <w:szCs w:val="20"/>
              </w:rPr>
            </w:pPr>
          </w:p>
        </w:tc>
        <w:tc>
          <w:tcPr>
            <w:tcW w:w="1417" w:type="dxa"/>
          </w:tcPr>
          <w:p w14:paraId="0D949D3F" w14:textId="77777777" w:rsidR="0029067E" w:rsidRPr="008D511E" w:rsidRDefault="0029067E" w:rsidP="001A3116">
            <w:pPr>
              <w:jc w:val="both"/>
              <w:rPr>
                <w:rFonts w:cstheme="minorHAnsi"/>
                <w:sz w:val="20"/>
                <w:szCs w:val="20"/>
              </w:rPr>
            </w:pPr>
            <w:r>
              <w:rPr>
                <w:rFonts w:cstheme="minorHAnsi"/>
                <w:sz w:val="20"/>
                <w:szCs w:val="20"/>
              </w:rPr>
              <w:t>I</w:t>
            </w:r>
            <w:r w:rsidRPr="008D511E">
              <w:rPr>
                <w:rFonts w:cstheme="minorHAnsi"/>
                <w:sz w:val="20"/>
                <w:szCs w:val="20"/>
              </w:rPr>
              <w:t>nvest in building a secure, robust and resilient ICT infrastructure</w:t>
            </w:r>
            <w:r>
              <w:rPr>
                <w:rFonts w:cstheme="minorHAnsi"/>
                <w:sz w:val="20"/>
                <w:szCs w:val="20"/>
              </w:rPr>
              <w:t>.</w:t>
            </w:r>
            <w:r w:rsidRPr="008D511E">
              <w:rPr>
                <w:rFonts w:cstheme="minorHAnsi"/>
                <w:sz w:val="20"/>
                <w:szCs w:val="20"/>
              </w:rPr>
              <w:t xml:space="preserve"> </w:t>
            </w:r>
          </w:p>
        </w:tc>
        <w:tc>
          <w:tcPr>
            <w:tcW w:w="1276" w:type="dxa"/>
          </w:tcPr>
          <w:p w14:paraId="196143EB" w14:textId="77777777" w:rsidR="0029067E" w:rsidRDefault="00EA278D" w:rsidP="001A3116">
            <w:pPr>
              <w:jc w:val="both"/>
              <w:rPr>
                <w:rFonts w:cstheme="minorHAnsi"/>
                <w:sz w:val="20"/>
                <w:szCs w:val="20"/>
              </w:rPr>
            </w:pPr>
            <w:r>
              <w:rPr>
                <w:rFonts w:cstheme="minorHAnsi"/>
                <w:sz w:val="20"/>
                <w:szCs w:val="20"/>
              </w:rPr>
              <w:t>ECPR approved business case</w:t>
            </w:r>
          </w:p>
          <w:p w14:paraId="43775388" w14:textId="77777777" w:rsidR="00EA278D" w:rsidRDefault="00EA278D" w:rsidP="001A3116">
            <w:pPr>
              <w:jc w:val="both"/>
              <w:rPr>
                <w:rFonts w:cstheme="minorHAnsi"/>
                <w:sz w:val="20"/>
                <w:szCs w:val="20"/>
              </w:rPr>
            </w:pPr>
          </w:p>
          <w:p w14:paraId="53CC54FB" w14:textId="77777777" w:rsidR="00EA278D" w:rsidRDefault="00EA278D" w:rsidP="00EA278D">
            <w:pPr>
              <w:jc w:val="both"/>
              <w:rPr>
                <w:rFonts w:cstheme="minorHAnsi"/>
                <w:sz w:val="20"/>
                <w:szCs w:val="20"/>
              </w:rPr>
            </w:pPr>
            <w:r>
              <w:rPr>
                <w:rFonts w:cstheme="minorHAnsi"/>
                <w:sz w:val="20"/>
                <w:szCs w:val="20"/>
              </w:rPr>
              <w:t>% of operational staff with mobile devices over life of this plan</w:t>
            </w:r>
          </w:p>
        </w:tc>
      </w:tr>
      <w:tr w:rsidR="0029067E" w:rsidRPr="008D511E" w14:paraId="407671D2" w14:textId="77777777" w:rsidTr="00B14B4E">
        <w:trPr>
          <w:cantSplit/>
          <w:trHeight w:val="5023"/>
        </w:trPr>
        <w:tc>
          <w:tcPr>
            <w:tcW w:w="421" w:type="dxa"/>
            <w:shd w:val="clear" w:color="auto" w:fill="E2EFD9" w:themeFill="accent6" w:themeFillTint="33"/>
            <w:textDirection w:val="btLr"/>
          </w:tcPr>
          <w:p w14:paraId="4F27FCB1" w14:textId="77777777" w:rsidR="0029067E" w:rsidRPr="001A3116" w:rsidRDefault="0029067E" w:rsidP="001A3116">
            <w:pPr>
              <w:ind w:left="113" w:right="113"/>
              <w:jc w:val="center"/>
              <w:rPr>
                <w:rFonts w:cstheme="minorHAnsi"/>
                <w:b/>
                <w:sz w:val="20"/>
                <w:szCs w:val="20"/>
              </w:rPr>
            </w:pPr>
            <w:r w:rsidRPr="001A3116">
              <w:rPr>
                <w:rFonts w:cstheme="minorHAnsi"/>
                <w:b/>
                <w:color w:val="000000"/>
                <w:sz w:val="20"/>
                <w:szCs w:val="20"/>
              </w:rPr>
              <w:t>Year</w:t>
            </w:r>
            <w:r w:rsidR="005937F6">
              <w:rPr>
                <w:rFonts w:cstheme="minorHAnsi"/>
                <w:b/>
                <w:color w:val="000000"/>
                <w:sz w:val="20"/>
                <w:szCs w:val="20"/>
              </w:rPr>
              <w:t xml:space="preserve"> </w:t>
            </w:r>
            <w:r w:rsidRPr="001A3116">
              <w:rPr>
                <w:rFonts w:cstheme="minorHAnsi"/>
                <w:b/>
                <w:color w:val="000000"/>
                <w:sz w:val="20"/>
                <w:szCs w:val="20"/>
              </w:rPr>
              <w:t>2</w:t>
            </w:r>
            <w:r>
              <w:rPr>
                <w:rFonts w:cstheme="minorHAnsi"/>
                <w:b/>
                <w:color w:val="000000"/>
                <w:sz w:val="20"/>
                <w:szCs w:val="20"/>
              </w:rPr>
              <w:t xml:space="preserve"> &amp; 3 </w:t>
            </w:r>
          </w:p>
          <w:p w14:paraId="4C15EAF1" w14:textId="77777777" w:rsidR="0029067E" w:rsidRPr="001A3116" w:rsidRDefault="0029067E" w:rsidP="001A3116">
            <w:pPr>
              <w:ind w:left="113" w:right="113"/>
              <w:jc w:val="center"/>
              <w:rPr>
                <w:rFonts w:cstheme="minorHAnsi"/>
                <w:b/>
                <w:sz w:val="20"/>
                <w:szCs w:val="20"/>
              </w:rPr>
            </w:pPr>
            <w:r w:rsidRPr="001A3116">
              <w:rPr>
                <w:rFonts w:cstheme="minorHAnsi"/>
                <w:b/>
                <w:color w:val="000000"/>
                <w:sz w:val="20"/>
                <w:szCs w:val="20"/>
              </w:rPr>
              <w:t>Year 3</w:t>
            </w:r>
          </w:p>
        </w:tc>
        <w:tc>
          <w:tcPr>
            <w:tcW w:w="1417" w:type="dxa"/>
          </w:tcPr>
          <w:p w14:paraId="7FE2F4D1" w14:textId="77777777" w:rsidR="0029067E" w:rsidRDefault="0029067E" w:rsidP="00B6407A">
            <w:pPr>
              <w:autoSpaceDE w:val="0"/>
              <w:autoSpaceDN w:val="0"/>
              <w:adjustRightInd w:val="0"/>
              <w:jc w:val="both"/>
              <w:rPr>
                <w:rFonts w:cstheme="minorHAnsi"/>
                <w:color w:val="000000"/>
                <w:sz w:val="20"/>
                <w:szCs w:val="20"/>
              </w:rPr>
            </w:pPr>
            <w:r>
              <w:rPr>
                <w:rFonts w:cstheme="minorHAnsi"/>
                <w:color w:val="000000"/>
                <w:sz w:val="20"/>
                <w:szCs w:val="20"/>
              </w:rPr>
              <w:t>B</w:t>
            </w:r>
            <w:r w:rsidRPr="008D511E">
              <w:rPr>
                <w:rFonts w:cstheme="minorHAnsi"/>
                <w:color w:val="000000"/>
                <w:sz w:val="20"/>
                <w:szCs w:val="20"/>
              </w:rPr>
              <w:t xml:space="preserve">uild on previous work to scale out alternative access channels, a revised website and continue to work with the national programmes around Directory of Service and electronic patient access. </w:t>
            </w:r>
          </w:p>
          <w:p w14:paraId="40D6EAE4" w14:textId="77777777" w:rsidR="0029067E" w:rsidRPr="008D511E" w:rsidRDefault="0029067E" w:rsidP="00B6407A">
            <w:pPr>
              <w:autoSpaceDE w:val="0"/>
              <w:autoSpaceDN w:val="0"/>
              <w:adjustRightInd w:val="0"/>
              <w:jc w:val="both"/>
              <w:rPr>
                <w:rFonts w:cstheme="minorHAnsi"/>
                <w:sz w:val="20"/>
                <w:szCs w:val="20"/>
              </w:rPr>
            </w:pPr>
          </w:p>
          <w:p w14:paraId="0FFDF523" w14:textId="77777777" w:rsidR="0029067E" w:rsidRPr="008D511E" w:rsidRDefault="0029067E" w:rsidP="0029067E">
            <w:pPr>
              <w:autoSpaceDE w:val="0"/>
              <w:autoSpaceDN w:val="0"/>
              <w:adjustRightInd w:val="0"/>
              <w:rPr>
                <w:rFonts w:cstheme="minorHAnsi"/>
                <w:sz w:val="20"/>
                <w:szCs w:val="20"/>
              </w:rPr>
            </w:pPr>
            <w:r>
              <w:rPr>
                <w:rFonts w:cstheme="minorHAnsi"/>
                <w:color w:val="000000"/>
                <w:sz w:val="20"/>
                <w:szCs w:val="20"/>
              </w:rPr>
              <w:t>R</w:t>
            </w:r>
            <w:r w:rsidRPr="008D511E">
              <w:rPr>
                <w:rFonts w:cstheme="minorHAnsi"/>
                <w:color w:val="000000"/>
                <w:sz w:val="20"/>
                <w:szCs w:val="20"/>
              </w:rPr>
              <w:t>eview and revise our patient access capabilities delivering new systems and capabilities to our patient facing services.</w:t>
            </w:r>
          </w:p>
        </w:tc>
        <w:tc>
          <w:tcPr>
            <w:tcW w:w="1701" w:type="dxa"/>
          </w:tcPr>
          <w:p w14:paraId="1CB1FE0F" w14:textId="77777777" w:rsidR="0029067E" w:rsidRDefault="0029067E" w:rsidP="00B6407A">
            <w:pPr>
              <w:autoSpaceDE w:val="0"/>
              <w:autoSpaceDN w:val="0"/>
              <w:adjustRightInd w:val="0"/>
              <w:jc w:val="both"/>
              <w:rPr>
                <w:rFonts w:cstheme="minorHAnsi"/>
                <w:color w:val="000000"/>
                <w:sz w:val="20"/>
                <w:szCs w:val="20"/>
              </w:rPr>
            </w:pPr>
            <w:r>
              <w:rPr>
                <w:rFonts w:cstheme="minorHAnsi"/>
                <w:color w:val="000000"/>
                <w:sz w:val="20"/>
                <w:szCs w:val="20"/>
              </w:rPr>
              <w:t>I</w:t>
            </w:r>
            <w:r w:rsidRPr="008D511E">
              <w:rPr>
                <w:rFonts w:cstheme="minorHAnsi"/>
                <w:color w:val="000000"/>
                <w:sz w:val="20"/>
                <w:szCs w:val="20"/>
              </w:rPr>
              <w:t xml:space="preserve">mprove information sharing and collaboration. </w:t>
            </w:r>
          </w:p>
          <w:p w14:paraId="736C3DB8" w14:textId="77777777" w:rsidR="0029067E" w:rsidRDefault="0029067E" w:rsidP="00B6407A">
            <w:pPr>
              <w:autoSpaceDE w:val="0"/>
              <w:autoSpaceDN w:val="0"/>
              <w:adjustRightInd w:val="0"/>
              <w:jc w:val="both"/>
              <w:rPr>
                <w:rFonts w:cstheme="minorHAnsi"/>
                <w:color w:val="000000"/>
                <w:sz w:val="20"/>
                <w:szCs w:val="20"/>
              </w:rPr>
            </w:pPr>
          </w:p>
          <w:p w14:paraId="1A88A57F" w14:textId="77777777" w:rsidR="0029067E" w:rsidRDefault="0029067E" w:rsidP="001A3116">
            <w:pPr>
              <w:autoSpaceDE w:val="0"/>
              <w:autoSpaceDN w:val="0"/>
              <w:adjustRightInd w:val="0"/>
              <w:jc w:val="both"/>
              <w:rPr>
                <w:rFonts w:cstheme="minorHAnsi"/>
                <w:color w:val="000000"/>
                <w:sz w:val="20"/>
                <w:szCs w:val="20"/>
              </w:rPr>
            </w:pPr>
            <w:r>
              <w:rPr>
                <w:rFonts w:cstheme="minorHAnsi"/>
                <w:color w:val="000000"/>
                <w:sz w:val="20"/>
                <w:szCs w:val="20"/>
              </w:rPr>
              <w:t>W</w:t>
            </w:r>
            <w:r w:rsidRPr="008D511E">
              <w:rPr>
                <w:rFonts w:cstheme="minorHAnsi"/>
                <w:color w:val="000000"/>
                <w:sz w:val="20"/>
                <w:szCs w:val="20"/>
              </w:rPr>
              <w:t xml:space="preserve">ork with NWIS and national programmes to increase two way exchange of information </w:t>
            </w:r>
          </w:p>
          <w:p w14:paraId="0741B11D" w14:textId="77777777" w:rsidR="0029067E" w:rsidRPr="008D511E" w:rsidRDefault="0029067E" w:rsidP="001A3116">
            <w:pPr>
              <w:autoSpaceDE w:val="0"/>
              <w:autoSpaceDN w:val="0"/>
              <w:adjustRightInd w:val="0"/>
              <w:jc w:val="both"/>
              <w:rPr>
                <w:rFonts w:cstheme="minorHAnsi"/>
                <w:sz w:val="20"/>
                <w:szCs w:val="20"/>
              </w:rPr>
            </w:pPr>
          </w:p>
          <w:p w14:paraId="7E344CF2" w14:textId="77777777" w:rsidR="0029067E" w:rsidRPr="008D511E" w:rsidRDefault="0029067E" w:rsidP="005F41C3">
            <w:pPr>
              <w:autoSpaceDE w:val="0"/>
              <w:autoSpaceDN w:val="0"/>
              <w:adjustRightInd w:val="0"/>
              <w:jc w:val="both"/>
              <w:rPr>
                <w:rFonts w:cstheme="minorHAnsi"/>
                <w:sz w:val="20"/>
                <w:szCs w:val="20"/>
              </w:rPr>
            </w:pPr>
            <w:r>
              <w:rPr>
                <w:rFonts w:cstheme="minorHAnsi"/>
                <w:color w:val="000000"/>
                <w:sz w:val="20"/>
                <w:szCs w:val="20"/>
              </w:rPr>
              <w:t>C</w:t>
            </w:r>
            <w:r w:rsidRPr="008D511E">
              <w:rPr>
                <w:rFonts w:cstheme="minorHAnsi"/>
                <w:color w:val="000000"/>
                <w:sz w:val="20"/>
                <w:szCs w:val="20"/>
              </w:rPr>
              <w:t xml:space="preserve">ontinue to work with partners across health, other public sectors, suppliers and the public to identify opportunities </w:t>
            </w:r>
            <w:r>
              <w:rPr>
                <w:rFonts w:cstheme="minorHAnsi"/>
                <w:color w:val="000000"/>
                <w:sz w:val="20"/>
                <w:szCs w:val="20"/>
              </w:rPr>
              <w:t>to increase information sharing</w:t>
            </w:r>
            <w:r w:rsidRPr="008D511E">
              <w:rPr>
                <w:rFonts w:cstheme="minorHAnsi"/>
                <w:color w:val="000000"/>
                <w:sz w:val="20"/>
                <w:szCs w:val="20"/>
              </w:rPr>
              <w:t xml:space="preserve">. </w:t>
            </w:r>
          </w:p>
        </w:tc>
        <w:tc>
          <w:tcPr>
            <w:tcW w:w="2977" w:type="dxa"/>
          </w:tcPr>
          <w:p w14:paraId="3778CE96" w14:textId="77777777" w:rsidR="0029067E" w:rsidRPr="001A3116" w:rsidRDefault="0029067E" w:rsidP="00785384">
            <w:pPr>
              <w:pStyle w:val="ListParagraph"/>
              <w:numPr>
                <w:ilvl w:val="0"/>
                <w:numId w:val="48"/>
              </w:numPr>
              <w:ind w:left="317"/>
              <w:jc w:val="both"/>
              <w:rPr>
                <w:rFonts w:cstheme="minorHAnsi"/>
                <w:sz w:val="20"/>
                <w:szCs w:val="20"/>
              </w:rPr>
            </w:pPr>
            <w:r w:rsidRPr="001A3116">
              <w:rPr>
                <w:rFonts w:cstheme="minorHAnsi"/>
                <w:sz w:val="20"/>
                <w:szCs w:val="20"/>
              </w:rPr>
              <w:t>Continued preparat</w:t>
            </w:r>
            <w:r>
              <w:rPr>
                <w:rFonts w:cstheme="minorHAnsi"/>
                <w:sz w:val="20"/>
                <w:szCs w:val="20"/>
              </w:rPr>
              <w:t>ion and mobilisation of Airwave.</w:t>
            </w:r>
          </w:p>
          <w:p w14:paraId="309A0EE9" w14:textId="77777777" w:rsidR="0029067E" w:rsidRPr="008D511E" w:rsidRDefault="0029067E" w:rsidP="00785384">
            <w:pPr>
              <w:pStyle w:val="ListParagraph"/>
              <w:numPr>
                <w:ilvl w:val="0"/>
                <w:numId w:val="48"/>
              </w:numPr>
              <w:ind w:left="317"/>
              <w:jc w:val="both"/>
              <w:rPr>
                <w:rFonts w:cstheme="minorHAnsi"/>
                <w:sz w:val="20"/>
                <w:szCs w:val="20"/>
              </w:rPr>
            </w:pPr>
            <w:r w:rsidRPr="008D511E">
              <w:rPr>
                <w:rFonts w:cstheme="minorHAnsi"/>
                <w:sz w:val="20"/>
                <w:szCs w:val="20"/>
              </w:rPr>
              <w:t>Support</w:t>
            </w:r>
            <w:r>
              <w:rPr>
                <w:rFonts w:cstheme="minorHAnsi"/>
                <w:sz w:val="20"/>
                <w:szCs w:val="20"/>
              </w:rPr>
              <w:t xml:space="preserve"> and complete</w:t>
            </w:r>
            <w:r w:rsidRPr="008D511E">
              <w:rPr>
                <w:rFonts w:cstheme="minorHAnsi"/>
                <w:sz w:val="20"/>
                <w:szCs w:val="20"/>
              </w:rPr>
              <w:t xml:space="preserve"> 111</w:t>
            </w:r>
            <w:r>
              <w:rPr>
                <w:rFonts w:cstheme="minorHAnsi"/>
                <w:sz w:val="20"/>
                <w:szCs w:val="20"/>
              </w:rPr>
              <w:t xml:space="preserve"> rollout</w:t>
            </w:r>
            <w:r w:rsidRPr="008D511E">
              <w:rPr>
                <w:rFonts w:cstheme="minorHAnsi"/>
                <w:sz w:val="20"/>
                <w:szCs w:val="20"/>
              </w:rPr>
              <w:t xml:space="preserve">  </w:t>
            </w:r>
          </w:p>
          <w:p w14:paraId="213ABFE3" w14:textId="77777777" w:rsidR="0029067E" w:rsidRPr="008D511E" w:rsidRDefault="0029067E" w:rsidP="00785384">
            <w:pPr>
              <w:pStyle w:val="ListParagraph"/>
              <w:numPr>
                <w:ilvl w:val="0"/>
                <w:numId w:val="48"/>
              </w:numPr>
              <w:ind w:left="317"/>
              <w:jc w:val="both"/>
              <w:rPr>
                <w:rFonts w:cstheme="minorHAnsi"/>
                <w:sz w:val="20"/>
                <w:szCs w:val="20"/>
              </w:rPr>
            </w:pPr>
            <w:r>
              <w:rPr>
                <w:rFonts w:cstheme="minorHAnsi"/>
                <w:sz w:val="20"/>
                <w:szCs w:val="20"/>
              </w:rPr>
              <w:t>I</w:t>
            </w:r>
            <w:r w:rsidRPr="008D511E">
              <w:rPr>
                <w:rFonts w:cstheme="minorHAnsi"/>
                <w:sz w:val="20"/>
                <w:szCs w:val="20"/>
              </w:rPr>
              <w:t xml:space="preserve">mplementation of the new ECPR </w:t>
            </w:r>
          </w:p>
          <w:p w14:paraId="65E026A1" w14:textId="77777777" w:rsidR="0029067E" w:rsidRDefault="0029067E" w:rsidP="00785384">
            <w:pPr>
              <w:pStyle w:val="ListParagraph"/>
              <w:numPr>
                <w:ilvl w:val="0"/>
                <w:numId w:val="48"/>
              </w:numPr>
              <w:ind w:left="317"/>
              <w:jc w:val="both"/>
              <w:rPr>
                <w:rFonts w:cstheme="minorHAnsi"/>
                <w:sz w:val="20"/>
                <w:szCs w:val="20"/>
              </w:rPr>
            </w:pPr>
            <w:r w:rsidRPr="0029067E">
              <w:rPr>
                <w:rFonts w:cstheme="minorHAnsi"/>
                <w:sz w:val="20"/>
                <w:szCs w:val="20"/>
              </w:rPr>
              <w:t>Development of NEPTS CAD a business case and subsequent implementation</w:t>
            </w:r>
          </w:p>
          <w:p w14:paraId="6336CD0C" w14:textId="77777777" w:rsidR="0029067E" w:rsidRPr="008D511E" w:rsidRDefault="0029067E" w:rsidP="00785384">
            <w:pPr>
              <w:pStyle w:val="ListParagraph"/>
              <w:numPr>
                <w:ilvl w:val="0"/>
                <w:numId w:val="48"/>
              </w:numPr>
              <w:ind w:left="317"/>
              <w:jc w:val="both"/>
              <w:rPr>
                <w:rFonts w:cstheme="minorHAnsi"/>
                <w:sz w:val="20"/>
                <w:szCs w:val="20"/>
              </w:rPr>
            </w:pPr>
            <w:r w:rsidRPr="0029067E">
              <w:rPr>
                <w:rFonts w:cstheme="minorHAnsi"/>
                <w:sz w:val="20"/>
                <w:szCs w:val="20"/>
              </w:rPr>
              <w:t>Compete migration of services onto the ARP CRS and MDVS solutions and migration onto the new ESN delivered by the national ESMCP programme.</w:t>
            </w:r>
          </w:p>
        </w:tc>
        <w:tc>
          <w:tcPr>
            <w:tcW w:w="1417" w:type="dxa"/>
          </w:tcPr>
          <w:p w14:paraId="4865280A" w14:textId="77777777" w:rsidR="0029067E" w:rsidRPr="001A3116" w:rsidRDefault="0029067E" w:rsidP="001A3116">
            <w:pPr>
              <w:pStyle w:val="ListParagraph"/>
              <w:ind w:left="34"/>
              <w:jc w:val="both"/>
              <w:rPr>
                <w:rFonts w:cstheme="minorHAnsi"/>
                <w:color w:val="000000"/>
                <w:sz w:val="20"/>
                <w:szCs w:val="20"/>
              </w:rPr>
            </w:pPr>
            <w:r>
              <w:rPr>
                <w:rFonts w:cstheme="minorHAnsi"/>
                <w:color w:val="000000"/>
                <w:sz w:val="20"/>
                <w:szCs w:val="20"/>
              </w:rPr>
              <w:t>1.</w:t>
            </w:r>
            <w:r w:rsidRPr="001A3116">
              <w:rPr>
                <w:rFonts w:cstheme="minorHAnsi"/>
                <w:color w:val="000000"/>
                <w:sz w:val="20"/>
                <w:szCs w:val="20"/>
              </w:rPr>
              <w:t xml:space="preserve">Improve and enhance the ICT infrastructure </w:t>
            </w:r>
          </w:p>
          <w:p w14:paraId="6BBDE9F0" w14:textId="77777777" w:rsidR="0029067E" w:rsidRDefault="0029067E" w:rsidP="001A3116">
            <w:pPr>
              <w:jc w:val="both"/>
              <w:rPr>
                <w:rFonts w:cstheme="minorHAnsi"/>
                <w:color w:val="000000"/>
                <w:sz w:val="20"/>
                <w:szCs w:val="20"/>
              </w:rPr>
            </w:pPr>
            <w:r>
              <w:rPr>
                <w:rFonts w:cstheme="minorHAnsi"/>
                <w:color w:val="000000"/>
                <w:sz w:val="20"/>
                <w:szCs w:val="20"/>
              </w:rPr>
              <w:t>2. Greater</w:t>
            </w:r>
            <w:r w:rsidRPr="008D511E">
              <w:rPr>
                <w:rFonts w:cstheme="minorHAnsi"/>
                <w:color w:val="000000"/>
                <w:sz w:val="20"/>
                <w:szCs w:val="20"/>
              </w:rPr>
              <w:t xml:space="preserve"> use of mobile and remote working technologies. </w:t>
            </w:r>
          </w:p>
          <w:p w14:paraId="6FC48203" w14:textId="77777777" w:rsidR="0029067E" w:rsidRPr="008D511E" w:rsidRDefault="0029067E" w:rsidP="0029067E">
            <w:pPr>
              <w:jc w:val="both"/>
              <w:rPr>
                <w:rFonts w:cstheme="minorHAnsi"/>
                <w:sz w:val="20"/>
                <w:szCs w:val="20"/>
              </w:rPr>
            </w:pPr>
            <w:r>
              <w:rPr>
                <w:rFonts w:cstheme="minorHAnsi"/>
                <w:color w:val="000000"/>
                <w:sz w:val="20"/>
                <w:szCs w:val="20"/>
              </w:rPr>
              <w:t>3.R</w:t>
            </w:r>
            <w:r w:rsidRPr="008D511E">
              <w:rPr>
                <w:rFonts w:cstheme="minorHAnsi"/>
                <w:color w:val="000000"/>
                <w:sz w:val="20"/>
                <w:szCs w:val="20"/>
              </w:rPr>
              <w:t>eview opportunities to replace systems and technologies</w:t>
            </w:r>
          </w:p>
        </w:tc>
        <w:tc>
          <w:tcPr>
            <w:tcW w:w="1276" w:type="dxa"/>
          </w:tcPr>
          <w:p w14:paraId="60BCA799" w14:textId="77777777" w:rsidR="0029067E" w:rsidRDefault="00EA278D" w:rsidP="00EA278D">
            <w:pPr>
              <w:pStyle w:val="ListParagraph"/>
              <w:ind w:left="34"/>
              <w:jc w:val="both"/>
              <w:rPr>
                <w:rFonts w:cstheme="minorHAnsi"/>
                <w:color w:val="000000"/>
                <w:sz w:val="20"/>
                <w:szCs w:val="20"/>
              </w:rPr>
            </w:pPr>
            <w:r>
              <w:rPr>
                <w:rFonts w:cstheme="minorHAnsi"/>
                <w:color w:val="000000"/>
                <w:sz w:val="20"/>
                <w:szCs w:val="20"/>
              </w:rPr>
              <w:t>Board approved NEPTS CAD business case</w:t>
            </w:r>
          </w:p>
        </w:tc>
      </w:tr>
    </w:tbl>
    <w:p w14:paraId="1AF96BF2" w14:textId="77777777" w:rsidR="00542601" w:rsidRDefault="00542601" w:rsidP="00B14B4E">
      <w:pPr>
        <w:pStyle w:val="NoSpacing"/>
      </w:pPr>
    </w:p>
    <w:p w14:paraId="6DAED08B" w14:textId="77777777" w:rsidR="00542601" w:rsidRDefault="00542601" w:rsidP="00542601">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bookmarkStart w:id="45" w:name="_Toc536717137"/>
    <w:p w14:paraId="66835616" w14:textId="3F7800D5" w:rsidR="00927949" w:rsidRPr="001370EC" w:rsidRDefault="007908A9" w:rsidP="00B6407A">
      <w:pPr>
        <w:pStyle w:val="Heading3"/>
        <w:spacing w:line="240" w:lineRule="auto"/>
        <w:jc w:val="both"/>
        <w:rPr>
          <w:rFonts w:asciiTheme="minorHAnsi" w:hAnsiTheme="minorHAnsi" w:cstheme="minorHAnsi"/>
          <w:color w:val="2E74B5" w:themeColor="accent1" w:themeShade="BF"/>
          <w:lang w:eastAsia="en-GB"/>
        </w:rPr>
      </w:pPr>
      <w:r w:rsidRPr="002B5CF4">
        <w:rPr>
          <w:noProof/>
          <w:lang w:eastAsia="en-GB"/>
        </w:rPr>
        <w:lastRenderedPageBreak/>
        <mc:AlternateContent>
          <mc:Choice Requires="wps">
            <w:drawing>
              <wp:anchor distT="0" distB="0" distL="114300" distR="114300" simplePos="0" relativeHeight="252195840" behindDoc="0" locked="0" layoutInCell="1" allowOverlap="1" wp14:anchorId="5DBB2A27" wp14:editId="0AF9B11A">
                <wp:simplePos x="0" y="0"/>
                <wp:positionH relativeFrom="column">
                  <wp:posOffset>5827939</wp:posOffset>
                </wp:positionH>
                <wp:positionV relativeFrom="paragraph">
                  <wp:posOffset>-189593</wp:posOffset>
                </wp:positionV>
                <wp:extent cx="409575" cy="485775"/>
                <wp:effectExtent l="19050" t="19050" r="47625" b="47625"/>
                <wp:wrapNone/>
                <wp:docPr id="47" name="6-Point Star 47"/>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4BE1DC2" w14:textId="6FC9987B" w:rsidR="003D6AA4" w:rsidRPr="00B97559" w:rsidRDefault="003D6AA4" w:rsidP="00EC54C1">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B2A27" id="6-Point Star 47" o:spid="_x0000_s1083" style="position:absolute;left:0;text-align:left;margin-left:458.9pt;margin-top:-14.95pt;width:32.25pt;height:38.25pt;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4BE1DC2" w14:textId="6FC9987B" w:rsidR="003D6AA4" w:rsidRPr="00B97559" w:rsidRDefault="003D6AA4" w:rsidP="00EC54C1">
                      <w:pPr>
                        <w:jc w:val="center"/>
                        <w:rPr>
                          <w:b/>
                          <w:color w:val="FFFFFF" w:themeColor="background1"/>
                          <w:sz w:val="24"/>
                          <w:szCs w:val="24"/>
                        </w:rPr>
                      </w:pPr>
                      <w:r>
                        <w:rPr>
                          <w:b/>
                          <w:color w:val="FFFFFF" w:themeColor="background1"/>
                          <w:sz w:val="24"/>
                          <w:szCs w:val="24"/>
                        </w:rPr>
                        <w:t>4</w:t>
                      </w:r>
                    </w:p>
                  </w:txbxContent>
                </v:textbox>
              </v:shape>
            </w:pict>
          </mc:Fallback>
        </mc:AlternateContent>
      </w:r>
      <w:r w:rsidRPr="002B5CF4">
        <w:rPr>
          <w:noProof/>
          <w:lang w:eastAsia="en-GB"/>
        </w:rPr>
        <mc:AlternateContent>
          <mc:Choice Requires="wps">
            <w:drawing>
              <wp:anchor distT="0" distB="0" distL="114300" distR="114300" simplePos="0" relativeHeight="252197888" behindDoc="0" locked="0" layoutInCell="1" allowOverlap="1" wp14:anchorId="60BDA141" wp14:editId="44C9A472">
                <wp:simplePos x="0" y="0"/>
                <wp:positionH relativeFrom="margin">
                  <wp:align>right</wp:align>
                </wp:positionH>
                <wp:positionV relativeFrom="paragraph">
                  <wp:posOffset>-168820</wp:posOffset>
                </wp:positionV>
                <wp:extent cx="409575" cy="485775"/>
                <wp:effectExtent l="19050" t="19050" r="47625" b="47625"/>
                <wp:wrapNone/>
                <wp:docPr id="51" name="6-Point Star 5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6CBE640" w14:textId="523448EB" w:rsidR="003D6AA4" w:rsidRPr="00B97559" w:rsidRDefault="003D6AA4" w:rsidP="00EC54C1">
                            <w:pPr>
                              <w:jc w:val="center"/>
                              <w:rPr>
                                <w:b/>
                                <w:color w:val="FFFFFF" w:themeColor="background1"/>
                                <w:sz w:val="24"/>
                                <w:szCs w:val="24"/>
                              </w:rPr>
                            </w:pPr>
                            <w:r>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DA141" id="6-Point Star 51" o:spid="_x0000_s1084" style="position:absolute;left:0;text-align:left;margin-left:-18.95pt;margin-top:-13.3pt;width:32.25pt;height:38.25pt;z-index:2521978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6CBE640" w14:textId="523448EB" w:rsidR="003D6AA4" w:rsidRPr="00B97559" w:rsidRDefault="003D6AA4" w:rsidP="00EC54C1">
                      <w:pPr>
                        <w:jc w:val="center"/>
                        <w:rPr>
                          <w:b/>
                          <w:color w:val="FFFFFF" w:themeColor="background1"/>
                          <w:sz w:val="24"/>
                          <w:szCs w:val="24"/>
                        </w:rPr>
                      </w:pPr>
                      <w:r>
                        <w:rPr>
                          <w:b/>
                          <w:color w:val="FFFFFF" w:themeColor="background1"/>
                          <w:sz w:val="24"/>
                          <w:szCs w:val="24"/>
                        </w:rPr>
                        <w:t>1</w:t>
                      </w:r>
                    </w:p>
                  </w:txbxContent>
                </v:textbox>
                <w10:wrap anchorx="margin"/>
              </v:shape>
            </w:pict>
          </mc:Fallback>
        </mc:AlternateContent>
      </w:r>
      <w:r w:rsidR="00604BD1" w:rsidRPr="001370EC">
        <w:rPr>
          <w:rFonts w:asciiTheme="minorHAnsi" w:hAnsiTheme="minorHAnsi" w:cstheme="minorHAnsi"/>
          <w:color w:val="2E74B5" w:themeColor="accent1" w:themeShade="BF"/>
          <w:lang w:eastAsia="en-GB"/>
        </w:rPr>
        <w:t>6</w:t>
      </w:r>
      <w:r w:rsidR="00C23916" w:rsidRPr="001370EC">
        <w:rPr>
          <w:rFonts w:asciiTheme="minorHAnsi" w:hAnsiTheme="minorHAnsi" w:cstheme="minorHAnsi"/>
          <w:color w:val="2E74B5" w:themeColor="accent1" w:themeShade="BF"/>
          <w:lang w:eastAsia="en-GB"/>
        </w:rPr>
        <w:t>.5.</w:t>
      </w:r>
      <w:r w:rsidR="00A254AE" w:rsidRPr="001370EC">
        <w:rPr>
          <w:rFonts w:asciiTheme="minorHAnsi" w:hAnsiTheme="minorHAnsi" w:cstheme="minorHAnsi"/>
          <w:color w:val="2E74B5" w:themeColor="accent1" w:themeShade="BF"/>
          <w:lang w:eastAsia="en-GB"/>
        </w:rPr>
        <w:t>5</w:t>
      </w:r>
      <w:r w:rsidR="00B21BE5" w:rsidRPr="001370EC">
        <w:rPr>
          <w:rFonts w:asciiTheme="minorHAnsi" w:hAnsiTheme="minorHAnsi" w:cstheme="minorHAnsi"/>
          <w:color w:val="2E74B5" w:themeColor="accent1" w:themeShade="BF"/>
          <w:lang w:eastAsia="en-GB"/>
        </w:rPr>
        <w:tab/>
      </w:r>
      <w:r w:rsidR="00927949" w:rsidRPr="001370EC">
        <w:rPr>
          <w:rFonts w:asciiTheme="minorHAnsi" w:hAnsiTheme="minorHAnsi" w:cstheme="minorHAnsi"/>
          <w:color w:val="2E74B5" w:themeColor="accent1" w:themeShade="BF"/>
          <w:lang w:eastAsia="en-GB"/>
        </w:rPr>
        <w:t>Infrastructure</w:t>
      </w:r>
      <w:r w:rsidR="00927949" w:rsidRPr="001370EC">
        <w:rPr>
          <w:rFonts w:asciiTheme="minorHAnsi" w:hAnsiTheme="minorHAnsi" w:cstheme="minorHAnsi"/>
          <w:b/>
          <w:color w:val="2E74B5" w:themeColor="accent1" w:themeShade="BF"/>
          <w:lang w:eastAsia="en-GB"/>
        </w:rPr>
        <w:t xml:space="preserve"> </w:t>
      </w:r>
      <w:r w:rsidR="00927949" w:rsidRPr="001370EC">
        <w:rPr>
          <w:rFonts w:asciiTheme="minorHAnsi" w:hAnsiTheme="minorHAnsi" w:cstheme="minorHAnsi"/>
          <w:color w:val="2E74B5" w:themeColor="accent1" w:themeShade="BF"/>
          <w:lang w:eastAsia="en-GB"/>
        </w:rPr>
        <w:t>(Our</w:t>
      </w:r>
      <w:r w:rsidR="00927949" w:rsidRPr="001370EC">
        <w:rPr>
          <w:rFonts w:asciiTheme="minorHAnsi" w:hAnsiTheme="minorHAnsi" w:cstheme="minorHAnsi"/>
          <w:b/>
          <w:color w:val="2E74B5" w:themeColor="accent1" w:themeShade="BF"/>
          <w:lang w:eastAsia="en-GB"/>
        </w:rPr>
        <w:t xml:space="preserve"> </w:t>
      </w:r>
      <w:r w:rsidR="00927949" w:rsidRPr="001370EC">
        <w:rPr>
          <w:rFonts w:asciiTheme="minorHAnsi" w:hAnsiTheme="minorHAnsi" w:cstheme="minorHAnsi"/>
          <w:color w:val="2E74B5" w:themeColor="accent1" w:themeShade="BF"/>
          <w:lang w:eastAsia="en-GB"/>
        </w:rPr>
        <w:t>Fleet)</w:t>
      </w:r>
      <w:bookmarkEnd w:id="45"/>
      <w:r w:rsidR="00927949" w:rsidRPr="001370EC">
        <w:rPr>
          <w:rFonts w:asciiTheme="minorHAnsi" w:hAnsiTheme="minorHAnsi" w:cstheme="minorHAnsi"/>
          <w:noProof/>
          <w:color w:val="2E74B5" w:themeColor="accent1" w:themeShade="BF"/>
          <w:lang w:eastAsia="en-GB"/>
        </w:rPr>
        <w:t xml:space="preserve"> </w:t>
      </w:r>
    </w:p>
    <w:p w14:paraId="578A71EB" w14:textId="4D408696" w:rsidR="00927949" w:rsidRPr="008D511E" w:rsidRDefault="00927949" w:rsidP="001F0558">
      <w:pPr>
        <w:pStyle w:val="NoSpacing"/>
      </w:pPr>
    </w:p>
    <w:p w14:paraId="75411BBC" w14:textId="218FD696" w:rsidR="00927949" w:rsidRPr="008D511E" w:rsidRDefault="00927949" w:rsidP="00B6407A">
      <w:pPr>
        <w:spacing w:line="240" w:lineRule="auto"/>
        <w:jc w:val="both"/>
        <w:rPr>
          <w:rFonts w:cstheme="minorHAnsi"/>
          <w:lang w:eastAsia="en-GB"/>
        </w:rPr>
      </w:pPr>
      <w:r w:rsidRPr="008D511E">
        <w:rPr>
          <w:rFonts w:cstheme="minorHAnsi"/>
          <w:lang w:eastAsia="en-GB"/>
        </w:rPr>
        <w:t xml:space="preserve">The </w:t>
      </w:r>
      <w:r w:rsidR="00A86710" w:rsidRPr="008D511E">
        <w:rPr>
          <w:rFonts w:cstheme="minorHAnsi"/>
          <w:lang w:eastAsia="en-GB"/>
        </w:rPr>
        <w:t>third component is our f</w:t>
      </w:r>
      <w:r w:rsidRPr="008D511E">
        <w:rPr>
          <w:rFonts w:cstheme="minorHAnsi"/>
          <w:lang w:eastAsia="en-GB"/>
        </w:rPr>
        <w:t>leet department</w:t>
      </w:r>
      <w:r w:rsidR="00A86710" w:rsidRPr="008D511E">
        <w:rPr>
          <w:rFonts w:cstheme="minorHAnsi"/>
          <w:lang w:eastAsia="en-GB"/>
        </w:rPr>
        <w:t xml:space="preserve">.  We </w:t>
      </w:r>
      <w:r w:rsidRPr="008D511E">
        <w:rPr>
          <w:rFonts w:cstheme="minorHAnsi"/>
          <w:lang w:eastAsia="en-GB"/>
        </w:rPr>
        <w:t>are currently in the second year of delivering the 10 year Strategic Outline Programme (SOP) that was endorsed by Welsh Government in 2018/19.</w:t>
      </w:r>
      <w:r w:rsidR="007669AE" w:rsidRPr="008D511E">
        <w:rPr>
          <w:rFonts w:cstheme="minorHAnsi"/>
          <w:lang w:eastAsia="en-GB"/>
        </w:rPr>
        <w:t xml:space="preserve">  Please click </w:t>
      </w:r>
      <w:hyperlink w:anchor="IMTPREF" w:history="1">
        <w:r w:rsidR="007669AE" w:rsidRPr="00D73B42">
          <w:rPr>
            <w:rStyle w:val="Hyperlink"/>
            <w:rFonts w:cstheme="minorHAnsi"/>
            <w:lang w:eastAsia="en-GB"/>
          </w:rPr>
          <w:t>here</w:t>
        </w:r>
      </w:hyperlink>
      <w:r w:rsidR="00D73B42">
        <w:rPr>
          <w:rFonts w:cstheme="minorHAnsi"/>
          <w:lang w:eastAsia="en-GB"/>
        </w:rPr>
        <w:t xml:space="preserve"> to request</w:t>
      </w:r>
      <w:r w:rsidR="007669AE" w:rsidRPr="008D511E">
        <w:rPr>
          <w:rFonts w:cstheme="minorHAnsi"/>
          <w:lang w:eastAsia="en-GB"/>
        </w:rPr>
        <w:t xml:space="preserve"> a copy of the fleet SOP.</w:t>
      </w:r>
    </w:p>
    <w:p w14:paraId="5DD1F38E" w14:textId="13294F70" w:rsidR="00927949" w:rsidRPr="008D511E" w:rsidRDefault="00927949" w:rsidP="00B6407A">
      <w:pPr>
        <w:spacing w:line="240" w:lineRule="auto"/>
        <w:jc w:val="both"/>
        <w:rPr>
          <w:rFonts w:cstheme="minorHAnsi"/>
          <w:lang w:eastAsia="en-GB"/>
        </w:rPr>
      </w:pPr>
      <w:r w:rsidRPr="008D511E">
        <w:rPr>
          <w:rFonts w:cstheme="minorHAnsi"/>
          <w:lang w:eastAsia="en-GB"/>
        </w:rPr>
        <w:t xml:space="preserve">The SOP articulates the Trust’s vision to for the delivery of Fleet Services up until 2028/29 and focuses upon the following three key work streams: </w:t>
      </w:r>
    </w:p>
    <w:p w14:paraId="5A797CF4" w14:textId="29DDF443" w:rsidR="00927949" w:rsidRPr="008D511E" w:rsidRDefault="00927949" w:rsidP="00C4010F">
      <w:pPr>
        <w:pStyle w:val="ListParagraph"/>
        <w:numPr>
          <w:ilvl w:val="0"/>
          <w:numId w:val="5"/>
        </w:numPr>
        <w:spacing w:line="240" w:lineRule="auto"/>
        <w:jc w:val="both"/>
        <w:rPr>
          <w:rFonts w:cstheme="minorHAnsi"/>
          <w:lang w:eastAsia="en-GB"/>
        </w:rPr>
      </w:pPr>
      <w:r w:rsidRPr="008D511E">
        <w:rPr>
          <w:rFonts w:cstheme="minorHAnsi"/>
          <w:b/>
          <w:lang w:eastAsia="en-GB"/>
        </w:rPr>
        <w:t>Fleet Replacement:</w:t>
      </w:r>
      <w:r w:rsidRPr="008D511E">
        <w:rPr>
          <w:rFonts w:cstheme="minorHAnsi"/>
          <w:lang w:eastAsia="en-GB"/>
        </w:rPr>
        <w:t xml:space="preserve"> the process to procure new vehicles based upon an agreed fixed asset life cycle  </w:t>
      </w:r>
    </w:p>
    <w:p w14:paraId="01BB8BD7" w14:textId="042E5E0F" w:rsidR="00927949" w:rsidRPr="008D511E" w:rsidRDefault="00927949" w:rsidP="00C4010F">
      <w:pPr>
        <w:pStyle w:val="ListParagraph"/>
        <w:numPr>
          <w:ilvl w:val="0"/>
          <w:numId w:val="5"/>
        </w:numPr>
        <w:spacing w:line="240" w:lineRule="auto"/>
        <w:jc w:val="both"/>
        <w:rPr>
          <w:rFonts w:cstheme="minorHAnsi"/>
          <w:lang w:eastAsia="en-GB"/>
        </w:rPr>
      </w:pPr>
      <w:r w:rsidRPr="008D511E">
        <w:rPr>
          <w:rFonts w:cstheme="minorHAnsi"/>
          <w:b/>
          <w:lang w:eastAsia="en-GB"/>
        </w:rPr>
        <w:t>Vehicle Maintenance</w:t>
      </w:r>
      <w:r w:rsidRPr="008D511E">
        <w:rPr>
          <w:rFonts w:cstheme="minorHAnsi"/>
          <w:lang w:eastAsia="en-GB"/>
        </w:rPr>
        <w:t xml:space="preserve">: ambition to provide all vehicle maintenance ‘in house’ and fully embed a robust planned preventative maintenance system on a time based servicing.  </w:t>
      </w:r>
    </w:p>
    <w:p w14:paraId="12F05980" w14:textId="12B4721D" w:rsidR="00927949" w:rsidRPr="008D511E" w:rsidRDefault="00927949" w:rsidP="00C4010F">
      <w:pPr>
        <w:pStyle w:val="ListParagraph"/>
        <w:numPr>
          <w:ilvl w:val="0"/>
          <w:numId w:val="5"/>
        </w:numPr>
        <w:spacing w:line="240" w:lineRule="auto"/>
        <w:jc w:val="both"/>
        <w:rPr>
          <w:rFonts w:cstheme="minorHAnsi"/>
          <w:lang w:eastAsia="en-GB"/>
        </w:rPr>
      </w:pPr>
      <w:r w:rsidRPr="008D511E">
        <w:rPr>
          <w:rFonts w:cstheme="minorHAnsi"/>
          <w:b/>
          <w:lang w:eastAsia="en-GB"/>
        </w:rPr>
        <w:t>Make Ready</w:t>
      </w:r>
      <w:r w:rsidRPr="008D511E">
        <w:rPr>
          <w:rFonts w:cstheme="minorHAnsi"/>
          <w:lang w:eastAsia="en-GB"/>
        </w:rPr>
        <w:t xml:space="preserve">: the plan to implement the ‘Make ready’ solution across Wales to ensure vehicles are prepared and re-stocked for safe and clean transportation of patients. </w:t>
      </w:r>
    </w:p>
    <w:tbl>
      <w:tblPr>
        <w:tblStyle w:val="TableGrid4"/>
        <w:tblpPr w:leftFromText="180" w:rightFromText="180" w:vertAnchor="text" w:horzAnchor="margin" w:tblpY="935"/>
        <w:tblW w:w="8926" w:type="dxa"/>
        <w:tblLayout w:type="fixed"/>
        <w:tblLook w:val="04A0" w:firstRow="1" w:lastRow="0" w:firstColumn="1" w:lastColumn="0" w:noHBand="0" w:noVBand="1"/>
      </w:tblPr>
      <w:tblGrid>
        <w:gridCol w:w="1009"/>
        <w:gridCol w:w="6499"/>
        <w:gridCol w:w="1418"/>
      </w:tblGrid>
      <w:tr w:rsidR="004B3E51" w:rsidRPr="008D511E" w14:paraId="706DC293" w14:textId="77777777" w:rsidTr="004B3E51">
        <w:tc>
          <w:tcPr>
            <w:tcW w:w="8926" w:type="dxa"/>
            <w:gridSpan w:val="3"/>
            <w:shd w:val="clear" w:color="auto" w:fill="C5E0B3" w:themeFill="accent6" w:themeFillTint="66"/>
          </w:tcPr>
          <w:p w14:paraId="29A6454B" w14:textId="63896478" w:rsidR="004B3E51" w:rsidRPr="00BC4272" w:rsidRDefault="004B3E51" w:rsidP="004B3E51">
            <w:pPr>
              <w:jc w:val="both"/>
              <w:rPr>
                <w:rFonts w:cstheme="minorHAnsi"/>
                <w:i/>
              </w:rPr>
            </w:pPr>
            <w:r>
              <w:rPr>
                <w:rFonts w:cstheme="minorHAnsi"/>
                <w:b/>
              </w:rPr>
              <w:t xml:space="preserve">Ensure the design and infrastructure are at the forefront of innovation and technology- </w:t>
            </w:r>
            <w:r>
              <w:rPr>
                <w:rFonts w:cstheme="minorHAnsi"/>
                <w:i/>
              </w:rPr>
              <w:t>Our Fleet</w:t>
            </w:r>
          </w:p>
          <w:p w14:paraId="6ABD04CB" w14:textId="77777777" w:rsidR="004B3E51" w:rsidRPr="008D511E" w:rsidRDefault="004B3E51" w:rsidP="004B3E51">
            <w:pPr>
              <w:jc w:val="both"/>
              <w:rPr>
                <w:rFonts w:cstheme="minorHAnsi"/>
                <w:b/>
              </w:rPr>
            </w:pPr>
          </w:p>
        </w:tc>
      </w:tr>
      <w:tr w:rsidR="004B3E51" w:rsidRPr="008D511E" w14:paraId="1545F439" w14:textId="77777777" w:rsidTr="00E011D7">
        <w:trPr>
          <w:trHeight w:val="296"/>
        </w:trPr>
        <w:tc>
          <w:tcPr>
            <w:tcW w:w="1009" w:type="dxa"/>
            <w:vMerge w:val="restart"/>
            <w:shd w:val="clear" w:color="auto" w:fill="E2EFD9" w:themeFill="accent6" w:themeFillTint="33"/>
            <w:textDirection w:val="btLr"/>
          </w:tcPr>
          <w:p w14:paraId="3DCE71A5" w14:textId="77777777" w:rsidR="004B3E51" w:rsidRPr="00CF6B1C" w:rsidRDefault="004B3E51" w:rsidP="004B3E51">
            <w:pPr>
              <w:ind w:left="113" w:right="113"/>
              <w:jc w:val="center"/>
              <w:rPr>
                <w:rFonts w:cstheme="minorHAnsi"/>
              </w:rPr>
            </w:pPr>
            <w:r>
              <w:rPr>
                <w:rFonts w:cstheme="minorHAnsi"/>
              </w:rPr>
              <w:t xml:space="preserve">Year 1 </w:t>
            </w:r>
          </w:p>
        </w:tc>
        <w:tc>
          <w:tcPr>
            <w:tcW w:w="6499" w:type="dxa"/>
            <w:shd w:val="clear" w:color="auto" w:fill="E2EFD9" w:themeFill="accent6" w:themeFillTint="33"/>
          </w:tcPr>
          <w:p w14:paraId="33EAA4AE" w14:textId="77777777" w:rsidR="004B3E51" w:rsidRPr="008D511E" w:rsidRDefault="004B3E51" w:rsidP="004B3E51">
            <w:pPr>
              <w:jc w:val="center"/>
              <w:rPr>
                <w:rFonts w:cstheme="minorHAnsi"/>
                <w:b/>
              </w:rPr>
            </w:pPr>
            <w:r>
              <w:rPr>
                <w:rFonts w:cstheme="minorHAnsi"/>
                <w:b/>
              </w:rPr>
              <w:t>Action</w:t>
            </w:r>
          </w:p>
        </w:tc>
        <w:tc>
          <w:tcPr>
            <w:tcW w:w="1418" w:type="dxa"/>
            <w:shd w:val="clear" w:color="auto" w:fill="E2EFD9" w:themeFill="accent6" w:themeFillTint="33"/>
          </w:tcPr>
          <w:p w14:paraId="4BBC639A" w14:textId="77777777" w:rsidR="004B3E51" w:rsidRPr="008D511E" w:rsidRDefault="004B3E51" w:rsidP="004B3E51">
            <w:pPr>
              <w:jc w:val="both"/>
              <w:rPr>
                <w:rFonts w:cstheme="minorHAnsi"/>
                <w:b/>
              </w:rPr>
            </w:pPr>
            <w:r w:rsidRPr="008D511E">
              <w:rPr>
                <w:rFonts w:cstheme="minorHAnsi"/>
                <w:b/>
              </w:rPr>
              <w:t>Outcome Measures</w:t>
            </w:r>
          </w:p>
        </w:tc>
      </w:tr>
      <w:tr w:rsidR="004B3E51" w:rsidRPr="008D511E" w14:paraId="05BC42F0" w14:textId="77777777" w:rsidTr="004B3E51">
        <w:trPr>
          <w:trHeight w:val="293"/>
        </w:trPr>
        <w:tc>
          <w:tcPr>
            <w:tcW w:w="1009" w:type="dxa"/>
            <w:vMerge/>
            <w:shd w:val="clear" w:color="auto" w:fill="E2EFD9" w:themeFill="accent6" w:themeFillTint="33"/>
          </w:tcPr>
          <w:p w14:paraId="37B6EA0D" w14:textId="77777777" w:rsidR="004B3E51" w:rsidRPr="008D511E" w:rsidRDefault="004B3E51" w:rsidP="004B3E51">
            <w:pPr>
              <w:ind w:left="113" w:right="113"/>
              <w:jc w:val="center"/>
              <w:rPr>
                <w:rFonts w:cstheme="minorHAnsi"/>
              </w:rPr>
            </w:pPr>
          </w:p>
        </w:tc>
        <w:tc>
          <w:tcPr>
            <w:tcW w:w="6499" w:type="dxa"/>
          </w:tcPr>
          <w:p w14:paraId="7F3DC92A" w14:textId="77777777" w:rsidR="004B3E51" w:rsidRPr="008D511E" w:rsidRDefault="004B3E51" w:rsidP="004B3E51">
            <w:pPr>
              <w:jc w:val="both"/>
              <w:rPr>
                <w:rFonts w:cstheme="minorHAnsi"/>
              </w:rPr>
            </w:pPr>
            <w:r w:rsidRPr="007767B5">
              <w:rPr>
                <w:rFonts w:cstheme="minorHAnsi"/>
                <w:sz w:val="20"/>
                <w:szCs w:val="20"/>
                <w:lang w:eastAsia="en-GB"/>
              </w:rPr>
              <w:t xml:space="preserve">Continue to deliver </w:t>
            </w:r>
            <w:r>
              <w:rPr>
                <w:rFonts w:cstheme="minorHAnsi"/>
                <w:sz w:val="20"/>
                <w:szCs w:val="20"/>
                <w:lang w:eastAsia="en-GB"/>
              </w:rPr>
              <w:t xml:space="preserve">the </w:t>
            </w:r>
            <w:r w:rsidRPr="007908A9">
              <w:rPr>
                <w:rFonts w:cstheme="minorHAnsi"/>
                <w:b/>
                <w:sz w:val="20"/>
                <w:szCs w:val="20"/>
                <w:lang w:eastAsia="en-GB"/>
              </w:rPr>
              <w:t>Fleet Apprenticeship</w:t>
            </w:r>
            <w:r>
              <w:rPr>
                <w:rFonts w:cstheme="minorHAnsi"/>
                <w:sz w:val="20"/>
                <w:szCs w:val="20"/>
                <w:lang w:eastAsia="en-GB"/>
              </w:rPr>
              <w:t xml:space="preserve"> scheme</w:t>
            </w:r>
          </w:p>
        </w:tc>
        <w:tc>
          <w:tcPr>
            <w:tcW w:w="1418" w:type="dxa"/>
            <w:vMerge w:val="restart"/>
          </w:tcPr>
          <w:p w14:paraId="005B454D" w14:textId="77777777" w:rsidR="004B3E51" w:rsidRPr="00EA278D" w:rsidRDefault="00EA278D" w:rsidP="004B3E51">
            <w:pPr>
              <w:jc w:val="both"/>
              <w:rPr>
                <w:rFonts w:cstheme="minorHAnsi"/>
                <w:sz w:val="20"/>
                <w:szCs w:val="20"/>
                <w:lang w:eastAsia="en-GB"/>
              </w:rPr>
            </w:pPr>
            <w:r w:rsidRPr="00EA278D">
              <w:rPr>
                <w:rFonts w:cstheme="minorHAnsi"/>
                <w:sz w:val="20"/>
                <w:szCs w:val="20"/>
                <w:lang w:eastAsia="en-GB"/>
              </w:rPr>
              <w:t>Reduction in carbon footprint</w:t>
            </w:r>
          </w:p>
          <w:p w14:paraId="487E43F5" w14:textId="77777777" w:rsidR="00EA278D" w:rsidRPr="00EA278D" w:rsidRDefault="00EA278D" w:rsidP="004B3E51">
            <w:pPr>
              <w:jc w:val="both"/>
              <w:rPr>
                <w:rFonts w:cstheme="minorHAnsi"/>
                <w:sz w:val="20"/>
                <w:szCs w:val="20"/>
                <w:lang w:eastAsia="en-GB"/>
              </w:rPr>
            </w:pPr>
          </w:p>
          <w:p w14:paraId="2F01F58F" w14:textId="77777777" w:rsidR="00EA278D" w:rsidRPr="00EA278D" w:rsidRDefault="00EA278D" w:rsidP="004B3E51">
            <w:pPr>
              <w:jc w:val="both"/>
              <w:rPr>
                <w:rFonts w:cstheme="minorHAnsi"/>
                <w:sz w:val="20"/>
                <w:szCs w:val="20"/>
                <w:lang w:eastAsia="en-GB"/>
              </w:rPr>
            </w:pPr>
            <w:r w:rsidRPr="00EA278D">
              <w:rPr>
                <w:rFonts w:cstheme="minorHAnsi"/>
                <w:sz w:val="20"/>
                <w:szCs w:val="20"/>
                <w:lang w:eastAsia="en-GB"/>
              </w:rPr>
              <w:t>WG approved MRD and workshop business case</w:t>
            </w:r>
          </w:p>
          <w:p w14:paraId="793631DB" w14:textId="77777777" w:rsidR="00EA278D" w:rsidRPr="00EA278D" w:rsidRDefault="00EA278D" w:rsidP="004B3E51">
            <w:pPr>
              <w:jc w:val="both"/>
              <w:rPr>
                <w:rFonts w:cstheme="minorHAnsi"/>
                <w:sz w:val="20"/>
                <w:szCs w:val="20"/>
                <w:lang w:eastAsia="en-GB"/>
              </w:rPr>
            </w:pPr>
          </w:p>
          <w:p w14:paraId="2F23A6A1" w14:textId="77777777" w:rsidR="00EA278D" w:rsidRPr="008D511E" w:rsidRDefault="00EA278D" w:rsidP="004B3E51">
            <w:pPr>
              <w:jc w:val="both"/>
              <w:rPr>
                <w:rFonts w:cstheme="minorHAnsi"/>
              </w:rPr>
            </w:pPr>
            <w:r w:rsidRPr="00EA278D">
              <w:rPr>
                <w:rFonts w:cstheme="minorHAnsi"/>
                <w:sz w:val="20"/>
                <w:szCs w:val="20"/>
                <w:lang w:eastAsia="en-GB"/>
              </w:rPr>
              <w:t>% of fleet apprentices completing scheme</w:t>
            </w:r>
          </w:p>
        </w:tc>
      </w:tr>
      <w:tr w:rsidR="004B3E51" w:rsidRPr="008D511E" w14:paraId="476894B5" w14:textId="77777777" w:rsidTr="004B3E51">
        <w:trPr>
          <w:trHeight w:val="855"/>
        </w:trPr>
        <w:tc>
          <w:tcPr>
            <w:tcW w:w="1009" w:type="dxa"/>
            <w:vMerge/>
            <w:shd w:val="clear" w:color="auto" w:fill="E2EFD9" w:themeFill="accent6" w:themeFillTint="33"/>
          </w:tcPr>
          <w:p w14:paraId="22609980" w14:textId="77777777" w:rsidR="004B3E51" w:rsidRPr="008D511E" w:rsidRDefault="004B3E51" w:rsidP="004B3E51">
            <w:pPr>
              <w:ind w:left="113" w:right="113"/>
              <w:jc w:val="center"/>
              <w:rPr>
                <w:rFonts w:cstheme="minorHAnsi"/>
              </w:rPr>
            </w:pPr>
          </w:p>
        </w:tc>
        <w:tc>
          <w:tcPr>
            <w:tcW w:w="6499" w:type="dxa"/>
          </w:tcPr>
          <w:p w14:paraId="6EED92B2" w14:textId="77777777" w:rsidR="004B3E51" w:rsidRPr="008D511E" w:rsidRDefault="004B3E51" w:rsidP="004B3E51">
            <w:pPr>
              <w:jc w:val="both"/>
              <w:rPr>
                <w:rFonts w:cstheme="minorHAnsi"/>
              </w:rPr>
            </w:pPr>
            <w:r w:rsidRPr="008F1F82">
              <w:rPr>
                <w:rFonts w:cstheme="minorHAnsi"/>
                <w:sz w:val="20"/>
                <w:szCs w:val="20"/>
                <w:lang w:eastAsia="en-GB"/>
              </w:rPr>
              <w:t xml:space="preserve">Ensure the </w:t>
            </w:r>
            <w:r w:rsidRPr="007908A9">
              <w:rPr>
                <w:rFonts w:cstheme="minorHAnsi"/>
                <w:b/>
                <w:sz w:val="20"/>
                <w:szCs w:val="20"/>
                <w:lang w:eastAsia="en-GB"/>
              </w:rPr>
              <w:t>Make Ready and Fleet</w:t>
            </w:r>
            <w:r w:rsidRPr="008F1F82">
              <w:rPr>
                <w:rFonts w:cstheme="minorHAnsi"/>
                <w:sz w:val="20"/>
                <w:szCs w:val="20"/>
                <w:lang w:eastAsia="en-GB"/>
              </w:rPr>
              <w:t xml:space="preserve"> work streams are in alignment enabling a single point of management and a reduced risk of duplication with rega</w:t>
            </w:r>
            <w:r>
              <w:rPr>
                <w:rFonts w:cstheme="minorHAnsi"/>
                <w:sz w:val="20"/>
                <w:szCs w:val="20"/>
                <w:lang w:eastAsia="en-GB"/>
              </w:rPr>
              <w:t>rds to all elements of the SOP.</w:t>
            </w:r>
          </w:p>
        </w:tc>
        <w:tc>
          <w:tcPr>
            <w:tcW w:w="1418" w:type="dxa"/>
            <w:vMerge/>
          </w:tcPr>
          <w:p w14:paraId="2B21B6A5" w14:textId="77777777" w:rsidR="004B3E51" w:rsidRPr="008D511E" w:rsidRDefault="004B3E51" w:rsidP="004B3E51">
            <w:pPr>
              <w:jc w:val="both"/>
              <w:rPr>
                <w:rFonts w:cstheme="minorHAnsi"/>
              </w:rPr>
            </w:pPr>
          </w:p>
        </w:tc>
      </w:tr>
      <w:tr w:rsidR="004B3E51" w:rsidRPr="008D511E" w14:paraId="3ECA038A" w14:textId="77777777" w:rsidTr="007908A9">
        <w:trPr>
          <w:trHeight w:val="847"/>
        </w:trPr>
        <w:tc>
          <w:tcPr>
            <w:tcW w:w="1009" w:type="dxa"/>
            <w:vMerge/>
            <w:shd w:val="clear" w:color="auto" w:fill="E2EFD9" w:themeFill="accent6" w:themeFillTint="33"/>
            <w:textDirection w:val="btLr"/>
          </w:tcPr>
          <w:p w14:paraId="121DC982" w14:textId="77777777" w:rsidR="004B3E51" w:rsidRPr="008D511E" w:rsidRDefault="004B3E51" w:rsidP="004B3E51">
            <w:pPr>
              <w:ind w:left="113" w:right="113"/>
              <w:jc w:val="center"/>
              <w:rPr>
                <w:rFonts w:cstheme="minorHAnsi"/>
              </w:rPr>
            </w:pPr>
          </w:p>
        </w:tc>
        <w:tc>
          <w:tcPr>
            <w:tcW w:w="6499" w:type="dxa"/>
          </w:tcPr>
          <w:p w14:paraId="6E4B65D5" w14:textId="19C19F5B" w:rsidR="004B3E51" w:rsidRDefault="004B3E51" w:rsidP="007908A9">
            <w:pPr>
              <w:tabs>
                <w:tab w:val="left" w:pos="930"/>
              </w:tabs>
              <w:jc w:val="both"/>
              <w:rPr>
                <w:rFonts w:cstheme="minorHAnsi"/>
              </w:rPr>
            </w:pPr>
            <w:r w:rsidRPr="008F1F82">
              <w:rPr>
                <w:rFonts w:cstheme="minorHAnsi"/>
                <w:sz w:val="20"/>
                <w:szCs w:val="20"/>
                <w:lang w:eastAsia="en-GB"/>
              </w:rPr>
              <w:t xml:space="preserve">Progress the purchase of the new combined </w:t>
            </w:r>
            <w:r w:rsidRPr="007908A9">
              <w:rPr>
                <w:rFonts w:cstheme="minorHAnsi"/>
                <w:b/>
                <w:sz w:val="20"/>
                <w:szCs w:val="20"/>
                <w:lang w:eastAsia="en-GB"/>
              </w:rPr>
              <w:t>fleet workshop</w:t>
            </w:r>
            <w:r w:rsidRPr="008F1F82">
              <w:rPr>
                <w:rFonts w:cstheme="minorHAnsi"/>
                <w:sz w:val="20"/>
                <w:szCs w:val="20"/>
                <w:lang w:eastAsia="en-GB"/>
              </w:rPr>
              <w:t xml:space="preserve"> in South East that will replace Blackwood, Blackweir and provide services to the Cwm Taf Health Board area.  </w:t>
            </w:r>
          </w:p>
        </w:tc>
        <w:tc>
          <w:tcPr>
            <w:tcW w:w="1418" w:type="dxa"/>
            <w:vMerge/>
          </w:tcPr>
          <w:p w14:paraId="5D8E7FCF" w14:textId="77777777" w:rsidR="004B3E51" w:rsidRPr="008D511E" w:rsidRDefault="004B3E51" w:rsidP="004B3E51">
            <w:pPr>
              <w:jc w:val="both"/>
              <w:rPr>
                <w:rFonts w:cstheme="minorHAnsi"/>
              </w:rPr>
            </w:pPr>
          </w:p>
        </w:tc>
      </w:tr>
      <w:tr w:rsidR="004B3E51" w:rsidRPr="008D511E" w14:paraId="6CA86A64" w14:textId="77777777" w:rsidTr="004B3E51">
        <w:trPr>
          <w:trHeight w:val="567"/>
        </w:trPr>
        <w:tc>
          <w:tcPr>
            <w:tcW w:w="1009" w:type="dxa"/>
            <w:vMerge w:val="restart"/>
            <w:shd w:val="clear" w:color="auto" w:fill="E2EFD9" w:themeFill="accent6" w:themeFillTint="33"/>
            <w:textDirection w:val="btLr"/>
          </w:tcPr>
          <w:p w14:paraId="1AE7CE8B" w14:textId="6D53C1C6" w:rsidR="004B3E51" w:rsidRPr="008D511E" w:rsidRDefault="007908A9" w:rsidP="007908A9">
            <w:pPr>
              <w:ind w:left="113" w:right="113"/>
              <w:jc w:val="center"/>
              <w:rPr>
                <w:rFonts w:cstheme="minorHAnsi"/>
              </w:rPr>
            </w:pPr>
            <w:r>
              <w:rPr>
                <w:rFonts w:cstheme="minorHAnsi"/>
              </w:rPr>
              <w:t>Year 2 &amp; 3</w:t>
            </w:r>
          </w:p>
        </w:tc>
        <w:tc>
          <w:tcPr>
            <w:tcW w:w="6499" w:type="dxa"/>
          </w:tcPr>
          <w:p w14:paraId="49EB59DA" w14:textId="77777777" w:rsidR="004B3E51" w:rsidRDefault="004B3E51" w:rsidP="004B3E51">
            <w:pPr>
              <w:jc w:val="both"/>
              <w:rPr>
                <w:rFonts w:cstheme="minorHAnsi"/>
              </w:rPr>
            </w:pPr>
            <w:r w:rsidRPr="008F1F82">
              <w:rPr>
                <w:rFonts w:cstheme="minorHAnsi"/>
                <w:sz w:val="20"/>
                <w:szCs w:val="20"/>
                <w:lang w:eastAsia="en-GB"/>
              </w:rPr>
              <w:t xml:space="preserve">Put into place arrangement to integrate Solar Panels into the Vehicle Specification. </w:t>
            </w:r>
          </w:p>
        </w:tc>
        <w:tc>
          <w:tcPr>
            <w:tcW w:w="1418" w:type="dxa"/>
            <w:vMerge/>
          </w:tcPr>
          <w:p w14:paraId="64E2D23D" w14:textId="77777777" w:rsidR="004B3E51" w:rsidRPr="008D511E" w:rsidRDefault="004B3E51" w:rsidP="004B3E51">
            <w:pPr>
              <w:jc w:val="both"/>
              <w:rPr>
                <w:rFonts w:cstheme="minorHAnsi"/>
              </w:rPr>
            </w:pPr>
          </w:p>
        </w:tc>
      </w:tr>
      <w:tr w:rsidR="004B3E51" w:rsidRPr="008D511E" w14:paraId="5B57A6F5" w14:textId="77777777" w:rsidTr="007908A9">
        <w:trPr>
          <w:trHeight w:val="272"/>
        </w:trPr>
        <w:tc>
          <w:tcPr>
            <w:tcW w:w="1009" w:type="dxa"/>
            <w:vMerge/>
            <w:shd w:val="clear" w:color="auto" w:fill="E2EFD9" w:themeFill="accent6" w:themeFillTint="33"/>
          </w:tcPr>
          <w:p w14:paraId="14065E50" w14:textId="77777777" w:rsidR="004B3E51" w:rsidRPr="008D511E" w:rsidRDefault="004B3E51" w:rsidP="004B3E51">
            <w:pPr>
              <w:jc w:val="both"/>
              <w:rPr>
                <w:rFonts w:cstheme="minorHAnsi"/>
              </w:rPr>
            </w:pPr>
          </w:p>
        </w:tc>
        <w:tc>
          <w:tcPr>
            <w:tcW w:w="6499" w:type="dxa"/>
          </w:tcPr>
          <w:p w14:paraId="535CF0C3" w14:textId="77777777" w:rsidR="004B3E51" w:rsidRDefault="004B3E51" w:rsidP="004B3E51">
            <w:pPr>
              <w:jc w:val="both"/>
              <w:rPr>
                <w:rFonts w:cstheme="minorHAnsi"/>
              </w:rPr>
            </w:pPr>
            <w:r w:rsidRPr="008F1F82">
              <w:rPr>
                <w:rFonts w:cstheme="minorHAnsi"/>
                <w:sz w:val="20"/>
                <w:szCs w:val="20"/>
                <w:lang w:eastAsia="en-GB"/>
              </w:rPr>
              <w:t>Commence construction of the combine</w:t>
            </w:r>
            <w:r>
              <w:rPr>
                <w:rFonts w:cstheme="minorHAnsi"/>
                <w:sz w:val="20"/>
                <w:szCs w:val="20"/>
                <w:lang w:eastAsia="en-GB"/>
              </w:rPr>
              <w:t xml:space="preserve">d fleet workshop in South East </w:t>
            </w:r>
          </w:p>
        </w:tc>
        <w:tc>
          <w:tcPr>
            <w:tcW w:w="1418" w:type="dxa"/>
            <w:vMerge/>
          </w:tcPr>
          <w:p w14:paraId="2F8D508B" w14:textId="77777777" w:rsidR="004B3E51" w:rsidRPr="008D511E" w:rsidRDefault="004B3E51" w:rsidP="004B3E51">
            <w:pPr>
              <w:jc w:val="both"/>
              <w:rPr>
                <w:rFonts w:cstheme="minorHAnsi"/>
              </w:rPr>
            </w:pPr>
          </w:p>
        </w:tc>
      </w:tr>
      <w:tr w:rsidR="004B3E51" w:rsidRPr="008D511E" w14:paraId="7244D1C8" w14:textId="77777777" w:rsidTr="004B3E51">
        <w:trPr>
          <w:trHeight w:val="558"/>
        </w:trPr>
        <w:tc>
          <w:tcPr>
            <w:tcW w:w="1009" w:type="dxa"/>
            <w:vMerge/>
            <w:shd w:val="clear" w:color="auto" w:fill="E2EFD9" w:themeFill="accent6" w:themeFillTint="33"/>
          </w:tcPr>
          <w:p w14:paraId="4CACE343" w14:textId="77777777" w:rsidR="004B3E51" w:rsidRPr="008D511E" w:rsidRDefault="004B3E51" w:rsidP="004B3E51">
            <w:pPr>
              <w:jc w:val="both"/>
              <w:rPr>
                <w:rFonts w:cstheme="minorHAnsi"/>
              </w:rPr>
            </w:pPr>
          </w:p>
        </w:tc>
        <w:tc>
          <w:tcPr>
            <w:tcW w:w="6499" w:type="dxa"/>
          </w:tcPr>
          <w:p w14:paraId="1F976E83" w14:textId="77777777" w:rsidR="004B3E51" w:rsidRDefault="004B3E51" w:rsidP="004B3E51">
            <w:pPr>
              <w:jc w:val="both"/>
              <w:rPr>
                <w:rFonts w:cstheme="minorHAnsi"/>
              </w:rPr>
            </w:pPr>
            <w:r w:rsidRPr="008F1F82">
              <w:rPr>
                <w:rFonts w:cstheme="minorHAnsi"/>
                <w:sz w:val="20"/>
                <w:szCs w:val="20"/>
                <w:lang w:eastAsia="en-GB"/>
              </w:rPr>
              <w:t>Pilot a dedicated ‘Fleet Desk’ in South East to improve the day to day management of operational vehicles</w:t>
            </w:r>
          </w:p>
        </w:tc>
        <w:tc>
          <w:tcPr>
            <w:tcW w:w="1418" w:type="dxa"/>
            <w:vMerge/>
          </w:tcPr>
          <w:p w14:paraId="0F776405" w14:textId="77777777" w:rsidR="004B3E51" w:rsidRPr="008D511E" w:rsidRDefault="004B3E51" w:rsidP="004B3E51">
            <w:pPr>
              <w:jc w:val="both"/>
              <w:rPr>
                <w:rFonts w:cstheme="minorHAnsi"/>
              </w:rPr>
            </w:pPr>
          </w:p>
        </w:tc>
      </w:tr>
      <w:tr w:rsidR="004B3E51" w:rsidRPr="008D511E" w14:paraId="2A0CCB5F" w14:textId="77777777" w:rsidTr="004B3E51">
        <w:trPr>
          <w:trHeight w:val="566"/>
        </w:trPr>
        <w:tc>
          <w:tcPr>
            <w:tcW w:w="1009" w:type="dxa"/>
            <w:vMerge/>
            <w:shd w:val="clear" w:color="auto" w:fill="E2EFD9" w:themeFill="accent6" w:themeFillTint="33"/>
          </w:tcPr>
          <w:p w14:paraId="5530C7D0" w14:textId="77777777" w:rsidR="004B3E51" w:rsidRPr="008D511E" w:rsidRDefault="004B3E51" w:rsidP="004B3E51">
            <w:pPr>
              <w:jc w:val="both"/>
              <w:rPr>
                <w:rFonts w:cstheme="minorHAnsi"/>
              </w:rPr>
            </w:pPr>
          </w:p>
        </w:tc>
        <w:tc>
          <w:tcPr>
            <w:tcW w:w="6499" w:type="dxa"/>
          </w:tcPr>
          <w:p w14:paraId="4B6E4E9A" w14:textId="77777777" w:rsidR="004B3E51" w:rsidRDefault="004B3E51" w:rsidP="004B3E51">
            <w:pPr>
              <w:jc w:val="both"/>
              <w:rPr>
                <w:rFonts w:cstheme="minorHAnsi"/>
              </w:rPr>
            </w:pPr>
            <w:r w:rsidRPr="008F1F82">
              <w:rPr>
                <w:rFonts w:cstheme="minorHAnsi"/>
                <w:sz w:val="20"/>
                <w:szCs w:val="20"/>
                <w:lang w:eastAsia="en-GB"/>
              </w:rPr>
              <w:t xml:space="preserve">Develop the Vehicle Telematics data to support economical driving and reduce wear and tear on the vehicle. </w:t>
            </w:r>
          </w:p>
        </w:tc>
        <w:tc>
          <w:tcPr>
            <w:tcW w:w="1418" w:type="dxa"/>
            <w:vMerge/>
          </w:tcPr>
          <w:p w14:paraId="61CA5431" w14:textId="77777777" w:rsidR="004B3E51" w:rsidRPr="008D511E" w:rsidRDefault="004B3E51" w:rsidP="004B3E51">
            <w:pPr>
              <w:jc w:val="both"/>
              <w:rPr>
                <w:rFonts w:cstheme="minorHAnsi"/>
              </w:rPr>
            </w:pPr>
          </w:p>
        </w:tc>
      </w:tr>
      <w:tr w:rsidR="004B3E51" w:rsidRPr="008D511E" w14:paraId="7A7D8E98" w14:textId="77777777" w:rsidTr="00E011D7">
        <w:trPr>
          <w:trHeight w:val="510"/>
        </w:trPr>
        <w:tc>
          <w:tcPr>
            <w:tcW w:w="1009" w:type="dxa"/>
            <w:vMerge/>
            <w:shd w:val="clear" w:color="auto" w:fill="E2EFD9" w:themeFill="accent6" w:themeFillTint="33"/>
          </w:tcPr>
          <w:p w14:paraId="47E2C0BF" w14:textId="77777777" w:rsidR="004B3E51" w:rsidRPr="008D511E" w:rsidRDefault="004B3E51" w:rsidP="004B3E51">
            <w:pPr>
              <w:jc w:val="both"/>
              <w:rPr>
                <w:rFonts w:cstheme="minorHAnsi"/>
              </w:rPr>
            </w:pPr>
          </w:p>
        </w:tc>
        <w:tc>
          <w:tcPr>
            <w:tcW w:w="6499" w:type="dxa"/>
          </w:tcPr>
          <w:p w14:paraId="610932EE" w14:textId="77777777" w:rsidR="004B3E51" w:rsidRDefault="004B3E51" w:rsidP="004B3E51">
            <w:pPr>
              <w:jc w:val="both"/>
              <w:rPr>
                <w:rFonts w:cstheme="minorHAnsi"/>
              </w:rPr>
            </w:pPr>
            <w:r w:rsidRPr="008F1F82">
              <w:rPr>
                <w:rFonts w:cstheme="minorHAnsi"/>
                <w:sz w:val="20"/>
                <w:szCs w:val="20"/>
                <w:lang w:eastAsia="en-GB"/>
              </w:rPr>
              <w:t>We will explore opportunities to introduce maintenance bays to accommodate all electric, hybrid and alternatively fuelled vehicles.</w:t>
            </w:r>
          </w:p>
        </w:tc>
        <w:tc>
          <w:tcPr>
            <w:tcW w:w="1418" w:type="dxa"/>
            <w:vMerge/>
          </w:tcPr>
          <w:p w14:paraId="38F3C29B" w14:textId="77777777" w:rsidR="004B3E51" w:rsidRPr="008D511E" w:rsidRDefault="004B3E51" w:rsidP="004B3E51">
            <w:pPr>
              <w:jc w:val="both"/>
              <w:rPr>
                <w:rFonts w:cstheme="minorHAnsi"/>
              </w:rPr>
            </w:pPr>
          </w:p>
        </w:tc>
      </w:tr>
      <w:tr w:rsidR="004B3E51" w:rsidRPr="008D511E" w14:paraId="7E577CFA" w14:textId="77777777" w:rsidTr="004B3E51">
        <w:trPr>
          <w:trHeight w:val="784"/>
        </w:trPr>
        <w:tc>
          <w:tcPr>
            <w:tcW w:w="1009" w:type="dxa"/>
            <w:vMerge/>
            <w:shd w:val="clear" w:color="auto" w:fill="E2EFD9" w:themeFill="accent6" w:themeFillTint="33"/>
          </w:tcPr>
          <w:p w14:paraId="3DD458B3" w14:textId="77777777" w:rsidR="004B3E51" w:rsidRPr="008D511E" w:rsidRDefault="004B3E51" w:rsidP="004B3E51">
            <w:pPr>
              <w:jc w:val="both"/>
              <w:rPr>
                <w:rFonts w:cstheme="minorHAnsi"/>
              </w:rPr>
            </w:pPr>
          </w:p>
        </w:tc>
        <w:tc>
          <w:tcPr>
            <w:tcW w:w="6499" w:type="dxa"/>
          </w:tcPr>
          <w:p w14:paraId="165BB20E" w14:textId="77777777" w:rsidR="004B3E51" w:rsidRPr="008F1F82" w:rsidRDefault="004B3E51" w:rsidP="004B3E51">
            <w:pPr>
              <w:tabs>
                <w:tab w:val="left" w:pos="930"/>
              </w:tabs>
              <w:jc w:val="both"/>
              <w:rPr>
                <w:rFonts w:cstheme="minorHAnsi"/>
                <w:sz w:val="20"/>
                <w:szCs w:val="20"/>
                <w:lang w:eastAsia="en-GB"/>
              </w:rPr>
            </w:pPr>
            <w:r w:rsidRPr="008F1F82">
              <w:rPr>
                <w:rFonts w:cstheme="minorHAnsi"/>
                <w:sz w:val="20"/>
                <w:szCs w:val="20"/>
                <w:lang w:eastAsia="en-GB"/>
              </w:rPr>
              <w:t xml:space="preserve">Develop a plan to progress </w:t>
            </w:r>
            <w:r>
              <w:rPr>
                <w:rFonts w:cstheme="minorHAnsi"/>
                <w:sz w:val="20"/>
                <w:szCs w:val="20"/>
                <w:lang w:eastAsia="en-GB"/>
              </w:rPr>
              <w:t>d</w:t>
            </w:r>
            <w:r w:rsidRPr="008F1F82">
              <w:rPr>
                <w:rFonts w:cstheme="minorHAnsi"/>
                <w:sz w:val="20"/>
                <w:szCs w:val="20"/>
                <w:lang w:eastAsia="en-GB"/>
              </w:rPr>
              <w:t>evelopment of ‘In House’ maintenance provision across Mid &amp; West Wales</w:t>
            </w:r>
            <w:r>
              <w:rPr>
                <w:rFonts w:cstheme="minorHAnsi"/>
                <w:sz w:val="20"/>
                <w:szCs w:val="20"/>
                <w:lang w:eastAsia="en-GB"/>
              </w:rPr>
              <w:t xml:space="preserve">, </w:t>
            </w:r>
            <w:r w:rsidRPr="008F1F82">
              <w:rPr>
                <w:rFonts w:cstheme="minorHAnsi"/>
                <w:sz w:val="20"/>
                <w:szCs w:val="20"/>
                <w:lang w:eastAsia="en-GB"/>
              </w:rPr>
              <w:t xml:space="preserve">identify opportunities </w:t>
            </w:r>
            <w:r>
              <w:rPr>
                <w:rFonts w:cstheme="minorHAnsi"/>
                <w:sz w:val="20"/>
                <w:szCs w:val="20"/>
                <w:lang w:eastAsia="en-GB"/>
              </w:rPr>
              <w:t xml:space="preserve">for co-location with </w:t>
            </w:r>
            <w:r w:rsidRPr="008F1F82">
              <w:rPr>
                <w:rFonts w:cstheme="minorHAnsi"/>
                <w:sz w:val="20"/>
                <w:szCs w:val="20"/>
                <w:lang w:eastAsia="en-GB"/>
              </w:rPr>
              <w:t>MRD roll out :</w:t>
            </w:r>
          </w:p>
          <w:p w14:paraId="56CA938F" w14:textId="422B46C0" w:rsidR="004B3E51" w:rsidRPr="00A254AE" w:rsidRDefault="00E011D7" w:rsidP="00785384">
            <w:pPr>
              <w:pStyle w:val="ListParagraph"/>
              <w:numPr>
                <w:ilvl w:val="0"/>
                <w:numId w:val="62"/>
              </w:numPr>
              <w:jc w:val="both"/>
              <w:rPr>
                <w:rFonts w:cstheme="minorHAnsi"/>
                <w:sz w:val="20"/>
                <w:szCs w:val="20"/>
                <w:lang w:eastAsia="en-GB"/>
              </w:rPr>
            </w:pPr>
            <w:r>
              <w:rPr>
                <w:rFonts w:cstheme="minorHAnsi"/>
                <w:sz w:val="20"/>
                <w:szCs w:val="20"/>
                <w:lang w:eastAsia="en-GB"/>
              </w:rPr>
              <w:t>I</w:t>
            </w:r>
            <w:r w:rsidR="004B3E51" w:rsidRPr="00A254AE">
              <w:rPr>
                <w:rFonts w:cstheme="minorHAnsi"/>
                <w:sz w:val="20"/>
                <w:szCs w:val="20"/>
                <w:lang w:eastAsia="en-GB"/>
              </w:rPr>
              <w:t>ncreased efficiency of both maintenance and restock/cleaning at one time</w:t>
            </w:r>
          </w:p>
          <w:p w14:paraId="348BB1F0" w14:textId="77777777" w:rsidR="004B3E51" w:rsidRPr="00A254AE" w:rsidRDefault="004B3E51" w:rsidP="00785384">
            <w:pPr>
              <w:pStyle w:val="ListParagraph"/>
              <w:numPr>
                <w:ilvl w:val="0"/>
                <w:numId w:val="62"/>
              </w:numPr>
              <w:jc w:val="both"/>
              <w:rPr>
                <w:rFonts w:cstheme="minorHAnsi"/>
                <w:sz w:val="20"/>
                <w:szCs w:val="20"/>
                <w:lang w:eastAsia="en-GB"/>
              </w:rPr>
            </w:pPr>
            <w:r w:rsidRPr="00A254AE">
              <w:rPr>
                <w:rFonts w:cstheme="minorHAnsi"/>
                <w:sz w:val="20"/>
                <w:szCs w:val="20"/>
                <w:lang w:eastAsia="en-GB"/>
              </w:rPr>
              <w:t>Reduced vehicle down time</w:t>
            </w:r>
          </w:p>
          <w:p w14:paraId="6E36079F" w14:textId="0EE4A500" w:rsidR="004B3E51" w:rsidRPr="00A254AE" w:rsidRDefault="004B3E51" w:rsidP="00785384">
            <w:pPr>
              <w:pStyle w:val="ListParagraph"/>
              <w:numPr>
                <w:ilvl w:val="0"/>
                <w:numId w:val="62"/>
              </w:numPr>
              <w:jc w:val="both"/>
              <w:rPr>
                <w:rFonts w:cstheme="minorHAnsi"/>
                <w:sz w:val="20"/>
                <w:szCs w:val="20"/>
                <w:lang w:eastAsia="en-GB"/>
              </w:rPr>
            </w:pPr>
            <w:r w:rsidRPr="00A254AE">
              <w:rPr>
                <w:rFonts w:cstheme="minorHAnsi"/>
                <w:sz w:val="20"/>
                <w:szCs w:val="20"/>
                <w:lang w:eastAsia="en-GB"/>
              </w:rPr>
              <w:t xml:space="preserve">Improved efficiency of </w:t>
            </w:r>
            <w:r w:rsidR="003B6ED5">
              <w:rPr>
                <w:rFonts w:cstheme="minorHAnsi"/>
                <w:sz w:val="20"/>
                <w:szCs w:val="20"/>
                <w:lang w:eastAsia="en-GB"/>
              </w:rPr>
              <w:t>Apprentice Fleet Assistant (</w:t>
            </w:r>
            <w:r w:rsidRPr="00A254AE">
              <w:rPr>
                <w:rFonts w:cstheme="minorHAnsi"/>
                <w:sz w:val="20"/>
                <w:szCs w:val="20"/>
                <w:lang w:eastAsia="en-GB"/>
              </w:rPr>
              <w:t>AFA</w:t>
            </w:r>
            <w:r w:rsidR="003B6ED5">
              <w:rPr>
                <w:rFonts w:cstheme="minorHAnsi"/>
                <w:sz w:val="20"/>
                <w:szCs w:val="20"/>
                <w:lang w:eastAsia="en-GB"/>
              </w:rPr>
              <w:t>)</w:t>
            </w:r>
            <w:r w:rsidRPr="00A254AE">
              <w:rPr>
                <w:rFonts w:cstheme="minorHAnsi"/>
                <w:sz w:val="20"/>
                <w:szCs w:val="20"/>
                <w:lang w:eastAsia="en-GB"/>
              </w:rPr>
              <w:t xml:space="preserve"> and </w:t>
            </w:r>
            <w:r w:rsidR="003B6ED5">
              <w:rPr>
                <w:rFonts w:cstheme="minorHAnsi"/>
                <w:sz w:val="20"/>
                <w:szCs w:val="20"/>
                <w:lang w:eastAsia="en-GB"/>
              </w:rPr>
              <w:t>Make Ready Depot (</w:t>
            </w:r>
            <w:r w:rsidRPr="00A254AE">
              <w:rPr>
                <w:rFonts w:cstheme="minorHAnsi"/>
                <w:sz w:val="20"/>
                <w:szCs w:val="20"/>
                <w:lang w:eastAsia="en-GB"/>
              </w:rPr>
              <w:t>MRD</w:t>
            </w:r>
            <w:r w:rsidR="003B6ED5">
              <w:rPr>
                <w:rFonts w:cstheme="minorHAnsi"/>
                <w:sz w:val="20"/>
                <w:szCs w:val="20"/>
                <w:lang w:eastAsia="en-GB"/>
              </w:rPr>
              <w:t>)</w:t>
            </w:r>
            <w:r w:rsidRPr="00A254AE">
              <w:rPr>
                <w:rFonts w:cstheme="minorHAnsi"/>
                <w:sz w:val="20"/>
                <w:szCs w:val="20"/>
                <w:lang w:eastAsia="en-GB"/>
              </w:rPr>
              <w:t xml:space="preserve"> staff on same site</w:t>
            </w:r>
          </w:p>
          <w:p w14:paraId="29CF4AE3" w14:textId="1C039887" w:rsidR="004B3E51" w:rsidRPr="007908A9" w:rsidRDefault="004B3E51" w:rsidP="007908A9">
            <w:pPr>
              <w:pStyle w:val="ListParagraph"/>
              <w:numPr>
                <w:ilvl w:val="0"/>
                <w:numId w:val="62"/>
              </w:numPr>
              <w:jc w:val="both"/>
              <w:rPr>
                <w:rFonts w:cstheme="minorHAnsi"/>
              </w:rPr>
            </w:pPr>
            <w:r w:rsidRPr="007908A9">
              <w:rPr>
                <w:rFonts w:cstheme="minorHAnsi"/>
                <w:sz w:val="20"/>
                <w:szCs w:val="20"/>
                <w:lang w:eastAsia="en-GB"/>
              </w:rPr>
              <w:t>Clinical staff not tied up in noncore duties such as cleaning driving and stocking</w:t>
            </w:r>
          </w:p>
        </w:tc>
        <w:tc>
          <w:tcPr>
            <w:tcW w:w="1418" w:type="dxa"/>
            <w:vMerge/>
          </w:tcPr>
          <w:p w14:paraId="10789E24" w14:textId="77777777" w:rsidR="004B3E51" w:rsidRPr="008D511E" w:rsidRDefault="004B3E51" w:rsidP="004B3E51">
            <w:pPr>
              <w:jc w:val="both"/>
              <w:rPr>
                <w:rFonts w:cstheme="minorHAnsi"/>
              </w:rPr>
            </w:pPr>
          </w:p>
        </w:tc>
      </w:tr>
    </w:tbl>
    <w:p w14:paraId="7D6281F8" w14:textId="45C2E9CA" w:rsidR="004B3E51" w:rsidRDefault="00927949" w:rsidP="00B6407A">
      <w:pPr>
        <w:spacing w:line="240" w:lineRule="auto"/>
        <w:jc w:val="both"/>
        <w:rPr>
          <w:rFonts w:cstheme="minorHAnsi"/>
          <w:lang w:eastAsia="en-GB"/>
        </w:rPr>
      </w:pPr>
      <w:r w:rsidRPr="008D511E">
        <w:rPr>
          <w:rFonts w:cstheme="minorHAnsi"/>
          <w:lang w:eastAsia="en-GB"/>
        </w:rPr>
        <w:t xml:space="preserve">The following section of this plan outlines the key initiatives that will be delivered over the next three years to support implementation of the SOP, to test and embrace new technology and continue to drive continuous improvement of Fleet services.  </w:t>
      </w:r>
    </w:p>
    <w:p w14:paraId="3B541E79" w14:textId="77777777" w:rsidR="007908A9" w:rsidRDefault="007908A9" w:rsidP="004B3E51"/>
    <w:p w14:paraId="472110BD" w14:textId="540E5A7E" w:rsidR="004B3E51" w:rsidRDefault="004B3E51" w:rsidP="004B3E51">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p>
    <w:p w14:paraId="5A8BF00F" w14:textId="3C8FDD28" w:rsidR="00927949" w:rsidRPr="001370EC" w:rsidRDefault="00604BD1" w:rsidP="00B6407A">
      <w:pPr>
        <w:pStyle w:val="Heading3"/>
        <w:spacing w:line="240" w:lineRule="auto"/>
        <w:jc w:val="both"/>
        <w:rPr>
          <w:rFonts w:asciiTheme="minorHAnsi" w:hAnsiTheme="minorHAnsi" w:cstheme="minorHAnsi"/>
          <w:color w:val="2E74B5" w:themeColor="accent1" w:themeShade="BF"/>
          <w:lang w:eastAsia="en-GB"/>
        </w:rPr>
      </w:pPr>
      <w:bookmarkStart w:id="46" w:name="_Toc536717138"/>
      <w:r w:rsidRPr="001370EC">
        <w:rPr>
          <w:rFonts w:asciiTheme="minorHAnsi" w:hAnsiTheme="minorHAnsi" w:cstheme="minorHAnsi"/>
          <w:color w:val="2E74B5" w:themeColor="accent1" w:themeShade="BF"/>
          <w:lang w:eastAsia="en-GB"/>
        </w:rPr>
        <w:lastRenderedPageBreak/>
        <w:t>6</w:t>
      </w:r>
      <w:r w:rsidR="00C23916" w:rsidRPr="001370EC">
        <w:rPr>
          <w:rFonts w:asciiTheme="minorHAnsi" w:hAnsiTheme="minorHAnsi" w:cstheme="minorHAnsi"/>
          <w:color w:val="2E74B5" w:themeColor="accent1" w:themeShade="BF"/>
          <w:lang w:eastAsia="en-GB"/>
        </w:rPr>
        <w:t>.5.</w:t>
      </w:r>
      <w:r w:rsidR="003D6AA4">
        <w:rPr>
          <w:rFonts w:asciiTheme="minorHAnsi" w:hAnsiTheme="minorHAnsi" w:cstheme="minorHAnsi"/>
          <w:color w:val="2E74B5" w:themeColor="accent1" w:themeShade="BF"/>
          <w:lang w:eastAsia="en-GB"/>
        </w:rPr>
        <w:t>6</w:t>
      </w:r>
      <w:r w:rsidR="00B21BE5" w:rsidRPr="001370EC">
        <w:rPr>
          <w:rFonts w:asciiTheme="minorHAnsi" w:hAnsiTheme="minorHAnsi" w:cstheme="minorHAnsi"/>
          <w:color w:val="2E74B5" w:themeColor="accent1" w:themeShade="BF"/>
          <w:lang w:eastAsia="en-GB"/>
        </w:rPr>
        <w:tab/>
      </w:r>
      <w:r w:rsidR="00927949" w:rsidRPr="001370EC">
        <w:rPr>
          <w:rFonts w:asciiTheme="minorHAnsi" w:hAnsiTheme="minorHAnsi" w:cstheme="minorHAnsi"/>
          <w:color w:val="2E74B5" w:themeColor="accent1" w:themeShade="BF"/>
          <w:lang w:eastAsia="en-GB"/>
        </w:rPr>
        <w:t>Infrastructure</w:t>
      </w:r>
      <w:r w:rsidR="00927949" w:rsidRPr="001370EC">
        <w:rPr>
          <w:rFonts w:asciiTheme="minorHAnsi" w:hAnsiTheme="minorHAnsi" w:cstheme="minorHAnsi"/>
          <w:b/>
          <w:color w:val="2E74B5" w:themeColor="accent1" w:themeShade="BF"/>
          <w:lang w:eastAsia="en-GB"/>
        </w:rPr>
        <w:t xml:space="preserve"> </w:t>
      </w:r>
      <w:r w:rsidR="00927949" w:rsidRPr="001370EC">
        <w:rPr>
          <w:rFonts w:asciiTheme="minorHAnsi" w:hAnsiTheme="minorHAnsi" w:cstheme="minorHAnsi"/>
          <w:color w:val="2E74B5" w:themeColor="accent1" w:themeShade="BF"/>
          <w:lang w:eastAsia="en-GB"/>
        </w:rPr>
        <w:t>(Our</w:t>
      </w:r>
      <w:r w:rsidR="00927949" w:rsidRPr="001370EC">
        <w:rPr>
          <w:rFonts w:asciiTheme="minorHAnsi" w:hAnsiTheme="minorHAnsi" w:cstheme="minorHAnsi"/>
          <w:b/>
          <w:color w:val="2E74B5" w:themeColor="accent1" w:themeShade="BF"/>
          <w:lang w:eastAsia="en-GB"/>
        </w:rPr>
        <w:t xml:space="preserve"> </w:t>
      </w:r>
      <w:r w:rsidR="00927949" w:rsidRPr="001370EC">
        <w:rPr>
          <w:rFonts w:asciiTheme="minorHAnsi" w:hAnsiTheme="minorHAnsi" w:cstheme="minorHAnsi"/>
          <w:color w:val="2E74B5" w:themeColor="accent1" w:themeShade="BF"/>
          <w:lang w:eastAsia="en-GB"/>
        </w:rPr>
        <w:t>Estate)</w:t>
      </w:r>
      <w:bookmarkEnd w:id="46"/>
      <w:r w:rsidR="00927949" w:rsidRPr="001370EC">
        <w:rPr>
          <w:rFonts w:asciiTheme="minorHAnsi" w:hAnsiTheme="minorHAnsi" w:cstheme="minorHAnsi"/>
          <w:noProof/>
          <w:color w:val="2E74B5" w:themeColor="accent1" w:themeShade="BF"/>
          <w:lang w:eastAsia="en-GB"/>
        </w:rPr>
        <w:t xml:space="preserve"> </w:t>
      </w:r>
    </w:p>
    <w:p w14:paraId="458561A4" w14:textId="2DB1B94B" w:rsidR="00927949" w:rsidRPr="008D511E" w:rsidRDefault="00927949" w:rsidP="001F0558">
      <w:pPr>
        <w:pStyle w:val="NoSpacing"/>
      </w:pPr>
    </w:p>
    <w:p w14:paraId="56CFD0C7" w14:textId="710658A2" w:rsidR="00E011D7" w:rsidRDefault="00E011D7" w:rsidP="00E011D7">
      <w:pPr>
        <w:jc w:val="both"/>
        <w:rPr>
          <w:lang w:eastAsia="en-GB"/>
        </w:rPr>
      </w:pPr>
      <w:r>
        <w:rPr>
          <w:lang w:eastAsia="en-GB"/>
        </w:rPr>
        <w:t>Our estates priorities for the life of this plan are set against our Board and Welsh Government a</w:t>
      </w:r>
      <w:r w:rsidR="007908A9">
        <w:rPr>
          <w:lang w:eastAsia="en-GB"/>
        </w:rPr>
        <w:t>pproved Estates Strategic Outlines P</w:t>
      </w:r>
      <w:r>
        <w:rPr>
          <w:lang w:eastAsia="en-GB"/>
        </w:rPr>
        <w:t>rogramme (SOP).  This SOP describes a “Make Ready” concept being implemented on a ‘hub and spoke’ basis with appropriate sizing, scope and s</w:t>
      </w:r>
      <w:r w:rsidR="007908A9">
        <w:rPr>
          <w:lang w:eastAsia="en-GB"/>
        </w:rPr>
        <w:t>iting of operational facilities. However, this</w:t>
      </w:r>
      <w:r>
        <w:rPr>
          <w:lang w:eastAsia="en-GB"/>
        </w:rPr>
        <w:t xml:space="preserve"> programme </w:t>
      </w:r>
      <w:r w:rsidR="007908A9">
        <w:rPr>
          <w:lang w:eastAsia="en-GB"/>
        </w:rPr>
        <w:t xml:space="preserve">of work </w:t>
      </w:r>
      <w:r>
        <w:rPr>
          <w:lang w:eastAsia="en-GB"/>
        </w:rPr>
        <w:t>also includes</w:t>
      </w:r>
      <w:r w:rsidR="007908A9">
        <w:rPr>
          <w:lang w:eastAsia="en-GB"/>
        </w:rPr>
        <w:t xml:space="preserve"> improvements to</w:t>
      </w:r>
      <w:r>
        <w:rPr>
          <w:lang w:eastAsia="en-GB"/>
        </w:rPr>
        <w:t>;</w:t>
      </w:r>
    </w:p>
    <w:p w14:paraId="1686C280" w14:textId="127BEBD7" w:rsidR="00E011D7" w:rsidRDefault="00E011D7" w:rsidP="00E011D7">
      <w:pPr>
        <w:pStyle w:val="ListParagraph"/>
        <w:numPr>
          <w:ilvl w:val="0"/>
          <w:numId w:val="71"/>
        </w:numPr>
        <w:spacing w:after="0" w:line="240" w:lineRule="auto"/>
        <w:contextualSpacing w:val="0"/>
        <w:jc w:val="both"/>
        <w:rPr>
          <w:lang w:eastAsia="en-GB"/>
        </w:rPr>
      </w:pPr>
      <w:r>
        <w:rPr>
          <w:lang w:eastAsia="en-GB"/>
        </w:rPr>
        <w:t xml:space="preserve">Clinical contact </w:t>
      </w:r>
      <w:r w:rsidR="007908A9">
        <w:rPr>
          <w:lang w:eastAsia="en-GB"/>
        </w:rPr>
        <w:t>centres;</w:t>
      </w:r>
      <w:r>
        <w:rPr>
          <w:lang w:eastAsia="en-GB"/>
        </w:rPr>
        <w:t xml:space="preserve"> </w:t>
      </w:r>
    </w:p>
    <w:p w14:paraId="4AE05322" w14:textId="22894CEE" w:rsidR="00E011D7" w:rsidRDefault="00E011D7" w:rsidP="00E011D7">
      <w:pPr>
        <w:pStyle w:val="ListParagraph"/>
        <w:numPr>
          <w:ilvl w:val="0"/>
          <w:numId w:val="71"/>
        </w:numPr>
        <w:spacing w:after="0" w:line="240" w:lineRule="auto"/>
        <w:contextualSpacing w:val="0"/>
        <w:jc w:val="both"/>
        <w:rPr>
          <w:lang w:eastAsia="en-GB"/>
        </w:rPr>
      </w:pPr>
      <w:r>
        <w:rPr>
          <w:lang w:eastAsia="en-GB"/>
        </w:rPr>
        <w:t>Training facilities</w:t>
      </w:r>
      <w:r w:rsidR="007908A9">
        <w:rPr>
          <w:lang w:eastAsia="en-GB"/>
        </w:rPr>
        <w:t>;</w:t>
      </w:r>
    </w:p>
    <w:p w14:paraId="1AE226C1" w14:textId="0BA3D20B" w:rsidR="00E011D7" w:rsidRDefault="00E011D7" w:rsidP="00E011D7">
      <w:pPr>
        <w:pStyle w:val="ListParagraph"/>
        <w:numPr>
          <w:ilvl w:val="0"/>
          <w:numId w:val="71"/>
        </w:numPr>
        <w:spacing w:after="0" w:line="240" w:lineRule="auto"/>
        <w:contextualSpacing w:val="0"/>
        <w:jc w:val="both"/>
        <w:rPr>
          <w:lang w:eastAsia="en-GB"/>
        </w:rPr>
      </w:pPr>
      <w:r>
        <w:rPr>
          <w:lang w:eastAsia="en-GB"/>
        </w:rPr>
        <w:t>Workshop facilities as part of the Fleet SOP</w:t>
      </w:r>
      <w:r w:rsidR="007908A9">
        <w:rPr>
          <w:lang w:eastAsia="en-GB"/>
        </w:rPr>
        <w:t>;</w:t>
      </w:r>
      <w:r>
        <w:rPr>
          <w:lang w:eastAsia="en-GB"/>
        </w:rPr>
        <w:t xml:space="preserve"> and </w:t>
      </w:r>
    </w:p>
    <w:p w14:paraId="5FEF9F35" w14:textId="70F58710" w:rsidR="00E011D7" w:rsidRPr="00E011D7" w:rsidRDefault="00E011D7" w:rsidP="00E011D7">
      <w:pPr>
        <w:pStyle w:val="ListParagraph"/>
        <w:numPr>
          <w:ilvl w:val="0"/>
          <w:numId w:val="71"/>
        </w:numPr>
        <w:spacing w:line="240" w:lineRule="auto"/>
        <w:jc w:val="both"/>
        <w:rPr>
          <w:rFonts w:cstheme="minorHAnsi"/>
          <w:lang w:eastAsia="en-GB"/>
        </w:rPr>
      </w:pPr>
      <w:r>
        <w:rPr>
          <w:lang w:eastAsia="en-GB"/>
        </w:rPr>
        <w:t>Regional administrative centres.</w:t>
      </w:r>
    </w:p>
    <w:p w14:paraId="28FFA387" w14:textId="062FC30D" w:rsidR="00E97891" w:rsidRPr="008D511E" w:rsidRDefault="00E011D7" w:rsidP="00B6407A">
      <w:pPr>
        <w:spacing w:line="240" w:lineRule="auto"/>
        <w:jc w:val="both"/>
        <w:rPr>
          <w:rFonts w:cstheme="minorHAnsi"/>
          <w:lang w:eastAsia="en-GB"/>
        </w:rPr>
      </w:pPr>
      <w:r w:rsidRPr="00E011D7">
        <w:rPr>
          <w:lang w:eastAsia="en-GB"/>
        </w:rPr>
        <w:t>I</w:t>
      </w:r>
      <w:r w:rsidR="007908A9">
        <w:rPr>
          <w:lang w:eastAsia="en-GB"/>
        </w:rPr>
        <w:t>n</w:t>
      </w:r>
      <w:r w:rsidRPr="00E011D7">
        <w:rPr>
          <w:lang w:eastAsia="en-GB"/>
        </w:rPr>
        <w:t xml:space="preserve"> addition we have real ambition to work collaboratively with other blue light partners in developing solutions to some of our estates issues along with improving the overall state (by reducing backlog maintenance) and functionality of our facilities.</w:t>
      </w:r>
      <w:r w:rsidR="00655840">
        <w:rPr>
          <w:lang w:eastAsia="en-GB"/>
        </w:rPr>
        <w:t xml:space="preserve"> </w:t>
      </w:r>
      <w:r w:rsidR="007669AE" w:rsidRPr="00FC74B5">
        <w:rPr>
          <w:rFonts w:cstheme="minorHAnsi"/>
          <w:lang w:eastAsia="en-GB"/>
        </w:rPr>
        <w:t>Pleas</w:t>
      </w:r>
      <w:r w:rsidR="00FC74B5" w:rsidRPr="00FC74B5">
        <w:rPr>
          <w:rFonts w:cstheme="minorHAnsi"/>
          <w:lang w:eastAsia="en-GB"/>
        </w:rPr>
        <w:t xml:space="preserve">e click </w:t>
      </w:r>
      <w:hyperlink w:anchor="IMTPREF" w:history="1">
        <w:r w:rsidR="00FC74B5" w:rsidRPr="00FC74B5">
          <w:rPr>
            <w:rStyle w:val="Hyperlink"/>
            <w:rFonts w:cstheme="minorHAnsi"/>
            <w:lang w:eastAsia="en-GB"/>
          </w:rPr>
          <w:t>here</w:t>
        </w:r>
      </w:hyperlink>
      <w:r w:rsidR="00FC74B5" w:rsidRPr="00FC74B5">
        <w:rPr>
          <w:rFonts w:cstheme="minorHAnsi"/>
          <w:lang w:eastAsia="en-GB"/>
        </w:rPr>
        <w:t xml:space="preserve"> to request</w:t>
      </w:r>
      <w:r w:rsidR="007669AE" w:rsidRPr="00FC74B5">
        <w:rPr>
          <w:rFonts w:cstheme="minorHAnsi"/>
          <w:lang w:eastAsia="en-GB"/>
        </w:rPr>
        <w:t xml:space="preserve"> a copy of our estate SOP.</w:t>
      </w:r>
      <w:r w:rsidR="00E97891" w:rsidRPr="008D511E">
        <w:rPr>
          <w:rFonts w:cstheme="minorHAnsi"/>
          <w:lang w:eastAsia="en-GB"/>
        </w:rPr>
        <w:t xml:space="preserve"> </w:t>
      </w:r>
    </w:p>
    <w:p w14:paraId="72312870" w14:textId="0E526FC0" w:rsidR="00ED266B" w:rsidRDefault="00ED266B" w:rsidP="00B6407A">
      <w:pPr>
        <w:spacing w:line="240" w:lineRule="auto"/>
        <w:jc w:val="both"/>
        <w:rPr>
          <w:rFonts w:cstheme="minorHAnsi"/>
          <w:lang w:eastAsia="en-GB"/>
        </w:rPr>
      </w:pPr>
      <w:r w:rsidRPr="008D511E">
        <w:rPr>
          <w:rFonts w:cstheme="minorHAnsi"/>
          <w:lang w:eastAsia="en-GB"/>
        </w:rPr>
        <w:t xml:space="preserve">To help us move toward </w:t>
      </w:r>
      <w:r w:rsidR="007669AE" w:rsidRPr="008D511E">
        <w:rPr>
          <w:rFonts w:cstheme="minorHAnsi"/>
          <w:lang w:eastAsia="en-GB"/>
        </w:rPr>
        <w:t>delivering</w:t>
      </w:r>
      <w:r w:rsidRPr="008D511E">
        <w:rPr>
          <w:rFonts w:cstheme="minorHAnsi"/>
          <w:lang w:eastAsia="en-GB"/>
        </w:rPr>
        <w:t xml:space="preserve"> our SOP we have mapped out our programme of wor</w:t>
      </w:r>
      <w:r w:rsidR="007908A9">
        <w:rPr>
          <w:rFonts w:cstheme="minorHAnsi"/>
          <w:lang w:eastAsia="en-GB"/>
        </w:rPr>
        <w:t>k for the following three years.</w:t>
      </w:r>
    </w:p>
    <w:tbl>
      <w:tblPr>
        <w:tblStyle w:val="TableGrid4"/>
        <w:tblpPr w:leftFromText="180" w:rightFromText="180" w:vertAnchor="text" w:tblpY="1"/>
        <w:tblOverlap w:val="never"/>
        <w:tblW w:w="9067" w:type="dxa"/>
        <w:tblLayout w:type="fixed"/>
        <w:tblLook w:val="04A0" w:firstRow="1" w:lastRow="0" w:firstColumn="1" w:lastColumn="0" w:noHBand="0" w:noVBand="1"/>
      </w:tblPr>
      <w:tblGrid>
        <w:gridCol w:w="9067"/>
      </w:tblGrid>
      <w:tr w:rsidR="007908A9" w:rsidRPr="008D511E" w14:paraId="0A20099C" w14:textId="77777777" w:rsidTr="007908A9">
        <w:tc>
          <w:tcPr>
            <w:tcW w:w="9067" w:type="dxa"/>
            <w:shd w:val="clear" w:color="auto" w:fill="C5E0B3" w:themeFill="accent6" w:themeFillTint="66"/>
          </w:tcPr>
          <w:p w14:paraId="1C6E6F45" w14:textId="506DE224" w:rsidR="007908A9" w:rsidRPr="00BC4272" w:rsidRDefault="007908A9" w:rsidP="007908A9">
            <w:pPr>
              <w:jc w:val="both"/>
              <w:rPr>
                <w:rFonts w:cstheme="minorHAnsi"/>
                <w:i/>
              </w:rPr>
            </w:pPr>
            <w:r>
              <w:rPr>
                <w:rFonts w:cstheme="minorHAnsi"/>
                <w:b/>
              </w:rPr>
              <w:t xml:space="preserve">Ensure the design and infrastructure are at the forefront of innovation and technology- </w:t>
            </w:r>
            <w:r>
              <w:rPr>
                <w:rFonts w:cstheme="minorHAnsi"/>
                <w:i/>
              </w:rPr>
              <w:t>Our Estate</w:t>
            </w:r>
          </w:p>
          <w:p w14:paraId="53AF60C3" w14:textId="77777777" w:rsidR="007908A9" w:rsidRPr="008D511E" w:rsidRDefault="007908A9" w:rsidP="007908A9">
            <w:pPr>
              <w:jc w:val="both"/>
              <w:rPr>
                <w:rFonts w:cstheme="minorHAnsi"/>
                <w:b/>
              </w:rPr>
            </w:pPr>
          </w:p>
        </w:tc>
      </w:tr>
    </w:tbl>
    <w:tbl>
      <w:tblPr>
        <w:tblStyle w:val="TableGrid6"/>
        <w:tblW w:w="9067" w:type="dxa"/>
        <w:tblLayout w:type="fixed"/>
        <w:tblLook w:val="04A0" w:firstRow="1" w:lastRow="0" w:firstColumn="1" w:lastColumn="0" w:noHBand="0" w:noVBand="1"/>
      </w:tblPr>
      <w:tblGrid>
        <w:gridCol w:w="421"/>
        <w:gridCol w:w="6804"/>
        <w:gridCol w:w="1842"/>
      </w:tblGrid>
      <w:tr w:rsidR="00542601" w:rsidRPr="00541464" w14:paraId="7C73AC8F" w14:textId="77777777" w:rsidTr="00655840">
        <w:trPr>
          <w:cantSplit/>
          <w:trHeight w:val="505"/>
        </w:trPr>
        <w:tc>
          <w:tcPr>
            <w:tcW w:w="421" w:type="dxa"/>
            <w:shd w:val="clear" w:color="auto" w:fill="C5E0B3" w:themeFill="accent6" w:themeFillTint="66"/>
            <w:textDirection w:val="btLr"/>
          </w:tcPr>
          <w:p w14:paraId="62E94BF1" w14:textId="77777777" w:rsidR="00542601" w:rsidRPr="00541464" w:rsidRDefault="00542601" w:rsidP="00541464">
            <w:pPr>
              <w:ind w:left="113" w:right="113"/>
              <w:jc w:val="center"/>
              <w:rPr>
                <w:rFonts w:cstheme="minorHAnsi"/>
                <w:b/>
                <w:sz w:val="20"/>
                <w:szCs w:val="20"/>
              </w:rPr>
            </w:pPr>
          </w:p>
        </w:tc>
        <w:tc>
          <w:tcPr>
            <w:tcW w:w="6804" w:type="dxa"/>
            <w:shd w:val="clear" w:color="auto" w:fill="C5E0B3" w:themeFill="accent6" w:themeFillTint="66"/>
          </w:tcPr>
          <w:p w14:paraId="2B13551D" w14:textId="77777777" w:rsidR="00542601" w:rsidRPr="00541464" w:rsidRDefault="00542601" w:rsidP="007C511B">
            <w:pPr>
              <w:jc w:val="center"/>
              <w:rPr>
                <w:rFonts w:cstheme="minorHAnsi"/>
                <w:b/>
                <w:sz w:val="20"/>
                <w:szCs w:val="20"/>
                <w:lang w:eastAsia="en-GB"/>
              </w:rPr>
            </w:pPr>
            <w:r w:rsidRPr="00541464">
              <w:rPr>
                <w:rFonts w:cstheme="minorHAnsi"/>
                <w:b/>
                <w:sz w:val="20"/>
                <w:szCs w:val="20"/>
                <w:lang w:eastAsia="en-GB"/>
              </w:rPr>
              <w:t>Action</w:t>
            </w:r>
          </w:p>
        </w:tc>
        <w:tc>
          <w:tcPr>
            <w:tcW w:w="1842" w:type="dxa"/>
            <w:shd w:val="clear" w:color="auto" w:fill="C5E0B3" w:themeFill="accent6" w:themeFillTint="66"/>
          </w:tcPr>
          <w:p w14:paraId="1FB4F6FB" w14:textId="77777777" w:rsidR="00542601" w:rsidRPr="00541464" w:rsidRDefault="00542601" w:rsidP="00541464">
            <w:pPr>
              <w:jc w:val="both"/>
              <w:rPr>
                <w:rFonts w:cstheme="minorHAnsi"/>
                <w:b/>
                <w:sz w:val="20"/>
                <w:szCs w:val="20"/>
                <w:lang w:eastAsia="en-GB"/>
              </w:rPr>
            </w:pPr>
            <w:r>
              <w:rPr>
                <w:rFonts w:cstheme="minorHAnsi"/>
                <w:b/>
                <w:sz w:val="20"/>
                <w:szCs w:val="20"/>
                <w:lang w:eastAsia="en-GB"/>
              </w:rPr>
              <w:t>Outcome Measures</w:t>
            </w:r>
          </w:p>
        </w:tc>
      </w:tr>
      <w:tr w:rsidR="007908A9" w:rsidRPr="00541464" w14:paraId="17354F3E" w14:textId="77777777" w:rsidTr="00655840">
        <w:trPr>
          <w:cantSplit/>
          <w:trHeight w:val="642"/>
        </w:trPr>
        <w:tc>
          <w:tcPr>
            <w:tcW w:w="421" w:type="dxa"/>
            <w:vMerge w:val="restart"/>
            <w:shd w:val="clear" w:color="auto" w:fill="E2EFD9" w:themeFill="accent6" w:themeFillTint="33"/>
            <w:textDirection w:val="btLr"/>
          </w:tcPr>
          <w:p w14:paraId="392A9CBD" w14:textId="57F75A66" w:rsidR="007908A9" w:rsidRPr="00541464" w:rsidRDefault="007908A9" w:rsidP="00541464">
            <w:pPr>
              <w:ind w:left="113" w:right="113"/>
              <w:jc w:val="center"/>
              <w:rPr>
                <w:rFonts w:cstheme="minorHAnsi"/>
                <w:b/>
                <w:sz w:val="20"/>
                <w:szCs w:val="20"/>
              </w:rPr>
            </w:pPr>
            <w:r w:rsidRPr="00541464">
              <w:rPr>
                <w:rFonts w:cstheme="minorHAnsi"/>
                <w:b/>
                <w:sz w:val="20"/>
                <w:szCs w:val="20"/>
              </w:rPr>
              <w:t>Year 1</w:t>
            </w:r>
          </w:p>
        </w:tc>
        <w:tc>
          <w:tcPr>
            <w:tcW w:w="6804" w:type="dxa"/>
          </w:tcPr>
          <w:p w14:paraId="32CBC984" w14:textId="19C57AB5" w:rsidR="007908A9" w:rsidRPr="00541464" w:rsidRDefault="007908A9" w:rsidP="00C6586D">
            <w:pPr>
              <w:jc w:val="both"/>
              <w:rPr>
                <w:rFonts w:cstheme="minorHAnsi"/>
                <w:sz w:val="20"/>
                <w:szCs w:val="20"/>
                <w:lang w:eastAsia="en-GB"/>
              </w:rPr>
            </w:pPr>
            <w:r>
              <w:rPr>
                <w:rFonts w:cstheme="minorHAnsi"/>
                <w:sz w:val="20"/>
                <w:szCs w:val="20"/>
                <w:lang w:eastAsia="en-GB"/>
              </w:rPr>
              <w:t xml:space="preserve">Prepare a </w:t>
            </w:r>
            <w:r w:rsidRPr="007908A9">
              <w:rPr>
                <w:rFonts w:cstheme="minorHAnsi"/>
                <w:b/>
                <w:sz w:val="20"/>
                <w:szCs w:val="20"/>
                <w:lang w:eastAsia="en-GB"/>
              </w:rPr>
              <w:t>revised SOP</w:t>
            </w:r>
            <w:r>
              <w:rPr>
                <w:rFonts w:cstheme="minorHAnsi"/>
                <w:sz w:val="20"/>
                <w:szCs w:val="20"/>
                <w:lang w:eastAsia="en-GB"/>
              </w:rPr>
              <w:t xml:space="preserve"> for submission to Welsh Government, which will set out the next set of priorities for investment, with the priorities to be discussed and agreed in partnership</w:t>
            </w:r>
          </w:p>
        </w:tc>
        <w:tc>
          <w:tcPr>
            <w:tcW w:w="1842" w:type="dxa"/>
            <w:vMerge w:val="restart"/>
          </w:tcPr>
          <w:p w14:paraId="1150C2AE" w14:textId="77777777" w:rsidR="007908A9" w:rsidRPr="00EA278D" w:rsidRDefault="007908A9" w:rsidP="00EA278D">
            <w:pPr>
              <w:jc w:val="both"/>
              <w:rPr>
                <w:rFonts w:cstheme="minorHAnsi"/>
                <w:sz w:val="20"/>
                <w:szCs w:val="20"/>
                <w:lang w:eastAsia="en-GB"/>
              </w:rPr>
            </w:pPr>
            <w:r w:rsidRPr="00EA278D">
              <w:rPr>
                <w:rFonts w:cstheme="minorHAnsi"/>
                <w:sz w:val="20"/>
                <w:szCs w:val="20"/>
                <w:lang w:eastAsia="en-GB"/>
              </w:rPr>
              <w:t>WG approved MRD and workshop business case</w:t>
            </w:r>
          </w:p>
          <w:p w14:paraId="62493AEA" w14:textId="77777777" w:rsidR="007908A9" w:rsidRDefault="007908A9" w:rsidP="00541464">
            <w:pPr>
              <w:ind w:left="357"/>
              <w:jc w:val="both"/>
              <w:rPr>
                <w:rFonts w:cstheme="minorHAnsi"/>
                <w:sz w:val="20"/>
                <w:szCs w:val="20"/>
                <w:lang w:eastAsia="en-GB"/>
              </w:rPr>
            </w:pPr>
          </w:p>
          <w:p w14:paraId="2E661B92" w14:textId="77777777" w:rsidR="007908A9" w:rsidRDefault="007908A9" w:rsidP="00EA278D">
            <w:pPr>
              <w:jc w:val="both"/>
              <w:rPr>
                <w:rFonts w:cstheme="minorHAnsi"/>
                <w:sz w:val="20"/>
                <w:szCs w:val="20"/>
                <w:lang w:eastAsia="en-GB"/>
              </w:rPr>
            </w:pPr>
            <w:r>
              <w:rPr>
                <w:rFonts w:cstheme="minorHAnsi"/>
                <w:sz w:val="20"/>
                <w:szCs w:val="20"/>
                <w:lang w:eastAsia="en-GB"/>
              </w:rPr>
              <w:t>Improved estate utilisation</w:t>
            </w:r>
          </w:p>
          <w:p w14:paraId="1E3C6D7C" w14:textId="77777777" w:rsidR="007908A9" w:rsidRDefault="007908A9" w:rsidP="00541464">
            <w:pPr>
              <w:ind w:left="357"/>
              <w:jc w:val="both"/>
              <w:rPr>
                <w:rFonts w:cstheme="minorHAnsi"/>
                <w:sz w:val="20"/>
                <w:szCs w:val="20"/>
                <w:lang w:eastAsia="en-GB"/>
              </w:rPr>
            </w:pPr>
          </w:p>
          <w:p w14:paraId="0F40DF6E" w14:textId="77777777" w:rsidR="007908A9" w:rsidRDefault="007908A9" w:rsidP="00EA278D">
            <w:pPr>
              <w:jc w:val="both"/>
              <w:rPr>
                <w:rFonts w:cstheme="minorHAnsi"/>
                <w:sz w:val="20"/>
                <w:szCs w:val="20"/>
                <w:lang w:eastAsia="en-GB"/>
              </w:rPr>
            </w:pPr>
            <w:r>
              <w:rPr>
                <w:rFonts w:cstheme="minorHAnsi"/>
                <w:sz w:val="20"/>
                <w:szCs w:val="20"/>
                <w:lang w:eastAsia="en-GB"/>
              </w:rPr>
              <w:t>Fully operational administrative sites function in St Asaph and Matrix One (Swansea) by end of Year One</w:t>
            </w:r>
          </w:p>
          <w:p w14:paraId="46C826F9" w14:textId="77777777" w:rsidR="007908A9" w:rsidRDefault="007908A9" w:rsidP="00EA278D">
            <w:pPr>
              <w:jc w:val="both"/>
              <w:rPr>
                <w:rFonts w:cstheme="minorHAnsi"/>
                <w:sz w:val="20"/>
                <w:szCs w:val="20"/>
                <w:lang w:eastAsia="en-GB"/>
              </w:rPr>
            </w:pPr>
          </w:p>
          <w:p w14:paraId="4EFE9209" w14:textId="078BF826" w:rsidR="007908A9" w:rsidRPr="00EA278D" w:rsidRDefault="007908A9" w:rsidP="00EA278D">
            <w:pPr>
              <w:jc w:val="both"/>
              <w:rPr>
                <w:rFonts w:cstheme="minorHAnsi"/>
                <w:sz w:val="20"/>
                <w:szCs w:val="20"/>
                <w:lang w:eastAsia="en-GB"/>
              </w:rPr>
            </w:pPr>
            <w:r>
              <w:rPr>
                <w:rFonts w:cstheme="minorHAnsi"/>
                <w:sz w:val="20"/>
                <w:szCs w:val="20"/>
                <w:lang w:eastAsia="en-GB"/>
              </w:rPr>
              <w:t>Reduction in backlog maintenance</w:t>
            </w:r>
          </w:p>
        </w:tc>
      </w:tr>
      <w:tr w:rsidR="007908A9" w:rsidRPr="00541464" w14:paraId="44BBCA85" w14:textId="77777777" w:rsidTr="00655840">
        <w:trPr>
          <w:cantSplit/>
          <w:trHeight w:val="642"/>
        </w:trPr>
        <w:tc>
          <w:tcPr>
            <w:tcW w:w="421" w:type="dxa"/>
            <w:vMerge/>
            <w:shd w:val="clear" w:color="auto" w:fill="E2EFD9" w:themeFill="accent6" w:themeFillTint="33"/>
            <w:textDirection w:val="btLr"/>
          </w:tcPr>
          <w:p w14:paraId="7CAFDEAF" w14:textId="3F0C5A77" w:rsidR="007908A9" w:rsidRPr="00541464" w:rsidRDefault="007908A9" w:rsidP="00541464">
            <w:pPr>
              <w:ind w:left="113" w:right="113"/>
              <w:jc w:val="center"/>
              <w:rPr>
                <w:rFonts w:cstheme="minorHAnsi"/>
                <w:b/>
                <w:sz w:val="20"/>
                <w:szCs w:val="20"/>
              </w:rPr>
            </w:pPr>
          </w:p>
        </w:tc>
        <w:tc>
          <w:tcPr>
            <w:tcW w:w="6804" w:type="dxa"/>
          </w:tcPr>
          <w:p w14:paraId="3F0651C7" w14:textId="67485CEF" w:rsidR="007908A9" w:rsidRPr="00C6586D" w:rsidRDefault="007908A9" w:rsidP="00C6586D">
            <w:pPr>
              <w:jc w:val="both"/>
              <w:rPr>
                <w:rFonts w:cstheme="minorHAnsi"/>
                <w:sz w:val="20"/>
                <w:szCs w:val="20"/>
                <w:lang w:eastAsia="en-GB"/>
              </w:rPr>
            </w:pPr>
            <w:r w:rsidRPr="00541464">
              <w:rPr>
                <w:rFonts w:cstheme="minorHAnsi"/>
                <w:sz w:val="20"/>
                <w:szCs w:val="20"/>
                <w:lang w:eastAsia="en-GB"/>
              </w:rPr>
              <w:t xml:space="preserve">Complete the development of a </w:t>
            </w:r>
            <w:r w:rsidRPr="007908A9">
              <w:rPr>
                <w:rFonts w:cstheme="minorHAnsi"/>
                <w:b/>
                <w:sz w:val="20"/>
                <w:szCs w:val="20"/>
                <w:lang w:eastAsia="en-GB"/>
              </w:rPr>
              <w:t>replacement workshop</w:t>
            </w:r>
            <w:r w:rsidRPr="00541464">
              <w:rPr>
                <w:rFonts w:cstheme="minorHAnsi"/>
                <w:sz w:val="20"/>
                <w:szCs w:val="20"/>
                <w:lang w:eastAsia="en-GB"/>
              </w:rPr>
              <w:t xml:space="preserve"> facility for Blackweir and Blackwo</w:t>
            </w:r>
            <w:r>
              <w:rPr>
                <w:rFonts w:cstheme="minorHAnsi"/>
                <w:sz w:val="20"/>
                <w:szCs w:val="20"/>
                <w:lang w:eastAsia="en-GB"/>
              </w:rPr>
              <w:t>od as detailed in the Fleet SOP</w:t>
            </w:r>
          </w:p>
        </w:tc>
        <w:tc>
          <w:tcPr>
            <w:tcW w:w="1842" w:type="dxa"/>
            <w:vMerge/>
          </w:tcPr>
          <w:p w14:paraId="27856D38" w14:textId="3A52B0AD" w:rsidR="007908A9" w:rsidRPr="00541464" w:rsidRDefault="007908A9" w:rsidP="00EA278D">
            <w:pPr>
              <w:jc w:val="both"/>
              <w:rPr>
                <w:rFonts w:cstheme="minorHAnsi"/>
                <w:sz w:val="20"/>
                <w:szCs w:val="20"/>
                <w:lang w:eastAsia="en-GB"/>
              </w:rPr>
            </w:pPr>
          </w:p>
        </w:tc>
      </w:tr>
      <w:tr w:rsidR="007908A9" w:rsidRPr="00541464" w14:paraId="7A2F3ECC" w14:textId="77777777" w:rsidTr="00655840">
        <w:trPr>
          <w:cantSplit/>
          <w:trHeight w:val="414"/>
        </w:trPr>
        <w:tc>
          <w:tcPr>
            <w:tcW w:w="421" w:type="dxa"/>
            <w:vMerge/>
            <w:shd w:val="clear" w:color="auto" w:fill="E2EFD9" w:themeFill="accent6" w:themeFillTint="33"/>
            <w:textDirection w:val="btLr"/>
          </w:tcPr>
          <w:p w14:paraId="1AC7321D" w14:textId="77777777" w:rsidR="007908A9" w:rsidRPr="00541464" w:rsidRDefault="007908A9" w:rsidP="00541464">
            <w:pPr>
              <w:ind w:left="113" w:right="113"/>
              <w:jc w:val="center"/>
              <w:rPr>
                <w:rFonts w:cstheme="minorHAnsi"/>
                <w:b/>
                <w:sz w:val="20"/>
                <w:szCs w:val="20"/>
              </w:rPr>
            </w:pPr>
          </w:p>
        </w:tc>
        <w:tc>
          <w:tcPr>
            <w:tcW w:w="6804" w:type="dxa"/>
          </w:tcPr>
          <w:p w14:paraId="66DA44B2" w14:textId="69C8D1CF" w:rsidR="007908A9" w:rsidRPr="00C6586D" w:rsidRDefault="007908A9" w:rsidP="00C6586D">
            <w:pPr>
              <w:jc w:val="both"/>
              <w:rPr>
                <w:rFonts w:cstheme="minorHAnsi"/>
                <w:sz w:val="20"/>
                <w:szCs w:val="20"/>
                <w:lang w:eastAsia="en-GB"/>
              </w:rPr>
            </w:pPr>
            <w:r w:rsidRPr="00541464">
              <w:rPr>
                <w:rFonts w:cstheme="minorHAnsi"/>
                <w:sz w:val="20"/>
                <w:szCs w:val="20"/>
                <w:lang w:eastAsia="en-GB"/>
              </w:rPr>
              <w:t xml:space="preserve">Maintain </w:t>
            </w:r>
            <w:r w:rsidRPr="007908A9">
              <w:rPr>
                <w:rFonts w:cstheme="minorHAnsi"/>
                <w:b/>
                <w:sz w:val="20"/>
                <w:szCs w:val="20"/>
                <w:lang w:eastAsia="en-GB"/>
              </w:rPr>
              <w:t>ISO14001 accreditation</w:t>
            </w:r>
            <w:r w:rsidRPr="00541464">
              <w:rPr>
                <w:rFonts w:cstheme="minorHAnsi"/>
                <w:sz w:val="20"/>
                <w:szCs w:val="20"/>
                <w:lang w:eastAsia="en-GB"/>
              </w:rPr>
              <w:t xml:space="preserve">, develop plans as part of the decarbonisation </w:t>
            </w:r>
          </w:p>
        </w:tc>
        <w:tc>
          <w:tcPr>
            <w:tcW w:w="1842" w:type="dxa"/>
            <w:vMerge/>
          </w:tcPr>
          <w:p w14:paraId="5E8A496A" w14:textId="77777777" w:rsidR="007908A9" w:rsidRPr="00EA278D" w:rsidRDefault="007908A9" w:rsidP="00EA278D">
            <w:pPr>
              <w:jc w:val="both"/>
              <w:rPr>
                <w:rFonts w:cstheme="minorHAnsi"/>
                <w:sz w:val="20"/>
                <w:szCs w:val="20"/>
                <w:lang w:eastAsia="en-GB"/>
              </w:rPr>
            </w:pPr>
          </w:p>
        </w:tc>
      </w:tr>
      <w:tr w:rsidR="007908A9" w:rsidRPr="00541464" w14:paraId="3276E850" w14:textId="77777777" w:rsidTr="00655840">
        <w:trPr>
          <w:cantSplit/>
          <w:trHeight w:val="383"/>
        </w:trPr>
        <w:tc>
          <w:tcPr>
            <w:tcW w:w="421" w:type="dxa"/>
            <w:vMerge/>
            <w:shd w:val="clear" w:color="auto" w:fill="E2EFD9" w:themeFill="accent6" w:themeFillTint="33"/>
            <w:textDirection w:val="btLr"/>
          </w:tcPr>
          <w:p w14:paraId="01890968" w14:textId="77777777" w:rsidR="007908A9" w:rsidRPr="00541464" w:rsidRDefault="007908A9" w:rsidP="00541464">
            <w:pPr>
              <w:ind w:left="113" w:right="113"/>
              <w:jc w:val="center"/>
              <w:rPr>
                <w:rFonts w:cstheme="minorHAnsi"/>
                <w:b/>
                <w:sz w:val="20"/>
                <w:szCs w:val="20"/>
              </w:rPr>
            </w:pPr>
          </w:p>
        </w:tc>
        <w:tc>
          <w:tcPr>
            <w:tcW w:w="6804" w:type="dxa"/>
          </w:tcPr>
          <w:p w14:paraId="013A8079" w14:textId="25EB90B9" w:rsidR="007908A9" w:rsidRPr="00C6586D" w:rsidRDefault="007908A9" w:rsidP="007908A9">
            <w:pPr>
              <w:jc w:val="both"/>
              <w:rPr>
                <w:rFonts w:cstheme="minorHAnsi"/>
                <w:sz w:val="20"/>
                <w:szCs w:val="20"/>
                <w:lang w:eastAsia="en-GB"/>
              </w:rPr>
            </w:pPr>
            <w:r w:rsidRPr="00541464">
              <w:rPr>
                <w:rFonts w:cstheme="minorHAnsi"/>
                <w:sz w:val="20"/>
                <w:szCs w:val="20"/>
                <w:lang w:eastAsia="en-GB"/>
              </w:rPr>
              <w:t xml:space="preserve">The </w:t>
            </w:r>
            <w:r w:rsidRPr="007908A9">
              <w:rPr>
                <w:rFonts w:cstheme="minorHAnsi"/>
                <w:b/>
                <w:sz w:val="20"/>
                <w:szCs w:val="20"/>
                <w:lang w:eastAsia="en-GB"/>
              </w:rPr>
              <w:t>re-location of services</w:t>
            </w:r>
            <w:r>
              <w:rPr>
                <w:rFonts w:cstheme="minorHAnsi"/>
                <w:sz w:val="20"/>
                <w:szCs w:val="20"/>
                <w:lang w:eastAsia="en-GB"/>
              </w:rPr>
              <w:t xml:space="preserve"> from</w:t>
            </w:r>
            <w:r w:rsidRPr="00541464">
              <w:rPr>
                <w:rFonts w:cstheme="minorHAnsi"/>
                <w:sz w:val="20"/>
                <w:szCs w:val="20"/>
                <w:lang w:eastAsia="en-GB"/>
              </w:rPr>
              <w:t xml:space="preserve"> the former Cef</w:t>
            </w:r>
            <w:r>
              <w:rPr>
                <w:rFonts w:cstheme="minorHAnsi"/>
                <w:sz w:val="20"/>
                <w:szCs w:val="20"/>
                <w:lang w:eastAsia="en-GB"/>
              </w:rPr>
              <w:t>n Coed Hospital Campus, Swansea</w:t>
            </w:r>
          </w:p>
        </w:tc>
        <w:tc>
          <w:tcPr>
            <w:tcW w:w="1842" w:type="dxa"/>
            <w:vMerge/>
          </w:tcPr>
          <w:p w14:paraId="3C5F6372" w14:textId="77777777" w:rsidR="007908A9" w:rsidRPr="00EA278D" w:rsidRDefault="007908A9" w:rsidP="00EA278D">
            <w:pPr>
              <w:jc w:val="both"/>
              <w:rPr>
                <w:rFonts w:cstheme="minorHAnsi"/>
                <w:sz w:val="20"/>
                <w:szCs w:val="20"/>
                <w:lang w:eastAsia="en-GB"/>
              </w:rPr>
            </w:pPr>
          </w:p>
        </w:tc>
      </w:tr>
      <w:tr w:rsidR="007908A9" w:rsidRPr="00541464" w14:paraId="2E138D44" w14:textId="77777777" w:rsidTr="00655840">
        <w:trPr>
          <w:cantSplit/>
          <w:trHeight w:val="638"/>
        </w:trPr>
        <w:tc>
          <w:tcPr>
            <w:tcW w:w="421" w:type="dxa"/>
            <w:vMerge/>
            <w:shd w:val="clear" w:color="auto" w:fill="E2EFD9" w:themeFill="accent6" w:themeFillTint="33"/>
            <w:textDirection w:val="btLr"/>
          </w:tcPr>
          <w:p w14:paraId="16BB12C4" w14:textId="77777777" w:rsidR="007908A9" w:rsidRPr="00541464" w:rsidRDefault="007908A9" w:rsidP="00541464">
            <w:pPr>
              <w:ind w:left="113" w:right="113"/>
              <w:jc w:val="center"/>
              <w:rPr>
                <w:rFonts w:cstheme="minorHAnsi"/>
                <w:b/>
                <w:sz w:val="20"/>
                <w:szCs w:val="20"/>
              </w:rPr>
            </w:pPr>
          </w:p>
        </w:tc>
        <w:tc>
          <w:tcPr>
            <w:tcW w:w="6804" w:type="dxa"/>
          </w:tcPr>
          <w:p w14:paraId="21CBAA8B" w14:textId="65B41135" w:rsidR="007908A9" w:rsidRPr="00C6586D" w:rsidRDefault="007908A9" w:rsidP="00C6586D">
            <w:pPr>
              <w:jc w:val="both"/>
              <w:rPr>
                <w:rFonts w:cstheme="minorHAnsi"/>
                <w:sz w:val="20"/>
                <w:szCs w:val="20"/>
                <w:lang w:eastAsia="en-GB"/>
              </w:rPr>
            </w:pPr>
            <w:r w:rsidRPr="00541464">
              <w:rPr>
                <w:rFonts w:cstheme="minorHAnsi"/>
                <w:sz w:val="20"/>
                <w:szCs w:val="20"/>
                <w:lang w:eastAsia="en-GB"/>
              </w:rPr>
              <w:t xml:space="preserve">A replacement of Blackweir ambulance station to allow a </w:t>
            </w:r>
            <w:r w:rsidRPr="007908A9">
              <w:rPr>
                <w:rFonts w:cstheme="minorHAnsi"/>
                <w:b/>
                <w:sz w:val="20"/>
                <w:szCs w:val="20"/>
                <w:lang w:eastAsia="en-GB"/>
              </w:rPr>
              <w:t>‘make ready’</w:t>
            </w:r>
            <w:r w:rsidRPr="00541464">
              <w:rPr>
                <w:rFonts w:cstheme="minorHAnsi"/>
                <w:sz w:val="20"/>
                <w:szCs w:val="20"/>
                <w:lang w:eastAsia="en-GB"/>
              </w:rPr>
              <w:t xml:space="preserve"> sol</w:t>
            </w:r>
            <w:r>
              <w:rPr>
                <w:rFonts w:cstheme="minorHAnsi"/>
                <w:sz w:val="20"/>
                <w:szCs w:val="20"/>
                <w:lang w:eastAsia="en-GB"/>
              </w:rPr>
              <w:t>ution for the capital of Wales, with business case for major capital to be approved</w:t>
            </w:r>
          </w:p>
        </w:tc>
        <w:tc>
          <w:tcPr>
            <w:tcW w:w="1842" w:type="dxa"/>
            <w:vMerge/>
          </w:tcPr>
          <w:p w14:paraId="1D5A58F6" w14:textId="77777777" w:rsidR="007908A9" w:rsidRPr="00EA278D" w:rsidRDefault="007908A9" w:rsidP="00EA278D">
            <w:pPr>
              <w:jc w:val="both"/>
              <w:rPr>
                <w:rFonts w:cstheme="minorHAnsi"/>
                <w:sz w:val="20"/>
                <w:szCs w:val="20"/>
                <w:lang w:eastAsia="en-GB"/>
              </w:rPr>
            </w:pPr>
          </w:p>
        </w:tc>
      </w:tr>
      <w:tr w:rsidR="007908A9" w:rsidRPr="00541464" w14:paraId="686791CF" w14:textId="77777777" w:rsidTr="00655840">
        <w:trPr>
          <w:cantSplit/>
          <w:trHeight w:val="638"/>
        </w:trPr>
        <w:tc>
          <w:tcPr>
            <w:tcW w:w="421" w:type="dxa"/>
            <w:vMerge/>
            <w:shd w:val="clear" w:color="auto" w:fill="E2EFD9" w:themeFill="accent6" w:themeFillTint="33"/>
            <w:textDirection w:val="btLr"/>
          </w:tcPr>
          <w:p w14:paraId="3F1F3083" w14:textId="77777777" w:rsidR="007908A9" w:rsidRPr="00541464" w:rsidRDefault="007908A9" w:rsidP="00541464">
            <w:pPr>
              <w:ind w:left="113" w:right="113"/>
              <w:jc w:val="center"/>
              <w:rPr>
                <w:rFonts w:cstheme="minorHAnsi"/>
                <w:b/>
                <w:sz w:val="20"/>
                <w:szCs w:val="20"/>
              </w:rPr>
            </w:pPr>
          </w:p>
        </w:tc>
        <w:tc>
          <w:tcPr>
            <w:tcW w:w="6804" w:type="dxa"/>
          </w:tcPr>
          <w:p w14:paraId="2A94DE05" w14:textId="002D447A" w:rsidR="007908A9" w:rsidRPr="00C6586D" w:rsidRDefault="007908A9" w:rsidP="00C6586D">
            <w:pPr>
              <w:contextualSpacing/>
              <w:jc w:val="both"/>
              <w:rPr>
                <w:rFonts w:cstheme="minorHAnsi"/>
                <w:sz w:val="20"/>
                <w:szCs w:val="20"/>
                <w:lang w:eastAsia="en-GB"/>
              </w:rPr>
            </w:pPr>
            <w:r w:rsidRPr="00655840">
              <w:rPr>
                <w:rFonts w:cstheme="minorHAnsi"/>
                <w:b/>
                <w:sz w:val="20"/>
                <w:szCs w:val="20"/>
                <w:lang w:eastAsia="en-GB"/>
              </w:rPr>
              <w:t>Re-location of the support functions</w:t>
            </w:r>
            <w:r w:rsidRPr="00541464">
              <w:rPr>
                <w:rFonts w:cstheme="minorHAnsi"/>
                <w:sz w:val="20"/>
                <w:szCs w:val="20"/>
                <w:lang w:eastAsia="en-GB"/>
              </w:rPr>
              <w:t xml:space="preserve"> at the former HM Stanley site in St Asaph to a modern office facility</w:t>
            </w:r>
          </w:p>
        </w:tc>
        <w:tc>
          <w:tcPr>
            <w:tcW w:w="1842" w:type="dxa"/>
            <w:vMerge/>
          </w:tcPr>
          <w:p w14:paraId="2C1623C9" w14:textId="77777777" w:rsidR="007908A9" w:rsidRPr="00EA278D" w:rsidRDefault="007908A9" w:rsidP="00EA278D">
            <w:pPr>
              <w:jc w:val="both"/>
              <w:rPr>
                <w:rFonts w:cstheme="minorHAnsi"/>
                <w:sz w:val="20"/>
                <w:szCs w:val="20"/>
                <w:lang w:eastAsia="en-GB"/>
              </w:rPr>
            </w:pPr>
          </w:p>
        </w:tc>
      </w:tr>
      <w:tr w:rsidR="007908A9" w:rsidRPr="00541464" w14:paraId="3C4B0A57" w14:textId="77777777" w:rsidTr="00655840">
        <w:trPr>
          <w:cantSplit/>
          <w:trHeight w:val="638"/>
        </w:trPr>
        <w:tc>
          <w:tcPr>
            <w:tcW w:w="421" w:type="dxa"/>
            <w:vMerge/>
            <w:shd w:val="clear" w:color="auto" w:fill="E2EFD9" w:themeFill="accent6" w:themeFillTint="33"/>
            <w:textDirection w:val="btLr"/>
          </w:tcPr>
          <w:p w14:paraId="6851B074" w14:textId="77777777" w:rsidR="007908A9" w:rsidRPr="00541464" w:rsidRDefault="007908A9" w:rsidP="00541464">
            <w:pPr>
              <w:ind w:left="113" w:right="113"/>
              <w:jc w:val="center"/>
              <w:rPr>
                <w:rFonts w:cstheme="minorHAnsi"/>
                <w:b/>
                <w:sz w:val="20"/>
                <w:szCs w:val="20"/>
              </w:rPr>
            </w:pPr>
          </w:p>
        </w:tc>
        <w:tc>
          <w:tcPr>
            <w:tcW w:w="6804" w:type="dxa"/>
          </w:tcPr>
          <w:p w14:paraId="20EB2E74" w14:textId="5955F7D1" w:rsidR="007908A9" w:rsidRPr="00541464" w:rsidRDefault="007908A9" w:rsidP="00C6586D">
            <w:pPr>
              <w:jc w:val="both"/>
              <w:rPr>
                <w:rFonts w:cstheme="minorHAnsi"/>
                <w:sz w:val="20"/>
                <w:szCs w:val="20"/>
                <w:lang w:eastAsia="en-GB"/>
              </w:rPr>
            </w:pPr>
            <w:r>
              <w:rPr>
                <w:rFonts w:cstheme="minorHAnsi"/>
                <w:sz w:val="20"/>
                <w:szCs w:val="20"/>
                <w:lang w:eastAsia="en-GB"/>
              </w:rPr>
              <w:t xml:space="preserve">Review the arrangements for </w:t>
            </w:r>
            <w:r w:rsidRPr="00655840">
              <w:rPr>
                <w:rFonts w:cstheme="minorHAnsi"/>
                <w:b/>
                <w:sz w:val="20"/>
                <w:szCs w:val="20"/>
                <w:lang w:eastAsia="en-GB"/>
              </w:rPr>
              <w:t>station cleaning</w:t>
            </w:r>
            <w:r>
              <w:rPr>
                <w:rFonts w:cstheme="minorHAnsi"/>
                <w:sz w:val="20"/>
                <w:szCs w:val="20"/>
                <w:lang w:eastAsia="en-GB"/>
              </w:rPr>
              <w:t xml:space="preserve"> across Wales with a view to developing a consistent approach, in partnership with trade union partners</w:t>
            </w:r>
          </w:p>
        </w:tc>
        <w:tc>
          <w:tcPr>
            <w:tcW w:w="1842" w:type="dxa"/>
            <w:vMerge/>
          </w:tcPr>
          <w:p w14:paraId="7961E996" w14:textId="77777777" w:rsidR="007908A9" w:rsidRPr="00EA278D" w:rsidRDefault="007908A9" w:rsidP="00EA278D">
            <w:pPr>
              <w:jc w:val="both"/>
              <w:rPr>
                <w:rFonts w:cstheme="minorHAnsi"/>
                <w:sz w:val="20"/>
                <w:szCs w:val="20"/>
                <w:lang w:eastAsia="en-GB"/>
              </w:rPr>
            </w:pPr>
          </w:p>
        </w:tc>
      </w:tr>
      <w:tr w:rsidR="00C6586D" w:rsidRPr="00541464" w14:paraId="32C83227" w14:textId="77777777" w:rsidTr="00655840">
        <w:trPr>
          <w:cantSplit/>
          <w:trHeight w:val="460"/>
        </w:trPr>
        <w:tc>
          <w:tcPr>
            <w:tcW w:w="421" w:type="dxa"/>
            <w:vMerge w:val="restart"/>
            <w:shd w:val="clear" w:color="auto" w:fill="E2EFD9" w:themeFill="accent6" w:themeFillTint="33"/>
            <w:textDirection w:val="btLr"/>
          </w:tcPr>
          <w:p w14:paraId="73552D99" w14:textId="5011DFE9" w:rsidR="00C6586D" w:rsidRPr="00541464" w:rsidRDefault="00C6586D" w:rsidP="00542601">
            <w:pPr>
              <w:ind w:left="113" w:right="113"/>
              <w:jc w:val="center"/>
              <w:rPr>
                <w:rFonts w:cstheme="minorHAnsi"/>
                <w:b/>
                <w:sz w:val="20"/>
                <w:szCs w:val="20"/>
              </w:rPr>
            </w:pPr>
            <w:r w:rsidRPr="00541464">
              <w:rPr>
                <w:rFonts w:cstheme="minorHAnsi"/>
                <w:b/>
                <w:color w:val="000000"/>
                <w:sz w:val="20"/>
                <w:szCs w:val="20"/>
              </w:rPr>
              <w:t>Year2</w:t>
            </w:r>
            <w:r>
              <w:rPr>
                <w:rFonts w:cstheme="minorHAnsi"/>
                <w:b/>
                <w:color w:val="000000"/>
                <w:sz w:val="20"/>
                <w:szCs w:val="20"/>
              </w:rPr>
              <w:t xml:space="preserve"> &amp; 3</w:t>
            </w:r>
          </w:p>
        </w:tc>
        <w:tc>
          <w:tcPr>
            <w:tcW w:w="6804" w:type="dxa"/>
          </w:tcPr>
          <w:p w14:paraId="05E72D43" w14:textId="71C0E441" w:rsidR="00C6586D" w:rsidRPr="00C6586D" w:rsidRDefault="00C6586D" w:rsidP="00C6586D">
            <w:pPr>
              <w:jc w:val="both"/>
              <w:rPr>
                <w:rFonts w:cstheme="minorHAnsi"/>
                <w:sz w:val="20"/>
                <w:szCs w:val="20"/>
                <w:lang w:eastAsia="en-GB"/>
              </w:rPr>
            </w:pPr>
            <w:r w:rsidRPr="00541464">
              <w:rPr>
                <w:rFonts w:cstheme="minorHAnsi"/>
                <w:sz w:val="20"/>
                <w:szCs w:val="20"/>
                <w:lang w:eastAsia="en-GB"/>
              </w:rPr>
              <w:t xml:space="preserve">Progress works as part of the </w:t>
            </w:r>
            <w:r w:rsidRPr="00655840">
              <w:rPr>
                <w:rFonts w:cstheme="minorHAnsi"/>
                <w:b/>
                <w:sz w:val="20"/>
                <w:szCs w:val="20"/>
                <w:lang w:eastAsia="en-GB"/>
              </w:rPr>
              <w:t>decarbonisation of the public sector</w:t>
            </w:r>
            <w:r w:rsidRPr="00541464">
              <w:rPr>
                <w:rFonts w:cstheme="minorHAnsi"/>
                <w:sz w:val="20"/>
                <w:szCs w:val="20"/>
                <w:lang w:eastAsia="en-GB"/>
              </w:rPr>
              <w:t>, this will require technological initiatives and work</w:t>
            </w:r>
            <w:r>
              <w:rPr>
                <w:rFonts w:cstheme="minorHAnsi"/>
                <w:sz w:val="20"/>
                <w:szCs w:val="20"/>
                <w:lang w:eastAsia="en-GB"/>
              </w:rPr>
              <w:t xml:space="preserve"> practice such as agile working</w:t>
            </w:r>
          </w:p>
        </w:tc>
        <w:tc>
          <w:tcPr>
            <w:tcW w:w="1842" w:type="dxa"/>
            <w:vMerge w:val="restart"/>
          </w:tcPr>
          <w:p w14:paraId="10C00D3A" w14:textId="77777777" w:rsidR="00C6586D" w:rsidRPr="00541464" w:rsidRDefault="00C6586D" w:rsidP="00541464">
            <w:pPr>
              <w:ind w:left="357"/>
              <w:jc w:val="both"/>
              <w:rPr>
                <w:rFonts w:cstheme="minorHAnsi"/>
                <w:sz w:val="20"/>
                <w:szCs w:val="20"/>
                <w:lang w:eastAsia="en-GB"/>
              </w:rPr>
            </w:pPr>
          </w:p>
        </w:tc>
      </w:tr>
      <w:tr w:rsidR="00C6586D" w:rsidRPr="00541464" w14:paraId="57F0E692" w14:textId="77777777" w:rsidTr="00655840">
        <w:trPr>
          <w:cantSplit/>
          <w:trHeight w:val="457"/>
        </w:trPr>
        <w:tc>
          <w:tcPr>
            <w:tcW w:w="421" w:type="dxa"/>
            <w:vMerge/>
            <w:shd w:val="clear" w:color="auto" w:fill="E2EFD9" w:themeFill="accent6" w:themeFillTint="33"/>
            <w:textDirection w:val="btLr"/>
          </w:tcPr>
          <w:p w14:paraId="19922710" w14:textId="77777777" w:rsidR="00C6586D" w:rsidRPr="00541464" w:rsidRDefault="00C6586D" w:rsidP="00542601">
            <w:pPr>
              <w:ind w:left="113" w:right="113"/>
              <w:jc w:val="center"/>
              <w:rPr>
                <w:rFonts w:cstheme="minorHAnsi"/>
                <w:b/>
                <w:color w:val="000000"/>
                <w:sz w:val="20"/>
                <w:szCs w:val="20"/>
              </w:rPr>
            </w:pPr>
          </w:p>
        </w:tc>
        <w:tc>
          <w:tcPr>
            <w:tcW w:w="6804" w:type="dxa"/>
          </w:tcPr>
          <w:p w14:paraId="16F145F1" w14:textId="19E5A2F2" w:rsidR="00C6586D" w:rsidRPr="00C6586D" w:rsidRDefault="00C6586D" w:rsidP="007908A9">
            <w:pPr>
              <w:jc w:val="both"/>
              <w:rPr>
                <w:rFonts w:cstheme="minorHAnsi"/>
                <w:sz w:val="20"/>
                <w:szCs w:val="20"/>
                <w:lang w:eastAsia="en-GB"/>
              </w:rPr>
            </w:pPr>
            <w:r w:rsidRPr="00541464">
              <w:rPr>
                <w:rFonts w:cstheme="minorHAnsi"/>
                <w:sz w:val="20"/>
                <w:szCs w:val="20"/>
                <w:lang w:eastAsia="en-GB"/>
              </w:rPr>
              <w:t>To continue with the improved relation</w:t>
            </w:r>
            <w:r w:rsidR="007908A9">
              <w:rPr>
                <w:rFonts w:cstheme="minorHAnsi"/>
                <w:sz w:val="20"/>
                <w:szCs w:val="20"/>
                <w:lang w:eastAsia="en-GB"/>
              </w:rPr>
              <w:t>ships</w:t>
            </w:r>
            <w:r w:rsidRPr="00541464">
              <w:rPr>
                <w:rFonts w:cstheme="minorHAnsi"/>
                <w:sz w:val="20"/>
                <w:szCs w:val="20"/>
                <w:lang w:eastAsia="en-GB"/>
              </w:rPr>
              <w:t xml:space="preserve"> with </w:t>
            </w:r>
            <w:r w:rsidRPr="00655840">
              <w:rPr>
                <w:rFonts w:cstheme="minorHAnsi"/>
                <w:b/>
                <w:sz w:val="20"/>
                <w:szCs w:val="20"/>
                <w:lang w:eastAsia="en-GB"/>
              </w:rPr>
              <w:t>blue light partners</w:t>
            </w:r>
            <w:r w:rsidRPr="00541464">
              <w:rPr>
                <w:rFonts w:cstheme="minorHAnsi"/>
                <w:sz w:val="20"/>
                <w:szCs w:val="20"/>
                <w:lang w:eastAsia="en-GB"/>
              </w:rPr>
              <w:t xml:space="preserve"> and others to real</w:t>
            </w:r>
            <w:r>
              <w:rPr>
                <w:rFonts w:cstheme="minorHAnsi"/>
                <w:sz w:val="20"/>
                <w:szCs w:val="20"/>
                <w:lang w:eastAsia="en-GB"/>
              </w:rPr>
              <w:t>ise joint working opportunities</w:t>
            </w:r>
          </w:p>
        </w:tc>
        <w:tc>
          <w:tcPr>
            <w:tcW w:w="1842" w:type="dxa"/>
            <w:vMerge/>
          </w:tcPr>
          <w:p w14:paraId="4114D9B6" w14:textId="77777777" w:rsidR="00C6586D" w:rsidRPr="00541464" w:rsidRDefault="00C6586D" w:rsidP="00541464">
            <w:pPr>
              <w:ind w:left="357"/>
              <w:jc w:val="both"/>
              <w:rPr>
                <w:rFonts w:cstheme="minorHAnsi"/>
                <w:sz w:val="20"/>
                <w:szCs w:val="20"/>
                <w:lang w:eastAsia="en-GB"/>
              </w:rPr>
            </w:pPr>
          </w:p>
        </w:tc>
      </w:tr>
      <w:tr w:rsidR="00C6586D" w:rsidRPr="00541464" w14:paraId="771956DE" w14:textId="77777777" w:rsidTr="00655840">
        <w:trPr>
          <w:cantSplit/>
          <w:trHeight w:val="457"/>
        </w:trPr>
        <w:tc>
          <w:tcPr>
            <w:tcW w:w="421" w:type="dxa"/>
            <w:vMerge/>
            <w:shd w:val="clear" w:color="auto" w:fill="E2EFD9" w:themeFill="accent6" w:themeFillTint="33"/>
            <w:textDirection w:val="btLr"/>
          </w:tcPr>
          <w:p w14:paraId="4FCA4581" w14:textId="77777777" w:rsidR="00C6586D" w:rsidRPr="00541464" w:rsidRDefault="00C6586D" w:rsidP="00542601">
            <w:pPr>
              <w:ind w:left="113" w:right="113"/>
              <w:jc w:val="center"/>
              <w:rPr>
                <w:rFonts w:cstheme="minorHAnsi"/>
                <w:b/>
                <w:color w:val="000000"/>
                <w:sz w:val="20"/>
                <w:szCs w:val="20"/>
              </w:rPr>
            </w:pPr>
          </w:p>
        </w:tc>
        <w:tc>
          <w:tcPr>
            <w:tcW w:w="6804" w:type="dxa"/>
          </w:tcPr>
          <w:p w14:paraId="1DD9573B" w14:textId="2D4A07DA" w:rsidR="00C6586D" w:rsidRPr="00C6586D" w:rsidRDefault="00C6586D" w:rsidP="00C6586D">
            <w:pPr>
              <w:jc w:val="both"/>
              <w:rPr>
                <w:rFonts w:cstheme="minorHAnsi"/>
                <w:sz w:val="20"/>
                <w:szCs w:val="20"/>
                <w:lang w:eastAsia="en-GB"/>
              </w:rPr>
            </w:pPr>
            <w:r w:rsidRPr="00541464">
              <w:rPr>
                <w:rFonts w:cstheme="minorHAnsi"/>
                <w:sz w:val="20"/>
                <w:szCs w:val="20"/>
                <w:lang w:eastAsia="en-GB"/>
              </w:rPr>
              <w:t xml:space="preserve">Develop agreements to introduce solutions for </w:t>
            </w:r>
            <w:r w:rsidRPr="00655840">
              <w:rPr>
                <w:rFonts w:cstheme="minorHAnsi"/>
                <w:b/>
                <w:sz w:val="20"/>
                <w:szCs w:val="20"/>
                <w:lang w:eastAsia="en-GB"/>
              </w:rPr>
              <w:t>reactive and pre-planned maintenance</w:t>
            </w:r>
          </w:p>
        </w:tc>
        <w:tc>
          <w:tcPr>
            <w:tcW w:w="1842" w:type="dxa"/>
            <w:vMerge/>
          </w:tcPr>
          <w:p w14:paraId="35F44575" w14:textId="77777777" w:rsidR="00C6586D" w:rsidRPr="00541464" w:rsidRDefault="00C6586D" w:rsidP="00541464">
            <w:pPr>
              <w:ind w:left="357"/>
              <w:jc w:val="both"/>
              <w:rPr>
                <w:rFonts w:cstheme="minorHAnsi"/>
                <w:sz w:val="20"/>
                <w:szCs w:val="20"/>
                <w:lang w:eastAsia="en-GB"/>
              </w:rPr>
            </w:pPr>
          </w:p>
        </w:tc>
      </w:tr>
      <w:tr w:rsidR="00C6586D" w:rsidRPr="00541464" w14:paraId="7651051A" w14:textId="77777777" w:rsidTr="00655840">
        <w:trPr>
          <w:cantSplit/>
          <w:trHeight w:val="457"/>
        </w:trPr>
        <w:tc>
          <w:tcPr>
            <w:tcW w:w="421" w:type="dxa"/>
            <w:vMerge/>
            <w:shd w:val="clear" w:color="auto" w:fill="E2EFD9" w:themeFill="accent6" w:themeFillTint="33"/>
            <w:textDirection w:val="btLr"/>
          </w:tcPr>
          <w:p w14:paraId="222679C9" w14:textId="77777777" w:rsidR="00C6586D" w:rsidRPr="00541464" w:rsidRDefault="00C6586D" w:rsidP="00542601">
            <w:pPr>
              <w:ind w:left="113" w:right="113"/>
              <w:jc w:val="center"/>
              <w:rPr>
                <w:rFonts w:cstheme="minorHAnsi"/>
                <w:b/>
                <w:color w:val="000000"/>
                <w:sz w:val="20"/>
                <w:szCs w:val="20"/>
              </w:rPr>
            </w:pPr>
          </w:p>
        </w:tc>
        <w:tc>
          <w:tcPr>
            <w:tcW w:w="6804" w:type="dxa"/>
          </w:tcPr>
          <w:p w14:paraId="391AE6AB" w14:textId="048E4458" w:rsidR="00C6586D" w:rsidRPr="00541464" w:rsidRDefault="00C6586D" w:rsidP="00C6586D">
            <w:pPr>
              <w:jc w:val="both"/>
              <w:rPr>
                <w:rFonts w:cstheme="minorHAnsi"/>
                <w:sz w:val="20"/>
                <w:szCs w:val="20"/>
              </w:rPr>
            </w:pPr>
            <w:r w:rsidRPr="00541464">
              <w:rPr>
                <w:rFonts w:cstheme="minorHAnsi"/>
                <w:sz w:val="20"/>
                <w:szCs w:val="20"/>
                <w:lang w:eastAsia="en-GB"/>
              </w:rPr>
              <w:t xml:space="preserve">Continue with </w:t>
            </w:r>
            <w:r w:rsidRPr="00655840">
              <w:rPr>
                <w:rFonts w:cstheme="minorHAnsi"/>
                <w:b/>
                <w:sz w:val="20"/>
                <w:szCs w:val="20"/>
                <w:lang w:eastAsia="en-GB"/>
              </w:rPr>
              <w:t>joint procurement</w:t>
            </w:r>
            <w:r w:rsidRPr="00541464">
              <w:rPr>
                <w:rFonts w:cstheme="minorHAnsi"/>
                <w:sz w:val="20"/>
                <w:szCs w:val="20"/>
                <w:lang w:eastAsia="en-GB"/>
              </w:rPr>
              <w:t xml:space="preserve"> opportunities with other public sector </w:t>
            </w:r>
            <w:r>
              <w:rPr>
                <w:rFonts w:cstheme="minorHAnsi"/>
                <w:sz w:val="20"/>
                <w:szCs w:val="20"/>
                <w:lang w:eastAsia="en-GB"/>
              </w:rPr>
              <w:t>organisations where appropriate</w:t>
            </w:r>
          </w:p>
        </w:tc>
        <w:tc>
          <w:tcPr>
            <w:tcW w:w="1842" w:type="dxa"/>
            <w:vMerge/>
          </w:tcPr>
          <w:p w14:paraId="580FEF02" w14:textId="77777777" w:rsidR="00C6586D" w:rsidRPr="00541464" w:rsidRDefault="00C6586D" w:rsidP="00541464">
            <w:pPr>
              <w:ind w:left="357"/>
              <w:jc w:val="both"/>
              <w:rPr>
                <w:rFonts w:cstheme="minorHAnsi"/>
                <w:sz w:val="20"/>
                <w:szCs w:val="20"/>
                <w:lang w:eastAsia="en-GB"/>
              </w:rPr>
            </w:pPr>
          </w:p>
        </w:tc>
      </w:tr>
      <w:tr w:rsidR="00C6586D" w:rsidRPr="00541464" w14:paraId="5C3AF3E7" w14:textId="77777777" w:rsidTr="00655840">
        <w:trPr>
          <w:cantSplit/>
          <w:trHeight w:val="457"/>
        </w:trPr>
        <w:tc>
          <w:tcPr>
            <w:tcW w:w="421" w:type="dxa"/>
            <w:vMerge/>
            <w:shd w:val="clear" w:color="auto" w:fill="E2EFD9" w:themeFill="accent6" w:themeFillTint="33"/>
            <w:textDirection w:val="btLr"/>
          </w:tcPr>
          <w:p w14:paraId="1D3DAD6F" w14:textId="77777777" w:rsidR="00C6586D" w:rsidRPr="00541464" w:rsidRDefault="00C6586D" w:rsidP="00542601">
            <w:pPr>
              <w:ind w:left="113" w:right="113"/>
              <w:jc w:val="center"/>
              <w:rPr>
                <w:rFonts w:cstheme="minorHAnsi"/>
                <w:b/>
                <w:color w:val="000000"/>
                <w:sz w:val="20"/>
                <w:szCs w:val="20"/>
              </w:rPr>
            </w:pPr>
          </w:p>
        </w:tc>
        <w:tc>
          <w:tcPr>
            <w:tcW w:w="6804" w:type="dxa"/>
          </w:tcPr>
          <w:p w14:paraId="62333FE2" w14:textId="4491ECE9" w:rsidR="00C6586D" w:rsidRPr="00C6586D" w:rsidRDefault="00C6586D" w:rsidP="00C6586D">
            <w:pPr>
              <w:jc w:val="both"/>
              <w:rPr>
                <w:rFonts w:cstheme="minorHAnsi"/>
                <w:sz w:val="20"/>
                <w:szCs w:val="20"/>
                <w:lang w:eastAsia="en-GB"/>
              </w:rPr>
            </w:pPr>
            <w:r w:rsidRPr="00541464">
              <w:rPr>
                <w:rFonts w:cstheme="minorHAnsi"/>
                <w:sz w:val="20"/>
                <w:szCs w:val="20"/>
                <w:lang w:eastAsia="en-GB"/>
              </w:rPr>
              <w:t xml:space="preserve">Review the </w:t>
            </w:r>
            <w:r w:rsidRPr="00655840">
              <w:rPr>
                <w:rFonts w:cstheme="minorHAnsi"/>
                <w:b/>
                <w:sz w:val="20"/>
                <w:szCs w:val="20"/>
                <w:lang w:eastAsia="en-GB"/>
              </w:rPr>
              <w:t>administrative estate</w:t>
            </w:r>
            <w:r>
              <w:rPr>
                <w:rFonts w:cstheme="minorHAnsi"/>
                <w:sz w:val="20"/>
                <w:szCs w:val="20"/>
                <w:lang w:eastAsia="en-GB"/>
              </w:rPr>
              <w:t>, especially within the South E</w:t>
            </w:r>
            <w:r w:rsidRPr="00541464">
              <w:rPr>
                <w:rFonts w:cstheme="minorHAnsi"/>
                <w:sz w:val="20"/>
                <w:szCs w:val="20"/>
                <w:lang w:eastAsia="en-GB"/>
              </w:rPr>
              <w:t>ast</w:t>
            </w:r>
          </w:p>
        </w:tc>
        <w:tc>
          <w:tcPr>
            <w:tcW w:w="1842" w:type="dxa"/>
            <w:vMerge/>
          </w:tcPr>
          <w:p w14:paraId="6326A2A8" w14:textId="77777777" w:rsidR="00C6586D" w:rsidRPr="00541464" w:rsidRDefault="00C6586D" w:rsidP="00541464">
            <w:pPr>
              <w:ind w:left="357"/>
              <w:jc w:val="both"/>
              <w:rPr>
                <w:rFonts w:cstheme="minorHAnsi"/>
                <w:sz w:val="20"/>
                <w:szCs w:val="20"/>
                <w:lang w:eastAsia="en-GB"/>
              </w:rPr>
            </w:pPr>
          </w:p>
        </w:tc>
      </w:tr>
      <w:tr w:rsidR="00C6586D" w:rsidRPr="00541464" w14:paraId="23D54D7C" w14:textId="77777777" w:rsidTr="00655840">
        <w:trPr>
          <w:cantSplit/>
          <w:trHeight w:val="457"/>
        </w:trPr>
        <w:tc>
          <w:tcPr>
            <w:tcW w:w="421" w:type="dxa"/>
            <w:vMerge/>
            <w:shd w:val="clear" w:color="auto" w:fill="E2EFD9" w:themeFill="accent6" w:themeFillTint="33"/>
            <w:textDirection w:val="btLr"/>
          </w:tcPr>
          <w:p w14:paraId="5CABBBD5" w14:textId="77777777" w:rsidR="00C6586D" w:rsidRPr="00541464" w:rsidRDefault="00C6586D" w:rsidP="00542601">
            <w:pPr>
              <w:ind w:left="113" w:right="113"/>
              <w:jc w:val="center"/>
              <w:rPr>
                <w:rFonts w:cstheme="minorHAnsi"/>
                <w:b/>
                <w:color w:val="000000"/>
                <w:sz w:val="20"/>
                <w:szCs w:val="20"/>
              </w:rPr>
            </w:pPr>
          </w:p>
        </w:tc>
        <w:tc>
          <w:tcPr>
            <w:tcW w:w="6804" w:type="dxa"/>
          </w:tcPr>
          <w:p w14:paraId="4351CF31" w14:textId="39799A0C" w:rsidR="00C6586D" w:rsidRPr="00541464" w:rsidRDefault="00C6586D" w:rsidP="00C6586D">
            <w:pPr>
              <w:jc w:val="both"/>
              <w:rPr>
                <w:rFonts w:cstheme="minorHAnsi"/>
                <w:sz w:val="20"/>
                <w:szCs w:val="20"/>
                <w:lang w:eastAsia="en-GB"/>
              </w:rPr>
            </w:pPr>
            <w:r w:rsidRPr="00E55F02">
              <w:rPr>
                <w:rFonts w:cstheme="minorHAnsi"/>
                <w:sz w:val="20"/>
                <w:szCs w:val="20"/>
                <w:lang w:eastAsia="en-GB"/>
              </w:rPr>
              <w:t xml:space="preserve">To progress the development of workshop facilities to allow </w:t>
            </w:r>
            <w:r w:rsidRPr="00655840">
              <w:rPr>
                <w:rFonts w:cstheme="minorHAnsi"/>
                <w:b/>
                <w:sz w:val="20"/>
                <w:szCs w:val="20"/>
                <w:lang w:eastAsia="en-GB"/>
              </w:rPr>
              <w:t>in house maintenance</w:t>
            </w:r>
            <w:r w:rsidRPr="00E55F02">
              <w:rPr>
                <w:rFonts w:cstheme="minorHAnsi"/>
                <w:sz w:val="20"/>
                <w:szCs w:val="20"/>
                <w:lang w:eastAsia="en-GB"/>
              </w:rPr>
              <w:t xml:space="preserve"> as detailed within the Fleet SOP</w:t>
            </w:r>
          </w:p>
        </w:tc>
        <w:tc>
          <w:tcPr>
            <w:tcW w:w="1842" w:type="dxa"/>
            <w:vMerge/>
          </w:tcPr>
          <w:p w14:paraId="34866B76" w14:textId="77777777" w:rsidR="00C6586D" w:rsidRPr="00541464" w:rsidRDefault="00C6586D" w:rsidP="00541464">
            <w:pPr>
              <w:ind w:left="357"/>
              <w:jc w:val="both"/>
              <w:rPr>
                <w:rFonts w:cstheme="minorHAnsi"/>
                <w:sz w:val="20"/>
                <w:szCs w:val="20"/>
                <w:lang w:eastAsia="en-GB"/>
              </w:rPr>
            </w:pPr>
          </w:p>
        </w:tc>
      </w:tr>
    </w:tbl>
    <w:p w14:paraId="33918009" w14:textId="77777777" w:rsidR="00655840" w:rsidRDefault="00655840"/>
    <w:p w14:paraId="2FDBDBBB" w14:textId="77777777" w:rsidR="00542601" w:rsidRDefault="004B3E51">
      <w:pPr>
        <w:rPr>
          <w:rFonts w:cstheme="minorHAnsi"/>
          <w:lang w:eastAsia="en-GB"/>
        </w:rPr>
      </w:pPr>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r w:rsidR="005E3FCD">
        <w:rPr>
          <w:rFonts w:cstheme="minorHAnsi"/>
          <w:lang w:eastAsia="en-GB"/>
        </w:rPr>
        <w:t xml:space="preserve"> </w:t>
      </w:r>
      <w:r w:rsidR="00542601">
        <w:rPr>
          <w:rFonts w:cstheme="minorHAnsi"/>
          <w:lang w:eastAsia="en-GB"/>
        </w:rPr>
        <w:br w:type="page"/>
      </w:r>
    </w:p>
    <w:bookmarkStart w:id="47" w:name="_Toc536717139"/>
    <w:p w14:paraId="20895719" w14:textId="77777777" w:rsidR="00F71611" w:rsidRDefault="00A30304" w:rsidP="00785384">
      <w:pPr>
        <w:pStyle w:val="Heading1"/>
        <w:numPr>
          <w:ilvl w:val="0"/>
          <w:numId w:val="12"/>
        </w:numPr>
        <w:spacing w:line="240" w:lineRule="auto"/>
        <w:jc w:val="both"/>
        <w:rPr>
          <w:rFonts w:asciiTheme="minorHAnsi" w:hAnsiTheme="minorHAnsi" w:cstheme="minorHAnsi"/>
          <w:b/>
          <w:lang w:eastAsia="en-GB"/>
        </w:rPr>
      </w:pPr>
      <w:r w:rsidRPr="008D511E">
        <w:rPr>
          <w:rFonts w:cstheme="minorHAnsi"/>
          <w:noProof/>
          <w:lang w:eastAsia="en-GB"/>
        </w:rPr>
        <w:lastRenderedPageBreak/>
        <mc:AlternateContent>
          <mc:Choice Requires="wps">
            <w:drawing>
              <wp:anchor distT="0" distB="0" distL="114300" distR="114300" simplePos="0" relativeHeight="252139520" behindDoc="0" locked="0" layoutInCell="1" allowOverlap="1" wp14:anchorId="0ABEE857" wp14:editId="58E41AF6">
                <wp:simplePos x="0" y="0"/>
                <wp:positionH relativeFrom="column">
                  <wp:posOffset>4057650</wp:posOffset>
                </wp:positionH>
                <wp:positionV relativeFrom="paragraph">
                  <wp:posOffset>-172085</wp:posOffset>
                </wp:positionV>
                <wp:extent cx="523875" cy="542925"/>
                <wp:effectExtent l="19050" t="19050" r="47625" b="47625"/>
                <wp:wrapNone/>
                <wp:docPr id="238" name="6-Point Star 238"/>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5012296" w14:textId="77777777" w:rsidR="003D6AA4" w:rsidRPr="003E510E" w:rsidRDefault="003D6AA4" w:rsidP="00A30304">
                            <w:pPr>
                              <w:jc w:val="center"/>
                              <w:rPr>
                                <w:color w:val="FFFFFF" w:themeColor="background1"/>
                                <w:sz w:val="28"/>
                                <w:szCs w:val="28"/>
                              </w:rPr>
                            </w:pPr>
                            <w:r w:rsidRPr="003E510E">
                              <w:rPr>
                                <w:color w:val="FFFFFF" w:themeColor="background1"/>
                                <w:sz w:val="28"/>
                                <w:szCs w:val="28"/>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BEE857" id="6-Point Star 238" o:spid="_x0000_s1085" style="position:absolute;left:0;text-align:left;margin-left:319.5pt;margin-top:-13.55pt;width:41.25pt;height:42.75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45012296" w14:textId="77777777" w:rsidR="003D6AA4" w:rsidRPr="003E510E" w:rsidRDefault="003D6AA4" w:rsidP="00A30304">
                      <w:pPr>
                        <w:jc w:val="center"/>
                        <w:rPr>
                          <w:color w:val="FFFFFF" w:themeColor="background1"/>
                          <w:sz w:val="28"/>
                          <w:szCs w:val="28"/>
                        </w:rPr>
                      </w:pPr>
                      <w:r w:rsidRPr="003E510E">
                        <w:rPr>
                          <w:color w:val="FFFFFF" w:themeColor="background1"/>
                          <w:sz w:val="28"/>
                          <w:szCs w:val="28"/>
                        </w:rPr>
                        <w:t>6</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1895808" behindDoc="0" locked="0" layoutInCell="1" allowOverlap="1" wp14:anchorId="41EB228A" wp14:editId="7498D36F">
                <wp:simplePos x="0" y="0"/>
                <wp:positionH relativeFrom="column">
                  <wp:posOffset>3378835</wp:posOffset>
                </wp:positionH>
                <wp:positionV relativeFrom="paragraph">
                  <wp:posOffset>-159385</wp:posOffset>
                </wp:positionV>
                <wp:extent cx="523875" cy="542925"/>
                <wp:effectExtent l="19050" t="19050" r="47625" b="47625"/>
                <wp:wrapNone/>
                <wp:docPr id="209" name="6-Point Star 209"/>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9E007F9" w14:textId="77777777" w:rsidR="003D6AA4" w:rsidRPr="003E510E" w:rsidRDefault="003D6AA4" w:rsidP="0075320A">
                            <w:pPr>
                              <w:jc w:val="center"/>
                              <w:rPr>
                                <w:color w:val="FFFFFF" w:themeColor="background1"/>
                                <w:sz w:val="28"/>
                                <w:szCs w:val="28"/>
                              </w:rPr>
                            </w:pPr>
                            <w:r w:rsidRPr="003E510E">
                              <w:rPr>
                                <w:color w:val="FFFFFF" w:themeColor="background1"/>
                                <w:sz w:val="28"/>
                                <w:szCs w:val="28"/>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B228A" id="6-Point Star 209" o:spid="_x0000_s1086" style="position:absolute;left:0;text-align:left;margin-left:266.05pt;margin-top:-12.55pt;width:41.25pt;height:42.7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19E007F9" w14:textId="77777777" w:rsidR="003D6AA4" w:rsidRPr="003E510E" w:rsidRDefault="003D6AA4" w:rsidP="0075320A">
                      <w:pPr>
                        <w:jc w:val="center"/>
                        <w:rPr>
                          <w:color w:val="FFFFFF" w:themeColor="background1"/>
                          <w:sz w:val="28"/>
                          <w:szCs w:val="28"/>
                        </w:rPr>
                      </w:pPr>
                      <w:r w:rsidRPr="003E510E">
                        <w:rPr>
                          <w:color w:val="FFFFFF" w:themeColor="background1"/>
                          <w:sz w:val="28"/>
                          <w:szCs w:val="28"/>
                        </w:rPr>
                        <w:t>4</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1891712" behindDoc="0" locked="0" layoutInCell="1" allowOverlap="1" wp14:anchorId="25F43838" wp14:editId="251D8F97">
                <wp:simplePos x="0" y="0"/>
                <wp:positionH relativeFrom="column">
                  <wp:posOffset>2702560</wp:posOffset>
                </wp:positionH>
                <wp:positionV relativeFrom="paragraph">
                  <wp:posOffset>-168910</wp:posOffset>
                </wp:positionV>
                <wp:extent cx="523875" cy="542925"/>
                <wp:effectExtent l="19050" t="19050" r="47625" b="47625"/>
                <wp:wrapNone/>
                <wp:docPr id="205" name="6-Point Star 205"/>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594B4812" w14:textId="77777777" w:rsidR="003D6AA4" w:rsidRPr="003E510E" w:rsidRDefault="003D6AA4" w:rsidP="0075320A">
                            <w:pPr>
                              <w:jc w:val="center"/>
                              <w:rPr>
                                <w:color w:val="FFFFFF" w:themeColor="background1"/>
                                <w:sz w:val="28"/>
                                <w:szCs w:val="28"/>
                              </w:rPr>
                            </w:pPr>
                            <w:r w:rsidRPr="003E510E">
                              <w:rPr>
                                <w:color w:val="FFFFFF" w:themeColor="background1"/>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F43838" id="6-Point Star 205" o:spid="_x0000_s1087" style="position:absolute;left:0;text-align:left;margin-left:212.8pt;margin-top:-13.3pt;width:41.25pt;height:42.7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594B4812" w14:textId="77777777" w:rsidR="003D6AA4" w:rsidRPr="003E510E" w:rsidRDefault="003D6AA4" w:rsidP="0075320A">
                      <w:pPr>
                        <w:jc w:val="center"/>
                        <w:rPr>
                          <w:color w:val="FFFFFF" w:themeColor="background1"/>
                          <w:sz w:val="28"/>
                          <w:szCs w:val="28"/>
                        </w:rPr>
                      </w:pPr>
                      <w:r w:rsidRPr="003E510E">
                        <w:rPr>
                          <w:color w:val="FFFFFF" w:themeColor="background1"/>
                          <w:sz w:val="28"/>
                          <w:szCs w:val="28"/>
                        </w:rPr>
                        <w:t>1</w:t>
                      </w:r>
                    </w:p>
                  </w:txbxContent>
                </v:textbox>
              </v:shape>
            </w:pict>
          </mc:Fallback>
        </mc:AlternateContent>
      </w:r>
      <w:r w:rsidR="00F71611" w:rsidRPr="008D511E">
        <w:rPr>
          <w:rFonts w:asciiTheme="minorHAnsi" w:hAnsiTheme="minorHAnsi" w:cstheme="minorHAnsi"/>
          <w:b/>
          <w:lang w:eastAsia="en-GB"/>
        </w:rPr>
        <w:t>Our Golden Threads</w:t>
      </w:r>
      <w:bookmarkEnd w:id="47"/>
    </w:p>
    <w:p w14:paraId="4FDF1C78" w14:textId="77777777" w:rsidR="00BC4272" w:rsidRPr="00BC4272" w:rsidRDefault="00BC4272" w:rsidP="000461E0">
      <w:pPr>
        <w:pStyle w:val="NoSpacing"/>
      </w:pPr>
    </w:p>
    <w:p w14:paraId="3D53FEE3" w14:textId="6EBC90D9" w:rsidR="0026273E" w:rsidRPr="008D511E" w:rsidRDefault="00604BD1" w:rsidP="00B6407A">
      <w:pPr>
        <w:pStyle w:val="Heading2"/>
        <w:spacing w:line="240" w:lineRule="auto"/>
        <w:jc w:val="both"/>
        <w:rPr>
          <w:rFonts w:asciiTheme="minorHAnsi" w:hAnsiTheme="minorHAnsi" w:cstheme="minorHAnsi"/>
          <w:lang w:eastAsia="en-GB"/>
        </w:rPr>
      </w:pPr>
      <w:bookmarkStart w:id="48" w:name="_Toc536717140"/>
      <w:r w:rsidRPr="008D511E">
        <w:rPr>
          <w:rFonts w:asciiTheme="minorHAnsi" w:hAnsiTheme="minorHAnsi" w:cstheme="minorHAnsi"/>
          <w:lang w:eastAsia="en-GB"/>
        </w:rPr>
        <w:t>7</w:t>
      </w:r>
      <w:r w:rsidR="00C23916" w:rsidRPr="008D511E">
        <w:rPr>
          <w:rFonts w:asciiTheme="minorHAnsi" w:hAnsiTheme="minorHAnsi" w:cstheme="minorHAnsi"/>
          <w:lang w:eastAsia="en-GB"/>
        </w:rPr>
        <w:t xml:space="preserve">.1 </w:t>
      </w:r>
      <w:r w:rsidR="00B21BE5">
        <w:rPr>
          <w:rFonts w:asciiTheme="minorHAnsi" w:hAnsiTheme="minorHAnsi" w:cstheme="minorHAnsi"/>
          <w:lang w:eastAsia="en-GB"/>
        </w:rPr>
        <w:tab/>
      </w:r>
      <w:r w:rsidR="00655840">
        <w:rPr>
          <w:rFonts w:asciiTheme="minorHAnsi" w:hAnsiTheme="minorHAnsi" w:cstheme="minorHAnsi"/>
          <w:lang w:eastAsia="en-GB"/>
        </w:rPr>
        <w:t>Quality at the Heart of E</w:t>
      </w:r>
      <w:r w:rsidR="0026273E" w:rsidRPr="008D511E">
        <w:rPr>
          <w:rFonts w:asciiTheme="minorHAnsi" w:hAnsiTheme="minorHAnsi" w:cstheme="minorHAnsi"/>
          <w:lang w:eastAsia="en-GB"/>
        </w:rPr>
        <w:t xml:space="preserve">verything </w:t>
      </w:r>
      <w:r w:rsidR="00655840">
        <w:rPr>
          <w:rFonts w:asciiTheme="minorHAnsi" w:hAnsiTheme="minorHAnsi" w:cstheme="minorHAnsi"/>
          <w:lang w:eastAsia="en-GB"/>
        </w:rPr>
        <w:t>W</w:t>
      </w:r>
      <w:r w:rsidR="0026273E" w:rsidRPr="008D511E">
        <w:rPr>
          <w:rFonts w:asciiTheme="minorHAnsi" w:hAnsiTheme="minorHAnsi" w:cstheme="minorHAnsi"/>
          <w:lang w:eastAsia="en-GB"/>
        </w:rPr>
        <w:t xml:space="preserve">e </w:t>
      </w:r>
      <w:r w:rsidR="00655840">
        <w:rPr>
          <w:rFonts w:asciiTheme="minorHAnsi" w:hAnsiTheme="minorHAnsi" w:cstheme="minorHAnsi"/>
          <w:lang w:eastAsia="en-GB"/>
        </w:rPr>
        <w:t>D</w:t>
      </w:r>
      <w:r w:rsidR="0026273E" w:rsidRPr="008D511E">
        <w:rPr>
          <w:rFonts w:asciiTheme="minorHAnsi" w:hAnsiTheme="minorHAnsi" w:cstheme="minorHAnsi"/>
          <w:lang w:eastAsia="en-GB"/>
        </w:rPr>
        <w:t>o</w:t>
      </w:r>
      <w:bookmarkEnd w:id="48"/>
    </w:p>
    <w:p w14:paraId="5A661564" w14:textId="77777777" w:rsidR="00CE65A5" w:rsidRPr="008D511E" w:rsidRDefault="00CE65A5" w:rsidP="000461E0">
      <w:pPr>
        <w:pStyle w:val="NoSpacing"/>
      </w:pPr>
    </w:p>
    <w:p w14:paraId="194F8FBF" w14:textId="45C5FC7E" w:rsidR="00ED5D1F" w:rsidRPr="008D511E" w:rsidRDefault="00ED5D1F" w:rsidP="00B6407A">
      <w:pPr>
        <w:spacing w:line="240" w:lineRule="auto"/>
        <w:jc w:val="both"/>
        <w:rPr>
          <w:rFonts w:cstheme="minorHAnsi"/>
          <w:lang w:eastAsia="en-GB"/>
        </w:rPr>
      </w:pPr>
      <w:r w:rsidRPr="008D511E">
        <w:rPr>
          <w:rFonts w:cstheme="minorHAnsi"/>
          <w:lang w:eastAsia="en-GB"/>
        </w:rPr>
        <w:t>In 2030</w:t>
      </w:r>
      <w:r w:rsidR="00135244">
        <w:rPr>
          <w:rFonts w:cstheme="minorHAnsi"/>
          <w:lang w:eastAsia="en-GB"/>
        </w:rPr>
        <w:t>, ‘Delivering Excellence’ will mean</w:t>
      </w:r>
      <w:r w:rsidR="00655840">
        <w:rPr>
          <w:rFonts w:cstheme="minorHAnsi"/>
          <w:lang w:eastAsia="en-GB"/>
        </w:rPr>
        <w:t xml:space="preserve"> that</w:t>
      </w:r>
      <w:r w:rsidRPr="008D511E">
        <w:rPr>
          <w:rFonts w:cstheme="minorHAnsi"/>
          <w:lang w:eastAsia="en-GB"/>
        </w:rPr>
        <w:t xml:space="preserve"> WAST has put patient experience</w:t>
      </w:r>
      <w:r w:rsidR="00655840">
        <w:rPr>
          <w:rFonts w:cstheme="minorHAnsi"/>
          <w:lang w:eastAsia="en-GB"/>
        </w:rPr>
        <w:t>,</w:t>
      </w:r>
      <w:r w:rsidRPr="008D511E">
        <w:rPr>
          <w:rFonts w:cstheme="minorHAnsi"/>
          <w:lang w:eastAsia="en-GB"/>
        </w:rPr>
        <w:t xml:space="preserve"> outcomes and the quality of care at the heart of everything we do. Analysing quality data and information and being a listening organisation by embedding patient, carer and staff feedback from their experiences of receiving and providing care will be central to achieving a high quality service. </w:t>
      </w:r>
    </w:p>
    <w:p w14:paraId="1C4A53E0" w14:textId="50633037" w:rsidR="000B4ACC" w:rsidRDefault="000B4ACC" w:rsidP="00B6407A">
      <w:pPr>
        <w:spacing w:line="240" w:lineRule="auto"/>
        <w:jc w:val="both"/>
        <w:rPr>
          <w:rFonts w:cstheme="minorHAnsi"/>
          <w:lang w:eastAsia="en-GB"/>
        </w:rPr>
      </w:pPr>
      <w:r w:rsidRPr="008D511E">
        <w:rPr>
          <w:rFonts w:cstheme="minorHAnsi"/>
          <w:lang w:eastAsia="en-GB"/>
        </w:rPr>
        <w:t xml:space="preserve">For the life of this plan we have </w:t>
      </w:r>
      <w:r w:rsidR="00B5756A" w:rsidRPr="008D511E">
        <w:rPr>
          <w:rFonts w:cstheme="minorHAnsi"/>
          <w:lang w:eastAsia="en-GB"/>
        </w:rPr>
        <w:t xml:space="preserve">identified </w:t>
      </w:r>
      <w:r w:rsidR="00BD5F8A">
        <w:rPr>
          <w:rFonts w:cstheme="minorHAnsi"/>
          <w:lang w:eastAsia="en-GB"/>
        </w:rPr>
        <w:t>eleven</w:t>
      </w:r>
      <w:r w:rsidRPr="008D511E">
        <w:rPr>
          <w:rFonts w:cstheme="minorHAnsi"/>
          <w:lang w:eastAsia="en-GB"/>
        </w:rPr>
        <w:t xml:space="preserve"> core quality </w:t>
      </w:r>
      <w:r w:rsidRPr="008D511E">
        <w:rPr>
          <w:rFonts w:cstheme="minorHAnsi"/>
          <w:i/>
          <w:lang w:eastAsia="en-GB"/>
        </w:rPr>
        <w:t>themes</w:t>
      </w:r>
      <w:r w:rsidRPr="008D511E">
        <w:rPr>
          <w:rFonts w:cstheme="minorHAnsi"/>
          <w:lang w:eastAsia="en-GB"/>
        </w:rPr>
        <w:t xml:space="preserve"> wh</w:t>
      </w:r>
      <w:r w:rsidR="00655840">
        <w:rPr>
          <w:rFonts w:cstheme="minorHAnsi"/>
          <w:lang w:eastAsia="en-GB"/>
        </w:rPr>
        <w:t>ich we need to further progress, and our key actions in relation to each theme are set out in the remainder of this section.</w:t>
      </w:r>
    </w:p>
    <w:p w14:paraId="6A8088C5"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 xml:space="preserve">Health and Care Standards: </w:t>
      </w:r>
    </w:p>
    <w:p w14:paraId="600BE9F2" w14:textId="6B701B40" w:rsidR="00BD5F8A" w:rsidRPr="00BD5F8A" w:rsidRDefault="00890BA8" w:rsidP="00785384">
      <w:pPr>
        <w:pStyle w:val="ListParagraph"/>
        <w:numPr>
          <w:ilvl w:val="0"/>
          <w:numId w:val="63"/>
        </w:numPr>
        <w:spacing w:line="240" w:lineRule="auto"/>
        <w:jc w:val="both"/>
        <w:rPr>
          <w:rFonts w:cstheme="minorHAnsi"/>
          <w:lang w:eastAsia="en-GB"/>
        </w:rPr>
      </w:pPr>
      <w:r>
        <w:rPr>
          <w:rFonts w:cstheme="minorHAnsi"/>
          <w:lang w:eastAsia="en-GB"/>
        </w:rPr>
        <w:t>W</w:t>
      </w:r>
      <w:r w:rsidR="00BD5F8A" w:rsidRPr="00BD5F8A">
        <w:rPr>
          <w:rFonts w:cstheme="minorHAnsi"/>
          <w:lang w:eastAsia="en-GB"/>
        </w:rPr>
        <w:t xml:space="preserve">ill be meaningful to everyone and </w:t>
      </w:r>
      <w:r w:rsidR="00655840">
        <w:rPr>
          <w:rFonts w:cstheme="minorHAnsi"/>
          <w:lang w:eastAsia="en-GB"/>
        </w:rPr>
        <w:t>be</w:t>
      </w:r>
      <w:r w:rsidR="00BD5F8A" w:rsidRPr="00BD5F8A">
        <w:rPr>
          <w:rFonts w:cstheme="minorHAnsi"/>
          <w:lang w:eastAsia="en-GB"/>
        </w:rPr>
        <w:t xml:space="preserve"> translated and embedded across the Trust</w:t>
      </w:r>
      <w:r w:rsidR="00655840">
        <w:rPr>
          <w:rFonts w:cstheme="minorHAnsi"/>
          <w:lang w:eastAsia="en-GB"/>
        </w:rPr>
        <w:t>.</w:t>
      </w:r>
    </w:p>
    <w:p w14:paraId="441AD6D5"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 xml:space="preserve">Trust Quality Strategy: </w:t>
      </w:r>
    </w:p>
    <w:p w14:paraId="54B09520"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Review in line with the Welsh Government Quality &amp; Governance Bill and engage in partnership.</w:t>
      </w:r>
    </w:p>
    <w:p w14:paraId="1555CE1C"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Embed the duty of Quality and duty of Candour.</w:t>
      </w:r>
    </w:p>
    <w:p w14:paraId="17D0C7B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Quality and Governance Bill is integral to all WAST business functions. Evaluation of the Trust compliance with the Duty of Quality and Duty of Candour</w:t>
      </w:r>
      <w:r w:rsidR="00890BA8">
        <w:rPr>
          <w:rFonts w:cstheme="minorHAnsi"/>
          <w:lang w:eastAsia="en-GB"/>
        </w:rPr>
        <w:t>.</w:t>
      </w:r>
    </w:p>
    <w:p w14:paraId="3F8A6C28" w14:textId="77777777" w:rsidR="00BD5F8A" w:rsidRPr="000461E0" w:rsidRDefault="00BD5F8A" w:rsidP="000461E0">
      <w:pPr>
        <w:spacing w:line="240" w:lineRule="auto"/>
        <w:jc w:val="both"/>
        <w:rPr>
          <w:rFonts w:cstheme="minorHAnsi"/>
          <w:lang w:eastAsia="en-GB"/>
        </w:rPr>
      </w:pPr>
      <w:r w:rsidRPr="000461E0">
        <w:rPr>
          <w:rFonts w:cstheme="minorHAnsi"/>
          <w:lang w:eastAsia="en-GB"/>
        </w:rPr>
        <w:t xml:space="preserve">Please click </w:t>
      </w:r>
      <w:hyperlink w:anchor="IMTPREF" w:history="1">
        <w:r w:rsidRPr="000461E0">
          <w:rPr>
            <w:rStyle w:val="Hyperlink"/>
            <w:rFonts w:cstheme="minorHAnsi"/>
            <w:lang w:eastAsia="en-GB"/>
          </w:rPr>
          <w:t>here</w:t>
        </w:r>
      </w:hyperlink>
      <w:r w:rsidRPr="000461E0">
        <w:rPr>
          <w:rFonts w:cstheme="minorHAnsi"/>
          <w:lang w:eastAsia="en-GB"/>
        </w:rPr>
        <w:t xml:space="preserve"> to request a cop</w:t>
      </w:r>
      <w:r w:rsidR="000461E0">
        <w:rPr>
          <w:rFonts w:cstheme="minorHAnsi"/>
          <w:lang w:eastAsia="en-GB"/>
        </w:rPr>
        <w:t>y of the Trust Quality strategy.</w:t>
      </w:r>
    </w:p>
    <w:p w14:paraId="3C64089B"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Quality Assurance</w:t>
      </w:r>
      <w:r>
        <w:rPr>
          <w:rFonts w:cstheme="minorHAnsi"/>
          <w:b/>
          <w:lang w:eastAsia="en-GB"/>
        </w:rPr>
        <w:t>:</w:t>
      </w:r>
      <w:r w:rsidRPr="00BD5F8A">
        <w:rPr>
          <w:rFonts w:cstheme="minorHAnsi"/>
          <w:b/>
          <w:lang w:eastAsia="en-GB"/>
        </w:rPr>
        <w:t xml:space="preserve"> </w:t>
      </w:r>
    </w:p>
    <w:p w14:paraId="64AB067C" w14:textId="06399031"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Develop </w:t>
      </w:r>
      <w:r w:rsidR="00655840">
        <w:rPr>
          <w:rFonts w:cstheme="minorHAnsi"/>
          <w:lang w:eastAsia="en-GB"/>
        </w:rPr>
        <w:t xml:space="preserve">a </w:t>
      </w:r>
      <w:r w:rsidRPr="00BD5F8A">
        <w:rPr>
          <w:rFonts w:cstheme="minorHAnsi"/>
          <w:lang w:eastAsia="en-GB"/>
        </w:rPr>
        <w:t xml:space="preserve">business case </w:t>
      </w:r>
      <w:r>
        <w:rPr>
          <w:rFonts w:cstheme="minorHAnsi"/>
          <w:lang w:eastAsia="en-GB"/>
        </w:rPr>
        <w:t>relating to the concept of</w:t>
      </w:r>
      <w:r w:rsidRPr="00BD5F8A">
        <w:rPr>
          <w:rFonts w:cstheme="minorHAnsi"/>
          <w:lang w:eastAsia="en-GB"/>
        </w:rPr>
        <w:t xml:space="preserve"> </w:t>
      </w:r>
      <w:r w:rsidR="00655840">
        <w:rPr>
          <w:rFonts w:cstheme="minorHAnsi"/>
          <w:lang w:eastAsia="en-GB"/>
        </w:rPr>
        <w:t xml:space="preserve">an </w:t>
      </w:r>
      <w:r w:rsidRPr="00BD5F8A">
        <w:rPr>
          <w:rFonts w:cstheme="minorHAnsi"/>
          <w:lang w:eastAsia="en-GB"/>
        </w:rPr>
        <w:t xml:space="preserve">electronic audit tool to provide </w:t>
      </w:r>
      <w:r w:rsidR="00655840">
        <w:rPr>
          <w:rFonts w:cstheme="minorHAnsi"/>
          <w:lang w:eastAsia="en-GB"/>
        </w:rPr>
        <w:t xml:space="preserve">a </w:t>
      </w:r>
      <w:r w:rsidRPr="00BD5F8A">
        <w:rPr>
          <w:rFonts w:cstheme="minorHAnsi"/>
          <w:lang w:eastAsia="en-GB"/>
        </w:rPr>
        <w:t xml:space="preserve">mechanism for compliance assurance and inform improvement priorities and learning. </w:t>
      </w:r>
      <w:r w:rsidR="00655840">
        <w:rPr>
          <w:rFonts w:cstheme="minorHAnsi"/>
          <w:lang w:eastAsia="en-GB"/>
        </w:rPr>
        <w:t xml:space="preserve">This will </w:t>
      </w:r>
      <w:r w:rsidRPr="00BD5F8A">
        <w:rPr>
          <w:rFonts w:cstheme="minorHAnsi"/>
          <w:lang w:eastAsia="en-GB"/>
        </w:rPr>
        <w:t xml:space="preserve">Inform </w:t>
      </w:r>
      <w:r w:rsidR="00655840">
        <w:rPr>
          <w:rFonts w:cstheme="minorHAnsi"/>
          <w:lang w:eastAsia="en-GB"/>
        </w:rPr>
        <w:t xml:space="preserve">the </w:t>
      </w:r>
      <w:r w:rsidRPr="00BD5F8A">
        <w:rPr>
          <w:rFonts w:cstheme="minorHAnsi"/>
          <w:lang w:eastAsia="en-GB"/>
        </w:rPr>
        <w:t>platform for Qliksense reporting.</w:t>
      </w:r>
    </w:p>
    <w:p w14:paraId="36A34C86" w14:textId="77777777" w:rsidR="00655840"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Apply Qliksense to identify trends and themes across the Trust at every level to inform improvement priorities, continuous professional development and education, as well as IMTP/LDP planning. </w:t>
      </w:r>
    </w:p>
    <w:p w14:paraId="1024BDA2" w14:textId="03B7F6BE"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Implement electronic solution to undertake auditing process</w:t>
      </w:r>
      <w:r w:rsidR="00655840">
        <w:rPr>
          <w:rFonts w:cstheme="minorHAnsi"/>
          <w:lang w:eastAsia="en-GB"/>
        </w:rPr>
        <w:t>.</w:t>
      </w:r>
    </w:p>
    <w:p w14:paraId="6C8BA99E"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The electronic audit tools and Patient Record data is informing quality assurance and improvement priorities.</w:t>
      </w:r>
    </w:p>
    <w:p w14:paraId="44F71453" w14:textId="52164BAB" w:rsidR="00BD5F8A" w:rsidRPr="00BD5F8A" w:rsidRDefault="00BD5F8A" w:rsidP="00BD5F8A">
      <w:pPr>
        <w:spacing w:line="240" w:lineRule="auto"/>
        <w:jc w:val="both"/>
        <w:rPr>
          <w:rFonts w:cstheme="minorHAnsi"/>
          <w:b/>
          <w:lang w:eastAsia="en-GB"/>
        </w:rPr>
      </w:pPr>
      <w:r w:rsidRPr="00BD5F8A">
        <w:rPr>
          <w:rFonts w:cstheme="minorHAnsi"/>
          <w:b/>
          <w:lang w:eastAsia="en-GB"/>
        </w:rPr>
        <w:t>Risk Management Strategy:</w:t>
      </w:r>
    </w:p>
    <w:p w14:paraId="55D38CCB" w14:textId="423CC3A0" w:rsidR="00BD5F8A" w:rsidRPr="00BD5F8A" w:rsidRDefault="00655840" w:rsidP="00785384">
      <w:pPr>
        <w:pStyle w:val="ListParagraph"/>
        <w:numPr>
          <w:ilvl w:val="0"/>
          <w:numId w:val="63"/>
        </w:numPr>
        <w:spacing w:line="240" w:lineRule="auto"/>
        <w:jc w:val="both"/>
        <w:rPr>
          <w:rFonts w:cstheme="minorHAnsi"/>
          <w:lang w:eastAsia="en-GB"/>
        </w:rPr>
      </w:pPr>
      <w:r>
        <w:rPr>
          <w:rFonts w:cstheme="minorHAnsi"/>
          <w:lang w:eastAsia="en-GB"/>
        </w:rPr>
        <w:t>Implement the e-risk assessment and register</w:t>
      </w:r>
      <w:r w:rsidR="00BD5F8A" w:rsidRPr="00BD5F8A">
        <w:rPr>
          <w:rFonts w:cstheme="minorHAnsi"/>
          <w:lang w:eastAsia="en-GB"/>
        </w:rPr>
        <w:t xml:space="preserve"> (datix modules) across the Trust. Embed a governance process i</w:t>
      </w:r>
      <w:r>
        <w:rPr>
          <w:rFonts w:cstheme="minorHAnsi"/>
          <w:lang w:eastAsia="en-GB"/>
        </w:rPr>
        <w:t>n the Trust that supports the e-ri</w:t>
      </w:r>
      <w:r w:rsidR="00BD5F8A" w:rsidRPr="00BD5F8A">
        <w:rPr>
          <w:rFonts w:cstheme="minorHAnsi"/>
          <w:lang w:eastAsia="en-GB"/>
        </w:rPr>
        <w:t>sk tool in line with the maturing Board Assurance Framework. Develop staff guidance for Risk Management process</w:t>
      </w:r>
      <w:r>
        <w:rPr>
          <w:rFonts w:cstheme="minorHAnsi"/>
          <w:lang w:eastAsia="en-GB"/>
        </w:rPr>
        <w:t>es</w:t>
      </w:r>
      <w:r w:rsidR="00BD5F8A" w:rsidRPr="00BD5F8A">
        <w:rPr>
          <w:rFonts w:cstheme="minorHAnsi"/>
          <w:lang w:eastAsia="en-GB"/>
        </w:rPr>
        <w:t xml:space="preserve">. Develop risk assessment training </w:t>
      </w:r>
      <w:r>
        <w:rPr>
          <w:rFonts w:cstheme="minorHAnsi"/>
          <w:lang w:eastAsia="en-GB"/>
        </w:rPr>
        <w:t>package for staff in WAST. The T</w:t>
      </w:r>
      <w:r w:rsidR="00BD5F8A" w:rsidRPr="00BD5F8A">
        <w:rPr>
          <w:rFonts w:cstheme="minorHAnsi"/>
          <w:lang w:eastAsia="en-GB"/>
        </w:rPr>
        <w:t>rust will ensure that a positive Risk Management Culture exists to support the d</w:t>
      </w:r>
      <w:r>
        <w:rPr>
          <w:rFonts w:cstheme="minorHAnsi"/>
          <w:lang w:eastAsia="en-GB"/>
        </w:rPr>
        <w:t>uty of candour required of the o</w:t>
      </w:r>
      <w:r w:rsidR="00BD5F8A" w:rsidRPr="00BD5F8A">
        <w:rPr>
          <w:rFonts w:cstheme="minorHAnsi"/>
          <w:lang w:eastAsia="en-GB"/>
        </w:rPr>
        <w:t>rganisation under the forthcoming Quality Governance Bill.</w:t>
      </w:r>
    </w:p>
    <w:p w14:paraId="2FCD1D04" w14:textId="6230A74F"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Electronic risk assessments inform Trust Risk Management process to inform risk maturity. Risk assessment training embedded as a core training requirement. </w:t>
      </w:r>
    </w:p>
    <w:p w14:paraId="6ADEF10D" w14:textId="3029A5A5" w:rsidR="00BD5F8A" w:rsidRPr="00BD5F8A" w:rsidRDefault="00A04B33" w:rsidP="00785384">
      <w:pPr>
        <w:pStyle w:val="ListParagraph"/>
        <w:numPr>
          <w:ilvl w:val="0"/>
          <w:numId w:val="63"/>
        </w:numPr>
        <w:spacing w:line="240" w:lineRule="auto"/>
        <w:jc w:val="both"/>
        <w:rPr>
          <w:rFonts w:cstheme="minorHAnsi"/>
          <w:lang w:eastAsia="en-GB"/>
        </w:rPr>
      </w:pPr>
      <w:r w:rsidRPr="002B5CF4">
        <w:rPr>
          <w:noProof/>
          <w:lang w:eastAsia="en-GB"/>
        </w:rPr>
        <mc:AlternateContent>
          <mc:Choice Requires="wps">
            <w:drawing>
              <wp:anchor distT="0" distB="0" distL="114300" distR="114300" simplePos="0" relativeHeight="252244992" behindDoc="0" locked="0" layoutInCell="1" allowOverlap="1" wp14:anchorId="43B39F71" wp14:editId="12060F11">
                <wp:simplePos x="0" y="0"/>
                <wp:positionH relativeFrom="column">
                  <wp:posOffset>5334000</wp:posOffset>
                </wp:positionH>
                <wp:positionV relativeFrom="paragraph">
                  <wp:posOffset>123190</wp:posOffset>
                </wp:positionV>
                <wp:extent cx="409575" cy="485775"/>
                <wp:effectExtent l="19050" t="19050" r="47625" b="47625"/>
                <wp:wrapNone/>
                <wp:docPr id="271" name="6-Point Star 27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E1B9D0C" w14:textId="2CD428DE" w:rsidR="003D6AA4" w:rsidRPr="00B97559" w:rsidRDefault="003D6AA4" w:rsidP="00A04B33">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B39F71" id="6-Point Star 271" o:spid="_x0000_s1088" style="position:absolute;left:0;text-align:left;margin-left:420pt;margin-top:9.7pt;width:32.25pt;height:38.25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E1B9D0C" w14:textId="2CD428DE" w:rsidR="003D6AA4" w:rsidRPr="00B97559" w:rsidRDefault="003D6AA4" w:rsidP="00A04B33">
                      <w:pPr>
                        <w:jc w:val="center"/>
                        <w:rPr>
                          <w:b/>
                          <w:color w:val="FFFFFF" w:themeColor="background1"/>
                          <w:sz w:val="24"/>
                          <w:szCs w:val="24"/>
                        </w:rPr>
                      </w:pPr>
                      <w:r>
                        <w:rPr>
                          <w:b/>
                          <w:color w:val="FFFFFF" w:themeColor="background1"/>
                          <w:sz w:val="24"/>
                          <w:szCs w:val="24"/>
                        </w:rPr>
                        <w:t>4</w:t>
                      </w:r>
                    </w:p>
                  </w:txbxContent>
                </v:textbox>
              </v:shape>
            </w:pict>
          </mc:Fallback>
        </mc:AlternateContent>
      </w:r>
      <w:r w:rsidR="00BD5F8A" w:rsidRPr="00BD5F8A">
        <w:rPr>
          <w:rFonts w:cstheme="minorHAnsi"/>
          <w:lang w:eastAsia="en-GB"/>
        </w:rPr>
        <w:t>The Trust has achieved its risk assurance milestone</w:t>
      </w:r>
      <w:r w:rsidR="00655840">
        <w:rPr>
          <w:rFonts w:cstheme="minorHAnsi"/>
          <w:lang w:eastAsia="en-GB"/>
        </w:rPr>
        <w:t>.</w:t>
      </w:r>
    </w:p>
    <w:p w14:paraId="05D26E52" w14:textId="4654B713" w:rsidR="00BD5F8A" w:rsidRPr="00BD5F8A" w:rsidRDefault="00BD5F8A" w:rsidP="00BD5F8A">
      <w:pPr>
        <w:spacing w:line="240" w:lineRule="auto"/>
        <w:jc w:val="both"/>
        <w:rPr>
          <w:rFonts w:cstheme="minorHAnsi"/>
          <w:lang w:eastAsia="en-GB"/>
        </w:rPr>
      </w:pPr>
      <w:r w:rsidRPr="00BD5F8A">
        <w:rPr>
          <w:rFonts w:cstheme="minorHAnsi"/>
          <w:lang w:eastAsia="en-GB"/>
        </w:rPr>
        <w:t xml:space="preserve">Please click </w:t>
      </w:r>
      <w:hyperlink w:anchor="IMTPREF" w:history="1">
        <w:r w:rsidRPr="00890BA8">
          <w:rPr>
            <w:rStyle w:val="Hyperlink"/>
            <w:rFonts w:cstheme="minorHAnsi"/>
            <w:lang w:eastAsia="en-GB"/>
          </w:rPr>
          <w:t>here</w:t>
        </w:r>
      </w:hyperlink>
      <w:r w:rsidRPr="00BD5F8A">
        <w:rPr>
          <w:rFonts w:cstheme="minorHAnsi"/>
          <w:lang w:eastAsia="en-GB"/>
        </w:rPr>
        <w:t xml:space="preserve"> to request a copy of the </w:t>
      </w:r>
      <w:r w:rsidR="00890BA8">
        <w:rPr>
          <w:rFonts w:cstheme="minorHAnsi"/>
          <w:lang w:eastAsia="en-GB"/>
        </w:rPr>
        <w:t>Trust risk management strategy.</w:t>
      </w:r>
    </w:p>
    <w:p w14:paraId="74DEF728"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Health and Safety Improvement plan</w:t>
      </w:r>
      <w:r>
        <w:rPr>
          <w:rFonts w:cstheme="minorHAnsi"/>
          <w:b/>
          <w:lang w:eastAsia="en-GB"/>
        </w:rPr>
        <w:t>:</w:t>
      </w:r>
      <w:r w:rsidRPr="00BD5F8A">
        <w:rPr>
          <w:rFonts w:cstheme="minorHAnsi"/>
          <w:b/>
          <w:lang w:eastAsia="en-GB"/>
        </w:rPr>
        <w:t xml:space="preserve"> </w:t>
      </w:r>
    </w:p>
    <w:p w14:paraId="28BCC2A7" w14:textId="48C48096"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Deliver the priorities for </w:t>
      </w:r>
      <w:r w:rsidR="009E0BFB">
        <w:rPr>
          <w:rFonts w:cstheme="minorHAnsi"/>
          <w:lang w:eastAsia="en-GB"/>
        </w:rPr>
        <w:t>Year One</w:t>
      </w:r>
      <w:r w:rsidRPr="00BD5F8A">
        <w:rPr>
          <w:rFonts w:cstheme="minorHAnsi"/>
          <w:lang w:eastAsia="en-GB"/>
        </w:rPr>
        <w:t xml:space="preserve"> with H&amp;S assurance dashboard for: 1) Board Leadership; 2) Effective Communication; 3) Partnership and Collective Responsibility; 4) </w:t>
      </w:r>
      <w:r w:rsidRPr="00BD5F8A">
        <w:rPr>
          <w:rFonts w:cstheme="minorHAnsi"/>
          <w:lang w:eastAsia="en-GB"/>
        </w:rPr>
        <w:lastRenderedPageBreak/>
        <w:t>Governance; 5) Training and Education; 6) Staff well-being and welfare; 7) Benchmarking for sharing and learning. All Board members objectives embrace H&amp;S and achieve IOSH Leading Safely training. Establish H&amp;S champions network across WAST</w:t>
      </w:r>
      <w:r w:rsidR="00655840">
        <w:rPr>
          <w:rFonts w:cstheme="minorHAnsi"/>
          <w:lang w:eastAsia="en-GB"/>
        </w:rPr>
        <w:t>.</w:t>
      </w:r>
    </w:p>
    <w:p w14:paraId="6C8443BA"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Maintenance of the plan and embed the H&amp;S electronic audit and continuous professional development for H&amp;S. Embed H&amp;S assurance dashboard. </w:t>
      </w:r>
    </w:p>
    <w:p w14:paraId="2927263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Priority actions embedded and assurance measured.</w:t>
      </w:r>
    </w:p>
    <w:p w14:paraId="5DF1D855" w14:textId="77777777" w:rsidR="00BD5F8A" w:rsidRDefault="00BD5F8A" w:rsidP="00BD5F8A">
      <w:pPr>
        <w:spacing w:line="240" w:lineRule="auto"/>
        <w:jc w:val="both"/>
        <w:rPr>
          <w:rFonts w:cstheme="minorHAnsi"/>
          <w:lang w:eastAsia="en-GB"/>
        </w:rPr>
      </w:pPr>
      <w:r w:rsidRPr="00BD5F8A">
        <w:rPr>
          <w:rFonts w:cstheme="minorHAnsi"/>
          <w:lang w:eastAsia="en-GB"/>
        </w:rPr>
        <w:t xml:space="preserve">Please click </w:t>
      </w:r>
      <w:hyperlink w:anchor="IMTPREF" w:history="1">
        <w:r w:rsidRPr="00890BA8">
          <w:rPr>
            <w:rStyle w:val="Hyperlink"/>
            <w:rFonts w:cstheme="minorHAnsi"/>
            <w:lang w:eastAsia="en-GB"/>
          </w:rPr>
          <w:t>here</w:t>
        </w:r>
      </w:hyperlink>
      <w:r w:rsidRPr="00BD5F8A">
        <w:rPr>
          <w:rFonts w:cstheme="minorHAnsi"/>
          <w:lang w:eastAsia="en-GB"/>
        </w:rPr>
        <w:t xml:space="preserve"> to request a copy of the Trust heal</w:t>
      </w:r>
      <w:r w:rsidR="00890BA8">
        <w:rPr>
          <w:rFonts w:cstheme="minorHAnsi"/>
          <w:lang w:eastAsia="en-GB"/>
        </w:rPr>
        <w:t>th and safety improvement plan.</w:t>
      </w:r>
    </w:p>
    <w:p w14:paraId="2205123E"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Safeguarding annual report and annual plan</w:t>
      </w:r>
      <w:r>
        <w:rPr>
          <w:rFonts w:cstheme="minorHAnsi"/>
          <w:b/>
          <w:lang w:eastAsia="en-GB"/>
        </w:rPr>
        <w:t>:</w:t>
      </w:r>
    </w:p>
    <w:p w14:paraId="37999470" w14:textId="3585C592"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Implementation of the Safeguarding electronic referral process across Trust services. WAST is represented at all NHS Wales Safeguarding Boards. We will undertake a training needs analysis including how to support staff who are required to deal with distressing situations</w:t>
      </w:r>
      <w:r w:rsidR="00655840">
        <w:rPr>
          <w:rFonts w:cstheme="minorHAnsi"/>
          <w:lang w:eastAsia="en-GB"/>
        </w:rPr>
        <w:t>.</w:t>
      </w:r>
    </w:p>
    <w:p w14:paraId="19E06435"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Evaluate effectiveness of the electronic safeguarding referral process. Review all training programmes for Safeguarding compliance with safeguarding competencies and VAWDASV agenda referral process is embedded as core business. All WAST staff and volunteers will receive safeguarding training as business as usual.</w:t>
      </w:r>
    </w:p>
    <w:p w14:paraId="5070FEB9"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Review the national  2018 safeguarding guidance  and competencies for healthcare staff and design appropriate implementation plan</w:t>
      </w:r>
    </w:p>
    <w:p w14:paraId="19E8E543" w14:textId="77777777" w:rsidR="00BD5F8A" w:rsidRPr="00BD5F8A" w:rsidRDefault="00BD5F8A" w:rsidP="00BD5F8A">
      <w:pPr>
        <w:spacing w:line="240" w:lineRule="auto"/>
        <w:jc w:val="both"/>
        <w:rPr>
          <w:rFonts w:cstheme="minorHAnsi"/>
          <w:lang w:eastAsia="en-GB"/>
        </w:rPr>
      </w:pPr>
      <w:r w:rsidRPr="00BD5F8A">
        <w:rPr>
          <w:rFonts w:cstheme="minorHAnsi"/>
          <w:lang w:eastAsia="en-GB"/>
        </w:rPr>
        <w:t xml:space="preserve">Please click </w:t>
      </w:r>
      <w:hyperlink w:anchor="IMTPREF" w:history="1">
        <w:r w:rsidRPr="00890BA8">
          <w:rPr>
            <w:rStyle w:val="Hyperlink"/>
            <w:rFonts w:cstheme="minorHAnsi"/>
            <w:lang w:eastAsia="en-GB"/>
          </w:rPr>
          <w:t>here</w:t>
        </w:r>
      </w:hyperlink>
      <w:r w:rsidRPr="00BD5F8A">
        <w:rPr>
          <w:rFonts w:cstheme="minorHAnsi"/>
          <w:lang w:eastAsia="en-GB"/>
        </w:rPr>
        <w:t xml:space="preserve"> to request a copy of the Trust safeguarding annual report and annual plan</w:t>
      </w:r>
      <w:r w:rsidR="00890BA8">
        <w:rPr>
          <w:rFonts w:cstheme="minorHAnsi"/>
          <w:lang w:eastAsia="en-GB"/>
        </w:rPr>
        <w:t>.</w:t>
      </w:r>
    </w:p>
    <w:p w14:paraId="16AFFDF4"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Infection Control Improvement Plan</w:t>
      </w:r>
      <w:r>
        <w:rPr>
          <w:rFonts w:cstheme="minorHAnsi"/>
          <w:b/>
          <w:lang w:eastAsia="en-GB"/>
        </w:rPr>
        <w:t>:</w:t>
      </w:r>
      <w:r w:rsidRPr="00BD5F8A">
        <w:rPr>
          <w:rFonts w:cstheme="minorHAnsi"/>
          <w:b/>
          <w:lang w:eastAsia="en-GB"/>
        </w:rPr>
        <w:t xml:space="preserve"> </w:t>
      </w:r>
    </w:p>
    <w:p w14:paraId="78AE3F78"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Launch Safe, Clean Care Campaign and assessment of compliance with vehicle cleaning standards. Review priorities in IPC improvement plan. </w:t>
      </w:r>
    </w:p>
    <w:p w14:paraId="4FC5E9E3"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Evaluate effectiveness of Safe Clean Care. Implement assurance framework for vehicle cleaning standards and scale up across Make Ready Depots  </w:t>
      </w:r>
    </w:p>
    <w:p w14:paraId="76AA76B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Safe Clean Care embedded and compliance with standards for vehicle cleaning are business as usual  </w:t>
      </w:r>
    </w:p>
    <w:p w14:paraId="04992EBD" w14:textId="77777777" w:rsidR="00BD5F8A" w:rsidRPr="00BD5F8A" w:rsidRDefault="00BD5F8A" w:rsidP="00BD5F8A">
      <w:pPr>
        <w:spacing w:line="240" w:lineRule="auto"/>
        <w:jc w:val="both"/>
        <w:rPr>
          <w:rFonts w:cstheme="minorHAnsi"/>
          <w:lang w:eastAsia="en-GB"/>
        </w:rPr>
      </w:pPr>
      <w:r w:rsidRPr="00BD5F8A">
        <w:rPr>
          <w:rFonts w:cstheme="minorHAnsi"/>
          <w:lang w:eastAsia="en-GB"/>
        </w:rPr>
        <w:t xml:space="preserve">Please click </w:t>
      </w:r>
      <w:hyperlink w:anchor="IMTPREF" w:history="1">
        <w:r w:rsidRPr="00890BA8">
          <w:rPr>
            <w:rStyle w:val="Hyperlink"/>
            <w:rFonts w:cstheme="minorHAnsi"/>
            <w:lang w:eastAsia="en-GB"/>
          </w:rPr>
          <w:t>here</w:t>
        </w:r>
      </w:hyperlink>
      <w:r w:rsidRPr="00BD5F8A">
        <w:rPr>
          <w:rFonts w:cstheme="minorHAnsi"/>
          <w:lang w:eastAsia="en-GB"/>
        </w:rPr>
        <w:t xml:space="preserve"> to request a copy of the Trust Infection Control Improvement Plan.</w:t>
      </w:r>
    </w:p>
    <w:p w14:paraId="03A2BDA3" w14:textId="77777777" w:rsidR="00BD5F8A" w:rsidRPr="00BD5F8A" w:rsidRDefault="00BD5F8A" w:rsidP="00BD5F8A">
      <w:pPr>
        <w:spacing w:line="240" w:lineRule="auto"/>
        <w:jc w:val="both"/>
        <w:rPr>
          <w:rFonts w:cstheme="minorHAnsi"/>
          <w:b/>
          <w:lang w:eastAsia="en-GB"/>
        </w:rPr>
      </w:pPr>
      <w:r w:rsidRPr="00BD5F8A">
        <w:rPr>
          <w:rFonts w:cstheme="minorHAnsi"/>
          <w:lang w:eastAsia="en-GB"/>
        </w:rPr>
        <w:t xml:space="preserve"> </w:t>
      </w:r>
      <w:r w:rsidRPr="00BD5F8A">
        <w:rPr>
          <w:rFonts w:cstheme="minorHAnsi"/>
          <w:b/>
          <w:lang w:eastAsia="en-GB"/>
        </w:rPr>
        <w:t>WAST Public Health Plan</w:t>
      </w:r>
      <w:r>
        <w:rPr>
          <w:rFonts w:cstheme="minorHAnsi"/>
          <w:b/>
          <w:lang w:eastAsia="en-GB"/>
        </w:rPr>
        <w:t>:</w:t>
      </w:r>
      <w:r w:rsidRPr="00BD5F8A">
        <w:rPr>
          <w:rFonts w:cstheme="minorHAnsi"/>
          <w:b/>
          <w:lang w:eastAsia="en-GB"/>
        </w:rPr>
        <w:t xml:space="preserve">  </w:t>
      </w:r>
    </w:p>
    <w:p w14:paraId="1551D9CE" w14:textId="779AF61D"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Finalise the development of the plan for approval</w:t>
      </w:r>
      <w:r w:rsidR="00655840">
        <w:rPr>
          <w:rFonts w:cstheme="minorHAnsi"/>
          <w:lang w:eastAsia="en-GB"/>
        </w:rPr>
        <w:t xml:space="preserve"> in</w:t>
      </w:r>
      <w:r w:rsidRPr="00BD5F8A">
        <w:rPr>
          <w:rFonts w:cstheme="minorHAnsi"/>
          <w:lang w:eastAsia="en-GB"/>
        </w:rPr>
        <w:t xml:space="preserve"> May 2019</w:t>
      </w:r>
      <w:r w:rsidR="00655840">
        <w:rPr>
          <w:rFonts w:cstheme="minorHAnsi"/>
          <w:lang w:eastAsia="en-GB"/>
        </w:rPr>
        <w:t>.</w:t>
      </w:r>
    </w:p>
    <w:p w14:paraId="001D612C" w14:textId="32CB139D"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Design </w:t>
      </w:r>
      <w:r w:rsidR="00655840">
        <w:rPr>
          <w:rFonts w:cstheme="minorHAnsi"/>
          <w:lang w:eastAsia="en-GB"/>
        </w:rPr>
        <w:t>implementation plan and evaluate</w:t>
      </w:r>
      <w:r w:rsidRPr="00BD5F8A">
        <w:rPr>
          <w:rFonts w:cstheme="minorHAnsi"/>
          <w:lang w:eastAsia="en-GB"/>
        </w:rPr>
        <w:t xml:space="preserve"> to monitor the benefits and impact of the plan</w:t>
      </w:r>
      <w:r w:rsidR="00655840">
        <w:rPr>
          <w:rFonts w:cstheme="minorHAnsi"/>
          <w:lang w:eastAsia="en-GB"/>
        </w:rPr>
        <w:t>.</w:t>
      </w:r>
    </w:p>
    <w:p w14:paraId="02258458"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 xml:space="preserve">Putting Things Right Improvement Plan - Winter Assurance Panel Improvement Plan: </w:t>
      </w:r>
    </w:p>
    <w:p w14:paraId="7452CFA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Embed the PTR Scrutiny panel for assurance for learning and improvement. Use Datix system intelligence to inform improvements. </w:t>
      </w:r>
    </w:p>
    <w:p w14:paraId="27F51DEA" w14:textId="33BC3D16"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Identify the themes and trends from PTR scrutiny panels to inform WIIIN priorities for improvement projects and learning for staff CPD</w:t>
      </w:r>
      <w:r w:rsidR="00655840">
        <w:rPr>
          <w:rFonts w:cstheme="minorHAnsi"/>
          <w:lang w:eastAsia="en-GB"/>
        </w:rPr>
        <w:t>.</w:t>
      </w:r>
    </w:p>
    <w:p w14:paraId="01894EFC"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Increase recognition of themes and trends from concerns (through Qliksense) at every level in the Trust to inform priorities for improvement and learning. Expand capacity with staff skills with Root Cause Analysis training to maximise capability.  </w:t>
      </w:r>
    </w:p>
    <w:p w14:paraId="0BA7DD23" w14:textId="77777777" w:rsidR="00BD5F8A" w:rsidRPr="00BD5F8A" w:rsidRDefault="00BD5F8A" w:rsidP="00BD5F8A">
      <w:pPr>
        <w:spacing w:line="240" w:lineRule="auto"/>
        <w:jc w:val="both"/>
        <w:rPr>
          <w:rFonts w:cstheme="minorHAnsi"/>
          <w:lang w:eastAsia="en-GB"/>
        </w:rPr>
      </w:pPr>
      <w:r w:rsidRPr="00BD5F8A">
        <w:rPr>
          <w:rFonts w:cstheme="minorHAnsi"/>
          <w:lang w:eastAsia="en-GB"/>
        </w:rPr>
        <w:t xml:space="preserve">Please click </w:t>
      </w:r>
      <w:hyperlink w:anchor="IMTPREF" w:history="1">
        <w:r w:rsidRPr="00890BA8">
          <w:rPr>
            <w:rStyle w:val="Hyperlink"/>
            <w:rFonts w:cstheme="minorHAnsi"/>
            <w:lang w:eastAsia="en-GB"/>
          </w:rPr>
          <w:t>here</w:t>
        </w:r>
      </w:hyperlink>
      <w:r w:rsidRPr="00BD5F8A">
        <w:rPr>
          <w:rFonts w:cstheme="minorHAnsi"/>
          <w:lang w:eastAsia="en-GB"/>
        </w:rPr>
        <w:t xml:space="preserve"> to request a copy of the Trust Putting Things Right Improvement Plan - Winter A</w:t>
      </w:r>
      <w:r w:rsidR="00890BA8">
        <w:rPr>
          <w:rFonts w:cstheme="minorHAnsi"/>
          <w:lang w:eastAsia="en-GB"/>
        </w:rPr>
        <w:t>ssurance Panel Improvement Plan.</w:t>
      </w:r>
    </w:p>
    <w:p w14:paraId="41DB350C"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Patient Experience &amp; Community Involvement</w:t>
      </w:r>
      <w:r>
        <w:rPr>
          <w:rFonts w:cstheme="minorHAnsi"/>
          <w:b/>
          <w:lang w:eastAsia="en-GB"/>
        </w:rPr>
        <w:t>:</w:t>
      </w:r>
    </w:p>
    <w:p w14:paraId="118EEE95" w14:textId="6E3DCB7E"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Implementation of the national ser</w:t>
      </w:r>
      <w:r w:rsidR="00655840">
        <w:rPr>
          <w:rFonts w:cstheme="minorHAnsi"/>
          <w:lang w:eastAsia="en-GB"/>
        </w:rPr>
        <w:t>vice user experiences framework.</w:t>
      </w:r>
    </w:p>
    <w:p w14:paraId="3363846D"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Deliver a continuous engagement model with patients, their carers/families and public </w:t>
      </w:r>
    </w:p>
    <w:p w14:paraId="0BDC093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lastRenderedPageBreak/>
        <w:t xml:space="preserve">Embrace the Commissioners for Children and Older People objectives including the principles of the UN Rights of the Child and ageing well in Wales programme. </w:t>
      </w:r>
    </w:p>
    <w:p w14:paraId="135A3EA0"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Compliance with national standards for Learning Disabilities,  Sensory Loss and BAME  </w:t>
      </w:r>
    </w:p>
    <w:p w14:paraId="08214A15" w14:textId="77777777" w:rsidR="00BD5F8A" w:rsidRPr="00890BA8"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Create resources for the general public to promote self-care and health promotion (including NHS Direct Wales website content, information leaflets/booklets, audio and film/video resources).</w:t>
      </w:r>
    </w:p>
    <w:p w14:paraId="0023C5D3" w14:textId="77777777" w:rsidR="00BD5F8A" w:rsidRPr="00BD5F8A" w:rsidRDefault="00BD5F8A" w:rsidP="00BD5F8A">
      <w:pPr>
        <w:spacing w:line="240" w:lineRule="auto"/>
        <w:jc w:val="both"/>
        <w:rPr>
          <w:rFonts w:cstheme="minorHAnsi"/>
          <w:b/>
          <w:lang w:eastAsia="en-GB"/>
        </w:rPr>
      </w:pPr>
      <w:r w:rsidRPr="00BD5F8A">
        <w:rPr>
          <w:rFonts w:cstheme="minorHAnsi"/>
          <w:b/>
          <w:lang w:eastAsia="en-GB"/>
        </w:rPr>
        <w:t>Mental Health and Dementia</w:t>
      </w:r>
      <w:r>
        <w:rPr>
          <w:rFonts w:cstheme="minorHAnsi"/>
          <w:b/>
          <w:lang w:eastAsia="en-GB"/>
        </w:rPr>
        <w:t>:</w:t>
      </w:r>
      <w:r w:rsidRPr="00BD5F8A">
        <w:rPr>
          <w:rFonts w:cstheme="minorHAnsi"/>
          <w:b/>
          <w:lang w:eastAsia="en-GB"/>
        </w:rPr>
        <w:t xml:space="preserve"> </w:t>
      </w:r>
    </w:p>
    <w:p w14:paraId="7768D9FC"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Be an active member of NHS Wales Mental Health Network Board, the T4MH Partnership Board and the Crisis Care Concordat, and in the rest of the UK through UK Ambulance Project A. </w:t>
      </w:r>
    </w:p>
    <w:p w14:paraId="0C7F8A71"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Our new long term mental health strategy will take into account the broad societal challenges (rapid rises in dementia prevalence, increases in common mental health problems and complexity), and will ensure that the public receive the very best service possible, and where possible experience more joined up services when they are in crisis. We will: </w:t>
      </w:r>
    </w:p>
    <w:p w14:paraId="13EED683"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Ensure that mental health and dementia improvement is a focus across the Trust</w:t>
      </w:r>
    </w:p>
    <w:p w14:paraId="4CA821AD"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 xml:space="preserve">Ensure mental health and dementia learning for new entrants to WAST and staff in post, </w:t>
      </w:r>
    </w:p>
    <w:p w14:paraId="6920CBA0"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Develop, implement and evaluate a distress brief intervention programme for people who are in crisis but fall below threshold for mental health services (with LHBs, Police, Welsh Government)</w:t>
      </w:r>
    </w:p>
    <w:p w14:paraId="2A30BAE7"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Scope the potential for a world first – an advanced paramedic practice in mental health and dementia programme, including academic study and practice placements in crisis/dementia teams</w:t>
      </w:r>
    </w:p>
    <w:p w14:paraId="2A7EFA79" w14:textId="77777777" w:rsidR="00BD5F8A" w:rsidRPr="00BD5F8A" w:rsidRDefault="00BD5F8A" w:rsidP="00785384">
      <w:pPr>
        <w:pStyle w:val="ListParagraph"/>
        <w:numPr>
          <w:ilvl w:val="0"/>
          <w:numId w:val="63"/>
        </w:numPr>
        <w:spacing w:line="240" w:lineRule="auto"/>
        <w:jc w:val="both"/>
        <w:rPr>
          <w:rFonts w:cstheme="minorHAnsi"/>
          <w:lang w:eastAsia="en-GB"/>
        </w:rPr>
      </w:pPr>
      <w:r w:rsidRPr="00BD5F8A">
        <w:rPr>
          <w:rFonts w:cstheme="minorHAnsi"/>
          <w:lang w:eastAsia="en-GB"/>
        </w:rPr>
        <w:t>Explore how we can integrate all mental health ‘hear and treat’ services in Wales e.g. CALL mental health helpline, Police Triage, local single point of access services, including using a single, standardised mental health and assessment triage platform</w:t>
      </w:r>
    </w:p>
    <w:p w14:paraId="645BC387" w14:textId="317441F0" w:rsidR="00BD5F8A" w:rsidRPr="00890BA8" w:rsidRDefault="00BD5F8A" w:rsidP="00785384">
      <w:pPr>
        <w:pStyle w:val="ListParagraph"/>
        <w:numPr>
          <w:ilvl w:val="0"/>
          <w:numId w:val="63"/>
        </w:numPr>
        <w:spacing w:line="240" w:lineRule="auto"/>
        <w:jc w:val="both"/>
        <w:rPr>
          <w:rFonts w:cstheme="minorHAnsi"/>
          <w:lang w:eastAsia="en-GB"/>
        </w:rPr>
      </w:pPr>
      <w:r>
        <w:rPr>
          <w:rFonts w:cstheme="minorHAnsi"/>
          <w:lang w:eastAsia="en-GB"/>
        </w:rPr>
        <w:t>D</w:t>
      </w:r>
      <w:r w:rsidRPr="00BD5F8A">
        <w:rPr>
          <w:rFonts w:cstheme="minorHAnsi"/>
          <w:lang w:eastAsia="en-GB"/>
        </w:rPr>
        <w:t xml:space="preserve">evelop options for an improved mental health act (including Section 136) conveyance offer with local authorities, </w:t>
      </w:r>
      <w:r w:rsidR="00263D45">
        <w:rPr>
          <w:rFonts w:cstheme="minorHAnsi"/>
          <w:lang w:eastAsia="en-GB"/>
        </w:rPr>
        <w:t>Health Board</w:t>
      </w:r>
      <w:r w:rsidRPr="00BD5F8A">
        <w:rPr>
          <w:rFonts w:cstheme="minorHAnsi"/>
          <w:lang w:eastAsia="en-GB"/>
        </w:rPr>
        <w:t>s, the police and Welsh Government</w:t>
      </w:r>
      <w:r w:rsidR="00890BA8">
        <w:rPr>
          <w:rFonts w:cstheme="minorHAnsi"/>
          <w:lang w:eastAsia="en-GB"/>
        </w:rPr>
        <w:t>.</w:t>
      </w:r>
    </w:p>
    <w:p w14:paraId="2F690E80" w14:textId="30CD0F2E" w:rsidR="008F1F82" w:rsidRDefault="00EC54C1" w:rsidP="00890BA8">
      <w:pPr>
        <w:spacing w:line="240" w:lineRule="auto"/>
        <w:jc w:val="both"/>
        <w:rPr>
          <w:rFonts w:cstheme="minorHAnsi"/>
          <w:lang w:eastAsia="en-GB"/>
        </w:rPr>
      </w:pPr>
      <w:r w:rsidRPr="002B5CF4">
        <w:rPr>
          <w:noProof/>
          <w:lang w:eastAsia="en-GB"/>
        </w:rPr>
        <mc:AlternateContent>
          <mc:Choice Requires="wps">
            <w:drawing>
              <wp:anchor distT="0" distB="0" distL="114300" distR="114300" simplePos="0" relativeHeight="252199936" behindDoc="0" locked="0" layoutInCell="1" allowOverlap="1" wp14:anchorId="2A698000" wp14:editId="43524E26">
                <wp:simplePos x="0" y="0"/>
                <wp:positionH relativeFrom="column">
                  <wp:posOffset>5343525</wp:posOffset>
                </wp:positionH>
                <wp:positionV relativeFrom="paragraph">
                  <wp:posOffset>508000</wp:posOffset>
                </wp:positionV>
                <wp:extent cx="409575" cy="485775"/>
                <wp:effectExtent l="19050" t="19050" r="47625" b="47625"/>
                <wp:wrapNone/>
                <wp:docPr id="54" name="6-Point Star 54"/>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ADE359D" w14:textId="0FAB5727" w:rsidR="003D6AA4" w:rsidRPr="00B97559" w:rsidRDefault="003D6AA4" w:rsidP="00EC54C1">
                            <w:pPr>
                              <w:jc w:val="center"/>
                              <w:rPr>
                                <w:b/>
                                <w:color w:val="FFFFFF" w:themeColor="background1"/>
                                <w:sz w:val="24"/>
                                <w:szCs w:val="24"/>
                              </w:rPr>
                            </w:pPr>
                            <w:r>
                              <w:rPr>
                                <w:b/>
                                <w:color w:val="FFFFFF" w:themeColor="background1"/>
                                <w:sz w:val="24"/>
                                <w:szCs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98000" id="6-Point Star 54" o:spid="_x0000_s1089" style="position:absolute;left:0;text-align:left;margin-left:420.75pt;margin-top:40pt;width:32.25pt;height:38.25pt;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3ADE359D" w14:textId="0FAB5727" w:rsidR="003D6AA4" w:rsidRPr="00B97559" w:rsidRDefault="003D6AA4" w:rsidP="00EC54C1">
                      <w:pPr>
                        <w:jc w:val="center"/>
                        <w:rPr>
                          <w:b/>
                          <w:color w:val="FFFFFF" w:themeColor="background1"/>
                          <w:sz w:val="24"/>
                          <w:szCs w:val="24"/>
                        </w:rPr>
                      </w:pPr>
                      <w:r>
                        <w:rPr>
                          <w:b/>
                          <w:color w:val="FFFFFF" w:themeColor="background1"/>
                          <w:sz w:val="24"/>
                          <w:szCs w:val="24"/>
                        </w:rPr>
                        <w:t>6</w:t>
                      </w:r>
                    </w:p>
                  </w:txbxContent>
                </v:textbox>
              </v:shape>
            </w:pict>
          </mc:Fallback>
        </mc:AlternateContent>
      </w:r>
      <w:r w:rsidR="00ED5D1F" w:rsidRPr="008D511E">
        <w:rPr>
          <w:rFonts w:cstheme="minorHAnsi"/>
          <w:lang w:eastAsia="en-GB"/>
        </w:rPr>
        <w:t>The Trust has developed improvement plans for the corporate Quality functions for the organisation and continuously reviews progress against the milestones through the Trusts Quality Steering Group. These plans align with national strategy as well as statutory and regul</w:t>
      </w:r>
      <w:r w:rsidR="008F1F82">
        <w:rPr>
          <w:rFonts w:cstheme="minorHAnsi"/>
          <w:lang w:eastAsia="en-GB"/>
        </w:rPr>
        <w:t>atory requirements of the Trust</w:t>
      </w:r>
      <w:r w:rsidR="00890BA8">
        <w:rPr>
          <w:rFonts w:cstheme="minorHAnsi"/>
          <w:lang w:eastAsia="en-GB"/>
        </w:rPr>
        <w:t>.</w:t>
      </w:r>
    </w:p>
    <w:p w14:paraId="6C5E1306" w14:textId="3CB7B56A" w:rsidR="00890BA8" w:rsidRDefault="00604BD1" w:rsidP="00890BA8">
      <w:pPr>
        <w:pStyle w:val="Heading2"/>
        <w:spacing w:line="240" w:lineRule="auto"/>
        <w:jc w:val="both"/>
        <w:rPr>
          <w:rFonts w:asciiTheme="minorHAnsi" w:hAnsiTheme="minorHAnsi" w:cstheme="minorHAnsi"/>
          <w:lang w:eastAsia="en-GB"/>
        </w:rPr>
      </w:pPr>
      <w:bookmarkStart w:id="49" w:name="_Toc536717141"/>
      <w:r w:rsidRPr="008D511E">
        <w:rPr>
          <w:rFonts w:asciiTheme="minorHAnsi" w:hAnsiTheme="minorHAnsi" w:cstheme="minorHAnsi"/>
          <w:lang w:eastAsia="en-GB"/>
        </w:rPr>
        <w:t>7</w:t>
      </w:r>
      <w:r w:rsidR="00C23916" w:rsidRPr="008D511E">
        <w:rPr>
          <w:rFonts w:asciiTheme="minorHAnsi" w:hAnsiTheme="minorHAnsi" w:cstheme="minorHAnsi"/>
          <w:lang w:eastAsia="en-GB"/>
        </w:rPr>
        <w:t>.2</w:t>
      </w:r>
      <w:r w:rsidR="009E3ED6">
        <w:rPr>
          <w:rFonts w:asciiTheme="minorHAnsi" w:hAnsiTheme="minorHAnsi" w:cstheme="minorHAnsi"/>
          <w:lang w:eastAsia="en-GB"/>
        </w:rPr>
        <w:tab/>
      </w:r>
      <w:r w:rsidR="004D7C62" w:rsidRPr="008D511E">
        <w:rPr>
          <w:rFonts w:asciiTheme="minorHAnsi" w:hAnsiTheme="minorHAnsi" w:cstheme="minorHAnsi"/>
          <w:lang w:eastAsia="en-GB"/>
        </w:rPr>
        <w:t>V</w:t>
      </w:r>
      <w:r w:rsidR="0026273E" w:rsidRPr="008D511E">
        <w:rPr>
          <w:rFonts w:asciiTheme="minorHAnsi" w:hAnsiTheme="minorHAnsi" w:cstheme="minorHAnsi"/>
          <w:lang w:eastAsia="en-GB"/>
        </w:rPr>
        <w:t>alue</w:t>
      </w:r>
      <w:r w:rsidR="00FD02A0" w:rsidRPr="008D511E">
        <w:rPr>
          <w:rFonts w:asciiTheme="minorHAnsi" w:hAnsiTheme="minorHAnsi" w:cstheme="minorHAnsi"/>
          <w:lang w:eastAsia="en-GB"/>
        </w:rPr>
        <w:t xml:space="preserve"> and </w:t>
      </w:r>
      <w:r w:rsidR="0026273E" w:rsidRPr="008D511E">
        <w:rPr>
          <w:rFonts w:asciiTheme="minorHAnsi" w:hAnsiTheme="minorHAnsi" w:cstheme="minorHAnsi"/>
          <w:lang w:eastAsia="en-GB"/>
        </w:rPr>
        <w:t>Efficiency</w:t>
      </w:r>
      <w:r w:rsidR="00FD02A0" w:rsidRPr="008D511E">
        <w:rPr>
          <w:rFonts w:asciiTheme="minorHAnsi" w:hAnsiTheme="minorHAnsi" w:cstheme="minorHAnsi"/>
          <w:lang w:eastAsia="en-GB"/>
        </w:rPr>
        <w:t xml:space="preserve"> in </w:t>
      </w:r>
      <w:r w:rsidR="00655840">
        <w:rPr>
          <w:rFonts w:asciiTheme="minorHAnsi" w:hAnsiTheme="minorHAnsi" w:cstheme="minorHAnsi"/>
          <w:lang w:eastAsia="en-GB"/>
        </w:rPr>
        <w:t>E</w:t>
      </w:r>
      <w:r w:rsidR="00FD02A0" w:rsidRPr="008D511E">
        <w:rPr>
          <w:rFonts w:asciiTheme="minorHAnsi" w:hAnsiTheme="minorHAnsi" w:cstheme="minorHAnsi"/>
          <w:lang w:eastAsia="en-GB"/>
        </w:rPr>
        <w:t xml:space="preserve">verything </w:t>
      </w:r>
      <w:r w:rsidR="00655840">
        <w:rPr>
          <w:rFonts w:asciiTheme="minorHAnsi" w:hAnsiTheme="minorHAnsi" w:cstheme="minorHAnsi"/>
          <w:lang w:eastAsia="en-GB"/>
        </w:rPr>
        <w:t>W</w:t>
      </w:r>
      <w:r w:rsidR="00FD02A0" w:rsidRPr="008D511E">
        <w:rPr>
          <w:rFonts w:asciiTheme="minorHAnsi" w:hAnsiTheme="minorHAnsi" w:cstheme="minorHAnsi"/>
          <w:lang w:eastAsia="en-GB"/>
        </w:rPr>
        <w:t xml:space="preserve">e </w:t>
      </w:r>
      <w:r w:rsidR="00655840">
        <w:rPr>
          <w:rFonts w:asciiTheme="minorHAnsi" w:hAnsiTheme="minorHAnsi" w:cstheme="minorHAnsi"/>
          <w:lang w:eastAsia="en-GB"/>
        </w:rPr>
        <w:t>D</w:t>
      </w:r>
      <w:r w:rsidR="00FD02A0" w:rsidRPr="008D511E">
        <w:rPr>
          <w:rFonts w:asciiTheme="minorHAnsi" w:hAnsiTheme="minorHAnsi" w:cstheme="minorHAnsi"/>
          <w:lang w:eastAsia="en-GB"/>
        </w:rPr>
        <w:t>o</w:t>
      </w:r>
      <w:bookmarkEnd w:id="49"/>
    </w:p>
    <w:p w14:paraId="700CB4CE" w14:textId="5F2F757D" w:rsidR="00890BA8" w:rsidRPr="00890BA8" w:rsidRDefault="00890BA8" w:rsidP="00890BA8">
      <w:pPr>
        <w:pStyle w:val="NoSpacing"/>
      </w:pPr>
    </w:p>
    <w:p w14:paraId="328124C5" w14:textId="77777777" w:rsidR="004C6B2F" w:rsidRPr="008D511E" w:rsidRDefault="008B7D99" w:rsidP="00B6407A">
      <w:pPr>
        <w:autoSpaceDE w:val="0"/>
        <w:autoSpaceDN w:val="0"/>
        <w:adjustRightInd w:val="0"/>
        <w:spacing w:after="0" w:line="240" w:lineRule="auto"/>
        <w:jc w:val="both"/>
        <w:rPr>
          <w:rFonts w:cstheme="minorHAnsi"/>
          <w:color w:val="000000"/>
          <w:lang w:val="en-US"/>
        </w:rPr>
      </w:pPr>
      <w:r w:rsidRPr="008D511E">
        <w:rPr>
          <w:rFonts w:cstheme="minorHAnsi"/>
          <w:color w:val="000000"/>
          <w:lang w:val="en-US"/>
        </w:rPr>
        <w:t>In this section we articulate what we mean by value.  We recognize it means many things to many people.</w:t>
      </w:r>
      <w:r w:rsidR="0034204D">
        <w:rPr>
          <w:rFonts w:cstheme="minorHAnsi"/>
          <w:color w:val="000000"/>
          <w:lang w:val="en-US"/>
        </w:rPr>
        <w:t xml:space="preserve"> Two </w:t>
      </w:r>
      <w:r w:rsidR="00BD5F8A">
        <w:rPr>
          <w:rFonts w:cstheme="minorHAnsi"/>
          <w:color w:val="000000"/>
          <w:lang w:val="en-US"/>
        </w:rPr>
        <w:t>potential definitions</w:t>
      </w:r>
      <w:r w:rsidR="0034204D">
        <w:rPr>
          <w:rFonts w:cstheme="minorHAnsi"/>
          <w:color w:val="000000"/>
          <w:lang w:val="en-US"/>
        </w:rPr>
        <w:t xml:space="preserve"> are set out below</w:t>
      </w:r>
      <w:r w:rsidR="00BD5F8A">
        <w:rPr>
          <w:rFonts w:cstheme="minorHAnsi"/>
          <w:color w:val="000000"/>
          <w:lang w:val="en-US"/>
        </w:rPr>
        <w:t>:</w:t>
      </w:r>
    </w:p>
    <w:p w14:paraId="1F6C5CA1" w14:textId="77777777" w:rsidR="008B7D99" w:rsidRPr="008D511E" w:rsidRDefault="008B7D99" w:rsidP="00B6407A">
      <w:pPr>
        <w:autoSpaceDE w:val="0"/>
        <w:autoSpaceDN w:val="0"/>
        <w:adjustRightInd w:val="0"/>
        <w:spacing w:after="0" w:line="240" w:lineRule="auto"/>
        <w:jc w:val="both"/>
        <w:rPr>
          <w:rFonts w:cstheme="minorHAnsi"/>
          <w:color w:val="000000"/>
          <w:lang w:val="en-US"/>
        </w:rPr>
      </w:pPr>
    </w:p>
    <w:p w14:paraId="1B2A55C5" w14:textId="77777777" w:rsidR="004C6B2F" w:rsidRPr="00B9777D" w:rsidRDefault="004C6B2F" w:rsidP="00785384">
      <w:pPr>
        <w:pStyle w:val="ListParagraph"/>
        <w:numPr>
          <w:ilvl w:val="0"/>
          <w:numId w:val="36"/>
        </w:numPr>
        <w:autoSpaceDE w:val="0"/>
        <w:autoSpaceDN w:val="0"/>
        <w:adjustRightInd w:val="0"/>
        <w:spacing w:after="0" w:line="240" w:lineRule="auto"/>
        <w:jc w:val="both"/>
        <w:rPr>
          <w:rFonts w:cstheme="minorHAnsi"/>
          <w:color w:val="000000"/>
          <w:lang w:val="en-US"/>
        </w:rPr>
      </w:pPr>
      <w:r w:rsidRPr="00BD5F8A">
        <w:rPr>
          <w:rFonts w:cstheme="minorHAnsi"/>
          <w:b/>
          <w:color w:val="000000"/>
          <w:lang w:val="en-US"/>
        </w:rPr>
        <w:t>Delivering services and service cha</w:t>
      </w:r>
      <w:r w:rsidR="0034204D" w:rsidRPr="00BD5F8A">
        <w:rPr>
          <w:rFonts w:cstheme="minorHAnsi"/>
          <w:b/>
          <w:color w:val="000000"/>
          <w:lang w:val="en-US"/>
        </w:rPr>
        <w:t>nge that ensure value for money</w:t>
      </w:r>
      <w:r w:rsidR="0034204D">
        <w:rPr>
          <w:rFonts w:cstheme="minorHAnsi"/>
          <w:color w:val="000000"/>
          <w:lang w:val="en-US"/>
        </w:rPr>
        <w:t>. A</w:t>
      </w:r>
      <w:r w:rsidRPr="00B9777D">
        <w:rPr>
          <w:rFonts w:cstheme="minorHAnsi"/>
          <w:color w:val="000000"/>
          <w:lang w:val="en-US"/>
        </w:rPr>
        <w:t xml:space="preserve">ll future Trust business cases, whether these be for external capital investment funding or for internal due diligence, decision making and good governance processes will seek to ensure that such value benefits are clear and central to any determination of preferred options. Return on investment evaluation will be improved, and the Trust will consider what further enhancements it may need to its business case processes following recent updates to national WG Infrastructure Investment Guidance. </w:t>
      </w:r>
    </w:p>
    <w:p w14:paraId="422932C5" w14:textId="77777777" w:rsidR="004C6B2F" w:rsidRPr="008D511E" w:rsidRDefault="004C6B2F" w:rsidP="00B9777D">
      <w:pPr>
        <w:autoSpaceDE w:val="0"/>
        <w:autoSpaceDN w:val="0"/>
        <w:adjustRightInd w:val="0"/>
        <w:spacing w:after="0" w:line="240" w:lineRule="auto"/>
        <w:jc w:val="both"/>
        <w:rPr>
          <w:rFonts w:cstheme="minorHAnsi"/>
          <w:color w:val="000000"/>
          <w:lang w:val="en-US"/>
        </w:rPr>
      </w:pPr>
    </w:p>
    <w:p w14:paraId="418D7EFE" w14:textId="749AA29A" w:rsidR="004C6B2F" w:rsidRPr="00B9777D" w:rsidRDefault="004C6B2F" w:rsidP="00785384">
      <w:pPr>
        <w:pStyle w:val="ListParagraph"/>
        <w:numPr>
          <w:ilvl w:val="0"/>
          <w:numId w:val="36"/>
        </w:numPr>
        <w:autoSpaceDE w:val="0"/>
        <w:autoSpaceDN w:val="0"/>
        <w:adjustRightInd w:val="0"/>
        <w:spacing w:after="0" w:line="240" w:lineRule="auto"/>
        <w:jc w:val="both"/>
        <w:rPr>
          <w:rFonts w:cstheme="minorHAnsi"/>
          <w:color w:val="000000"/>
          <w:lang w:val="en-US"/>
        </w:rPr>
      </w:pPr>
      <w:r w:rsidRPr="00B9777D">
        <w:rPr>
          <w:rFonts w:cstheme="minorHAnsi"/>
          <w:color w:val="000000"/>
          <w:lang w:val="en-US"/>
        </w:rPr>
        <w:t xml:space="preserve">Value based healthcare that drives </w:t>
      </w:r>
      <w:r w:rsidRPr="00BD5F8A">
        <w:rPr>
          <w:rFonts w:cstheme="minorHAnsi"/>
          <w:b/>
          <w:color w:val="000000"/>
          <w:lang w:val="en-US"/>
        </w:rPr>
        <w:t xml:space="preserve">quality and sustainability by continually focusing on and measuring outcomes </w:t>
      </w:r>
      <w:r w:rsidRPr="00B9777D">
        <w:rPr>
          <w:rFonts w:cstheme="minorHAnsi"/>
          <w:color w:val="000000"/>
          <w:lang w:val="en-US"/>
        </w:rPr>
        <w:t>that matter to patients and car</w:t>
      </w:r>
      <w:r w:rsidR="003B6ED5">
        <w:rPr>
          <w:rFonts w:cstheme="minorHAnsi"/>
          <w:color w:val="000000"/>
          <w:lang w:val="en-US"/>
        </w:rPr>
        <w:t>e</w:t>
      </w:r>
      <w:r w:rsidRPr="00B9777D">
        <w:rPr>
          <w:rFonts w:cstheme="minorHAnsi"/>
          <w:color w:val="000000"/>
          <w:lang w:val="en-US"/>
        </w:rPr>
        <w:t>ers alongside understanding the true cost of care.</w:t>
      </w:r>
    </w:p>
    <w:p w14:paraId="6C4D9E6D" w14:textId="77777777" w:rsidR="004C6B2F" w:rsidRPr="008D511E" w:rsidRDefault="004C6B2F" w:rsidP="00B6407A">
      <w:pPr>
        <w:autoSpaceDE w:val="0"/>
        <w:autoSpaceDN w:val="0"/>
        <w:adjustRightInd w:val="0"/>
        <w:spacing w:after="0" w:line="240" w:lineRule="auto"/>
        <w:jc w:val="both"/>
        <w:rPr>
          <w:rFonts w:cstheme="minorHAnsi"/>
          <w:color w:val="000000"/>
          <w:lang w:val="en-US"/>
        </w:rPr>
      </w:pPr>
    </w:p>
    <w:p w14:paraId="78C3B8BA" w14:textId="77777777" w:rsidR="008B7D99" w:rsidRPr="008D511E" w:rsidRDefault="00BD5F8A" w:rsidP="00B6407A">
      <w:pPr>
        <w:autoSpaceDE w:val="0"/>
        <w:autoSpaceDN w:val="0"/>
        <w:adjustRightInd w:val="0"/>
        <w:spacing w:after="0" w:line="240" w:lineRule="auto"/>
        <w:jc w:val="both"/>
        <w:rPr>
          <w:rFonts w:cstheme="minorHAnsi"/>
          <w:color w:val="000000"/>
          <w:lang w:val="en-US"/>
        </w:rPr>
      </w:pPr>
      <w:r>
        <w:rPr>
          <w:rFonts w:cstheme="minorHAnsi"/>
          <w:color w:val="000000"/>
          <w:lang w:val="en-US"/>
        </w:rPr>
        <w:lastRenderedPageBreak/>
        <w:t>V</w:t>
      </w:r>
      <w:r w:rsidR="008B7D99" w:rsidRPr="008D511E">
        <w:rPr>
          <w:rFonts w:cstheme="minorHAnsi"/>
          <w:color w:val="000000"/>
          <w:lang w:val="en-US"/>
        </w:rPr>
        <w:t xml:space="preserve">alue and efficiency </w:t>
      </w:r>
      <w:r>
        <w:rPr>
          <w:rFonts w:cstheme="minorHAnsi"/>
          <w:color w:val="000000"/>
          <w:lang w:val="en-US"/>
        </w:rPr>
        <w:t>is one of our</w:t>
      </w:r>
      <w:r w:rsidR="008B7D99" w:rsidRPr="008D511E">
        <w:rPr>
          <w:rFonts w:cstheme="minorHAnsi"/>
          <w:color w:val="000000"/>
          <w:lang w:val="en-US"/>
        </w:rPr>
        <w:t xml:space="preserve"> guiding principles</w:t>
      </w:r>
      <w:r>
        <w:rPr>
          <w:rFonts w:cstheme="minorHAnsi"/>
          <w:color w:val="000000"/>
          <w:lang w:val="en-US"/>
        </w:rPr>
        <w:t>, and this mea</w:t>
      </w:r>
      <w:r w:rsidR="008B7D99" w:rsidRPr="008D511E">
        <w:rPr>
          <w:rFonts w:cstheme="minorHAnsi"/>
          <w:color w:val="000000"/>
          <w:lang w:val="en-US"/>
        </w:rPr>
        <w:t xml:space="preserve">ns that we have ensured it is expressed throughout this plan.  For example where </w:t>
      </w:r>
      <w:r w:rsidR="008B7D99" w:rsidRPr="008667D6">
        <w:rPr>
          <w:rFonts w:cstheme="minorHAnsi"/>
          <w:b/>
          <w:color w:val="000000"/>
          <w:lang w:val="en-US"/>
        </w:rPr>
        <w:t xml:space="preserve">section </w:t>
      </w:r>
      <w:r w:rsidR="008667D6" w:rsidRPr="008667D6">
        <w:rPr>
          <w:rFonts w:cstheme="minorHAnsi"/>
          <w:b/>
          <w:color w:val="000000"/>
          <w:lang w:val="en-US"/>
        </w:rPr>
        <w:t>5.3.6</w:t>
      </w:r>
      <w:r w:rsidR="008B7D99" w:rsidRPr="008D511E">
        <w:rPr>
          <w:rFonts w:cstheme="minorHAnsi"/>
          <w:color w:val="000000"/>
          <w:lang w:val="en-US"/>
        </w:rPr>
        <w:t xml:space="preserve"> references the procurement and embeddin</w:t>
      </w:r>
      <w:r>
        <w:rPr>
          <w:rFonts w:cstheme="minorHAnsi"/>
          <w:color w:val="000000"/>
          <w:lang w:val="en-US"/>
        </w:rPr>
        <w:t>g of a new EPCR system for the T</w:t>
      </w:r>
      <w:r w:rsidR="008B7D99" w:rsidRPr="008D511E">
        <w:rPr>
          <w:rFonts w:cstheme="minorHAnsi"/>
          <w:color w:val="000000"/>
          <w:lang w:val="en-US"/>
        </w:rPr>
        <w:t>rust</w:t>
      </w:r>
      <w:r>
        <w:rPr>
          <w:rFonts w:cstheme="minorHAnsi"/>
          <w:color w:val="000000"/>
          <w:lang w:val="en-US"/>
        </w:rPr>
        <w:t>,</w:t>
      </w:r>
      <w:r w:rsidR="008B7D99" w:rsidRPr="008D511E">
        <w:rPr>
          <w:rFonts w:cstheme="minorHAnsi"/>
          <w:color w:val="000000"/>
          <w:lang w:val="en-US"/>
        </w:rPr>
        <w:t xml:space="preserve"> this will be done with an underlying theme of value and efficiency being at the core of our business case.</w:t>
      </w:r>
    </w:p>
    <w:p w14:paraId="07929E9A" w14:textId="77777777" w:rsidR="008B7D99" w:rsidRPr="008D511E" w:rsidRDefault="008B7D99" w:rsidP="00B6407A">
      <w:pPr>
        <w:autoSpaceDE w:val="0"/>
        <w:autoSpaceDN w:val="0"/>
        <w:adjustRightInd w:val="0"/>
        <w:spacing w:after="0" w:line="240" w:lineRule="auto"/>
        <w:jc w:val="both"/>
        <w:rPr>
          <w:rFonts w:cstheme="minorHAnsi"/>
          <w:color w:val="000000"/>
          <w:lang w:val="en-US"/>
        </w:rPr>
      </w:pPr>
    </w:p>
    <w:p w14:paraId="1EDB2422" w14:textId="0C9C13EB" w:rsidR="008B7D99" w:rsidRPr="008D511E" w:rsidRDefault="00655840" w:rsidP="00B6407A">
      <w:pPr>
        <w:autoSpaceDE w:val="0"/>
        <w:autoSpaceDN w:val="0"/>
        <w:adjustRightInd w:val="0"/>
        <w:spacing w:after="0" w:line="240" w:lineRule="auto"/>
        <w:jc w:val="both"/>
        <w:rPr>
          <w:rFonts w:cstheme="minorHAnsi"/>
          <w:color w:val="000000"/>
          <w:lang w:val="en-US"/>
        </w:rPr>
      </w:pPr>
      <w:r>
        <w:rPr>
          <w:rFonts w:cstheme="minorHAnsi"/>
          <w:color w:val="000000"/>
          <w:lang w:val="en-US"/>
        </w:rPr>
        <w:t xml:space="preserve">This </w:t>
      </w:r>
      <w:r w:rsidR="008B7D99" w:rsidRPr="008D511E">
        <w:rPr>
          <w:rFonts w:cstheme="minorHAnsi"/>
          <w:color w:val="000000"/>
          <w:lang w:val="en-US"/>
        </w:rPr>
        <w:t xml:space="preserve">section </w:t>
      </w:r>
      <w:r>
        <w:rPr>
          <w:rFonts w:cstheme="minorHAnsi"/>
          <w:color w:val="000000"/>
          <w:lang w:val="en-US"/>
        </w:rPr>
        <w:t xml:space="preserve">therefore </w:t>
      </w:r>
      <w:r w:rsidR="008B7D99" w:rsidRPr="008D511E">
        <w:rPr>
          <w:rFonts w:cstheme="minorHAnsi"/>
          <w:color w:val="000000"/>
          <w:lang w:val="en-US"/>
        </w:rPr>
        <w:t xml:space="preserve">focuses on some of the processes which we will look to put in place to ensure we are </w:t>
      </w:r>
      <w:r w:rsidR="008B7D99" w:rsidRPr="008D511E">
        <w:rPr>
          <w:rFonts w:cstheme="minorHAnsi"/>
          <w:i/>
          <w:color w:val="000000"/>
          <w:lang w:val="en-US"/>
        </w:rPr>
        <w:t xml:space="preserve">applying </w:t>
      </w:r>
      <w:r w:rsidR="008B7D99" w:rsidRPr="008D511E">
        <w:rPr>
          <w:rFonts w:cstheme="minorHAnsi"/>
          <w:color w:val="000000"/>
          <w:lang w:val="en-US"/>
        </w:rPr>
        <w:t>value and efficiency to all we do</w:t>
      </w:r>
      <w:r w:rsidR="00BD5F8A">
        <w:rPr>
          <w:rFonts w:cstheme="minorHAnsi"/>
          <w:color w:val="000000"/>
          <w:lang w:val="en-US"/>
        </w:rPr>
        <w:t>.</w:t>
      </w:r>
    </w:p>
    <w:p w14:paraId="5805E9F1" w14:textId="77777777" w:rsidR="008B7D99" w:rsidRPr="008D511E" w:rsidRDefault="008B7D99" w:rsidP="00B6407A">
      <w:pPr>
        <w:autoSpaceDE w:val="0"/>
        <w:autoSpaceDN w:val="0"/>
        <w:adjustRightInd w:val="0"/>
        <w:spacing w:after="0" w:line="240" w:lineRule="auto"/>
        <w:jc w:val="both"/>
        <w:rPr>
          <w:rFonts w:cstheme="minorHAnsi"/>
          <w:b/>
          <w:color w:val="000000"/>
          <w:lang w:val="en-US"/>
        </w:rPr>
      </w:pPr>
    </w:p>
    <w:p w14:paraId="75ECA83A" w14:textId="77777777" w:rsidR="004C6B2F" w:rsidRPr="008D511E" w:rsidRDefault="004C6B2F" w:rsidP="00B6407A">
      <w:pPr>
        <w:autoSpaceDE w:val="0"/>
        <w:autoSpaceDN w:val="0"/>
        <w:adjustRightInd w:val="0"/>
        <w:spacing w:after="0" w:line="240" w:lineRule="auto"/>
        <w:jc w:val="both"/>
        <w:rPr>
          <w:rFonts w:cstheme="minorHAnsi"/>
          <w:b/>
          <w:color w:val="000000"/>
          <w:lang w:val="en-US"/>
        </w:rPr>
      </w:pPr>
      <w:r w:rsidRPr="008D511E">
        <w:rPr>
          <w:rFonts w:cstheme="minorHAnsi"/>
          <w:b/>
          <w:color w:val="000000"/>
          <w:lang w:val="en-US"/>
        </w:rPr>
        <w:t>Value (Financial Efficiency)</w:t>
      </w:r>
    </w:p>
    <w:p w14:paraId="12FEA592" w14:textId="77777777" w:rsidR="004C6B2F" w:rsidRPr="008D511E" w:rsidRDefault="004C6B2F" w:rsidP="00B6407A">
      <w:pPr>
        <w:autoSpaceDE w:val="0"/>
        <w:autoSpaceDN w:val="0"/>
        <w:adjustRightInd w:val="0"/>
        <w:spacing w:after="0" w:line="240" w:lineRule="auto"/>
        <w:jc w:val="both"/>
        <w:rPr>
          <w:rFonts w:cstheme="minorHAnsi"/>
          <w:color w:val="000000"/>
          <w:lang w:val="en-US"/>
        </w:rPr>
      </w:pPr>
    </w:p>
    <w:p w14:paraId="4E22861D" w14:textId="77777777" w:rsidR="004C6B2F" w:rsidRDefault="00BD5F8A" w:rsidP="00B6407A">
      <w:pPr>
        <w:autoSpaceDE w:val="0"/>
        <w:autoSpaceDN w:val="0"/>
        <w:adjustRightInd w:val="0"/>
        <w:spacing w:after="0" w:line="240" w:lineRule="auto"/>
        <w:jc w:val="both"/>
        <w:rPr>
          <w:rFonts w:cstheme="minorHAnsi"/>
          <w:color w:val="000000"/>
          <w:lang w:val="en-US"/>
        </w:rPr>
      </w:pPr>
      <w:r>
        <w:rPr>
          <w:rFonts w:cstheme="minorHAnsi"/>
          <w:color w:val="000000"/>
          <w:lang w:val="en-US"/>
        </w:rPr>
        <w:t>We will focus, as a minimum, on the following programmes of work,</w:t>
      </w:r>
      <w:r w:rsidR="004C6B2F" w:rsidRPr="008D511E">
        <w:rPr>
          <w:rFonts w:cstheme="minorHAnsi"/>
          <w:color w:val="000000"/>
          <w:lang w:val="en-US"/>
        </w:rPr>
        <w:t xml:space="preserve"> along with the continuing drive to ensure front line resources are </w:t>
      </w:r>
      <w:r w:rsidR="006470D7" w:rsidRPr="008D511E">
        <w:rPr>
          <w:rFonts w:cstheme="minorHAnsi"/>
          <w:color w:val="000000"/>
          <w:lang w:val="en-US"/>
        </w:rPr>
        <w:t>maximized</w:t>
      </w:r>
      <w:r w:rsidR="004C6B2F" w:rsidRPr="008D511E">
        <w:rPr>
          <w:rFonts w:cstheme="minorHAnsi"/>
          <w:color w:val="000000"/>
          <w:lang w:val="en-US"/>
        </w:rPr>
        <w:t xml:space="preserve"> and the Trust continues to seek to shift resources “left” in terms of the 5 step ambulance pathway, in line with the recently published Amber Review.</w:t>
      </w:r>
    </w:p>
    <w:p w14:paraId="1D7FE998" w14:textId="77777777" w:rsidR="009E3ED6" w:rsidRDefault="009E3ED6" w:rsidP="00B6407A">
      <w:pPr>
        <w:autoSpaceDE w:val="0"/>
        <w:autoSpaceDN w:val="0"/>
        <w:adjustRightInd w:val="0"/>
        <w:spacing w:after="0" w:line="240" w:lineRule="auto"/>
        <w:jc w:val="both"/>
        <w:rPr>
          <w:rFonts w:cstheme="minorHAnsi"/>
          <w:color w:val="000000"/>
          <w:lang w:val="en-US"/>
        </w:rPr>
      </w:pPr>
    </w:p>
    <w:p w14:paraId="4F3124A4"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 xml:space="preserve">Improvements will be made to the way </w:t>
      </w:r>
      <w:r>
        <w:rPr>
          <w:rFonts w:cstheme="minorHAnsi"/>
          <w:color w:val="000000"/>
          <w:lang w:val="en-US"/>
        </w:rPr>
        <w:t xml:space="preserve">that </w:t>
      </w:r>
      <w:r w:rsidRPr="009E3ED6">
        <w:rPr>
          <w:rFonts w:cstheme="minorHAnsi"/>
          <w:color w:val="000000"/>
          <w:lang w:val="en-US"/>
        </w:rPr>
        <w:t>the Trust understands its cost base and its cost behavior as services change and additional efficiencies continue to be planned and delivered. This will include a further enhancement of cost benchmarking, both within Wales and across the ambulance sector within the UK.</w:t>
      </w:r>
    </w:p>
    <w:p w14:paraId="2B5778CD"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Ensure procurement efficiencies are maxim</w:t>
      </w:r>
      <w:r>
        <w:rPr>
          <w:rFonts w:cstheme="minorHAnsi"/>
          <w:color w:val="000000"/>
          <w:lang w:val="en-US"/>
        </w:rPr>
        <w:t>ised, in conjunction with NWSSP.</w:t>
      </w:r>
    </w:p>
    <w:p w14:paraId="55C2266A"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Improve efficiency in stock inventory a</w:t>
      </w:r>
      <w:r>
        <w:rPr>
          <w:rFonts w:cstheme="minorHAnsi"/>
          <w:color w:val="000000"/>
          <w:lang w:val="en-US"/>
        </w:rPr>
        <w:t>nd asset tracking, through RFID.</w:t>
      </w:r>
    </w:p>
    <w:p w14:paraId="14489776"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 xml:space="preserve">Map any gap analysis against Global Digital Exemplars in NHS England </w:t>
      </w:r>
      <w:r>
        <w:rPr>
          <w:rFonts w:cstheme="minorHAnsi"/>
          <w:color w:val="000000"/>
          <w:lang w:val="en-US"/>
        </w:rPr>
        <w:t>and agree action plans to close.</w:t>
      </w:r>
    </w:p>
    <w:p w14:paraId="3FE7535F"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Consider whether any other corporate functions could be “contracted out” in conjunction with NWSSP.</w:t>
      </w:r>
    </w:p>
    <w:p w14:paraId="2876449F" w14:textId="77777777" w:rsidR="009E3ED6" w:rsidRPr="009E3ED6" w:rsidRDefault="009E3ED6" w:rsidP="00785384">
      <w:pPr>
        <w:pStyle w:val="ListParagraph"/>
        <w:numPr>
          <w:ilvl w:val="0"/>
          <w:numId w:val="64"/>
        </w:numPr>
        <w:autoSpaceDE w:val="0"/>
        <w:autoSpaceDN w:val="0"/>
        <w:adjustRightInd w:val="0"/>
        <w:spacing w:after="0" w:line="240" w:lineRule="auto"/>
        <w:jc w:val="both"/>
        <w:rPr>
          <w:rFonts w:cstheme="minorHAnsi"/>
          <w:color w:val="000000"/>
          <w:lang w:val="en-US"/>
        </w:rPr>
      </w:pPr>
      <w:r w:rsidRPr="009E3ED6">
        <w:rPr>
          <w:rFonts w:cstheme="minorHAnsi"/>
          <w:color w:val="000000"/>
          <w:lang w:val="en-US"/>
        </w:rPr>
        <w:t>Establish how, through working collaboratively with partners within the NHS, but also more broadly with other emergency services, we can work more efficiently providing both financial and operational benefits.</w:t>
      </w:r>
    </w:p>
    <w:p w14:paraId="5C334AD2" w14:textId="77777777" w:rsidR="006470D7" w:rsidRPr="008D511E" w:rsidRDefault="006470D7" w:rsidP="00B6407A">
      <w:pPr>
        <w:autoSpaceDE w:val="0"/>
        <w:autoSpaceDN w:val="0"/>
        <w:adjustRightInd w:val="0"/>
        <w:spacing w:after="0" w:line="240" w:lineRule="auto"/>
        <w:jc w:val="both"/>
        <w:rPr>
          <w:rFonts w:cstheme="minorHAnsi"/>
          <w:color w:val="000000"/>
          <w:lang w:val="en-US"/>
        </w:rPr>
      </w:pPr>
    </w:p>
    <w:p w14:paraId="36CA49EF" w14:textId="77777777" w:rsidR="001B66F0" w:rsidRPr="008D511E" w:rsidRDefault="00B9777D" w:rsidP="00B6407A">
      <w:pPr>
        <w:autoSpaceDE w:val="0"/>
        <w:autoSpaceDN w:val="0"/>
        <w:adjustRightInd w:val="0"/>
        <w:spacing w:after="0" w:line="240" w:lineRule="auto"/>
        <w:jc w:val="both"/>
        <w:rPr>
          <w:rFonts w:cstheme="minorHAnsi"/>
          <w:b/>
          <w:color w:val="000000"/>
          <w:lang w:val="en-US"/>
        </w:rPr>
      </w:pPr>
      <w:r>
        <w:rPr>
          <w:rFonts w:cstheme="minorHAnsi"/>
          <w:b/>
          <w:color w:val="000000"/>
          <w:lang w:val="en-US"/>
        </w:rPr>
        <w:t>Value B</w:t>
      </w:r>
      <w:r w:rsidR="004C6B2F" w:rsidRPr="008D511E">
        <w:rPr>
          <w:rFonts w:cstheme="minorHAnsi"/>
          <w:b/>
          <w:color w:val="000000"/>
          <w:lang w:val="en-US"/>
        </w:rPr>
        <w:t>ased healthcare</w:t>
      </w:r>
    </w:p>
    <w:p w14:paraId="09832208" w14:textId="77777777" w:rsidR="001B66F0" w:rsidRPr="008D511E" w:rsidRDefault="001B66F0" w:rsidP="00B6407A">
      <w:pPr>
        <w:autoSpaceDE w:val="0"/>
        <w:autoSpaceDN w:val="0"/>
        <w:adjustRightInd w:val="0"/>
        <w:spacing w:after="0" w:line="240" w:lineRule="auto"/>
        <w:jc w:val="both"/>
        <w:rPr>
          <w:rFonts w:cstheme="minorHAnsi"/>
          <w:color w:val="000000"/>
          <w:lang w:val="en-US"/>
        </w:rPr>
      </w:pPr>
    </w:p>
    <w:p w14:paraId="06BD35F9" w14:textId="77777777" w:rsidR="006470D7" w:rsidRPr="00B9777D" w:rsidRDefault="006470D7" w:rsidP="009E3ED6">
      <w:pPr>
        <w:autoSpaceDE w:val="0"/>
        <w:autoSpaceDN w:val="0"/>
        <w:adjustRightInd w:val="0"/>
        <w:spacing w:after="0" w:line="240" w:lineRule="auto"/>
        <w:jc w:val="both"/>
        <w:rPr>
          <w:rFonts w:cstheme="minorHAnsi"/>
          <w:color w:val="000000"/>
          <w:lang w:val="en-US"/>
        </w:rPr>
      </w:pPr>
      <w:r w:rsidRPr="008D511E">
        <w:rPr>
          <w:rFonts w:cstheme="minorHAnsi"/>
          <w:color w:val="000000"/>
          <w:lang w:val="en-US"/>
        </w:rPr>
        <w:t xml:space="preserve">We will further explore </w:t>
      </w:r>
      <w:r w:rsidR="009E3ED6">
        <w:rPr>
          <w:rFonts w:cstheme="minorHAnsi"/>
          <w:color w:val="000000"/>
          <w:lang w:val="en-US"/>
        </w:rPr>
        <w:t xml:space="preserve">the concept of </w:t>
      </w:r>
      <w:r w:rsidRPr="008D511E">
        <w:rPr>
          <w:rFonts w:cstheme="minorHAnsi"/>
          <w:color w:val="000000"/>
          <w:lang w:val="en-US"/>
        </w:rPr>
        <w:t>v</w:t>
      </w:r>
      <w:r w:rsidR="001B66F0" w:rsidRPr="008D511E">
        <w:rPr>
          <w:rFonts w:cstheme="minorHAnsi"/>
          <w:color w:val="000000"/>
          <w:lang w:val="en-US"/>
        </w:rPr>
        <w:t>alue based healthcare within</w:t>
      </w:r>
      <w:r w:rsidR="009E3ED6">
        <w:rPr>
          <w:rFonts w:cstheme="minorHAnsi"/>
          <w:color w:val="000000"/>
          <w:lang w:val="en-US"/>
        </w:rPr>
        <w:t xml:space="preserve"> the u</w:t>
      </w:r>
      <w:r w:rsidR="001B66F0" w:rsidRPr="00B9777D">
        <w:rPr>
          <w:rFonts w:cstheme="minorHAnsi"/>
          <w:color w:val="000000"/>
          <w:lang w:val="en-US"/>
        </w:rPr>
        <w:t>nscheduled care</w:t>
      </w:r>
      <w:r w:rsidR="009E3ED6">
        <w:rPr>
          <w:rFonts w:cstheme="minorHAnsi"/>
          <w:color w:val="000000"/>
          <w:lang w:val="en-US"/>
        </w:rPr>
        <w:t>, o</w:t>
      </w:r>
      <w:r w:rsidR="00726FCF" w:rsidRPr="00B9777D">
        <w:rPr>
          <w:rFonts w:cstheme="minorHAnsi"/>
          <w:color w:val="000000"/>
          <w:lang w:val="en-US"/>
        </w:rPr>
        <w:t xml:space="preserve">ut of </w:t>
      </w:r>
      <w:r w:rsidR="001B66F0" w:rsidRPr="00B9777D">
        <w:rPr>
          <w:rFonts w:cstheme="minorHAnsi"/>
          <w:color w:val="000000"/>
          <w:lang w:val="en-US"/>
        </w:rPr>
        <w:t>hospital and</w:t>
      </w:r>
      <w:r w:rsidR="009E3ED6">
        <w:rPr>
          <w:rFonts w:cstheme="minorHAnsi"/>
          <w:color w:val="000000"/>
          <w:lang w:val="en-US"/>
        </w:rPr>
        <w:t xml:space="preserve"> a</w:t>
      </w:r>
      <w:r w:rsidR="001B66F0" w:rsidRPr="00B9777D">
        <w:rPr>
          <w:rFonts w:cstheme="minorHAnsi"/>
          <w:color w:val="000000"/>
          <w:lang w:val="en-US"/>
        </w:rPr>
        <w:t>mbulance sector</w:t>
      </w:r>
      <w:r w:rsidR="009E3ED6">
        <w:rPr>
          <w:rFonts w:cstheme="minorHAnsi"/>
          <w:color w:val="000000"/>
          <w:lang w:val="en-US"/>
        </w:rPr>
        <w:t>s</w:t>
      </w:r>
      <w:r w:rsidRPr="00B9777D">
        <w:rPr>
          <w:rFonts w:cstheme="minorHAnsi"/>
          <w:color w:val="000000"/>
          <w:lang w:val="en-US"/>
        </w:rPr>
        <w:t>.</w:t>
      </w:r>
    </w:p>
    <w:p w14:paraId="23CC3340" w14:textId="77777777" w:rsidR="006470D7" w:rsidRPr="008D511E" w:rsidRDefault="006470D7" w:rsidP="00B9777D">
      <w:pPr>
        <w:autoSpaceDE w:val="0"/>
        <w:autoSpaceDN w:val="0"/>
        <w:adjustRightInd w:val="0"/>
        <w:spacing w:after="0" w:line="240" w:lineRule="auto"/>
        <w:jc w:val="both"/>
        <w:rPr>
          <w:rFonts w:cstheme="minorHAnsi"/>
          <w:color w:val="000000"/>
          <w:lang w:val="en-US"/>
        </w:rPr>
      </w:pPr>
    </w:p>
    <w:p w14:paraId="6BD6F504" w14:textId="77777777" w:rsidR="006470D7" w:rsidRDefault="006470D7" w:rsidP="00B6407A">
      <w:pPr>
        <w:autoSpaceDE w:val="0"/>
        <w:autoSpaceDN w:val="0"/>
        <w:adjustRightInd w:val="0"/>
        <w:spacing w:after="0" w:line="240" w:lineRule="auto"/>
        <w:jc w:val="both"/>
        <w:rPr>
          <w:rFonts w:cstheme="minorHAnsi"/>
          <w:color w:val="000000"/>
          <w:lang w:val="en-US"/>
        </w:rPr>
      </w:pPr>
      <w:r w:rsidRPr="008D511E">
        <w:rPr>
          <w:rFonts w:cstheme="minorHAnsi"/>
          <w:color w:val="000000"/>
          <w:lang w:val="en-US"/>
        </w:rPr>
        <w:t xml:space="preserve">We will look to place a </w:t>
      </w:r>
      <w:r w:rsidR="001B66F0" w:rsidRPr="008D511E">
        <w:rPr>
          <w:rFonts w:cstheme="minorHAnsi"/>
          <w:color w:val="000000"/>
          <w:lang w:val="en-US"/>
        </w:rPr>
        <w:t xml:space="preserve">greater focus on outcomes rather than outputs and the need to ensure and evidence improving cost when compared to outcomes that matter to the patient. </w:t>
      </w:r>
    </w:p>
    <w:p w14:paraId="30828155" w14:textId="77777777" w:rsidR="009E3ED6" w:rsidRPr="008D511E" w:rsidRDefault="009E3ED6" w:rsidP="00B6407A">
      <w:pPr>
        <w:autoSpaceDE w:val="0"/>
        <w:autoSpaceDN w:val="0"/>
        <w:adjustRightInd w:val="0"/>
        <w:spacing w:after="0" w:line="240" w:lineRule="auto"/>
        <w:jc w:val="both"/>
        <w:rPr>
          <w:rFonts w:cstheme="minorHAnsi"/>
          <w:color w:val="000000"/>
          <w:lang w:val="en-US"/>
        </w:rPr>
      </w:pPr>
    </w:p>
    <w:p w14:paraId="19A85C7E" w14:textId="77777777" w:rsidR="006470D7" w:rsidRPr="008D511E" w:rsidRDefault="001B66F0" w:rsidP="00B6407A">
      <w:pPr>
        <w:autoSpaceDE w:val="0"/>
        <w:autoSpaceDN w:val="0"/>
        <w:adjustRightInd w:val="0"/>
        <w:spacing w:after="0" w:line="240" w:lineRule="auto"/>
        <w:jc w:val="both"/>
        <w:rPr>
          <w:rFonts w:cstheme="minorHAnsi"/>
          <w:color w:val="000000"/>
          <w:lang w:val="en-US"/>
        </w:rPr>
      </w:pPr>
      <w:r w:rsidRPr="008D511E">
        <w:rPr>
          <w:rFonts w:cstheme="minorHAnsi"/>
          <w:color w:val="000000"/>
          <w:lang w:val="en-US"/>
        </w:rPr>
        <w:t xml:space="preserve">Areas where </w:t>
      </w:r>
      <w:r w:rsidR="006470D7" w:rsidRPr="008D511E">
        <w:rPr>
          <w:rFonts w:cstheme="minorHAnsi"/>
          <w:color w:val="000000"/>
          <w:lang w:val="en-US"/>
        </w:rPr>
        <w:t xml:space="preserve">we will </w:t>
      </w:r>
      <w:r w:rsidRPr="008D511E">
        <w:rPr>
          <w:rFonts w:cstheme="minorHAnsi"/>
          <w:color w:val="000000"/>
          <w:lang w:val="en-US"/>
        </w:rPr>
        <w:t xml:space="preserve">focus </w:t>
      </w:r>
      <w:r w:rsidR="009E3ED6">
        <w:rPr>
          <w:rFonts w:cstheme="minorHAnsi"/>
          <w:color w:val="000000"/>
          <w:lang w:val="en-US"/>
        </w:rPr>
        <w:t xml:space="preserve">on </w:t>
      </w:r>
      <w:r w:rsidRPr="008D511E">
        <w:rPr>
          <w:rFonts w:cstheme="minorHAnsi"/>
          <w:color w:val="000000"/>
          <w:lang w:val="en-US"/>
        </w:rPr>
        <w:t xml:space="preserve">initially </w:t>
      </w:r>
      <w:r w:rsidR="006470D7" w:rsidRPr="008D511E">
        <w:rPr>
          <w:rFonts w:cstheme="minorHAnsi"/>
          <w:color w:val="000000"/>
          <w:lang w:val="en-US"/>
        </w:rPr>
        <w:t>durin</w:t>
      </w:r>
      <w:r w:rsidR="009E3ED6">
        <w:rPr>
          <w:rFonts w:cstheme="minorHAnsi"/>
          <w:color w:val="000000"/>
          <w:lang w:val="en-US"/>
        </w:rPr>
        <w:t>g the life of this plan include:</w:t>
      </w:r>
    </w:p>
    <w:p w14:paraId="6AF1139B" w14:textId="77777777" w:rsidR="006470D7" w:rsidRPr="008D511E" w:rsidRDefault="006470D7" w:rsidP="00B6407A">
      <w:pPr>
        <w:autoSpaceDE w:val="0"/>
        <w:autoSpaceDN w:val="0"/>
        <w:adjustRightInd w:val="0"/>
        <w:spacing w:after="0" w:line="240" w:lineRule="auto"/>
        <w:jc w:val="both"/>
        <w:rPr>
          <w:rFonts w:cstheme="minorHAnsi"/>
          <w:color w:val="000000"/>
          <w:lang w:val="en-US"/>
        </w:rPr>
      </w:pPr>
    </w:p>
    <w:p w14:paraId="3D8A063D" w14:textId="77777777" w:rsidR="006470D7" w:rsidRPr="00B9777D" w:rsidRDefault="006470D7" w:rsidP="00785384">
      <w:pPr>
        <w:pStyle w:val="ListParagraph"/>
        <w:numPr>
          <w:ilvl w:val="0"/>
          <w:numId w:val="37"/>
        </w:numPr>
        <w:autoSpaceDE w:val="0"/>
        <w:autoSpaceDN w:val="0"/>
        <w:adjustRightInd w:val="0"/>
        <w:spacing w:after="0" w:line="240" w:lineRule="auto"/>
        <w:jc w:val="both"/>
        <w:rPr>
          <w:rFonts w:cstheme="minorHAnsi"/>
          <w:color w:val="000000"/>
          <w:lang w:val="en-US"/>
        </w:rPr>
      </w:pPr>
      <w:r w:rsidRPr="00B9777D">
        <w:rPr>
          <w:rFonts w:cstheme="minorHAnsi"/>
          <w:color w:val="000000"/>
          <w:lang w:val="en-US"/>
        </w:rPr>
        <w:t>F</w:t>
      </w:r>
      <w:r w:rsidR="001B66F0" w:rsidRPr="00B9777D">
        <w:rPr>
          <w:rFonts w:cstheme="minorHAnsi"/>
          <w:color w:val="000000"/>
          <w:lang w:val="en-US"/>
        </w:rPr>
        <w:t>all</w:t>
      </w:r>
      <w:r w:rsidRPr="00B9777D">
        <w:rPr>
          <w:rFonts w:cstheme="minorHAnsi"/>
          <w:color w:val="000000"/>
          <w:lang w:val="en-US"/>
        </w:rPr>
        <w:t>s</w:t>
      </w:r>
      <w:r w:rsidR="001B66F0" w:rsidRPr="00B9777D">
        <w:rPr>
          <w:rFonts w:cstheme="minorHAnsi"/>
          <w:color w:val="000000"/>
          <w:lang w:val="en-US"/>
        </w:rPr>
        <w:t xml:space="preserve"> prevention and the nationally recognised falls framework</w:t>
      </w:r>
      <w:r w:rsidR="009E3ED6">
        <w:rPr>
          <w:rFonts w:cstheme="minorHAnsi"/>
          <w:color w:val="000000"/>
          <w:lang w:val="en-US"/>
        </w:rPr>
        <w:t>;</w:t>
      </w:r>
      <w:r w:rsidR="001B66F0" w:rsidRPr="00B9777D">
        <w:rPr>
          <w:rFonts w:cstheme="minorHAnsi"/>
          <w:color w:val="000000"/>
          <w:lang w:val="en-US"/>
        </w:rPr>
        <w:t xml:space="preserve"> </w:t>
      </w:r>
    </w:p>
    <w:p w14:paraId="731E1F69" w14:textId="77777777" w:rsidR="006470D7" w:rsidRPr="00B9777D" w:rsidRDefault="006470D7" w:rsidP="00785384">
      <w:pPr>
        <w:pStyle w:val="ListParagraph"/>
        <w:numPr>
          <w:ilvl w:val="0"/>
          <w:numId w:val="37"/>
        </w:numPr>
        <w:autoSpaceDE w:val="0"/>
        <w:autoSpaceDN w:val="0"/>
        <w:adjustRightInd w:val="0"/>
        <w:spacing w:after="0" w:line="240" w:lineRule="auto"/>
        <w:jc w:val="both"/>
        <w:rPr>
          <w:rFonts w:cstheme="minorHAnsi"/>
          <w:color w:val="000000"/>
          <w:lang w:val="en-US"/>
        </w:rPr>
      </w:pPr>
      <w:r w:rsidRPr="00B9777D">
        <w:rPr>
          <w:rFonts w:cstheme="minorHAnsi"/>
          <w:color w:val="000000"/>
          <w:lang w:val="en-US"/>
        </w:rPr>
        <w:t>H</w:t>
      </w:r>
      <w:r w:rsidR="001B66F0" w:rsidRPr="00B9777D">
        <w:rPr>
          <w:rFonts w:cstheme="minorHAnsi"/>
          <w:color w:val="000000"/>
          <w:lang w:val="en-US"/>
        </w:rPr>
        <w:t xml:space="preserve">ow value is deemed in relation to the continuing improvements required in respect </w:t>
      </w:r>
      <w:r w:rsidR="009E3ED6">
        <w:rPr>
          <w:rFonts w:cstheme="minorHAnsi"/>
          <w:color w:val="000000"/>
          <w:lang w:val="en-US"/>
        </w:rPr>
        <w:t>to the maintenance of our fleet;</w:t>
      </w:r>
      <w:r w:rsidR="001B66F0" w:rsidRPr="00B9777D">
        <w:rPr>
          <w:rFonts w:cstheme="minorHAnsi"/>
          <w:color w:val="000000"/>
          <w:lang w:val="en-US"/>
        </w:rPr>
        <w:t xml:space="preserve"> </w:t>
      </w:r>
    </w:p>
    <w:p w14:paraId="65A7E366" w14:textId="0F95EDD7" w:rsidR="001B66F0" w:rsidRPr="00B9777D" w:rsidRDefault="001B66F0" w:rsidP="00785384">
      <w:pPr>
        <w:pStyle w:val="ListParagraph"/>
        <w:numPr>
          <w:ilvl w:val="0"/>
          <w:numId w:val="37"/>
        </w:numPr>
        <w:autoSpaceDE w:val="0"/>
        <w:autoSpaceDN w:val="0"/>
        <w:adjustRightInd w:val="0"/>
        <w:spacing w:after="0" w:line="240" w:lineRule="auto"/>
        <w:jc w:val="both"/>
        <w:rPr>
          <w:rFonts w:cstheme="minorHAnsi"/>
          <w:color w:val="000000"/>
          <w:lang w:val="en-US"/>
        </w:rPr>
      </w:pPr>
      <w:r w:rsidRPr="00B9777D">
        <w:rPr>
          <w:rFonts w:cstheme="minorHAnsi"/>
          <w:color w:val="000000"/>
          <w:lang w:val="en-US"/>
        </w:rPr>
        <w:t xml:space="preserve">Further work with </w:t>
      </w:r>
      <w:r w:rsidR="003B6ED5">
        <w:rPr>
          <w:rFonts w:cstheme="minorHAnsi"/>
          <w:color w:val="000000"/>
          <w:lang w:val="en-US"/>
        </w:rPr>
        <w:t>International Consortium for Health Outcome Measures (</w:t>
      </w:r>
      <w:r w:rsidRPr="00B9777D">
        <w:rPr>
          <w:rFonts w:cstheme="minorHAnsi"/>
          <w:color w:val="000000"/>
          <w:lang w:val="en-US"/>
        </w:rPr>
        <w:t>ICHOM</w:t>
      </w:r>
      <w:r w:rsidR="003B6ED5">
        <w:rPr>
          <w:rFonts w:cstheme="minorHAnsi"/>
          <w:color w:val="000000"/>
          <w:lang w:val="en-US"/>
        </w:rPr>
        <w:t>)</w:t>
      </w:r>
      <w:r w:rsidRPr="00B9777D">
        <w:rPr>
          <w:rFonts w:cstheme="minorHAnsi"/>
          <w:color w:val="000000"/>
          <w:lang w:val="en-US"/>
        </w:rPr>
        <w:t xml:space="preserve"> will continue to see what areas of improvement can be jointly explored, as well as with the Bevan Commission, with the Trust being one of only two </w:t>
      </w:r>
      <w:r w:rsidR="006470D7" w:rsidRPr="00B9777D">
        <w:rPr>
          <w:rFonts w:cstheme="minorHAnsi"/>
          <w:color w:val="000000"/>
          <w:lang w:val="en-US"/>
        </w:rPr>
        <w:t>organizations</w:t>
      </w:r>
      <w:r w:rsidRPr="00B9777D">
        <w:rPr>
          <w:rFonts w:cstheme="minorHAnsi"/>
          <w:color w:val="000000"/>
          <w:lang w:val="en-US"/>
        </w:rPr>
        <w:t xml:space="preserve"> in NHS Wales selected to host a finance specific Bevan exemplar project.</w:t>
      </w:r>
    </w:p>
    <w:p w14:paraId="74CB9B64" w14:textId="77777777" w:rsidR="001B66F0" w:rsidRPr="008D511E" w:rsidRDefault="001B66F0" w:rsidP="00B6407A">
      <w:pPr>
        <w:autoSpaceDE w:val="0"/>
        <w:autoSpaceDN w:val="0"/>
        <w:adjustRightInd w:val="0"/>
        <w:spacing w:after="0" w:line="240" w:lineRule="auto"/>
        <w:jc w:val="both"/>
        <w:rPr>
          <w:rFonts w:cstheme="minorHAnsi"/>
          <w:color w:val="000000"/>
          <w:lang w:val="en-US"/>
        </w:rPr>
      </w:pPr>
    </w:p>
    <w:p w14:paraId="42153547" w14:textId="77777777" w:rsidR="00726FCF" w:rsidRPr="008D511E" w:rsidRDefault="001B66F0" w:rsidP="00B6407A">
      <w:pPr>
        <w:autoSpaceDE w:val="0"/>
        <w:autoSpaceDN w:val="0"/>
        <w:adjustRightInd w:val="0"/>
        <w:spacing w:after="0" w:line="240" w:lineRule="auto"/>
        <w:jc w:val="both"/>
        <w:rPr>
          <w:rFonts w:cstheme="minorHAnsi"/>
          <w:color w:val="000000"/>
          <w:lang w:val="en-US"/>
        </w:rPr>
      </w:pPr>
      <w:r w:rsidRPr="008D511E">
        <w:rPr>
          <w:rFonts w:cstheme="minorHAnsi"/>
          <w:color w:val="000000"/>
          <w:lang w:val="en-US"/>
        </w:rPr>
        <w:t>We are, however, not seeking to progress this in isolation</w:t>
      </w:r>
      <w:r w:rsidR="009E3ED6">
        <w:rPr>
          <w:rFonts w:cstheme="minorHAnsi"/>
          <w:color w:val="000000"/>
          <w:lang w:val="en-US"/>
        </w:rPr>
        <w:t xml:space="preserve"> but rather comple</w:t>
      </w:r>
      <w:r w:rsidR="00726FCF" w:rsidRPr="008D511E">
        <w:rPr>
          <w:rFonts w:cstheme="minorHAnsi"/>
          <w:color w:val="000000"/>
          <w:lang w:val="en-US"/>
        </w:rPr>
        <w:t>mentary with;</w:t>
      </w:r>
    </w:p>
    <w:p w14:paraId="42A9B8A3" w14:textId="77777777" w:rsidR="00726FCF" w:rsidRPr="008D511E" w:rsidRDefault="00726FCF" w:rsidP="00B6407A">
      <w:pPr>
        <w:autoSpaceDE w:val="0"/>
        <w:autoSpaceDN w:val="0"/>
        <w:adjustRightInd w:val="0"/>
        <w:spacing w:after="0" w:line="240" w:lineRule="auto"/>
        <w:jc w:val="both"/>
        <w:rPr>
          <w:rFonts w:cstheme="minorHAnsi"/>
          <w:color w:val="000000"/>
          <w:lang w:val="en-US"/>
        </w:rPr>
      </w:pPr>
    </w:p>
    <w:p w14:paraId="041D28E0" w14:textId="77777777" w:rsidR="00726FCF" w:rsidRPr="00B9777D" w:rsidRDefault="001B66F0" w:rsidP="00785384">
      <w:pPr>
        <w:pStyle w:val="ListParagraph"/>
        <w:numPr>
          <w:ilvl w:val="0"/>
          <w:numId w:val="38"/>
        </w:numPr>
        <w:autoSpaceDE w:val="0"/>
        <w:autoSpaceDN w:val="0"/>
        <w:adjustRightInd w:val="0"/>
        <w:spacing w:after="0" w:line="240" w:lineRule="auto"/>
        <w:jc w:val="both"/>
        <w:rPr>
          <w:rFonts w:cstheme="minorHAnsi"/>
        </w:rPr>
      </w:pPr>
      <w:r w:rsidRPr="00B9777D">
        <w:rPr>
          <w:rFonts w:cstheme="minorHAnsi"/>
          <w:color w:val="000000"/>
          <w:lang w:val="en-US"/>
        </w:rPr>
        <w:t>The principles which underpin the NHS Wales wide drive for</w:t>
      </w:r>
      <w:r w:rsidRPr="00B9777D">
        <w:rPr>
          <w:rFonts w:cstheme="minorHAnsi"/>
          <w:color w:val="000000"/>
          <w:lang w:val="en-US" w:eastAsia="en-GB"/>
        </w:rPr>
        <w:t xml:space="preserve"> Efficiency, Healthcare Value and Improvement</w:t>
      </w:r>
      <w:r w:rsidR="00726FCF" w:rsidRPr="00B9777D">
        <w:rPr>
          <w:rFonts w:cstheme="minorHAnsi"/>
          <w:color w:val="000000"/>
          <w:lang w:val="en-US" w:eastAsia="en-GB"/>
        </w:rPr>
        <w:t>.</w:t>
      </w:r>
    </w:p>
    <w:p w14:paraId="6DB5BCD0" w14:textId="7AC2DB7A" w:rsidR="000E6551" w:rsidRDefault="00726FCF" w:rsidP="00785384">
      <w:pPr>
        <w:pStyle w:val="ListParagraph"/>
        <w:numPr>
          <w:ilvl w:val="0"/>
          <w:numId w:val="38"/>
        </w:numPr>
        <w:autoSpaceDE w:val="0"/>
        <w:autoSpaceDN w:val="0"/>
        <w:adjustRightInd w:val="0"/>
        <w:spacing w:after="0" w:line="240" w:lineRule="auto"/>
        <w:jc w:val="both"/>
        <w:rPr>
          <w:rFonts w:cstheme="minorHAnsi"/>
        </w:rPr>
      </w:pPr>
      <w:r w:rsidRPr="00B9777D">
        <w:rPr>
          <w:rFonts w:cstheme="minorHAnsi"/>
        </w:rPr>
        <w:lastRenderedPageBreak/>
        <w:t>The prudent healthcare agenda and our ongoing commitment to ensuring prudent healthcare runs through our entire service.</w:t>
      </w:r>
    </w:p>
    <w:p w14:paraId="1DFA7535" w14:textId="206AC637" w:rsidR="00E610B5" w:rsidRPr="00890BA8" w:rsidRDefault="00A04B33" w:rsidP="00E610B5">
      <w:pPr>
        <w:pStyle w:val="ListParagraph"/>
        <w:autoSpaceDE w:val="0"/>
        <w:autoSpaceDN w:val="0"/>
        <w:adjustRightInd w:val="0"/>
        <w:spacing w:after="0" w:line="240" w:lineRule="auto"/>
        <w:jc w:val="both"/>
        <w:rPr>
          <w:rFonts w:cstheme="minorHAnsi"/>
        </w:rPr>
      </w:pPr>
      <w:r w:rsidRPr="002B5CF4">
        <w:rPr>
          <w:noProof/>
          <w:lang w:eastAsia="en-GB"/>
        </w:rPr>
        <mc:AlternateContent>
          <mc:Choice Requires="wps">
            <w:drawing>
              <wp:anchor distT="0" distB="0" distL="114300" distR="114300" simplePos="0" relativeHeight="252201984" behindDoc="0" locked="0" layoutInCell="1" allowOverlap="1" wp14:anchorId="01F6005E" wp14:editId="15BB87B9">
                <wp:simplePos x="0" y="0"/>
                <wp:positionH relativeFrom="column">
                  <wp:posOffset>5353050</wp:posOffset>
                </wp:positionH>
                <wp:positionV relativeFrom="paragraph">
                  <wp:posOffset>46355</wp:posOffset>
                </wp:positionV>
                <wp:extent cx="409575" cy="485775"/>
                <wp:effectExtent l="19050" t="19050" r="47625" b="47625"/>
                <wp:wrapNone/>
                <wp:docPr id="55" name="6-Point Star 55"/>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B3B24FF" w14:textId="14E2962F" w:rsidR="003D6AA4" w:rsidRPr="00B97559" w:rsidRDefault="003D6AA4" w:rsidP="00EC54C1">
                            <w:pPr>
                              <w:jc w:val="center"/>
                              <w:rPr>
                                <w:b/>
                                <w:color w:val="FFFFFF" w:themeColor="background1"/>
                                <w:sz w:val="24"/>
                                <w:szCs w:val="24"/>
                              </w:rPr>
                            </w:pPr>
                            <w:r>
                              <w:rPr>
                                <w:b/>
                                <w:color w:val="FFFFFF" w:themeColor="background1"/>
                                <w:sz w:val="24"/>
                                <w:szCs w:val="24"/>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6005E" id="6-Point Star 55" o:spid="_x0000_s1090" style="position:absolute;left:0;text-align:left;margin-left:421.5pt;margin-top:3.65pt;width:32.25pt;height:38.25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3B3B24FF" w14:textId="14E2962F" w:rsidR="003D6AA4" w:rsidRPr="00B97559" w:rsidRDefault="003D6AA4" w:rsidP="00EC54C1">
                      <w:pPr>
                        <w:jc w:val="center"/>
                        <w:rPr>
                          <w:b/>
                          <w:color w:val="FFFFFF" w:themeColor="background1"/>
                          <w:sz w:val="24"/>
                          <w:szCs w:val="24"/>
                        </w:rPr>
                      </w:pPr>
                      <w:r>
                        <w:rPr>
                          <w:b/>
                          <w:color w:val="FFFFFF" w:themeColor="background1"/>
                          <w:sz w:val="24"/>
                          <w:szCs w:val="24"/>
                        </w:rPr>
                        <w:t>7</w:t>
                      </w:r>
                    </w:p>
                  </w:txbxContent>
                </v:textbox>
              </v:shape>
            </w:pict>
          </mc:Fallback>
        </mc:AlternateContent>
      </w:r>
    </w:p>
    <w:p w14:paraId="7019748A" w14:textId="70AE4C87" w:rsidR="0034771B" w:rsidRPr="008D511E" w:rsidRDefault="00604BD1" w:rsidP="00B6407A">
      <w:pPr>
        <w:pStyle w:val="Heading3"/>
        <w:spacing w:line="240" w:lineRule="auto"/>
        <w:jc w:val="both"/>
        <w:rPr>
          <w:rFonts w:asciiTheme="minorHAnsi" w:hAnsiTheme="minorHAnsi" w:cstheme="minorHAnsi"/>
        </w:rPr>
      </w:pPr>
      <w:bookmarkStart w:id="50" w:name="_Toc536717142"/>
      <w:r w:rsidRPr="008D511E">
        <w:rPr>
          <w:rFonts w:asciiTheme="minorHAnsi" w:hAnsiTheme="minorHAnsi" w:cstheme="minorHAnsi"/>
        </w:rPr>
        <w:t>7</w:t>
      </w:r>
      <w:r w:rsidR="00DC758D" w:rsidRPr="008D511E">
        <w:rPr>
          <w:rFonts w:asciiTheme="minorHAnsi" w:hAnsiTheme="minorHAnsi" w:cstheme="minorHAnsi"/>
        </w:rPr>
        <w:t xml:space="preserve">.2.1 </w:t>
      </w:r>
      <w:r w:rsidR="00B21BE5">
        <w:rPr>
          <w:rFonts w:asciiTheme="minorHAnsi" w:hAnsiTheme="minorHAnsi" w:cstheme="minorHAnsi"/>
        </w:rPr>
        <w:tab/>
      </w:r>
      <w:r w:rsidR="00DC758D" w:rsidRPr="008D511E">
        <w:rPr>
          <w:rFonts w:asciiTheme="minorHAnsi" w:hAnsiTheme="minorHAnsi" w:cstheme="minorHAnsi"/>
        </w:rPr>
        <w:t xml:space="preserve">Research and </w:t>
      </w:r>
      <w:r w:rsidR="0034771B" w:rsidRPr="008D511E">
        <w:rPr>
          <w:rFonts w:asciiTheme="minorHAnsi" w:hAnsiTheme="minorHAnsi" w:cstheme="minorHAnsi"/>
        </w:rPr>
        <w:t>Development</w:t>
      </w:r>
      <w:bookmarkEnd w:id="50"/>
    </w:p>
    <w:p w14:paraId="1B98D170" w14:textId="77777777" w:rsidR="00DC758D" w:rsidRPr="008D511E" w:rsidRDefault="00DC758D" w:rsidP="00B6407A">
      <w:pPr>
        <w:pStyle w:val="Heading3"/>
        <w:spacing w:line="240" w:lineRule="auto"/>
        <w:jc w:val="both"/>
        <w:rPr>
          <w:rFonts w:asciiTheme="minorHAnsi" w:hAnsiTheme="minorHAnsi" w:cstheme="minorHAnsi"/>
        </w:rPr>
      </w:pPr>
    </w:p>
    <w:p w14:paraId="50A7808A" w14:textId="2C6F2342" w:rsidR="00516A25" w:rsidRDefault="001F39BF" w:rsidP="00B6407A">
      <w:pPr>
        <w:spacing w:after="0" w:line="240" w:lineRule="auto"/>
        <w:jc w:val="both"/>
        <w:rPr>
          <w:rFonts w:cstheme="minorHAnsi"/>
        </w:rPr>
      </w:pPr>
      <w:r w:rsidRPr="008D511E">
        <w:rPr>
          <w:rFonts w:cstheme="minorHAnsi"/>
        </w:rPr>
        <w:t>Core to underpinning a value based approach to the health care which we provide is having sound evidence upon which to base our services and over the life of this plan we will be looking to ensure all of developments are ground in good research and evidence</w:t>
      </w:r>
      <w:r w:rsidR="00E610B5">
        <w:rPr>
          <w:rFonts w:cstheme="minorHAnsi"/>
        </w:rPr>
        <w:t xml:space="preserve"> and evaluation.</w:t>
      </w:r>
      <w:r w:rsidRPr="008D511E">
        <w:rPr>
          <w:rFonts w:cstheme="minorHAnsi"/>
        </w:rPr>
        <w:t xml:space="preserve">.  </w:t>
      </w:r>
    </w:p>
    <w:p w14:paraId="44FB1994" w14:textId="77777777" w:rsidR="00516A25" w:rsidRDefault="00516A25" w:rsidP="00B6407A">
      <w:pPr>
        <w:spacing w:after="0" w:line="240" w:lineRule="auto"/>
        <w:jc w:val="both"/>
        <w:rPr>
          <w:rFonts w:cstheme="minorHAnsi"/>
        </w:rPr>
      </w:pPr>
    </w:p>
    <w:p w14:paraId="70112EBC" w14:textId="6F4F4AEE" w:rsidR="00516A25" w:rsidRPr="000F23DA" w:rsidRDefault="00516A25" w:rsidP="00516A25">
      <w:pPr>
        <w:jc w:val="both"/>
        <w:rPr>
          <w:rFonts w:cstheme="minorHAnsi"/>
        </w:rPr>
      </w:pPr>
      <w:r w:rsidRPr="000F23DA">
        <w:rPr>
          <w:rFonts w:cstheme="minorHAnsi"/>
        </w:rPr>
        <w:t>We recognise that achieving University Status</w:t>
      </w:r>
      <w:r w:rsidR="000F23DA" w:rsidRPr="000F23DA">
        <w:rPr>
          <w:rFonts w:cstheme="minorHAnsi"/>
        </w:rPr>
        <w:t xml:space="preserve"> is key to this</w:t>
      </w:r>
      <w:r w:rsidR="000F23DA">
        <w:rPr>
          <w:rFonts w:cstheme="minorHAnsi"/>
        </w:rPr>
        <w:t>.  S</w:t>
      </w:r>
      <w:r w:rsidR="000F23DA" w:rsidRPr="000F23DA">
        <w:rPr>
          <w:rFonts w:cstheme="minorHAnsi"/>
        </w:rPr>
        <w:t xml:space="preserve">uch status </w:t>
      </w:r>
      <w:r w:rsidRPr="000F23DA">
        <w:rPr>
          <w:rFonts w:cstheme="minorHAnsi"/>
        </w:rPr>
        <w:t xml:space="preserve">supports purposeful and transformational research </w:t>
      </w:r>
      <w:r w:rsidR="00655840">
        <w:rPr>
          <w:rFonts w:cstheme="minorHAnsi"/>
        </w:rPr>
        <w:t>and</w:t>
      </w:r>
      <w:r w:rsidRPr="000F23DA">
        <w:rPr>
          <w:rFonts w:cstheme="minorHAnsi"/>
        </w:rPr>
        <w:t xml:space="preserve"> development, training </w:t>
      </w:r>
      <w:r w:rsidR="00655840">
        <w:rPr>
          <w:rFonts w:cstheme="minorHAnsi"/>
        </w:rPr>
        <w:t>and</w:t>
      </w:r>
      <w:r w:rsidRPr="000F23DA">
        <w:rPr>
          <w:rFonts w:cstheme="minorHAnsi"/>
        </w:rPr>
        <w:t xml:space="preserve"> education, innovation and directive relationships with industry across all functions within </w:t>
      </w:r>
      <w:r w:rsidR="000F23DA" w:rsidRPr="000F23DA">
        <w:rPr>
          <w:rFonts w:cstheme="minorHAnsi"/>
        </w:rPr>
        <w:t>our organisation</w:t>
      </w:r>
      <w:r w:rsidRPr="000F23DA">
        <w:rPr>
          <w:rFonts w:cstheme="minorHAnsi"/>
        </w:rPr>
        <w:t>, separately and collectively.  It engen</w:t>
      </w:r>
      <w:r w:rsidR="00655840">
        <w:rPr>
          <w:rFonts w:cstheme="minorHAnsi"/>
        </w:rPr>
        <w:t xml:space="preserve">ders equity across the service and </w:t>
      </w:r>
      <w:r w:rsidRPr="000F23DA">
        <w:rPr>
          <w:rFonts w:cstheme="minorHAnsi"/>
        </w:rPr>
        <w:t>enabl</w:t>
      </w:r>
      <w:r w:rsidR="00655840">
        <w:rPr>
          <w:rFonts w:cstheme="minorHAnsi"/>
        </w:rPr>
        <w:t>es</w:t>
      </w:r>
      <w:r w:rsidRPr="000F23DA">
        <w:rPr>
          <w:rFonts w:cstheme="minorHAnsi"/>
        </w:rPr>
        <w:t xml:space="preserve"> excellence to be identified and nurtured throughout the organisation.  Externally, it reinforces the status of WAST as an equally vital component of a highly professional workforce, committed to challenging itself to contribute to a modern and effective NHS.  University Status acts as a catalyst</w:t>
      </w:r>
      <w:r w:rsidR="00E009A3">
        <w:rPr>
          <w:rFonts w:cstheme="minorHAnsi"/>
        </w:rPr>
        <w:t>,</w:t>
      </w:r>
      <w:r w:rsidRPr="000F23DA">
        <w:rPr>
          <w:rFonts w:cstheme="minorHAnsi"/>
        </w:rPr>
        <w:t xml:space="preserve"> realising ambition by forging partnerships which support and expose WAST to the latest thinking and facilities from technological developments, clinical excellence, operational intelligence to the leadership and management skillsets required to support, deliver and continuously improve.</w:t>
      </w:r>
    </w:p>
    <w:p w14:paraId="5E3AD8AF" w14:textId="77777777" w:rsidR="001F39BF" w:rsidRPr="000F23DA" w:rsidRDefault="000F23DA" w:rsidP="00B6407A">
      <w:pPr>
        <w:spacing w:after="0" w:line="240" w:lineRule="auto"/>
        <w:jc w:val="both"/>
        <w:rPr>
          <w:rFonts w:cstheme="minorHAnsi"/>
          <w:b/>
          <w:i/>
        </w:rPr>
      </w:pPr>
      <w:r w:rsidRPr="000F23DA">
        <w:rPr>
          <w:rFonts w:cstheme="minorHAnsi"/>
          <w:b/>
          <w:i/>
        </w:rPr>
        <w:t>Our current research activities</w:t>
      </w:r>
    </w:p>
    <w:p w14:paraId="12978B1E" w14:textId="77777777" w:rsidR="000F23DA" w:rsidRPr="008D511E" w:rsidRDefault="000F23DA" w:rsidP="00B6407A">
      <w:pPr>
        <w:spacing w:after="0" w:line="240" w:lineRule="auto"/>
        <w:jc w:val="both"/>
        <w:rPr>
          <w:rFonts w:cstheme="minorHAnsi"/>
        </w:rPr>
      </w:pPr>
    </w:p>
    <w:p w14:paraId="5AC0B3B2" w14:textId="77777777" w:rsidR="00DC758D" w:rsidRPr="008D511E" w:rsidRDefault="00DC758D" w:rsidP="00B6407A">
      <w:pPr>
        <w:spacing w:after="0" w:line="240" w:lineRule="auto"/>
        <w:jc w:val="both"/>
        <w:rPr>
          <w:rFonts w:cstheme="minorHAnsi"/>
        </w:rPr>
      </w:pPr>
      <w:r w:rsidRPr="008D511E">
        <w:rPr>
          <w:rFonts w:cstheme="minorHAnsi"/>
        </w:rPr>
        <w:t xml:space="preserve">Our research and development functions are delivered by HCRW@WAST (Health and Care Research), which is part of the Health and Care Research Wales arm of Welsh Government. </w:t>
      </w:r>
    </w:p>
    <w:p w14:paraId="2DBA9D8A" w14:textId="77777777" w:rsidR="00DC758D" w:rsidRPr="008D511E" w:rsidRDefault="00DC758D" w:rsidP="00B6407A">
      <w:pPr>
        <w:spacing w:after="0" w:line="240" w:lineRule="auto"/>
        <w:jc w:val="both"/>
        <w:rPr>
          <w:rFonts w:cstheme="minorHAnsi"/>
        </w:rPr>
      </w:pPr>
    </w:p>
    <w:p w14:paraId="6B3A83DB" w14:textId="77777777" w:rsidR="00CC1D73" w:rsidRPr="008D511E" w:rsidRDefault="00DC758D" w:rsidP="00B6407A">
      <w:pPr>
        <w:spacing w:after="0" w:line="240" w:lineRule="auto"/>
        <w:jc w:val="both"/>
        <w:rPr>
          <w:rFonts w:cstheme="minorHAnsi"/>
        </w:rPr>
      </w:pPr>
      <w:r w:rsidRPr="008D511E">
        <w:rPr>
          <w:rFonts w:cstheme="minorHAnsi"/>
        </w:rPr>
        <w:t xml:space="preserve">The table </w:t>
      </w:r>
      <w:r w:rsidR="00CC1D73" w:rsidRPr="008D511E">
        <w:rPr>
          <w:rFonts w:cstheme="minorHAnsi"/>
        </w:rPr>
        <w:t xml:space="preserve">below </w:t>
      </w:r>
      <w:r w:rsidRPr="008D511E">
        <w:rPr>
          <w:rFonts w:cstheme="minorHAnsi"/>
        </w:rPr>
        <w:t>summarises the research portfolio for 201</w:t>
      </w:r>
      <w:r w:rsidR="00CC1D73" w:rsidRPr="008D511E">
        <w:rPr>
          <w:rFonts w:cstheme="minorHAnsi"/>
        </w:rPr>
        <w:t>9</w:t>
      </w:r>
      <w:r w:rsidRPr="008D511E">
        <w:rPr>
          <w:rFonts w:cstheme="minorHAnsi"/>
        </w:rPr>
        <w:t>/</w:t>
      </w:r>
      <w:r w:rsidR="00CC1D73" w:rsidRPr="008D511E">
        <w:rPr>
          <w:rFonts w:cstheme="minorHAnsi"/>
        </w:rPr>
        <w:t>20</w:t>
      </w:r>
      <w:r w:rsidRPr="008D511E">
        <w:rPr>
          <w:rFonts w:cstheme="minorHAnsi"/>
        </w:rPr>
        <w:t xml:space="preserve"> and beyond</w:t>
      </w:r>
      <w:r w:rsidR="00CC1D73" w:rsidRPr="008D511E">
        <w:rPr>
          <w:rFonts w:cstheme="minorHAnsi"/>
        </w:rPr>
        <w:t>.</w:t>
      </w:r>
      <w:r w:rsidRPr="008D511E">
        <w:rPr>
          <w:rFonts w:cstheme="minorHAnsi"/>
        </w:rPr>
        <w:t xml:space="preserve">  </w:t>
      </w:r>
      <w:r w:rsidR="007E59AC">
        <w:rPr>
          <w:rFonts w:cstheme="minorHAnsi"/>
        </w:rPr>
        <w:t>You can also request a copy of</w:t>
      </w:r>
      <w:r w:rsidR="00BF66ED" w:rsidRPr="008D511E">
        <w:rPr>
          <w:rFonts w:cstheme="minorHAnsi"/>
        </w:rPr>
        <w:t xml:space="preserve"> our R&amp;D annual report clicking </w:t>
      </w:r>
      <w:hyperlink w:anchor="IMTPREF" w:history="1">
        <w:r w:rsidR="00BF66ED" w:rsidRPr="007E59AC">
          <w:rPr>
            <w:rStyle w:val="Hyperlink"/>
            <w:rFonts w:cstheme="minorHAnsi"/>
          </w:rPr>
          <w:t>here</w:t>
        </w:r>
      </w:hyperlink>
    </w:p>
    <w:p w14:paraId="3EE168C3" w14:textId="77777777" w:rsidR="009E3ED6" w:rsidRPr="008D511E" w:rsidRDefault="009E3ED6" w:rsidP="00B6407A">
      <w:pPr>
        <w:spacing w:after="0" w:line="240" w:lineRule="auto"/>
        <w:jc w:val="both"/>
        <w:rPr>
          <w:rFonts w:cstheme="minorHAnsi"/>
        </w:rPr>
      </w:pPr>
    </w:p>
    <w:tbl>
      <w:tblPr>
        <w:tblpPr w:leftFromText="180" w:rightFromText="180" w:vertAnchor="text" w:horzAnchor="margin" w:tblpY="91"/>
        <w:tblW w:w="9062" w:type="dxa"/>
        <w:tblCellMar>
          <w:left w:w="0" w:type="dxa"/>
          <w:right w:w="0" w:type="dxa"/>
        </w:tblCellMar>
        <w:tblLook w:val="04A0" w:firstRow="1" w:lastRow="0" w:firstColumn="1" w:lastColumn="0" w:noHBand="0" w:noVBand="1"/>
      </w:tblPr>
      <w:tblGrid>
        <w:gridCol w:w="7787"/>
        <w:gridCol w:w="1275"/>
      </w:tblGrid>
      <w:tr w:rsidR="00BC4272" w:rsidRPr="008D511E" w14:paraId="156C094D" w14:textId="77777777" w:rsidTr="001370EC">
        <w:trPr>
          <w:trHeight w:val="689"/>
        </w:trPr>
        <w:tc>
          <w:tcPr>
            <w:tcW w:w="7787" w:type="dxa"/>
            <w:tcBorders>
              <w:top w:val="single" w:sz="8" w:space="0" w:color="auto"/>
              <w:left w:val="single" w:sz="8" w:space="0" w:color="auto"/>
              <w:bottom w:val="single" w:sz="8" w:space="0" w:color="auto"/>
              <w:right w:val="single" w:sz="8" w:space="0" w:color="000000"/>
            </w:tcBorders>
            <w:shd w:val="clear" w:color="auto" w:fill="C5E0B3" w:themeFill="accent6" w:themeFillTint="66"/>
            <w:tcMar>
              <w:top w:w="0" w:type="dxa"/>
              <w:left w:w="108" w:type="dxa"/>
              <w:bottom w:w="0" w:type="dxa"/>
              <w:right w:w="108" w:type="dxa"/>
            </w:tcMar>
            <w:vAlign w:val="center"/>
            <w:hideMark/>
          </w:tcPr>
          <w:p w14:paraId="687CD296" w14:textId="77777777" w:rsidR="00BC4272" w:rsidRPr="009E3ED6" w:rsidRDefault="00BC4272" w:rsidP="00BC4272">
            <w:pPr>
              <w:spacing w:after="0" w:line="240" w:lineRule="auto"/>
              <w:jc w:val="both"/>
              <w:rPr>
                <w:rFonts w:cstheme="minorHAnsi"/>
                <w:b/>
                <w:bCs/>
                <w:sz w:val="20"/>
                <w:szCs w:val="20"/>
              </w:rPr>
            </w:pPr>
            <w:r w:rsidRPr="009E3ED6">
              <w:rPr>
                <w:rFonts w:cstheme="minorHAnsi"/>
                <w:b/>
                <w:bCs/>
                <w:sz w:val="20"/>
                <w:szCs w:val="20"/>
              </w:rPr>
              <w:t>Research Trial</w:t>
            </w:r>
          </w:p>
        </w:tc>
        <w:tc>
          <w:tcPr>
            <w:tcW w:w="1275" w:type="dxa"/>
            <w:tcBorders>
              <w:top w:val="single" w:sz="8" w:space="0" w:color="auto"/>
              <w:left w:val="nil"/>
              <w:bottom w:val="single" w:sz="8" w:space="0" w:color="auto"/>
              <w:right w:val="single" w:sz="8" w:space="0" w:color="auto"/>
            </w:tcBorders>
            <w:shd w:val="clear" w:color="auto" w:fill="C5E0B3" w:themeFill="accent6" w:themeFillTint="66"/>
            <w:tcMar>
              <w:top w:w="0" w:type="dxa"/>
              <w:left w:w="108" w:type="dxa"/>
              <w:bottom w:w="0" w:type="dxa"/>
              <w:right w:w="108" w:type="dxa"/>
            </w:tcMar>
            <w:vAlign w:val="center"/>
            <w:hideMark/>
          </w:tcPr>
          <w:p w14:paraId="17A7A4DA" w14:textId="77777777" w:rsidR="00BC4272" w:rsidRPr="009E3ED6" w:rsidRDefault="00BC4272" w:rsidP="00BC4272">
            <w:pPr>
              <w:spacing w:after="0" w:line="240" w:lineRule="auto"/>
              <w:jc w:val="both"/>
              <w:rPr>
                <w:rFonts w:cstheme="minorHAnsi"/>
                <w:b/>
                <w:bCs/>
                <w:sz w:val="20"/>
                <w:szCs w:val="20"/>
              </w:rPr>
            </w:pPr>
            <w:r w:rsidRPr="009E3ED6">
              <w:rPr>
                <w:rFonts w:cstheme="minorHAnsi"/>
                <w:b/>
                <w:bCs/>
                <w:sz w:val="20"/>
                <w:szCs w:val="20"/>
              </w:rPr>
              <w:t>Expected Completion Date</w:t>
            </w:r>
          </w:p>
        </w:tc>
      </w:tr>
      <w:tr w:rsidR="00BC4272" w:rsidRPr="008D511E" w14:paraId="0EA9F646" w14:textId="77777777" w:rsidTr="001370EC">
        <w:trPr>
          <w:trHeight w:val="226"/>
        </w:trPr>
        <w:tc>
          <w:tcPr>
            <w:tcW w:w="7787" w:type="dxa"/>
            <w:tcBorders>
              <w:top w:val="nil"/>
              <w:left w:val="single" w:sz="8" w:space="0" w:color="auto"/>
              <w:bottom w:val="single" w:sz="8" w:space="0" w:color="auto"/>
              <w:right w:val="single" w:sz="8" w:space="0" w:color="000000"/>
            </w:tcBorders>
            <w:shd w:val="clear" w:color="auto" w:fill="FFFFFF"/>
            <w:tcMar>
              <w:top w:w="0" w:type="dxa"/>
              <w:left w:w="108" w:type="dxa"/>
              <w:bottom w:w="0" w:type="dxa"/>
              <w:right w:w="108" w:type="dxa"/>
            </w:tcMar>
            <w:hideMark/>
          </w:tcPr>
          <w:p w14:paraId="6CAD9B19" w14:textId="77777777" w:rsidR="00BC4272" w:rsidRPr="008D511E" w:rsidRDefault="00BC4272" w:rsidP="00BC4272">
            <w:pPr>
              <w:spacing w:after="0" w:line="240" w:lineRule="auto"/>
              <w:jc w:val="both"/>
              <w:rPr>
                <w:rFonts w:cstheme="minorHAnsi"/>
                <w:b/>
                <w:bCs/>
                <w:sz w:val="20"/>
                <w:szCs w:val="20"/>
              </w:rPr>
            </w:pPr>
            <w:r w:rsidRPr="008D511E">
              <w:rPr>
                <w:rFonts w:cstheme="minorHAnsi"/>
                <w:b/>
                <w:bCs/>
                <w:sz w:val="20"/>
                <w:szCs w:val="20"/>
                <w:u w:val="single"/>
              </w:rPr>
              <w:t>TIME</w:t>
            </w:r>
            <w:r>
              <w:rPr>
                <w:rFonts w:cstheme="minorHAnsi"/>
                <w:b/>
                <w:bCs/>
                <w:sz w:val="20"/>
                <w:szCs w:val="20"/>
                <w:u w:val="single"/>
              </w:rPr>
              <w:t xml:space="preserve">: </w:t>
            </w:r>
            <w:r w:rsidRPr="008D511E">
              <w:rPr>
                <w:rFonts w:cstheme="minorHAnsi"/>
                <w:bCs/>
                <w:sz w:val="20"/>
                <w:szCs w:val="20"/>
              </w:rPr>
              <w:t>Take home Naloxone Intervention -</w:t>
            </w:r>
            <w:r>
              <w:rPr>
                <w:rFonts w:cstheme="minorHAnsi"/>
                <w:bCs/>
                <w:sz w:val="20"/>
                <w:szCs w:val="20"/>
              </w:rPr>
              <w:t xml:space="preserve"> </w:t>
            </w:r>
            <w:r w:rsidRPr="00571AB1">
              <w:rPr>
                <w:rFonts w:cstheme="minorHAnsi"/>
                <w:bCs/>
                <w:i/>
                <w:sz w:val="20"/>
                <w:szCs w:val="20"/>
              </w:rPr>
              <w:t>Multicentre Emergency setting Feasibility Trial</w:t>
            </w:r>
            <w:r w:rsidRPr="008D511E">
              <w:rPr>
                <w:rFonts w:cstheme="minorHAnsi"/>
                <w:bCs/>
                <w:sz w:val="20"/>
                <w:szCs w:val="20"/>
              </w:rPr>
              <w:t>.</w:t>
            </w:r>
          </w:p>
        </w:tc>
        <w:tc>
          <w:tcPr>
            <w:tcW w:w="12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5B23FCE6"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30/06/2020</w:t>
            </w:r>
          </w:p>
        </w:tc>
      </w:tr>
      <w:tr w:rsidR="00BC4272" w:rsidRPr="008D511E" w14:paraId="60CCFFA9" w14:textId="77777777" w:rsidTr="001370EC">
        <w:trPr>
          <w:trHeight w:val="273"/>
        </w:trPr>
        <w:tc>
          <w:tcPr>
            <w:tcW w:w="7787" w:type="dxa"/>
            <w:tcBorders>
              <w:top w:val="nil"/>
              <w:left w:val="single" w:sz="8" w:space="0" w:color="auto"/>
              <w:bottom w:val="single" w:sz="8" w:space="0" w:color="auto"/>
              <w:right w:val="single" w:sz="8" w:space="0" w:color="000000"/>
            </w:tcBorders>
            <w:shd w:val="clear" w:color="auto" w:fill="FFFFFF"/>
            <w:tcMar>
              <w:top w:w="0" w:type="dxa"/>
              <w:left w:w="108" w:type="dxa"/>
              <w:bottom w:w="0" w:type="dxa"/>
              <w:right w:w="108" w:type="dxa"/>
            </w:tcMar>
          </w:tcPr>
          <w:p w14:paraId="2959926E"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STRETCHED</w:t>
            </w:r>
            <w:r>
              <w:rPr>
                <w:rFonts w:cstheme="minorHAnsi"/>
                <w:b/>
                <w:bCs/>
                <w:sz w:val="20"/>
                <w:szCs w:val="20"/>
                <w:u w:val="single"/>
              </w:rPr>
              <w:t xml:space="preserve">: </w:t>
            </w:r>
            <w:r w:rsidRPr="008D511E">
              <w:rPr>
                <w:rFonts w:cstheme="minorHAnsi"/>
                <w:bCs/>
                <w:sz w:val="20"/>
                <w:szCs w:val="20"/>
              </w:rPr>
              <w:t>Strategies to manage Emergency Ambulance Telephone Callers with sustained high needs</w:t>
            </w:r>
            <w:r>
              <w:rPr>
                <w:rFonts w:cstheme="minorHAnsi"/>
                <w:bCs/>
                <w:sz w:val="20"/>
                <w:szCs w:val="20"/>
              </w:rPr>
              <w:t xml:space="preserve"> - </w:t>
            </w:r>
            <w:r w:rsidRPr="00571AB1">
              <w:rPr>
                <w:rFonts w:cstheme="minorHAnsi"/>
                <w:bCs/>
                <w:i/>
                <w:sz w:val="20"/>
                <w:szCs w:val="20"/>
              </w:rPr>
              <w:t>An Evaluation using linked Data</w:t>
            </w:r>
          </w:p>
        </w:tc>
        <w:tc>
          <w:tcPr>
            <w:tcW w:w="12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14:paraId="6C5345DF"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30/12/2021</w:t>
            </w:r>
          </w:p>
          <w:p w14:paraId="51AC79E4" w14:textId="77777777" w:rsidR="00BC4272" w:rsidRPr="008D511E" w:rsidRDefault="00BC4272" w:rsidP="00BC4272">
            <w:pPr>
              <w:spacing w:after="0" w:line="240" w:lineRule="auto"/>
              <w:jc w:val="both"/>
              <w:rPr>
                <w:rFonts w:cstheme="minorHAnsi"/>
                <w:sz w:val="20"/>
                <w:szCs w:val="20"/>
              </w:rPr>
            </w:pPr>
          </w:p>
        </w:tc>
      </w:tr>
      <w:tr w:rsidR="00BC4272" w:rsidRPr="008D511E" w14:paraId="3105C42A" w14:textId="77777777" w:rsidTr="001370EC">
        <w:trPr>
          <w:trHeight w:val="273"/>
        </w:trPr>
        <w:tc>
          <w:tcPr>
            <w:tcW w:w="7787" w:type="dxa"/>
            <w:tcBorders>
              <w:top w:val="nil"/>
              <w:left w:val="single" w:sz="8" w:space="0" w:color="auto"/>
              <w:bottom w:val="single" w:sz="4" w:space="0" w:color="auto"/>
              <w:right w:val="single" w:sz="8" w:space="0" w:color="000000"/>
            </w:tcBorders>
            <w:shd w:val="clear" w:color="auto" w:fill="FFFFFF"/>
            <w:tcMar>
              <w:top w:w="0" w:type="dxa"/>
              <w:left w:w="108" w:type="dxa"/>
              <w:bottom w:w="0" w:type="dxa"/>
              <w:right w:w="108" w:type="dxa"/>
            </w:tcMar>
          </w:tcPr>
          <w:p w14:paraId="3378DC73"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PHECG 2</w:t>
            </w:r>
            <w:r>
              <w:rPr>
                <w:rFonts w:cstheme="minorHAnsi"/>
                <w:b/>
                <w:bCs/>
                <w:sz w:val="20"/>
                <w:szCs w:val="20"/>
                <w:u w:val="single"/>
              </w:rPr>
              <w:t xml:space="preserve">: </w:t>
            </w:r>
            <w:r w:rsidRPr="008D511E">
              <w:rPr>
                <w:rFonts w:cstheme="minorHAnsi"/>
                <w:bCs/>
                <w:sz w:val="20"/>
                <w:szCs w:val="20"/>
              </w:rPr>
              <w:t>Use and impact of the Pre-Hospital 12-lead Electro Card</w:t>
            </w:r>
            <w:r>
              <w:rPr>
                <w:rFonts w:cstheme="minorHAnsi"/>
                <w:bCs/>
                <w:sz w:val="20"/>
                <w:szCs w:val="20"/>
              </w:rPr>
              <w:t xml:space="preserve">io Gram in the primary PCI era - </w:t>
            </w:r>
            <w:r w:rsidRPr="00571AB1">
              <w:rPr>
                <w:rFonts w:cstheme="minorHAnsi"/>
                <w:bCs/>
                <w:i/>
                <w:sz w:val="20"/>
                <w:szCs w:val="20"/>
              </w:rPr>
              <w:t>Mixed method study (PHECG-2)</w:t>
            </w:r>
          </w:p>
        </w:tc>
        <w:tc>
          <w:tcPr>
            <w:tcW w:w="12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tcPr>
          <w:p w14:paraId="3EADEA64"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30/11/2019</w:t>
            </w:r>
          </w:p>
        </w:tc>
      </w:tr>
      <w:tr w:rsidR="00BC4272" w:rsidRPr="008D511E" w14:paraId="39327748"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45433DD3" w14:textId="77777777" w:rsidR="00BC4272" w:rsidRPr="008D511E" w:rsidRDefault="00BC4272" w:rsidP="00BC4272">
            <w:pPr>
              <w:spacing w:after="0" w:line="240" w:lineRule="auto"/>
              <w:jc w:val="both"/>
              <w:rPr>
                <w:rFonts w:cstheme="minorHAnsi"/>
                <w:b/>
                <w:bCs/>
                <w:sz w:val="20"/>
                <w:szCs w:val="20"/>
              </w:rPr>
            </w:pPr>
            <w:r w:rsidRPr="008D511E">
              <w:rPr>
                <w:rFonts w:cstheme="minorHAnsi"/>
                <w:b/>
                <w:bCs/>
                <w:sz w:val="20"/>
                <w:szCs w:val="20"/>
                <w:u w:val="single"/>
              </w:rPr>
              <w:t>INFORM</w:t>
            </w:r>
            <w:r>
              <w:rPr>
                <w:rFonts w:cstheme="minorHAnsi"/>
                <w:b/>
                <w:bCs/>
                <w:sz w:val="20"/>
                <w:szCs w:val="20"/>
                <w:u w:val="single"/>
              </w:rPr>
              <w:t xml:space="preserve">: </w:t>
            </w:r>
            <w:r w:rsidRPr="008D511E">
              <w:rPr>
                <w:rFonts w:cstheme="minorHAnsi"/>
                <w:bCs/>
                <w:sz w:val="20"/>
                <w:szCs w:val="20"/>
              </w:rPr>
              <w:t>Improving care for people who Frequently call 999: co-production of guidance</w:t>
            </w:r>
            <w:r>
              <w:rPr>
                <w:rFonts w:cstheme="minorHAnsi"/>
                <w:bCs/>
                <w:sz w:val="20"/>
                <w:szCs w:val="20"/>
              </w:rPr>
              <w:t xml:space="preserve"> </w:t>
            </w:r>
            <w:r w:rsidRPr="00571AB1">
              <w:rPr>
                <w:rFonts w:cstheme="minorHAnsi"/>
                <w:bCs/>
                <w:i/>
                <w:sz w:val="20"/>
                <w:szCs w:val="20"/>
              </w:rPr>
              <w:t>- an Observational study using routine linked data and mixed</w:t>
            </w:r>
            <w:r w:rsidRPr="00571AB1">
              <w:rPr>
                <w:rFonts w:cstheme="minorHAnsi"/>
                <w:b/>
                <w:bCs/>
                <w:i/>
                <w:sz w:val="20"/>
                <w:szCs w:val="20"/>
              </w:rPr>
              <w:t xml:space="preserve"> </w:t>
            </w:r>
            <w:r w:rsidRPr="00571AB1">
              <w:rPr>
                <w:rFonts w:cstheme="minorHAnsi"/>
                <w:bCs/>
                <w:i/>
                <w:sz w:val="20"/>
                <w:szCs w:val="20"/>
              </w:rPr>
              <w:t>methods</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3FA794D4"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30/09/2021</w:t>
            </w:r>
          </w:p>
          <w:p w14:paraId="1B05664E"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 xml:space="preserve"> </w:t>
            </w:r>
          </w:p>
        </w:tc>
      </w:tr>
      <w:tr w:rsidR="00BC4272" w:rsidRPr="008D511E" w14:paraId="5C46D377"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016E0CB"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ARRIVE</w:t>
            </w:r>
            <w:r>
              <w:rPr>
                <w:rFonts w:cstheme="minorHAnsi"/>
                <w:b/>
                <w:bCs/>
                <w:sz w:val="20"/>
                <w:szCs w:val="20"/>
                <w:u w:val="single"/>
              </w:rPr>
              <w:t xml:space="preserve">: </w:t>
            </w:r>
            <w:r w:rsidRPr="008D511E">
              <w:rPr>
                <w:rFonts w:cstheme="minorHAnsi"/>
                <w:bCs/>
                <w:sz w:val="20"/>
                <w:szCs w:val="20"/>
              </w:rPr>
              <w:t>Ambulance paramedics responding to urgent patient requests in general practice for home Visits</w:t>
            </w:r>
            <w:r>
              <w:rPr>
                <w:rFonts w:cstheme="minorHAnsi"/>
                <w:bCs/>
                <w:sz w:val="20"/>
                <w:szCs w:val="20"/>
              </w:rPr>
              <w:t xml:space="preserve">- </w:t>
            </w:r>
            <w:r w:rsidRPr="00571AB1">
              <w:rPr>
                <w:rFonts w:cstheme="minorHAnsi"/>
                <w:bCs/>
                <w:i/>
                <w:sz w:val="20"/>
                <w:szCs w:val="20"/>
              </w:rPr>
              <w:t>Evaluation development</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8BAAB34"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30/09/2020</w:t>
            </w:r>
          </w:p>
        </w:tc>
      </w:tr>
      <w:tr w:rsidR="00BC4272" w:rsidRPr="008D511E" w14:paraId="3833F0D6"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42B5373"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EDARA</w:t>
            </w:r>
            <w:r>
              <w:rPr>
                <w:rFonts w:cstheme="minorHAnsi"/>
                <w:b/>
                <w:bCs/>
                <w:sz w:val="20"/>
                <w:szCs w:val="20"/>
                <w:u w:val="single"/>
              </w:rPr>
              <w:t xml:space="preserve">: </w:t>
            </w:r>
            <w:r w:rsidRPr="008D511E">
              <w:rPr>
                <w:rFonts w:cstheme="minorHAnsi"/>
                <w:sz w:val="20"/>
                <w:szCs w:val="20"/>
              </w:rPr>
              <w:t>Evaluating the Diversion of Alcohol-Related Attendances</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D2D26BD" w14:textId="77777777" w:rsidR="00BC4272" w:rsidRPr="008D511E" w:rsidRDefault="00BC4272" w:rsidP="00BC4272">
            <w:pPr>
              <w:spacing w:after="0" w:line="240" w:lineRule="auto"/>
              <w:jc w:val="both"/>
              <w:rPr>
                <w:rFonts w:cstheme="minorHAnsi"/>
                <w:sz w:val="20"/>
                <w:szCs w:val="20"/>
              </w:rPr>
            </w:pPr>
          </w:p>
        </w:tc>
      </w:tr>
      <w:tr w:rsidR="00BC4272" w:rsidRPr="008D511E" w14:paraId="58F0B5F1" w14:textId="77777777" w:rsidTr="001370EC">
        <w:trPr>
          <w:trHeight w:val="218"/>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BAB02DB"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OHCAO</w:t>
            </w:r>
            <w:r>
              <w:rPr>
                <w:rFonts w:cstheme="minorHAnsi"/>
                <w:b/>
                <w:bCs/>
                <w:sz w:val="20"/>
                <w:szCs w:val="20"/>
                <w:u w:val="single"/>
              </w:rPr>
              <w:t xml:space="preserve">: </w:t>
            </w:r>
            <w:r w:rsidRPr="008D511E">
              <w:rPr>
                <w:rFonts w:cstheme="minorHAnsi"/>
                <w:bCs/>
                <w:sz w:val="20"/>
                <w:szCs w:val="20"/>
              </w:rPr>
              <w:t>Epidemiology and Outcome from Out of Hospital Cardiac Arrest</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A995F7B" w14:textId="77777777" w:rsidR="00BC4272" w:rsidRPr="008D511E" w:rsidRDefault="00BC4272" w:rsidP="00BC4272">
            <w:pPr>
              <w:spacing w:after="0" w:line="240" w:lineRule="auto"/>
              <w:jc w:val="both"/>
              <w:rPr>
                <w:rFonts w:cstheme="minorHAnsi"/>
                <w:sz w:val="20"/>
                <w:szCs w:val="20"/>
              </w:rPr>
            </w:pPr>
          </w:p>
        </w:tc>
      </w:tr>
      <w:tr w:rsidR="00BC4272" w:rsidRPr="008D511E" w14:paraId="0379AAD3"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580CA99" w14:textId="77777777" w:rsidR="00BC4272" w:rsidRPr="008D511E" w:rsidRDefault="00BC4272" w:rsidP="00BC4272">
            <w:pPr>
              <w:spacing w:after="0" w:line="240" w:lineRule="auto"/>
              <w:jc w:val="both"/>
              <w:rPr>
                <w:rFonts w:cstheme="minorHAnsi"/>
                <w:b/>
                <w:bCs/>
                <w:sz w:val="20"/>
                <w:szCs w:val="20"/>
                <w:u w:val="single"/>
              </w:rPr>
            </w:pPr>
            <w:r w:rsidRPr="008D511E">
              <w:rPr>
                <w:rFonts w:cstheme="minorHAnsi"/>
                <w:b/>
                <w:bCs/>
                <w:sz w:val="20"/>
                <w:szCs w:val="20"/>
                <w:u w:val="single"/>
              </w:rPr>
              <w:t>Pre Hospital STUMBL</w:t>
            </w:r>
            <w:r>
              <w:rPr>
                <w:rFonts w:cstheme="minorHAnsi"/>
                <w:b/>
                <w:bCs/>
                <w:sz w:val="20"/>
                <w:szCs w:val="20"/>
                <w:u w:val="single"/>
              </w:rPr>
              <w:t xml:space="preserve">: </w:t>
            </w:r>
            <w:r w:rsidRPr="008D511E">
              <w:rPr>
                <w:rFonts w:cstheme="minorHAnsi"/>
                <w:sz w:val="20"/>
                <w:szCs w:val="20"/>
              </w:rPr>
              <w:t>Small scale pathway Portfolio Study which is being conducted to support/develop a multicent</w:t>
            </w:r>
            <w:r>
              <w:rPr>
                <w:rFonts w:cstheme="minorHAnsi"/>
                <w:sz w:val="20"/>
                <w:szCs w:val="20"/>
              </w:rPr>
              <w:t xml:space="preserve">re Randomised Feasibility Study- </w:t>
            </w:r>
            <w:r w:rsidRPr="008D511E">
              <w:rPr>
                <w:rFonts w:cstheme="minorHAnsi"/>
                <w:bCs/>
                <w:sz w:val="20"/>
                <w:szCs w:val="20"/>
              </w:rPr>
              <w:t xml:space="preserve"> </w:t>
            </w:r>
            <w:r w:rsidRPr="00571AB1">
              <w:rPr>
                <w:rFonts w:cstheme="minorHAnsi"/>
                <w:bCs/>
                <w:i/>
                <w:sz w:val="20"/>
                <w:szCs w:val="20"/>
              </w:rPr>
              <w:t>Qualitative study</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58E92693"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Nov 2018</w:t>
            </w:r>
          </w:p>
        </w:tc>
      </w:tr>
      <w:tr w:rsidR="00BC4272" w:rsidRPr="008D511E" w14:paraId="0DF99C00" w14:textId="77777777" w:rsidTr="001370EC">
        <w:trPr>
          <w:trHeight w:val="507"/>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D9B16D3" w14:textId="77777777" w:rsidR="00BC4272" w:rsidRPr="008D511E" w:rsidRDefault="00BC4272" w:rsidP="00BC4272">
            <w:pPr>
              <w:spacing w:after="0" w:line="240" w:lineRule="auto"/>
              <w:jc w:val="both"/>
              <w:rPr>
                <w:rFonts w:cstheme="minorHAnsi"/>
                <w:b/>
                <w:bCs/>
                <w:sz w:val="20"/>
                <w:szCs w:val="20"/>
                <w:u w:val="single"/>
              </w:rPr>
            </w:pPr>
            <w:r w:rsidRPr="008D511E">
              <w:rPr>
                <w:rFonts w:cstheme="minorHAnsi"/>
                <w:b/>
                <w:bCs/>
                <w:sz w:val="20"/>
                <w:szCs w:val="20"/>
                <w:u w:val="single"/>
              </w:rPr>
              <w:t>Pre Hospital STUMBL</w:t>
            </w:r>
            <w:r>
              <w:rPr>
                <w:rFonts w:cstheme="minorHAnsi"/>
                <w:b/>
                <w:bCs/>
                <w:sz w:val="20"/>
                <w:szCs w:val="20"/>
                <w:u w:val="single"/>
              </w:rPr>
              <w:t xml:space="preserve">: </w:t>
            </w:r>
            <w:r w:rsidRPr="008D511E">
              <w:rPr>
                <w:rFonts w:cstheme="minorHAnsi"/>
                <w:bCs/>
                <w:sz w:val="20"/>
                <w:szCs w:val="20"/>
              </w:rPr>
              <w:t xml:space="preserve">Multicentre Randomised Feasibility Study evaluating the impact of a prognostic model for the management of Blunt chest wall trauma patients in pre-hospital care. </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71C78300"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2019-2021</w:t>
            </w:r>
          </w:p>
        </w:tc>
      </w:tr>
      <w:tr w:rsidR="00BC4272" w:rsidRPr="008D511E" w14:paraId="6B64467B"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BE26F5C"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t>PARA VR</w:t>
            </w:r>
            <w:r>
              <w:rPr>
                <w:rFonts w:cstheme="minorHAnsi"/>
                <w:b/>
                <w:bCs/>
                <w:sz w:val="20"/>
                <w:szCs w:val="20"/>
                <w:u w:val="single"/>
              </w:rPr>
              <w:t xml:space="preserve">: </w:t>
            </w:r>
            <w:r w:rsidRPr="008D511E">
              <w:rPr>
                <w:rFonts w:cstheme="minorHAnsi"/>
                <w:bCs/>
                <w:sz w:val="20"/>
                <w:szCs w:val="20"/>
              </w:rPr>
              <w:t xml:space="preserve">Development of prototype for Virtual Reality Training for Paramedics </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78D70192"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2018-2019</w:t>
            </w:r>
          </w:p>
        </w:tc>
      </w:tr>
      <w:tr w:rsidR="00BC4272" w:rsidRPr="008D511E" w14:paraId="4DF0A2E1" w14:textId="77777777" w:rsidTr="001370EC">
        <w:trPr>
          <w:trHeight w:val="416"/>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0F0D40C" w14:textId="77777777" w:rsidR="00BC4272" w:rsidRPr="008D511E" w:rsidRDefault="00BC4272" w:rsidP="00BC4272">
            <w:pPr>
              <w:spacing w:after="0" w:line="240" w:lineRule="auto"/>
              <w:jc w:val="both"/>
              <w:rPr>
                <w:rFonts w:cstheme="minorHAnsi"/>
                <w:bCs/>
                <w:sz w:val="20"/>
                <w:szCs w:val="20"/>
                <w:u w:val="single"/>
              </w:rPr>
            </w:pPr>
            <w:r w:rsidRPr="008D511E">
              <w:rPr>
                <w:rFonts w:cstheme="minorHAnsi"/>
                <w:b/>
                <w:bCs/>
                <w:sz w:val="20"/>
                <w:szCs w:val="20"/>
                <w:u w:val="single"/>
              </w:rPr>
              <w:t>KESS MSc</w:t>
            </w:r>
            <w:r>
              <w:rPr>
                <w:rFonts w:cstheme="minorHAnsi"/>
                <w:b/>
                <w:bCs/>
                <w:sz w:val="20"/>
                <w:szCs w:val="20"/>
                <w:u w:val="single"/>
              </w:rPr>
              <w:t xml:space="preserve">: </w:t>
            </w:r>
            <w:r w:rsidRPr="008D511E">
              <w:rPr>
                <w:rFonts w:cstheme="minorHAnsi"/>
                <w:sz w:val="20"/>
                <w:szCs w:val="20"/>
              </w:rPr>
              <w:t>Feasibility of conducting a Randomised Controlled Trial (RCT) of Resilience Intervention Training in undergraduate paramedics and Emergency Medical Technicians.</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32039179"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2018-2019</w:t>
            </w:r>
          </w:p>
        </w:tc>
      </w:tr>
      <w:tr w:rsidR="00BC4272" w:rsidRPr="008D511E" w14:paraId="2A9115B8" w14:textId="77777777" w:rsidTr="001370EC">
        <w:trPr>
          <w:trHeight w:val="336"/>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3A56180" w14:textId="77777777" w:rsidR="00BC4272" w:rsidRPr="008D511E" w:rsidRDefault="00BC4272" w:rsidP="00BC4272">
            <w:pPr>
              <w:spacing w:after="0" w:line="240" w:lineRule="auto"/>
              <w:jc w:val="both"/>
              <w:rPr>
                <w:rFonts w:cstheme="minorHAnsi"/>
                <w:b/>
                <w:bCs/>
                <w:sz w:val="20"/>
                <w:szCs w:val="20"/>
                <w:u w:val="single"/>
              </w:rPr>
            </w:pPr>
            <w:r w:rsidRPr="008D511E">
              <w:rPr>
                <w:rFonts w:cstheme="minorHAnsi"/>
                <w:b/>
                <w:bCs/>
                <w:sz w:val="20"/>
                <w:szCs w:val="20"/>
                <w:u w:val="single"/>
              </w:rPr>
              <w:t>End Of Life Care</w:t>
            </w:r>
            <w:r w:rsidRPr="008D511E">
              <w:rPr>
                <w:rFonts w:cstheme="minorHAnsi"/>
                <w:b/>
                <w:sz w:val="20"/>
                <w:szCs w:val="20"/>
                <w:u w:val="single"/>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1A9A3FDF"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2019</w:t>
            </w:r>
          </w:p>
        </w:tc>
      </w:tr>
      <w:tr w:rsidR="00BC4272" w:rsidRPr="008D511E" w14:paraId="04AF81CB"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AFB072B" w14:textId="77777777" w:rsidR="00BC4272" w:rsidRPr="008D511E" w:rsidRDefault="00BC4272" w:rsidP="00BC4272">
            <w:pPr>
              <w:spacing w:after="0" w:line="240" w:lineRule="auto"/>
              <w:jc w:val="both"/>
              <w:rPr>
                <w:rFonts w:cstheme="minorHAnsi"/>
                <w:b/>
                <w:bCs/>
                <w:sz w:val="20"/>
                <w:szCs w:val="20"/>
                <w:u w:val="single"/>
              </w:rPr>
            </w:pPr>
            <w:r w:rsidRPr="008D511E">
              <w:rPr>
                <w:rFonts w:cstheme="minorHAnsi"/>
                <w:b/>
                <w:bCs/>
                <w:sz w:val="20"/>
                <w:szCs w:val="20"/>
                <w:u w:val="single"/>
              </w:rPr>
              <w:t>ACCELERATE</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2B4EAF80"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2019-2020</w:t>
            </w:r>
          </w:p>
        </w:tc>
      </w:tr>
      <w:tr w:rsidR="00BC4272" w:rsidRPr="008D511E" w14:paraId="57056728" w14:textId="77777777" w:rsidTr="001370EC">
        <w:trPr>
          <w:trHeight w:val="242"/>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C12F660" w14:textId="77777777" w:rsidR="00BC4272" w:rsidRPr="008D511E" w:rsidRDefault="00BC4272" w:rsidP="00BC4272">
            <w:pPr>
              <w:spacing w:after="0" w:line="240" w:lineRule="auto"/>
              <w:jc w:val="both"/>
              <w:rPr>
                <w:rFonts w:cstheme="minorHAnsi"/>
                <w:bCs/>
                <w:sz w:val="20"/>
                <w:szCs w:val="20"/>
              </w:rPr>
            </w:pPr>
            <w:r w:rsidRPr="008D511E">
              <w:rPr>
                <w:rFonts w:cstheme="minorHAnsi"/>
                <w:b/>
                <w:bCs/>
                <w:sz w:val="20"/>
                <w:szCs w:val="20"/>
                <w:u w:val="single"/>
              </w:rPr>
              <w:lastRenderedPageBreak/>
              <w:t>RAPID 2</w:t>
            </w:r>
            <w:r>
              <w:rPr>
                <w:rFonts w:cstheme="minorHAnsi"/>
                <w:b/>
                <w:bCs/>
                <w:sz w:val="20"/>
                <w:szCs w:val="20"/>
                <w:u w:val="single"/>
              </w:rPr>
              <w:t xml:space="preserve">: </w:t>
            </w:r>
            <w:r w:rsidRPr="008D511E">
              <w:rPr>
                <w:rFonts w:cstheme="minorHAnsi"/>
                <w:bCs/>
                <w:sz w:val="20"/>
                <w:szCs w:val="20"/>
              </w:rPr>
              <w:t>Paramedic Fascia Iliaca Compartment Block. Follow-on study of RAPID Trial which was led by WAST</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5E82B277" w14:textId="77777777" w:rsidR="00BC4272" w:rsidRPr="008D511E" w:rsidRDefault="00BC4272" w:rsidP="00BC4272">
            <w:pPr>
              <w:spacing w:after="0" w:line="240" w:lineRule="auto"/>
              <w:jc w:val="both"/>
              <w:rPr>
                <w:rFonts w:cstheme="minorHAnsi"/>
                <w:sz w:val="20"/>
                <w:szCs w:val="20"/>
              </w:rPr>
            </w:pPr>
            <w:r w:rsidRPr="008D511E">
              <w:rPr>
                <w:rFonts w:cstheme="minorHAnsi"/>
                <w:sz w:val="20"/>
                <w:szCs w:val="20"/>
              </w:rPr>
              <w:t>2019-2021</w:t>
            </w:r>
          </w:p>
        </w:tc>
      </w:tr>
      <w:tr w:rsidR="00BC4272" w:rsidRPr="008D511E" w14:paraId="64BEEF12" w14:textId="77777777" w:rsidTr="001370EC">
        <w:trPr>
          <w:trHeight w:val="273"/>
        </w:trPr>
        <w:tc>
          <w:tcPr>
            <w:tcW w:w="778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55340E7" w14:textId="77777777" w:rsidR="00BC4272" w:rsidRPr="008D511E" w:rsidRDefault="00BC4272" w:rsidP="00BC4272">
            <w:pPr>
              <w:spacing w:after="0" w:line="240" w:lineRule="auto"/>
              <w:jc w:val="both"/>
              <w:rPr>
                <w:rFonts w:cstheme="minorHAnsi"/>
                <w:b/>
                <w:bCs/>
                <w:sz w:val="20"/>
                <w:szCs w:val="20"/>
                <w:u w:val="single"/>
              </w:rPr>
            </w:pPr>
            <w:r w:rsidRPr="008D511E">
              <w:rPr>
                <w:rFonts w:cstheme="minorHAnsi"/>
                <w:b/>
                <w:bCs/>
                <w:sz w:val="20"/>
                <w:szCs w:val="20"/>
                <w:u w:val="single"/>
              </w:rPr>
              <w:t>What is the understanding and awareness of Adverse Childhood Experiences (ACEs)</w:t>
            </w:r>
          </w:p>
        </w:tc>
        <w:tc>
          <w:tcPr>
            <w:tcW w:w="12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65ED8973" w14:textId="77777777" w:rsidR="00BC4272" w:rsidRPr="008D511E" w:rsidRDefault="00BC4272" w:rsidP="00BC4272">
            <w:pPr>
              <w:spacing w:after="0" w:line="240" w:lineRule="auto"/>
              <w:jc w:val="both"/>
              <w:rPr>
                <w:rFonts w:cstheme="minorHAnsi"/>
                <w:b/>
                <w:sz w:val="20"/>
                <w:szCs w:val="20"/>
              </w:rPr>
            </w:pPr>
            <w:r w:rsidRPr="008D511E">
              <w:rPr>
                <w:rFonts w:cstheme="minorHAnsi"/>
                <w:sz w:val="20"/>
                <w:szCs w:val="20"/>
              </w:rPr>
              <w:t>2019-2021</w:t>
            </w:r>
          </w:p>
        </w:tc>
      </w:tr>
    </w:tbl>
    <w:p w14:paraId="0BE66DC5" w14:textId="77777777" w:rsidR="00B55144" w:rsidRDefault="00BC4272" w:rsidP="00BC4272">
      <w:pPr>
        <w:tabs>
          <w:tab w:val="left" w:pos="2070"/>
        </w:tabs>
        <w:spacing w:after="0" w:line="240" w:lineRule="auto"/>
        <w:jc w:val="both"/>
        <w:rPr>
          <w:rFonts w:cstheme="minorHAnsi"/>
        </w:rPr>
      </w:pPr>
      <w:r>
        <w:rPr>
          <w:rFonts w:cstheme="minorHAnsi"/>
        </w:rPr>
        <w:tab/>
      </w:r>
    </w:p>
    <w:p w14:paraId="220DC515" w14:textId="77777777" w:rsidR="000F23DA" w:rsidRDefault="000F23DA" w:rsidP="000F23DA">
      <w:pPr>
        <w:spacing w:line="240" w:lineRule="auto"/>
        <w:jc w:val="both"/>
        <w:rPr>
          <w:rFonts w:cstheme="minorHAnsi"/>
          <w:lang w:eastAsia="en-GB"/>
        </w:rPr>
      </w:pPr>
    </w:p>
    <w:tbl>
      <w:tblPr>
        <w:tblStyle w:val="TableGrid6"/>
        <w:tblW w:w="9067" w:type="dxa"/>
        <w:tblLayout w:type="fixed"/>
        <w:tblLook w:val="04A0" w:firstRow="1" w:lastRow="0" w:firstColumn="1" w:lastColumn="0" w:noHBand="0" w:noVBand="1"/>
      </w:tblPr>
      <w:tblGrid>
        <w:gridCol w:w="704"/>
        <w:gridCol w:w="6662"/>
        <w:gridCol w:w="1701"/>
      </w:tblGrid>
      <w:tr w:rsidR="000F23DA" w:rsidRPr="00541464" w14:paraId="514DABD7" w14:textId="77777777" w:rsidTr="000F23DA">
        <w:trPr>
          <w:cantSplit/>
          <w:trHeight w:val="505"/>
        </w:trPr>
        <w:tc>
          <w:tcPr>
            <w:tcW w:w="704" w:type="dxa"/>
            <w:shd w:val="clear" w:color="auto" w:fill="C5E0B3" w:themeFill="accent6" w:themeFillTint="66"/>
            <w:textDirection w:val="btLr"/>
          </w:tcPr>
          <w:p w14:paraId="054E780C" w14:textId="77777777" w:rsidR="000F23DA" w:rsidRPr="00541464" w:rsidRDefault="000F23DA" w:rsidP="000F23DA">
            <w:pPr>
              <w:ind w:left="113" w:right="113"/>
              <w:jc w:val="center"/>
              <w:rPr>
                <w:rFonts w:cstheme="minorHAnsi"/>
                <w:b/>
                <w:sz w:val="20"/>
                <w:szCs w:val="20"/>
              </w:rPr>
            </w:pPr>
          </w:p>
        </w:tc>
        <w:tc>
          <w:tcPr>
            <w:tcW w:w="6662" w:type="dxa"/>
            <w:shd w:val="clear" w:color="auto" w:fill="C5E0B3" w:themeFill="accent6" w:themeFillTint="66"/>
          </w:tcPr>
          <w:p w14:paraId="2E60076D" w14:textId="77777777" w:rsidR="000F23DA" w:rsidRPr="00541464" w:rsidRDefault="000F23DA" w:rsidP="000F23DA">
            <w:pPr>
              <w:jc w:val="center"/>
              <w:rPr>
                <w:rFonts w:cstheme="minorHAnsi"/>
                <w:b/>
                <w:sz w:val="20"/>
                <w:szCs w:val="20"/>
                <w:lang w:eastAsia="en-GB"/>
              </w:rPr>
            </w:pPr>
            <w:r w:rsidRPr="00541464">
              <w:rPr>
                <w:rFonts w:cstheme="minorHAnsi"/>
                <w:b/>
                <w:sz w:val="20"/>
                <w:szCs w:val="20"/>
                <w:lang w:eastAsia="en-GB"/>
              </w:rPr>
              <w:t>Action</w:t>
            </w:r>
          </w:p>
        </w:tc>
        <w:tc>
          <w:tcPr>
            <w:tcW w:w="1701" w:type="dxa"/>
            <w:shd w:val="clear" w:color="auto" w:fill="C5E0B3" w:themeFill="accent6" w:themeFillTint="66"/>
          </w:tcPr>
          <w:p w14:paraId="3509BABD" w14:textId="77777777" w:rsidR="000F23DA" w:rsidRPr="00541464" w:rsidRDefault="000F23DA" w:rsidP="000F23DA">
            <w:pPr>
              <w:jc w:val="center"/>
              <w:rPr>
                <w:rFonts w:cstheme="minorHAnsi"/>
                <w:b/>
                <w:sz w:val="20"/>
                <w:szCs w:val="20"/>
                <w:lang w:eastAsia="en-GB"/>
              </w:rPr>
            </w:pPr>
            <w:r>
              <w:rPr>
                <w:rFonts w:cstheme="minorHAnsi"/>
                <w:b/>
                <w:sz w:val="20"/>
                <w:szCs w:val="20"/>
                <w:lang w:eastAsia="en-GB"/>
              </w:rPr>
              <w:t>Outcome Measures</w:t>
            </w:r>
          </w:p>
        </w:tc>
      </w:tr>
      <w:tr w:rsidR="000F23DA" w:rsidRPr="00541464" w14:paraId="76CD060B" w14:textId="77777777" w:rsidTr="000F23DA">
        <w:trPr>
          <w:cantSplit/>
          <w:trHeight w:val="883"/>
        </w:trPr>
        <w:tc>
          <w:tcPr>
            <w:tcW w:w="704" w:type="dxa"/>
            <w:shd w:val="clear" w:color="auto" w:fill="E2EFD9" w:themeFill="accent6" w:themeFillTint="33"/>
            <w:textDirection w:val="btLr"/>
          </w:tcPr>
          <w:p w14:paraId="2BC64660" w14:textId="77777777" w:rsidR="000F23DA" w:rsidRPr="00541464" w:rsidRDefault="000F23DA" w:rsidP="000F23DA">
            <w:pPr>
              <w:ind w:left="113" w:right="113"/>
              <w:jc w:val="center"/>
              <w:rPr>
                <w:rFonts w:cstheme="minorHAnsi"/>
                <w:b/>
                <w:sz w:val="20"/>
                <w:szCs w:val="20"/>
              </w:rPr>
            </w:pPr>
            <w:r w:rsidRPr="00541464">
              <w:rPr>
                <w:rFonts w:cstheme="minorHAnsi"/>
                <w:b/>
                <w:sz w:val="20"/>
                <w:szCs w:val="20"/>
              </w:rPr>
              <w:t>Year 1</w:t>
            </w:r>
          </w:p>
        </w:tc>
        <w:tc>
          <w:tcPr>
            <w:tcW w:w="6662" w:type="dxa"/>
          </w:tcPr>
          <w:p w14:paraId="7086A099" w14:textId="77777777" w:rsidR="000F23DA" w:rsidRDefault="000F23DA" w:rsidP="000F23DA">
            <w:pPr>
              <w:jc w:val="both"/>
              <w:rPr>
                <w:rFonts w:cstheme="minorHAnsi"/>
                <w:sz w:val="20"/>
                <w:szCs w:val="20"/>
                <w:lang w:eastAsia="en-GB"/>
              </w:rPr>
            </w:pPr>
          </w:p>
          <w:p w14:paraId="77CBF19C" w14:textId="77777777" w:rsidR="000F23DA" w:rsidRPr="00541464" w:rsidRDefault="000F23DA" w:rsidP="000F23DA">
            <w:pPr>
              <w:jc w:val="both"/>
              <w:rPr>
                <w:rFonts w:cstheme="minorHAnsi"/>
                <w:sz w:val="20"/>
                <w:szCs w:val="20"/>
                <w:lang w:eastAsia="en-GB"/>
              </w:rPr>
            </w:pPr>
            <w:r w:rsidRPr="00692A38">
              <w:rPr>
                <w:rFonts w:cstheme="minorHAnsi"/>
              </w:rPr>
              <w:t>Deliver an action plan to move the Trust towards University Status</w:t>
            </w:r>
          </w:p>
        </w:tc>
        <w:tc>
          <w:tcPr>
            <w:tcW w:w="1701" w:type="dxa"/>
          </w:tcPr>
          <w:p w14:paraId="6600DA64" w14:textId="77777777" w:rsidR="000F23DA" w:rsidRDefault="000F23DA" w:rsidP="00EA278D">
            <w:pPr>
              <w:jc w:val="both"/>
              <w:rPr>
                <w:rFonts w:cstheme="minorHAnsi"/>
                <w:sz w:val="20"/>
                <w:szCs w:val="20"/>
                <w:lang w:eastAsia="en-GB"/>
              </w:rPr>
            </w:pPr>
          </w:p>
          <w:p w14:paraId="49C71DBF" w14:textId="77777777" w:rsidR="00EA278D" w:rsidRPr="00541464" w:rsidRDefault="00EA278D" w:rsidP="00EA278D">
            <w:pPr>
              <w:jc w:val="both"/>
              <w:rPr>
                <w:rFonts w:cstheme="minorHAnsi"/>
                <w:sz w:val="20"/>
                <w:szCs w:val="20"/>
                <w:lang w:eastAsia="en-GB"/>
              </w:rPr>
            </w:pPr>
          </w:p>
        </w:tc>
      </w:tr>
      <w:tr w:rsidR="000F23DA" w:rsidRPr="00541464" w14:paraId="13E14122" w14:textId="77777777" w:rsidTr="000F23DA">
        <w:trPr>
          <w:cantSplit/>
          <w:trHeight w:val="883"/>
        </w:trPr>
        <w:tc>
          <w:tcPr>
            <w:tcW w:w="704" w:type="dxa"/>
            <w:shd w:val="clear" w:color="auto" w:fill="E2EFD9" w:themeFill="accent6" w:themeFillTint="33"/>
            <w:textDirection w:val="btLr"/>
          </w:tcPr>
          <w:p w14:paraId="326DD626" w14:textId="77777777" w:rsidR="000F23DA" w:rsidRPr="00541464" w:rsidRDefault="000F23DA" w:rsidP="000F23DA">
            <w:pPr>
              <w:ind w:left="113" w:right="113"/>
              <w:jc w:val="center"/>
              <w:rPr>
                <w:rFonts w:cstheme="minorHAnsi"/>
                <w:b/>
                <w:sz w:val="20"/>
                <w:szCs w:val="20"/>
              </w:rPr>
            </w:pPr>
            <w:r w:rsidRPr="00541464">
              <w:rPr>
                <w:rFonts w:cstheme="minorHAnsi"/>
                <w:b/>
                <w:sz w:val="20"/>
                <w:szCs w:val="20"/>
              </w:rPr>
              <w:t xml:space="preserve">Year </w:t>
            </w:r>
            <w:r>
              <w:rPr>
                <w:rFonts w:cstheme="minorHAnsi"/>
                <w:b/>
                <w:sz w:val="20"/>
                <w:szCs w:val="20"/>
              </w:rPr>
              <w:t>2&amp;3</w:t>
            </w:r>
          </w:p>
        </w:tc>
        <w:tc>
          <w:tcPr>
            <w:tcW w:w="6662" w:type="dxa"/>
          </w:tcPr>
          <w:p w14:paraId="3ABD36EA" w14:textId="77777777" w:rsidR="000F23DA" w:rsidRDefault="000F23DA" w:rsidP="000F23DA">
            <w:pPr>
              <w:jc w:val="both"/>
              <w:rPr>
                <w:rFonts w:cstheme="minorHAnsi"/>
                <w:sz w:val="20"/>
                <w:szCs w:val="20"/>
                <w:lang w:eastAsia="en-GB"/>
              </w:rPr>
            </w:pPr>
            <w:r>
              <w:rPr>
                <w:rFonts w:cstheme="minorHAnsi"/>
                <w:sz w:val="20"/>
                <w:szCs w:val="20"/>
                <w:lang w:eastAsia="en-GB"/>
              </w:rPr>
              <w:t>Achieve University Trust status</w:t>
            </w:r>
          </w:p>
          <w:p w14:paraId="07F070F3" w14:textId="77777777" w:rsidR="000F23DA" w:rsidRDefault="000F23DA" w:rsidP="000F23DA">
            <w:pPr>
              <w:jc w:val="both"/>
              <w:rPr>
                <w:rFonts w:cstheme="minorHAnsi"/>
                <w:sz w:val="20"/>
                <w:szCs w:val="20"/>
                <w:lang w:eastAsia="en-GB"/>
              </w:rPr>
            </w:pPr>
          </w:p>
        </w:tc>
        <w:tc>
          <w:tcPr>
            <w:tcW w:w="1701" w:type="dxa"/>
          </w:tcPr>
          <w:p w14:paraId="2E29C7C3" w14:textId="77777777" w:rsidR="000F23DA" w:rsidRPr="00541464" w:rsidRDefault="000F23DA" w:rsidP="000F23DA">
            <w:pPr>
              <w:ind w:left="357"/>
              <w:jc w:val="both"/>
              <w:rPr>
                <w:rFonts w:cstheme="minorHAnsi"/>
                <w:sz w:val="20"/>
                <w:szCs w:val="20"/>
                <w:lang w:eastAsia="en-GB"/>
              </w:rPr>
            </w:pPr>
          </w:p>
        </w:tc>
      </w:tr>
    </w:tbl>
    <w:p w14:paraId="438C7F28" w14:textId="77777777" w:rsidR="000F23DA" w:rsidRPr="00541464" w:rsidRDefault="000F23DA" w:rsidP="00C6586D">
      <w:pPr>
        <w:pStyle w:val="NoSpacing"/>
      </w:pPr>
    </w:p>
    <w:p w14:paraId="7FF6F825" w14:textId="77777777" w:rsidR="00BC4272" w:rsidRDefault="000F23DA" w:rsidP="000F23DA">
      <w:pPr>
        <w:rPr>
          <w:rFonts w:cstheme="minorHAnsi"/>
        </w:rPr>
      </w:pPr>
      <w:r>
        <w:t xml:space="preserve">Click </w:t>
      </w:r>
      <w:hyperlink w:anchor="IMTPREF" w:history="1">
        <w:r w:rsidRPr="009B50D7">
          <w:rPr>
            <w:rStyle w:val="Hyperlink"/>
          </w:rPr>
          <w:t>here</w:t>
        </w:r>
      </w:hyperlink>
      <w:r>
        <w:t xml:space="preserve"> to request further information regarding how we will deliver these Year One activities</w:t>
      </w:r>
      <w:r>
        <w:rPr>
          <w:rFonts w:cstheme="minorHAnsi"/>
          <w:lang w:eastAsia="en-GB"/>
        </w:rPr>
        <w:t xml:space="preserve"> </w:t>
      </w:r>
      <w:r w:rsidR="00BC4272">
        <w:rPr>
          <w:rFonts w:cstheme="minorHAnsi"/>
        </w:rPr>
        <w:br w:type="page"/>
      </w:r>
    </w:p>
    <w:bookmarkStart w:id="51" w:name="_Toc536717143"/>
    <w:p w14:paraId="409AA2BF" w14:textId="574FA5D2" w:rsidR="00E41B57" w:rsidRDefault="00EC54C1" w:rsidP="00785384">
      <w:pPr>
        <w:pStyle w:val="Heading1"/>
        <w:numPr>
          <w:ilvl w:val="0"/>
          <w:numId w:val="12"/>
        </w:numPr>
        <w:spacing w:line="240" w:lineRule="auto"/>
        <w:jc w:val="both"/>
        <w:rPr>
          <w:rFonts w:asciiTheme="minorHAnsi" w:hAnsiTheme="minorHAnsi" w:cstheme="minorHAnsi"/>
          <w:b/>
          <w:lang w:eastAsia="en-GB"/>
        </w:rPr>
      </w:pPr>
      <w:r w:rsidRPr="008D511E">
        <w:rPr>
          <w:rFonts w:cstheme="minorHAnsi"/>
          <w:noProof/>
          <w:lang w:eastAsia="en-GB"/>
        </w:rPr>
        <w:lastRenderedPageBreak/>
        <mc:AlternateContent>
          <mc:Choice Requires="wps">
            <w:drawing>
              <wp:anchor distT="0" distB="0" distL="114300" distR="114300" simplePos="0" relativeHeight="252206080" behindDoc="0" locked="0" layoutInCell="1" allowOverlap="1" wp14:anchorId="0B3A81E3" wp14:editId="0F84865F">
                <wp:simplePos x="0" y="0"/>
                <wp:positionH relativeFrom="column">
                  <wp:posOffset>4810125</wp:posOffset>
                </wp:positionH>
                <wp:positionV relativeFrom="paragraph">
                  <wp:posOffset>-219075</wp:posOffset>
                </wp:positionV>
                <wp:extent cx="523875" cy="542925"/>
                <wp:effectExtent l="19050" t="19050" r="47625" b="47625"/>
                <wp:wrapNone/>
                <wp:docPr id="57" name="6-Point Star 57"/>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34C0AA9E" w14:textId="188972B1" w:rsidR="003D6AA4" w:rsidRPr="003A3E07" w:rsidRDefault="003D6AA4" w:rsidP="00EC54C1">
                            <w:pPr>
                              <w:jc w:val="center"/>
                              <w:rPr>
                                <w:color w:val="FFFFFF" w:themeColor="background1"/>
                                <w:sz w:val="28"/>
                                <w:szCs w:val="28"/>
                              </w:rPr>
                            </w:pPr>
                            <w:r w:rsidRPr="003A3E07">
                              <w:rPr>
                                <w:color w:val="FFFFFF" w:themeColor="background1"/>
                                <w:sz w:val="28"/>
                                <w:szCs w:val="2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3A81E3" id="6-Point Star 57" o:spid="_x0000_s1091" style="position:absolute;left:0;text-align:left;margin-left:378.75pt;margin-top:-17.25pt;width:41.25pt;height:42.75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34C0AA9E" w14:textId="188972B1" w:rsidR="003D6AA4" w:rsidRPr="003A3E07" w:rsidRDefault="003D6AA4" w:rsidP="00EC54C1">
                      <w:pPr>
                        <w:jc w:val="center"/>
                        <w:rPr>
                          <w:color w:val="FFFFFF" w:themeColor="background1"/>
                          <w:sz w:val="28"/>
                          <w:szCs w:val="28"/>
                        </w:rPr>
                      </w:pPr>
                      <w:r w:rsidRPr="003A3E07">
                        <w:rPr>
                          <w:color w:val="FFFFFF" w:themeColor="background1"/>
                          <w:sz w:val="28"/>
                          <w:szCs w:val="28"/>
                        </w:rPr>
                        <w:t>1</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208128" behindDoc="0" locked="0" layoutInCell="1" allowOverlap="1" wp14:anchorId="5C967D7B" wp14:editId="0BE93CD9">
                <wp:simplePos x="0" y="0"/>
                <wp:positionH relativeFrom="column">
                  <wp:posOffset>3619500</wp:posOffset>
                </wp:positionH>
                <wp:positionV relativeFrom="paragraph">
                  <wp:posOffset>-219075</wp:posOffset>
                </wp:positionV>
                <wp:extent cx="523875" cy="542925"/>
                <wp:effectExtent l="19050" t="19050" r="47625" b="47625"/>
                <wp:wrapNone/>
                <wp:docPr id="58" name="6-Point Star 58"/>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2D1500FD" w14:textId="733FE6C7" w:rsidR="003D6AA4" w:rsidRPr="003A3E07" w:rsidRDefault="003D6AA4" w:rsidP="00EC54C1">
                            <w:pPr>
                              <w:jc w:val="center"/>
                              <w:rPr>
                                <w:color w:val="FFFFFF" w:themeColor="background1"/>
                                <w:sz w:val="28"/>
                                <w:szCs w:val="28"/>
                              </w:rPr>
                            </w:pPr>
                            <w:r w:rsidRPr="003A3E07">
                              <w:rPr>
                                <w:color w:val="FFFFFF" w:themeColor="background1"/>
                                <w:sz w:val="28"/>
                                <w:szCs w:val="28"/>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967D7B" id="6-Point Star 58" o:spid="_x0000_s1092" style="position:absolute;left:0;text-align:left;margin-left:285pt;margin-top:-17.25pt;width:41.25pt;height:42.75pt;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2D1500FD" w14:textId="733FE6C7" w:rsidR="003D6AA4" w:rsidRPr="003A3E07" w:rsidRDefault="003D6AA4" w:rsidP="00EC54C1">
                      <w:pPr>
                        <w:jc w:val="center"/>
                        <w:rPr>
                          <w:color w:val="FFFFFF" w:themeColor="background1"/>
                          <w:sz w:val="28"/>
                          <w:szCs w:val="28"/>
                        </w:rPr>
                      </w:pPr>
                      <w:r w:rsidRPr="003A3E07">
                        <w:rPr>
                          <w:color w:val="FFFFFF" w:themeColor="background1"/>
                          <w:sz w:val="28"/>
                          <w:szCs w:val="28"/>
                        </w:rPr>
                        <w:t>6</w:t>
                      </w:r>
                    </w:p>
                  </w:txbxContent>
                </v:textbox>
              </v:shape>
            </w:pict>
          </mc:Fallback>
        </mc:AlternateContent>
      </w:r>
      <w:r w:rsidRPr="008D511E">
        <w:rPr>
          <w:rFonts w:cstheme="minorHAnsi"/>
          <w:noProof/>
          <w:lang w:eastAsia="en-GB"/>
        </w:rPr>
        <mc:AlternateContent>
          <mc:Choice Requires="wps">
            <w:drawing>
              <wp:anchor distT="0" distB="0" distL="114300" distR="114300" simplePos="0" relativeHeight="252204032" behindDoc="0" locked="0" layoutInCell="1" allowOverlap="1" wp14:anchorId="1FB291ED" wp14:editId="3D66FF5F">
                <wp:simplePos x="0" y="0"/>
                <wp:positionH relativeFrom="column">
                  <wp:posOffset>4210050</wp:posOffset>
                </wp:positionH>
                <wp:positionV relativeFrom="paragraph">
                  <wp:posOffset>-219710</wp:posOffset>
                </wp:positionV>
                <wp:extent cx="523875" cy="542925"/>
                <wp:effectExtent l="19050" t="19050" r="47625" b="47625"/>
                <wp:wrapNone/>
                <wp:docPr id="56" name="6-Point Star 56"/>
                <wp:cNvGraphicFramePr/>
                <a:graphic xmlns:a="http://schemas.openxmlformats.org/drawingml/2006/main">
                  <a:graphicData uri="http://schemas.microsoft.com/office/word/2010/wordprocessingShape">
                    <wps:wsp>
                      <wps:cNvSpPr/>
                      <wps:spPr>
                        <a:xfrm>
                          <a:off x="0" y="0"/>
                          <a:ext cx="523875" cy="542925"/>
                        </a:xfrm>
                        <a:prstGeom prst="star6">
                          <a:avLst/>
                        </a:prstGeom>
                        <a:solidFill>
                          <a:srgbClr val="70AD47"/>
                        </a:solidFill>
                        <a:ln w="12700" cap="flat" cmpd="sng" algn="ctr">
                          <a:solidFill>
                            <a:srgbClr val="70AD47">
                              <a:shade val="50000"/>
                            </a:srgbClr>
                          </a:solidFill>
                          <a:prstDash val="solid"/>
                          <a:miter lim="800000"/>
                        </a:ln>
                        <a:effectLst/>
                      </wps:spPr>
                      <wps:txbx>
                        <w:txbxContent>
                          <w:p w14:paraId="02F55DE0" w14:textId="17C2A619" w:rsidR="003D6AA4" w:rsidRPr="003A3E07" w:rsidRDefault="003D6AA4" w:rsidP="00EC54C1">
                            <w:pPr>
                              <w:jc w:val="center"/>
                              <w:rPr>
                                <w:color w:val="FFFFFF" w:themeColor="background1"/>
                                <w:sz w:val="28"/>
                                <w:szCs w:val="28"/>
                              </w:rPr>
                            </w:pPr>
                            <w:r w:rsidRPr="003A3E07">
                              <w:rPr>
                                <w:color w:val="FFFFFF" w:themeColor="background1"/>
                                <w:sz w:val="28"/>
                                <w:szCs w:val="28"/>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B291ED" id="6-Point Star 56" o:spid="_x0000_s1093" style="position:absolute;left:0;text-align:left;margin-left:331.5pt;margin-top:-17.3pt;width:41.25pt;height:42.75pt;z-index:25220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23875,542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" adj="-11796480,,5400" path="m,135731r174624,-2l261938,r87313,135729l523875,135731,436565,271463r87310,135731l349251,407196,261938,542925,174624,407196,,407194,87310,271463,,135731xe" fillcolor="#70ad47" strokecolor="#507e32" strokeweight="1pt">
                <v:stroke joinstyle="miter"/>
                <v:formulas/>
                <v:path arrowok="t" o:connecttype="custom" o:connectlocs="0,135731;174624,135729;261938,0;349251,135729;523875,135731;436565,271463;523875,407194;349251,407196;261938,542925;174624,407196;0,407194;87310,271463;0,135731" o:connectangles="0,0,0,0,0,0,0,0,0,0,0,0,0" textboxrect="0,0,523875,542925"/>
                <v:textbox>
                  <w:txbxContent>
                    <w:p w14:paraId="02F55DE0" w14:textId="17C2A619" w:rsidR="003D6AA4" w:rsidRPr="003A3E07" w:rsidRDefault="003D6AA4" w:rsidP="00EC54C1">
                      <w:pPr>
                        <w:jc w:val="center"/>
                        <w:rPr>
                          <w:color w:val="FFFFFF" w:themeColor="background1"/>
                          <w:sz w:val="28"/>
                          <w:szCs w:val="28"/>
                        </w:rPr>
                      </w:pPr>
                      <w:r w:rsidRPr="003A3E07">
                        <w:rPr>
                          <w:color w:val="FFFFFF" w:themeColor="background1"/>
                          <w:sz w:val="28"/>
                          <w:szCs w:val="28"/>
                        </w:rPr>
                        <w:t>4</w:t>
                      </w:r>
                    </w:p>
                  </w:txbxContent>
                </v:textbox>
              </v:shape>
            </w:pict>
          </mc:Fallback>
        </mc:AlternateContent>
      </w:r>
      <w:r w:rsidR="0026273E" w:rsidRPr="008D511E">
        <w:rPr>
          <w:rFonts w:asciiTheme="minorHAnsi" w:hAnsiTheme="minorHAnsi" w:cstheme="minorHAnsi"/>
          <w:b/>
          <w:lang w:eastAsia="en-GB"/>
        </w:rPr>
        <w:t xml:space="preserve">Our </w:t>
      </w:r>
      <w:r w:rsidR="00E009A3">
        <w:rPr>
          <w:rFonts w:asciiTheme="minorHAnsi" w:hAnsiTheme="minorHAnsi" w:cstheme="minorHAnsi"/>
          <w:b/>
          <w:lang w:eastAsia="en-GB"/>
        </w:rPr>
        <w:t>S</w:t>
      </w:r>
      <w:r w:rsidR="00F71611" w:rsidRPr="008D511E">
        <w:rPr>
          <w:rFonts w:asciiTheme="minorHAnsi" w:hAnsiTheme="minorHAnsi" w:cstheme="minorHAnsi"/>
          <w:b/>
          <w:lang w:eastAsia="en-GB"/>
        </w:rPr>
        <w:t xml:space="preserve">upporting </w:t>
      </w:r>
      <w:r w:rsidR="00E41B57" w:rsidRPr="008D511E">
        <w:rPr>
          <w:rFonts w:asciiTheme="minorHAnsi" w:hAnsiTheme="minorHAnsi" w:cstheme="minorHAnsi"/>
          <w:b/>
          <w:lang w:eastAsia="en-GB"/>
        </w:rPr>
        <w:t>Plans</w:t>
      </w:r>
      <w:bookmarkEnd w:id="51"/>
    </w:p>
    <w:p w14:paraId="0762443E" w14:textId="77777777" w:rsidR="00BC4272" w:rsidRPr="00BC4272" w:rsidRDefault="00BC4272" w:rsidP="00890BA8">
      <w:pPr>
        <w:pStyle w:val="NoSpacing"/>
      </w:pPr>
    </w:p>
    <w:p w14:paraId="5FE0C39B" w14:textId="77777777" w:rsidR="0026273E" w:rsidRDefault="00604BD1" w:rsidP="00B6407A">
      <w:pPr>
        <w:pStyle w:val="Heading2"/>
        <w:spacing w:line="240" w:lineRule="auto"/>
        <w:jc w:val="both"/>
        <w:rPr>
          <w:rFonts w:asciiTheme="minorHAnsi" w:hAnsiTheme="minorHAnsi" w:cstheme="minorHAnsi"/>
          <w:lang w:eastAsia="en-GB"/>
        </w:rPr>
      </w:pPr>
      <w:bookmarkStart w:id="52" w:name="_Toc536717144"/>
      <w:r w:rsidRPr="008D511E">
        <w:rPr>
          <w:rFonts w:asciiTheme="minorHAnsi" w:hAnsiTheme="minorHAnsi" w:cstheme="minorHAnsi"/>
          <w:lang w:eastAsia="en-GB"/>
        </w:rPr>
        <w:t>8</w:t>
      </w:r>
      <w:r w:rsidR="00C23916" w:rsidRPr="008D511E">
        <w:rPr>
          <w:rFonts w:asciiTheme="minorHAnsi" w:hAnsiTheme="minorHAnsi" w:cstheme="minorHAnsi"/>
          <w:lang w:eastAsia="en-GB"/>
        </w:rPr>
        <w:t>.1</w:t>
      </w:r>
      <w:r w:rsidR="009E3ED6">
        <w:rPr>
          <w:rFonts w:asciiTheme="minorHAnsi" w:hAnsiTheme="minorHAnsi" w:cstheme="minorHAnsi"/>
          <w:lang w:eastAsia="en-GB"/>
        </w:rPr>
        <w:tab/>
      </w:r>
      <w:r w:rsidR="0026273E" w:rsidRPr="008D511E">
        <w:rPr>
          <w:rFonts w:asciiTheme="minorHAnsi" w:hAnsiTheme="minorHAnsi" w:cstheme="minorHAnsi"/>
          <w:lang w:eastAsia="en-GB"/>
        </w:rPr>
        <w:t>Finance</w:t>
      </w:r>
      <w:bookmarkEnd w:id="52"/>
    </w:p>
    <w:p w14:paraId="4CBCFD48" w14:textId="77777777" w:rsidR="00BC4272" w:rsidRPr="00BC4272" w:rsidRDefault="00BC4272" w:rsidP="00890BA8">
      <w:pPr>
        <w:pStyle w:val="NoSpacing"/>
      </w:pPr>
    </w:p>
    <w:p w14:paraId="094D832F" w14:textId="77777777" w:rsidR="00ED5265" w:rsidRPr="00ED5265" w:rsidRDefault="00ED5265" w:rsidP="00B6407A">
      <w:pPr>
        <w:spacing w:line="240" w:lineRule="auto"/>
        <w:jc w:val="both"/>
        <w:rPr>
          <w:rFonts w:eastAsia="Calibri" w:cstheme="minorHAnsi"/>
        </w:rPr>
      </w:pPr>
      <w:r w:rsidRPr="00ED5265">
        <w:rPr>
          <w:rFonts w:eastAsia="Calibri" w:cstheme="minorHAnsi"/>
        </w:rPr>
        <w:t>Our financial plan for 2019-22 will build on the plans and financial performance of the last few financial years, in which the Trust has</w:t>
      </w:r>
      <w:r w:rsidR="0017030D">
        <w:rPr>
          <w:rFonts w:eastAsia="Calibri" w:cstheme="minorHAnsi"/>
        </w:rPr>
        <w:t>,</w:t>
      </w:r>
      <w:r w:rsidRPr="00ED5265">
        <w:rPr>
          <w:rFonts w:eastAsia="Calibri" w:cstheme="minorHAnsi"/>
        </w:rPr>
        <w:t xml:space="preserve"> year on year</w:t>
      </w:r>
      <w:r w:rsidR="0017030D">
        <w:rPr>
          <w:rFonts w:eastAsia="Calibri" w:cstheme="minorHAnsi"/>
        </w:rPr>
        <w:t>,</w:t>
      </w:r>
      <w:r w:rsidRPr="00ED5265">
        <w:rPr>
          <w:rFonts w:eastAsia="Calibri" w:cstheme="minorHAnsi"/>
        </w:rPr>
        <w:t xml:space="preserve"> achieved financial balance. The updated plan focusses in more detail on the 2019/20 financial year with the following two years being indicative of our assumptions in relation to income and expenditure, and which incorporate our operational plans and ambition for this period.</w:t>
      </w:r>
    </w:p>
    <w:p w14:paraId="7DAE553F" w14:textId="77777777" w:rsidR="00ED5265" w:rsidRPr="00ED5265" w:rsidRDefault="00ED5265" w:rsidP="00B6407A">
      <w:pPr>
        <w:spacing w:line="240" w:lineRule="auto"/>
        <w:jc w:val="both"/>
        <w:rPr>
          <w:rFonts w:eastAsia="Calibri" w:cstheme="minorHAnsi"/>
        </w:rPr>
      </w:pPr>
      <w:r w:rsidRPr="00ED5265">
        <w:rPr>
          <w:rFonts w:eastAsia="Calibri" w:cstheme="minorHAnsi"/>
        </w:rPr>
        <w:t xml:space="preserve">WAST receives the vast majority of its income through a commissioning arrangement, led by  the Chief Ambulance Services Commissioner, who acts on behalf of all Welsh Health Boards on the commissioning of Emergency Ambulance Services. This arrangement is conducted through the Emergency Ambulance Services Joint Committee (EASC) which is responsible for developing collective commissioning intentions and plans and agreeing the resourcing to deliver these. Funding for ambulance services is incorporated as part of the allocations made to NHS organisations by the Welsh Government. It is expected that national, NHS wide, planning assumptions, including funding uplifts, will be equally relevant to commissioning agreements and the financial plan for WAST has been developed on this basis. </w:t>
      </w:r>
    </w:p>
    <w:p w14:paraId="2409546A" w14:textId="77777777" w:rsidR="00ED5265" w:rsidRPr="00ED5265" w:rsidRDefault="00ED5265" w:rsidP="00B6407A">
      <w:pPr>
        <w:spacing w:line="240" w:lineRule="auto"/>
        <w:jc w:val="both"/>
        <w:rPr>
          <w:rFonts w:eastAsia="Calibri" w:cstheme="minorHAnsi"/>
        </w:rPr>
      </w:pPr>
      <w:r w:rsidRPr="00ED5265">
        <w:rPr>
          <w:rFonts w:eastAsia="Calibri" w:cstheme="minorHAnsi"/>
        </w:rPr>
        <w:t xml:space="preserve">Other income will continue to flow to the Trust, including that direct from WG for Resilience, direct from HBs for some locally agreed schemes and service delivery, some cross border income and some technical funding from WG. Whilst under a commissioning framework with EASC, funding for the NEPTS service continues to flow direct from Health Boards, with a separate funding arrangement via ABUHB also in place with regards to the roll out of the 111 service in Wales.  </w:t>
      </w:r>
    </w:p>
    <w:p w14:paraId="14F82A2C" w14:textId="77777777" w:rsidR="00ED5265" w:rsidRPr="00E009A3" w:rsidRDefault="009E3ED6" w:rsidP="009E3ED6">
      <w:pPr>
        <w:pStyle w:val="Heading3"/>
        <w:rPr>
          <w:rFonts w:asciiTheme="minorHAnsi" w:eastAsia="Calibri" w:hAnsiTheme="minorHAnsi" w:cstheme="minorHAnsi"/>
          <w:color w:val="2E74B5" w:themeColor="accent1" w:themeShade="BF"/>
        </w:rPr>
      </w:pPr>
      <w:bookmarkStart w:id="53" w:name="_Toc536717145"/>
      <w:r w:rsidRPr="00E009A3">
        <w:rPr>
          <w:rFonts w:asciiTheme="minorHAnsi" w:eastAsia="Calibri" w:hAnsiTheme="minorHAnsi" w:cstheme="minorHAnsi"/>
          <w:color w:val="2E74B5" w:themeColor="accent1" w:themeShade="BF"/>
        </w:rPr>
        <w:t>8.1.1</w:t>
      </w:r>
      <w:r w:rsidRPr="00E009A3">
        <w:rPr>
          <w:rFonts w:asciiTheme="minorHAnsi" w:eastAsia="Calibri" w:hAnsiTheme="minorHAnsi" w:cstheme="minorHAnsi"/>
          <w:color w:val="2E74B5" w:themeColor="accent1" w:themeShade="BF"/>
        </w:rPr>
        <w:tab/>
      </w:r>
      <w:r w:rsidR="00ED5265" w:rsidRPr="00E009A3">
        <w:rPr>
          <w:rFonts w:asciiTheme="minorHAnsi" w:eastAsia="Calibri" w:hAnsiTheme="minorHAnsi" w:cstheme="minorHAnsi"/>
          <w:color w:val="2E74B5" w:themeColor="accent1" w:themeShade="BF"/>
        </w:rPr>
        <w:t>Key Income assumptions</w:t>
      </w:r>
      <w:bookmarkEnd w:id="53"/>
    </w:p>
    <w:p w14:paraId="0F768E4A" w14:textId="77777777" w:rsidR="009E3ED6" w:rsidRDefault="009E3ED6" w:rsidP="00890BA8">
      <w:pPr>
        <w:pStyle w:val="NoSpacing"/>
      </w:pPr>
    </w:p>
    <w:p w14:paraId="523D581E" w14:textId="77777777" w:rsidR="00ED5265" w:rsidRPr="00ED5265" w:rsidRDefault="00ED5265" w:rsidP="00B6407A">
      <w:pPr>
        <w:spacing w:line="240" w:lineRule="auto"/>
        <w:jc w:val="both"/>
        <w:rPr>
          <w:rFonts w:eastAsia="Calibri" w:cstheme="minorHAnsi"/>
        </w:rPr>
      </w:pPr>
      <w:r w:rsidRPr="00ED5265">
        <w:rPr>
          <w:rFonts w:eastAsia="Calibri" w:cstheme="minorHAnsi"/>
        </w:rPr>
        <w:t>There are some key financial assumptions within the Trust’s three year financial plan which include as part of the Welsh Government budget uplift:-</w:t>
      </w:r>
    </w:p>
    <w:p w14:paraId="166A4953" w14:textId="77777777" w:rsidR="00ED5265" w:rsidRPr="00ED5265" w:rsidRDefault="00ED5265" w:rsidP="00785384">
      <w:pPr>
        <w:numPr>
          <w:ilvl w:val="0"/>
          <w:numId w:val="7"/>
        </w:numPr>
        <w:spacing w:after="0" w:line="240" w:lineRule="auto"/>
        <w:ind w:left="426" w:hanging="357"/>
        <w:jc w:val="both"/>
        <w:rPr>
          <w:rFonts w:eastAsia="Calibri" w:cstheme="minorHAnsi"/>
        </w:rPr>
      </w:pPr>
      <w:r w:rsidRPr="00ED5265">
        <w:rPr>
          <w:rFonts w:eastAsia="Calibri" w:cstheme="minorHAnsi"/>
        </w:rPr>
        <w:t>2% uplift for core cost growth, which includes funding to meet the first 1% of 2019-20 pay award costs;</w:t>
      </w:r>
    </w:p>
    <w:p w14:paraId="068BA124" w14:textId="4D2B8853" w:rsidR="00ED5265" w:rsidRPr="00ED5265" w:rsidRDefault="00ED5265" w:rsidP="00785384">
      <w:pPr>
        <w:numPr>
          <w:ilvl w:val="0"/>
          <w:numId w:val="7"/>
        </w:numPr>
        <w:spacing w:after="0" w:line="240" w:lineRule="auto"/>
        <w:ind w:left="426" w:hanging="357"/>
        <w:jc w:val="both"/>
        <w:rPr>
          <w:rFonts w:eastAsia="Calibri" w:cstheme="minorHAnsi"/>
        </w:rPr>
      </w:pPr>
      <w:r w:rsidRPr="00ED5265">
        <w:rPr>
          <w:rFonts w:eastAsia="Calibri" w:cstheme="minorHAnsi"/>
        </w:rPr>
        <w:t xml:space="preserve">Further funding to support the </w:t>
      </w:r>
      <w:r w:rsidR="003B6ED5">
        <w:rPr>
          <w:rFonts w:eastAsia="Calibri" w:cstheme="minorHAnsi"/>
        </w:rPr>
        <w:t>Agenda for Change (</w:t>
      </w:r>
      <w:r w:rsidRPr="00ED5265">
        <w:rPr>
          <w:rFonts w:eastAsia="Calibri" w:cstheme="minorHAnsi"/>
        </w:rPr>
        <w:t>A4C</w:t>
      </w:r>
      <w:r w:rsidR="003B6ED5">
        <w:rPr>
          <w:rFonts w:eastAsia="Calibri" w:cstheme="minorHAnsi"/>
        </w:rPr>
        <w:t>)</w:t>
      </w:r>
      <w:r w:rsidRPr="00ED5265">
        <w:rPr>
          <w:rFonts w:eastAsia="Calibri" w:cstheme="minorHAnsi"/>
        </w:rPr>
        <w:t xml:space="preserve"> pay award (2018-19 recurrent costs and 2019-20 increases) and the recurrent effect of the 2018-19 DDRB award;</w:t>
      </w:r>
    </w:p>
    <w:p w14:paraId="35B18718" w14:textId="77777777" w:rsidR="00ED5265" w:rsidRPr="00ED5265" w:rsidRDefault="00ED5265" w:rsidP="00785384">
      <w:pPr>
        <w:numPr>
          <w:ilvl w:val="0"/>
          <w:numId w:val="7"/>
        </w:numPr>
        <w:spacing w:after="0" w:line="240" w:lineRule="auto"/>
        <w:ind w:left="426" w:hanging="357"/>
        <w:jc w:val="both"/>
        <w:rPr>
          <w:rFonts w:eastAsia="Calibri" w:cstheme="minorHAnsi"/>
        </w:rPr>
      </w:pPr>
      <w:r w:rsidRPr="00ED5265">
        <w:rPr>
          <w:rFonts w:eastAsia="Calibri" w:cstheme="minorHAnsi"/>
        </w:rPr>
        <w:t>A fair share of the £45 million – equating to broadly 1% of discretionary HCHS – as additional growth funding from the £60 million funding for A Healthier Wales, for investment in new and emerging developments to contribute to and help deliver the Healthier Wales agenda as part of the wider system;</w:t>
      </w:r>
    </w:p>
    <w:p w14:paraId="76987337" w14:textId="77777777" w:rsidR="00ED5265" w:rsidRPr="00ED5265" w:rsidRDefault="00ED5265" w:rsidP="00785384">
      <w:pPr>
        <w:numPr>
          <w:ilvl w:val="0"/>
          <w:numId w:val="7"/>
        </w:numPr>
        <w:spacing w:after="0" w:line="240" w:lineRule="auto"/>
        <w:ind w:left="426" w:hanging="357"/>
        <w:jc w:val="both"/>
        <w:rPr>
          <w:rFonts w:eastAsia="Calibri" w:cstheme="minorHAnsi"/>
        </w:rPr>
      </w:pPr>
      <w:r w:rsidRPr="00ED5265">
        <w:rPr>
          <w:rFonts w:eastAsia="Calibri" w:cstheme="minorHAnsi"/>
        </w:rPr>
        <w:t>Ring fenced funding will be provided in full to support the increasing cost profile of the Band 6 paramedic business case and the continued roll out of the 111 service.</w:t>
      </w:r>
    </w:p>
    <w:p w14:paraId="5188FA78" w14:textId="77777777" w:rsidR="001A4C62" w:rsidRDefault="001A4C62" w:rsidP="001A4C62">
      <w:pPr>
        <w:spacing w:after="0" w:line="240" w:lineRule="auto"/>
        <w:jc w:val="both"/>
        <w:rPr>
          <w:rFonts w:eastAsia="Calibri" w:cstheme="minorHAnsi"/>
        </w:rPr>
      </w:pPr>
    </w:p>
    <w:p w14:paraId="0EFDA03E" w14:textId="77777777" w:rsidR="00ED5265" w:rsidRPr="00ED5265" w:rsidRDefault="00ED5265" w:rsidP="00B6407A">
      <w:pPr>
        <w:spacing w:line="240" w:lineRule="auto"/>
        <w:jc w:val="both"/>
        <w:rPr>
          <w:rFonts w:eastAsia="Calibri" w:cstheme="minorHAnsi"/>
        </w:rPr>
      </w:pPr>
      <w:r w:rsidRPr="00ED5265">
        <w:rPr>
          <w:rFonts w:eastAsia="Calibri" w:cstheme="minorHAnsi"/>
        </w:rPr>
        <w:t xml:space="preserve">Confirmation has been received from WG that this approach means that all main funding streams will receive a minimum 3% uplift in 2019-20, with an expectation that 3% is passed on, as a minimum, to joint commissioners and providers. It is recognised that 1% of this (as identified above) which represents c£1.7m for WAST, is specifically targeted to support new  initiatives that align with the implementation of “A Healthier Wales” and as such a range of proposals for investment have been developed for further consideration with our commissioners. These proposals include the further implementation of the Falls Framework, Joint Response models with blue light partners, development of Mental Health and Dementia and Older Persons Strategy as well as further developing NEPTS. All proposals have also been mapped against the EASC provided commissioning intentions, especially </w:t>
      </w:r>
      <w:r w:rsidRPr="00ED5265">
        <w:rPr>
          <w:rFonts w:eastAsia="Calibri" w:cstheme="minorHAnsi"/>
        </w:rPr>
        <w:lastRenderedPageBreak/>
        <w:t xml:space="preserve">focussing on how HCP calls are treated, ED avoidance, and development of alternative pathways and reducing hospital handover times. </w:t>
      </w:r>
    </w:p>
    <w:p w14:paraId="32F92B6A" w14:textId="77777777" w:rsidR="00ED5265" w:rsidRPr="00ED5265" w:rsidRDefault="00ED5265" w:rsidP="00B6407A">
      <w:pPr>
        <w:spacing w:line="240" w:lineRule="auto"/>
        <w:jc w:val="both"/>
        <w:rPr>
          <w:rFonts w:eastAsia="Calibri" w:cstheme="minorHAnsi"/>
        </w:rPr>
      </w:pPr>
      <w:r w:rsidRPr="00ED5265">
        <w:rPr>
          <w:rFonts w:eastAsia="Calibri" w:cstheme="minorHAnsi"/>
        </w:rPr>
        <w:t>In addition the following assumptions have been made:-</w:t>
      </w:r>
    </w:p>
    <w:p w14:paraId="1C034086" w14:textId="77777777" w:rsidR="00ED5265" w:rsidRPr="00ED5265" w:rsidRDefault="00ED5265" w:rsidP="00785384">
      <w:pPr>
        <w:numPr>
          <w:ilvl w:val="0"/>
          <w:numId w:val="8"/>
        </w:numPr>
        <w:spacing w:line="240" w:lineRule="auto"/>
        <w:ind w:left="426"/>
        <w:jc w:val="both"/>
        <w:rPr>
          <w:rFonts w:eastAsia="Calibri" w:cstheme="minorHAnsi"/>
        </w:rPr>
      </w:pPr>
      <w:r w:rsidRPr="00ED5265">
        <w:rPr>
          <w:rFonts w:eastAsia="Calibri" w:cstheme="minorHAnsi"/>
        </w:rPr>
        <w:t xml:space="preserve">Additional funding of </w:t>
      </w:r>
      <w:r w:rsidRPr="00ED5265">
        <w:rPr>
          <w:rFonts w:eastAsia="Calibri" w:cstheme="minorHAnsi"/>
          <w:b/>
        </w:rPr>
        <w:t>£2m</w:t>
      </w:r>
      <w:r w:rsidRPr="00ED5265">
        <w:rPr>
          <w:rFonts w:eastAsia="Calibri" w:cstheme="minorHAnsi"/>
        </w:rPr>
        <w:t>, over and above the budget and Allocation Letter uplifts has been assumed, to support the full year cost of some of the additional capacity agreed as part of the winter plans for 2018/19. This is following discussions with WG which confirmed that this funding, provided non-recurring by WG in 2018/19 will then need to</w:t>
      </w:r>
      <w:r w:rsidR="00756096">
        <w:rPr>
          <w:rFonts w:eastAsia="Calibri" w:cstheme="minorHAnsi"/>
        </w:rPr>
        <w:t xml:space="preserve"> be reoc</w:t>
      </w:r>
      <w:r w:rsidRPr="00ED5265">
        <w:rPr>
          <w:rFonts w:eastAsia="Calibri" w:cstheme="minorHAnsi"/>
        </w:rPr>
        <w:t xml:space="preserve">urringly provided from core allocations via the commissioning arrangement with EASC. Specifically this includes </w:t>
      </w:r>
    </w:p>
    <w:p w14:paraId="43CF254D" w14:textId="77777777" w:rsidR="00ED5265" w:rsidRPr="00ED5265" w:rsidRDefault="00ED5265" w:rsidP="00785384">
      <w:pPr>
        <w:numPr>
          <w:ilvl w:val="1"/>
          <w:numId w:val="8"/>
        </w:numPr>
        <w:spacing w:after="0" w:line="240" w:lineRule="auto"/>
        <w:jc w:val="both"/>
        <w:rPr>
          <w:rFonts w:eastAsia="Calibri" w:cstheme="minorHAnsi"/>
        </w:rPr>
      </w:pPr>
      <w:r w:rsidRPr="00ED5265">
        <w:rPr>
          <w:rFonts w:eastAsia="Calibri" w:cstheme="minorHAnsi"/>
        </w:rPr>
        <w:t>Additional Clinical Desk capacity £0.8m.</w:t>
      </w:r>
    </w:p>
    <w:p w14:paraId="7CD6E5E4" w14:textId="77777777" w:rsidR="00ED5265" w:rsidRDefault="00ED5265" w:rsidP="00785384">
      <w:pPr>
        <w:numPr>
          <w:ilvl w:val="1"/>
          <w:numId w:val="8"/>
        </w:numPr>
        <w:spacing w:after="0" w:line="240" w:lineRule="auto"/>
        <w:jc w:val="both"/>
        <w:rPr>
          <w:rFonts w:eastAsia="Calibri" w:cstheme="minorHAnsi"/>
        </w:rPr>
      </w:pPr>
      <w:r w:rsidRPr="00ED5265">
        <w:rPr>
          <w:rFonts w:eastAsia="Calibri" w:cstheme="minorHAnsi"/>
        </w:rPr>
        <w:t>A first tranche of delivering on the Advanced Paramedic Practitioners (APP) business case – 20 APPs - £1.2m</w:t>
      </w:r>
    </w:p>
    <w:p w14:paraId="5B3E63BF" w14:textId="77777777" w:rsidR="001A4C62" w:rsidRPr="00ED5265" w:rsidRDefault="001A4C62" w:rsidP="001A4C62">
      <w:pPr>
        <w:spacing w:after="0" w:line="240" w:lineRule="auto"/>
        <w:ind w:left="426"/>
        <w:jc w:val="both"/>
        <w:rPr>
          <w:rFonts w:eastAsia="Calibri" w:cstheme="minorHAnsi"/>
        </w:rPr>
      </w:pPr>
    </w:p>
    <w:p w14:paraId="03858369" w14:textId="77777777" w:rsidR="00ED5265" w:rsidRPr="00ED5265" w:rsidRDefault="00ED5265" w:rsidP="00785384">
      <w:pPr>
        <w:numPr>
          <w:ilvl w:val="0"/>
          <w:numId w:val="8"/>
        </w:numPr>
        <w:spacing w:line="240" w:lineRule="auto"/>
        <w:ind w:left="426"/>
        <w:jc w:val="both"/>
        <w:rPr>
          <w:rFonts w:eastAsia="Calibri" w:cstheme="minorHAnsi"/>
        </w:rPr>
      </w:pPr>
      <w:r w:rsidRPr="00ED5265">
        <w:rPr>
          <w:rFonts w:eastAsia="Calibri" w:cstheme="minorHAnsi"/>
        </w:rPr>
        <w:t xml:space="preserve">Additional funding of </w:t>
      </w:r>
      <w:r w:rsidRPr="00ED5265">
        <w:rPr>
          <w:rFonts w:eastAsia="Calibri" w:cstheme="minorHAnsi"/>
          <w:b/>
        </w:rPr>
        <w:t xml:space="preserve">£3.246m will be required in 2019/20 to support the next stage of implementation of the APP business case, </w:t>
      </w:r>
      <w:r w:rsidRPr="00ED5265">
        <w:rPr>
          <w:rFonts w:eastAsia="Calibri" w:cstheme="minorHAnsi"/>
        </w:rPr>
        <w:t>assuming this is implemented in full from 1</w:t>
      </w:r>
      <w:r w:rsidRPr="00ED5265">
        <w:rPr>
          <w:rFonts w:eastAsia="Calibri" w:cstheme="minorHAnsi"/>
          <w:vertAlign w:val="superscript"/>
        </w:rPr>
        <w:t>st</w:t>
      </w:r>
      <w:r w:rsidRPr="00ED5265">
        <w:rPr>
          <w:rFonts w:eastAsia="Calibri" w:cstheme="minorHAnsi"/>
        </w:rPr>
        <w:t xml:space="preserve"> April 2019. A source of funding to do so is required and needs confirming before such further investment and implementation can proceed. As such, this has not yet been fully included within the Trust’s financial plan, with the working assumption being this would be “neutral” from a financial gap perspective in that costs will only be incurred once funding for this is confirmed, and such funding will only be required to cover additional costs incurred. Future year’s impact of the APP business case and resulting requirements are expected to be refreshed following the upcoming Demand &amp; Capacity (D&amp;C) review, following the Amber Review.</w:t>
      </w:r>
    </w:p>
    <w:p w14:paraId="340F11A3" w14:textId="77777777" w:rsidR="00ED5265" w:rsidRPr="00ED5265" w:rsidRDefault="00ED5265" w:rsidP="00785384">
      <w:pPr>
        <w:numPr>
          <w:ilvl w:val="0"/>
          <w:numId w:val="8"/>
        </w:numPr>
        <w:spacing w:line="240" w:lineRule="auto"/>
        <w:ind w:left="426"/>
        <w:jc w:val="both"/>
        <w:rPr>
          <w:rFonts w:eastAsia="Calibri" w:cstheme="minorHAnsi"/>
        </w:rPr>
      </w:pPr>
      <w:r w:rsidRPr="00ED5265">
        <w:rPr>
          <w:rFonts w:eastAsia="Calibri" w:cstheme="minorHAnsi"/>
        </w:rPr>
        <w:t xml:space="preserve">The full costs of the </w:t>
      </w:r>
      <w:r w:rsidRPr="00ED5265">
        <w:rPr>
          <w:rFonts w:eastAsia="Calibri" w:cstheme="minorHAnsi"/>
          <w:b/>
        </w:rPr>
        <w:t xml:space="preserve">increase in employers pension costs, </w:t>
      </w:r>
      <w:r w:rsidRPr="00ED5265">
        <w:rPr>
          <w:rFonts w:eastAsia="Calibri" w:cstheme="minorHAnsi"/>
        </w:rPr>
        <w:t>estimated at up to £6m</w:t>
      </w:r>
      <w:r w:rsidRPr="00ED5265">
        <w:rPr>
          <w:rFonts w:eastAsia="Calibri" w:cstheme="minorHAnsi"/>
          <w:b/>
        </w:rPr>
        <w:t>,</w:t>
      </w:r>
      <w:r w:rsidRPr="00ED5265">
        <w:rPr>
          <w:rFonts w:eastAsia="Calibri" w:cstheme="minorHAnsi"/>
        </w:rPr>
        <w:t xml:space="preserve"> will be funded on a national basis by Welsh Government as will any liability arising from the ongoing legal ruling in relation to payment for holiday pay entitlement on voluntary overtime which has been calculated at £1m per annum, plus potential backdating. These are all clearly NHS wide issues. </w:t>
      </w:r>
    </w:p>
    <w:p w14:paraId="4124606C" w14:textId="69D9D7D9" w:rsidR="00ED5265" w:rsidRPr="00ED5265" w:rsidRDefault="00ED5265" w:rsidP="00785384">
      <w:pPr>
        <w:numPr>
          <w:ilvl w:val="0"/>
          <w:numId w:val="8"/>
        </w:numPr>
        <w:spacing w:line="240" w:lineRule="auto"/>
        <w:ind w:left="426"/>
        <w:jc w:val="both"/>
        <w:rPr>
          <w:rFonts w:eastAsia="Calibri" w:cstheme="minorHAnsi"/>
        </w:rPr>
      </w:pPr>
      <w:r w:rsidRPr="00ED5265">
        <w:rPr>
          <w:rFonts w:eastAsia="Calibri" w:cstheme="minorHAnsi"/>
        </w:rPr>
        <w:t>It is expected that the additional costs of service change Pan Wales and system wide Major Service change programmes in which WAST participates will be funded to reflect the financial impact on services in the future.  As part of this it will be vital that the full potential to maximise benefits from collaborative working are considered, particularly in the context of significant increases in demand. Specifically these include</w:t>
      </w:r>
      <w:r w:rsidRPr="00ED5265">
        <w:rPr>
          <w:rFonts w:eastAsia="Calibri" w:cstheme="minorHAnsi"/>
          <w:i/>
        </w:rPr>
        <w:t xml:space="preserve"> </w:t>
      </w:r>
      <w:r w:rsidRPr="00ED5265">
        <w:rPr>
          <w:rFonts w:eastAsia="Calibri" w:cstheme="minorHAnsi"/>
        </w:rPr>
        <w:t>Paediatric, obstetric and Neonatal (PON) service changes which will be live in 2019/20 (Cwm Taf LHB specific),and the Grange University Hospital development in Cwmbran</w:t>
      </w:r>
      <w:r w:rsidRPr="00ED5265">
        <w:rPr>
          <w:rFonts w:eastAsia="Calibri" w:cstheme="minorHAnsi"/>
          <w:i/>
        </w:rPr>
        <w:t xml:space="preserve">, </w:t>
      </w:r>
      <w:r w:rsidRPr="00ED5265">
        <w:rPr>
          <w:rFonts w:eastAsia="Calibri" w:cstheme="minorHAnsi"/>
        </w:rPr>
        <w:t>service reconfiguration which is yet to be quantified. Again, where possible, the likely impact of such changes over the next 3 – 5 years will also be considered as part of the D&amp;C Review.</w:t>
      </w:r>
    </w:p>
    <w:p w14:paraId="2B93F0A5" w14:textId="77777777" w:rsidR="00ED5265" w:rsidRPr="00ED5265" w:rsidRDefault="00ED5265" w:rsidP="00785384">
      <w:pPr>
        <w:numPr>
          <w:ilvl w:val="0"/>
          <w:numId w:val="8"/>
        </w:numPr>
        <w:spacing w:line="240" w:lineRule="auto"/>
        <w:ind w:left="426"/>
        <w:jc w:val="both"/>
        <w:rPr>
          <w:rFonts w:eastAsia="Calibri" w:cstheme="minorHAnsi"/>
        </w:rPr>
      </w:pPr>
      <w:r w:rsidRPr="00ED5265">
        <w:rPr>
          <w:rFonts w:eastAsia="Calibri" w:cstheme="minorHAnsi"/>
        </w:rPr>
        <w:t xml:space="preserve">The wider financial impact of the outcomes of a revised D and C Review, and the emergent intelligence from optima will need to be considered alongside any recommendations in relation to capacity and service change. </w:t>
      </w:r>
    </w:p>
    <w:p w14:paraId="6583A283" w14:textId="77777777" w:rsidR="00ED5265" w:rsidRPr="00ED5265" w:rsidRDefault="00ED5265" w:rsidP="00B6407A">
      <w:pPr>
        <w:spacing w:line="240" w:lineRule="auto"/>
        <w:jc w:val="both"/>
        <w:rPr>
          <w:rFonts w:eastAsia="Calibri" w:cstheme="minorHAnsi"/>
        </w:rPr>
      </w:pPr>
      <w:r w:rsidRPr="00ED5265">
        <w:rPr>
          <w:rFonts w:eastAsia="Calibri" w:cstheme="minorHAnsi"/>
        </w:rPr>
        <w:t>For NEPTS, this will include the current baseline plus funding uplifts, with a recognition that this will increase for future transfers of work from HBs. Further work is progressing with the Commissioner in terms of the longer term financial sustainability of the NEPTS service and how this delivers both the continued enhancements and efficiencies required within the previously approved business case and within existing or future resource envelopes.</w:t>
      </w:r>
    </w:p>
    <w:p w14:paraId="05FE5AC1" w14:textId="77777777" w:rsidR="00ED5265" w:rsidRPr="00ED5265" w:rsidRDefault="00ED5265" w:rsidP="00B6407A">
      <w:pPr>
        <w:spacing w:line="240" w:lineRule="auto"/>
        <w:jc w:val="both"/>
        <w:rPr>
          <w:rFonts w:eastAsia="Calibri" w:cstheme="minorHAnsi"/>
        </w:rPr>
      </w:pPr>
      <w:r w:rsidRPr="00ED5265">
        <w:rPr>
          <w:rFonts w:eastAsia="Calibri" w:cstheme="minorHAnsi"/>
        </w:rPr>
        <w:t>For 111, this will continue to include agreed funding to match the additional costs of delivering the continued roll out of 111, and any costs associated with the</w:t>
      </w:r>
      <w:r w:rsidR="00756096">
        <w:rPr>
          <w:rFonts w:eastAsia="Calibri" w:cstheme="minorHAnsi"/>
        </w:rPr>
        <w:t xml:space="preserve"> procurement of the new 111/GPOO</w:t>
      </w:r>
      <w:r w:rsidRPr="00ED5265">
        <w:rPr>
          <w:rFonts w:eastAsia="Calibri" w:cstheme="minorHAnsi"/>
        </w:rPr>
        <w:t xml:space="preserve">Hs system, this funding will continue to be routed through Aneurin Bevin LHB.  </w:t>
      </w:r>
    </w:p>
    <w:p w14:paraId="09EC4574" w14:textId="77777777" w:rsidR="00ED5265" w:rsidRPr="00ED5265" w:rsidRDefault="00ED5265" w:rsidP="00B6407A">
      <w:pPr>
        <w:spacing w:line="240" w:lineRule="auto"/>
        <w:jc w:val="both"/>
        <w:rPr>
          <w:rFonts w:eastAsia="Calibri" w:cstheme="minorHAnsi"/>
        </w:rPr>
      </w:pPr>
      <w:r w:rsidRPr="00ED5265">
        <w:rPr>
          <w:rFonts w:eastAsia="Calibri" w:cstheme="minorHAnsi"/>
        </w:rPr>
        <w:lastRenderedPageBreak/>
        <w:t xml:space="preserve">The table below presents our (current) assumptions in relation to how the expected uplifts will be applied in relation to the baseline income that WAST receives from Welsh Health Boards and Trusts. </w:t>
      </w:r>
    </w:p>
    <w:tbl>
      <w:tblPr>
        <w:tblW w:w="9000" w:type="dxa"/>
        <w:tblInd w:w="10" w:type="dxa"/>
        <w:tblLook w:val="04A0" w:firstRow="1" w:lastRow="0" w:firstColumn="1" w:lastColumn="0" w:noHBand="0" w:noVBand="1"/>
      </w:tblPr>
      <w:tblGrid>
        <w:gridCol w:w="3780"/>
        <w:gridCol w:w="1099"/>
        <w:gridCol w:w="1036"/>
        <w:gridCol w:w="1170"/>
        <w:gridCol w:w="1179"/>
        <w:gridCol w:w="736"/>
      </w:tblGrid>
      <w:tr w:rsidR="00C6586D" w:rsidRPr="00C6586D" w14:paraId="703CF9B8" w14:textId="77777777" w:rsidTr="00C6586D">
        <w:trPr>
          <w:trHeight w:val="315"/>
        </w:trPr>
        <w:tc>
          <w:tcPr>
            <w:tcW w:w="3780" w:type="dxa"/>
            <w:tcBorders>
              <w:top w:val="nil"/>
              <w:left w:val="nil"/>
              <w:bottom w:val="nil"/>
              <w:right w:val="single" w:sz="4" w:space="0" w:color="auto"/>
            </w:tcBorders>
            <w:shd w:val="clear" w:color="auto" w:fill="auto"/>
            <w:noWrap/>
            <w:vAlign w:val="bottom"/>
            <w:hideMark/>
          </w:tcPr>
          <w:p w14:paraId="456856DB" w14:textId="77777777" w:rsidR="00C6586D" w:rsidRPr="00C6586D" w:rsidRDefault="00C6586D" w:rsidP="00C6586D">
            <w:pPr>
              <w:spacing w:after="0" w:line="240" w:lineRule="auto"/>
              <w:rPr>
                <w:rFonts w:ascii="Times New Roman" w:eastAsia="Times New Roman" w:hAnsi="Times New Roman" w:cs="Times New Roman"/>
                <w:sz w:val="24"/>
                <w:szCs w:val="24"/>
                <w:lang w:eastAsia="en-GB"/>
              </w:rPr>
            </w:pPr>
          </w:p>
        </w:tc>
        <w:tc>
          <w:tcPr>
            <w:tcW w:w="5220" w:type="dxa"/>
            <w:gridSpan w:val="5"/>
            <w:tcBorders>
              <w:top w:val="single" w:sz="8" w:space="0" w:color="auto"/>
              <w:left w:val="single" w:sz="4" w:space="0" w:color="auto"/>
              <w:bottom w:val="single" w:sz="8" w:space="0" w:color="auto"/>
              <w:right w:val="single" w:sz="8" w:space="0" w:color="000000"/>
            </w:tcBorders>
            <w:shd w:val="clear" w:color="000000" w:fill="A9D08E"/>
            <w:noWrap/>
            <w:vAlign w:val="bottom"/>
            <w:hideMark/>
          </w:tcPr>
          <w:p w14:paraId="4ED8DA56"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2019-20</w:t>
            </w:r>
          </w:p>
        </w:tc>
      </w:tr>
      <w:tr w:rsidR="00C6586D" w:rsidRPr="00C6586D" w14:paraId="6F41D3DD" w14:textId="77777777" w:rsidTr="00C6586D">
        <w:trPr>
          <w:trHeight w:val="900"/>
        </w:trPr>
        <w:tc>
          <w:tcPr>
            <w:tcW w:w="3780" w:type="dxa"/>
            <w:tcBorders>
              <w:top w:val="single" w:sz="8" w:space="0" w:color="auto"/>
              <w:left w:val="single" w:sz="8" w:space="0" w:color="auto"/>
              <w:bottom w:val="single" w:sz="4" w:space="0" w:color="auto"/>
              <w:right w:val="single" w:sz="8" w:space="0" w:color="auto"/>
            </w:tcBorders>
            <w:shd w:val="clear" w:color="000000" w:fill="C6E0B4"/>
            <w:vAlign w:val="bottom"/>
            <w:hideMark/>
          </w:tcPr>
          <w:p w14:paraId="6E44F7EF"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 xml:space="preserve">Uplift assumptions </w:t>
            </w:r>
          </w:p>
        </w:tc>
        <w:tc>
          <w:tcPr>
            <w:tcW w:w="1099" w:type="dxa"/>
            <w:tcBorders>
              <w:top w:val="nil"/>
              <w:left w:val="nil"/>
              <w:bottom w:val="single" w:sz="4" w:space="0" w:color="auto"/>
              <w:right w:val="nil"/>
            </w:tcBorders>
            <w:shd w:val="clear" w:color="000000" w:fill="C6E0B4"/>
            <w:noWrap/>
            <w:vAlign w:val="bottom"/>
            <w:hideMark/>
          </w:tcPr>
          <w:p w14:paraId="66E881D6"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 xml:space="preserve">Baseline </w:t>
            </w:r>
          </w:p>
        </w:tc>
        <w:tc>
          <w:tcPr>
            <w:tcW w:w="1036" w:type="dxa"/>
            <w:tcBorders>
              <w:top w:val="nil"/>
              <w:left w:val="single" w:sz="8" w:space="0" w:color="auto"/>
              <w:bottom w:val="single" w:sz="4" w:space="0" w:color="auto"/>
              <w:right w:val="single" w:sz="8" w:space="0" w:color="auto"/>
            </w:tcBorders>
            <w:shd w:val="clear" w:color="000000" w:fill="C6E0B4"/>
            <w:vAlign w:val="bottom"/>
            <w:hideMark/>
          </w:tcPr>
          <w:p w14:paraId="00C9CBE2"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Uplift @ 2 %</w:t>
            </w:r>
          </w:p>
        </w:tc>
        <w:tc>
          <w:tcPr>
            <w:tcW w:w="1170" w:type="dxa"/>
            <w:tcBorders>
              <w:top w:val="nil"/>
              <w:left w:val="nil"/>
              <w:bottom w:val="single" w:sz="4" w:space="0" w:color="auto"/>
              <w:right w:val="single" w:sz="8" w:space="0" w:color="auto"/>
            </w:tcBorders>
            <w:shd w:val="clear" w:color="000000" w:fill="C6E0B4"/>
            <w:vAlign w:val="bottom"/>
            <w:hideMark/>
          </w:tcPr>
          <w:p w14:paraId="589F481C"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Healthy Wales @ 1 %</w:t>
            </w:r>
          </w:p>
        </w:tc>
        <w:tc>
          <w:tcPr>
            <w:tcW w:w="1179" w:type="dxa"/>
            <w:tcBorders>
              <w:top w:val="nil"/>
              <w:left w:val="nil"/>
              <w:bottom w:val="single" w:sz="4" w:space="0" w:color="auto"/>
              <w:right w:val="single" w:sz="8" w:space="0" w:color="auto"/>
            </w:tcBorders>
            <w:shd w:val="clear" w:color="000000" w:fill="C6E0B4"/>
            <w:vAlign w:val="bottom"/>
            <w:hideMark/>
          </w:tcPr>
          <w:p w14:paraId="719E3E0D"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Pay Award</w:t>
            </w:r>
          </w:p>
        </w:tc>
        <w:tc>
          <w:tcPr>
            <w:tcW w:w="736" w:type="dxa"/>
            <w:tcBorders>
              <w:top w:val="nil"/>
              <w:left w:val="nil"/>
              <w:bottom w:val="single" w:sz="4" w:space="0" w:color="auto"/>
              <w:right w:val="single" w:sz="8" w:space="0" w:color="auto"/>
            </w:tcBorders>
            <w:shd w:val="clear" w:color="000000" w:fill="C6E0B4"/>
            <w:noWrap/>
            <w:vAlign w:val="bottom"/>
            <w:hideMark/>
          </w:tcPr>
          <w:p w14:paraId="5EBF62E5"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Total</w:t>
            </w:r>
          </w:p>
        </w:tc>
      </w:tr>
      <w:tr w:rsidR="00C6586D" w:rsidRPr="00C6586D" w14:paraId="20428DD7"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4B69BBF9"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Income Source</w:t>
            </w:r>
          </w:p>
        </w:tc>
        <w:tc>
          <w:tcPr>
            <w:tcW w:w="1099" w:type="dxa"/>
            <w:tcBorders>
              <w:top w:val="nil"/>
              <w:left w:val="nil"/>
              <w:bottom w:val="single" w:sz="4" w:space="0" w:color="auto"/>
              <w:right w:val="nil"/>
            </w:tcBorders>
            <w:shd w:val="clear" w:color="auto" w:fill="auto"/>
            <w:noWrap/>
            <w:vAlign w:val="bottom"/>
            <w:hideMark/>
          </w:tcPr>
          <w:p w14:paraId="325D0E82"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£m</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37025CE8"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£m</w:t>
            </w:r>
          </w:p>
        </w:tc>
        <w:tc>
          <w:tcPr>
            <w:tcW w:w="1170" w:type="dxa"/>
            <w:tcBorders>
              <w:top w:val="nil"/>
              <w:left w:val="nil"/>
              <w:bottom w:val="single" w:sz="4" w:space="0" w:color="auto"/>
              <w:right w:val="single" w:sz="8" w:space="0" w:color="auto"/>
            </w:tcBorders>
            <w:shd w:val="clear" w:color="auto" w:fill="auto"/>
            <w:noWrap/>
            <w:vAlign w:val="bottom"/>
            <w:hideMark/>
          </w:tcPr>
          <w:p w14:paraId="70B2F54A"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£m</w:t>
            </w:r>
          </w:p>
        </w:tc>
        <w:tc>
          <w:tcPr>
            <w:tcW w:w="1179" w:type="dxa"/>
            <w:tcBorders>
              <w:top w:val="nil"/>
              <w:left w:val="nil"/>
              <w:bottom w:val="single" w:sz="4" w:space="0" w:color="auto"/>
              <w:right w:val="single" w:sz="8" w:space="0" w:color="auto"/>
            </w:tcBorders>
            <w:shd w:val="clear" w:color="auto" w:fill="auto"/>
            <w:noWrap/>
            <w:vAlign w:val="bottom"/>
            <w:hideMark/>
          </w:tcPr>
          <w:p w14:paraId="1C78FCE3"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£m</w:t>
            </w:r>
          </w:p>
        </w:tc>
        <w:tc>
          <w:tcPr>
            <w:tcW w:w="736" w:type="dxa"/>
            <w:tcBorders>
              <w:top w:val="nil"/>
              <w:left w:val="nil"/>
              <w:bottom w:val="single" w:sz="4" w:space="0" w:color="auto"/>
              <w:right w:val="single" w:sz="8" w:space="0" w:color="auto"/>
            </w:tcBorders>
            <w:shd w:val="clear" w:color="auto" w:fill="auto"/>
            <w:noWrap/>
            <w:vAlign w:val="bottom"/>
            <w:hideMark/>
          </w:tcPr>
          <w:p w14:paraId="688A649B" w14:textId="77777777" w:rsidR="00C6586D" w:rsidRPr="00C6586D" w:rsidRDefault="00C6586D" w:rsidP="00C6586D">
            <w:pPr>
              <w:spacing w:after="0" w:line="240" w:lineRule="auto"/>
              <w:jc w:val="center"/>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£m</w:t>
            </w:r>
          </w:p>
        </w:tc>
      </w:tr>
      <w:tr w:rsidR="00C6586D" w:rsidRPr="00C6586D" w14:paraId="7EE00A9F"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34482A6D"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xml:space="preserve">EMS baseline </w:t>
            </w:r>
          </w:p>
        </w:tc>
        <w:tc>
          <w:tcPr>
            <w:tcW w:w="1099" w:type="dxa"/>
            <w:tcBorders>
              <w:top w:val="nil"/>
              <w:left w:val="nil"/>
              <w:bottom w:val="single" w:sz="4" w:space="0" w:color="auto"/>
              <w:right w:val="nil"/>
            </w:tcBorders>
            <w:shd w:val="clear" w:color="auto" w:fill="auto"/>
            <w:noWrap/>
            <w:vAlign w:val="bottom"/>
            <w:hideMark/>
          </w:tcPr>
          <w:p w14:paraId="4F906FB6"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146.5</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731A8A55"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3.0</w:t>
            </w:r>
          </w:p>
        </w:tc>
        <w:tc>
          <w:tcPr>
            <w:tcW w:w="1170" w:type="dxa"/>
            <w:tcBorders>
              <w:top w:val="nil"/>
              <w:left w:val="nil"/>
              <w:bottom w:val="single" w:sz="4" w:space="0" w:color="auto"/>
              <w:right w:val="single" w:sz="8" w:space="0" w:color="auto"/>
            </w:tcBorders>
            <w:shd w:val="clear" w:color="auto" w:fill="auto"/>
            <w:noWrap/>
            <w:vAlign w:val="bottom"/>
            <w:hideMark/>
          </w:tcPr>
          <w:p w14:paraId="5C39CA53"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1.5</w:t>
            </w:r>
          </w:p>
        </w:tc>
        <w:tc>
          <w:tcPr>
            <w:tcW w:w="1179" w:type="dxa"/>
            <w:tcBorders>
              <w:top w:val="nil"/>
              <w:left w:val="nil"/>
              <w:bottom w:val="single" w:sz="4" w:space="0" w:color="auto"/>
              <w:right w:val="single" w:sz="8" w:space="0" w:color="auto"/>
            </w:tcBorders>
            <w:shd w:val="clear" w:color="auto" w:fill="auto"/>
            <w:noWrap/>
            <w:vAlign w:val="bottom"/>
            <w:hideMark/>
          </w:tcPr>
          <w:p w14:paraId="3013BE46"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3.3</w:t>
            </w:r>
          </w:p>
        </w:tc>
        <w:tc>
          <w:tcPr>
            <w:tcW w:w="736" w:type="dxa"/>
            <w:tcBorders>
              <w:top w:val="nil"/>
              <w:left w:val="nil"/>
              <w:bottom w:val="single" w:sz="4" w:space="0" w:color="auto"/>
              <w:right w:val="single" w:sz="8" w:space="0" w:color="auto"/>
            </w:tcBorders>
            <w:shd w:val="clear" w:color="auto" w:fill="auto"/>
            <w:noWrap/>
            <w:vAlign w:val="bottom"/>
            <w:hideMark/>
          </w:tcPr>
          <w:p w14:paraId="00776165"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154.2</w:t>
            </w:r>
          </w:p>
        </w:tc>
      </w:tr>
      <w:tr w:rsidR="00C6586D" w:rsidRPr="00C6586D" w14:paraId="07E61AD0"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74047909"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Renal Transport</w:t>
            </w:r>
          </w:p>
        </w:tc>
        <w:tc>
          <w:tcPr>
            <w:tcW w:w="1099" w:type="dxa"/>
            <w:tcBorders>
              <w:top w:val="nil"/>
              <w:left w:val="nil"/>
              <w:bottom w:val="single" w:sz="4" w:space="0" w:color="auto"/>
              <w:right w:val="nil"/>
            </w:tcBorders>
            <w:shd w:val="clear" w:color="auto" w:fill="auto"/>
            <w:noWrap/>
            <w:vAlign w:val="bottom"/>
            <w:hideMark/>
          </w:tcPr>
          <w:p w14:paraId="6AA43CA3"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1.1</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39B7287C"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170" w:type="dxa"/>
            <w:tcBorders>
              <w:top w:val="nil"/>
              <w:left w:val="nil"/>
              <w:bottom w:val="single" w:sz="4" w:space="0" w:color="auto"/>
              <w:right w:val="single" w:sz="8" w:space="0" w:color="auto"/>
            </w:tcBorders>
            <w:shd w:val="clear" w:color="auto" w:fill="auto"/>
            <w:noWrap/>
            <w:vAlign w:val="bottom"/>
            <w:hideMark/>
          </w:tcPr>
          <w:p w14:paraId="4298ECC5"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single" w:sz="4" w:space="0" w:color="auto"/>
              <w:right w:val="single" w:sz="8" w:space="0" w:color="auto"/>
            </w:tcBorders>
            <w:shd w:val="clear" w:color="auto" w:fill="auto"/>
            <w:noWrap/>
            <w:vAlign w:val="bottom"/>
            <w:hideMark/>
          </w:tcPr>
          <w:p w14:paraId="7FC02598"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4" w:space="0" w:color="auto"/>
              <w:right w:val="single" w:sz="8" w:space="0" w:color="auto"/>
            </w:tcBorders>
            <w:shd w:val="clear" w:color="auto" w:fill="auto"/>
            <w:noWrap/>
            <w:vAlign w:val="bottom"/>
            <w:hideMark/>
          </w:tcPr>
          <w:p w14:paraId="096F24DE"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1.1</w:t>
            </w:r>
          </w:p>
        </w:tc>
      </w:tr>
      <w:tr w:rsidR="00C6586D" w:rsidRPr="00C6586D" w14:paraId="258D70F6"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219F5FF3"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Airwave</w:t>
            </w:r>
          </w:p>
        </w:tc>
        <w:tc>
          <w:tcPr>
            <w:tcW w:w="1099" w:type="dxa"/>
            <w:tcBorders>
              <w:top w:val="nil"/>
              <w:left w:val="nil"/>
              <w:bottom w:val="single" w:sz="4" w:space="0" w:color="auto"/>
              <w:right w:val="nil"/>
            </w:tcBorders>
            <w:shd w:val="clear" w:color="auto" w:fill="auto"/>
            <w:noWrap/>
            <w:vAlign w:val="bottom"/>
            <w:hideMark/>
          </w:tcPr>
          <w:p w14:paraId="7A30C491"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-0.2</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3BF1DFF8"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nil"/>
              <w:left w:val="nil"/>
              <w:bottom w:val="single" w:sz="4" w:space="0" w:color="auto"/>
              <w:right w:val="single" w:sz="8" w:space="0" w:color="auto"/>
            </w:tcBorders>
            <w:shd w:val="clear" w:color="auto" w:fill="auto"/>
            <w:noWrap/>
            <w:vAlign w:val="bottom"/>
            <w:hideMark/>
          </w:tcPr>
          <w:p w14:paraId="4929F925"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single" w:sz="4" w:space="0" w:color="auto"/>
              <w:right w:val="single" w:sz="8" w:space="0" w:color="auto"/>
            </w:tcBorders>
            <w:shd w:val="clear" w:color="auto" w:fill="auto"/>
            <w:noWrap/>
            <w:vAlign w:val="bottom"/>
            <w:hideMark/>
          </w:tcPr>
          <w:p w14:paraId="6A47E84A"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4" w:space="0" w:color="auto"/>
              <w:right w:val="single" w:sz="8" w:space="0" w:color="auto"/>
            </w:tcBorders>
            <w:shd w:val="clear" w:color="auto" w:fill="auto"/>
            <w:noWrap/>
            <w:vAlign w:val="bottom"/>
            <w:hideMark/>
          </w:tcPr>
          <w:p w14:paraId="63A755A4"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-0.2</w:t>
            </w:r>
          </w:p>
        </w:tc>
      </w:tr>
      <w:tr w:rsidR="00C6586D" w:rsidRPr="00C6586D" w14:paraId="0D7506BD"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3E3354ED"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Clinical Desk</w:t>
            </w:r>
          </w:p>
        </w:tc>
        <w:tc>
          <w:tcPr>
            <w:tcW w:w="1099" w:type="dxa"/>
            <w:tcBorders>
              <w:top w:val="nil"/>
              <w:left w:val="nil"/>
              <w:bottom w:val="single" w:sz="4" w:space="0" w:color="auto"/>
              <w:right w:val="nil"/>
            </w:tcBorders>
            <w:shd w:val="clear" w:color="auto" w:fill="auto"/>
            <w:noWrap/>
            <w:vAlign w:val="bottom"/>
            <w:hideMark/>
          </w:tcPr>
          <w:p w14:paraId="524DCD7B"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0.8</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0DD0C92B"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nil"/>
              <w:left w:val="nil"/>
              <w:bottom w:val="single" w:sz="4" w:space="0" w:color="auto"/>
              <w:right w:val="single" w:sz="8" w:space="0" w:color="auto"/>
            </w:tcBorders>
            <w:shd w:val="clear" w:color="auto" w:fill="auto"/>
            <w:noWrap/>
            <w:vAlign w:val="bottom"/>
            <w:hideMark/>
          </w:tcPr>
          <w:p w14:paraId="1DC2362A"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single" w:sz="4" w:space="0" w:color="auto"/>
              <w:right w:val="single" w:sz="8" w:space="0" w:color="auto"/>
            </w:tcBorders>
            <w:shd w:val="clear" w:color="auto" w:fill="auto"/>
            <w:noWrap/>
            <w:vAlign w:val="bottom"/>
            <w:hideMark/>
          </w:tcPr>
          <w:p w14:paraId="3EA49DEF"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4" w:space="0" w:color="auto"/>
              <w:right w:val="single" w:sz="8" w:space="0" w:color="auto"/>
            </w:tcBorders>
            <w:shd w:val="clear" w:color="auto" w:fill="auto"/>
            <w:noWrap/>
            <w:vAlign w:val="bottom"/>
            <w:hideMark/>
          </w:tcPr>
          <w:p w14:paraId="4C4BA7E6"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0.8</w:t>
            </w:r>
          </w:p>
        </w:tc>
      </w:tr>
      <w:tr w:rsidR="00C6586D" w:rsidRPr="00C6586D" w14:paraId="6AFDA44C"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5D902E84"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ESMCP</w:t>
            </w:r>
          </w:p>
        </w:tc>
        <w:tc>
          <w:tcPr>
            <w:tcW w:w="1099" w:type="dxa"/>
            <w:tcBorders>
              <w:top w:val="nil"/>
              <w:left w:val="nil"/>
              <w:bottom w:val="single" w:sz="4" w:space="0" w:color="auto"/>
              <w:right w:val="nil"/>
            </w:tcBorders>
            <w:shd w:val="clear" w:color="auto" w:fill="auto"/>
            <w:noWrap/>
            <w:vAlign w:val="bottom"/>
            <w:hideMark/>
          </w:tcPr>
          <w:p w14:paraId="7F555E15"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09074D8F"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nil"/>
              <w:left w:val="nil"/>
              <w:bottom w:val="single" w:sz="4" w:space="0" w:color="auto"/>
              <w:right w:val="single" w:sz="8" w:space="0" w:color="auto"/>
            </w:tcBorders>
            <w:shd w:val="clear" w:color="auto" w:fill="auto"/>
            <w:noWrap/>
            <w:vAlign w:val="bottom"/>
            <w:hideMark/>
          </w:tcPr>
          <w:p w14:paraId="78371939"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single" w:sz="4" w:space="0" w:color="auto"/>
              <w:right w:val="single" w:sz="8" w:space="0" w:color="auto"/>
            </w:tcBorders>
            <w:shd w:val="clear" w:color="auto" w:fill="auto"/>
            <w:noWrap/>
            <w:vAlign w:val="bottom"/>
            <w:hideMark/>
          </w:tcPr>
          <w:p w14:paraId="74CF9B56"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4" w:space="0" w:color="auto"/>
              <w:right w:val="single" w:sz="8" w:space="0" w:color="auto"/>
            </w:tcBorders>
            <w:shd w:val="clear" w:color="auto" w:fill="auto"/>
            <w:noWrap/>
            <w:vAlign w:val="bottom"/>
            <w:hideMark/>
          </w:tcPr>
          <w:p w14:paraId="5B87275B"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0.0</w:t>
            </w:r>
          </w:p>
        </w:tc>
      </w:tr>
      <w:tr w:rsidR="00C6586D" w:rsidRPr="00C6586D" w14:paraId="2E6B06C7" w14:textId="77777777" w:rsidTr="00C6586D">
        <w:trPr>
          <w:trHeight w:val="300"/>
        </w:trPr>
        <w:tc>
          <w:tcPr>
            <w:tcW w:w="378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1F94FA70"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Band 6 paramedic - per WHC (2017) 053</w:t>
            </w:r>
          </w:p>
        </w:tc>
        <w:tc>
          <w:tcPr>
            <w:tcW w:w="1099" w:type="dxa"/>
            <w:tcBorders>
              <w:top w:val="single" w:sz="4" w:space="0" w:color="auto"/>
              <w:left w:val="nil"/>
              <w:bottom w:val="single" w:sz="4" w:space="0" w:color="auto"/>
              <w:right w:val="single" w:sz="8" w:space="0" w:color="auto"/>
            </w:tcBorders>
            <w:shd w:val="clear" w:color="auto" w:fill="auto"/>
            <w:noWrap/>
            <w:vAlign w:val="bottom"/>
            <w:hideMark/>
          </w:tcPr>
          <w:p w14:paraId="315853DC"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1.6</w:t>
            </w:r>
          </w:p>
        </w:tc>
        <w:tc>
          <w:tcPr>
            <w:tcW w:w="1036" w:type="dxa"/>
            <w:tcBorders>
              <w:top w:val="single" w:sz="4" w:space="0" w:color="auto"/>
              <w:left w:val="nil"/>
              <w:bottom w:val="single" w:sz="4" w:space="0" w:color="auto"/>
              <w:right w:val="single" w:sz="8" w:space="0" w:color="auto"/>
            </w:tcBorders>
            <w:shd w:val="clear" w:color="auto" w:fill="auto"/>
            <w:noWrap/>
            <w:vAlign w:val="bottom"/>
            <w:hideMark/>
          </w:tcPr>
          <w:p w14:paraId="2495E91A"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single" w:sz="4" w:space="0" w:color="auto"/>
              <w:left w:val="nil"/>
              <w:bottom w:val="single" w:sz="4" w:space="0" w:color="auto"/>
              <w:right w:val="single" w:sz="8" w:space="0" w:color="auto"/>
            </w:tcBorders>
            <w:shd w:val="clear" w:color="auto" w:fill="auto"/>
            <w:noWrap/>
            <w:vAlign w:val="bottom"/>
            <w:hideMark/>
          </w:tcPr>
          <w:p w14:paraId="261C5D8B"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single" w:sz="4" w:space="0" w:color="auto"/>
              <w:left w:val="nil"/>
              <w:bottom w:val="single" w:sz="4" w:space="0" w:color="auto"/>
              <w:right w:val="single" w:sz="8" w:space="0" w:color="auto"/>
            </w:tcBorders>
            <w:shd w:val="clear" w:color="auto" w:fill="auto"/>
            <w:noWrap/>
            <w:vAlign w:val="bottom"/>
            <w:hideMark/>
          </w:tcPr>
          <w:p w14:paraId="293D61D5"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4" w:space="0" w:color="auto"/>
              <w:right w:val="single" w:sz="8" w:space="0" w:color="auto"/>
            </w:tcBorders>
            <w:shd w:val="clear" w:color="auto" w:fill="auto"/>
            <w:noWrap/>
            <w:vAlign w:val="bottom"/>
            <w:hideMark/>
          </w:tcPr>
          <w:p w14:paraId="32DEF508"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1.6</w:t>
            </w:r>
          </w:p>
        </w:tc>
      </w:tr>
      <w:tr w:rsidR="00C6586D" w:rsidRPr="00C6586D" w14:paraId="40514128" w14:textId="77777777" w:rsidTr="00C6586D">
        <w:trPr>
          <w:trHeight w:val="315"/>
        </w:trPr>
        <w:tc>
          <w:tcPr>
            <w:tcW w:w="3780" w:type="dxa"/>
            <w:tcBorders>
              <w:top w:val="nil"/>
              <w:left w:val="single" w:sz="8" w:space="0" w:color="auto"/>
              <w:bottom w:val="single" w:sz="8" w:space="0" w:color="auto"/>
              <w:right w:val="single" w:sz="8" w:space="0" w:color="auto"/>
            </w:tcBorders>
            <w:shd w:val="clear" w:color="auto" w:fill="auto"/>
            <w:noWrap/>
            <w:vAlign w:val="bottom"/>
            <w:hideMark/>
          </w:tcPr>
          <w:p w14:paraId="5AEFD616"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APP - partial Business Case</w:t>
            </w:r>
          </w:p>
        </w:tc>
        <w:tc>
          <w:tcPr>
            <w:tcW w:w="1099" w:type="dxa"/>
            <w:tcBorders>
              <w:top w:val="nil"/>
              <w:left w:val="nil"/>
              <w:bottom w:val="single" w:sz="8" w:space="0" w:color="auto"/>
              <w:right w:val="single" w:sz="8" w:space="0" w:color="auto"/>
            </w:tcBorders>
            <w:shd w:val="clear" w:color="auto" w:fill="auto"/>
            <w:noWrap/>
            <w:vAlign w:val="bottom"/>
            <w:hideMark/>
          </w:tcPr>
          <w:p w14:paraId="3DF4E302"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1.2</w:t>
            </w:r>
          </w:p>
        </w:tc>
        <w:tc>
          <w:tcPr>
            <w:tcW w:w="1036" w:type="dxa"/>
            <w:tcBorders>
              <w:top w:val="nil"/>
              <w:left w:val="nil"/>
              <w:bottom w:val="single" w:sz="8" w:space="0" w:color="auto"/>
              <w:right w:val="single" w:sz="8" w:space="0" w:color="auto"/>
            </w:tcBorders>
            <w:shd w:val="clear" w:color="auto" w:fill="auto"/>
            <w:noWrap/>
            <w:vAlign w:val="bottom"/>
            <w:hideMark/>
          </w:tcPr>
          <w:p w14:paraId="76B59578"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nil"/>
              <w:left w:val="nil"/>
              <w:bottom w:val="single" w:sz="8" w:space="0" w:color="auto"/>
              <w:right w:val="single" w:sz="8" w:space="0" w:color="auto"/>
            </w:tcBorders>
            <w:shd w:val="clear" w:color="auto" w:fill="auto"/>
            <w:noWrap/>
            <w:vAlign w:val="bottom"/>
            <w:hideMark/>
          </w:tcPr>
          <w:p w14:paraId="2F342351"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single" w:sz="8" w:space="0" w:color="auto"/>
              <w:right w:val="single" w:sz="8" w:space="0" w:color="auto"/>
            </w:tcBorders>
            <w:shd w:val="clear" w:color="auto" w:fill="auto"/>
            <w:noWrap/>
            <w:vAlign w:val="bottom"/>
            <w:hideMark/>
          </w:tcPr>
          <w:p w14:paraId="7E3BA4AD"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single" w:sz="8" w:space="0" w:color="auto"/>
              <w:right w:val="single" w:sz="8" w:space="0" w:color="auto"/>
            </w:tcBorders>
            <w:shd w:val="clear" w:color="auto" w:fill="auto"/>
            <w:noWrap/>
            <w:vAlign w:val="bottom"/>
            <w:hideMark/>
          </w:tcPr>
          <w:p w14:paraId="51298146"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1.2</w:t>
            </w:r>
          </w:p>
        </w:tc>
      </w:tr>
      <w:tr w:rsidR="00C6586D" w:rsidRPr="00C6586D" w14:paraId="4DC2F0D7" w14:textId="77777777" w:rsidTr="00C6586D">
        <w:trPr>
          <w:trHeight w:val="315"/>
        </w:trPr>
        <w:tc>
          <w:tcPr>
            <w:tcW w:w="3780" w:type="dxa"/>
            <w:tcBorders>
              <w:top w:val="nil"/>
              <w:left w:val="single" w:sz="8" w:space="0" w:color="auto"/>
              <w:bottom w:val="single" w:sz="8" w:space="0" w:color="auto"/>
              <w:right w:val="single" w:sz="8" w:space="0" w:color="auto"/>
            </w:tcBorders>
            <w:shd w:val="clear" w:color="auto" w:fill="auto"/>
            <w:noWrap/>
            <w:vAlign w:val="bottom"/>
            <w:hideMark/>
          </w:tcPr>
          <w:p w14:paraId="083D767F"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Total EMS</w:t>
            </w:r>
          </w:p>
        </w:tc>
        <w:tc>
          <w:tcPr>
            <w:tcW w:w="1099" w:type="dxa"/>
            <w:tcBorders>
              <w:top w:val="nil"/>
              <w:left w:val="nil"/>
              <w:bottom w:val="single" w:sz="8" w:space="0" w:color="auto"/>
              <w:right w:val="nil"/>
            </w:tcBorders>
            <w:shd w:val="clear" w:color="auto" w:fill="auto"/>
            <w:noWrap/>
            <w:vAlign w:val="bottom"/>
            <w:hideMark/>
          </w:tcPr>
          <w:p w14:paraId="38F7AD3F"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151.1</w:t>
            </w:r>
          </w:p>
        </w:tc>
        <w:tc>
          <w:tcPr>
            <w:tcW w:w="1036" w:type="dxa"/>
            <w:tcBorders>
              <w:top w:val="nil"/>
              <w:left w:val="single" w:sz="8" w:space="0" w:color="auto"/>
              <w:bottom w:val="single" w:sz="8" w:space="0" w:color="auto"/>
              <w:right w:val="nil"/>
            </w:tcBorders>
            <w:shd w:val="clear" w:color="auto" w:fill="auto"/>
            <w:noWrap/>
            <w:vAlign w:val="bottom"/>
            <w:hideMark/>
          </w:tcPr>
          <w:p w14:paraId="10BE0BD4"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3.0</w:t>
            </w:r>
          </w:p>
        </w:tc>
        <w:tc>
          <w:tcPr>
            <w:tcW w:w="1170" w:type="dxa"/>
            <w:tcBorders>
              <w:top w:val="nil"/>
              <w:left w:val="single" w:sz="8" w:space="0" w:color="auto"/>
              <w:bottom w:val="single" w:sz="8" w:space="0" w:color="auto"/>
              <w:right w:val="nil"/>
            </w:tcBorders>
            <w:shd w:val="clear" w:color="auto" w:fill="auto"/>
            <w:noWrap/>
            <w:vAlign w:val="bottom"/>
            <w:hideMark/>
          </w:tcPr>
          <w:p w14:paraId="65D8717F"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1.5</w:t>
            </w:r>
          </w:p>
        </w:tc>
        <w:tc>
          <w:tcPr>
            <w:tcW w:w="1179" w:type="dxa"/>
            <w:tcBorders>
              <w:top w:val="nil"/>
              <w:left w:val="single" w:sz="8" w:space="0" w:color="auto"/>
              <w:bottom w:val="single" w:sz="8" w:space="0" w:color="auto"/>
              <w:right w:val="nil"/>
            </w:tcBorders>
            <w:shd w:val="clear" w:color="auto" w:fill="auto"/>
            <w:noWrap/>
            <w:vAlign w:val="bottom"/>
            <w:hideMark/>
          </w:tcPr>
          <w:p w14:paraId="3B86F8CB"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3.3</w:t>
            </w:r>
          </w:p>
        </w:tc>
        <w:tc>
          <w:tcPr>
            <w:tcW w:w="736" w:type="dxa"/>
            <w:tcBorders>
              <w:top w:val="nil"/>
              <w:left w:val="single" w:sz="8" w:space="0" w:color="auto"/>
              <w:bottom w:val="single" w:sz="8" w:space="0" w:color="auto"/>
              <w:right w:val="single" w:sz="8" w:space="0" w:color="auto"/>
            </w:tcBorders>
            <w:shd w:val="clear" w:color="auto" w:fill="auto"/>
            <w:noWrap/>
            <w:vAlign w:val="bottom"/>
            <w:hideMark/>
          </w:tcPr>
          <w:p w14:paraId="44034D8D"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158.8</w:t>
            </w:r>
          </w:p>
        </w:tc>
      </w:tr>
      <w:tr w:rsidR="00C6586D" w:rsidRPr="00C6586D" w14:paraId="609FF6E5" w14:textId="77777777" w:rsidTr="00C6586D">
        <w:trPr>
          <w:trHeight w:val="300"/>
        </w:trPr>
        <w:tc>
          <w:tcPr>
            <w:tcW w:w="378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4A9E410C" w14:textId="40490255"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 xml:space="preserve">NEPTS (inc £763k </w:t>
            </w:r>
            <w:r w:rsidR="0066585E" w:rsidRPr="00C6586D">
              <w:rPr>
                <w:rFonts w:ascii="Calibri" w:eastAsia="Times New Roman" w:hAnsi="Calibri" w:cs="Times New Roman"/>
                <w:b/>
                <w:bCs/>
                <w:color w:val="000000"/>
                <w:lang w:eastAsia="en-GB"/>
              </w:rPr>
              <w:t>Cardiff</w:t>
            </w:r>
            <w:r w:rsidRPr="00C6586D">
              <w:rPr>
                <w:rFonts w:ascii="Calibri" w:eastAsia="Times New Roman" w:hAnsi="Calibri" w:cs="Times New Roman"/>
                <w:b/>
                <w:bCs/>
                <w:color w:val="000000"/>
                <w:lang w:eastAsia="en-GB"/>
              </w:rPr>
              <w:t>)</w:t>
            </w:r>
          </w:p>
        </w:tc>
        <w:tc>
          <w:tcPr>
            <w:tcW w:w="1099" w:type="dxa"/>
            <w:tcBorders>
              <w:top w:val="single" w:sz="4" w:space="0" w:color="auto"/>
              <w:left w:val="nil"/>
              <w:bottom w:val="single" w:sz="4" w:space="0" w:color="auto"/>
              <w:right w:val="nil"/>
            </w:tcBorders>
            <w:shd w:val="clear" w:color="auto" w:fill="auto"/>
            <w:noWrap/>
            <w:vAlign w:val="bottom"/>
            <w:hideMark/>
          </w:tcPr>
          <w:p w14:paraId="34323424"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20.0</w:t>
            </w:r>
          </w:p>
        </w:tc>
        <w:tc>
          <w:tcPr>
            <w:tcW w:w="1036" w:type="dxa"/>
            <w:tcBorders>
              <w:top w:val="single" w:sz="4" w:space="0" w:color="auto"/>
              <w:left w:val="single" w:sz="8" w:space="0" w:color="auto"/>
              <w:bottom w:val="single" w:sz="4" w:space="0" w:color="auto"/>
              <w:right w:val="nil"/>
            </w:tcBorders>
            <w:shd w:val="clear" w:color="auto" w:fill="auto"/>
            <w:noWrap/>
            <w:vAlign w:val="bottom"/>
            <w:hideMark/>
          </w:tcPr>
          <w:p w14:paraId="05070733"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0.4</w:t>
            </w:r>
          </w:p>
        </w:tc>
        <w:tc>
          <w:tcPr>
            <w:tcW w:w="1170" w:type="dxa"/>
            <w:tcBorders>
              <w:top w:val="nil"/>
              <w:left w:val="single" w:sz="8" w:space="0" w:color="auto"/>
              <w:bottom w:val="single" w:sz="4" w:space="0" w:color="auto"/>
              <w:right w:val="single" w:sz="8" w:space="0" w:color="auto"/>
            </w:tcBorders>
            <w:shd w:val="clear" w:color="auto" w:fill="auto"/>
            <w:noWrap/>
            <w:vAlign w:val="bottom"/>
            <w:hideMark/>
          </w:tcPr>
          <w:p w14:paraId="79ABD2E4"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0.2</w:t>
            </w:r>
          </w:p>
        </w:tc>
        <w:tc>
          <w:tcPr>
            <w:tcW w:w="1179" w:type="dxa"/>
            <w:tcBorders>
              <w:top w:val="nil"/>
              <w:left w:val="nil"/>
              <w:bottom w:val="single" w:sz="4" w:space="0" w:color="auto"/>
              <w:right w:val="single" w:sz="8" w:space="0" w:color="auto"/>
            </w:tcBorders>
            <w:shd w:val="clear" w:color="auto" w:fill="auto"/>
            <w:noWrap/>
            <w:vAlign w:val="bottom"/>
            <w:hideMark/>
          </w:tcPr>
          <w:p w14:paraId="4FC66AD7"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0.4</w:t>
            </w:r>
          </w:p>
        </w:tc>
        <w:tc>
          <w:tcPr>
            <w:tcW w:w="736" w:type="dxa"/>
            <w:tcBorders>
              <w:top w:val="single" w:sz="4" w:space="0" w:color="auto"/>
              <w:left w:val="nil"/>
              <w:bottom w:val="single" w:sz="4" w:space="0" w:color="auto"/>
              <w:right w:val="single" w:sz="8" w:space="0" w:color="auto"/>
            </w:tcBorders>
            <w:shd w:val="clear" w:color="auto" w:fill="auto"/>
            <w:noWrap/>
            <w:vAlign w:val="bottom"/>
            <w:hideMark/>
          </w:tcPr>
          <w:p w14:paraId="09FD973F"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21.0</w:t>
            </w:r>
          </w:p>
        </w:tc>
      </w:tr>
      <w:tr w:rsidR="00C6586D" w:rsidRPr="00C6586D" w14:paraId="1BBECEEE" w14:textId="77777777" w:rsidTr="00C6586D">
        <w:trPr>
          <w:trHeight w:val="600"/>
        </w:trPr>
        <w:tc>
          <w:tcPr>
            <w:tcW w:w="3780" w:type="dxa"/>
            <w:tcBorders>
              <w:top w:val="nil"/>
              <w:left w:val="single" w:sz="8" w:space="0" w:color="auto"/>
              <w:bottom w:val="single" w:sz="4" w:space="0" w:color="auto"/>
              <w:right w:val="single" w:sz="8" w:space="0" w:color="auto"/>
            </w:tcBorders>
            <w:shd w:val="clear" w:color="auto" w:fill="auto"/>
            <w:vAlign w:val="bottom"/>
            <w:hideMark/>
          </w:tcPr>
          <w:p w14:paraId="73CF9311"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Income from Health boards &amp; Trusts (including 111)</w:t>
            </w:r>
          </w:p>
        </w:tc>
        <w:tc>
          <w:tcPr>
            <w:tcW w:w="1099" w:type="dxa"/>
            <w:tcBorders>
              <w:top w:val="nil"/>
              <w:left w:val="nil"/>
              <w:bottom w:val="single" w:sz="4" w:space="0" w:color="auto"/>
              <w:right w:val="nil"/>
            </w:tcBorders>
            <w:shd w:val="clear" w:color="auto" w:fill="auto"/>
            <w:noWrap/>
            <w:vAlign w:val="bottom"/>
            <w:hideMark/>
          </w:tcPr>
          <w:p w14:paraId="7D49F83F"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6.5</w:t>
            </w:r>
          </w:p>
        </w:tc>
        <w:tc>
          <w:tcPr>
            <w:tcW w:w="1036" w:type="dxa"/>
            <w:tcBorders>
              <w:top w:val="nil"/>
              <w:left w:val="single" w:sz="8" w:space="0" w:color="auto"/>
              <w:bottom w:val="single" w:sz="4" w:space="0" w:color="auto"/>
              <w:right w:val="nil"/>
            </w:tcBorders>
            <w:shd w:val="clear" w:color="auto" w:fill="auto"/>
            <w:noWrap/>
            <w:vAlign w:val="bottom"/>
            <w:hideMark/>
          </w:tcPr>
          <w:p w14:paraId="19C57982"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0.1</w:t>
            </w:r>
          </w:p>
        </w:tc>
        <w:tc>
          <w:tcPr>
            <w:tcW w:w="1170" w:type="dxa"/>
            <w:tcBorders>
              <w:top w:val="nil"/>
              <w:left w:val="single" w:sz="8" w:space="0" w:color="auto"/>
              <w:bottom w:val="single" w:sz="4" w:space="0" w:color="auto"/>
              <w:right w:val="nil"/>
            </w:tcBorders>
            <w:shd w:val="clear" w:color="auto" w:fill="auto"/>
            <w:noWrap/>
            <w:vAlign w:val="bottom"/>
            <w:hideMark/>
          </w:tcPr>
          <w:p w14:paraId="47D32400"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0.1</w:t>
            </w:r>
          </w:p>
        </w:tc>
        <w:tc>
          <w:tcPr>
            <w:tcW w:w="1179" w:type="dxa"/>
            <w:tcBorders>
              <w:top w:val="nil"/>
              <w:left w:val="single" w:sz="8" w:space="0" w:color="auto"/>
              <w:bottom w:val="single" w:sz="4" w:space="0" w:color="auto"/>
              <w:right w:val="nil"/>
            </w:tcBorders>
            <w:shd w:val="clear" w:color="auto" w:fill="auto"/>
            <w:noWrap/>
            <w:vAlign w:val="bottom"/>
            <w:hideMark/>
          </w:tcPr>
          <w:p w14:paraId="0A19018C"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0.1</w:t>
            </w:r>
          </w:p>
        </w:tc>
        <w:tc>
          <w:tcPr>
            <w:tcW w:w="736" w:type="dxa"/>
            <w:tcBorders>
              <w:top w:val="nil"/>
              <w:left w:val="single" w:sz="8" w:space="0" w:color="auto"/>
              <w:bottom w:val="single" w:sz="4" w:space="0" w:color="auto"/>
              <w:right w:val="single" w:sz="8" w:space="0" w:color="auto"/>
            </w:tcBorders>
            <w:shd w:val="clear" w:color="auto" w:fill="auto"/>
            <w:noWrap/>
            <w:vAlign w:val="bottom"/>
            <w:hideMark/>
          </w:tcPr>
          <w:p w14:paraId="7C5D20C3"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6.8</w:t>
            </w:r>
          </w:p>
        </w:tc>
      </w:tr>
      <w:tr w:rsidR="00C6586D" w:rsidRPr="00C6586D" w14:paraId="6AB31115" w14:textId="77777777" w:rsidTr="00C6586D">
        <w:trPr>
          <w:trHeight w:val="315"/>
        </w:trPr>
        <w:tc>
          <w:tcPr>
            <w:tcW w:w="3780" w:type="dxa"/>
            <w:tcBorders>
              <w:top w:val="nil"/>
              <w:left w:val="single" w:sz="8" w:space="0" w:color="auto"/>
              <w:bottom w:val="double" w:sz="6" w:space="0" w:color="auto"/>
              <w:right w:val="single" w:sz="8" w:space="0" w:color="auto"/>
            </w:tcBorders>
            <w:shd w:val="clear" w:color="auto" w:fill="auto"/>
            <w:noWrap/>
            <w:vAlign w:val="bottom"/>
            <w:hideMark/>
          </w:tcPr>
          <w:p w14:paraId="02153E22"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Total income from NHS Wales</w:t>
            </w:r>
          </w:p>
        </w:tc>
        <w:tc>
          <w:tcPr>
            <w:tcW w:w="1099" w:type="dxa"/>
            <w:tcBorders>
              <w:top w:val="nil"/>
              <w:left w:val="nil"/>
              <w:bottom w:val="double" w:sz="6" w:space="0" w:color="auto"/>
              <w:right w:val="nil"/>
            </w:tcBorders>
            <w:shd w:val="clear" w:color="auto" w:fill="auto"/>
            <w:noWrap/>
            <w:vAlign w:val="bottom"/>
            <w:hideMark/>
          </w:tcPr>
          <w:p w14:paraId="03FD3E46"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177.6</w:t>
            </w:r>
          </w:p>
        </w:tc>
        <w:tc>
          <w:tcPr>
            <w:tcW w:w="1036" w:type="dxa"/>
            <w:tcBorders>
              <w:top w:val="nil"/>
              <w:left w:val="single" w:sz="8" w:space="0" w:color="auto"/>
              <w:bottom w:val="double" w:sz="6" w:space="0" w:color="auto"/>
              <w:right w:val="nil"/>
            </w:tcBorders>
            <w:shd w:val="clear" w:color="auto" w:fill="auto"/>
            <w:noWrap/>
            <w:vAlign w:val="bottom"/>
            <w:hideMark/>
          </w:tcPr>
          <w:p w14:paraId="254AC572"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3.4</w:t>
            </w:r>
          </w:p>
        </w:tc>
        <w:tc>
          <w:tcPr>
            <w:tcW w:w="1170" w:type="dxa"/>
            <w:tcBorders>
              <w:top w:val="nil"/>
              <w:left w:val="single" w:sz="8" w:space="0" w:color="auto"/>
              <w:bottom w:val="double" w:sz="6" w:space="0" w:color="auto"/>
              <w:right w:val="nil"/>
            </w:tcBorders>
            <w:shd w:val="clear" w:color="auto" w:fill="auto"/>
            <w:noWrap/>
            <w:vAlign w:val="bottom"/>
            <w:hideMark/>
          </w:tcPr>
          <w:p w14:paraId="408571DC"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1.7</w:t>
            </w:r>
          </w:p>
        </w:tc>
        <w:tc>
          <w:tcPr>
            <w:tcW w:w="1179" w:type="dxa"/>
            <w:tcBorders>
              <w:top w:val="nil"/>
              <w:left w:val="single" w:sz="8" w:space="0" w:color="auto"/>
              <w:bottom w:val="double" w:sz="6" w:space="0" w:color="auto"/>
              <w:right w:val="nil"/>
            </w:tcBorders>
            <w:shd w:val="clear" w:color="auto" w:fill="auto"/>
            <w:noWrap/>
            <w:vAlign w:val="bottom"/>
            <w:hideMark/>
          </w:tcPr>
          <w:p w14:paraId="5A6DCC24"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3.9</w:t>
            </w:r>
          </w:p>
        </w:tc>
        <w:tc>
          <w:tcPr>
            <w:tcW w:w="736" w:type="dxa"/>
            <w:tcBorders>
              <w:top w:val="nil"/>
              <w:left w:val="single" w:sz="8" w:space="0" w:color="auto"/>
              <w:bottom w:val="double" w:sz="6" w:space="0" w:color="auto"/>
              <w:right w:val="single" w:sz="8" w:space="0" w:color="auto"/>
            </w:tcBorders>
            <w:shd w:val="clear" w:color="auto" w:fill="auto"/>
            <w:noWrap/>
            <w:vAlign w:val="bottom"/>
            <w:hideMark/>
          </w:tcPr>
          <w:p w14:paraId="413D60B0"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186.6</w:t>
            </w:r>
          </w:p>
        </w:tc>
      </w:tr>
      <w:tr w:rsidR="00C6586D" w:rsidRPr="00C6586D" w14:paraId="172EEA1E" w14:textId="77777777" w:rsidTr="00C6586D">
        <w:trPr>
          <w:trHeight w:val="315"/>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72A347F7"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099" w:type="dxa"/>
            <w:tcBorders>
              <w:top w:val="nil"/>
              <w:left w:val="nil"/>
              <w:bottom w:val="nil"/>
              <w:right w:val="nil"/>
            </w:tcBorders>
            <w:shd w:val="clear" w:color="auto" w:fill="auto"/>
            <w:noWrap/>
            <w:vAlign w:val="bottom"/>
            <w:hideMark/>
          </w:tcPr>
          <w:p w14:paraId="7D0CB9CD"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036" w:type="dxa"/>
            <w:tcBorders>
              <w:top w:val="nil"/>
              <w:left w:val="single" w:sz="8" w:space="0" w:color="auto"/>
              <w:bottom w:val="nil"/>
              <w:right w:val="single" w:sz="8" w:space="0" w:color="auto"/>
            </w:tcBorders>
            <w:shd w:val="clear" w:color="auto" w:fill="auto"/>
            <w:noWrap/>
            <w:vAlign w:val="bottom"/>
            <w:hideMark/>
          </w:tcPr>
          <w:p w14:paraId="6C40DD0A"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nil"/>
              <w:left w:val="nil"/>
              <w:bottom w:val="nil"/>
              <w:right w:val="single" w:sz="8" w:space="0" w:color="auto"/>
            </w:tcBorders>
            <w:shd w:val="clear" w:color="auto" w:fill="auto"/>
            <w:noWrap/>
            <w:vAlign w:val="bottom"/>
            <w:hideMark/>
          </w:tcPr>
          <w:p w14:paraId="0F6CB44F"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nil"/>
              <w:left w:val="nil"/>
              <w:bottom w:val="nil"/>
              <w:right w:val="single" w:sz="8" w:space="0" w:color="auto"/>
            </w:tcBorders>
            <w:shd w:val="clear" w:color="auto" w:fill="auto"/>
            <w:noWrap/>
            <w:vAlign w:val="bottom"/>
            <w:hideMark/>
          </w:tcPr>
          <w:p w14:paraId="584DEEEC"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nil"/>
              <w:left w:val="nil"/>
              <w:bottom w:val="nil"/>
              <w:right w:val="single" w:sz="8" w:space="0" w:color="auto"/>
            </w:tcBorders>
            <w:shd w:val="clear" w:color="auto" w:fill="auto"/>
            <w:noWrap/>
            <w:vAlign w:val="bottom"/>
            <w:hideMark/>
          </w:tcPr>
          <w:p w14:paraId="40D3C4BA"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r>
      <w:tr w:rsidR="00C6586D" w:rsidRPr="00C6586D" w14:paraId="617C2CC5"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7DD82C81"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 xml:space="preserve">Other income </w:t>
            </w:r>
          </w:p>
        </w:tc>
        <w:tc>
          <w:tcPr>
            <w:tcW w:w="1099" w:type="dxa"/>
            <w:tcBorders>
              <w:top w:val="single" w:sz="4" w:space="0" w:color="auto"/>
              <w:left w:val="nil"/>
              <w:bottom w:val="single" w:sz="4" w:space="0" w:color="auto"/>
              <w:right w:val="nil"/>
            </w:tcBorders>
            <w:shd w:val="clear" w:color="auto" w:fill="auto"/>
            <w:noWrap/>
            <w:vAlign w:val="bottom"/>
            <w:hideMark/>
          </w:tcPr>
          <w:p w14:paraId="69304620"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036"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14:paraId="7BFF1DCD"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0" w:type="dxa"/>
            <w:tcBorders>
              <w:top w:val="single" w:sz="4" w:space="0" w:color="auto"/>
              <w:left w:val="nil"/>
              <w:bottom w:val="single" w:sz="4" w:space="0" w:color="auto"/>
              <w:right w:val="single" w:sz="8" w:space="0" w:color="auto"/>
            </w:tcBorders>
            <w:shd w:val="clear" w:color="auto" w:fill="auto"/>
            <w:noWrap/>
            <w:vAlign w:val="bottom"/>
            <w:hideMark/>
          </w:tcPr>
          <w:p w14:paraId="05273C0F"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1179" w:type="dxa"/>
            <w:tcBorders>
              <w:top w:val="single" w:sz="4" w:space="0" w:color="auto"/>
              <w:left w:val="nil"/>
              <w:bottom w:val="single" w:sz="4" w:space="0" w:color="auto"/>
              <w:right w:val="single" w:sz="8" w:space="0" w:color="auto"/>
            </w:tcBorders>
            <w:shd w:val="clear" w:color="auto" w:fill="auto"/>
            <w:noWrap/>
            <w:vAlign w:val="bottom"/>
            <w:hideMark/>
          </w:tcPr>
          <w:p w14:paraId="4D37C538"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c>
          <w:tcPr>
            <w:tcW w:w="736" w:type="dxa"/>
            <w:tcBorders>
              <w:top w:val="single" w:sz="4" w:space="0" w:color="auto"/>
              <w:left w:val="nil"/>
              <w:bottom w:val="single" w:sz="4" w:space="0" w:color="auto"/>
              <w:right w:val="single" w:sz="8" w:space="0" w:color="auto"/>
            </w:tcBorders>
            <w:shd w:val="clear" w:color="auto" w:fill="auto"/>
            <w:noWrap/>
            <w:vAlign w:val="bottom"/>
            <w:hideMark/>
          </w:tcPr>
          <w:p w14:paraId="6F95D0E7"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 </w:t>
            </w:r>
          </w:p>
        </w:tc>
      </w:tr>
      <w:tr w:rsidR="00C6586D" w:rsidRPr="00C6586D" w14:paraId="4265D237"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73CE6F55"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Welsh Government</w:t>
            </w:r>
          </w:p>
        </w:tc>
        <w:tc>
          <w:tcPr>
            <w:tcW w:w="1099" w:type="dxa"/>
            <w:tcBorders>
              <w:top w:val="nil"/>
              <w:left w:val="nil"/>
              <w:bottom w:val="single" w:sz="4" w:space="0" w:color="auto"/>
              <w:right w:val="nil"/>
            </w:tcBorders>
            <w:shd w:val="clear" w:color="auto" w:fill="auto"/>
            <w:noWrap/>
            <w:vAlign w:val="bottom"/>
            <w:hideMark/>
          </w:tcPr>
          <w:p w14:paraId="5192140D"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4.5</w:t>
            </w:r>
          </w:p>
        </w:tc>
        <w:tc>
          <w:tcPr>
            <w:tcW w:w="1036" w:type="dxa"/>
            <w:tcBorders>
              <w:top w:val="nil"/>
              <w:left w:val="single" w:sz="8" w:space="0" w:color="auto"/>
              <w:bottom w:val="single" w:sz="4" w:space="0" w:color="auto"/>
              <w:right w:val="single" w:sz="8" w:space="0" w:color="auto"/>
            </w:tcBorders>
            <w:shd w:val="clear" w:color="auto" w:fill="auto"/>
            <w:noWrap/>
            <w:vAlign w:val="bottom"/>
            <w:hideMark/>
          </w:tcPr>
          <w:p w14:paraId="6C182072"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170" w:type="dxa"/>
            <w:tcBorders>
              <w:top w:val="nil"/>
              <w:left w:val="nil"/>
              <w:bottom w:val="single" w:sz="4" w:space="0" w:color="auto"/>
              <w:right w:val="single" w:sz="8" w:space="0" w:color="auto"/>
            </w:tcBorders>
            <w:shd w:val="clear" w:color="auto" w:fill="auto"/>
            <w:noWrap/>
            <w:vAlign w:val="bottom"/>
            <w:hideMark/>
          </w:tcPr>
          <w:p w14:paraId="74A19A90"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179" w:type="dxa"/>
            <w:tcBorders>
              <w:top w:val="nil"/>
              <w:left w:val="nil"/>
              <w:bottom w:val="single" w:sz="4" w:space="0" w:color="auto"/>
              <w:right w:val="single" w:sz="8" w:space="0" w:color="auto"/>
            </w:tcBorders>
            <w:shd w:val="clear" w:color="auto" w:fill="auto"/>
            <w:noWrap/>
            <w:vAlign w:val="bottom"/>
            <w:hideMark/>
          </w:tcPr>
          <w:p w14:paraId="76B38EE7"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736" w:type="dxa"/>
            <w:tcBorders>
              <w:top w:val="nil"/>
              <w:left w:val="nil"/>
              <w:bottom w:val="single" w:sz="4" w:space="0" w:color="auto"/>
              <w:right w:val="single" w:sz="8" w:space="0" w:color="auto"/>
            </w:tcBorders>
            <w:shd w:val="clear" w:color="auto" w:fill="auto"/>
            <w:noWrap/>
            <w:vAlign w:val="bottom"/>
            <w:hideMark/>
          </w:tcPr>
          <w:p w14:paraId="617E3937"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4.5</w:t>
            </w:r>
          </w:p>
        </w:tc>
      </w:tr>
      <w:tr w:rsidR="00C6586D" w:rsidRPr="00C6586D" w14:paraId="5DE76B2B" w14:textId="77777777" w:rsidTr="00C6586D">
        <w:trPr>
          <w:trHeight w:val="300"/>
        </w:trPr>
        <w:tc>
          <w:tcPr>
            <w:tcW w:w="3780" w:type="dxa"/>
            <w:tcBorders>
              <w:top w:val="nil"/>
              <w:left w:val="single" w:sz="8" w:space="0" w:color="auto"/>
              <w:bottom w:val="single" w:sz="4" w:space="0" w:color="auto"/>
              <w:right w:val="single" w:sz="8" w:space="0" w:color="auto"/>
            </w:tcBorders>
            <w:shd w:val="clear" w:color="auto" w:fill="auto"/>
            <w:noWrap/>
            <w:vAlign w:val="bottom"/>
            <w:hideMark/>
          </w:tcPr>
          <w:p w14:paraId="573E5CA6" w14:textId="77777777" w:rsidR="00C6586D" w:rsidRPr="00C6586D" w:rsidRDefault="00C6586D" w:rsidP="00C6586D">
            <w:pPr>
              <w:spacing w:after="0" w:line="240" w:lineRule="auto"/>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Other Income</w:t>
            </w:r>
          </w:p>
        </w:tc>
        <w:tc>
          <w:tcPr>
            <w:tcW w:w="1099" w:type="dxa"/>
            <w:tcBorders>
              <w:top w:val="nil"/>
              <w:left w:val="nil"/>
              <w:bottom w:val="single" w:sz="4" w:space="0" w:color="auto"/>
              <w:right w:val="nil"/>
            </w:tcBorders>
            <w:shd w:val="clear" w:color="auto" w:fill="auto"/>
            <w:noWrap/>
            <w:vAlign w:val="bottom"/>
            <w:hideMark/>
          </w:tcPr>
          <w:p w14:paraId="0E752FE3"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2.2</w:t>
            </w:r>
          </w:p>
        </w:tc>
        <w:tc>
          <w:tcPr>
            <w:tcW w:w="1036" w:type="dxa"/>
            <w:tcBorders>
              <w:top w:val="nil"/>
              <w:left w:val="single" w:sz="8" w:space="0" w:color="auto"/>
              <w:bottom w:val="single" w:sz="4" w:space="0" w:color="auto"/>
              <w:right w:val="nil"/>
            </w:tcBorders>
            <w:shd w:val="clear" w:color="auto" w:fill="auto"/>
            <w:noWrap/>
            <w:vAlign w:val="bottom"/>
            <w:hideMark/>
          </w:tcPr>
          <w:p w14:paraId="40BADA4D"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170" w:type="dxa"/>
            <w:tcBorders>
              <w:top w:val="nil"/>
              <w:left w:val="single" w:sz="8" w:space="0" w:color="auto"/>
              <w:bottom w:val="single" w:sz="4" w:space="0" w:color="auto"/>
              <w:right w:val="nil"/>
            </w:tcBorders>
            <w:shd w:val="clear" w:color="auto" w:fill="auto"/>
            <w:noWrap/>
            <w:vAlign w:val="bottom"/>
            <w:hideMark/>
          </w:tcPr>
          <w:p w14:paraId="5B5596B6"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1179" w:type="dxa"/>
            <w:tcBorders>
              <w:top w:val="nil"/>
              <w:left w:val="single" w:sz="8" w:space="0" w:color="auto"/>
              <w:bottom w:val="single" w:sz="4" w:space="0" w:color="auto"/>
              <w:right w:val="nil"/>
            </w:tcBorders>
            <w:shd w:val="clear" w:color="auto" w:fill="auto"/>
            <w:noWrap/>
            <w:vAlign w:val="bottom"/>
            <w:hideMark/>
          </w:tcPr>
          <w:p w14:paraId="7D839CAE" w14:textId="77777777" w:rsidR="00C6586D" w:rsidRPr="00C6586D" w:rsidRDefault="00C6586D" w:rsidP="00C6586D">
            <w:pPr>
              <w:spacing w:after="0" w:line="240" w:lineRule="auto"/>
              <w:jc w:val="right"/>
              <w:rPr>
                <w:rFonts w:ascii="Calibri" w:eastAsia="Times New Roman" w:hAnsi="Calibri" w:cs="Times New Roman"/>
                <w:color w:val="000000"/>
                <w:lang w:eastAsia="en-GB"/>
              </w:rPr>
            </w:pPr>
            <w:r w:rsidRPr="00C6586D">
              <w:rPr>
                <w:rFonts w:ascii="Calibri" w:eastAsia="Times New Roman" w:hAnsi="Calibri" w:cs="Times New Roman"/>
                <w:color w:val="000000"/>
                <w:lang w:eastAsia="en-GB"/>
              </w:rPr>
              <w:t>0.0</w:t>
            </w:r>
          </w:p>
        </w:tc>
        <w:tc>
          <w:tcPr>
            <w:tcW w:w="736" w:type="dxa"/>
            <w:tcBorders>
              <w:top w:val="nil"/>
              <w:left w:val="single" w:sz="8" w:space="0" w:color="auto"/>
              <w:bottom w:val="single" w:sz="4" w:space="0" w:color="auto"/>
              <w:right w:val="single" w:sz="8" w:space="0" w:color="auto"/>
            </w:tcBorders>
            <w:shd w:val="clear" w:color="auto" w:fill="auto"/>
            <w:noWrap/>
            <w:vAlign w:val="bottom"/>
            <w:hideMark/>
          </w:tcPr>
          <w:p w14:paraId="3D1EB3E0"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2.3</w:t>
            </w:r>
          </w:p>
        </w:tc>
      </w:tr>
      <w:tr w:rsidR="00C6586D" w:rsidRPr="00C6586D" w14:paraId="43307009" w14:textId="77777777" w:rsidTr="00C6586D">
        <w:trPr>
          <w:trHeight w:val="315"/>
        </w:trPr>
        <w:tc>
          <w:tcPr>
            <w:tcW w:w="3780" w:type="dxa"/>
            <w:tcBorders>
              <w:top w:val="nil"/>
              <w:left w:val="single" w:sz="8" w:space="0" w:color="auto"/>
              <w:bottom w:val="double" w:sz="6" w:space="0" w:color="auto"/>
              <w:right w:val="single" w:sz="8" w:space="0" w:color="auto"/>
            </w:tcBorders>
            <w:shd w:val="clear" w:color="auto" w:fill="auto"/>
            <w:noWrap/>
            <w:vAlign w:val="bottom"/>
            <w:hideMark/>
          </w:tcPr>
          <w:p w14:paraId="120745D0" w14:textId="77777777" w:rsidR="00C6586D" w:rsidRPr="00C6586D" w:rsidRDefault="00C6586D" w:rsidP="00C6586D">
            <w:pPr>
              <w:spacing w:after="0" w:line="240" w:lineRule="auto"/>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Total income</w:t>
            </w:r>
          </w:p>
        </w:tc>
        <w:tc>
          <w:tcPr>
            <w:tcW w:w="1099" w:type="dxa"/>
            <w:tcBorders>
              <w:top w:val="nil"/>
              <w:left w:val="nil"/>
              <w:bottom w:val="double" w:sz="6" w:space="0" w:color="auto"/>
              <w:right w:val="nil"/>
            </w:tcBorders>
            <w:shd w:val="clear" w:color="auto" w:fill="auto"/>
            <w:noWrap/>
            <w:vAlign w:val="bottom"/>
            <w:hideMark/>
          </w:tcPr>
          <w:p w14:paraId="3C0DF356"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184.2</w:t>
            </w:r>
          </w:p>
        </w:tc>
        <w:tc>
          <w:tcPr>
            <w:tcW w:w="1036" w:type="dxa"/>
            <w:tcBorders>
              <w:top w:val="nil"/>
              <w:left w:val="single" w:sz="8" w:space="0" w:color="auto"/>
              <w:bottom w:val="double" w:sz="6" w:space="0" w:color="auto"/>
              <w:right w:val="nil"/>
            </w:tcBorders>
            <w:shd w:val="clear" w:color="auto" w:fill="auto"/>
            <w:noWrap/>
            <w:vAlign w:val="bottom"/>
            <w:hideMark/>
          </w:tcPr>
          <w:p w14:paraId="7E3CFB9C"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3.5</w:t>
            </w:r>
          </w:p>
        </w:tc>
        <w:tc>
          <w:tcPr>
            <w:tcW w:w="1170" w:type="dxa"/>
            <w:tcBorders>
              <w:top w:val="nil"/>
              <w:left w:val="single" w:sz="8" w:space="0" w:color="auto"/>
              <w:bottom w:val="double" w:sz="6" w:space="0" w:color="auto"/>
              <w:right w:val="nil"/>
            </w:tcBorders>
            <w:shd w:val="clear" w:color="auto" w:fill="auto"/>
            <w:noWrap/>
            <w:vAlign w:val="bottom"/>
            <w:hideMark/>
          </w:tcPr>
          <w:p w14:paraId="048D99EB"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1.7</w:t>
            </w:r>
          </w:p>
        </w:tc>
        <w:tc>
          <w:tcPr>
            <w:tcW w:w="1179" w:type="dxa"/>
            <w:tcBorders>
              <w:top w:val="nil"/>
              <w:left w:val="single" w:sz="8" w:space="0" w:color="auto"/>
              <w:bottom w:val="double" w:sz="6" w:space="0" w:color="auto"/>
              <w:right w:val="nil"/>
            </w:tcBorders>
            <w:shd w:val="clear" w:color="auto" w:fill="auto"/>
            <w:noWrap/>
            <w:vAlign w:val="bottom"/>
            <w:hideMark/>
          </w:tcPr>
          <w:p w14:paraId="475684CB"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3.9</w:t>
            </w:r>
          </w:p>
        </w:tc>
        <w:tc>
          <w:tcPr>
            <w:tcW w:w="736" w:type="dxa"/>
            <w:tcBorders>
              <w:top w:val="nil"/>
              <w:left w:val="single" w:sz="8" w:space="0" w:color="auto"/>
              <w:bottom w:val="double" w:sz="6" w:space="0" w:color="auto"/>
              <w:right w:val="single" w:sz="8" w:space="0" w:color="auto"/>
            </w:tcBorders>
            <w:shd w:val="clear" w:color="auto" w:fill="auto"/>
            <w:noWrap/>
            <w:vAlign w:val="bottom"/>
            <w:hideMark/>
          </w:tcPr>
          <w:p w14:paraId="5D3130F8" w14:textId="77777777" w:rsidR="00C6586D" w:rsidRPr="00C6586D" w:rsidRDefault="00C6586D" w:rsidP="00C6586D">
            <w:pPr>
              <w:spacing w:after="0" w:line="240" w:lineRule="auto"/>
              <w:jc w:val="right"/>
              <w:rPr>
                <w:rFonts w:ascii="Calibri" w:eastAsia="Times New Roman" w:hAnsi="Calibri" w:cs="Times New Roman"/>
                <w:b/>
                <w:bCs/>
                <w:color w:val="000000"/>
                <w:lang w:eastAsia="en-GB"/>
              </w:rPr>
            </w:pPr>
            <w:r w:rsidRPr="00C6586D">
              <w:rPr>
                <w:rFonts w:ascii="Calibri" w:eastAsia="Times New Roman" w:hAnsi="Calibri" w:cs="Times New Roman"/>
                <w:b/>
                <w:bCs/>
                <w:color w:val="000000"/>
                <w:lang w:eastAsia="en-GB"/>
              </w:rPr>
              <w:t>193.4</w:t>
            </w:r>
          </w:p>
        </w:tc>
      </w:tr>
    </w:tbl>
    <w:p w14:paraId="4831347A" w14:textId="23E297AD" w:rsidR="00ED5265" w:rsidRPr="00ED5265" w:rsidRDefault="00ED5265" w:rsidP="0066585E">
      <w:pPr>
        <w:pStyle w:val="NoSpacing"/>
      </w:pPr>
    </w:p>
    <w:p w14:paraId="22B71526" w14:textId="77777777" w:rsidR="00ED5265" w:rsidRPr="00ED5265" w:rsidRDefault="00ED5265" w:rsidP="00B6407A">
      <w:pPr>
        <w:spacing w:line="240" w:lineRule="auto"/>
        <w:jc w:val="both"/>
        <w:rPr>
          <w:rFonts w:eastAsia="Calibri" w:cstheme="minorHAnsi"/>
          <w:b/>
          <w:i/>
        </w:rPr>
      </w:pPr>
      <w:r w:rsidRPr="00ED5265">
        <w:rPr>
          <w:rFonts w:eastAsia="Calibri" w:cstheme="minorHAnsi"/>
          <w:b/>
          <w:i/>
        </w:rPr>
        <w:t>Alternative funding sources</w:t>
      </w:r>
    </w:p>
    <w:p w14:paraId="64B30AB3" w14:textId="77777777" w:rsidR="009E3ED6" w:rsidRPr="00890BA8" w:rsidRDefault="00ED5265" w:rsidP="00890BA8">
      <w:pPr>
        <w:spacing w:line="240" w:lineRule="auto"/>
        <w:jc w:val="both"/>
        <w:rPr>
          <w:rFonts w:eastAsia="Calibri" w:cstheme="minorHAnsi"/>
        </w:rPr>
      </w:pPr>
      <w:r w:rsidRPr="00ED5265">
        <w:rPr>
          <w:rFonts w:eastAsia="Calibri" w:cstheme="minorHAnsi"/>
        </w:rPr>
        <w:t>We will continue to explore opportunities to develop services, many in collaboration with our commissioners and other partners, that may attract additional funding from other specific central budgets including; Digital revenue investment, prevention, Mental Health and Learning Disabilities, Clinical Plans and Value Based Healthcare, Transformation programme and</w:t>
      </w:r>
      <w:r w:rsidR="00890BA8">
        <w:rPr>
          <w:rFonts w:eastAsia="Calibri" w:cstheme="minorHAnsi"/>
        </w:rPr>
        <w:t xml:space="preserve"> Substance misuse. </w:t>
      </w:r>
    </w:p>
    <w:p w14:paraId="43AE6233" w14:textId="77777777" w:rsidR="00ED5265" w:rsidRPr="00E009A3" w:rsidRDefault="009E3ED6" w:rsidP="009E3ED6">
      <w:pPr>
        <w:pStyle w:val="Heading3"/>
        <w:rPr>
          <w:rFonts w:asciiTheme="minorHAnsi" w:eastAsia="Calibri" w:hAnsiTheme="minorHAnsi" w:cstheme="minorHAnsi"/>
          <w:color w:val="2E74B5" w:themeColor="accent1" w:themeShade="BF"/>
        </w:rPr>
      </w:pPr>
      <w:bookmarkStart w:id="54" w:name="_Toc536717146"/>
      <w:r w:rsidRPr="00E009A3">
        <w:rPr>
          <w:rFonts w:asciiTheme="minorHAnsi" w:eastAsia="Calibri" w:hAnsiTheme="minorHAnsi" w:cstheme="minorHAnsi"/>
          <w:color w:val="2E74B5" w:themeColor="accent1" w:themeShade="BF"/>
        </w:rPr>
        <w:t>8.1.2</w:t>
      </w:r>
      <w:r w:rsidRPr="00E009A3">
        <w:rPr>
          <w:rFonts w:asciiTheme="minorHAnsi" w:eastAsia="Calibri" w:hAnsiTheme="minorHAnsi" w:cstheme="minorHAnsi"/>
          <w:color w:val="2E74B5" w:themeColor="accent1" w:themeShade="BF"/>
        </w:rPr>
        <w:tab/>
      </w:r>
      <w:r w:rsidR="00ED5265" w:rsidRPr="00E009A3">
        <w:rPr>
          <w:rFonts w:asciiTheme="minorHAnsi" w:eastAsia="Calibri" w:hAnsiTheme="minorHAnsi" w:cstheme="minorHAnsi"/>
          <w:color w:val="2E74B5" w:themeColor="accent1" w:themeShade="BF"/>
        </w:rPr>
        <w:t>Expenditure</w:t>
      </w:r>
      <w:bookmarkEnd w:id="54"/>
    </w:p>
    <w:p w14:paraId="13FA0AF5" w14:textId="77777777" w:rsidR="009E3ED6" w:rsidRDefault="009E3ED6" w:rsidP="00890BA8">
      <w:pPr>
        <w:pStyle w:val="NoSpacing"/>
      </w:pPr>
    </w:p>
    <w:p w14:paraId="7A8316F7" w14:textId="77777777" w:rsidR="00ED5265" w:rsidRPr="00ED5265" w:rsidRDefault="00ED5265" w:rsidP="00B6407A">
      <w:pPr>
        <w:spacing w:line="240" w:lineRule="auto"/>
        <w:jc w:val="both"/>
        <w:rPr>
          <w:rFonts w:eastAsia="Calibri" w:cstheme="minorHAnsi"/>
        </w:rPr>
      </w:pPr>
      <w:r w:rsidRPr="00ED5265">
        <w:rPr>
          <w:rFonts w:eastAsia="Calibri" w:cstheme="minorHAnsi"/>
        </w:rPr>
        <w:t>The Trust’s expected cost base movement has been scrutinised along with the current and future expected levels of expenditure. Our plan is based on the recurring costs from 2018/19 uplifted for inflation plus known pressures including business rates and rents, fuel, maintenance costs of medical equipment, transport and ICT costs.  This list is by no means exhaustive but provides a detailed flavour of some of the areas of cost pressure that the Trust will need to look to manage. Specific costs base movements quantified at this stage include:-</w:t>
      </w:r>
    </w:p>
    <w:p w14:paraId="12150A41" w14:textId="77777777" w:rsidR="00ED5265" w:rsidRPr="00ED5265" w:rsidRDefault="00ED5265" w:rsidP="00785384">
      <w:pPr>
        <w:numPr>
          <w:ilvl w:val="0"/>
          <w:numId w:val="49"/>
        </w:numPr>
        <w:spacing w:line="240" w:lineRule="auto"/>
        <w:ind w:left="284"/>
        <w:jc w:val="both"/>
        <w:rPr>
          <w:rFonts w:eastAsia="Calibri" w:cstheme="minorHAnsi"/>
        </w:rPr>
      </w:pPr>
      <w:r w:rsidRPr="00ED5265">
        <w:rPr>
          <w:rFonts w:eastAsia="Calibri" w:cstheme="minorHAnsi"/>
        </w:rPr>
        <w:t>Inflationary cost pressures, pay and non-pay, statutory compliance issues – c£5.4m.</w:t>
      </w:r>
    </w:p>
    <w:p w14:paraId="4C37114A" w14:textId="77777777" w:rsidR="00ED5265" w:rsidRDefault="00ED5265" w:rsidP="00785384">
      <w:pPr>
        <w:numPr>
          <w:ilvl w:val="0"/>
          <w:numId w:val="49"/>
        </w:numPr>
        <w:spacing w:line="240" w:lineRule="auto"/>
        <w:ind w:left="284"/>
        <w:jc w:val="both"/>
        <w:rPr>
          <w:rFonts w:eastAsia="Calibri" w:cstheme="minorHAnsi"/>
        </w:rPr>
      </w:pPr>
      <w:r w:rsidRPr="00ED5265">
        <w:rPr>
          <w:rFonts w:eastAsia="Calibri" w:cstheme="minorHAnsi"/>
        </w:rPr>
        <w:t xml:space="preserve">A range of net cost pressures required to be incurred in order for the Trust to deliver on this plan, or as a consequence of capital and other investment decisions, which are to be delivered from within the existing (uplifted) resource envelope. Examples include increased costs of rent and rates, fuel and transport costs and medical and surgical equipment maintenance costs. This is inclusive </w:t>
      </w:r>
      <w:r w:rsidRPr="00ED5265">
        <w:rPr>
          <w:rFonts w:eastAsia="Calibri" w:cstheme="minorHAnsi"/>
        </w:rPr>
        <w:lastRenderedPageBreak/>
        <w:t>and in alignment with relevant revenue impacts identified with our Estates and Fleet SOPs and subsequent business cases.</w:t>
      </w:r>
    </w:p>
    <w:p w14:paraId="779F2E21" w14:textId="77777777" w:rsidR="00ED5265" w:rsidRPr="00ED5265" w:rsidRDefault="00ED5265" w:rsidP="00B6407A">
      <w:pPr>
        <w:spacing w:line="240" w:lineRule="auto"/>
        <w:jc w:val="both"/>
        <w:rPr>
          <w:rFonts w:eastAsia="Calibri" w:cstheme="minorHAnsi"/>
          <w:b/>
          <w:i/>
        </w:rPr>
      </w:pPr>
      <w:r w:rsidRPr="00ED5265">
        <w:rPr>
          <w:rFonts w:eastAsia="Calibri" w:cstheme="minorHAnsi"/>
          <w:b/>
          <w:i/>
        </w:rPr>
        <w:t>Years 2 and 3</w:t>
      </w:r>
    </w:p>
    <w:p w14:paraId="30B9978F" w14:textId="77777777" w:rsidR="00ED5265" w:rsidRPr="00ED5265" w:rsidRDefault="00ED5265" w:rsidP="00B6407A">
      <w:pPr>
        <w:spacing w:line="240" w:lineRule="auto"/>
        <w:jc w:val="both"/>
        <w:rPr>
          <w:rFonts w:eastAsia="Calibri" w:cstheme="minorHAnsi"/>
        </w:rPr>
      </w:pPr>
      <w:r w:rsidRPr="00ED5265">
        <w:rPr>
          <w:rFonts w:eastAsia="Calibri" w:cstheme="minorHAnsi"/>
        </w:rPr>
        <w:t xml:space="preserve">We have taken a strategic approach to the development of a Medium Term Financial Plan which has enabled the organisation to address both immediate financial requirements but reflects our commitment and flexibility to adapt to service change. It is evident that the effects of service change and the resultant financial impacts must be considered at a system wide level and that as part of this our resource and investment plans reflect the principles which underpin A Healthier Wales. This includes in conjunction with the Trust’s commissioners. Similarly there will continue to be a drive to further increase efficiency, to ensure value for money and to maximise the benefits of the resources available. </w:t>
      </w:r>
    </w:p>
    <w:p w14:paraId="5AF80E42" w14:textId="77777777" w:rsidR="00ED5265" w:rsidRPr="00ED5265" w:rsidRDefault="00ED5265" w:rsidP="00B6407A">
      <w:pPr>
        <w:spacing w:line="240" w:lineRule="auto"/>
        <w:jc w:val="both"/>
        <w:rPr>
          <w:rFonts w:eastAsia="Calibri" w:cstheme="minorHAnsi"/>
        </w:rPr>
      </w:pPr>
      <w:r w:rsidRPr="00ED5265">
        <w:rPr>
          <w:rFonts w:eastAsia="Calibri" w:cstheme="minorHAnsi"/>
        </w:rPr>
        <w:t>Whilst the allocation letter from Welsh Government provides only for 2019/20 we have assumed that there will be similar levels of uplift for the following 2 years, together with an expectation that the costs associated future pay inflation will be met in full.  Similarly there is assumption that top sliced funding to support paramedic band 6 and the further roll out of 111 will increase in line with agreed future profiles. On this basis we have made corresponding assumptions in relation to the expenditure changes for future years.</w:t>
      </w:r>
    </w:p>
    <w:p w14:paraId="7947D47D" w14:textId="77777777" w:rsidR="00ED5265" w:rsidRPr="00ED5265" w:rsidRDefault="00ED5265" w:rsidP="00B6407A">
      <w:pPr>
        <w:spacing w:line="240" w:lineRule="auto"/>
        <w:jc w:val="both"/>
        <w:rPr>
          <w:rFonts w:eastAsia="Calibri" w:cstheme="minorHAnsi"/>
          <w:b/>
          <w:i/>
        </w:rPr>
      </w:pPr>
      <w:r w:rsidRPr="00ED5265">
        <w:rPr>
          <w:rFonts w:eastAsia="Calibri" w:cstheme="minorHAnsi"/>
          <w:b/>
          <w:i/>
        </w:rPr>
        <w:t>Summary of 3 year revenue financial plan</w:t>
      </w:r>
    </w:p>
    <w:p w14:paraId="53AFA96F" w14:textId="77777777" w:rsidR="00ED5265" w:rsidRDefault="00ED5265" w:rsidP="00B6407A">
      <w:pPr>
        <w:spacing w:line="240" w:lineRule="auto"/>
        <w:jc w:val="both"/>
        <w:rPr>
          <w:rFonts w:eastAsia="Calibri" w:cstheme="minorHAnsi"/>
        </w:rPr>
      </w:pPr>
      <w:r w:rsidRPr="00ED5265">
        <w:rPr>
          <w:rFonts w:eastAsia="Calibri" w:cstheme="minorHAnsi"/>
        </w:rPr>
        <w:t xml:space="preserve">The table below sets out a summary of the assumed </w:t>
      </w:r>
      <w:r w:rsidRPr="00ED5265">
        <w:rPr>
          <w:rFonts w:eastAsia="Calibri" w:cstheme="minorHAnsi"/>
          <w:b/>
          <w:u w:val="single"/>
        </w:rPr>
        <w:t>in year</w:t>
      </w:r>
      <w:r w:rsidRPr="00ED5265">
        <w:rPr>
          <w:rFonts w:eastAsia="Calibri" w:cstheme="minorHAnsi"/>
        </w:rPr>
        <w:t xml:space="preserve"> key, material revenue cost changes described for each of the years 2019/20 to 2021/22 which has been revised to reflect our updated planning assumptions.  </w:t>
      </w:r>
    </w:p>
    <w:tbl>
      <w:tblPr>
        <w:tblW w:w="8053" w:type="dxa"/>
        <w:jc w:val="center"/>
        <w:tblLook w:val="04A0" w:firstRow="1" w:lastRow="0" w:firstColumn="1" w:lastColumn="0" w:noHBand="0" w:noVBand="1"/>
      </w:tblPr>
      <w:tblGrid>
        <w:gridCol w:w="3280"/>
        <w:gridCol w:w="539"/>
        <w:gridCol w:w="454"/>
        <w:gridCol w:w="598"/>
        <w:gridCol w:w="539"/>
        <w:gridCol w:w="454"/>
        <w:gridCol w:w="598"/>
        <w:gridCol w:w="539"/>
        <w:gridCol w:w="454"/>
        <w:gridCol w:w="598"/>
      </w:tblGrid>
      <w:tr w:rsidR="00F00941" w:rsidRPr="00F00941" w14:paraId="00E95592" w14:textId="77777777" w:rsidTr="00E009A3">
        <w:trPr>
          <w:trHeight w:val="315"/>
          <w:jc w:val="center"/>
        </w:trPr>
        <w:tc>
          <w:tcPr>
            <w:tcW w:w="3280" w:type="dxa"/>
            <w:vMerge w:val="restart"/>
            <w:tcBorders>
              <w:top w:val="single" w:sz="12" w:space="0" w:color="auto"/>
              <w:left w:val="single" w:sz="12" w:space="0" w:color="auto"/>
              <w:bottom w:val="single" w:sz="12" w:space="0" w:color="000000"/>
              <w:right w:val="single" w:sz="12" w:space="0" w:color="auto"/>
            </w:tcBorders>
            <w:shd w:val="clear" w:color="000000" w:fill="C6E0B4"/>
            <w:vAlign w:val="center"/>
            <w:hideMark/>
          </w:tcPr>
          <w:p w14:paraId="1701BCA5"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xml:space="preserve">Summary of assumed financial changes </w:t>
            </w:r>
          </w:p>
        </w:tc>
        <w:tc>
          <w:tcPr>
            <w:tcW w:w="1591" w:type="dxa"/>
            <w:gridSpan w:val="3"/>
            <w:tcBorders>
              <w:top w:val="single" w:sz="12" w:space="0" w:color="auto"/>
              <w:left w:val="nil"/>
              <w:bottom w:val="single" w:sz="4" w:space="0" w:color="auto"/>
              <w:right w:val="single" w:sz="12" w:space="0" w:color="000000"/>
            </w:tcBorders>
            <w:shd w:val="clear" w:color="000000" w:fill="C6E0B4"/>
            <w:noWrap/>
            <w:vAlign w:val="bottom"/>
            <w:hideMark/>
          </w:tcPr>
          <w:p w14:paraId="38AEC64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2019-20</w:t>
            </w:r>
          </w:p>
        </w:tc>
        <w:tc>
          <w:tcPr>
            <w:tcW w:w="1591" w:type="dxa"/>
            <w:gridSpan w:val="3"/>
            <w:tcBorders>
              <w:top w:val="single" w:sz="12" w:space="0" w:color="auto"/>
              <w:left w:val="nil"/>
              <w:bottom w:val="single" w:sz="4" w:space="0" w:color="auto"/>
              <w:right w:val="single" w:sz="12" w:space="0" w:color="000000"/>
            </w:tcBorders>
            <w:shd w:val="clear" w:color="000000" w:fill="C6E0B4"/>
            <w:noWrap/>
            <w:vAlign w:val="bottom"/>
            <w:hideMark/>
          </w:tcPr>
          <w:p w14:paraId="23FA794D"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2020-21</w:t>
            </w:r>
          </w:p>
        </w:tc>
        <w:tc>
          <w:tcPr>
            <w:tcW w:w="1591" w:type="dxa"/>
            <w:gridSpan w:val="3"/>
            <w:tcBorders>
              <w:top w:val="single" w:sz="12" w:space="0" w:color="auto"/>
              <w:left w:val="nil"/>
              <w:bottom w:val="single" w:sz="4" w:space="0" w:color="auto"/>
              <w:right w:val="single" w:sz="12" w:space="0" w:color="000000"/>
            </w:tcBorders>
            <w:shd w:val="clear" w:color="000000" w:fill="C6E0B4"/>
            <w:noWrap/>
            <w:vAlign w:val="bottom"/>
            <w:hideMark/>
          </w:tcPr>
          <w:p w14:paraId="5B0C461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2021-22</w:t>
            </w:r>
          </w:p>
        </w:tc>
      </w:tr>
      <w:tr w:rsidR="00F00941" w:rsidRPr="00F00941" w14:paraId="5D845731" w14:textId="77777777" w:rsidTr="00E009A3">
        <w:trPr>
          <w:trHeight w:val="300"/>
          <w:jc w:val="center"/>
        </w:trPr>
        <w:tc>
          <w:tcPr>
            <w:tcW w:w="3280" w:type="dxa"/>
            <w:vMerge/>
            <w:tcBorders>
              <w:top w:val="single" w:sz="12" w:space="0" w:color="auto"/>
              <w:left w:val="single" w:sz="12" w:space="0" w:color="auto"/>
              <w:bottom w:val="single" w:sz="12" w:space="0" w:color="000000"/>
              <w:right w:val="single" w:sz="12" w:space="0" w:color="auto"/>
            </w:tcBorders>
            <w:vAlign w:val="center"/>
            <w:hideMark/>
          </w:tcPr>
          <w:p w14:paraId="12846F86"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p>
        </w:tc>
        <w:tc>
          <w:tcPr>
            <w:tcW w:w="539" w:type="dxa"/>
            <w:tcBorders>
              <w:top w:val="nil"/>
              <w:left w:val="nil"/>
              <w:bottom w:val="single" w:sz="4" w:space="0" w:color="auto"/>
              <w:right w:val="single" w:sz="4" w:space="0" w:color="auto"/>
            </w:tcBorders>
            <w:shd w:val="clear" w:color="000000" w:fill="C6E0B4"/>
            <w:noWrap/>
            <w:vAlign w:val="bottom"/>
            <w:hideMark/>
          </w:tcPr>
          <w:p w14:paraId="7DB724F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R</w:t>
            </w:r>
          </w:p>
        </w:tc>
        <w:tc>
          <w:tcPr>
            <w:tcW w:w="454" w:type="dxa"/>
            <w:tcBorders>
              <w:top w:val="nil"/>
              <w:left w:val="nil"/>
              <w:bottom w:val="single" w:sz="4" w:space="0" w:color="auto"/>
              <w:right w:val="single" w:sz="4" w:space="0" w:color="auto"/>
            </w:tcBorders>
            <w:shd w:val="clear" w:color="000000" w:fill="C6E0B4"/>
            <w:noWrap/>
            <w:vAlign w:val="bottom"/>
            <w:hideMark/>
          </w:tcPr>
          <w:p w14:paraId="761239C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NR</w:t>
            </w:r>
          </w:p>
        </w:tc>
        <w:tc>
          <w:tcPr>
            <w:tcW w:w="598" w:type="dxa"/>
            <w:tcBorders>
              <w:top w:val="nil"/>
              <w:left w:val="nil"/>
              <w:bottom w:val="single" w:sz="4" w:space="0" w:color="auto"/>
              <w:right w:val="single" w:sz="12" w:space="0" w:color="auto"/>
            </w:tcBorders>
            <w:shd w:val="clear" w:color="000000" w:fill="C6E0B4"/>
            <w:noWrap/>
            <w:vAlign w:val="bottom"/>
            <w:hideMark/>
          </w:tcPr>
          <w:p w14:paraId="343ED33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w:t>
            </w:r>
          </w:p>
        </w:tc>
        <w:tc>
          <w:tcPr>
            <w:tcW w:w="539" w:type="dxa"/>
            <w:tcBorders>
              <w:top w:val="nil"/>
              <w:left w:val="nil"/>
              <w:bottom w:val="single" w:sz="4" w:space="0" w:color="auto"/>
              <w:right w:val="single" w:sz="4" w:space="0" w:color="auto"/>
            </w:tcBorders>
            <w:shd w:val="clear" w:color="000000" w:fill="C6E0B4"/>
            <w:noWrap/>
            <w:vAlign w:val="bottom"/>
            <w:hideMark/>
          </w:tcPr>
          <w:p w14:paraId="6939DC0A"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R</w:t>
            </w:r>
          </w:p>
        </w:tc>
        <w:tc>
          <w:tcPr>
            <w:tcW w:w="454" w:type="dxa"/>
            <w:tcBorders>
              <w:top w:val="nil"/>
              <w:left w:val="nil"/>
              <w:bottom w:val="single" w:sz="4" w:space="0" w:color="auto"/>
              <w:right w:val="single" w:sz="4" w:space="0" w:color="auto"/>
            </w:tcBorders>
            <w:shd w:val="clear" w:color="000000" w:fill="C6E0B4"/>
            <w:noWrap/>
            <w:vAlign w:val="bottom"/>
            <w:hideMark/>
          </w:tcPr>
          <w:p w14:paraId="6BBB5D85"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NR</w:t>
            </w:r>
          </w:p>
        </w:tc>
        <w:tc>
          <w:tcPr>
            <w:tcW w:w="598" w:type="dxa"/>
            <w:tcBorders>
              <w:top w:val="nil"/>
              <w:left w:val="nil"/>
              <w:bottom w:val="single" w:sz="4" w:space="0" w:color="auto"/>
              <w:right w:val="single" w:sz="12" w:space="0" w:color="auto"/>
            </w:tcBorders>
            <w:shd w:val="clear" w:color="000000" w:fill="C6E0B4"/>
            <w:noWrap/>
            <w:vAlign w:val="bottom"/>
            <w:hideMark/>
          </w:tcPr>
          <w:p w14:paraId="0DFFBB1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w:t>
            </w:r>
          </w:p>
        </w:tc>
        <w:tc>
          <w:tcPr>
            <w:tcW w:w="539" w:type="dxa"/>
            <w:tcBorders>
              <w:top w:val="nil"/>
              <w:left w:val="nil"/>
              <w:bottom w:val="single" w:sz="4" w:space="0" w:color="auto"/>
              <w:right w:val="single" w:sz="4" w:space="0" w:color="auto"/>
            </w:tcBorders>
            <w:shd w:val="clear" w:color="000000" w:fill="C6E0B4"/>
            <w:noWrap/>
            <w:vAlign w:val="bottom"/>
            <w:hideMark/>
          </w:tcPr>
          <w:p w14:paraId="26BA34DB"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R</w:t>
            </w:r>
          </w:p>
        </w:tc>
        <w:tc>
          <w:tcPr>
            <w:tcW w:w="454" w:type="dxa"/>
            <w:tcBorders>
              <w:top w:val="nil"/>
              <w:left w:val="nil"/>
              <w:bottom w:val="single" w:sz="4" w:space="0" w:color="auto"/>
              <w:right w:val="single" w:sz="4" w:space="0" w:color="auto"/>
            </w:tcBorders>
            <w:shd w:val="clear" w:color="000000" w:fill="C6E0B4"/>
            <w:noWrap/>
            <w:vAlign w:val="bottom"/>
            <w:hideMark/>
          </w:tcPr>
          <w:p w14:paraId="508A8FEC"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NR</w:t>
            </w:r>
          </w:p>
        </w:tc>
        <w:tc>
          <w:tcPr>
            <w:tcW w:w="598" w:type="dxa"/>
            <w:tcBorders>
              <w:top w:val="nil"/>
              <w:left w:val="nil"/>
              <w:bottom w:val="single" w:sz="4" w:space="0" w:color="auto"/>
              <w:right w:val="single" w:sz="12" w:space="0" w:color="auto"/>
            </w:tcBorders>
            <w:shd w:val="clear" w:color="000000" w:fill="C6E0B4"/>
            <w:noWrap/>
            <w:vAlign w:val="bottom"/>
            <w:hideMark/>
          </w:tcPr>
          <w:p w14:paraId="6EC02CD2"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w:t>
            </w:r>
          </w:p>
        </w:tc>
      </w:tr>
      <w:tr w:rsidR="00F00941" w:rsidRPr="00F00941" w14:paraId="393FDD82" w14:textId="77777777" w:rsidTr="00E009A3">
        <w:trPr>
          <w:trHeight w:val="315"/>
          <w:jc w:val="center"/>
        </w:trPr>
        <w:tc>
          <w:tcPr>
            <w:tcW w:w="3280" w:type="dxa"/>
            <w:vMerge/>
            <w:tcBorders>
              <w:top w:val="single" w:sz="12" w:space="0" w:color="auto"/>
              <w:left w:val="single" w:sz="12" w:space="0" w:color="auto"/>
              <w:bottom w:val="single" w:sz="12" w:space="0" w:color="000000"/>
              <w:right w:val="single" w:sz="12" w:space="0" w:color="auto"/>
            </w:tcBorders>
            <w:vAlign w:val="center"/>
            <w:hideMark/>
          </w:tcPr>
          <w:p w14:paraId="3911EA03"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p>
        </w:tc>
        <w:tc>
          <w:tcPr>
            <w:tcW w:w="539" w:type="dxa"/>
            <w:tcBorders>
              <w:top w:val="nil"/>
              <w:left w:val="nil"/>
              <w:bottom w:val="nil"/>
              <w:right w:val="single" w:sz="4" w:space="0" w:color="auto"/>
            </w:tcBorders>
            <w:shd w:val="clear" w:color="000000" w:fill="C6E0B4"/>
            <w:noWrap/>
            <w:vAlign w:val="bottom"/>
            <w:hideMark/>
          </w:tcPr>
          <w:p w14:paraId="7F4B4E8D"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454" w:type="dxa"/>
            <w:tcBorders>
              <w:top w:val="nil"/>
              <w:left w:val="nil"/>
              <w:bottom w:val="nil"/>
              <w:right w:val="single" w:sz="4" w:space="0" w:color="auto"/>
            </w:tcBorders>
            <w:shd w:val="clear" w:color="000000" w:fill="C6E0B4"/>
            <w:noWrap/>
            <w:vAlign w:val="bottom"/>
            <w:hideMark/>
          </w:tcPr>
          <w:p w14:paraId="071172C9"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598" w:type="dxa"/>
            <w:tcBorders>
              <w:top w:val="nil"/>
              <w:left w:val="nil"/>
              <w:bottom w:val="nil"/>
              <w:right w:val="single" w:sz="12" w:space="0" w:color="auto"/>
            </w:tcBorders>
            <w:shd w:val="clear" w:color="000000" w:fill="C6E0B4"/>
            <w:noWrap/>
            <w:vAlign w:val="bottom"/>
            <w:hideMark/>
          </w:tcPr>
          <w:p w14:paraId="436D2A5D"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539" w:type="dxa"/>
            <w:tcBorders>
              <w:top w:val="nil"/>
              <w:left w:val="nil"/>
              <w:bottom w:val="nil"/>
              <w:right w:val="single" w:sz="4" w:space="0" w:color="auto"/>
            </w:tcBorders>
            <w:shd w:val="clear" w:color="000000" w:fill="C6E0B4"/>
            <w:noWrap/>
            <w:vAlign w:val="bottom"/>
            <w:hideMark/>
          </w:tcPr>
          <w:p w14:paraId="4DFF051B"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454" w:type="dxa"/>
            <w:tcBorders>
              <w:top w:val="nil"/>
              <w:left w:val="nil"/>
              <w:bottom w:val="nil"/>
              <w:right w:val="single" w:sz="4" w:space="0" w:color="auto"/>
            </w:tcBorders>
            <w:shd w:val="clear" w:color="000000" w:fill="C6E0B4"/>
            <w:noWrap/>
            <w:vAlign w:val="bottom"/>
            <w:hideMark/>
          </w:tcPr>
          <w:p w14:paraId="4B73B60C"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598" w:type="dxa"/>
            <w:tcBorders>
              <w:top w:val="nil"/>
              <w:left w:val="nil"/>
              <w:bottom w:val="nil"/>
              <w:right w:val="single" w:sz="12" w:space="0" w:color="auto"/>
            </w:tcBorders>
            <w:shd w:val="clear" w:color="000000" w:fill="C6E0B4"/>
            <w:noWrap/>
            <w:vAlign w:val="bottom"/>
            <w:hideMark/>
          </w:tcPr>
          <w:p w14:paraId="311BD10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539" w:type="dxa"/>
            <w:tcBorders>
              <w:top w:val="nil"/>
              <w:left w:val="nil"/>
              <w:bottom w:val="nil"/>
              <w:right w:val="single" w:sz="4" w:space="0" w:color="auto"/>
            </w:tcBorders>
            <w:shd w:val="clear" w:color="000000" w:fill="C6E0B4"/>
            <w:noWrap/>
            <w:vAlign w:val="bottom"/>
            <w:hideMark/>
          </w:tcPr>
          <w:p w14:paraId="132E3416"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454" w:type="dxa"/>
            <w:tcBorders>
              <w:top w:val="nil"/>
              <w:left w:val="nil"/>
              <w:bottom w:val="nil"/>
              <w:right w:val="single" w:sz="4" w:space="0" w:color="auto"/>
            </w:tcBorders>
            <w:shd w:val="clear" w:color="000000" w:fill="C6E0B4"/>
            <w:noWrap/>
            <w:vAlign w:val="bottom"/>
            <w:hideMark/>
          </w:tcPr>
          <w:p w14:paraId="6E90FB3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c>
          <w:tcPr>
            <w:tcW w:w="598" w:type="dxa"/>
            <w:tcBorders>
              <w:top w:val="nil"/>
              <w:left w:val="nil"/>
              <w:bottom w:val="nil"/>
              <w:right w:val="single" w:sz="12" w:space="0" w:color="auto"/>
            </w:tcBorders>
            <w:shd w:val="clear" w:color="000000" w:fill="C6E0B4"/>
            <w:noWrap/>
            <w:vAlign w:val="bottom"/>
            <w:hideMark/>
          </w:tcPr>
          <w:p w14:paraId="4B027B45"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£m</w:t>
            </w:r>
          </w:p>
        </w:tc>
      </w:tr>
      <w:tr w:rsidR="00F00941" w:rsidRPr="00F00941" w14:paraId="0E9F4DD7" w14:textId="77777777" w:rsidTr="00E009A3">
        <w:trPr>
          <w:trHeight w:val="330"/>
          <w:jc w:val="center"/>
        </w:trPr>
        <w:tc>
          <w:tcPr>
            <w:tcW w:w="3280" w:type="dxa"/>
            <w:tcBorders>
              <w:top w:val="nil"/>
              <w:left w:val="single" w:sz="12" w:space="0" w:color="auto"/>
              <w:bottom w:val="single" w:sz="8" w:space="0" w:color="auto"/>
              <w:right w:val="single" w:sz="12" w:space="0" w:color="auto"/>
            </w:tcBorders>
            <w:shd w:val="clear" w:color="auto" w:fill="auto"/>
            <w:vAlign w:val="center"/>
            <w:hideMark/>
          </w:tcPr>
          <w:p w14:paraId="62219D17"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Brought forward recurring deficit/-surplus</w:t>
            </w:r>
          </w:p>
        </w:tc>
        <w:tc>
          <w:tcPr>
            <w:tcW w:w="539" w:type="dxa"/>
            <w:tcBorders>
              <w:top w:val="single" w:sz="8" w:space="0" w:color="auto"/>
              <w:left w:val="nil"/>
              <w:bottom w:val="single" w:sz="8" w:space="0" w:color="auto"/>
              <w:right w:val="single" w:sz="4" w:space="0" w:color="auto"/>
            </w:tcBorders>
            <w:shd w:val="clear" w:color="auto" w:fill="auto"/>
            <w:noWrap/>
            <w:vAlign w:val="bottom"/>
            <w:hideMark/>
          </w:tcPr>
          <w:p w14:paraId="3E94658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454" w:type="dxa"/>
            <w:tcBorders>
              <w:top w:val="single" w:sz="8" w:space="0" w:color="auto"/>
              <w:left w:val="nil"/>
              <w:bottom w:val="single" w:sz="8" w:space="0" w:color="auto"/>
              <w:right w:val="single" w:sz="4" w:space="0" w:color="auto"/>
            </w:tcBorders>
            <w:shd w:val="clear" w:color="auto" w:fill="auto"/>
            <w:noWrap/>
            <w:vAlign w:val="bottom"/>
            <w:hideMark/>
          </w:tcPr>
          <w:p w14:paraId="5E07D4A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single" w:sz="8" w:space="0" w:color="auto"/>
              <w:right w:val="single" w:sz="12" w:space="0" w:color="auto"/>
            </w:tcBorders>
            <w:shd w:val="clear" w:color="auto" w:fill="auto"/>
            <w:noWrap/>
            <w:vAlign w:val="bottom"/>
            <w:hideMark/>
          </w:tcPr>
          <w:p w14:paraId="6D75874B"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8" w:space="0" w:color="auto"/>
              <w:left w:val="nil"/>
              <w:bottom w:val="single" w:sz="8" w:space="0" w:color="auto"/>
              <w:right w:val="single" w:sz="4" w:space="0" w:color="auto"/>
            </w:tcBorders>
            <w:shd w:val="clear" w:color="auto" w:fill="auto"/>
            <w:noWrap/>
            <w:vAlign w:val="bottom"/>
            <w:hideMark/>
          </w:tcPr>
          <w:p w14:paraId="50D441C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454" w:type="dxa"/>
            <w:tcBorders>
              <w:top w:val="single" w:sz="8" w:space="0" w:color="auto"/>
              <w:left w:val="nil"/>
              <w:bottom w:val="single" w:sz="8" w:space="0" w:color="auto"/>
              <w:right w:val="single" w:sz="4" w:space="0" w:color="auto"/>
            </w:tcBorders>
            <w:shd w:val="clear" w:color="auto" w:fill="auto"/>
            <w:noWrap/>
            <w:vAlign w:val="bottom"/>
            <w:hideMark/>
          </w:tcPr>
          <w:p w14:paraId="79EC611B"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single" w:sz="8" w:space="0" w:color="auto"/>
              <w:right w:val="single" w:sz="12" w:space="0" w:color="auto"/>
            </w:tcBorders>
            <w:shd w:val="clear" w:color="auto" w:fill="auto"/>
            <w:noWrap/>
            <w:vAlign w:val="bottom"/>
            <w:hideMark/>
          </w:tcPr>
          <w:p w14:paraId="7C5645A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8" w:space="0" w:color="auto"/>
              <w:left w:val="nil"/>
              <w:bottom w:val="single" w:sz="8" w:space="0" w:color="auto"/>
              <w:right w:val="single" w:sz="4" w:space="0" w:color="auto"/>
            </w:tcBorders>
            <w:shd w:val="clear" w:color="auto" w:fill="auto"/>
            <w:noWrap/>
            <w:vAlign w:val="bottom"/>
            <w:hideMark/>
          </w:tcPr>
          <w:p w14:paraId="14BA6FBC"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454" w:type="dxa"/>
            <w:tcBorders>
              <w:top w:val="single" w:sz="8" w:space="0" w:color="auto"/>
              <w:left w:val="nil"/>
              <w:bottom w:val="single" w:sz="8" w:space="0" w:color="auto"/>
              <w:right w:val="single" w:sz="4" w:space="0" w:color="auto"/>
            </w:tcBorders>
            <w:shd w:val="clear" w:color="auto" w:fill="auto"/>
            <w:noWrap/>
            <w:vAlign w:val="bottom"/>
            <w:hideMark/>
          </w:tcPr>
          <w:p w14:paraId="4F5D39F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single" w:sz="8" w:space="0" w:color="auto"/>
              <w:right w:val="single" w:sz="12" w:space="0" w:color="auto"/>
            </w:tcBorders>
            <w:shd w:val="clear" w:color="auto" w:fill="auto"/>
            <w:noWrap/>
            <w:vAlign w:val="bottom"/>
            <w:hideMark/>
          </w:tcPr>
          <w:p w14:paraId="46859B3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r>
      <w:tr w:rsidR="00F00941" w:rsidRPr="00F00941" w14:paraId="524379F2" w14:textId="77777777" w:rsidTr="00E009A3">
        <w:trPr>
          <w:trHeight w:val="300"/>
          <w:jc w:val="center"/>
        </w:trPr>
        <w:tc>
          <w:tcPr>
            <w:tcW w:w="3280" w:type="dxa"/>
            <w:tcBorders>
              <w:top w:val="single" w:sz="4" w:space="0" w:color="auto"/>
              <w:left w:val="single" w:sz="12" w:space="0" w:color="auto"/>
              <w:bottom w:val="single" w:sz="4" w:space="0" w:color="auto"/>
              <w:right w:val="single" w:sz="12" w:space="0" w:color="auto"/>
            </w:tcBorders>
            <w:shd w:val="clear" w:color="auto" w:fill="auto"/>
            <w:vAlign w:val="bottom"/>
            <w:hideMark/>
          </w:tcPr>
          <w:p w14:paraId="1079FCF0"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Income changes</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32E92FC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36DA755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75D3EC6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5E214A4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3E2AEF8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10345D0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43E070A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144DFA6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0E8CFFF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r>
      <w:tr w:rsidR="00F00941" w:rsidRPr="00F00941" w14:paraId="3F523882"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01AA1801"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Future years inflation</w:t>
            </w:r>
          </w:p>
        </w:tc>
        <w:tc>
          <w:tcPr>
            <w:tcW w:w="539" w:type="dxa"/>
            <w:tcBorders>
              <w:top w:val="nil"/>
              <w:left w:val="nil"/>
              <w:bottom w:val="single" w:sz="4" w:space="0" w:color="auto"/>
              <w:right w:val="single" w:sz="4" w:space="0" w:color="auto"/>
            </w:tcBorders>
            <w:shd w:val="clear" w:color="auto" w:fill="auto"/>
            <w:noWrap/>
            <w:vAlign w:val="bottom"/>
            <w:hideMark/>
          </w:tcPr>
          <w:p w14:paraId="75677EB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-3.5</w:t>
            </w:r>
          </w:p>
        </w:tc>
        <w:tc>
          <w:tcPr>
            <w:tcW w:w="454" w:type="dxa"/>
            <w:tcBorders>
              <w:top w:val="nil"/>
              <w:left w:val="nil"/>
              <w:bottom w:val="single" w:sz="4" w:space="0" w:color="auto"/>
              <w:right w:val="single" w:sz="4" w:space="0" w:color="auto"/>
            </w:tcBorders>
            <w:shd w:val="clear" w:color="auto" w:fill="auto"/>
            <w:noWrap/>
            <w:vAlign w:val="bottom"/>
            <w:hideMark/>
          </w:tcPr>
          <w:p w14:paraId="1E75B7C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5175B2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-3.5</w:t>
            </w:r>
          </w:p>
        </w:tc>
        <w:tc>
          <w:tcPr>
            <w:tcW w:w="539" w:type="dxa"/>
            <w:tcBorders>
              <w:top w:val="nil"/>
              <w:left w:val="nil"/>
              <w:bottom w:val="single" w:sz="4" w:space="0" w:color="auto"/>
              <w:right w:val="single" w:sz="4" w:space="0" w:color="auto"/>
            </w:tcBorders>
            <w:shd w:val="clear" w:color="auto" w:fill="auto"/>
            <w:noWrap/>
            <w:vAlign w:val="bottom"/>
            <w:hideMark/>
          </w:tcPr>
          <w:p w14:paraId="0C11B50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-3.9</w:t>
            </w:r>
          </w:p>
        </w:tc>
        <w:tc>
          <w:tcPr>
            <w:tcW w:w="454" w:type="dxa"/>
            <w:tcBorders>
              <w:top w:val="nil"/>
              <w:left w:val="nil"/>
              <w:bottom w:val="single" w:sz="4" w:space="0" w:color="auto"/>
              <w:right w:val="single" w:sz="4" w:space="0" w:color="auto"/>
            </w:tcBorders>
            <w:shd w:val="clear" w:color="auto" w:fill="auto"/>
            <w:noWrap/>
            <w:vAlign w:val="bottom"/>
            <w:hideMark/>
          </w:tcPr>
          <w:p w14:paraId="1E5B763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5D1C75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-3.9</w:t>
            </w:r>
          </w:p>
        </w:tc>
        <w:tc>
          <w:tcPr>
            <w:tcW w:w="539" w:type="dxa"/>
            <w:tcBorders>
              <w:top w:val="nil"/>
              <w:left w:val="nil"/>
              <w:bottom w:val="single" w:sz="4" w:space="0" w:color="auto"/>
              <w:right w:val="single" w:sz="4" w:space="0" w:color="auto"/>
            </w:tcBorders>
            <w:shd w:val="clear" w:color="auto" w:fill="auto"/>
            <w:noWrap/>
            <w:vAlign w:val="bottom"/>
            <w:hideMark/>
          </w:tcPr>
          <w:p w14:paraId="4BD8F50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-4.2</w:t>
            </w:r>
          </w:p>
        </w:tc>
        <w:tc>
          <w:tcPr>
            <w:tcW w:w="454" w:type="dxa"/>
            <w:tcBorders>
              <w:top w:val="nil"/>
              <w:left w:val="nil"/>
              <w:bottom w:val="single" w:sz="4" w:space="0" w:color="auto"/>
              <w:right w:val="single" w:sz="4" w:space="0" w:color="auto"/>
            </w:tcBorders>
            <w:shd w:val="clear" w:color="auto" w:fill="auto"/>
            <w:noWrap/>
            <w:vAlign w:val="bottom"/>
            <w:hideMark/>
          </w:tcPr>
          <w:p w14:paraId="5D3DC02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501562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-4.2</w:t>
            </w:r>
          </w:p>
        </w:tc>
      </w:tr>
      <w:tr w:rsidR="00F00941" w:rsidRPr="00F00941" w14:paraId="4B8D69C1"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504EAB1E"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Healthy Wales</w:t>
            </w:r>
          </w:p>
        </w:tc>
        <w:tc>
          <w:tcPr>
            <w:tcW w:w="539" w:type="dxa"/>
            <w:tcBorders>
              <w:top w:val="nil"/>
              <w:left w:val="nil"/>
              <w:bottom w:val="single" w:sz="4" w:space="0" w:color="auto"/>
              <w:right w:val="single" w:sz="4" w:space="0" w:color="auto"/>
            </w:tcBorders>
            <w:shd w:val="clear" w:color="auto" w:fill="auto"/>
            <w:noWrap/>
            <w:vAlign w:val="bottom"/>
            <w:hideMark/>
          </w:tcPr>
          <w:p w14:paraId="75077A3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-1.7</w:t>
            </w:r>
          </w:p>
        </w:tc>
        <w:tc>
          <w:tcPr>
            <w:tcW w:w="454" w:type="dxa"/>
            <w:tcBorders>
              <w:top w:val="nil"/>
              <w:left w:val="nil"/>
              <w:bottom w:val="single" w:sz="4" w:space="0" w:color="auto"/>
              <w:right w:val="single" w:sz="4" w:space="0" w:color="auto"/>
            </w:tcBorders>
            <w:shd w:val="clear" w:color="auto" w:fill="auto"/>
            <w:noWrap/>
            <w:vAlign w:val="bottom"/>
            <w:hideMark/>
          </w:tcPr>
          <w:p w14:paraId="3AE83B1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A2EBFB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-1.7</w:t>
            </w:r>
          </w:p>
        </w:tc>
        <w:tc>
          <w:tcPr>
            <w:tcW w:w="539" w:type="dxa"/>
            <w:tcBorders>
              <w:top w:val="dashed" w:sz="4" w:space="0" w:color="auto"/>
              <w:left w:val="nil"/>
              <w:bottom w:val="single" w:sz="4" w:space="0" w:color="auto"/>
              <w:right w:val="nil"/>
            </w:tcBorders>
            <w:shd w:val="clear" w:color="auto" w:fill="auto"/>
            <w:noWrap/>
            <w:vAlign w:val="bottom"/>
            <w:hideMark/>
          </w:tcPr>
          <w:p w14:paraId="6E7E70D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454" w:type="dxa"/>
            <w:tcBorders>
              <w:top w:val="dashed" w:sz="4" w:space="0" w:color="auto"/>
              <w:left w:val="single" w:sz="4" w:space="0" w:color="auto"/>
              <w:bottom w:val="single" w:sz="4" w:space="0" w:color="auto"/>
              <w:right w:val="single" w:sz="4" w:space="0" w:color="auto"/>
            </w:tcBorders>
            <w:shd w:val="clear" w:color="auto" w:fill="auto"/>
            <w:noWrap/>
            <w:vAlign w:val="bottom"/>
            <w:hideMark/>
          </w:tcPr>
          <w:p w14:paraId="03BC483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92B4AE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539" w:type="dxa"/>
            <w:tcBorders>
              <w:top w:val="nil"/>
              <w:left w:val="nil"/>
              <w:bottom w:val="nil"/>
              <w:right w:val="nil"/>
            </w:tcBorders>
            <w:shd w:val="clear" w:color="auto" w:fill="auto"/>
            <w:noWrap/>
            <w:vAlign w:val="bottom"/>
            <w:hideMark/>
          </w:tcPr>
          <w:p w14:paraId="3CE599D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c>
          <w:tcPr>
            <w:tcW w:w="454" w:type="dxa"/>
            <w:tcBorders>
              <w:top w:val="nil"/>
              <w:left w:val="single" w:sz="4" w:space="0" w:color="auto"/>
              <w:bottom w:val="single" w:sz="4" w:space="0" w:color="auto"/>
              <w:right w:val="single" w:sz="4" w:space="0" w:color="auto"/>
            </w:tcBorders>
            <w:shd w:val="clear" w:color="auto" w:fill="auto"/>
            <w:noWrap/>
            <w:vAlign w:val="bottom"/>
            <w:hideMark/>
          </w:tcPr>
          <w:p w14:paraId="4F4AEA9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815E8B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r>
      <w:tr w:rsidR="00F00941" w:rsidRPr="00F00941" w14:paraId="1C88C245"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0B1EF093"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2018/19 pay deal</w:t>
            </w:r>
          </w:p>
        </w:tc>
        <w:tc>
          <w:tcPr>
            <w:tcW w:w="539" w:type="dxa"/>
            <w:tcBorders>
              <w:top w:val="nil"/>
              <w:left w:val="nil"/>
              <w:bottom w:val="single" w:sz="4" w:space="0" w:color="auto"/>
              <w:right w:val="single" w:sz="4" w:space="0" w:color="auto"/>
            </w:tcBorders>
            <w:shd w:val="clear" w:color="auto" w:fill="auto"/>
            <w:noWrap/>
            <w:vAlign w:val="bottom"/>
            <w:hideMark/>
          </w:tcPr>
          <w:p w14:paraId="3CFFFA9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454" w:type="dxa"/>
            <w:tcBorders>
              <w:top w:val="nil"/>
              <w:left w:val="nil"/>
              <w:bottom w:val="single" w:sz="4" w:space="0" w:color="auto"/>
              <w:right w:val="single" w:sz="4" w:space="0" w:color="auto"/>
            </w:tcBorders>
            <w:shd w:val="clear" w:color="auto" w:fill="auto"/>
            <w:noWrap/>
            <w:vAlign w:val="bottom"/>
            <w:hideMark/>
          </w:tcPr>
          <w:p w14:paraId="433E304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3CDF19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539" w:type="dxa"/>
            <w:tcBorders>
              <w:top w:val="nil"/>
              <w:left w:val="nil"/>
              <w:bottom w:val="single" w:sz="4" w:space="0" w:color="auto"/>
              <w:right w:val="single" w:sz="4" w:space="0" w:color="auto"/>
            </w:tcBorders>
            <w:shd w:val="clear" w:color="auto" w:fill="auto"/>
            <w:noWrap/>
            <w:vAlign w:val="bottom"/>
            <w:hideMark/>
          </w:tcPr>
          <w:p w14:paraId="4EB9649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-4.4</w:t>
            </w:r>
          </w:p>
        </w:tc>
        <w:tc>
          <w:tcPr>
            <w:tcW w:w="454" w:type="dxa"/>
            <w:tcBorders>
              <w:top w:val="nil"/>
              <w:left w:val="nil"/>
              <w:bottom w:val="single" w:sz="4" w:space="0" w:color="auto"/>
              <w:right w:val="single" w:sz="4" w:space="0" w:color="auto"/>
            </w:tcBorders>
            <w:shd w:val="clear" w:color="auto" w:fill="auto"/>
            <w:noWrap/>
            <w:vAlign w:val="bottom"/>
            <w:hideMark/>
          </w:tcPr>
          <w:p w14:paraId="395442E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09685A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-4.4</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599268A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-3.9</w:t>
            </w:r>
          </w:p>
        </w:tc>
        <w:tc>
          <w:tcPr>
            <w:tcW w:w="454" w:type="dxa"/>
            <w:tcBorders>
              <w:top w:val="nil"/>
              <w:left w:val="nil"/>
              <w:bottom w:val="single" w:sz="4" w:space="0" w:color="auto"/>
              <w:right w:val="single" w:sz="4" w:space="0" w:color="auto"/>
            </w:tcBorders>
            <w:shd w:val="clear" w:color="auto" w:fill="auto"/>
            <w:noWrap/>
            <w:vAlign w:val="bottom"/>
            <w:hideMark/>
          </w:tcPr>
          <w:p w14:paraId="60C5BAC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C9BB55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-3.9</w:t>
            </w:r>
          </w:p>
        </w:tc>
      </w:tr>
      <w:tr w:rsidR="00F00941" w:rsidRPr="00F00941" w14:paraId="730333F2"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4591879D"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APP</w:t>
            </w:r>
          </w:p>
        </w:tc>
        <w:tc>
          <w:tcPr>
            <w:tcW w:w="539" w:type="dxa"/>
            <w:tcBorders>
              <w:top w:val="single" w:sz="4" w:space="0" w:color="auto"/>
              <w:left w:val="nil"/>
              <w:bottom w:val="nil"/>
              <w:right w:val="single" w:sz="4" w:space="0" w:color="auto"/>
            </w:tcBorders>
            <w:shd w:val="clear" w:color="auto" w:fill="auto"/>
            <w:noWrap/>
            <w:vAlign w:val="bottom"/>
            <w:hideMark/>
          </w:tcPr>
          <w:p w14:paraId="7B0C74D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454" w:type="dxa"/>
            <w:tcBorders>
              <w:top w:val="single" w:sz="4" w:space="0" w:color="auto"/>
              <w:left w:val="nil"/>
              <w:bottom w:val="nil"/>
              <w:right w:val="single" w:sz="4" w:space="0" w:color="auto"/>
            </w:tcBorders>
            <w:shd w:val="clear" w:color="auto" w:fill="auto"/>
            <w:noWrap/>
            <w:vAlign w:val="bottom"/>
            <w:hideMark/>
          </w:tcPr>
          <w:p w14:paraId="27EC328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B5B42C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539" w:type="dxa"/>
            <w:tcBorders>
              <w:top w:val="single" w:sz="4" w:space="0" w:color="auto"/>
              <w:left w:val="nil"/>
              <w:bottom w:val="nil"/>
              <w:right w:val="single" w:sz="4" w:space="0" w:color="auto"/>
            </w:tcBorders>
            <w:shd w:val="clear" w:color="auto" w:fill="auto"/>
            <w:noWrap/>
            <w:vAlign w:val="bottom"/>
            <w:hideMark/>
          </w:tcPr>
          <w:p w14:paraId="671DAF0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78D148A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FDC509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120B526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5764BB5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E74D45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21292B73"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5CECAE0B"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Band 6 </w:t>
            </w:r>
          </w:p>
        </w:tc>
        <w:tc>
          <w:tcPr>
            <w:tcW w:w="539" w:type="dxa"/>
            <w:tcBorders>
              <w:top w:val="single" w:sz="4" w:space="0" w:color="auto"/>
              <w:left w:val="nil"/>
              <w:bottom w:val="nil"/>
              <w:right w:val="single" w:sz="4" w:space="0" w:color="auto"/>
            </w:tcBorders>
            <w:shd w:val="clear" w:color="auto" w:fill="auto"/>
            <w:noWrap/>
            <w:vAlign w:val="bottom"/>
            <w:hideMark/>
          </w:tcPr>
          <w:p w14:paraId="7EDDC1D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454" w:type="dxa"/>
            <w:tcBorders>
              <w:top w:val="single" w:sz="4" w:space="0" w:color="auto"/>
              <w:left w:val="nil"/>
              <w:bottom w:val="nil"/>
              <w:right w:val="single" w:sz="4" w:space="0" w:color="auto"/>
            </w:tcBorders>
            <w:shd w:val="clear" w:color="auto" w:fill="auto"/>
            <w:noWrap/>
            <w:vAlign w:val="bottom"/>
            <w:hideMark/>
          </w:tcPr>
          <w:p w14:paraId="1C618FB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5D37E8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539" w:type="dxa"/>
            <w:tcBorders>
              <w:top w:val="single" w:sz="4" w:space="0" w:color="auto"/>
              <w:left w:val="nil"/>
              <w:bottom w:val="nil"/>
              <w:right w:val="single" w:sz="4" w:space="0" w:color="auto"/>
            </w:tcBorders>
            <w:shd w:val="clear" w:color="auto" w:fill="auto"/>
            <w:noWrap/>
            <w:vAlign w:val="bottom"/>
            <w:hideMark/>
          </w:tcPr>
          <w:p w14:paraId="7DAAD8F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454" w:type="dxa"/>
            <w:tcBorders>
              <w:top w:val="single" w:sz="4" w:space="0" w:color="auto"/>
              <w:left w:val="nil"/>
              <w:bottom w:val="nil"/>
              <w:right w:val="single" w:sz="4" w:space="0" w:color="auto"/>
            </w:tcBorders>
            <w:shd w:val="clear" w:color="auto" w:fill="auto"/>
            <w:noWrap/>
            <w:vAlign w:val="bottom"/>
            <w:hideMark/>
          </w:tcPr>
          <w:p w14:paraId="1E524B3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61CE5A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539" w:type="dxa"/>
            <w:tcBorders>
              <w:top w:val="single" w:sz="4" w:space="0" w:color="auto"/>
              <w:left w:val="nil"/>
              <w:bottom w:val="nil"/>
              <w:right w:val="single" w:sz="4" w:space="0" w:color="auto"/>
            </w:tcBorders>
            <w:shd w:val="clear" w:color="auto" w:fill="auto"/>
            <w:noWrap/>
            <w:vAlign w:val="bottom"/>
            <w:hideMark/>
          </w:tcPr>
          <w:p w14:paraId="2DA2517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454" w:type="dxa"/>
            <w:tcBorders>
              <w:top w:val="single" w:sz="4" w:space="0" w:color="auto"/>
              <w:left w:val="nil"/>
              <w:bottom w:val="nil"/>
              <w:right w:val="single" w:sz="4" w:space="0" w:color="auto"/>
            </w:tcBorders>
            <w:shd w:val="clear" w:color="auto" w:fill="auto"/>
            <w:noWrap/>
            <w:vAlign w:val="bottom"/>
            <w:hideMark/>
          </w:tcPr>
          <w:p w14:paraId="471C255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DD2202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r>
      <w:tr w:rsidR="00F00941" w:rsidRPr="00F00941" w14:paraId="79DA826A" w14:textId="77777777" w:rsidTr="00E009A3">
        <w:trPr>
          <w:trHeight w:val="300"/>
          <w:jc w:val="center"/>
        </w:trPr>
        <w:tc>
          <w:tcPr>
            <w:tcW w:w="3280"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374B118"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Clinical Desk</w:t>
            </w:r>
          </w:p>
        </w:tc>
        <w:tc>
          <w:tcPr>
            <w:tcW w:w="539" w:type="dxa"/>
            <w:tcBorders>
              <w:top w:val="single" w:sz="4" w:space="0" w:color="auto"/>
              <w:left w:val="single" w:sz="8" w:space="0" w:color="auto"/>
              <w:bottom w:val="nil"/>
              <w:right w:val="single" w:sz="4" w:space="0" w:color="auto"/>
            </w:tcBorders>
            <w:shd w:val="clear" w:color="auto" w:fill="auto"/>
            <w:noWrap/>
            <w:vAlign w:val="bottom"/>
            <w:hideMark/>
          </w:tcPr>
          <w:p w14:paraId="6EBAC92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-0.8</w:t>
            </w:r>
          </w:p>
        </w:tc>
        <w:tc>
          <w:tcPr>
            <w:tcW w:w="454" w:type="dxa"/>
            <w:tcBorders>
              <w:top w:val="single" w:sz="4" w:space="0" w:color="auto"/>
              <w:left w:val="nil"/>
              <w:bottom w:val="nil"/>
              <w:right w:val="single" w:sz="4" w:space="0" w:color="auto"/>
            </w:tcBorders>
            <w:shd w:val="clear" w:color="auto" w:fill="auto"/>
            <w:noWrap/>
            <w:vAlign w:val="bottom"/>
            <w:hideMark/>
          </w:tcPr>
          <w:p w14:paraId="0EC3921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FC7794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-0.8</w:t>
            </w:r>
          </w:p>
        </w:tc>
        <w:tc>
          <w:tcPr>
            <w:tcW w:w="539" w:type="dxa"/>
            <w:tcBorders>
              <w:top w:val="single" w:sz="4" w:space="0" w:color="auto"/>
              <w:left w:val="nil"/>
              <w:bottom w:val="nil"/>
              <w:right w:val="single" w:sz="4" w:space="0" w:color="auto"/>
            </w:tcBorders>
            <w:shd w:val="clear" w:color="auto" w:fill="auto"/>
            <w:noWrap/>
            <w:vAlign w:val="bottom"/>
            <w:hideMark/>
          </w:tcPr>
          <w:p w14:paraId="22858B1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7835BE9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0DE249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252D83A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5E20614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B3FCE5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63D97765"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noWrap/>
            <w:vAlign w:val="bottom"/>
            <w:hideMark/>
          </w:tcPr>
          <w:p w14:paraId="4ECA14EB"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ESMCP</w:t>
            </w:r>
          </w:p>
        </w:tc>
        <w:tc>
          <w:tcPr>
            <w:tcW w:w="539" w:type="dxa"/>
            <w:tcBorders>
              <w:top w:val="single" w:sz="4" w:space="0" w:color="auto"/>
              <w:left w:val="single" w:sz="8" w:space="0" w:color="auto"/>
              <w:bottom w:val="nil"/>
              <w:right w:val="single" w:sz="4" w:space="0" w:color="auto"/>
            </w:tcBorders>
            <w:shd w:val="clear" w:color="auto" w:fill="auto"/>
            <w:noWrap/>
            <w:vAlign w:val="bottom"/>
            <w:hideMark/>
          </w:tcPr>
          <w:p w14:paraId="3991515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16E9510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FD5CFF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1897CB1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-0.4</w:t>
            </w:r>
          </w:p>
        </w:tc>
        <w:tc>
          <w:tcPr>
            <w:tcW w:w="454" w:type="dxa"/>
            <w:tcBorders>
              <w:top w:val="single" w:sz="4" w:space="0" w:color="auto"/>
              <w:left w:val="nil"/>
              <w:bottom w:val="nil"/>
              <w:right w:val="single" w:sz="4" w:space="0" w:color="auto"/>
            </w:tcBorders>
            <w:shd w:val="clear" w:color="auto" w:fill="auto"/>
            <w:noWrap/>
            <w:vAlign w:val="bottom"/>
            <w:hideMark/>
          </w:tcPr>
          <w:p w14:paraId="1257DA9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F69E8D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-0.4</w:t>
            </w:r>
          </w:p>
        </w:tc>
        <w:tc>
          <w:tcPr>
            <w:tcW w:w="539" w:type="dxa"/>
            <w:tcBorders>
              <w:top w:val="single" w:sz="4" w:space="0" w:color="auto"/>
              <w:left w:val="nil"/>
              <w:bottom w:val="nil"/>
              <w:right w:val="single" w:sz="4" w:space="0" w:color="auto"/>
            </w:tcBorders>
            <w:shd w:val="clear" w:color="auto" w:fill="auto"/>
            <w:noWrap/>
            <w:vAlign w:val="bottom"/>
            <w:hideMark/>
          </w:tcPr>
          <w:p w14:paraId="2D17327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0.9</w:t>
            </w:r>
          </w:p>
        </w:tc>
        <w:tc>
          <w:tcPr>
            <w:tcW w:w="454" w:type="dxa"/>
            <w:tcBorders>
              <w:top w:val="single" w:sz="4" w:space="0" w:color="auto"/>
              <w:left w:val="nil"/>
              <w:bottom w:val="nil"/>
              <w:right w:val="single" w:sz="4" w:space="0" w:color="auto"/>
            </w:tcBorders>
            <w:shd w:val="clear" w:color="auto" w:fill="auto"/>
            <w:noWrap/>
            <w:vAlign w:val="bottom"/>
            <w:hideMark/>
          </w:tcPr>
          <w:p w14:paraId="6DF8B4D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93E3DE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0.9</w:t>
            </w:r>
          </w:p>
        </w:tc>
      </w:tr>
      <w:tr w:rsidR="00F00941" w:rsidRPr="00F00941" w14:paraId="772A3722" w14:textId="77777777" w:rsidTr="00E009A3">
        <w:trPr>
          <w:trHeight w:val="300"/>
          <w:jc w:val="center"/>
        </w:trPr>
        <w:tc>
          <w:tcPr>
            <w:tcW w:w="3280" w:type="dxa"/>
            <w:tcBorders>
              <w:top w:val="nil"/>
              <w:left w:val="single" w:sz="12" w:space="0" w:color="auto"/>
              <w:bottom w:val="nil"/>
              <w:right w:val="single" w:sz="12" w:space="0" w:color="auto"/>
            </w:tcBorders>
            <w:shd w:val="clear" w:color="auto" w:fill="auto"/>
            <w:noWrap/>
            <w:vAlign w:val="bottom"/>
            <w:hideMark/>
          </w:tcPr>
          <w:p w14:paraId="28C64B9D"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Service Change</w:t>
            </w:r>
          </w:p>
        </w:tc>
        <w:tc>
          <w:tcPr>
            <w:tcW w:w="539"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A4F8B6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-0.2</w:t>
            </w:r>
          </w:p>
        </w:tc>
        <w:tc>
          <w:tcPr>
            <w:tcW w:w="454" w:type="dxa"/>
            <w:tcBorders>
              <w:top w:val="single" w:sz="4" w:space="0" w:color="auto"/>
              <w:left w:val="nil"/>
              <w:bottom w:val="nil"/>
              <w:right w:val="single" w:sz="4" w:space="0" w:color="auto"/>
            </w:tcBorders>
            <w:shd w:val="clear" w:color="auto" w:fill="auto"/>
            <w:noWrap/>
            <w:vAlign w:val="bottom"/>
            <w:hideMark/>
          </w:tcPr>
          <w:p w14:paraId="38A4695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66A879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-0.2</w:t>
            </w:r>
          </w:p>
        </w:tc>
        <w:tc>
          <w:tcPr>
            <w:tcW w:w="539" w:type="dxa"/>
            <w:tcBorders>
              <w:top w:val="single" w:sz="4" w:space="0" w:color="auto"/>
              <w:left w:val="nil"/>
              <w:bottom w:val="nil"/>
              <w:right w:val="single" w:sz="4" w:space="0" w:color="auto"/>
            </w:tcBorders>
            <w:shd w:val="clear" w:color="auto" w:fill="auto"/>
            <w:noWrap/>
            <w:vAlign w:val="bottom"/>
            <w:hideMark/>
          </w:tcPr>
          <w:p w14:paraId="0FE0D3A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3F2348D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7AE1DE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single" w:sz="4" w:space="0" w:color="auto"/>
              <w:left w:val="nil"/>
              <w:bottom w:val="nil"/>
              <w:right w:val="single" w:sz="4" w:space="0" w:color="auto"/>
            </w:tcBorders>
            <w:shd w:val="clear" w:color="auto" w:fill="auto"/>
            <w:noWrap/>
            <w:vAlign w:val="bottom"/>
            <w:hideMark/>
          </w:tcPr>
          <w:p w14:paraId="7DBEBAF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191702C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2D2419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r>
      <w:tr w:rsidR="00F00941" w:rsidRPr="00F00941" w14:paraId="15B5E6B4"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2991FCED"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Other income changes</w:t>
            </w:r>
          </w:p>
        </w:tc>
        <w:tc>
          <w:tcPr>
            <w:tcW w:w="539" w:type="dxa"/>
            <w:tcBorders>
              <w:top w:val="nil"/>
              <w:left w:val="nil"/>
              <w:bottom w:val="nil"/>
              <w:right w:val="single" w:sz="4" w:space="0" w:color="auto"/>
            </w:tcBorders>
            <w:shd w:val="clear" w:color="auto" w:fill="auto"/>
            <w:noWrap/>
            <w:vAlign w:val="bottom"/>
            <w:hideMark/>
          </w:tcPr>
          <w:p w14:paraId="60A0E76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bottom w:val="nil"/>
              <w:right w:val="single" w:sz="4" w:space="0" w:color="auto"/>
            </w:tcBorders>
            <w:shd w:val="clear" w:color="auto" w:fill="auto"/>
            <w:noWrap/>
            <w:vAlign w:val="bottom"/>
            <w:hideMark/>
          </w:tcPr>
          <w:p w14:paraId="17D9B24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5985A0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539" w:type="dxa"/>
            <w:tcBorders>
              <w:top w:val="single" w:sz="4" w:space="0" w:color="auto"/>
              <w:left w:val="nil"/>
              <w:bottom w:val="nil"/>
              <w:right w:val="single" w:sz="4" w:space="0" w:color="auto"/>
            </w:tcBorders>
            <w:shd w:val="clear" w:color="auto" w:fill="auto"/>
            <w:noWrap/>
            <w:vAlign w:val="bottom"/>
            <w:hideMark/>
          </w:tcPr>
          <w:p w14:paraId="10C2A66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1676411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1ABE55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4A8B5B6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5F3F76B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0B9DF3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454E3FD4" w14:textId="77777777" w:rsidTr="00E009A3">
        <w:trPr>
          <w:trHeight w:val="495"/>
          <w:jc w:val="center"/>
        </w:trPr>
        <w:tc>
          <w:tcPr>
            <w:tcW w:w="3280" w:type="dxa"/>
            <w:tcBorders>
              <w:top w:val="single" w:sz="4" w:space="0" w:color="auto"/>
              <w:left w:val="single" w:sz="12" w:space="0" w:color="auto"/>
              <w:bottom w:val="nil"/>
              <w:right w:val="single" w:sz="12" w:space="0" w:color="auto"/>
            </w:tcBorders>
            <w:shd w:val="clear" w:color="000000" w:fill="FFFFFF"/>
            <w:vAlign w:val="bottom"/>
            <w:hideMark/>
          </w:tcPr>
          <w:p w14:paraId="7E603C10"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Assumed increase in funding for 111 (via ABUHB)</w:t>
            </w:r>
          </w:p>
        </w:tc>
        <w:tc>
          <w:tcPr>
            <w:tcW w:w="539" w:type="dxa"/>
            <w:tcBorders>
              <w:top w:val="single" w:sz="4" w:space="0" w:color="auto"/>
              <w:left w:val="nil"/>
              <w:bottom w:val="nil"/>
              <w:right w:val="single" w:sz="4" w:space="0" w:color="auto"/>
            </w:tcBorders>
            <w:shd w:val="clear" w:color="000000" w:fill="FFFFFF"/>
            <w:noWrap/>
            <w:vAlign w:val="bottom"/>
            <w:hideMark/>
          </w:tcPr>
          <w:p w14:paraId="4CED264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40E1499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FFFFFF"/>
            <w:noWrap/>
            <w:vAlign w:val="bottom"/>
            <w:hideMark/>
          </w:tcPr>
          <w:p w14:paraId="1DD094E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single" w:sz="4" w:space="0" w:color="auto"/>
              <w:left w:val="nil"/>
              <w:bottom w:val="nil"/>
              <w:right w:val="single" w:sz="4" w:space="0" w:color="auto"/>
            </w:tcBorders>
            <w:shd w:val="clear" w:color="000000" w:fill="FFFFFF"/>
            <w:noWrap/>
            <w:vAlign w:val="bottom"/>
            <w:hideMark/>
          </w:tcPr>
          <w:p w14:paraId="65EDF9A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758E4B6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EF0D92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single" w:sz="4" w:space="0" w:color="auto"/>
              <w:left w:val="nil"/>
              <w:bottom w:val="nil"/>
              <w:right w:val="single" w:sz="4" w:space="0" w:color="auto"/>
            </w:tcBorders>
            <w:shd w:val="clear" w:color="000000" w:fill="FFFFFF"/>
            <w:noWrap/>
            <w:vAlign w:val="bottom"/>
            <w:hideMark/>
          </w:tcPr>
          <w:p w14:paraId="28C6D84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6F63D70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FFFFFF"/>
            <w:noWrap/>
            <w:vAlign w:val="bottom"/>
            <w:hideMark/>
          </w:tcPr>
          <w:p w14:paraId="643E4E4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r>
      <w:tr w:rsidR="00F00941" w:rsidRPr="00F00941" w14:paraId="71A0FDE6" w14:textId="77777777" w:rsidTr="00E009A3">
        <w:trPr>
          <w:trHeight w:val="315"/>
          <w:jc w:val="center"/>
        </w:trPr>
        <w:tc>
          <w:tcPr>
            <w:tcW w:w="3280" w:type="dxa"/>
            <w:tcBorders>
              <w:top w:val="single" w:sz="4" w:space="0" w:color="auto"/>
              <w:left w:val="single" w:sz="12" w:space="0" w:color="auto"/>
              <w:bottom w:val="double" w:sz="6" w:space="0" w:color="auto"/>
              <w:right w:val="single" w:sz="12" w:space="0" w:color="auto"/>
            </w:tcBorders>
            <w:shd w:val="clear" w:color="000000" w:fill="C6E0B4"/>
            <w:vAlign w:val="bottom"/>
            <w:hideMark/>
          </w:tcPr>
          <w:p w14:paraId="65F384C6"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 income changes</w:t>
            </w:r>
          </w:p>
        </w:tc>
        <w:tc>
          <w:tcPr>
            <w:tcW w:w="539" w:type="dxa"/>
            <w:tcBorders>
              <w:top w:val="single" w:sz="4" w:space="0" w:color="auto"/>
              <w:left w:val="nil"/>
              <w:bottom w:val="double" w:sz="6" w:space="0" w:color="auto"/>
              <w:right w:val="single" w:sz="4" w:space="0" w:color="auto"/>
            </w:tcBorders>
            <w:shd w:val="clear" w:color="000000" w:fill="C6E0B4"/>
            <w:noWrap/>
            <w:vAlign w:val="bottom"/>
            <w:hideMark/>
          </w:tcPr>
          <w:p w14:paraId="4A399B3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-11.5</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1F03529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5D8314C9"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-11.5</w:t>
            </w:r>
          </w:p>
        </w:tc>
        <w:tc>
          <w:tcPr>
            <w:tcW w:w="539" w:type="dxa"/>
            <w:tcBorders>
              <w:top w:val="single" w:sz="4" w:space="0" w:color="auto"/>
              <w:left w:val="nil"/>
              <w:bottom w:val="double" w:sz="6" w:space="0" w:color="auto"/>
              <w:right w:val="single" w:sz="4" w:space="0" w:color="auto"/>
            </w:tcBorders>
            <w:shd w:val="clear" w:color="000000" w:fill="C6E0B4"/>
            <w:noWrap/>
            <w:vAlign w:val="bottom"/>
            <w:hideMark/>
          </w:tcPr>
          <w:p w14:paraId="08C13EE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-13.3</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78963219"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350CECA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-13.3</w:t>
            </w:r>
          </w:p>
        </w:tc>
        <w:tc>
          <w:tcPr>
            <w:tcW w:w="539" w:type="dxa"/>
            <w:tcBorders>
              <w:top w:val="single" w:sz="4" w:space="0" w:color="auto"/>
              <w:left w:val="nil"/>
              <w:bottom w:val="double" w:sz="6" w:space="0" w:color="auto"/>
              <w:right w:val="single" w:sz="4" w:space="0" w:color="auto"/>
            </w:tcBorders>
            <w:shd w:val="clear" w:color="000000" w:fill="C6E0B4"/>
            <w:noWrap/>
            <w:vAlign w:val="bottom"/>
            <w:hideMark/>
          </w:tcPr>
          <w:p w14:paraId="4BDFC15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-11.5</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620A3945"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3D43EB2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-11.5</w:t>
            </w:r>
          </w:p>
        </w:tc>
      </w:tr>
      <w:tr w:rsidR="00F00941" w:rsidRPr="00F00941" w14:paraId="1819FB9F" w14:textId="77777777" w:rsidTr="00E009A3">
        <w:trPr>
          <w:trHeight w:val="315"/>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48394C60"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Expenditure changes</w:t>
            </w:r>
          </w:p>
        </w:tc>
        <w:tc>
          <w:tcPr>
            <w:tcW w:w="539" w:type="dxa"/>
            <w:tcBorders>
              <w:top w:val="nil"/>
              <w:left w:val="nil"/>
              <w:bottom w:val="single" w:sz="4" w:space="0" w:color="auto"/>
              <w:right w:val="single" w:sz="4" w:space="0" w:color="auto"/>
            </w:tcBorders>
            <w:shd w:val="clear" w:color="auto" w:fill="auto"/>
            <w:noWrap/>
            <w:vAlign w:val="bottom"/>
            <w:hideMark/>
          </w:tcPr>
          <w:p w14:paraId="5933E76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37411CC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7FAE22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c>
          <w:tcPr>
            <w:tcW w:w="539" w:type="dxa"/>
            <w:tcBorders>
              <w:top w:val="nil"/>
              <w:left w:val="nil"/>
              <w:bottom w:val="single" w:sz="4" w:space="0" w:color="auto"/>
              <w:right w:val="single" w:sz="4" w:space="0" w:color="auto"/>
            </w:tcBorders>
            <w:shd w:val="clear" w:color="auto" w:fill="auto"/>
            <w:noWrap/>
            <w:vAlign w:val="bottom"/>
            <w:hideMark/>
          </w:tcPr>
          <w:p w14:paraId="4EC1D6E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7D5EC16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72F341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c>
          <w:tcPr>
            <w:tcW w:w="539" w:type="dxa"/>
            <w:tcBorders>
              <w:top w:val="nil"/>
              <w:left w:val="nil"/>
              <w:bottom w:val="single" w:sz="4" w:space="0" w:color="auto"/>
              <w:right w:val="single" w:sz="4" w:space="0" w:color="auto"/>
            </w:tcBorders>
            <w:shd w:val="clear" w:color="auto" w:fill="auto"/>
            <w:noWrap/>
            <w:vAlign w:val="bottom"/>
            <w:hideMark/>
          </w:tcPr>
          <w:p w14:paraId="28EE008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4D97921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ACC3BA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 </w:t>
            </w:r>
          </w:p>
        </w:tc>
      </w:tr>
      <w:tr w:rsidR="00F00941" w:rsidRPr="00F00941" w14:paraId="28C74784" w14:textId="77777777" w:rsidTr="00E009A3">
        <w:trPr>
          <w:trHeight w:val="495"/>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37D6B6D6"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Unavoidable costs - Inflation, pension, statutory compliance etc</w:t>
            </w:r>
          </w:p>
        </w:tc>
        <w:tc>
          <w:tcPr>
            <w:tcW w:w="539" w:type="dxa"/>
            <w:tcBorders>
              <w:top w:val="nil"/>
              <w:left w:val="nil"/>
              <w:bottom w:val="single" w:sz="4" w:space="0" w:color="auto"/>
              <w:right w:val="single" w:sz="4" w:space="0" w:color="auto"/>
            </w:tcBorders>
            <w:shd w:val="clear" w:color="auto" w:fill="auto"/>
            <w:noWrap/>
            <w:vAlign w:val="bottom"/>
            <w:hideMark/>
          </w:tcPr>
          <w:p w14:paraId="433112C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5.4</w:t>
            </w:r>
          </w:p>
        </w:tc>
        <w:tc>
          <w:tcPr>
            <w:tcW w:w="454" w:type="dxa"/>
            <w:tcBorders>
              <w:top w:val="nil"/>
              <w:left w:val="nil"/>
              <w:bottom w:val="single" w:sz="4" w:space="0" w:color="auto"/>
              <w:right w:val="single" w:sz="4" w:space="0" w:color="auto"/>
            </w:tcBorders>
            <w:shd w:val="clear" w:color="auto" w:fill="auto"/>
            <w:noWrap/>
            <w:vAlign w:val="bottom"/>
            <w:hideMark/>
          </w:tcPr>
          <w:p w14:paraId="4CAAFAE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667F46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5.4</w:t>
            </w:r>
          </w:p>
        </w:tc>
        <w:tc>
          <w:tcPr>
            <w:tcW w:w="539" w:type="dxa"/>
            <w:tcBorders>
              <w:top w:val="nil"/>
              <w:left w:val="nil"/>
              <w:bottom w:val="single" w:sz="4" w:space="0" w:color="auto"/>
              <w:right w:val="single" w:sz="4" w:space="0" w:color="auto"/>
            </w:tcBorders>
            <w:shd w:val="clear" w:color="auto" w:fill="auto"/>
            <w:noWrap/>
            <w:vAlign w:val="bottom"/>
            <w:hideMark/>
          </w:tcPr>
          <w:p w14:paraId="6D185C7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5.8</w:t>
            </w:r>
          </w:p>
        </w:tc>
        <w:tc>
          <w:tcPr>
            <w:tcW w:w="454" w:type="dxa"/>
            <w:tcBorders>
              <w:top w:val="nil"/>
              <w:left w:val="nil"/>
              <w:bottom w:val="single" w:sz="4" w:space="0" w:color="auto"/>
              <w:right w:val="single" w:sz="4" w:space="0" w:color="auto"/>
            </w:tcBorders>
            <w:shd w:val="clear" w:color="auto" w:fill="auto"/>
            <w:noWrap/>
            <w:vAlign w:val="bottom"/>
            <w:hideMark/>
          </w:tcPr>
          <w:p w14:paraId="5A9F8EB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633659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5.8</w:t>
            </w:r>
          </w:p>
        </w:tc>
        <w:tc>
          <w:tcPr>
            <w:tcW w:w="539" w:type="dxa"/>
            <w:tcBorders>
              <w:top w:val="nil"/>
              <w:left w:val="nil"/>
              <w:bottom w:val="single" w:sz="4" w:space="0" w:color="auto"/>
              <w:right w:val="single" w:sz="4" w:space="0" w:color="auto"/>
            </w:tcBorders>
            <w:shd w:val="clear" w:color="auto" w:fill="auto"/>
            <w:noWrap/>
            <w:vAlign w:val="bottom"/>
            <w:hideMark/>
          </w:tcPr>
          <w:p w14:paraId="6CCD1A8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5.4</w:t>
            </w:r>
          </w:p>
        </w:tc>
        <w:tc>
          <w:tcPr>
            <w:tcW w:w="454" w:type="dxa"/>
            <w:tcBorders>
              <w:top w:val="nil"/>
              <w:left w:val="nil"/>
              <w:bottom w:val="single" w:sz="4" w:space="0" w:color="auto"/>
              <w:right w:val="single" w:sz="4" w:space="0" w:color="auto"/>
            </w:tcBorders>
            <w:shd w:val="clear" w:color="auto" w:fill="auto"/>
            <w:noWrap/>
            <w:vAlign w:val="bottom"/>
            <w:hideMark/>
          </w:tcPr>
          <w:p w14:paraId="137FDAF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AFF8CB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5.4</w:t>
            </w:r>
          </w:p>
        </w:tc>
      </w:tr>
      <w:tr w:rsidR="00F00941" w:rsidRPr="00F00941" w14:paraId="098961FE" w14:textId="77777777" w:rsidTr="00E009A3">
        <w:trPr>
          <w:trHeight w:val="300"/>
          <w:jc w:val="center"/>
        </w:trPr>
        <w:tc>
          <w:tcPr>
            <w:tcW w:w="3280" w:type="dxa"/>
            <w:tcBorders>
              <w:top w:val="nil"/>
              <w:left w:val="single" w:sz="12" w:space="0" w:color="auto"/>
              <w:bottom w:val="nil"/>
              <w:right w:val="single" w:sz="12" w:space="0" w:color="auto"/>
            </w:tcBorders>
            <w:shd w:val="clear" w:color="auto" w:fill="auto"/>
            <w:vAlign w:val="bottom"/>
            <w:hideMark/>
          </w:tcPr>
          <w:p w14:paraId="000F5B6A"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APP</w:t>
            </w:r>
          </w:p>
        </w:tc>
        <w:tc>
          <w:tcPr>
            <w:tcW w:w="539" w:type="dxa"/>
            <w:tcBorders>
              <w:top w:val="nil"/>
              <w:left w:val="nil"/>
              <w:bottom w:val="nil"/>
              <w:right w:val="single" w:sz="4" w:space="0" w:color="auto"/>
            </w:tcBorders>
            <w:shd w:val="clear" w:color="auto" w:fill="auto"/>
            <w:noWrap/>
            <w:vAlign w:val="bottom"/>
            <w:hideMark/>
          </w:tcPr>
          <w:p w14:paraId="6832976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454" w:type="dxa"/>
            <w:tcBorders>
              <w:top w:val="nil"/>
              <w:left w:val="nil"/>
              <w:bottom w:val="nil"/>
              <w:right w:val="single" w:sz="4" w:space="0" w:color="auto"/>
            </w:tcBorders>
            <w:shd w:val="clear" w:color="auto" w:fill="auto"/>
            <w:noWrap/>
            <w:vAlign w:val="bottom"/>
            <w:hideMark/>
          </w:tcPr>
          <w:p w14:paraId="77E7E0A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5A1522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539" w:type="dxa"/>
            <w:tcBorders>
              <w:top w:val="nil"/>
              <w:left w:val="nil"/>
              <w:bottom w:val="nil"/>
              <w:right w:val="single" w:sz="4" w:space="0" w:color="auto"/>
            </w:tcBorders>
            <w:shd w:val="clear" w:color="auto" w:fill="auto"/>
            <w:noWrap/>
            <w:vAlign w:val="bottom"/>
            <w:hideMark/>
          </w:tcPr>
          <w:p w14:paraId="68D9C86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nil"/>
              <w:left w:val="nil"/>
              <w:bottom w:val="nil"/>
              <w:right w:val="single" w:sz="4" w:space="0" w:color="auto"/>
            </w:tcBorders>
            <w:shd w:val="clear" w:color="auto" w:fill="auto"/>
            <w:noWrap/>
            <w:vAlign w:val="bottom"/>
            <w:hideMark/>
          </w:tcPr>
          <w:p w14:paraId="05EB267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9304CE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nil"/>
              <w:left w:val="nil"/>
              <w:bottom w:val="nil"/>
              <w:right w:val="single" w:sz="4" w:space="0" w:color="auto"/>
            </w:tcBorders>
            <w:shd w:val="clear" w:color="auto" w:fill="auto"/>
            <w:noWrap/>
            <w:vAlign w:val="bottom"/>
            <w:hideMark/>
          </w:tcPr>
          <w:p w14:paraId="3D03C67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nil"/>
              <w:left w:val="nil"/>
              <w:bottom w:val="nil"/>
              <w:right w:val="single" w:sz="4" w:space="0" w:color="auto"/>
            </w:tcBorders>
            <w:shd w:val="clear" w:color="auto" w:fill="auto"/>
            <w:noWrap/>
            <w:vAlign w:val="bottom"/>
            <w:hideMark/>
          </w:tcPr>
          <w:p w14:paraId="54E176B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893CF6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5615AF36" w14:textId="77777777" w:rsidTr="00E009A3">
        <w:trPr>
          <w:trHeight w:val="300"/>
          <w:jc w:val="center"/>
        </w:trPr>
        <w:tc>
          <w:tcPr>
            <w:tcW w:w="3280" w:type="dxa"/>
            <w:tcBorders>
              <w:top w:val="single" w:sz="4" w:space="0" w:color="auto"/>
              <w:left w:val="single" w:sz="12" w:space="0" w:color="auto"/>
              <w:right w:val="single" w:sz="12" w:space="0" w:color="auto"/>
            </w:tcBorders>
            <w:shd w:val="clear" w:color="auto" w:fill="auto"/>
            <w:vAlign w:val="bottom"/>
            <w:hideMark/>
          </w:tcPr>
          <w:p w14:paraId="7680F522"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Contingency Reserve</w:t>
            </w:r>
          </w:p>
        </w:tc>
        <w:tc>
          <w:tcPr>
            <w:tcW w:w="539" w:type="dxa"/>
            <w:tcBorders>
              <w:top w:val="single" w:sz="4" w:space="0" w:color="auto"/>
              <w:left w:val="nil"/>
              <w:right w:val="single" w:sz="4" w:space="0" w:color="auto"/>
            </w:tcBorders>
            <w:shd w:val="clear" w:color="auto" w:fill="auto"/>
            <w:noWrap/>
            <w:vAlign w:val="bottom"/>
            <w:hideMark/>
          </w:tcPr>
          <w:p w14:paraId="4C490B7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right w:val="single" w:sz="4" w:space="0" w:color="auto"/>
            </w:tcBorders>
            <w:shd w:val="clear" w:color="auto" w:fill="auto"/>
            <w:noWrap/>
            <w:vAlign w:val="bottom"/>
            <w:hideMark/>
          </w:tcPr>
          <w:p w14:paraId="2949C6A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right w:val="single" w:sz="12" w:space="0" w:color="auto"/>
            </w:tcBorders>
            <w:shd w:val="clear" w:color="auto" w:fill="auto"/>
            <w:noWrap/>
            <w:vAlign w:val="bottom"/>
            <w:hideMark/>
          </w:tcPr>
          <w:p w14:paraId="0E568FC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539" w:type="dxa"/>
            <w:tcBorders>
              <w:top w:val="single" w:sz="4" w:space="0" w:color="auto"/>
              <w:left w:val="nil"/>
              <w:right w:val="single" w:sz="4" w:space="0" w:color="auto"/>
            </w:tcBorders>
            <w:shd w:val="clear" w:color="auto" w:fill="auto"/>
            <w:noWrap/>
            <w:vAlign w:val="bottom"/>
            <w:hideMark/>
          </w:tcPr>
          <w:p w14:paraId="29D72F2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right w:val="single" w:sz="4" w:space="0" w:color="auto"/>
            </w:tcBorders>
            <w:shd w:val="clear" w:color="auto" w:fill="auto"/>
            <w:noWrap/>
            <w:vAlign w:val="bottom"/>
            <w:hideMark/>
          </w:tcPr>
          <w:p w14:paraId="3F38747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right w:val="single" w:sz="12" w:space="0" w:color="auto"/>
            </w:tcBorders>
            <w:shd w:val="clear" w:color="auto" w:fill="auto"/>
            <w:noWrap/>
            <w:vAlign w:val="bottom"/>
            <w:hideMark/>
          </w:tcPr>
          <w:p w14:paraId="73D89A6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539" w:type="dxa"/>
            <w:tcBorders>
              <w:top w:val="single" w:sz="4" w:space="0" w:color="auto"/>
              <w:left w:val="nil"/>
              <w:right w:val="single" w:sz="4" w:space="0" w:color="auto"/>
            </w:tcBorders>
            <w:shd w:val="clear" w:color="auto" w:fill="auto"/>
            <w:noWrap/>
            <w:vAlign w:val="bottom"/>
            <w:hideMark/>
          </w:tcPr>
          <w:p w14:paraId="57A90CF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right w:val="single" w:sz="4" w:space="0" w:color="auto"/>
            </w:tcBorders>
            <w:shd w:val="clear" w:color="auto" w:fill="auto"/>
            <w:noWrap/>
            <w:vAlign w:val="bottom"/>
            <w:hideMark/>
          </w:tcPr>
          <w:p w14:paraId="0B63DAD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right w:val="single" w:sz="12" w:space="0" w:color="auto"/>
            </w:tcBorders>
            <w:shd w:val="clear" w:color="auto" w:fill="auto"/>
            <w:noWrap/>
            <w:vAlign w:val="bottom"/>
            <w:hideMark/>
          </w:tcPr>
          <w:p w14:paraId="10CE516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r>
      <w:tr w:rsidR="00F00941" w:rsidRPr="00F00941" w14:paraId="1E499512" w14:textId="77777777" w:rsidTr="00E009A3">
        <w:trPr>
          <w:trHeight w:val="300"/>
          <w:jc w:val="center"/>
        </w:trPr>
        <w:tc>
          <w:tcPr>
            <w:tcW w:w="3280" w:type="dxa"/>
            <w:tcBorders>
              <w:left w:val="single" w:sz="12" w:space="0" w:color="auto"/>
              <w:bottom w:val="single" w:sz="4" w:space="0" w:color="auto"/>
              <w:right w:val="single" w:sz="12" w:space="0" w:color="auto"/>
            </w:tcBorders>
            <w:shd w:val="clear" w:color="auto" w:fill="auto"/>
            <w:vAlign w:val="bottom"/>
            <w:hideMark/>
          </w:tcPr>
          <w:p w14:paraId="18EF9FCF"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Healthy Wales</w:t>
            </w:r>
          </w:p>
        </w:tc>
        <w:tc>
          <w:tcPr>
            <w:tcW w:w="539" w:type="dxa"/>
            <w:tcBorders>
              <w:left w:val="nil"/>
              <w:bottom w:val="single" w:sz="4" w:space="0" w:color="auto"/>
              <w:right w:val="single" w:sz="4" w:space="0" w:color="auto"/>
            </w:tcBorders>
            <w:shd w:val="clear" w:color="auto" w:fill="auto"/>
            <w:noWrap/>
            <w:vAlign w:val="bottom"/>
            <w:hideMark/>
          </w:tcPr>
          <w:p w14:paraId="3BD27EF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1.7</w:t>
            </w:r>
          </w:p>
        </w:tc>
        <w:tc>
          <w:tcPr>
            <w:tcW w:w="454" w:type="dxa"/>
            <w:tcBorders>
              <w:left w:val="nil"/>
              <w:bottom w:val="single" w:sz="4" w:space="0" w:color="auto"/>
              <w:right w:val="single" w:sz="4" w:space="0" w:color="auto"/>
            </w:tcBorders>
            <w:shd w:val="clear" w:color="auto" w:fill="auto"/>
            <w:noWrap/>
            <w:vAlign w:val="bottom"/>
            <w:hideMark/>
          </w:tcPr>
          <w:p w14:paraId="155DE7D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left w:val="nil"/>
              <w:bottom w:val="single" w:sz="4" w:space="0" w:color="auto"/>
              <w:right w:val="single" w:sz="12" w:space="0" w:color="auto"/>
            </w:tcBorders>
            <w:shd w:val="clear" w:color="auto" w:fill="auto"/>
            <w:noWrap/>
            <w:vAlign w:val="bottom"/>
            <w:hideMark/>
          </w:tcPr>
          <w:p w14:paraId="4E9393E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1.7</w:t>
            </w:r>
          </w:p>
        </w:tc>
        <w:tc>
          <w:tcPr>
            <w:tcW w:w="539" w:type="dxa"/>
            <w:tcBorders>
              <w:left w:val="nil"/>
              <w:bottom w:val="single" w:sz="4" w:space="0" w:color="auto"/>
              <w:right w:val="single" w:sz="4" w:space="0" w:color="auto"/>
            </w:tcBorders>
            <w:shd w:val="clear" w:color="auto" w:fill="auto"/>
            <w:noWrap/>
            <w:vAlign w:val="bottom"/>
            <w:hideMark/>
          </w:tcPr>
          <w:p w14:paraId="0E9D96E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454" w:type="dxa"/>
            <w:tcBorders>
              <w:left w:val="nil"/>
              <w:bottom w:val="single" w:sz="4" w:space="0" w:color="auto"/>
              <w:right w:val="single" w:sz="4" w:space="0" w:color="auto"/>
            </w:tcBorders>
            <w:shd w:val="clear" w:color="auto" w:fill="auto"/>
            <w:noWrap/>
            <w:vAlign w:val="bottom"/>
            <w:hideMark/>
          </w:tcPr>
          <w:p w14:paraId="4EB2E62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left w:val="nil"/>
              <w:bottom w:val="single" w:sz="4" w:space="0" w:color="auto"/>
              <w:right w:val="single" w:sz="12" w:space="0" w:color="auto"/>
            </w:tcBorders>
            <w:shd w:val="clear" w:color="auto" w:fill="auto"/>
            <w:noWrap/>
            <w:vAlign w:val="bottom"/>
            <w:hideMark/>
          </w:tcPr>
          <w:p w14:paraId="4035000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2.0</w:t>
            </w:r>
          </w:p>
        </w:tc>
        <w:tc>
          <w:tcPr>
            <w:tcW w:w="539" w:type="dxa"/>
            <w:tcBorders>
              <w:left w:val="nil"/>
              <w:bottom w:val="single" w:sz="4" w:space="0" w:color="auto"/>
              <w:right w:val="single" w:sz="4" w:space="0" w:color="auto"/>
            </w:tcBorders>
            <w:shd w:val="clear" w:color="auto" w:fill="auto"/>
            <w:noWrap/>
            <w:vAlign w:val="bottom"/>
            <w:hideMark/>
          </w:tcPr>
          <w:p w14:paraId="4C4FB2F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c>
          <w:tcPr>
            <w:tcW w:w="454" w:type="dxa"/>
            <w:tcBorders>
              <w:left w:val="nil"/>
              <w:bottom w:val="single" w:sz="4" w:space="0" w:color="auto"/>
              <w:right w:val="single" w:sz="4" w:space="0" w:color="auto"/>
            </w:tcBorders>
            <w:shd w:val="clear" w:color="auto" w:fill="auto"/>
            <w:noWrap/>
            <w:vAlign w:val="bottom"/>
            <w:hideMark/>
          </w:tcPr>
          <w:p w14:paraId="28906E3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left w:val="nil"/>
              <w:bottom w:val="single" w:sz="4" w:space="0" w:color="auto"/>
              <w:right w:val="single" w:sz="12" w:space="0" w:color="auto"/>
            </w:tcBorders>
            <w:shd w:val="clear" w:color="auto" w:fill="auto"/>
            <w:noWrap/>
            <w:vAlign w:val="bottom"/>
            <w:hideMark/>
          </w:tcPr>
          <w:p w14:paraId="47E1035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r>
      <w:tr w:rsidR="00F00941" w:rsidRPr="00F00941" w14:paraId="37B06C61"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07E88811"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lastRenderedPageBreak/>
              <w:t>Continued capacity</w:t>
            </w:r>
          </w:p>
        </w:tc>
        <w:tc>
          <w:tcPr>
            <w:tcW w:w="539" w:type="dxa"/>
            <w:tcBorders>
              <w:top w:val="single" w:sz="4" w:space="0" w:color="auto"/>
              <w:left w:val="nil"/>
              <w:bottom w:val="nil"/>
              <w:right w:val="single" w:sz="4" w:space="0" w:color="auto"/>
            </w:tcBorders>
            <w:shd w:val="clear" w:color="auto" w:fill="auto"/>
            <w:noWrap/>
            <w:vAlign w:val="bottom"/>
            <w:hideMark/>
          </w:tcPr>
          <w:p w14:paraId="7EB8B45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0EEA4D7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4DAB619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42CBCC0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bottom w:val="nil"/>
              <w:right w:val="single" w:sz="4" w:space="0" w:color="auto"/>
            </w:tcBorders>
            <w:shd w:val="clear" w:color="auto" w:fill="auto"/>
            <w:noWrap/>
            <w:vAlign w:val="bottom"/>
            <w:hideMark/>
          </w:tcPr>
          <w:p w14:paraId="1F5DF64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72BE4A0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539" w:type="dxa"/>
            <w:tcBorders>
              <w:top w:val="single" w:sz="4" w:space="0" w:color="auto"/>
              <w:left w:val="nil"/>
              <w:bottom w:val="nil"/>
              <w:right w:val="single" w:sz="4" w:space="0" w:color="auto"/>
            </w:tcBorders>
            <w:shd w:val="clear" w:color="auto" w:fill="auto"/>
            <w:noWrap/>
            <w:vAlign w:val="bottom"/>
            <w:hideMark/>
          </w:tcPr>
          <w:p w14:paraId="0929C90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c>
          <w:tcPr>
            <w:tcW w:w="454" w:type="dxa"/>
            <w:tcBorders>
              <w:top w:val="single" w:sz="4" w:space="0" w:color="auto"/>
              <w:left w:val="nil"/>
              <w:bottom w:val="nil"/>
              <w:right w:val="single" w:sz="4" w:space="0" w:color="auto"/>
            </w:tcBorders>
            <w:shd w:val="clear" w:color="auto" w:fill="auto"/>
            <w:noWrap/>
            <w:vAlign w:val="bottom"/>
            <w:hideMark/>
          </w:tcPr>
          <w:p w14:paraId="2311E21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001B705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0.5</w:t>
            </w:r>
          </w:p>
        </w:tc>
      </w:tr>
      <w:tr w:rsidR="00F00941" w:rsidRPr="00F00941" w14:paraId="7540111B" w14:textId="77777777" w:rsidTr="00E009A3">
        <w:trPr>
          <w:trHeight w:val="15"/>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063A8B60"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Apprenticeship levy</w:t>
            </w:r>
          </w:p>
        </w:tc>
        <w:tc>
          <w:tcPr>
            <w:tcW w:w="539" w:type="dxa"/>
            <w:tcBorders>
              <w:top w:val="single" w:sz="4" w:space="0" w:color="auto"/>
              <w:left w:val="nil"/>
              <w:bottom w:val="nil"/>
              <w:right w:val="single" w:sz="4" w:space="0" w:color="auto"/>
            </w:tcBorders>
            <w:shd w:val="clear" w:color="auto" w:fill="auto"/>
            <w:noWrap/>
            <w:vAlign w:val="bottom"/>
            <w:hideMark/>
          </w:tcPr>
          <w:p w14:paraId="0F01A45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4D0A558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07EFCA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42B01EE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799EB4F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891969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644BDD1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4D6D0C2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B77FD5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5476DDA6"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35DD32B8"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Non-recurring savings delivery / gains</w:t>
            </w:r>
          </w:p>
        </w:tc>
        <w:tc>
          <w:tcPr>
            <w:tcW w:w="539" w:type="dxa"/>
            <w:tcBorders>
              <w:top w:val="single" w:sz="4" w:space="0" w:color="auto"/>
              <w:left w:val="nil"/>
              <w:bottom w:val="nil"/>
              <w:right w:val="single" w:sz="4" w:space="0" w:color="auto"/>
            </w:tcBorders>
            <w:shd w:val="clear" w:color="auto" w:fill="auto"/>
            <w:noWrap/>
            <w:vAlign w:val="bottom"/>
            <w:hideMark/>
          </w:tcPr>
          <w:p w14:paraId="01EF84B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5CC2A84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2BEC98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5C45CB5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0.3</w:t>
            </w:r>
          </w:p>
        </w:tc>
        <w:tc>
          <w:tcPr>
            <w:tcW w:w="454" w:type="dxa"/>
            <w:tcBorders>
              <w:top w:val="single" w:sz="4" w:space="0" w:color="auto"/>
              <w:left w:val="nil"/>
              <w:bottom w:val="nil"/>
              <w:right w:val="single" w:sz="4" w:space="0" w:color="auto"/>
            </w:tcBorders>
            <w:shd w:val="clear" w:color="auto" w:fill="auto"/>
            <w:noWrap/>
            <w:vAlign w:val="bottom"/>
            <w:hideMark/>
          </w:tcPr>
          <w:p w14:paraId="7C974C4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3573BE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0.3</w:t>
            </w:r>
          </w:p>
        </w:tc>
        <w:tc>
          <w:tcPr>
            <w:tcW w:w="539" w:type="dxa"/>
            <w:tcBorders>
              <w:top w:val="single" w:sz="4" w:space="0" w:color="auto"/>
              <w:left w:val="nil"/>
              <w:bottom w:val="nil"/>
              <w:right w:val="single" w:sz="4" w:space="0" w:color="auto"/>
            </w:tcBorders>
            <w:shd w:val="clear" w:color="auto" w:fill="auto"/>
            <w:noWrap/>
            <w:vAlign w:val="bottom"/>
            <w:hideMark/>
          </w:tcPr>
          <w:p w14:paraId="54A1F89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64CA935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A84672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7BE0B83D" w14:textId="77777777" w:rsidTr="00E009A3">
        <w:trPr>
          <w:trHeight w:val="300"/>
          <w:jc w:val="center"/>
        </w:trPr>
        <w:tc>
          <w:tcPr>
            <w:tcW w:w="3280" w:type="dxa"/>
            <w:tcBorders>
              <w:top w:val="single" w:sz="4" w:space="0" w:color="auto"/>
              <w:left w:val="single" w:sz="12" w:space="0" w:color="auto"/>
              <w:bottom w:val="single" w:sz="4" w:space="0" w:color="auto"/>
              <w:right w:val="single" w:sz="12" w:space="0" w:color="auto"/>
            </w:tcBorders>
            <w:shd w:val="clear" w:color="auto" w:fill="auto"/>
            <w:vAlign w:val="bottom"/>
            <w:hideMark/>
          </w:tcPr>
          <w:p w14:paraId="6F21FAE6"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Cost pressures </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05A3425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6334D5F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D00BD0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2060385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2.2</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265D4AA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404B5B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2.2</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23BCF6C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2.3</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2354892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D1DD0D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2.3</w:t>
            </w:r>
          </w:p>
        </w:tc>
      </w:tr>
      <w:tr w:rsidR="00F00941" w:rsidRPr="00F00941" w14:paraId="5EFC470A" w14:textId="77777777" w:rsidTr="00E009A3">
        <w:trPr>
          <w:trHeight w:val="300"/>
          <w:jc w:val="center"/>
        </w:trPr>
        <w:tc>
          <w:tcPr>
            <w:tcW w:w="3280" w:type="dxa"/>
            <w:tcBorders>
              <w:top w:val="single" w:sz="4" w:space="0" w:color="auto"/>
              <w:left w:val="single" w:sz="12" w:space="0" w:color="auto"/>
              <w:bottom w:val="single" w:sz="4" w:space="0" w:color="auto"/>
              <w:right w:val="single" w:sz="12" w:space="0" w:color="auto"/>
            </w:tcBorders>
            <w:shd w:val="clear" w:color="auto" w:fill="auto"/>
            <w:vAlign w:val="bottom"/>
            <w:hideMark/>
          </w:tcPr>
          <w:p w14:paraId="770905F3"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Reduction of non-recurring costs</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30363CF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2BCE2CD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1F9B352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20522AF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0B467EB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2A776B6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14:paraId="425F0D4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14:paraId="538C461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476A95A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297E5791"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000000" w:fill="FFFFFF"/>
            <w:vAlign w:val="bottom"/>
            <w:hideMark/>
          </w:tcPr>
          <w:p w14:paraId="0F3E31E3"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Assumed increased 111 costs</w:t>
            </w:r>
          </w:p>
        </w:tc>
        <w:tc>
          <w:tcPr>
            <w:tcW w:w="539" w:type="dxa"/>
            <w:tcBorders>
              <w:top w:val="single" w:sz="4" w:space="0" w:color="auto"/>
              <w:left w:val="nil"/>
              <w:bottom w:val="nil"/>
              <w:right w:val="single" w:sz="4" w:space="0" w:color="auto"/>
            </w:tcBorders>
            <w:shd w:val="clear" w:color="000000" w:fill="FFFFFF"/>
            <w:noWrap/>
            <w:vAlign w:val="bottom"/>
            <w:hideMark/>
          </w:tcPr>
          <w:p w14:paraId="600C907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5D0F8F4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000000" w:fill="FFFFFF"/>
            <w:noWrap/>
            <w:vAlign w:val="bottom"/>
            <w:hideMark/>
          </w:tcPr>
          <w:p w14:paraId="38F98E4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single" w:sz="4" w:space="0" w:color="auto"/>
              <w:left w:val="nil"/>
              <w:bottom w:val="nil"/>
              <w:right w:val="single" w:sz="4" w:space="0" w:color="auto"/>
            </w:tcBorders>
            <w:shd w:val="clear" w:color="000000" w:fill="FFFFFF"/>
            <w:noWrap/>
            <w:vAlign w:val="bottom"/>
            <w:hideMark/>
          </w:tcPr>
          <w:p w14:paraId="58D35B8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3F6B5D4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000000" w:fill="FFFFFF"/>
            <w:noWrap/>
            <w:vAlign w:val="bottom"/>
            <w:hideMark/>
          </w:tcPr>
          <w:p w14:paraId="14E643B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single" w:sz="4" w:space="0" w:color="auto"/>
              <w:left w:val="nil"/>
              <w:bottom w:val="nil"/>
              <w:right w:val="single" w:sz="4" w:space="0" w:color="auto"/>
            </w:tcBorders>
            <w:shd w:val="clear" w:color="000000" w:fill="FFFFFF"/>
            <w:noWrap/>
            <w:vAlign w:val="bottom"/>
            <w:hideMark/>
          </w:tcPr>
          <w:p w14:paraId="60C06B9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single" w:sz="4" w:space="0" w:color="auto"/>
              <w:left w:val="nil"/>
              <w:bottom w:val="nil"/>
              <w:right w:val="single" w:sz="4" w:space="0" w:color="auto"/>
            </w:tcBorders>
            <w:shd w:val="clear" w:color="000000" w:fill="FFFFFF"/>
            <w:noWrap/>
            <w:vAlign w:val="bottom"/>
            <w:hideMark/>
          </w:tcPr>
          <w:p w14:paraId="50EB7A5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000000" w:fill="FFFFFF"/>
            <w:noWrap/>
            <w:vAlign w:val="bottom"/>
            <w:hideMark/>
          </w:tcPr>
          <w:p w14:paraId="74C0F4D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r>
      <w:tr w:rsidR="00F00941" w:rsidRPr="00F00941" w14:paraId="03D0AA95" w14:textId="77777777" w:rsidTr="00E009A3">
        <w:trPr>
          <w:trHeight w:val="300"/>
          <w:jc w:val="center"/>
        </w:trPr>
        <w:tc>
          <w:tcPr>
            <w:tcW w:w="3280"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EF21FA1"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Additional Depreciation funding</w:t>
            </w:r>
          </w:p>
        </w:tc>
        <w:tc>
          <w:tcPr>
            <w:tcW w:w="539" w:type="dxa"/>
            <w:tcBorders>
              <w:top w:val="single" w:sz="4" w:space="0" w:color="auto"/>
              <w:left w:val="nil"/>
              <w:bottom w:val="nil"/>
              <w:right w:val="single" w:sz="4" w:space="0" w:color="auto"/>
            </w:tcBorders>
            <w:shd w:val="clear" w:color="000000" w:fill="FFFFFF"/>
            <w:noWrap/>
            <w:vAlign w:val="bottom"/>
            <w:hideMark/>
          </w:tcPr>
          <w:p w14:paraId="59B4480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000000" w:fill="FFFFFF"/>
            <w:noWrap/>
            <w:vAlign w:val="bottom"/>
            <w:hideMark/>
          </w:tcPr>
          <w:p w14:paraId="743C9ED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FFFFFF"/>
            <w:noWrap/>
            <w:vAlign w:val="bottom"/>
            <w:hideMark/>
          </w:tcPr>
          <w:p w14:paraId="54A69DE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000000" w:fill="FFFFFF"/>
            <w:noWrap/>
            <w:vAlign w:val="bottom"/>
            <w:hideMark/>
          </w:tcPr>
          <w:p w14:paraId="1705AF2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000000" w:fill="FFFFFF"/>
            <w:noWrap/>
            <w:vAlign w:val="bottom"/>
            <w:hideMark/>
          </w:tcPr>
          <w:p w14:paraId="501DDA3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FFFFFF"/>
            <w:noWrap/>
            <w:vAlign w:val="bottom"/>
            <w:hideMark/>
          </w:tcPr>
          <w:p w14:paraId="24484DE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000000" w:fill="FFFFFF"/>
            <w:noWrap/>
            <w:vAlign w:val="bottom"/>
            <w:hideMark/>
          </w:tcPr>
          <w:p w14:paraId="04E1C1C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000000" w:fill="FFFFFF"/>
            <w:noWrap/>
            <w:vAlign w:val="bottom"/>
            <w:hideMark/>
          </w:tcPr>
          <w:p w14:paraId="63D2E85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FFFFFF"/>
            <w:noWrap/>
            <w:vAlign w:val="bottom"/>
            <w:hideMark/>
          </w:tcPr>
          <w:p w14:paraId="2D28730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42355869"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772CD8F6"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Band 6 </w:t>
            </w:r>
          </w:p>
        </w:tc>
        <w:tc>
          <w:tcPr>
            <w:tcW w:w="539" w:type="dxa"/>
            <w:tcBorders>
              <w:top w:val="single" w:sz="4" w:space="0" w:color="auto"/>
              <w:left w:val="nil"/>
              <w:bottom w:val="nil"/>
              <w:right w:val="single" w:sz="4" w:space="0" w:color="auto"/>
            </w:tcBorders>
            <w:shd w:val="clear" w:color="auto" w:fill="auto"/>
            <w:noWrap/>
            <w:vAlign w:val="bottom"/>
            <w:hideMark/>
          </w:tcPr>
          <w:p w14:paraId="0E8C567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454" w:type="dxa"/>
            <w:tcBorders>
              <w:top w:val="single" w:sz="4" w:space="0" w:color="auto"/>
              <w:left w:val="nil"/>
              <w:bottom w:val="nil"/>
              <w:right w:val="single" w:sz="4" w:space="0" w:color="auto"/>
            </w:tcBorders>
            <w:shd w:val="clear" w:color="auto" w:fill="auto"/>
            <w:noWrap/>
            <w:vAlign w:val="bottom"/>
            <w:hideMark/>
          </w:tcPr>
          <w:p w14:paraId="38DE123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A6E5D1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539" w:type="dxa"/>
            <w:tcBorders>
              <w:top w:val="single" w:sz="4" w:space="0" w:color="auto"/>
              <w:left w:val="nil"/>
              <w:bottom w:val="nil"/>
              <w:right w:val="single" w:sz="4" w:space="0" w:color="auto"/>
            </w:tcBorders>
            <w:shd w:val="clear" w:color="auto" w:fill="auto"/>
            <w:noWrap/>
            <w:vAlign w:val="bottom"/>
            <w:hideMark/>
          </w:tcPr>
          <w:p w14:paraId="36F523C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454" w:type="dxa"/>
            <w:tcBorders>
              <w:top w:val="single" w:sz="4" w:space="0" w:color="auto"/>
              <w:left w:val="nil"/>
              <w:bottom w:val="nil"/>
              <w:right w:val="single" w:sz="4" w:space="0" w:color="auto"/>
            </w:tcBorders>
            <w:shd w:val="clear" w:color="auto" w:fill="auto"/>
            <w:noWrap/>
            <w:vAlign w:val="bottom"/>
            <w:hideMark/>
          </w:tcPr>
          <w:p w14:paraId="756A518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AC65F6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1.6</w:t>
            </w:r>
          </w:p>
        </w:tc>
        <w:tc>
          <w:tcPr>
            <w:tcW w:w="539" w:type="dxa"/>
            <w:tcBorders>
              <w:top w:val="single" w:sz="4" w:space="0" w:color="auto"/>
              <w:left w:val="nil"/>
              <w:bottom w:val="nil"/>
              <w:right w:val="single" w:sz="4" w:space="0" w:color="auto"/>
            </w:tcBorders>
            <w:shd w:val="clear" w:color="auto" w:fill="auto"/>
            <w:noWrap/>
            <w:vAlign w:val="bottom"/>
            <w:hideMark/>
          </w:tcPr>
          <w:p w14:paraId="7747485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c>
          <w:tcPr>
            <w:tcW w:w="454" w:type="dxa"/>
            <w:tcBorders>
              <w:top w:val="single" w:sz="4" w:space="0" w:color="auto"/>
              <w:left w:val="nil"/>
              <w:bottom w:val="nil"/>
              <w:right w:val="single" w:sz="4" w:space="0" w:color="auto"/>
            </w:tcBorders>
            <w:shd w:val="clear" w:color="auto" w:fill="auto"/>
            <w:noWrap/>
            <w:vAlign w:val="bottom"/>
            <w:hideMark/>
          </w:tcPr>
          <w:p w14:paraId="04AEFB7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7F2A1C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1.2</w:t>
            </w:r>
          </w:p>
        </w:tc>
      </w:tr>
      <w:tr w:rsidR="00F00941" w:rsidRPr="00F00941" w14:paraId="3C6A5A76" w14:textId="77777777" w:rsidTr="00E009A3">
        <w:trPr>
          <w:trHeight w:val="300"/>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138D9D6C"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Service change</w:t>
            </w:r>
          </w:p>
        </w:tc>
        <w:tc>
          <w:tcPr>
            <w:tcW w:w="539" w:type="dxa"/>
            <w:tcBorders>
              <w:top w:val="single" w:sz="4" w:space="0" w:color="auto"/>
              <w:left w:val="nil"/>
              <w:bottom w:val="nil"/>
              <w:right w:val="single" w:sz="4" w:space="0" w:color="auto"/>
            </w:tcBorders>
            <w:shd w:val="clear" w:color="auto" w:fill="auto"/>
            <w:noWrap/>
            <w:vAlign w:val="bottom"/>
            <w:hideMark/>
          </w:tcPr>
          <w:p w14:paraId="3ADCF39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0.2</w:t>
            </w:r>
          </w:p>
        </w:tc>
        <w:tc>
          <w:tcPr>
            <w:tcW w:w="454" w:type="dxa"/>
            <w:tcBorders>
              <w:top w:val="single" w:sz="4" w:space="0" w:color="auto"/>
              <w:left w:val="nil"/>
              <w:bottom w:val="nil"/>
              <w:right w:val="single" w:sz="4" w:space="0" w:color="auto"/>
            </w:tcBorders>
            <w:shd w:val="clear" w:color="auto" w:fill="auto"/>
            <w:noWrap/>
            <w:vAlign w:val="bottom"/>
            <w:hideMark/>
          </w:tcPr>
          <w:p w14:paraId="4979493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CFA6B4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0.2</w:t>
            </w:r>
          </w:p>
        </w:tc>
        <w:tc>
          <w:tcPr>
            <w:tcW w:w="539" w:type="dxa"/>
            <w:tcBorders>
              <w:top w:val="single" w:sz="4" w:space="0" w:color="auto"/>
              <w:left w:val="nil"/>
              <w:bottom w:val="nil"/>
              <w:right w:val="single" w:sz="4" w:space="0" w:color="auto"/>
            </w:tcBorders>
            <w:shd w:val="clear" w:color="auto" w:fill="auto"/>
            <w:noWrap/>
            <w:vAlign w:val="bottom"/>
            <w:hideMark/>
          </w:tcPr>
          <w:p w14:paraId="3DF2EB7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2B3F4E0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6A145A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63FABD3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253A9A4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543CD2A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0E6E4F02" w14:textId="77777777" w:rsidTr="00E009A3">
        <w:trPr>
          <w:trHeight w:val="300"/>
          <w:jc w:val="center"/>
        </w:trPr>
        <w:tc>
          <w:tcPr>
            <w:tcW w:w="3280" w:type="dxa"/>
            <w:tcBorders>
              <w:top w:val="single" w:sz="4" w:space="0" w:color="auto"/>
              <w:left w:val="single" w:sz="12" w:space="0" w:color="auto"/>
              <w:bottom w:val="single" w:sz="4" w:space="0" w:color="auto"/>
              <w:right w:val="single" w:sz="8" w:space="0" w:color="auto"/>
            </w:tcBorders>
            <w:shd w:val="clear" w:color="auto" w:fill="auto"/>
            <w:noWrap/>
            <w:vAlign w:val="bottom"/>
            <w:hideMark/>
          </w:tcPr>
          <w:p w14:paraId="571D3C21"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Clinical Desk</w:t>
            </w:r>
          </w:p>
        </w:tc>
        <w:tc>
          <w:tcPr>
            <w:tcW w:w="539" w:type="dxa"/>
            <w:tcBorders>
              <w:top w:val="single" w:sz="4" w:space="0" w:color="auto"/>
              <w:left w:val="nil"/>
              <w:bottom w:val="nil"/>
              <w:right w:val="single" w:sz="4" w:space="0" w:color="auto"/>
            </w:tcBorders>
            <w:shd w:val="clear" w:color="auto" w:fill="auto"/>
            <w:noWrap/>
            <w:vAlign w:val="bottom"/>
            <w:hideMark/>
          </w:tcPr>
          <w:p w14:paraId="1798A0F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0.8</w:t>
            </w:r>
          </w:p>
        </w:tc>
        <w:tc>
          <w:tcPr>
            <w:tcW w:w="454" w:type="dxa"/>
            <w:tcBorders>
              <w:top w:val="single" w:sz="4" w:space="0" w:color="auto"/>
              <w:left w:val="nil"/>
              <w:bottom w:val="nil"/>
              <w:right w:val="single" w:sz="4" w:space="0" w:color="auto"/>
            </w:tcBorders>
            <w:shd w:val="clear" w:color="auto" w:fill="auto"/>
            <w:noWrap/>
            <w:vAlign w:val="bottom"/>
            <w:hideMark/>
          </w:tcPr>
          <w:p w14:paraId="556421E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D75BCF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0.8</w:t>
            </w:r>
          </w:p>
        </w:tc>
        <w:tc>
          <w:tcPr>
            <w:tcW w:w="539" w:type="dxa"/>
            <w:tcBorders>
              <w:top w:val="single" w:sz="4" w:space="0" w:color="auto"/>
              <w:left w:val="nil"/>
              <w:bottom w:val="nil"/>
              <w:right w:val="single" w:sz="4" w:space="0" w:color="auto"/>
            </w:tcBorders>
            <w:shd w:val="clear" w:color="auto" w:fill="auto"/>
            <w:noWrap/>
            <w:vAlign w:val="bottom"/>
            <w:hideMark/>
          </w:tcPr>
          <w:p w14:paraId="28E00B7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362531F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4BF9D69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4AAA829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single" w:sz="4" w:space="0" w:color="auto"/>
              <w:left w:val="nil"/>
              <w:bottom w:val="nil"/>
              <w:right w:val="single" w:sz="4" w:space="0" w:color="auto"/>
            </w:tcBorders>
            <w:shd w:val="clear" w:color="auto" w:fill="auto"/>
            <w:noWrap/>
            <w:vAlign w:val="bottom"/>
            <w:hideMark/>
          </w:tcPr>
          <w:p w14:paraId="0A6016D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35852D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1B046258" w14:textId="77777777" w:rsidTr="00E009A3">
        <w:trPr>
          <w:trHeight w:val="300"/>
          <w:jc w:val="center"/>
        </w:trPr>
        <w:tc>
          <w:tcPr>
            <w:tcW w:w="3280" w:type="dxa"/>
            <w:tcBorders>
              <w:top w:val="nil"/>
              <w:left w:val="single" w:sz="12" w:space="0" w:color="auto"/>
              <w:bottom w:val="single" w:sz="4" w:space="0" w:color="auto"/>
              <w:right w:val="single" w:sz="8" w:space="0" w:color="auto"/>
            </w:tcBorders>
            <w:shd w:val="clear" w:color="auto" w:fill="auto"/>
            <w:noWrap/>
            <w:vAlign w:val="bottom"/>
            <w:hideMark/>
          </w:tcPr>
          <w:p w14:paraId="38D9B7D9"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ESMCP</w:t>
            </w:r>
          </w:p>
        </w:tc>
        <w:tc>
          <w:tcPr>
            <w:tcW w:w="539" w:type="dxa"/>
            <w:tcBorders>
              <w:top w:val="single" w:sz="4" w:space="0" w:color="auto"/>
              <w:left w:val="nil"/>
              <w:bottom w:val="nil"/>
              <w:right w:val="single" w:sz="4" w:space="0" w:color="auto"/>
            </w:tcBorders>
            <w:shd w:val="clear" w:color="auto" w:fill="auto"/>
            <w:noWrap/>
            <w:vAlign w:val="bottom"/>
            <w:hideMark/>
          </w:tcPr>
          <w:p w14:paraId="136EDB8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auto" w:fill="auto"/>
            <w:noWrap/>
            <w:vAlign w:val="bottom"/>
            <w:hideMark/>
          </w:tcPr>
          <w:p w14:paraId="1EE949E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6C5C82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single" w:sz="4" w:space="0" w:color="auto"/>
              <w:left w:val="nil"/>
              <w:bottom w:val="nil"/>
              <w:right w:val="single" w:sz="4" w:space="0" w:color="auto"/>
            </w:tcBorders>
            <w:shd w:val="clear" w:color="auto" w:fill="auto"/>
            <w:noWrap/>
            <w:vAlign w:val="bottom"/>
            <w:hideMark/>
          </w:tcPr>
          <w:p w14:paraId="1C9DB10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0.4</w:t>
            </w:r>
          </w:p>
        </w:tc>
        <w:tc>
          <w:tcPr>
            <w:tcW w:w="454" w:type="dxa"/>
            <w:tcBorders>
              <w:top w:val="single" w:sz="4" w:space="0" w:color="auto"/>
              <w:left w:val="nil"/>
              <w:bottom w:val="nil"/>
              <w:right w:val="single" w:sz="4" w:space="0" w:color="auto"/>
            </w:tcBorders>
            <w:shd w:val="clear" w:color="auto" w:fill="auto"/>
            <w:noWrap/>
            <w:vAlign w:val="bottom"/>
            <w:hideMark/>
          </w:tcPr>
          <w:p w14:paraId="689D406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73BD31C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0.4</w:t>
            </w:r>
          </w:p>
        </w:tc>
        <w:tc>
          <w:tcPr>
            <w:tcW w:w="539" w:type="dxa"/>
            <w:tcBorders>
              <w:top w:val="single" w:sz="4" w:space="0" w:color="auto"/>
              <w:left w:val="nil"/>
              <w:bottom w:val="nil"/>
              <w:right w:val="single" w:sz="4" w:space="0" w:color="auto"/>
            </w:tcBorders>
            <w:shd w:val="clear" w:color="auto" w:fill="auto"/>
            <w:noWrap/>
            <w:vAlign w:val="bottom"/>
            <w:hideMark/>
          </w:tcPr>
          <w:p w14:paraId="3C2B37C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-0.9</w:t>
            </w:r>
          </w:p>
        </w:tc>
        <w:tc>
          <w:tcPr>
            <w:tcW w:w="454" w:type="dxa"/>
            <w:tcBorders>
              <w:top w:val="single" w:sz="4" w:space="0" w:color="auto"/>
              <w:left w:val="nil"/>
              <w:bottom w:val="nil"/>
              <w:right w:val="single" w:sz="4" w:space="0" w:color="auto"/>
            </w:tcBorders>
            <w:shd w:val="clear" w:color="auto" w:fill="auto"/>
            <w:noWrap/>
            <w:vAlign w:val="bottom"/>
            <w:hideMark/>
          </w:tcPr>
          <w:p w14:paraId="61084FD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16ECF1C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-0.9</w:t>
            </w:r>
          </w:p>
        </w:tc>
      </w:tr>
      <w:tr w:rsidR="00F00941" w:rsidRPr="00F00941" w14:paraId="3BCDC01F" w14:textId="77777777" w:rsidTr="00E009A3">
        <w:trPr>
          <w:trHeight w:val="315"/>
          <w:jc w:val="center"/>
        </w:trPr>
        <w:tc>
          <w:tcPr>
            <w:tcW w:w="3280" w:type="dxa"/>
            <w:tcBorders>
              <w:top w:val="nil"/>
              <w:left w:val="single" w:sz="12" w:space="0" w:color="auto"/>
              <w:bottom w:val="double" w:sz="6" w:space="0" w:color="auto"/>
              <w:right w:val="single" w:sz="12" w:space="0" w:color="auto"/>
            </w:tcBorders>
            <w:shd w:val="clear" w:color="000000" w:fill="C6E0B4"/>
            <w:vAlign w:val="bottom"/>
            <w:hideMark/>
          </w:tcPr>
          <w:p w14:paraId="123D97E6"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xml:space="preserve">Total expenditure changes </w:t>
            </w:r>
          </w:p>
        </w:tc>
        <w:tc>
          <w:tcPr>
            <w:tcW w:w="539" w:type="dxa"/>
            <w:tcBorders>
              <w:top w:val="single" w:sz="4" w:space="0" w:color="auto"/>
              <w:left w:val="single" w:sz="12" w:space="0" w:color="auto"/>
              <w:bottom w:val="double" w:sz="6" w:space="0" w:color="auto"/>
              <w:right w:val="single" w:sz="4" w:space="0" w:color="auto"/>
            </w:tcBorders>
            <w:shd w:val="clear" w:color="000000" w:fill="C6E0B4"/>
            <w:noWrap/>
            <w:vAlign w:val="bottom"/>
            <w:hideMark/>
          </w:tcPr>
          <w:p w14:paraId="5FF9026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13.5</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6EDF38C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nil"/>
            </w:tcBorders>
            <w:shd w:val="clear" w:color="000000" w:fill="C6E0B4"/>
            <w:noWrap/>
            <w:vAlign w:val="bottom"/>
            <w:hideMark/>
          </w:tcPr>
          <w:p w14:paraId="0492566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13.5</w:t>
            </w:r>
          </w:p>
        </w:tc>
        <w:tc>
          <w:tcPr>
            <w:tcW w:w="539" w:type="dxa"/>
            <w:tcBorders>
              <w:top w:val="single" w:sz="4" w:space="0" w:color="auto"/>
              <w:left w:val="single" w:sz="12" w:space="0" w:color="auto"/>
              <w:bottom w:val="double" w:sz="6" w:space="0" w:color="auto"/>
              <w:right w:val="single" w:sz="4" w:space="0" w:color="auto"/>
            </w:tcBorders>
            <w:shd w:val="clear" w:color="000000" w:fill="C6E0B4"/>
            <w:noWrap/>
            <w:vAlign w:val="bottom"/>
            <w:hideMark/>
          </w:tcPr>
          <w:p w14:paraId="7D09901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14.3</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72E9F16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13DE48CC"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14.3</w:t>
            </w:r>
          </w:p>
        </w:tc>
        <w:tc>
          <w:tcPr>
            <w:tcW w:w="539" w:type="dxa"/>
            <w:tcBorders>
              <w:top w:val="single" w:sz="4" w:space="0" w:color="auto"/>
              <w:left w:val="nil"/>
              <w:bottom w:val="double" w:sz="6" w:space="0" w:color="auto"/>
              <w:right w:val="single" w:sz="4" w:space="0" w:color="auto"/>
            </w:tcBorders>
            <w:shd w:val="clear" w:color="000000" w:fill="C6E0B4"/>
            <w:noWrap/>
            <w:vAlign w:val="bottom"/>
            <w:hideMark/>
          </w:tcPr>
          <w:p w14:paraId="519B67E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12.1</w:t>
            </w:r>
          </w:p>
        </w:tc>
        <w:tc>
          <w:tcPr>
            <w:tcW w:w="454" w:type="dxa"/>
            <w:tcBorders>
              <w:top w:val="single" w:sz="4" w:space="0" w:color="auto"/>
              <w:left w:val="nil"/>
              <w:bottom w:val="double" w:sz="6" w:space="0" w:color="auto"/>
              <w:right w:val="single" w:sz="4" w:space="0" w:color="auto"/>
            </w:tcBorders>
            <w:shd w:val="clear" w:color="000000" w:fill="C6E0B4"/>
            <w:noWrap/>
            <w:vAlign w:val="bottom"/>
            <w:hideMark/>
          </w:tcPr>
          <w:p w14:paraId="51ED6EF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1CC7E5F6"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12.1</w:t>
            </w:r>
          </w:p>
        </w:tc>
      </w:tr>
      <w:tr w:rsidR="00F00941" w:rsidRPr="00F00941" w14:paraId="1E536738" w14:textId="77777777" w:rsidTr="00E009A3">
        <w:trPr>
          <w:trHeight w:val="330"/>
          <w:jc w:val="center"/>
        </w:trPr>
        <w:tc>
          <w:tcPr>
            <w:tcW w:w="3280" w:type="dxa"/>
            <w:tcBorders>
              <w:top w:val="nil"/>
              <w:left w:val="single" w:sz="12" w:space="0" w:color="auto"/>
              <w:bottom w:val="double" w:sz="6" w:space="0" w:color="auto"/>
              <w:right w:val="single" w:sz="12" w:space="0" w:color="auto"/>
            </w:tcBorders>
            <w:shd w:val="clear" w:color="auto" w:fill="auto"/>
            <w:vAlign w:val="bottom"/>
            <w:hideMark/>
          </w:tcPr>
          <w:p w14:paraId="5F50301D"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39" w:type="dxa"/>
            <w:tcBorders>
              <w:top w:val="nil"/>
              <w:left w:val="nil"/>
              <w:bottom w:val="double" w:sz="6" w:space="0" w:color="auto"/>
              <w:right w:val="single" w:sz="4" w:space="0" w:color="auto"/>
            </w:tcBorders>
            <w:shd w:val="clear" w:color="auto" w:fill="auto"/>
            <w:noWrap/>
            <w:vAlign w:val="bottom"/>
            <w:hideMark/>
          </w:tcPr>
          <w:p w14:paraId="2252B3F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double" w:sz="6" w:space="0" w:color="auto"/>
              <w:right w:val="single" w:sz="4" w:space="0" w:color="auto"/>
            </w:tcBorders>
            <w:shd w:val="clear" w:color="auto" w:fill="auto"/>
            <w:noWrap/>
            <w:vAlign w:val="bottom"/>
            <w:hideMark/>
          </w:tcPr>
          <w:p w14:paraId="59CF902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double" w:sz="6" w:space="0" w:color="auto"/>
              <w:right w:val="single" w:sz="12" w:space="0" w:color="auto"/>
            </w:tcBorders>
            <w:shd w:val="clear" w:color="auto" w:fill="auto"/>
            <w:noWrap/>
            <w:vAlign w:val="bottom"/>
            <w:hideMark/>
          </w:tcPr>
          <w:p w14:paraId="0ADA1E8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double" w:sz="6" w:space="0" w:color="auto"/>
              <w:right w:val="single" w:sz="4" w:space="0" w:color="auto"/>
            </w:tcBorders>
            <w:shd w:val="clear" w:color="auto" w:fill="auto"/>
            <w:noWrap/>
            <w:vAlign w:val="bottom"/>
            <w:hideMark/>
          </w:tcPr>
          <w:p w14:paraId="6CD3071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double" w:sz="6" w:space="0" w:color="auto"/>
              <w:right w:val="single" w:sz="4" w:space="0" w:color="auto"/>
            </w:tcBorders>
            <w:shd w:val="clear" w:color="auto" w:fill="auto"/>
            <w:noWrap/>
            <w:vAlign w:val="bottom"/>
            <w:hideMark/>
          </w:tcPr>
          <w:p w14:paraId="76C532C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double" w:sz="6" w:space="0" w:color="auto"/>
              <w:right w:val="single" w:sz="12" w:space="0" w:color="auto"/>
            </w:tcBorders>
            <w:shd w:val="clear" w:color="auto" w:fill="auto"/>
            <w:noWrap/>
            <w:vAlign w:val="bottom"/>
            <w:hideMark/>
          </w:tcPr>
          <w:p w14:paraId="063A330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double" w:sz="6" w:space="0" w:color="auto"/>
              <w:right w:val="single" w:sz="4" w:space="0" w:color="auto"/>
            </w:tcBorders>
            <w:shd w:val="clear" w:color="auto" w:fill="auto"/>
            <w:noWrap/>
            <w:vAlign w:val="bottom"/>
            <w:hideMark/>
          </w:tcPr>
          <w:p w14:paraId="01C507B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double" w:sz="6" w:space="0" w:color="auto"/>
              <w:right w:val="single" w:sz="4" w:space="0" w:color="auto"/>
            </w:tcBorders>
            <w:shd w:val="clear" w:color="auto" w:fill="auto"/>
            <w:noWrap/>
            <w:vAlign w:val="bottom"/>
            <w:hideMark/>
          </w:tcPr>
          <w:p w14:paraId="7EC68FD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double" w:sz="6" w:space="0" w:color="auto"/>
              <w:right w:val="single" w:sz="12" w:space="0" w:color="auto"/>
            </w:tcBorders>
            <w:shd w:val="clear" w:color="auto" w:fill="auto"/>
            <w:noWrap/>
            <w:vAlign w:val="bottom"/>
            <w:hideMark/>
          </w:tcPr>
          <w:p w14:paraId="2289DF9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r>
      <w:tr w:rsidR="00F00941" w:rsidRPr="00F00941" w14:paraId="6D2DCEED" w14:textId="77777777" w:rsidTr="00E009A3">
        <w:trPr>
          <w:trHeight w:val="330"/>
          <w:jc w:val="center"/>
        </w:trPr>
        <w:tc>
          <w:tcPr>
            <w:tcW w:w="3280" w:type="dxa"/>
            <w:tcBorders>
              <w:top w:val="nil"/>
              <w:left w:val="single" w:sz="12" w:space="0" w:color="auto"/>
              <w:bottom w:val="double" w:sz="6" w:space="0" w:color="auto"/>
              <w:right w:val="single" w:sz="12" w:space="0" w:color="auto"/>
            </w:tcBorders>
            <w:shd w:val="clear" w:color="000000" w:fill="FFFFFF"/>
            <w:vAlign w:val="bottom"/>
            <w:hideMark/>
          </w:tcPr>
          <w:p w14:paraId="00AB8E23"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Sub total  deficit / -surplus (inc bfwd)</w:t>
            </w:r>
          </w:p>
        </w:tc>
        <w:tc>
          <w:tcPr>
            <w:tcW w:w="539" w:type="dxa"/>
            <w:tcBorders>
              <w:top w:val="nil"/>
              <w:left w:val="nil"/>
              <w:bottom w:val="double" w:sz="6" w:space="0" w:color="auto"/>
              <w:right w:val="single" w:sz="4" w:space="0" w:color="auto"/>
            </w:tcBorders>
            <w:shd w:val="clear" w:color="000000" w:fill="FFFFFF"/>
            <w:noWrap/>
            <w:vAlign w:val="bottom"/>
            <w:hideMark/>
          </w:tcPr>
          <w:p w14:paraId="5078906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2.1</w:t>
            </w:r>
          </w:p>
        </w:tc>
        <w:tc>
          <w:tcPr>
            <w:tcW w:w="454" w:type="dxa"/>
            <w:tcBorders>
              <w:top w:val="nil"/>
              <w:left w:val="nil"/>
              <w:bottom w:val="double" w:sz="6" w:space="0" w:color="auto"/>
              <w:right w:val="single" w:sz="4" w:space="0" w:color="auto"/>
            </w:tcBorders>
            <w:shd w:val="clear" w:color="000000" w:fill="FFFFFF"/>
            <w:noWrap/>
            <w:vAlign w:val="bottom"/>
            <w:hideMark/>
          </w:tcPr>
          <w:p w14:paraId="3C49C34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FFFFFF"/>
            <w:noWrap/>
            <w:vAlign w:val="bottom"/>
            <w:hideMark/>
          </w:tcPr>
          <w:p w14:paraId="74D433C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2.1</w:t>
            </w:r>
          </w:p>
        </w:tc>
        <w:tc>
          <w:tcPr>
            <w:tcW w:w="539" w:type="dxa"/>
            <w:tcBorders>
              <w:top w:val="nil"/>
              <w:left w:val="nil"/>
              <w:bottom w:val="double" w:sz="6" w:space="0" w:color="auto"/>
              <w:right w:val="single" w:sz="4" w:space="0" w:color="auto"/>
            </w:tcBorders>
            <w:shd w:val="clear" w:color="000000" w:fill="FFFFFF"/>
            <w:noWrap/>
            <w:vAlign w:val="bottom"/>
            <w:hideMark/>
          </w:tcPr>
          <w:p w14:paraId="0BD36F1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1.0</w:t>
            </w:r>
          </w:p>
        </w:tc>
        <w:tc>
          <w:tcPr>
            <w:tcW w:w="454" w:type="dxa"/>
            <w:tcBorders>
              <w:top w:val="nil"/>
              <w:left w:val="nil"/>
              <w:bottom w:val="double" w:sz="6" w:space="0" w:color="auto"/>
              <w:right w:val="single" w:sz="4" w:space="0" w:color="auto"/>
            </w:tcBorders>
            <w:shd w:val="clear" w:color="000000" w:fill="FFFFFF"/>
            <w:noWrap/>
            <w:vAlign w:val="bottom"/>
            <w:hideMark/>
          </w:tcPr>
          <w:p w14:paraId="495909A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FFFFFF"/>
            <w:noWrap/>
            <w:vAlign w:val="bottom"/>
            <w:hideMark/>
          </w:tcPr>
          <w:p w14:paraId="77D394F8"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1.0</w:t>
            </w:r>
          </w:p>
        </w:tc>
        <w:tc>
          <w:tcPr>
            <w:tcW w:w="539" w:type="dxa"/>
            <w:tcBorders>
              <w:top w:val="nil"/>
              <w:left w:val="nil"/>
              <w:bottom w:val="double" w:sz="6" w:space="0" w:color="auto"/>
              <w:right w:val="single" w:sz="4" w:space="0" w:color="auto"/>
            </w:tcBorders>
            <w:shd w:val="clear" w:color="000000" w:fill="FFFFFF"/>
            <w:noWrap/>
            <w:vAlign w:val="bottom"/>
            <w:hideMark/>
          </w:tcPr>
          <w:p w14:paraId="0B06D75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0.6</w:t>
            </w:r>
          </w:p>
        </w:tc>
        <w:tc>
          <w:tcPr>
            <w:tcW w:w="454" w:type="dxa"/>
            <w:tcBorders>
              <w:top w:val="nil"/>
              <w:left w:val="nil"/>
              <w:bottom w:val="double" w:sz="6" w:space="0" w:color="auto"/>
              <w:right w:val="single" w:sz="4" w:space="0" w:color="auto"/>
            </w:tcBorders>
            <w:shd w:val="clear" w:color="000000" w:fill="FFFFFF"/>
            <w:noWrap/>
            <w:vAlign w:val="bottom"/>
            <w:hideMark/>
          </w:tcPr>
          <w:p w14:paraId="208112E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FFFFFF"/>
            <w:noWrap/>
            <w:vAlign w:val="bottom"/>
            <w:hideMark/>
          </w:tcPr>
          <w:p w14:paraId="12C00FE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0.6</w:t>
            </w:r>
          </w:p>
        </w:tc>
      </w:tr>
      <w:tr w:rsidR="00F00941" w:rsidRPr="00F00941" w14:paraId="0ABD39E7" w14:textId="77777777" w:rsidTr="00E009A3">
        <w:trPr>
          <w:trHeight w:val="315"/>
          <w:jc w:val="center"/>
        </w:trPr>
        <w:tc>
          <w:tcPr>
            <w:tcW w:w="3280" w:type="dxa"/>
            <w:tcBorders>
              <w:top w:val="nil"/>
              <w:left w:val="single" w:sz="12" w:space="0" w:color="auto"/>
              <w:bottom w:val="single" w:sz="4" w:space="0" w:color="auto"/>
              <w:right w:val="single" w:sz="12" w:space="0" w:color="auto"/>
            </w:tcBorders>
            <w:shd w:val="clear" w:color="000000" w:fill="C6E0B4"/>
            <w:vAlign w:val="center"/>
            <w:hideMark/>
          </w:tcPr>
          <w:p w14:paraId="1168500A"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Efficiencies / service re-design / gains</w:t>
            </w:r>
          </w:p>
        </w:tc>
        <w:tc>
          <w:tcPr>
            <w:tcW w:w="539" w:type="dxa"/>
            <w:tcBorders>
              <w:top w:val="nil"/>
              <w:left w:val="nil"/>
              <w:bottom w:val="single" w:sz="4" w:space="0" w:color="auto"/>
              <w:right w:val="single" w:sz="4" w:space="0" w:color="auto"/>
            </w:tcBorders>
            <w:shd w:val="clear" w:color="000000" w:fill="C6E0B4"/>
            <w:noWrap/>
            <w:vAlign w:val="bottom"/>
            <w:hideMark/>
          </w:tcPr>
          <w:p w14:paraId="69D33F8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000000" w:fill="C6E0B4"/>
            <w:noWrap/>
            <w:vAlign w:val="bottom"/>
            <w:hideMark/>
          </w:tcPr>
          <w:p w14:paraId="6838610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C6E0B4"/>
            <w:noWrap/>
            <w:vAlign w:val="bottom"/>
            <w:hideMark/>
          </w:tcPr>
          <w:p w14:paraId="55F00F1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000000" w:fill="C6E0B4"/>
            <w:noWrap/>
            <w:vAlign w:val="bottom"/>
            <w:hideMark/>
          </w:tcPr>
          <w:p w14:paraId="7580616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000000" w:fill="C6E0B4"/>
            <w:noWrap/>
            <w:vAlign w:val="bottom"/>
            <w:hideMark/>
          </w:tcPr>
          <w:p w14:paraId="5925FAD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C6E0B4"/>
            <w:noWrap/>
            <w:vAlign w:val="bottom"/>
            <w:hideMark/>
          </w:tcPr>
          <w:p w14:paraId="21151A7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000000" w:fill="C6E0B4"/>
            <w:noWrap/>
            <w:vAlign w:val="bottom"/>
            <w:hideMark/>
          </w:tcPr>
          <w:p w14:paraId="41A62E7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000000" w:fill="C6E0B4"/>
            <w:noWrap/>
            <w:vAlign w:val="bottom"/>
            <w:hideMark/>
          </w:tcPr>
          <w:p w14:paraId="1F50504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000000" w:fill="C6E0B4"/>
            <w:noWrap/>
            <w:vAlign w:val="bottom"/>
            <w:hideMark/>
          </w:tcPr>
          <w:p w14:paraId="6724D2F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r>
      <w:tr w:rsidR="00F00941" w:rsidRPr="00F00941" w14:paraId="4D94AF14" w14:textId="77777777" w:rsidTr="00E009A3">
        <w:trPr>
          <w:trHeight w:val="495"/>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1862F7EF"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Planned accountancy gains (profit on disposal)</w:t>
            </w:r>
          </w:p>
        </w:tc>
        <w:tc>
          <w:tcPr>
            <w:tcW w:w="539" w:type="dxa"/>
            <w:tcBorders>
              <w:top w:val="nil"/>
              <w:left w:val="nil"/>
              <w:bottom w:val="single" w:sz="4" w:space="0" w:color="auto"/>
              <w:right w:val="single" w:sz="4" w:space="0" w:color="auto"/>
            </w:tcBorders>
            <w:shd w:val="clear" w:color="auto" w:fill="auto"/>
            <w:noWrap/>
            <w:vAlign w:val="bottom"/>
            <w:hideMark/>
          </w:tcPr>
          <w:p w14:paraId="27CE5B5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32924E4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31D1CC7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auto" w:fill="auto"/>
            <w:noWrap/>
            <w:vAlign w:val="bottom"/>
            <w:hideMark/>
          </w:tcPr>
          <w:p w14:paraId="589CCBF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12489B9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684DA4D"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auto" w:fill="auto"/>
            <w:noWrap/>
            <w:vAlign w:val="bottom"/>
            <w:hideMark/>
          </w:tcPr>
          <w:p w14:paraId="31B7808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nil"/>
              <w:left w:val="nil"/>
              <w:bottom w:val="single" w:sz="4" w:space="0" w:color="auto"/>
              <w:right w:val="single" w:sz="4" w:space="0" w:color="auto"/>
            </w:tcBorders>
            <w:shd w:val="clear" w:color="auto" w:fill="auto"/>
            <w:noWrap/>
            <w:vAlign w:val="bottom"/>
            <w:hideMark/>
          </w:tcPr>
          <w:p w14:paraId="67CAC2F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8A6443C"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r>
      <w:tr w:rsidR="00F00941" w:rsidRPr="00F00941" w14:paraId="124D69FB"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5C0D60B7"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Potential savings </w:t>
            </w:r>
          </w:p>
        </w:tc>
        <w:tc>
          <w:tcPr>
            <w:tcW w:w="539" w:type="dxa"/>
            <w:tcBorders>
              <w:top w:val="nil"/>
              <w:left w:val="nil"/>
              <w:bottom w:val="single" w:sz="4" w:space="0" w:color="auto"/>
              <w:right w:val="single" w:sz="4" w:space="0" w:color="auto"/>
            </w:tcBorders>
            <w:shd w:val="clear" w:color="auto" w:fill="auto"/>
            <w:noWrap/>
            <w:vAlign w:val="bottom"/>
            <w:hideMark/>
          </w:tcPr>
          <w:p w14:paraId="08442D2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-2.1</w:t>
            </w:r>
          </w:p>
        </w:tc>
        <w:tc>
          <w:tcPr>
            <w:tcW w:w="454" w:type="dxa"/>
            <w:tcBorders>
              <w:top w:val="nil"/>
              <w:left w:val="nil"/>
              <w:bottom w:val="single" w:sz="4" w:space="0" w:color="auto"/>
              <w:right w:val="single" w:sz="4" w:space="0" w:color="auto"/>
            </w:tcBorders>
            <w:shd w:val="clear" w:color="auto" w:fill="auto"/>
            <w:noWrap/>
            <w:vAlign w:val="bottom"/>
            <w:hideMark/>
          </w:tcPr>
          <w:p w14:paraId="3A847DB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7D6D150"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auto" w:fill="auto"/>
            <w:noWrap/>
            <w:vAlign w:val="bottom"/>
            <w:hideMark/>
          </w:tcPr>
          <w:p w14:paraId="57288DA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454" w:type="dxa"/>
            <w:tcBorders>
              <w:top w:val="nil"/>
              <w:left w:val="nil"/>
              <w:bottom w:val="single" w:sz="4" w:space="0" w:color="auto"/>
              <w:right w:val="single" w:sz="4" w:space="0" w:color="auto"/>
            </w:tcBorders>
            <w:shd w:val="clear" w:color="auto" w:fill="auto"/>
            <w:noWrap/>
            <w:vAlign w:val="bottom"/>
            <w:hideMark/>
          </w:tcPr>
          <w:p w14:paraId="49CF243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2AAD6F6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-1.0</w:t>
            </w:r>
          </w:p>
        </w:tc>
        <w:tc>
          <w:tcPr>
            <w:tcW w:w="539" w:type="dxa"/>
            <w:tcBorders>
              <w:top w:val="nil"/>
              <w:left w:val="nil"/>
              <w:bottom w:val="single" w:sz="4" w:space="0" w:color="auto"/>
              <w:right w:val="single" w:sz="4" w:space="0" w:color="auto"/>
            </w:tcBorders>
            <w:shd w:val="clear" w:color="auto" w:fill="auto"/>
            <w:noWrap/>
            <w:vAlign w:val="bottom"/>
            <w:hideMark/>
          </w:tcPr>
          <w:p w14:paraId="5A97B44F"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-0.6</w:t>
            </w:r>
          </w:p>
        </w:tc>
        <w:tc>
          <w:tcPr>
            <w:tcW w:w="454" w:type="dxa"/>
            <w:tcBorders>
              <w:top w:val="nil"/>
              <w:left w:val="nil"/>
              <w:bottom w:val="single" w:sz="4" w:space="0" w:color="auto"/>
              <w:right w:val="single" w:sz="4" w:space="0" w:color="auto"/>
            </w:tcBorders>
            <w:shd w:val="clear" w:color="auto" w:fill="auto"/>
            <w:noWrap/>
            <w:vAlign w:val="bottom"/>
            <w:hideMark/>
          </w:tcPr>
          <w:p w14:paraId="08ED182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AC3BD9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-0.6</w:t>
            </w:r>
          </w:p>
        </w:tc>
      </w:tr>
      <w:tr w:rsidR="00F00941" w:rsidRPr="00F00941" w14:paraId="143F2615" w14:textId="77777777" w:rsidTr="00E009A3">
        <w:trPr>
          <w:trHeight w:val="300"/>
          <w:jc w:val="center"/>
        </w:trPr>
        <w:tc>
          <w:tcPr>
            <w:tcW w:w="3280" w:type="dxa"/>
            <w:tcBorders>
              <w:top w:val="nil"/>
              <w:left w:val="single" w:sz="12" w:space="0" w:color="auto"/>
              <w:bottom w:val="single" w:sz="4" w:space="0" w:color="auto"/>
              <w:right w:val="single" w:sz="12" w:space="0" w:color="auto"/>
            </w:tcBorders>
            <w:shd w:val="clear" w:color="auto" w:fill="auto"/>
            <w:vAlign w:val="bottom"/>
            <w:hideMark/>
          </w:tcPr>
          <w:p w14:paraId="3EE77C07" w14:textId="77777777" w:rsidR="00F00941" w:rsidRPr="00F00941" w:rsidRDefault="00F00941" w:rsidP="00F00941">
            <w:pPr>
              <w:spacing w:after="0" w:line="240" w:lineRule="auto"/>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xml:space="preserve">Non recurring savings </w:t>
            </w:r>
          </w:p>
        </w:tc>
        <w:tc>
          <w:tcPr>
            <w:tcW w:w="539" w:type="dxa"/>
            <w:tcBorders>
              <w:top w:val="nil"/>
              <w:left w:val="nil"/>
              <w:bottom w:val="single" w:sz="4" w:space="0" w:color="auto"/>
              <w:right w:val="single" w:sz="4" w:space="0" w:color="auto"/>
            </w:tcBorders>
            <w:shd w:val="clear" w:color="auto" w:fill="auto"/>
            <w:noWrap/>
            <w:vAlign w:val="bottom"/>
            <w:hideMark/>
          </w:tcPr>
          <w:p w14:paraId="518DFB13"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nil"/>
              <w:left w:val="nil"/>
              <w:bottom w:val="single" w:sz="4" w:space="0" w:color="auto"/>
              <w:right w:val="single" w:sz="4" w:space="0" w:color="auto"/>
            </w:tcBorders>
            <w:shd w:val="clear" w:color="auto" w:fill="auto"/>
            <w:noWrap/>
            <w:vAlign w:val="bottom"/>
            <w:hideMark/>
          </w:tcPr>
          <w:p w14:paraId="4EE5DC45"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6340312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nil"/>
              <w:left w:val="nil"/>
              <w:bottom w:val="single" w:sz="4" w:space="0" w:color="auto"/>
              <w:right w:val="single" w:sz="4" w:space="0" w:color="auto"/>
            </w:tcBorders>
            <w:shd w:val="clear" w:color="auto" w:fill="auto"/>
            <w:noWrap/>
            <w:vAlign w:val="bottom"/>
            <w:hideMark/>
          </w:tcPr>
          <w:p w14:paraId="30A9DF0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nil"/>
              <w:left w:val="nil"/>
              <w:bottom w:val="single" w:sz="4" w:space="0" w:color="auto"/>
              <w:right w:val="single" w:sz="4" w:space="0" w:color="auto"/>
            </w:tcBorders>
            <w:shd w:val="clear" w:color="auto" w:fill="auto"/>
            <w:noWrap/>
            <w:vAlign w:val="bottom"/>
            <w:hideMark/>
          </w:tcPr>
          <w:p w14:paraId="7FDE358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AB7A2E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539" w:type="dxa"/>
            <w:tcBorders>
              <w:top w:val="nil"/>
              <w:left w:val="nil"/>
              <w:bottom w:val="single" w:sz="4" w:space="0" w:color="auto"/>
              <w:right w:val="single" w:sz="4" w:space="0" w:color="auto"/>
            </w:tcBorders>
            <w:shd w:val="clear" w:color="auto" w:fill="auto"/>
            <w:noWrap/>
            <w:vAlign w:val="bottom"/>
            <w:hideMark/>
          </w:tcPr>
          <w:p w14:paraId="41F065E2"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c>
          <w:tcPr>
            <w:tcW w:w="454" w:type="dxa"/>
            <w:tcBorders>
              <w:top w:val="nil"/>
              <w:left w:val="nil"/>
              <w:bottom w:val="single" w:sz="4" w:space="0" w:color="auto"/>
              <w:right w:val="single" w:sz="4" w:space="0" w:color="auto"/>
            </w:tcBorders>
            <w:shd w:val="clear" w:color="auto" w:fill="auto"/>
            <w:noWrap/>
            <w:vAlign w:val="bottom"/>
            <w:hideMark/>
          </w:tcPr>
          <w:p w14:paraId="3E81684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nil"/>
              <w:left w:val="nil"/>
              <w:bottom w:val="single" w:sz="4" w:space="0" w:color="auto"/>
              <w:right w:val="single" w:sz="12" w:space="0" w:color="auto"/>
            </w:tcBorders>
            <w:shd w:val="clear" w:color="auto" w:fill="auto"/>
            <w:noWrap/>
            <w:vAlign w:val="bottom"/>
            <w:hideMark/>
          </w:tcPr>
          <w:p w14:paraId="0589D864"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0.0</w:t>
            </w:r>
          </w:p>
        </w:tc>
      </w:tr>
      <w:tr w:rsidR="00F00941" w:rsidRPr="00F00941" w14:paraId="1366EFD4" w14:textId="77777777" w:rsidTr="00E009A3">
        <w:trPr>
          <w:trHeight w:val="495"/>
          <w:jc w:val="center"/>
        </w:trPr>
        <w:tc>
          <w:tcPr>
            <w:tcW w:w="3280" w:type="dxa"/>
            <w:tcBorders>
              <w:top w:val="nil"/>
              <w:left w:val="single" w:sz="12" w:space="0" w:color="auto"/>
              <w:bottom w:val="double" w:sz="6" w:space="0" w:color="auto"/>
              <w:right w:val="single" w:sz="12" w:space="0" w:color="auto"/>
            </w:tcBorders>
            <w:shd w:val="clear" w:color="000000" w:fill="C6E0B4"/>
            <w:vAlign w:val="center"/>
            <w:hideMark/>
          </w:tcPr>
          <w:p w14:paraId="55A4BE7B"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 efficiencies / service re-design / gain</w:t>
            </w:r>
          </w:p>
        </w:tc>
        <w:tc>
          <w:tcPr>
            <w:tcW w:w="539" w:type="dxa"/>
            <w:tcBorders>
              <w:top w:val="nil"/>
              <w:left w:val="nil"/>
              <w:bottom w:val="double" w:sz="6" w:space="0" w:color="auto"/>
              <w:right w:val="single" w:sz="4" w:space="0" w:color="auto"/>
            </w:tcBorders>
            <w:shd w:val="clear" w:color="000000" w:fill="C6E0B4"/>
            <w:noWrap/>
            <w:vAlign w:val="bottom"/>
            <w:hideMark/>
          </w:tcPr>
          <w:p w14:paraId="2C2C6022"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-2.1</w:t>
            </w:r>
          </w:p>
        </w:tc>
        <w:tc>
          <w:tcPr>
            <w:tcW w:w="454" w:type="dxa"/>
            <w:tcBorders>
              <w:top w:val="nil"/>
              <w:left w:val="nil"/>
              <w:bottom w:val="double" w:sz="6" w:space="0" w:color="auto"/>
              <w:right w:val="single" w:sz="4" w:space="0" w:color="auto"/>
            </w:tcBorders>
            <w:shd w:val="clear" w:color="000000" w:fill="C6E0B4"/>
            <w:noWrap/>
            <w:vAlign w:val="bottom"/>
            <w:hideMark/>
          </w:tcPr>
          <w:p w14:paraId="3D70BDF6"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2934566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-2.1</w:t>
            </w:r>
          </w:p>
        </w:tc>
        <w:tc>
          <w:tcPr>
            <w:tcW w:w="539" w:type="dxa"/>
            <w:tcBorders>
              <w:top w:val="nil"/>
              <w:left w:val="nil"/>
              <w:bottom w:val="double" w:sz="6" w:space="0" w:color="auto"/>
              <w:right w:val="single" w:sz="4" w:space="0" w:color="auto"/>
            </w:tcBorders>
            <w:shd w:val="clear" w:color="000000" w:fill="C6E0B4"/>
            <w:noWrap/>
            <w:vAlign w:val="bottom"/>
            <w:hideMark/>
          </w:tcPr>
          <w:p w14:paraId="57E313D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-1.0</w:t>
            </w:r>
          </w:p>
        </w:tc>
        <w:tc>
          <w:tcPr>
            <w:tcW w:w="454" w:type="dxa"/>
            <w:tcBorders>
              <w:top w:val="nil"/>
              <w:left w:val="nil"/>
              <w:bottom w:val="double" w:sz="6" w:space="0" w:color="auto"/>
              <w:right w:val="single" w:sz="4" w:space="0" w:color="auto"/>
            </w:tcBorders>
            <w:shd w:val="clear" w:color="000000" w:fill="C6E0B4"/>
            <w:noWrap/>
            <w:vAlign w:val="bottom"/>
            <w:hideMark/>
          </w:tcPr>
          <w:p w14:paraId="3D7E07D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26FE7A1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-1.0</w:t>
            </w:r>
          </w:p>
        </w:tc>
        <w:tc>
          <w:tcPr>
            <w:tcW w:w="539" w:type="dxa"/>
            <w:tcBorders>
              <w:top w:val="nil"/>
              <w:left w:val="nil"/>
              <w:bottom w:val="double" w:sz="6" w:space="0" w:color="auto"/>
              <w:right w:val="single" w:sz="4" w:space="0" w:color="auto"/>
            </w:tcBorders>
            <w:shd w:val="clear" w:color="000000" w:fill="C6E0B4"/>
            <w:noWrap/>
            <w:vAlign w:val="bottom"/>
            <w:hideMark/>
          </w:tcPr>
          <w:p w14:paraId="0B9DF7A2"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-0.6</w:t>
            </w:r>
          </w:p>
        </w:tc>
        <w:tc>
          <w:tcPr>
            <w:tcW w:w="454" w:type="dxa"/>
            <w:tcBorders>
              <w:top w:val="nil"/>
              <w:left w:val="nil"/>
              <w:bottom w:val="double" w:sz="6" w:space="0" w:color="auto"/>
              <w:right w:val="single" w:sz="4" w:space="0" w:color="auto"/>
            </w:tcBorders>
            <w:shd w:val="clear" w:color="000000" w:fill="C6E0B4"/>
            <w:noWrap/>
            <w:vAlign w:val="bottom"/>
            <w:hideMark/>
          </w:tcPr>
          <w:p w14:paraId="4631B554"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98" w:type="dxa"/>
            <w:tcBorders>
              <w:top w:val="nil"/>
              <w:left w:val="nil"/>
              <w:bottom w:val="double" w:sz="6" w:space="0" w:color="auto"/>
              <w:right w:val="single" w:sz="12" w:space="0" w:color="auto"/>
            </w:tcBorders>
            <w:shd w:val="clear" w:color="000000" w:fill="C6E0B4"/>
            <w:noWrap/>
            <w:vAlign w:val="bottom"/>
            <w:hideMark/>
          </w:tcPr>
          <w:p w14:paraId="7C06292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-0.6</w:t>
            </w:r>
          </w:p>
        </w:tc>
      </w:tr>
      <w:tr w:rsidR="00F00941" w:rsidRPr="00F00941" w14:paraId="0443BA0B" w14:textId="77777777" w:rsidTr="00E009A3">
        <w:trPr>
          <w:trHeight w:val="315"/>
          <w:jc w:val="center"/>
        </w:trPr>
        <w:tc>
          <w:tcPr>
            <w:tcW w:w="3280" w:type="dxa"/>
            <w:tcBorders>
              <w:top w:val="single" w:sz="4" w:space="0" w:color="auto"/>
              <w:left w:val="single" w:sz="12" w:space="0" w:color="auto"/>
              <w:bottom w:val="nil"/>
              <w:right w:val="single" w:sz="12" w:space="0" w:color="auto"/>
            </w:tcBorders>
            <w:shd w:val="clear" w:color="auto" w:fill="auto"/>
            <w:vAlign w:val="bottom"/>
            <w:hideMark/>
          </w:tcPr>
          <w:p w14:paraId="6F0B6650"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39" w:type="dxa"/>
            <w:tcBorders>
              <w:top w:val="single" w:sz="4" w:space="0" w:color="auto"/>
              <w:left w:val="nil"/>
              <w:bottom w:val="nil"/>
              <w:right w:val="single" w:sz="4" w:space="0" w:color="auto"/>
            </w:tcBorders>
            <w:shd w:val="clear" w:color="000000" w:fill="FFFFFF"/>
            <w:noWrap/>
            <w:vAlign w:val="bottom"/>
            <w:hideMark/>
          </w:tcPr>
          <w:p w14:paraId="23610426"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5BE8EDA9"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nil"/>
              <w:right w:val="single" w:sz="12" w:space="0" w:color="auto"/>
            </w:tcBorders>
            <w:shd w:val="clear" w:color="auto" w:fill="auto"/>
            <w:noWrap/>
            <w:vAlign w:val="bottom"/>
            <w:hideMark/>
          </w:tcPr>
          <w:p w14:paraId="11F24DA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single" w:sz="4" w:space="0" w:color="auto"/>
              <w:left w:val="nil"/>
              <w:bottom w:val="nil"/>
              <w:right w:val="single" w:sz="4" w:space="0" w:color="auto"/>
            </w:tcBorders>
            <w:shd w:val="clear" w:color="000000" w:fill="FFFFFF"/>
            <w:noWrap/>
            <w:vAlign w:val="bottom"/>
            <w:hideMark/>
          </w:tcPr>
          <w:p w14:paraId="1799D0AB"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02E6F12A"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nil"/>
              <w:right w:val="single" w:sz="12" w:space="0" w:color="auto"/>
            </w:tcBorders>
            <w:shd w:val="clear" w:color="auto" w:fill="auto"/>
            <w:noWrap/>
            <w:vAlign w:val="bottom"/>
            <w:hideMark/>
          </w:tcPr>
          <w:p w14:paraId="70BE7ED8"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39" w:type="dxa"/>
            <w:tcBorders>
              <w:top w:val="single" w:sz="4" w:space="0" w:color="auto"/>
              <w:left w:val="nil"/>
              <w:bottom w:val="nil"/>
              <w:right w:val="single" w:sz="4" w:space="0" w:color="auto"/>
            </w:tcBorders>
            <w:shd w:val="clear" w:color="000000" w:fill="FFFFFF"/>
            <w:noWrap/>
            <w:vAlign w:val="bottom"/>
            <w:hideMark/>
          </w:tcPr>
          <w:p w14:paraId="57151337"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5E8F015E"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c>
          <w:tcPr>
            <w:tcW w:w="598" w:type="dxa"/>
            <w:tcBorders>
              <w:top w:val="single" w:sz="4" w:space="0" w:color="auto"/>
              <w:left w:val="nil"/>
              <w:bottom w:val="nil"/>
              <w:right w:val="single" w:sz="12" w:space="0" w:color="auto"/>
            </w:tcBorders>
            <w:shd w:val="clear" w:color="auto" w:fill="auto"/>
            <w:noWrap/>
            <w:vAlign w:val="bottom"/>
            <w:hideMark/>
          </w:tcPr>
          <w:p w14:paraId="2F344B91" w14:textId="77777777" w:rsidR="00F00941" w:rsidRPr="00F00941" w:rsidRDefault="00F00941" w:rsidP="00F00941">
            <w:pPr>
              <w:spacing w:after="0" w:line="240" w:lineRule="auto"/>
              <w:jc w:val="center"/>
              <w:rPr>
                <w:rFonts w:ascii="Calibri" w:eastAsia="Times New Roman" w:hAnsi="Calibri" w:cs="Times New Roman"/>
                <w:color w:val="000000"/>
                <w:sz w:val="18"/>
                <w:szCs w:val="18"/>
                <w:lang w:eastAsia="en-GB"/>
              </w:rPr>
            </w:pPr>
            <w:r w:rsidRPr="00F00941">
              <w:rPr>
                <w:rFonts w:ascii="Calibri" w:eastAsia="Times New Roman" w:hAnsi="Calibri" w:cs="Times New Roman"/>
                <w:color w:val="000000"/>
                <w:sz w:val="18"/>
                <w:szCs w:val="18"/>
                <w:lang w:eastAsia="en-GB"/>
              </w:rPr>
              <w:t> </w:t>
            </w:r>
          </w:p>
        </w:tc>
      </w:tr>
      <w:tr w:rsidR="00F00941" w:rsidRPr="00F00941" w14:paraId="3C45FD0E" w14:textId="77777777" w:rsidTr="00E009A3">
        <w:trPr>
          <w:trHeight w:val="315"/>
          <w:jc w:val="center"/>
        </w:trPr>
        <w:tc>
          <w:tcPr>
            <w:tcW w:w="3280" w:type="dxa"/>
            <w:tcBorders>
              <w:top w:val="single" w:sz="4" w:space="0" w:color="auto"/>
              <w:left w:val="single" w:sz="12" w:space="0" w:color="auto"/>
              <w:bottom w:val="nil"/>
              <w:right w:val="single" w:sz="12" w:space="0" w:color="auto"/>
            </w:tcBorders>
            <w:shd w:val="clear" w:color="auto" w:fill="auto"/>
            <w:vAlign w:val="center"/>
            <w:hideMark/>
          </w:tcPr>
          <w:p w14:paraId="3544EC99" w14:textId="77777777" w:rsidR="00F00941" w:rsidRPr="00F00941" w:rsidRDefault="00F00941" w:rsidP="00F00941">
            <w:pPr>
              <w:spacing w:after="0" w:line="240" w:lineRule="auto"/>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Total deficit / -surplus</w:t>
            </w:r>
          </w:p>
        </w:tc>
        <w:tc>
          <w:tcPr>
            <w:tcW w:w="539" w:type="dxa"/>
            <w:tcBorders>
              <w:top w:val="single" w:sz="4" w:space="0" w:color="auto"/>
              <w:left w:val="nil"/>
              <w:bottom w:val="nil"/>
              <w:right w:val="single" w:sz="4" w:space="0" w:color="auto"/>
            </w:tcBorders>
            <w:shd w:val="clear" w:color="000000" w:fill="FFFFFF"/>
            <w:noWrap/>
            <w:vAlign w:val="bottom"/>
            <w:hideMark/>
          </w:tcPr>
          <w:p w14:paraId="303570B1"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0D30F83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2AB01002"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4" w:space="0" w:color="auto"/>
              <w:left w:val="nil"/>
              <w:bottom w:val="nil"/>
              <w:right w:val="single" w:sz="4" w:space="0" w:color="auto"/>
            </w:tcBorders>
            <w:shd w:val="clear" w:color="000000" w:fill="FFFFFF"/>
            <w:noWrap/>
            <w:vAlign w:val="bottom"/>
            <w:hideMark/>
          </w:tcPr>
          <w:p w14:paraId="3F62DA05"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4E52BB9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56F49961"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4" w:space="0" w:color="auto"/>
              <w:left w:val="nil"/>
              <w:bottom w:val="nil"/>
              <w:right w:val="single" w:sz="4" w:space="0" w:color="auto"/>
            </w:tcBorders>
            <w:shd w:val="clear" w:color="000000" w:fill="FFFFFF"/>
            <w:noWrap/>
            <w:vAlign w:val="bottom"/>
            <w:hideMark/>
          </w:tcPr>
          <w:p w14:paraId="00ACF72F"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4" w:space="0" w:color="auto"/>
              <w:left w:val="nil"/>
              <w:bottom w:val="nil"/>
              <w:right w:val="single" w:sz="4" w:space="0" w:color="auto"/>
            </w:tcBorders>
            <w:shd w:val="clear" w:color="000000" w:fill="FFFFFF"/>
            <w:noWrap/>
            <w:vAlign w:val="bottom"/>
            <w:hideMark/>
          </w:tcPr>
          <w:p w14:paraId="06936A7E"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4" w:space="0" w:color="auto"/>
              <w:left w:val="nil"/>
              <w:bottom w:val="single" w:sz="4" w:space="0" w:color="auto"/>
              <w:right w:val="single" w:sz="12" w:space="0" w:color="auto"/>
            </w:tcBorders>
            <w:shd w:val="clear" w:color="auto" w:fill="auto"/>
            <w:noWrap/>
            <w:vAlign w:val="bottom"/>
            <w:hideMark/>
          </w:tcPr>
          <w:p w14:paraId="606921E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r>
      <w:tr w:rsidR="00F00941" w:rsidRPr="00F00941" w14:paraId="55082BFD" w14:textId="77777777" w:rsidTr="00E009A3">
        <w:trPr>
          <w:trHeight w:val="60"/>
          <w:jc w:val="center"/>
        </w:trPr>
        <w:tc>
          <w:tcPr>
            <w:tcW w:w="3280" w:type="dxa"/>
            <w:tcBorders>
              <w:top w:val="single" w:sz="8" w:space="0" w:color="auto"/>
              <w:left w:val="single" w:sz="12" w:space="0" w:color="auto"/>
              <w:bottom w:val="double" w:sz="6" w:space="0" w:color="auto"/>
              <w:right w:val="single" w:sz="12" w:space="0" w:color="auto"/>
            </w:tcBorders>
            <w:shd w:val="clear" w:color="auto" w:fill="auto"/>
            <w:vAlign w:val="center"/>
            <w:hideMark/>
          </w:tcPr>
          <w:p w14:paraId="6409D8C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Recurring deficit/-surplus carried forward</w:t>
            </w:r>
          </w:p>
        </w:tc>
        <w:tc>
          <w:tcPr>
            <w:tcW w:w="539" w:type="dxa"/>
            <w:tcBorders>
              <w:top w:val="single" w:sz="8" w:space="0" w:color="auto"/>
              <w:left w:val="nil"/>
              <w:bottom w:val="double" w:sz="6" w:space="0" w:color="auto"/>
              <w:right w:val="nil"/>
            </w:tcBorders>
            <w:shd w:val="clear" w:color="000000" w:fill="FFFFFF"/>
            <w:noWrap/>
            <w:vAlign w:val="bottom"/>
            <w:hideMark/>
          </w:tcPr>
          <w:p w14:paraId="68CE2A3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8" w:space="0" w:color="auto"/>
              <w:left w:val="single" w:sz="4" w:space="0" w:color="auto"/>
              <w:bottom w:val="double" w:sz="6" w:space="0" w:color="auto"/>
              <w:right w:val="single" w:sz="4" w:space="0" w:color="auto"/>
            </w:tcBorders>
            <w:shd w:val="clear" w:color="000000" w:fill="FFFFFF"/>
            <w:noWrap/>
            <w:vAlign w:val="bottom"/>
            <w:hideMark/>
          </w:tcPr>
          <w:p w14:paraId="4835D38C"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double" w:sz="6" w:space="0" w:color="auto"/>
              <w:right w:val="single" w:sz="12" w:space="0" w:color="auto"/>
            </w:tcBorders>
            <w:shd w:val="clear" w:color="auto" w:fill="auto"/>
            <w:noWrap/>
            <w:vAlign w:val="bottom"/>
            <w:hideMark/>
          </w:tcPr>
          <w:p w14:paraId="540186B6"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8" w:space="0" w:color="auto"/>
              <w:left w:val="nil"/>
              <w:bottom w:val="double" w:sz="6" w:space="0" w:color="auto"/>
              <w:right w:val="nil"/>
            </w:tcBorders>
            <w:shd w:val="clear" w:color="000000" w:fill="FFFFFF"/>
            <w:noWrap/>
            <w:vAlign w:val="bottom"/>
            <w:hideMark/>
          </w:tcPr>
          <w:p w14:paraId="5999E0B0"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8" w:space="0" w:color="auto"/>
              <w:left w:val="single" w:sz="4" w:space="0" w:color="auto"/>
              <w:bottom w:val="double" w:sz="6" w:space="0" w:color="auto"/>
              <w:right w:val="single" w:sz="4" w:space="0" w:color="auto"/>
            </w:tcBorders>
            <w:shd w:val="clear" w:color="000000" w:fill="FFFFFF"/>
            <w:noWrap/>
            <w:vAlign w:val="bottom"/>
            <w:hideMark/>
          </w:tcPr>
          <w:p w14:paraId="7F4DA15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double" w:sz="6" w:space="0" w:color="auto"/>
              <w:right w:val="single" w:sz="12" w:space="0" w:color="auto"/>
            </w:tcBorders>
            <w:shd w:val="clear" w:color="auto" w:fill="auto"/>
            <w:noWrap/>
            <w:vAlign w:val="bottom"/>
            <w:hideMark/>
          </w:tcPr>
          <w:p w14:paraId="60338BE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c>
          <w:tcPr>
            <w:tcW w:w="539" w:type="dxa"/>
            <w:tcBorders>
              <w:top w:val="single" w:sz="8" w:space="0" w:color="auto"/>
              <w:left w:val="nil"/>
              <w:bottom w:val="double" w:sz="6" w:space="0" w:color="auto"/>
              <w:right w:val="nil"/>
            </w:tcBorders>
            <w:shd w:val="clear" w:color="000000" w:fill="FFFFFF"/>
            <w:noWrap/>
            <w:vAlign w:val="bottom"/>
            <w:hideMark/>
          </w:tcPr>
          <w:p w14:paraId="348AFC27"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454" w:type="dxa"/>
            <w:tcBorders>
              <w:top w:val="single" w:sz="8" w:space="0" w:color="auto"/>
              <w:left w:val="single" w:sz="4" w:space="0" w:color="auto"/>
              <w:bottom w:val="double" w:sz="6" w:space="0" w:color="auto"/>
              <w:right w:val="single" w:sz="4" w:space="0" w:color="auto"/>
            </w:tcBorders>
            <w:shd w:val="clear" w:color="000000" w:fill="FFFFFF"/>
            <w:noWrap/>
            <w:vAlign w:val="bottom"/>
            <w:hideMark/>
          </w:tcPr>
          <w:p w14:paraId="52F838D6"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 </w:t>
            </w:r>
          </w:p>
        </w:tc>
        <w:tc>
          <w:tcPr>
            <w:tcW w:w="598" w:type="dxa"/>
            <w:tcBorders>
              <w:top w:val="single" w:sz="8" w:space="0" w:color="auto"/>
              <w:left w:val="nil"/>
              <w:bottom w:val="double" w:sz="6" w:space="0" w:color="auto"/>
              <w:right w:val="single" w:sz="12" w:space="0" w:color="auto"/>
            </w:tcBorders>
            <w:shd w:val="clear" w:color="auto" w:fill="auto"/>
            <w:noWrap/>
            <w:vAlign w:val="bottom"/>
            <w:hideMark/>
          </w:tcPr>
          <w:p w14:paraId="17A94D53" w14:textId="77777777" w:rsidR="00F00941" w:rsidRPr="00F00941" w:rsidRDefault="00F00941" w:rsidP="00F00941">
            <w:pPr>
              <w:spacing w:after="0" w:line="240" w:lineRule="auto"/>
              <w:jc w:val="center"/>
              <w:rPr>
                <w:rFonts w:ascii="Calibri" w:eastAsia="Times New Roman" w:hAnsi="Calibri" w:cs="Times New Roman"/>
                <w:b/>
                <w:bCs/>
                <w:color w:val="000000"/>
                <w:sz w:val="18"/>
                <w:szCs w:val="18"/>
                <w:lang w:eastAsia="en-GB"/>
              </w:rPr>
            </w:pPr>
            <w:r w:rsidRPr="00F00941">
              <w:rPr>
                <w:rFonts w:ascii="Calibri" w:eastAsia="Times New Roman" w:hAnsi="Calibri" w:cs="Times New Roman"/>
                <w:b/>
                <w:bCs/>
                <w:color w:val="000000"/>
                <w:sz w:val="18"/>
                <w:szCs w:val="18"/>
                <w:lang w:eastAsia="en-GB"/>
              </w:rPr>
              <w:t>0.0</w:t>
            </w:r>
          </w:p>
        </w:tc>
      </w:tr>
    </w:tbl>
    <w:p w14:paraId="1503E211" w14:textId="06D2A75D" w:rsidR="00756096" w:rsidRPr="00890BA8" w:rsidRDefault="00756096" w:rsidP="004D5F31">
      <w:pPr>
        <w:pStyle w:val="NoSpacing"/>
      </w:pPr>
    </w:p>
    <w:p w14:paraId="51045861" w14:textId="77777777" w:rsidR="00ED5265" w:rsidRPr="00ED5265" w:rsidRDefault="00ED5265" w:rsidP="00B6407A">
      <w:pPr>
        <w:spacing w:line="240" w:lineRule="auto"/>
        <w:jc w:val="both"/>
        <w:rPr>
          <w:rFonts w:eastAsia="Calibri" w:cstheme="minorHAnsi"/>
          <w:b/>
          <w:i/>
        </w:rPr>
      </w:pPr>
      <w:r w:rsidRPr="00ED5265">
        <w:rPr>
          <w:rFonts w:eastAsia="Calibri" w:cstheme="minorHAnsi"/>
          <w:b/>
          <w:i/>
        </w:rPr>
        <w:t xml:space="preserve">Resulting financial outlook </w:t>
      </w:r>
    </w:p>
    <w:p w14:paraId="2EBF4F8A" w14:textId="6EA9816E" w:rsidR="00ED5265" w:rsidRPr="00ED5265" w:rsidRDefault="00EC54C1" w:rsidP="00B6407A">
      <w:pPr>
        <w:spacing w:line="240" w:lineRule="auto"/>
        <w:jc w:val="both"/>
        <w:rPr>
          <w:rFonts w:eastAsia="Calibri" w:cstheme="minorHAnsi"/>
        </w:rPr>
      </w:pPr>
      <w:r w:rsidRPr="002B5CF4">
        <w:rPr>
          <w:noProof/>
          <w:lang w:eastAsia="en-GB"/>
        </w:rPr>
        <mc:AlternateContent>
          <mc:Choice Requires="wps">
            <w:drawing>
              <wp:anchor distT="0" distB="0" distL="114300" distR="114300" simplePos="0" relativeHeight="252210176" behindDoc="0" locked="0" layoutInCell="1" allowOverlap="1" wp14:anchorId="02360B1B" wp14:editId="4545D087">
                <wp:simplePos x="0" y="0"/>
                <wp:positionH relativeFrom="column">
                  <wp:posOffset>5219700</wp:posOffset>
                </wp:positionH>
                <wp:positionV relativeFrom="paragraph">
                  <wp:posOffset>1095375</wp:posOffset>
                </wp:positionV>
                <wp:extent cx="409575" cy="485775"/>
                <wp:effectExtent l="19050" t="19050" r="47625" b="47625"/>
                <wp:wrapNone/>
                <wp:docPr id="59" name="6-Point Star 59"/>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BD4220A" w14:textId="77777777" w:rsidR="003D6AA4" w:rsidRPr="00B97559" w:rsidRDefault="003D6AA4" w:rsidP="00EC54C1">
                            <w:pPr>
                              <w:jc w:val="center"/>
                              <w:rPr>
                                <w:b/>
                                <w:color w:val="FFFFFF" w:themeColor="background1"/>
                                <w:sz w:val="24"/>
                                <w:szCs w:val="24"/>
                              </w:rPr>
                            </w:pPr>
                            <w:r>
                              <w:rPr>
                                <w:b/>
                                <w:color w:val="FFFFFF" w:themeColor="background1"/>
                                <w:sz w:val="24"/>
                                <w:szCs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360B1B" id="6-Point Star 59" o:spid="_x0000_s1094" style="position:absolute;left:0;text-align:left;margin-left:411pt;margin-top:86.25pt;width:32.25pt;height:38.25pt;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BD4220A" w14:textId="77777777" w:rsidR="003D6AA4" w:rsidRPr="00B97559" w:rsidRDefault="003D6AA4" w:rsidP="00EC54C1">
                      <w:pPr>
                        <w:jc w:val="center"/>
                        <w:rPr>
                          <w:b/>
                          <w:color w:val="FFFFFF" w:themeColor="background1"/>
                          <w:sz w:val="24"/>
                          <w:szCs w:val="24"/>
                        </w:rPr>
                      </w:pPr>
                      <w:r>
                        <w:rPr>
                          <w:b/>
                          <w:color w:val="FFFFFF" w:themeColor="background1"/>
                          <w:sz w:val="24"/>
                          <w:szCs w:val="24"/>
                        </w:rPr>
                        <w:t>6</w:t>
                      </w:r>
                    </w:p>
                  </w:txbxContent>
                </v:textbox>
              </v:shape>
            </w:pict>
          </mc:Fallback>
        </mc:AlternateContent>
      </w:r>
      <w:r w:rsidR="00ED5265" w:rsidRPr="00ED5265">
        <w:rPr>
          <w:rFonts w:eastAsia="Calibri" w:cstheme="minorHAnsi"/>
        </w:rPr>
        <w:t xml:space="preserve">The revised table of assumed financial changes above indicates that a minimum of </w:t>
      </w:r>
      <w:r w:rsidR="00ED5265" w:rsidRPr="00ED5265">
        <w:rPr>
          <w:rFonts w:eastAsia="Calibri" w:cstheme="minorHAnsi"/>
          <w:b/>
        </w:rPr>
        <w:t>£2.1m (circa 1.5%) of savings</w:t>
      </w:r>
      <w:r w:rsidR="00ED5265" w:rsidRPr="00ED5265">
        <w:rPr>
          <w:rFonts w:eastAsia="Calibri" w:cstheme="minorHAnsi"/>
        </w:rPr>
        <w:t xml:space="preserve"> and cost containment measures will need to be delivered to achieve financial balance in 2019/20, assuming all of the funding identified earlier within this plan is agreed and received, or some of the costs identified as needing specific additional funding do not materialise, some of which, if so, may have a potentially significant service impact. This level of minimum savings is achievable, but is not without risk and the need for continuing robust management to ensure delivery, especially in the context of that already achieved by the Trust over recent financial years. </w:t>
      </w:r>
    </w:p>
    <w:p w14:paraId="7C5B33DA" w14:textId="0E6F3BA9" w:rsidR="00ED5265" w:rsidRPr="00E009A3" w:rsidRDefault="009E3ED6" w:rsidP="009E3ED6">
      <w:pPr>
        <w:pStyle w:val="Heading3"/>
        <w:rPr>
          <w:rFonts w:asciiTheme="minorHAnsi" w:eastAsia="Calibri" w:hAnsiTheme="minorHAnsi" w:cstheme="minorHAnsi"/>
          <w:color w:val="2E74B5" w:themeColor="accent1" w:themeShade="BF"/>
        </w:rPr>
      </w:pPr>
      <w:bookmarkStart w:id="55" w:name="_Toc536717147"/>
      <w:r w:rsidRPr="00E009A3">
        <w:rPr>
          <w:rFonts w:asciiTheme="minorHAnsi" w:eastAsia="Calibri" w:hAnsiTheme="minorHAnsi" w:cstheme="minorHAnsi"/>
          <w:color w:val="2E74B5" w:themeColor="accent1" w:themeShade="BF"/>
        </w:rPr>
        <w:t>8.1.3</w:t>
      </w:r>
      <w:r w:rsidRPr="00E009A3">
        <w:rPr>
          <w:rFonts w:asciiTheme="minorHAnsi" w:eastAsia="Calibri" w:hAnsiTheme="minorHAnsi" w:cstheme="minorHAnsi"/>
          <w:color w:val="2E74B5" w:themeColor="accent1" w:themeShade="BF"/>
        </w:rPr>
        <w:tab/>
      </w:r>
      <w:r w:rsidR="00ED5265" w:rsidRPr="00E009A3">
        <w:rPr>
          <w:rFonts w:asciiTheme="minorHAnsi" w:eastAsia="Calibri" w:hAnsiTheme="minorHAnsi" w:cstheme="minorHAnsi"/>
          <w:color w:val="2E74B5" w:themeColor="accent1" w:themeShade="BF"/>
        </w:rPr>
        <w:t xml:space="preserve">Our </w:t>
      </w:r>
      <w:r w:rsidR="00E009A3">
        <w:rPr>
          <w:rFonts w:asciiTheme="minorHAnsi" w:eastAsia="Calibri" w:hAnsiTheme="minorHAnsi" w:cstheme="minorHAnsi"/>
          <w:color w:val="2E74B5" w:themeColor="accent1" w:themeShade="BF"/>
        </w:rPr>
        <w:t>A</w:t>
      </w:r>
      <w:r w:rsidR="00ED5265" w:rsidRPr="00E009A3">
        <w:rPr>
          <w:rFonts w:asciiTheme="minorHAnsi" w:eastAsia="Calibri" w:hAnsiTheme="minorHAnsi" w:cstheme="minorHAnsi"/>
          <w:color w:val="2E74B5" w:themeColor="accent1" w:themeShade="BF"/>
        </w:rPr>
        <w:t>pproach to Savings Delivery</w:t>
      </w:r>
      <w:bookmarkEnd w:id="55"/>
    </w:p>
    <w:p w14:paraId="51E1206A" w14:textId="77777777" w:rsidR="009E3ED6" w:rsidRDefault="009E3ED6" w:rsidP="00890BA8">
      <w:pPr>
        <w:pStyle w:val="NoSpacing"/>
      </w:pPr>
    </w:p>
    <w:p w14:paraId="44A563D7" w14:textId="77777777" w:rsidR="00ED5265" w:rsidRPr="00ED5265" w:rsidRDefault="00ED5265" w:rsidP="00B6407A">
      <w:pPr>
        <w:spacing w:line="240" w:lineRule="auto"/>
        <w:jc w:val="both"/>
        <w:rPr>
          <w:rFonts w:eastAsia="Calibri" w:cstheme="minorHAnsi"/>
          <w:i/>
        </w:rPr>
      </w:pPr>
      <w:r w:rsidRPr="00ED5265">
        <w:rPr>
          <w:rFonts w:eastAsia="Calibri" w:cstheme="minorHAnsi"/>
        </w:rPr>
        <w:t xml:space="preserve">We have demonstrated our ability to deliver significant savings (in excess of £16m over the previous 4 years) which has resulted in the achievement of financial balance. Our approach to developing savings plans has reflected the need to deliver immediate, recurrent and sustainable cost reductions.  We are committed to the transformation of our services to facilitate value based healthcare and which optimising the use of resources, both with in WAST and on and NHS Wales basis. </w:t>
      </w:r>
    </w:p>
    <w:p w14:paraId="17F40713" w14:textId="77777777" w:rsidR="00ED5265" w:rsidRPr="00ED5265" w:rsidRDefault="00ED5265" w:rsidP="00B6407A">
      <w:pPr>
        <w:spacing w:line="240" w:lineRule="auto"/>
        <w:jc w:val="both"/>
        <w:rPr>
          <w:rFonts w:eastAsia="Calibri" w:cstheme="minorHAnsi"/>
        </w:rPr>
      </w:pPr>
      <w:r w:rsidRPr="00ED5265">
        <w:rPr>
          <w:rFonts w:eastAsia="Calibri" w:cstheme="minorHAnsi"/>
        </w:rPr>
        <w:t>Assuming delivery of financial balance in 2019/20 and the savings required to do so, this will bring the total recurring savings achieved by the Trust to over £18m, as demonstrated below. This is in excess of 12% of the Trust’s discretionary revenue expenditure at the start of this period</w:t>
      </w:r>
    </w:p>
    <w:p w14:paraId="07C020D3" w14:textId="08A93297" w:rsidR="00ED5265" w:rsidRPr="00ED5265" w:rsidRDefault="004D5F31" w:rsidP="004D5F31">
      <w:pPr>
        <w:spacing w:line="240" w:lineRule="auto"/>
        <w:ind w:left="-567"/>
        <w:jc w:val="center"/>
        <w:rPr>
          <w:rFonts w:eastAsia="Calibri" w:cstheme="minorHAnsi"/>
        </w:rPr>
      </w:pPr>
      <w:r>
        <w:rPr>
          <w:noProof/>
          <w:lang w:eastAsia="en-GB"/>
        </w:rPr>
        <w:lastRenderedPageBreak/>
        <w:drawing>
          <wp:inline distT="0" distB="0" distL="0" distR="0" wp14:anchorId="5E066F1F" wp14:editId="17CFBCA4">
            <wp:extent cx="6381750" cy="352425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0B7E59D" w14:textId="77777777" w:rsidR="00ED5265" w:rsidRPr="00ED5265" w:rsidRDefault="00ED5265" w:rsidP="00B6407A">
      <w:pPr>
        <w:spacing w:line="240" w:lineRule="auto"/>
        <w:jc w:val="both"/>
        <w:rPr>
          <w:rFonts w:eastAsia="Calibri" w:cstheme="minorHAnsi"/>
        </w:rPr>
      </w:pPr>
      <w:r w:rsidRPr="00ED5265">
        <w:rPr>
          <w:rFonts w:eastAsia="Calibri" w:cstheme="minorHAnsi"/>
        </w:rPr>
        <w:t>To continue to deliver year on year savings of this level is clearly a challenge. However, opportunities remain which the Trust will continue to seek to maximise in order to deliver on its statutory financial duties. For 2019/20, these areas of continuing opportunity for the delivery of savings have been assessed as follows:-</w:t>
      </w:r>
    </w:p>
    <w:p w14:paraId="59F0A342"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Through reducing levels of overtime and variable pay incurred to provide sickness cover, we will save £400k. This is based on modelled and differential targets which will result in a Trust average of 6.3%, an overall reduction of circa 0.7% against current sickness levels.</w:t>
      </w:r>
    </w:p>
    <w:p w14:paraId="7FB3F21D"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Reduction in general overtime costs in alignment with our general drive towards recruitment into permanent posts, together with reviewing skill mix will save £300k.</w:t>
      </w:r>
    </w:p>
    <w:p w14:paraId="355C4C41"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Improved fleet efficiency of £200k will be achieved through a modernised fleet stock together with a reduction in external maintenance costs.  In addition we will look to increase fuel efficiency which will also reflect our commitment towards hybrid and / or electric vehicles.</w:t>
      </w:r>
    </w:p>
    <w:p w14:paraId="30E62E0F"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Non-operational vacancy management of £300k reflecting the current and past levels of achievement.</w:t>
      </w:r>
    </w:p>
    <w:p w14:paraId="0981C421"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Travel &amp; subsistence of £200k.This is in line with recent internal audit findings and recommendations. We will look to reduce travel through greater use of technology, ensure maximum VFM where travel is essential and further improve our procurement to reduce overnight accommodation costs. This will all be in tandem with further reviews of our T&amp;S policy and procedures to ensure eligibility and adherence.</w:t>
      </w:r>
    </w:p>
    <w:p w14:paraId="524DCED3"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 xml:space="preserve">Further drive other potential procurement and </w:t>
      </w:r>
      <w:r w:rsidR="00890BA8" w:rsidRPr="00ED5265">
        <w:rPr>
          <w:rFonts w:eastAsia="Calibri" w:cstheme="minorHAnsi"/>
        </w:rPr>
        <w:t>non-pay</w:t>
      </w:r>
      <w:r w:rsidRPr="00ED5265">
        <w:rPr>
          <w:rFonts w:eastAsia="Calibri" w:cstheme="minorHAnsi"/>
        </w:rPr>
        <w:t xml:space="preserve"> savings, in conjunction with NWSSP and focussing on contract renewals, opportunities to reduce the range of suppliers for certain items and through the potential to explore some short term specialist procurement work.</w:t>
      </w:r>
    </w:p>
    <w:p w14:paraId="0E044E45"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 xml:space="preserve">As ever, there will be a range of Local Schemes, currently estimated at c£300k, to be delivered through a variety of smaller scale schemes by budget holders across the Trust. </w:t>
      </w:r>
    </w:p>
    <w:p w14:paraId="563B69D5"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Income generation including interest receivable £300k. This will include further exploring the ability to maximise s106 funding potentials.</w:t>
      </w:r>
    </w:p>
    <w:p w14:paraId="4057F622" w14:textId="77777777" w:rsidR="00ED5265" w:rsidRPr="00ED5265" w:rsidRDefault="00ED5265" w:rsidP="00785384">
      <w:pPr>
        <w:numPr>
          <w:ilvl w:val="0"/>
          <w:numId w:val="16"/>
        </w:numPr>
        <w:tabs>
          <w:tab w:val="clear" w:pos="720"/>
          <w:tab w:val="num" w:pos="426"/>
        </w:tabs>
        <w:spacing w:after="0" w:line="240" w:lineRule="auto"/>
        <w:ind w:left="283" w:hanging="357"/>
        <w:jc w:val="both"/>
        <w:rPr>
          <w:rFonts w:eastAsia="Calibri" w:cstheme="minorHAnsi"/>
        </w:rPr>
      </w:pPr>
      <w:r w:rsidRPr="00ED5265">
        <w:rPr>
          <w:rFonts w:eastAsia="Calibri" w:cstheme="minorHAnsi"/>
        </w:rPr>
        <w:t>Estates efficiencies £100k, to be delivered through energy efficiency with an emphasis on environmental sustainability and estates developments.</w:t>
      </w:r>
    </w:p>
    <w:p w14:paraId="098A4375" w14:textId="77777777" w:rsidR="001A4C62" w:rsidRDefault="001A4C62" w:rsidP="00890BA8">
      <w:pPr>
        <w:pStyle w:val="NoSpacing"/>
      </w:pPr>
    </w:p>
    <w:p w14:paraId="184A8F76" w14:textId="7EC7DCF0" w:rsidR="00ED5265" w:rsidRPr="00E009A3" w:rsidRDefault="009E3ED6" w:rsidP="009E3ED6">
      <w:pPr>
        <w:pStyle w:val="Heading3"/>
        <w:rPr>
          <w:rFonts w:asciiTheme="minorHAnsi" w:eastAsia="Calibri" w:hAnsiTheme="minorHAnsi" w:cstheme="minorHAnsi"/>
          <w:color w:val="2E74B5" w:themeColor="accent1" w:themeShade="BF"/>
        </w:rPr>
      </w:pPr>
      <w:bookmarkStart w:id="56" w:name="_Toc536717148"/>
      <w:r w:rsidRPr="00E009A3">
        <w:rPr>
          <w:rFonts w:asciiTheme="minorHAnsi" w:eastAsia="Calibri" w:hAnsiTheme="minorHAnsi" w:cstheme="minorHAnsi"/>
          <w:color w:val="2E74B5" w:themeColor="accent1" w:themeShade="BF"/>
        </w:rPr>
        <w:lastRenderedPageBreak/>
        <w:t>8.1.4</w:t>
      </w:r>
      <w:r w:rsidRPr="00E009A3">
        <w:rPr>
          <w:rFonts w:asciiTheme="minorHAnsi" w:eastAsia="Calibri" w:hAnsiTheme="minorHAnsi" w:cstheme="minorHAnsi"/>
          <w:color w:val="2E74B5" w:themeColor="accent1" w:themeShade="BF"/>
        </w:rPr>
        <w:tab/>
      </w:r>
      <w:r w:rsidR="00ED5265" w:rsidRPr="00E009A3">
        <w:rPr>
          <w:rFonts w:asciiTheme="minorHAnsi" w:eastAsia="Calibri" w:hAnsiTheme="minorHAnsi" w:cstheme="minorHAnsi"/>
          <w:color w:val="2E74B5" w:themeColor="accent1" w:themeShade="BF"/>
        </w:rPr>
        <w:t xml:space="preserve">Summary of </w:t>
      </w:r>
      <w:r w:rsidR="00E009A3">
        <w:rPr>
          <w:rFonts w:asciiTheme="minorHAnsi" w:eastAsia="Calibri" w:hAnsiTheme="minorHAnsi" w:cstheme="minorHAnsi"/>
          <w:color w:val="2E74B5" w:themeColor="accent1" w:themeShade="BF"/>
        </w:rPr>
        <w:t>F</w:t>
      </w:r>
      <w:r w:rsidR="00ED5265" w:rsidRPr="00E009A3">
        <w:rPr>
          <w:rFonts w:asciiTheme="minorHAnsi" w:eastAsia="Calibri" w:hAnsiTheme="minorHAnsi" w:cstheme="minorHAnsi"/>
          <w:color w:val="2E74B5" w:themeColor="accent1" w:themeShade="BF"/>
        </w:rPr>
        <w:t xml:space="preserve">inancial </w:t>
      </w:r>
      <w:r w:rsidR="00E009A3">
        <w:rPr>
          <w:rFonts w:asciiTheme="minorHAnsi" w:eastAsia="Calibri" w:hAnsiTheme="minorHAnsi" w:cstheme="minorHAnsi"/>
          <w:color w:val="2E74B5" w:themeColor="accent1" w:themeShade="BF"/>
        </w:rPr>
        <w:t>R</w:t>
      </w:r>
      <w:r w:rsidR="00ED5265" w:rsidRPr="00E009A3">
        <w:rPr>
          <w:rFonts w:asciiTheme="minorHAnsi" w:eastAsia="Calibri" w:hAnsiTheme="minorHAnsi" w:cstheme="minorHAnsi"/>
          <w:color w:val="2E74B5" w:themeColor="accent1" w:themeShade="BF"/>
        </w:rPr>
        <w:t>isks</w:t>
      </w:r>
      <w:bookmarkEnd w:id="56"/>
    </w:p>
    <w:p w14:paraId="7F6E5EEE" w14:textId="77777777" w:rsidR="009E3ED6" w:rsidRDefault="009E3ED6" w:rsidP="00890BA8">
      <w:pPr>
        <w:pStyle w:val="NoSpacing"/>
      </w:pPr>
    </w:p>
    <w:p w14:paraId="483CD216" w14:textId="77777777" w:rsidR="00ED5265" w:rsidRPr="00ED5265" w:rsidRDefault="00ED5265" w:rsidP="00B6407A">
      <w:pPr>
        <w:spacing w:line="240" w:lineRule="auto"/>
        <w:jc w:val="both"/>
        <w:rPr>
          <w:rFonts w:eastAsia="Calibri" w:cstheme="minorHAnsi"/>
        </w:rPr>
      </w:pPr>
      <w:r w:rsidRPr="00ED5265">
        <w:rPr>
          <w:rFonts w:eastAsia="Calibri" w:cstheme="minorHAnsi"/>
        </w:rPr>
        <w:t>No financial plan is risk free. Financial risk management forms a key element of the project plans which underpin both our ambitions and savings targets. We have strengthened our financial capacity and corporate focus on finance, and as an organisation have structures in place to drive through the delivery of our financial plan.</w:t>
      </w:r>
    </w:p>
    <w:p w14:paraId="6054791F" w14:textId="77777777" w:rsidR="00ED5265" w:rsidRPr="00ED5265" w:rsidRDefault="00ED5265" w:rsidP="00B6407A">
      <w:pPr>
        <w:spacing w:line="240" w:lineRule="auto"/>
        <w:jc w:val="both"/>
        <w:rPr>
          <w:rFonts w:eastAsia="Calibri" w:cstheme="minorHAnsi"/>
        </w:rPr>
      </w:pPr>
      <w:r w:rsidRPr="00ED5265">
        <w:rPr>
          <w:rFonts w:eastAsia="Calibri" w:cstheme="minorHAnsi"/>
        </w:rPr>
        <w:t>A summary of the key risks to the delivery of the Medium Term Financial Plan includes:</w:t>
      </w:r>
    </w:p>
    <w:p w14:paraId="23B78004"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Funding assumptions in relation to pay awards, other cost pressures and general uplifts are received in line with that assumed within this plan. This should be low risk given the WG and Commissioner assurances and support provided to this plan;</w:t>
      </w:r>
    </w:p>
    <w:p w14:paraId="51B6E68E"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Specifically the assumption that, to balance in 2019/20, the total additional cost of the final changes to employers pensions contributions are funded in full – this is likely to be a significant cost for both the Trust and the wider NHS (and public sector) in Wales;</w:t>
      </w:r>
    </w:p>
    <w:p w14:paraId="70B7ABE7"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Outcome of legal ruling on holiday pay on voluntary overtime and funding availability to support this, if required;</w:t>
      </w:r>
    </w:p>
    <w:p w14:paraId="514AA059"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Non-pay inflation and any impact in relation to Brexit (particularly suppliers);</w:t>
      </w:r>
    </w:p>
    <w:p w14:paraId="36F651AC"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Full implementation of the NEPTS business case, specifically matching the profile of efficiency with service development, or the agreement of additional funding;</w:t>
      </w:r>
    </w:p>
    <w:p w14:paraId="22A7F712"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Availability of capital funding to support the infrastructure investment required to implement service change, and the ability of the Trust to deliver the revenue consequences of capital schemes within stated resource envelope;</w:t>
      </w:r>
    </w:p>
    <w:p w14:paraId="20BE413C"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Financial impact of EASC commissioning intentions, and confirmation of the EMS financial resource envelope as assumed within our financial plan;</w:t>
      </w:r>
    </w:p>
    <w:p w14:paraId="3DD97084"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Ensuring additional avoidable costs that impact on the Trust as a result of service changes elsewhere in the NHS Wales system are fully recognised and funded;</w:t>
      </w:r>
    </w:p>
    <w:p w14:paraId="59BE4A00"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Ensuring any further developments (e.g. further implementation of the APP business case) are only implemented once additional funding to support these is confirmed;</w:t>
      </w:r>
    </w:p>
    <w:p w14:paraId="7429B7DD" w14:textId="77777777" w:rsidR="00ED5265" w:rsidRPr="00ED5265" w:rsidRDefault="00ED5265" w:rsidP="00785384">
      <w:pPr>
        <w:numPr>
          <w:ilvl w:val="0"/>
          <w:numId w:val="6"/>
        </w:numPr>
        <w:spacing w:after="0" w:line="240" w:lineRule="auto"/>
        <w:ind w:left="283" w:hanging="357"/>
        <w:jc w:val="both"/>
        <w:rPr>
          <w:rFonts w:eastAsia="Calibri" w:cstheme="minorHAnsi"/>
        </w:rPr>
      </w:pPr>
      <w:r w:rsidRPr="00ED5265">
        <w:rPr>
          <w:rFonts w:eastAsia="Calibri" w:cstheme="minorHAnsi"/>
        </w:rPr>
        <w:t>That the Bridgend locality boundary change has no detrimental financial impact on the Trust;</w:t>
      </w:r>
    </w:p>
    <w:p w14:paraId="7F7F9FA1" w14:textId="589C694E" w:rsidR="00ED5265" w:rsidRDefault="00EC54C1" w:rsidP="00785384">
      <w:pPr>
        <w:numPr>
          <w:ilvl w:val="0"/>
          <w:numId w:val="6"/>
        </w:numPr>
        <w:spacing w:after="0" w:line="240" w:lineRule="auto"/>
        <w:ind w:left="283" w:hanging="357"/>
        <w:jc w:val="both"/>
        <w:rPr>
          <w:rFonts w:eastAsia="Calibri" w:cstheme="minorHAnsi"/>
        </w:rPr>
      </w:pPr>
      <w:r w:rsidRPr="002B5CF4">
        <w:rPr>
          <w:noProof/>
          <w:lang w:eastAsia="en-GB"/>
        </w:rPr>
        <mc:AlternateContent>
          <mc:Choice Requires="wps">
            <w:drawing>
              <wp:anchor distT="0" distB="0" distL="114300" distR="114300" simplePos="0" relativeHeight="252212224" behindDoc="0" locked="0" layoutInCell="1" allowOverlap="1" wp14:anchorId="6EB01212" wp14:editId="44CEF9F0">
                <wp:simplePos x="0" y="0"/>
                <wp:positionH relativeFrom="column">
                  <wp:posOffset>5210175</wp:posOffset>
                </wp:positionH>
                <wp:positionV relativeFrom="paragraph">
                  <wp:posOffset>139700</wp:posOffset>
                </wp:positionV>
                <wp:extent cx="409575" cy="485775"/>
                <wp:effectExtent l="19050" t="19050" r="47625" b="47625"/>
                <wp:wrapNone/>
                <wp:docPr id="60" name="6-Point Star 60"/>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D464050" w14:textId="05E223A6" w:rsidR="003D6AA4" w:rsidRPr="00B97559" w:rsidRDefault="003D6AA4" w:rsidP="00EC54C1">
                            <w:pPr>
                              <w:jc w:val="center"/>
                              <w:rPr>
                                <w:b/>
                                <w:color w:val="FFFFFF" w:themeColor="background1"/>
                                <w:sz w:val="24"/>
                                <w:szCs w:val="24"/>
                              </w:rPr>
                            </w:pPr>
                            <w:r>
                              <w:rPr>
                                <w:b/>
                                <w:color w:val="FFFFFF" w:themeColor="background1"/>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01212" id="6-Point Star 60" o:spid="_x0000_s1095" style="position:absolute;left:0;text-align:left;margin-left:410.25pt;margin-top:11pt;width:32.25pt;height:38.25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4D464050" w14:textId="05E223A6" w:rsidR="003D6AA4" w:rsidRPr="00B97559" w:rsidRDefault="003D6AA4" w:rsidP="00EC54C1">
                      <w:pPr>
                        <w:jc w:val="center"/>
                        <w:rPr>
                          <w:b/>
                          <w:color w:val="FFFFFF" w:themeColor="background1"/>
                          <w:sz w:val="24"/>
                          <w:szCs w:val="24"/>
                        </w:rPr>
                      </w:pPr>
                      <w:r>
                        <w:rPr>
                          <w:b/>
                          <w:color w:val="FFFFFF" w:themeColor="background1"/>
                          <w:sz w:val="24"/>
                          <w:szCs w:val="24"/>
                        </w:rPr>
                        <w:t>2</w:t>
                      </w:r>
                    </w:p>
                  </w:txbxContent>
                </v:textbox>
              </v:shape>
            </w:pict>
          </mc:Fallback>
        </mc:AlternateContent>
      </w:r>
      <w:r w:rsidR="00ED5265" w:rsidRPr="00ED5265">
        <w:rPr>
          <w:rFonts w:eastAsia="Calibri" w:cstheme="minorHAnsi"/>
        </w:rPr>
        <w:t>Delivery of cash releasing savings and efficiencies.</w:t>
      </w:r>
    </w:p>
    <w:p w14:paraId="5E1BD78D" w14:textId="5E3CABEC" w:rsidR="001A4C62" w:rsidRDefault="001A4C62" w:rsidP="001A4C62">
      <w:pPr>
        <w:spacing w:after="0" w:line="240" w:lineRule="auto"/>
        <w:jc w:val="both"/>
        <w:rPr>
          <w:rFonts w:eastAsia="Calibri" w:cstheme="minorHAnsi"/>
          <w:b/>
          <w:i/>
        </w:rPr>
      </w:pPr>
    </w:p>
    <w:p w14:paraId="6D2923FF" w14:textId="41299C98" w:rsidR="00ED5265" w:rsidRPr="00E009A3" w:rsidRDefault="009E3ED6" w:rsidP="009E3ED6">
      <w:pPr>
        <w:pStyle w:val="Heading3"/>
        <w:rPr>
          <w:rFonts w:asciiTheme="minorHAnsi" w:eastAsia="Calibri" w:hAnsiTheme="minorHAnsi" w:cstheme="minorHAnsi"/>
          <w:color w:val="2E74B5" w:themeColor="accent1" w:themeShade="BF"/>
        </w:rPr>
      </w:pPr>
      <w:bookmarkStart w:id="57" w:name="_Toc536717149"/>
      <w:r w:rsidRPr="00E009A3">
        <w:rPr>
          <w:rFonts w:asciiTheme="minorHAnsi" w:eastAsia="Calibri" w:hAnsiTheme="minorHAnsi" w:cstheme="minorHAnsi"/>
          <w:color w:val="2E74B5" w:themeColor="accent1" w:themeShade="BF"/>
        </w:rPr>
        <w:t>8.1.5</w:t>
      </w:r>
      <w:r w:rsidRPr="00E009A3">
        <w:rPr>
          <w:rFonts w:asciiTheme="minorHAnsi" w:eastAsia="Calibri" w:hAnsiTheme="minorHAnsi" w:cstheme="minorHAnsi"/>
          <w:color w:val="2E74B5" w:themeColor="accent1" w:themeShade="BF"/>
        </w:rPr>
        <w:tab/>
      </w:r>
      <w:r w:rsidR="00ED5265" w:rsidRPr="00E009A3">
        <w:rPr>
          <w:rFonts w:asciiTheme="minorHAnsi" w:eastAsia="Calibri" w:hAnsiTheme="minorHAnsi" w:cstheme="minorHAnsi"/>
          <w:color w:val="2E74B5" w:themeColor="accent1" w:themeShade="BF"/>
        </w:rPr>
        <w:t>Capital</w:t>
      </w:r>
      <w:bookmarkEnd w:id="57"/>
    </w:p>
    <w:p w14:paraId="5E56DD6E" w14:textId="77777777" w:rsidR="009E3ED6" w:rsidRDefault="009E3ED6" w:rsidP="00890BA8">
      <w:pPr>
        <w:pStyle w:val="NoSpacing"/>
      </w:pPr>
    </w:p>
    <w:p w14:paraId="45799F1A" w14:textId="77777777" w:rsidR="009E3ED6" w:rsidRPr="00890BA8" w:rsidRDefault="00ED5265" w:rsidP="00B6407A">
      <w:pPr>
        <w:spacing w:line="240" w:lineRule="auto"/>
        <w:jc w:val="both"/>
        <w:rPr>
          <w:rFonts w:eastAsia="Calibri" w:cstheme="minorHAnsi"/>
        </w:rPr>
      </w:pPr>
      <w:r w:rsidRPr="00ED5265">
        <w:rPr>
          <w:rFonts w:eastAsia="Calibri" w:cstheme="minorHAnsi"/>
        </w:rPr>
        <w:t>The capital programme has been developed in parallel with our service, estate and fleet plans.  The Trust is in a good position with WG endorsed 10 year SOPs for both fleet and estates, along with a number of business cases aligned to these either being considered by WG or in varying stages of development. This Trust has also demonstrated value for money from the investments it has made from is discretionary capita</w:t>
      </w:r>
      <w:r w:rsidR="00890BA8">
        <w:rPr>
          <w:rFonts w:eastAsia="Calibri" w:cstheme="minorHAnsi"/>
        </w:rPr>
        <w:t>l allocation over recent years.</w:t>
      </w:r>
    </w:p>
    <w:p w14:paraId="65D96FA0" w14:textId="77777777" w:rsidR="00ED5265" w:rsidRPr="009E3ED6" w:rsidRDefault="00ED5265" w:rsidP="00B6407A">
      <w:pPr>
        <w:spacing w:line="240" w:lineRule="auto"/>
        <w:jc w:val="both"/>
        <w:rPr>
          <w:rFonts w:eastAsia="Calibri" w:cstheme="minorHAnsi"/>
          <w:b/>
          <w:i/>
        </w:rPr>
      </w:pPr>
      <w:r w:rsidRPr="009E3ED6">
        <w:rPr>
          <w:rFonts w:eastAsia="Calibri" w:cstheme="minorHAnsi"/>
          <w:b/>
          <w:i/>
        </w:rPr>
        <w:t>Discretionary Capital</w:t>
      </w:r>
    </w:p>
    <w:p w14:paraId="619C3C64" w14:textId="77777777" w:rsidR="00ED5265" w:rsidRPr="00ED5265" w:rsidRDefault="00ED5265" w:rsidP="00B6407A">
      <w:pPr>
        <w:spacing w:line="240" w:lineRule="auto"/>
        <w:jc w:val="both"/>
        <w:rPr>
          <w:rFonts w:eastAsia="Calibri" w:cstheme="minorHAnsi"/>
        </w:rPr>
      </w:pPr>
      <w:r w:rsidRPr="00ED5265">
        <w:rPr>
          <w:rFonts w:eastAsia="Calibri" w:cstheme="minorHAnsi"/>
        </w:rPr>
        <w:t>The Trust is assuming a continuation of a discretionary capital allocation of at least £5.8m from which it will fund a range of estates, ICT, medical equipment and other schemes.</w:t>
      </w:r>
    </w:p>
    <w:p w14:paraId="41C5BE6A" w14:textId="77777777" w:rsidR="00ED5265" w:rsidRPr="00ED5265" w:rsidRDefault="00ED5265" w:rsidP="00B6407A">
      <w:pPr>
        <w:spacing w:line="240" w:lineRule="auto"/>
        <w:jc w:val="both"/>
        <w:rPr>
          <w:rFonts w:eastAsia="Calibri" w:cstheme="minorHAnsi"/>
        </w:rPr>
      </w:pPr>
      <w:r>
        <w:rPr>
          <w:rFonts w:eastAsia="Calibri" w:cstheme="minorHAnsi"/>
        </w:rPr>
        <w:t xml:space="preserve"> </w:t>
      </w:r>
      <w:r w:rsidRPr="00ED5265">
        <w:rPr>
          <w:rFonts w:eastAsia="Calibri" w:cstheme="minorHAnsi"/>
        </w:rPr>
        <w:t xml:space="preserve">The organisation has recently strengthened its overall approach to capital planning, with the establishment of an Internal Capital Management Board, supported by SOP Delivery Groups which meet monthly and oversees all aspects of capital planning. On top of this there is a specific discretionary capital Task &amp; Finish Group that meets twice yearly to prioritise the discretionary capital schemes. The is all then taken to the Trust Board’s Finance and Resources (FRC) Committee, and Trust Board for approval. </w:t>
      </w:r>
    </w:p>
    <w:p w14:paraId="5A26CC89" w14:textId="77777777" w:rsidR="00ED5265" w:rsidRPr="00ED5265" w:rsidRDefault="00ED5265" w:rsidP="00B6407A">
      <w:pPr>
        <w:spacing w:line="240" w:lineRule="auto"/>
        <w:jc w:val="both"/>
        <w:rPr>
          <w:rFonts w:eastAsia="Calibri" w:cstheme="minorHAnsi"/>
        </w:rPr>
      </w:pPr>
      <w:r w:rsidRPr="00ED5265">
        <w:rPr>
          <w:rFonts w:eastAsia="Calibri" w:cstheme="minorHAnsi"/>
        </w:rPr>
        <w:lastRenderedPageBreak/>
        <w:t>Details of a range of upcoming proposed capital schemes and resulting expenditure can be seen in the capital section of this plan.</w:t>
      </w:r>
    </w:p>
    <w:p w14:paraId="1D81906B" w14:textId="77777777" w:rsidR="00ED5265" w:rsidRPr="00ED5265" w:rsidRDefault="00ED5265" w:rsidP="00B6407A">
      <w:pPr>
        <w:spacing w:line="240" w:lineRule="auto"/>
        <w:jc w:val="both"/>
        <w:rPr>
          <w:rFonts w:eastAsia="Calibri" w:cstheme="minorHAnsi"/>
          <w:b/>
          <w:i/>
        </w:rPr>
      </w:pPr>
      <w:r w:rsidRPr="00ED5265">
        <w:rPr>
          <w:rFonts w:eastAsia="Calibri" w:cstheme="minorHAnsi"/>
          <w:b/>
          <w:i/>
        </w:rPr>
        <w:t>Costs of Capital</w:t>
      </w:r>
    </w:p>
    <w:p w14:paraId="0E8E1AE3" w14:textId="77777777" w:rsidR="00D5227B" w:rsidRDefault="00ED5265" w:rsidP="00B6407A">
      <w:pPr>
        <w:spacing w:line="240" w:lineRule="auto"/>
        <w:jc w:val="both"/>
        <w:rPr>
          <w:rFonts w:eastAsia="Calibri" w:cstheme="minorHAnsi"/>
        </w:rPr>
      </w:pPr>
      <w:r w:rsidRPr="00ED5265">
        <w:rPr>
          <w:rFonts w:eastAsia="Calibri" w:cstheme="minorHAnsi"/>
        </w:rPr>
        <w:t>The costs of capital have been included as £14.929m in accordance with the allocation value presented within WHC (2018) 50.</w:t>
      </w:r>
    </w:p>
    <w:p w14:paraId="7CAA2AE9" w14:textId="77777777" w:rsidR="00ED5265" w:rsidRDefault="00ED5265" w:rsidP="00B6407A">
      <w:pPr>
        <w:spacing w:line="240" w:lineRule="auto"/>
        <w:jc w:val="both"/>
        <w:rPr>
          <w:rFonts w:eastAsia="Calibri" w:cstheme="minorHAnsi"/>
        </w:rPr>
      </w:pPr>
    </w:p>
    <w:p w14:paraId="273D328B" w14:textId="77777777" w:rsidR="00ED5265" w:rsidRDefault="00ED5265" w:rsidP="00B6407A">
      <w:pPr>
        <w:spacing w:line="240" w:lineRule="auto"/>
        <w:rPr>
          <w:rFonts w:eastAsiaTheme="majorEastAsia" w:cstheme="minorHAnsi"/>
          <w:color w:val="2E74B5" w:themeColor="accent1" w:themeShade="BF"/>
          <w:sz w:val="26"/>
          <w:szCs w:val="26"/>
          <w:lang w:eastAsia="en-GB"/>
        </w:rPr>
      </w:pPr>
      <w:r>
        <w:rPr>
          <w:rFonts w:eastAsiaTheme="majorEastAsia" w:cstheme="minorHAnsi"/>
          <w:color w:val="2E74B5" w:themeColor="accent1" w:themeShade="BF"/>
          <w:sz w:val="26"/>
          <w:szCs w:val="26"/>
          <w:lang w:eastAsia="en-GB"/>
        </w:rPr>
        <w:br w:type="page"/>
      </w:r>
    </w:p>
    <w:bookmarkStart w:id="58" w:name="_Toc536717150"/>
    <w:p w14:paraId="71C8C8BF" w14:textId="77777777" w:rsidR="00E41B57" w:rsidRPr="009E3ED6" w:rsidRDefault="00A30304" w:rsidP="00B6407A">
      <w:pPr>
        <w:pStyle w:val="Heading2"/>
        <w:spacing w:line="240" w:lineRule="auto"/>
        <w:jc w:val="both"/>
        <w:rPr>
          <w:rFonts w:asciiTheme="minorHAnsi" w:hAnsiTheme="minorHAnsi" w:cstheme="minorHAnsi"/>
          <w:sz w:val="32"/>
          <w:szCs w:val="32"/>
          <w:lang w:eastAsia="en-GB"/>
        </w:rPr>
      </w:pPr>
      <w:r w:rsidRPr="009E3ED6">
        <w:rPr>
          <w:rFonts w:cstheme="minorHAnsi"/>
          <w:noProof/>
          <w:sz w:val="32"/>
          <w:szCs w:val="32"/>
          <w:lang w:eastAsia="en-GB"/>
        </w:rPr>
        <w:lastRenderedPageBreak/>
        <mc:AlternateContent>
          <mc:Choice Requires="wps">
            <w:drawing>
              <wp:anchor distT="0" distB="0" distL="114300" distR="114300" simplePos="0" relativeHeight="252147712" behindDoc="0" locked="0" layoutInCell="1" allowOverlap="1" wp14:anchorId="17FA243B" wp14:editId="724CB0BD">
                <wp:simplePos x="0" y="0"/>
                <wp:positionH relativeFrom="column">
                  <wp:posOffset>5191125</wp:posOffset>
                </wp:positionH>
                <wp:positionV relativeFrom="paragraph">
                  <wp:posOffset>-247650</wp:posOffset>
                </wp:positionV>
                <wp:extent cx="381000" cy="476250"/>
                <wp:effectExtent l="19050" t="19050" r="38100" b="38100"/>
                <wp:wrapNone/>
                <wp:docPr id="245" name="6-Point Star 245"/>
                <wp:cNvGraphicFramePr/>
                <a:graphic xmlns:a="http://schemas.openxmlformats.org/drawingml/2006/main">
                  <a:graphicData uri="http://schemas.microsoft.com/office/word/2010/wordprocessingShape">
                    <wps:wsp>
                      <wps:cNvSpPr/>
                      <wps:spPr>
                        <a:xfrm>
                          <a:off x="0" y="0"/>
                          <a:ext cx="381000" cy="476250"/>
                        </a:xfrm>
                        <a:prstGeom prst="star6">
                          <a:avLst/>
                        </a:prstGeom>
                        <a:solidFill>
                          <a:srgbClr val="70AD47"/>
                        </a:solidFill>
                        <a:ln w="12700" cap="flat" cmpd="sng" algn="ctr">
                          <a:solidFill>
                            <a:srgbClr val="70AD47">
                              <a:shade val="50000"/>
                            </a:srgbClr>
                          </a:solidFill>
                          <a:prstDash val="solid"/>
                          <a:miter lim="800000"/>
                        </a:ln>
                        <a:effectLst/>
                      </wps:spPr>
                      <wps:txbx>
                        <w:txbxContent>
                          <w:p w14:paraId="3B4AFD63"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FA243B" id="6-Point Star 245" o:spid="_x0000_s1096" style="position:absolute;left:0;text-align:left;margin-left:408.75pt;margin-top:-19.5pt;width:30pt;height:37.5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1000,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" adj="-11796480,,5400" path="m,119063r126999,-3l190500,r63501,119060l381000,119063,317502,238125r63498,119063l254001,357190,190500,476250,126999,357190,,357188,63498,238125,,119063xe" fillcolor="#70ad47" strokecolor="#507e32" strokeweight="1pt">
                <v:stroke joinstyle="miter"/>
                <v:formulas/>
                <v:path arrowok="t" o:connecttype="custom" o:connectlocs="0,119063;126999,119060;190500,0;254001,119060;381000,119063;317502,238125;381000,357188;254001,357190;190500,476250;126999,357190;0,357188;63498,238125;0,119063" o:connectangles="0,0,0,0,0,0,0,0,0,0,0,0,0" textboxrect="0,0,381000,476250"/>
                <v:textbox>
                  <w:txbxContent>
                    <w:p w14:paraId="3B4AFD63"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5</w:t>
                      </w:r>
                    </w:p>
                  </w:txbxContent>
                </v:textbox>
              </v:shape>
            </w:pict>
          </mc:Fallback>
        </mc:AlternateContent>
      </w:r>
      <w:r w:rsidRPr="009E3ED6">
        <w:rPr>
          <w:rFonts w:cstheme="minorHAnsi"/>
          <w:noProof/>
          <w:sz w:val="32"/>
          <w:szCs w:val="32"/>
          <w:lang w:eastAsia="en-GB"/>
        </w:rPr>
        <mc:AlternateContent>
          <mc:Choice Requires="wps">
            <w:drawing>
              <wp:anchor distT="0" distB="0" distL="114300" distR="114300" simplePos="0" relativeHeight="252145664" behindDoc="0" locked="0" layoutInCell="1" allowOverlap="1" wp14:anchorId="0325438A" wp14:editId="479CC8CB">
                <wp:simplePos x="0" y="0"/>
                <wp:positionH relativeFrom="column">
                  <wp:posOffset>4705350</wp:posOffset>
                </wp:positionH>
                <wp:positionV relativeFrom="paragraph">
                  <wp:posOffset>-247650</wp:posOffset>
                </wp:positionV>
                <wp:extent cx="381000" cy="476250"/>
                <wp:effectExtent l="19050" t="19050" r="38100" b="38100"/>
                <wp:wrapNone/>
                <wp:docPr id="244" name="6-Point Star 244"/>
                <wp:cNvGraphicFramePr/>
                <a:graphic xmlns:a="http://schemas.openxmlformats.org/drawingml/2006/main">
                  <a:graphicData uri="http://schemas.microsoft.com/office/word/2010/wordprocessingShape">
                    <wps:wsp>
                      <wps:cNvSpPr/>
                      <wps:spPr>
                        <a:xfrm>
                          <a:off x="0" y="0"/>
                          <a:ext cx="381000" cy="476250"/>
                        </a:xfrm>
                        <a:prstGeom prst="star6">
                          <a:avLst/>
                        </a:prstGeom>
                        <a:solidFill>
                          <a:srgbClr val="70AD47"/>
                        </a:solidFill>
                        <a:ln w="12700" cap="flat" cmpd="sng" algn="ctr">
                          <a:solidFill>
                            <a:srgbClr val="70AD47">
                              <a:shade val="50000"/>
                            </a:srgbClr>
                          </a:solidFill>
                          <a:prstDash val="solid"/>
                          <a:miter lim="800000"/>
                        </a:ln>
                        <a:effectLst/>
                      </wps:spPr>
                      <wps:txbx>
                        <w:txbxContent>
                          <w:p w14:paraId="3A54713F"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5438A" id="6-Point Star 244" o:spid="_x0000_s1097" style="position:absolute;left:0;text-align:left;margin-left:370.5pt;margin-top:-19.5pt;width:30pt;height:37.5pt;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1000,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" adj="-11796480,,5400" path="m,119063r126999,-3l190500,r63501,119060l381000,119063,317502,238125r63498,119063l254001,357190,190500,476250,126999,357190,,357188,63498,238125,,119063xe" fillcolor="#70ad47" strokecolor="#507e32" strokeweight="1pt">
                <v:stroke joinstyle="miter"/>
                <v:formulas/>
                <v:path arrowok="t" o:connecttype="custom" o:connectlocs="0,119063;126999,119060;190500,0;254001,119060;381000,119063;317502,238125;381000,357188;254001,357190;190500,476250;126999,357190;0,357188;63498,238125;0,119063" o:connectangles="0,0,0,0,0,0,0,0,0,0,0,0,0" textboxrect="0,0,381000,476250"/>
                <v:textbox>
                  <w:txbxContent>
                    <w:p w14:paraId="3A54713F"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4</w:t>
                      </w:r>
                    </w:p>
                  </w:txbxContent>
                </v:textbox>
              </v:shape>
            </w:pict>
          </mc:Fallback>
        </mc:AlternateContent>
      </w:r>
      <w:r w:rsidRPr="009E3ED6">
        <w:rPr>
          <w:rFonts w:cstheme="minorHAnsi"/>
          <w:noProof/>
          <w:sz w:val="32"/>
          <w:szCs w:val="32"/>
          <w:lang w:eastAsia="en-GB"/>
        </w:rPr>
        <mc:AlternateContent>
          <mc:Choice Requires="wps">
            <w:drawing>
              <wp:anchor distT="0" distB="0" distL="114300" distR="114300" simplePos="0" relativeHeight="252143616" behindDoc="0" locked="0" layoutInCell="1" allowOverlap="1" wp14:anchorId="64CFEE69" wp14:editId="17FA1ABF">
                <wp:simplePos x="0" y="0"/>
                <wp:positionH relativeFrom="column">
                  <wp:posOffset>4191000</wp:posOffset>
                </wp:positionH>
                <wp:positionV relativeFrom="paragraph">
                  <wp:posOffset>-247650</wp:posOffset>
                </wp:positionV>
                <wp:extent cx="381000" cy="476250"/>
                <wp:effectExtent l="19050" t="19050" r="38100" b="38100"/>
                <wp:wrapNone/>
                <wp:docPr id="243" name="6-Point Star 243"/>
                <wp:cNvGraphicFramePr/>
                <a:graphic xmlns:a="http://schemas.openxmlformats.org/drawingml/2006/main">
                  <a:graphicData uri="http://schemas.microsoft.com/office/word/2010/wordprocessingShape">
                    <wps:wsp>
                      <wps:cNvSpPr/>
                      <wps:spPr>
                        <a:xfrm>
                          <a:off x="0" y="0"/>
                          <a:ext cx="381000" cy="476250"/>
                        </a:xfrm>
                        <a:prstGeom prst="star6">
                          <a:avLst/>
                        </a:prstGeom>
                        <a:solidFill>
                          <a:srgbClr val="70AD47"/>
                        </a:solidFill>
                        <a:ln w="12700" cap="flat" cmpd="sng" algn="ctr">
                          <a:solidFill>
                            <a:srgbClr val="70AD47">
                              <a:shade val="50000"/>
                            </a:srgbClr>
                          </a:solidFill>
                          <a:prstDash val="solid"/>
                          <a:miter lim="800000"/>
                        </a:ln>
                        <a:effectLst/>
                      </wps:spPr>
                      <wps:txbx>
                        <w:txbxContent>
                          <w:p w14:paraId="32F777C1"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CFEE69" id="6-Point Star 243" o:spid="_x0000_s1098" style="position:absolute;left:0;text-align:left;margin-left:330pt;margin-top:-19.5pt;width:30pt;height:37.5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1000,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" adj="-11796480,,5400" path="m,119063r126999,-3l190500,r63501,119060l381000,119063,317502,238125r63498,119063l254001,357190,190500,476250,126999,357190,,357188,63498,238125,,119063xe" fillcolor="#70ad47" strokecolor="#507e32" strokeweight="1pt">
                <v:stroke joinstyle="miter"/>
                <v:formulas/>
                <v:path arrowok="t" o:connecttype="custom" o:connectlocs="0,119063;126999,119060;190500,0;254001,119060;381000,119063;317502,238125;381000,357188;254001,357190;190500,476250;126999,357190;0,357188;63498,238125;0,119063" o:connectangles="0,0,0,0,0,0,0,0,0,0,0,0,0" textboxrect="0,0,381000,476250"/>
                <v:textbox>
                  <w:txbxContent>
                    <w:p w14:paraId="32F777C1"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3</w:t>
                      </w:r>
                    </w:p>
                  </w:txbxContent>
                </v:textbox>
              </v:shape>
            </w:pict>
          </mc:Fallback>
        </mc:AlternateContent>
      </w:r>
      <w:r w:rsidRPr="009E3ED6">
        <w:rPr>
          <w:rFonts w:cstheme="minorHAnsi"/>
          <w:noProof/>
          <w:sz w:val="32"/>
          <w:szCs w:val="32"/>
          <w:lang w:eastAsia="en-GB"/>
        </w:rPr>
        <mc:AlternateContent>
          <mc:Choice Requires="wps">
            <w:drawing>
              <wp:anchor distT="0" distB="0" distL="114300" distR="114300" simplePos="0" relativeHeight="252141568" behindDoc="0" locked="0" layoutInCell="1" allowOverlap="1" wp14:anchorId="70E0DABD" wp14:editId="7D347E31">
                <wp:simplePos x="0" y="0"/>
                <wp:positionH relativeFrom="column">
                  <wp:posOffset>3695700</wp:posOffset>
                </wp:positionH>
                <wp:positionV relativeFrom="paragraph">
                  <wp:posOffset>-244475</wp:posOffset>
                </wp:positionV>
                <wp:extent cx="381000" cy="476250"/>
                <wp:effectExtent l="19050" t="19050" r="38100" b="38100"/>
                <wp:wrapNone/>
                <wp:docPr id="17" name="6-Point Star 17"/>
                <wp:cNvGraphicFramePr/>
                <a:graphic xmlns:a="http://schemas.openxmlformats.org/drawingml/2006/main">
                  <a:graphicData uri="http://schemas.microsoft.com/office/word/2010/wordprocessingShape">
                    <wps:wsp>
                      <wps:cNvSpPr/>
                      <wps:spPr>
                        <a:xfrm>
                          <a:off x="0" y="0"/>
                          <a:ext cx="381000" cy="476250"/>
                        </a:xfrm>
                        <a:prstGeom prst="star6">
                          <a:avLst/>
                        </a:prstGeom>
                        <a:solidFill>
                          <a:srgbClr val="70AD47"/>
                        </a:solidFill>
                        <a:ln w="12700" cap="flat" cmpd="sng" algn="ctr">
                          <a:solidFill>
                            <a:srgbClr val="70AD47">
                              <a:shade val="50000"/>
                            </a:srgbClr>
                          </a:solidFill>
                          <a:prstDash val="solid"/>
                          <a:miter lim="800000"/>
                        </a:ln>
                        <a:effectLst/>
                      </wps:spPr>
                      <wps:txbx>
                        <w:txbxContent>
                          <w:p w14:paraId="2A2B6030"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0DABD" id="6-Point Star 17" o:spid="_x0000_s1099" style="position:absolute;left:0;text-align:left;margin-left:291pt;margin-top:-19.25pt;width:30pt;height:37.5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1000,4762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" adj="-11796480,,5400" path="m,119063r126999,-3l190500,r63501,119060l381000,119063,317502,238125r63498,119063l254001,357190,190500,476250,126999,357190,,357188,63498,238125,,119063xe" fillcolor="#70ad47" strokecolor="#507e32" strokeweight="1pt">
                <v:stroke joinstyle="miter"/>
                <v:formulas/>
                <v:path arrowok="t" o:connecttype="custom" o:connectlocs="0,119063;126999,119060;190500,0;254001,119060;381000,119063;317502,238125;381000,357188;254001,357190;190500,476250;126999,357190;0,357188;63498,238125;0,119063" o:connectangles="0,0,0,0,0,0,0,0,0,0,0,0,0" textboxrect="0,0,381000,476250"/>
                <v:textbox>
                  <w:txbxContent>
                    <w:p w14:paraId="2A2B6030" w14:textId="77777777" w:rsidR="003D6AA4" w:rsidRPr="003A3E07" w:rsidRDefault="003D6AA4" w:rsidP="00A30304">
                      <w:pPr>
                        <w:jc w:val="center"/>
                        <w:rPr>
                          <w:color w:val="FFFFFF" w:themeColor="background1"/>
                          <w:sz w:val="24"/>
                          <w:szCs w:val="24"/>
                        </w:rPr>
                      </w:pPr>
                      <w:r w:rsidRPr="003A3E07">
                        <w:rPr>
                          <w:color w:val="FFFFFF" w:themeColor="background1"/>
                          <w:sz w:val="24"/>
                          <w:szCs w:val="24"/>
                        </w:rPr>
                        <w:t>1</w:t>
                      </w:r>
                    </w:p>
                  </w:txbxContent>
                </v:textbox>
              </v:shape>
            </w:pict>
          </mc:Fallback>
        </mc:AlternateContent>
      </w:r>
      <w:r w:rsidR="00604BD1" w:rsidRPr="009E3ED6">
        <w:rPr>
          <w:rFonts w:asciiTheme="minorHAnsi" w:hAnsiTheme="minorHAnsi" w:cstheme="minorHAnsi"/>
          <w:sz w:val="32"/>
          <w:szCs w:val="32"/>
          <w:lang w:eastAsia="en-GB"/>
        </w:rPr>
        <w:t>8</w:t>
      </w:r>
      <w:r w:rsidR="00C23916" w:rsidRPr="009E3ED6">
        <w:rPr>
          <w:rFonts w:asciiTheme="minorHAnsi" w:hAnsiTheme="minorHAnsi" w:cstheme="minorHAnsi"/>
          <w:sz w:val="32"/>
          <w:szCs w:val="32"/>
          <w:lang w:eastAsia="en-GB"/>
        </w:rPr>
        <w:t xml:space="preserve">.2 </w:t>
      </w:r>
      <w:r w:rsidR="009E3ED6" w:rsidRPr="009E3ED6">
        <w:rPr>
          <w:rFonts w:asciiTheme="minorHAnsi" w:hAnsiTheme="minorHAnsi" w:cstheme="minorHAnsi"/>
          <w:sz w:val="32"/>
          <w:szCs w:val="32"/>
          <w:lang w:eastAsia="en-GB"/>
        </w:rPr>
        <w:tab/>
      </w:r>
      <w:r w:rsidR="00E41B57" w:rsidRPr="009E3ED6">
        <w:rPr>
          <w:rFonts w:asciiTheme="minorHAnsi" w:hAnsiTheme="minorHAnsi" w:cstheme="minorHAnsi"/>
          <w:sz w:val="32"/>
          <w:szCs w:val="32"/>
          <w:lang w:eastAsia="en-GB"/>
        </w:rPr>
        <w:t>Workforce</w:t>
      </w:r>
      <w:bookmarkEnd w:id="58"/>
    </w:p>
    <w:p w14:paraId="3ECA47D0" w14:textId="77777777" w:rsidR="00E501A7" w:rsidRPr="008D511E" w:rsidRDefault="00E501A7" w:rsidP="00264EBE">
      <w:pPr>
        <w:pStyle w:val="NoSpacing"/>
      </w:pPr>
    </w:p>
    <w:p w14:paraId="7131DD49" w14:textId="77777777" w:rsidR="009E3ED6" w:rsidRPr="00E009A3" w:rsidRDefault="009E3ED6" w:rsidP="00264EBE">
      <w:pPr>
        <w:pStyle w:val="Heading3"/>
        <w:rPr>
          <w:rFonts w:asciiTheme="minorHAnsi" w:hAnsiTheme="minorHAnsi" w:cstheme="minorHAnsi"/>
          <w:color w:val="2E74B5" w:themeColor="accent1" w:themeShade="BF"/>
        </w:rPr>
      </w:pPr>
      <w:bookmarkStart w:id="59" w:name="_Toc536717151"/>
      <w:r w:rsidRPr="00E009A3">
        <w:rPr>
          <w:rFonts w:asciiTheme="minorHAnsi" w:hAnsiTheme="minorHAnsi" w:cstheme="minorHAnsi"/>
          <w:color w:val="2E74B5" w:themeColor="accent1" w:themeShade="BF"/>
        </w:rPr>
        <w:t>8.2.1</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 xml:space="preserve">Our </w:t>
      </w:r>
      <w:r w:rsidRPr="00E009A3">
        <w:rPr>
          <w:rFonts w:asciiTheme="minorHAnsi" w:hAnsiTheme="minorHAnsi" w:cstheme="minorHAnsi"/>
          <w:color w:val="2E74B5" w:themeColor="accent1" w:themeShade="BF"/>
        </w:rPr>
        <w:t>People and Culture</w:t>
      </w:r>
      <w:r w:rsidR="00AF693C" w:rsidRPr="00E009A3">
        <w:rPr>
          <w:rFonts w:asciiTheme="minorHAnsi" w:hAnsiTheme="minorHAnsi" w:cstheme="minorHAnsi"/>
          <w:color w:val="2E74B5" w:themeColor="accent1" w:themeShade="BF"/>
        </w:rPr>
        <w:t xml:space="preserve"> Story</w:t>
      </w:r>
      <w:bookmarkEnd w:id="59"/>
    </w:p>
    <w:p w14:paraId="21033AD9" w14:textId="77777777" w:rsidR="00264EBE" w:rsidRPr="00264EBE" w:rsidRDefault="00264EBE" w:rsidP="00264EBE">
      <w:pPr>
        <w:pStyle w:val="NoSpacing"/>
      </w:pPr>
    </w:p>
    <w:p w14:paraId="13F55E18" w14:textId="77777777" w:rsidR="00AF693C" w:rsidRPr="00AF693C" w:rsidRDefault="00AF693C" w:rsidP="00AF693C">
      <w:pPr>
        <w:jc w:val="both"/>
        <w:rPr>
          <w:rFonts w:cstheme="minorHAnsi"/>
        </w:rPr>
      </w:pPr>
      <w:r w:rsidRPr="00AF693C">
        <w:rPr>
          <w:rFonts w:cstheme="minorHAnsi"/>
        </w:rPr>
        <w:t>The majority of our workforce delivers patient centred services within our Operations Directorate, which includes our Clinical Contact Centres (including NHSDW and 111 services) and our Non-Emergency Patient Transport Service (NEPTS). Our patient facing services are also supported by colleagues working within our corporate and support functions (approximately 500 staff) and our valued extended volunteer workforce, including over 1,000 Community First Responders (CFRs) and circa 300 Volunteer Car Drivers.</w:t>
      </w:r>
    </w:p>
    <w:p w14:paraId="4727683B" w14:textId="653A9DDC" w:rsidR="00AF693C" w:rsidRPr="00AF693C" w:rsidRDefault="00AF693C" w:rsidP="00AF693C">
      <w:pPr>
        <w:jc w:val="both"/>
        <w:rPr>
          <w:rFonts w:cstheme="minorHAnsi"/>
        </w:rPr>
      </w:pPr>
      <w:r w:rsidRPr="00AF693C">
        <w:rPr>
          <w:rFonts w:cstheme="minorHAnsi"/>
        </w:rPr>
        <w:t>We have seen a positive increase in the number of female staff employed over the past three years, from 25% to 43%. However, we have seen only a very small increase in our BME workforce, from 18 to 25 staff (less than 1% of the overall workforce).  This is despite building community links and working to improve the overall experience of our B</w:t>
      </w:r>
      <w:r w:rsidR="00B80D68">
        <w:rPr>
          <w:rFonts w:cstheme="minorHAnsi"/>
        </w:rPr>
        <w:t>A</w:t>
      </w:r>
      <w:r w:rsidRPr="00AF693C">
        <w:rPr>
          <w:rFonts w:cstheme="minorHAnsi"/>
        </w:rPr>
        <w:t xml:space="preserve">ME staff. We recognise that more work is needed to both increase BME representation within the organisation, and to widen access to careers within the service and to the paramedic studies with Swansea University. We have identified some further resource in 2019/20 to enable us to make greater progress towards our ambitions to increase diversity, and the Trust’s Strategic Equality Plan, </w:t>
      </w:r>
      <w:r w:rsidRPr="00AF693C">
        <w:rPr>
          <w:rFonts w:cstheme="minorHAnsi"/>
          <w:i/>
        </w:rPr>
        <w:t>Treating People Fairly</w:t>
      </w:r>
      <w:r w:rsidRPr="00AF693C">
        <w:rPr>
          <w:rFonts w:cstheme="minorHAnsi"/>
        </w:rPr>
        <w:t xml:space="preserve"> will be refreshed in 2020.</w:t>
      </w:r>
    </w:p>
    <w:p w14:paraId="4DD66B09" w14:textId="77777777" w:rsidR="00AF693C" w:rsidRPr="00AF693C" w:rsidRDefault="00AF693C" w:rsidP="00AF693C">
      <w:pPr>
        <w:jc w:val="both"/>
        <w:rPr>
          <w:rFonts w:cstheme="minorHAnsi"/>
        </w:rPr>
      </w:pPr>
      <w:r w:rsidRPr="00AF693C">
        <w:rPr>
          <w:rFonts w:cstheme="minorHAnsi"/>
        </w:rPr>
        <w:t xml:space="preserve">We have also seen an increase in the number of staff aged 50+, from 34% 3 years ago to 40% in 2019. The challenge of an ageing workforce, increasing longevity and expectations of a longer working life are strong drivers to continue to focus on the health and wellbeing of our workforce. Delivery of a broad Health &amp; Wellbeing Strategy is one of our key strategic actions described further below. </w:t>
      </w:r>
    </w:p>
    <w:p w14:paraId="35D51CAD" w14:textId="18B2320D" w:rsidR="00AF693C" w:rsidRPr="00AF693C" w:rsidRDefault="00AF693C" w:rsidP="00AF693C">
      <w:pPr>
        <w:jc w:val="both"/>
        <w:rPr>
          <w:rFonts w:cstheme="minorHAnsi"/>
          <w:u w:val="single"/>
        </w:rPr>
      </w:pPr>
      <w:r w:rsidRPr="00AF693C">
        <w:rPr>
          <w:rFonts w:cstheme="minorHAnsi"/>
        </w:rPr>
        <w:t xml:space="preserve">Following a period of relative stability among the Executive Leadership Team, the past few months has seen turnover around the top table, with the arrival of a New Chief Executive in September 2018 and changes to a number of Director roles. During </w:t>
      </w:r>
      <w:r w:rsidR="009E0BFB">
        <w:rPr>
          <w:rFonts w:cstheme="minorHAnsi"/>
        </w:rPr>
        <w:t>Year One</w:t>
      </w:r>
      <w:r w:rsidRPr="00AF693C">
        <w:rPr>
          <w:rFonts w:cstheme="minorHAnsi"/>
        </w:rPr>
        <w:t xml:space="preserve"> of this plan, we will be looking to recruit substantively to interim Directors posts, including the creation of a Director of Digital Transformation to develop and drive the strategy to deliver the technological transformation ambitions set our earlier. We will also be implementing proposed changes to Executive Portfolios.  Succession planning to Director level posts continues to present a challenge,  as we increasingly see the gap between the salaries of Director posts in smaller trusts and those of Senior Managers and Assistant Directors in the larger </w:t>
      </w:r>
      <w:r w:rsidR="00263D45">
        <w:rPr>
          <w:rFonts w:cstheme="minorHAnsi"/>
        </w:rPr>
        <w:t>Health Board</w:t>
      </w:r>
      <w:r w:rsidRPr="00AF693C">
        <w:rPr>
          <w:rFonts w:cstheme="minorHAnsi"/>
        </w:rPr>
        <w:t xml:space="preserve">s closing, and Welsh salaries failing to keep pace with those of English counterparts. This requires the support of Welsh Government in addressing such challenges going forward.   </w:t>
      </w:r>
    </w:p>
    <w:p w14:paraId="4BB9DB9C" w14:textId="3EDF9E17" w:rsidR="00AF693C" w:rsidRPr="00E009A3" w:rsidRDefault="009E3ED6" w:rsidP="001F080B">
      <w:pPr>
        <w:pStyle w:val="Heading3"/>
        <w:rPr>
          <w:rFonts w:asciiTheme="minorHAnsi" w:hAnsiTheme="minorHAnsi" w:cstheme="minorHAnsi"/>
          <w:color w:val="2E74B5" w:themeColor="accent1" w:themeShade="BF"/>
        </w:rPr>
      </w:pPr>
      <w:bookmarkStart w:id="60" w:name="_Toc536717152"/>
      <w:r w:rsidRPr="00E009A3">
        <w:rPr>
          <w:rFonts w:asciiTheme="minorHAnsi" w:hAnsiTheme="minorHAnsi" w:cstheme="minorHAnsi"/>
          <w:color w:val="2E74B5" w:themeColor="accent1" w:themeShade="BF"/>
        </w:rPr>
        <w:t>8.2.2</w:t>
      </w:r>
      <w:r w:rsidRPr="00E009A3">
        <w:rPr>
          <w:rFonts w:asciiTheme="minorHAnsi" w:hAnsiTheme="minorHAnsi" w:cstheme="minorHAnsi"/>
          <w:color w:val="2E74B5" w:themeColor="accent1" w:themeShade="BF"/>
        </w:rPr>
        <w:tab/>
      </w:r>
      <w:r w:rsidR="00E009A3">
        <w:rPr>
          <w:rFonts w:asciiTheme="minorHAnsi" w:hAnsiTheme="minorHAnsi" w:cstheme="minorHAnsi"/>
          <w:color w:val="2E74B5" w:themeColor="accent1" w:themeShade="BF"/>
        </w:rPr>
        <w:t>Factors Driving our W</w:t>
      </w:r>
      <w:r w:rsidR="00AF693C" w:rsidRPr="00E009A3">
        <w:rPr>
          <w:rFonts w:asciiTheme="minorHAnsi" w:hAnsiTheme="minorHAnsi" w:cstheme="minorHAnsi"/>
          <w:color w:val="2E74B5" w:themeColor="accent1" w:themeShade="BF"/>
        </w:rPr>
        <w:t xml:space="preserve">orkforce </w:t>
      </w:r>
      <w:r w:rsidR="00E009A3">
        <w:rPr>
          <w:rFonts w:asciiTheme="minorHAnsi" w:hAnsiTheme="minorHAnsi" w:cstheme="minorHAnsi"/>
          <w:color w:val="2E74B5" w:themeColor="accent1" w:themeShade="BF"/>
        </w:rPr>
        <w:t>Planning (D</w:t>
      </w:r>
      <w:r w:rsidR="00AF693C" w:rsidRPr="00E009A3">
        <w:rPr>
          <w:rFonts w:asciiTheme="minorHAnsi" w:hAnsiTheme="minorHAnsi" w:cstheme="minorHAnsi"/>
          <w:color w:val="2E74B5" w:themeColor="accent1" w:themeShade="BF"/>
        </w:rPr>
        <w:t>emand)</w:t>
      </w:r>
      <w:bookmarkEnd w:id="60"/>
      <w:r w:rsidR="00AF693C" w:rsidRPr="00E009A3">
        <w:rPr>
          <w:rFonts w:asciiTheme="minorHAnsi" w:hAnsiTheme="minorHAnsi" w:cstheme="minorHAnsi"/>
          <w:color w:val="2E74B5" w:themeColor="accent1" w:themeShade="BF"/>
        </w:rPr>
        <w:t xml:space="preserve"> </w:t>
      </w:r>
    </w:p>
    <w:p w14:paraId="342AC371" w14:textId="77777777" w:rsidR="009E3ED6" w:rsidRDefault="009E3ED6" w:rsidP="00890BA8">
      <w:pPr>
        <w:pStyle w:val="NoSpacing"/>
      </w:pPr>
    </w:p>
    <w:p w14:paraId="6798A2BC" w14:textId="77777777" w:rsidR="00AF693C" w:rsidRPr="00AF693C" w:rsidRDefault="00AF693C" w:rsidP="00AF693C">
      <w:pPr>
        <w:jc w:val="both"/>
        <w:rPr>
          <w:rFonts w:cstheme="minorHAnsi"/>
        </w:rPr>
      </w:pPr>
      <w:r w:rsidRPr="00AF693C">
        <w:rPr>
          <w:rFonts w:cstheme="minorHAnsi"/>
        </w:rPr>
        <w:t xml:space="preserve">We currently employ almost 3,400 staff (3178 WTE as of 31/12/18) which has grown from 3,185 staff over the past 3 years. This growth is also reflected in the size of the paybill which has increased from £89,316,455 to £97,304,001 over three years.  This growth results from a number of investments made by Commissioners and Welsh Government in our front line EMS, strengthening of clinical leadership and the roll out of 111 services, and is reflective of increasing confidence in the organisation’s ability to deliver.   </w:t>
      </w:r>
    </w:p>
    <w:p w14:paraId="65A7FA95" w14:textId="77777777" w:rsidR="00AF693C" w:rsidRPr="00AF693C" w:rsidRDefault="00AF693C" w:rsidP="00AF693C">
      <w:pPr>
        <w:jc w:val="both"/>
        <w:rPr>
          <w:rFonts w:cstheme="minorHAnsi"/>
        </w:rPr>
      </w:pPr>
      <w:r w:rsidRPr="00AF693C">
        <w:rPr>
          <w:rFonts w:cstheme="minorHAnsi"/>
        </w:rPr>
        <w:t xml:space="preserve">With demand on our services continuing to increase year on year, we need to be increasingly innovative and develop new workforce plans and initiatives which support the aspiration to expand our place within the wider system, as described in </w:t>
      </w:r>
      <w:r w:rsidRPr="00305F4A">
        <w:rPr>
          <w:rFonts w:cstheme="minorHAnsi"/>
          <w:b/>
        </w:rPr>
        <w:t>section 5</w:t>
      </w:r>
      <w:r w:rsidRPr="00AF693C">
        <w:rPr>
          <w:rFonts w:cstheme="minorHAnsi"/>
        </w:rPr>
        <w:t xml:space="preserve">.  In 2018/19 we introduced our workforce planning toolkit based on the 6 step model of workforce planning to support the workforce planning </w:t>
      </w:r>
      <w:r w:rsidRPr="00AF693C">
        <w:rPr>
          <w:rFonts w:cstheme="minorHAnsi"/>
        </w:rPr>
        <w:lastRenderedPageBreak/>
        <w:t xml:space="preserve">process. The Trust is also making use of workforce supply forecasting methods and is preparing for Optima (modelling software) to be available to assist prediction of workforce demand. Further work will be done to continue to embed robust workforce planning processes across the organisation over the next three years. </w:t>
      </w:r>
    </w:p>
    <w:p w14:paraId="784522BB" w14:textId="77777777" w:rsidR="00AF693C" w:rsidRPr="00AF693C" w:rsidRDefault="00AF693C" w:rsidP="00AF693C">
      <w:pPr>
        <w:jc w:val="both"/>
        <w:rPr>
          <w:rFonts w:cstheme="minorHAnsi"/>
        </w:rPr>
      </w:pPr>
      <w:r w:rsidRPr="00AF693C">
        <w:rPr>
          <w:rFonts w:cstheme="minorHAnsi"/>
        </w:rPr>
        <w:t xml:space="preserve">The following developments are key drivers of our workforce plan. These reflect some of the narrative referred to in </w:t>
      </w:r>
      <w:r w:rsidRPr="00305F4A">
        <w:rPr>
          <w:rFonts w:cstheme="minorHAnsi"/>
          <w:b/>
        </w:rPr>
        <w:t>Section 5</w:t>
      </w:r>
      <w:r w:rsidRPr="00AF693C">
        <w:rPr>
          <w:rFonts w:cstheme="minorHAnsi"/>
        </w:rPr>
        <w:t xml:space="preserve"> of this plan (where further detail is contained).  </w:t>
      </w:r>
    </w:p>
    <w:p w14:paraId="0F5262C3" w14:textId="77777777" w:rsidR="00AF693C" w:rsidRPr="00AF693C" w:rsidRDefault="00AF693C" w:rsidP="00785384">
      <w:pPr>
        <w:numPr>
          <w:ilvl w:val="0"/>
          <w:numId w:val="14"/>
        </w:numPr>
        <w:jc w:val="both"/>
        <w:rPr>
          <w:rFonts w:cstheme="minorHAnsi"/>
          <w:b/>
        </w:rPr>
      </w:pPr>
      <w:r w:rsidRPr="00AF693C">
        <w:rPr>
          <w:rFonts w:cstheme="minorHAnsi"/>
          <w:b/>
        </w:rPr>
        <w:t xml:space="preserve">Future of Advanced Practice </w:t>
      </w:r>
    </w:p>
    <w:p w14:paraId="66A38C02" w14:textId="77069398" w:rsidR="00AF693C" w:rsidRPr="00AF693C" w:rsidRDefault="00AF693C" w:rsidP="00AF693C">
      <w:pPr>
        <w:jc w:val="both"/>
        <w:rPr>
          <w:rFonts w:cstheme="minorHAnsi"/>
        </w:rPr>
      </w:pPr>
      <w:r w:rsidRPr="00AF693C">
        <w:rPr>
          <w:rFonts w:cstheme="minorHAnsi"/>
        </w:rPr>
        <w:t xml:space="preserve">As our service models develop to better meet the needs of our patients, we have explored and utilised the benefits of advanced practice enabling our workforce to develop and grow through their careers and expand their offerings to patients.  The potential impact of further roll out of the Trust’s Advanced Paramedic Practitioner business case from 2019/20 is a significant development, requiring further investment to deliver an increase of 50 – 60 advanced practitioners across Wales. As full investment has not yet been confirmed, these numbers are not yet included in our financial or workforce plan numbers.  However, consideration has been given to how the Trust would deliver this ambition in terms of supply of qualified advanced paramedic practitioners, including the potential impact on future education commissioning numbers, and our plans have been adjusted accordingly to mitigate any potential future risk. </w:t>
      </w:r>
    </w:p>
    <w:p w14:paraId="2B3F1945" w14:textId="77777777" w:rsidR="00AF693C" w:rsidRPr="00AF693C" w:rsidRDefault="00AF693C" w:rsidP="00AF693C">
      <w:pPr>
        <w:jc w:val="both"/>
        <w:rPr>
          <w:rFonts w:cstheme="minorHAnsi"/>
        </w:rPr>
      </w:pPr>
      <w:r w:rsidRPr="00AF693C">
        <w:rPr>
          <w:rFonts w:cstheme="minorHAnsi"/>
        </w:rPr>
        <w:t>Non-medical prescribing is an additional and very much linked aspiration that links to the expansion of advanced practice across the organisation and has the potential to be a strategic enabler for the organisation, supporting even more people to live well at home.</w:t>
      </w:r>
    </w:p>
    <w:p w14:paraId="2EB93F2A" w14:textId="77777777" w:rsidR="00AF693C" w:rsidRPr="00AF693C" w:rsidRDefault="00AF693C" w:rsidP="00785384">
      <w:pPr>
        <w:numPr>
          <w:ilvl w:val="0"/>
          <w:numId w:val="51"/>
        </w:numPr>
        <w:jc w:val="both"/>
        <w:rPr>
          <w:rFonts w:cstheme="minorHAnsi"/>
          <w:b/>
        </w:rPr>
      </w:pPr>
      <w:r w:rsidRPr="00AF693C">
        <w:rPr>
          <w:rFonts w:cstheme="minorHAnsi"/>
          <w:b/>
        </w:rPr>
        <w:t>Expansion of the Clinical Desk and Hear &amp; Treat in CCCs</w:t>
      </w:r>
    </w:p>
    <w:p w14:paraId="13B8F298" w14:textId="03B71979" w:rsidR="00AF693C" w:rsidRPr="00AF693C" w:rsidRDefault="00AF693C" w:rsidP="00AF693C">
      <w:pPr>
        <w:jc w:val="both"/>
        <w:rPr>
          <w:rFonts w:cstheme="minorHAnsi"/>
        </w:rPr>
      </w:pPr>
      <w:r w:rsidRPr="00AF693C">
        <w:rPr>
          <w:rFonts w:cstheme="minorHAnsi"/>
        </w:rPr>
        <w:t xml:space="preserve">We have increased the number of clinicians triaging calls within our </w:t>
      </w:r>
      <w:r w:rsidR="00B80D68">
        <w:rPr>
          <w:rFonts w:cstheme="minorHAnsi"/>
        </w:rPr>
        <w:t>Clinical Contact Centers (</w:t>
      </w:r>
      <w:r w:rsidRPr="00AF693C">
        <w:rPr>
          <w:rFonts w:cstheme="minorHAnsi"/>
        </w:rPr>
        <w:t>CCCs</w:t>
      </w:r>
      <w:r w:rsidR="00B80D68">
        <w:rPr>
          <w:rFonts w:cstheme="minorHAnsi"/>
        </w:rPr>
        <w:t>)</w:t>
      </w:r>
      <w:r w:rsidRPr="00AF693C">
        <w:rPr>
          <w:rFonts w:cstheme="minorHAnsi"/>
        </w:rPr>
        <w:t xml:space="preserve"> and have asked our clinicians to work differently with our blue light partners, including locating our staff out of police control centres across Wales. This has had a positive impact on our performance by reducing conveyance to hospital and improving patient experience and has led to further investment in this area as part of our 2018 </w:t>
      </w:r>
      <w:r w:rsidR="004B3E51">
        <w:rPr>
          <w:rFonts w:cstheme="minorHAnsi"/>
        </w:rPr>
        <w:t>w</w:t>
      </w:r>
      <w:r w:rsidRPr="00AF693C">
        <w:rPr>
          <w:rFonts w:cstheme="minorHAnsi"/>
        </w:rPr>
        <w:t>inter plans, with an additional 16 WTE posts. We will continue to monitor the benefits of this investment to increasing hear and treat rates</w:t>
      </w:r>
      <w:r w:rsidR="00B80D68">
        <w:rPr>
          <w:rFonts w:cstheme="minorHAnsi"/>
        </w:rPr>
        <w:t xml:space="preserve">, </w:t>
      </w:r>
      <w:r w:rsidRPr="00AF693C">
        <w:rPr>
          <w:rFonts w:cstheme="minorHAnsi"/>
        </w:rPr>
        <w:t>conveyance over the coming months</w:t>
      </w:r>
      <w:r w:rsidR="00B80D68">
        <w:rPr>
          <w:rFonts w:cstheme="minorHAnsi"/>
        </w:rPr>
        <w:t xml:space="preserve"> and also productivity rates</w:t>
      </w:r>
      <w:r w:rsidRPr="00AF693C">
        <w:rPr>
          <w:rFonts w:cstheme="minorHAnsi"/>
        </w:rPr>
        <w:t xml:space="preserve">. </w:t>
      </w:r>
    </w:p>
    <w:p w14:paraId="393F7DDF" w14:textId="77777777" w:rsidR="00AF693C" w:rsidRPr="00AF693C" w:rsidRDefault="00AF693C" w:rsidP="00785384">
      <w:pPr>
        <w:numPr>
          <w:ilvl w:val="0"/>
          <w:numId w:val="51"/>
        </w:numPr>
        <w:jc w:val="both"/>
        <w:rPr>
          <w:rFonts w:cstheme="minorHAnsi"/>
          <w:b/>
        </w:rPr>
      </w:pPr>
      <w:r w:rsidRPr="00AF693C">
        <w:rPr>
          <w:rFonts w:cstheme="minorHAnsi"/>
          <w:b/>
        </w:rPr>
        <w:t>Further roll out of 111</w:t>
      </w:r>
    </w:p>
    <w:p w14:paraId="53CCA6E2" w14:textId="3D33F2C4" w:rsidR="00AF693C" w:rsidRPr="00AF693C" w:rsidRDefault="00AF693C" w:rsidP="00AF693C">
      <w:pPr>
        <w:jc w:val="both"/>
        <w:rPr>
          <w:rFonts w:cstheme="minorHAnsi"/>
        </w:rPr>
      </w:pPr>
      <w:r w:rsidRPr="00AF693C">
        <w:rPr>
          <w:rFonts w:cstheme="minorHAnsi"/>
        </w:rPr>
        <w:t>We are currently the host for the 111 pathway which has resulted in an increase in our workforce establishment of 35.87WTE Call Handlers and 22.89WTE Nurses within the NHSDW/111 service to date. Over the duration of this plan as 111 rolls o</w:t>
      </w:r>
      <w:r w:rsidR="00316B0F">
        <w:rPr>
          <w:rFonts w:cstheme="minorHAnsi"/>
        </w:rPr>
        <w:t>ut across Wales we anticipate a further</w:t>
      </w:r>
      <w:r w:rsidRPr="00AF693C">
        <w:rPr>
          <w:rFonts w:cstheme="minorHAnsi"/>
        </w:rPr>
        <w:t xml:space="preserve"> increase of 74.92WTE Call Handlers and 43.85WTE Nurses. These numbers are reflected in our workforce plan numbers.   </w:t>
      </w:r>
    </w:p>
    <w:p w14:paraId="6D2B01E4" w14:textId="77777777" w:rsidR="008325CD" w:rsidRDefault="00AF693C" w:rsidP="00AF693C">
      <w:pPr>
        <w:jc w:val="both"/>
        <w:rPr>
          <w:rFonts w:cstheme="minorHAnsi"/>
        </w:rPr>
      </w:pPr>
      <w:r w:rsidRPr="00AF693C">
        <w:rPr>
          <w:rFonts w:cstheme="minorHAnsi"/>
        </w:rPr>
        <w:t>Over this next few years, we will develop an OD plan designed to further integrate the NHSDW and 111 services and teams, and to improve attraction, recruitment and retention of staff required to sustain delivery of the NHSDW/111 service across Wales. This will include the continued development and implementation of a professional Nursing Career Framework, which includes the development of a Band 5 Clinical Adviser role, Band 8a Specialist Nurse role (advanced practitioners) and rotational opportunities to support enhanced Nurse triage skills.</w:t>
      </w:r>
    </w:p>
    <w:p w14:paraId="6DAE1E56" w14:textId="77777777" w:rsidR="00BD661F" w:rsidRDefault="00BD661F" w:rsidP="00AF693C">
      <w:pPr>
        <w:jc w:val="both"/>
        <w:rPr>
          <w:rFonts w:cstheme="minorHAnsi"/>
        </w:rPr>
      </w:pPr>
    </w:p>
    <w:p w14:paraId="4BCECA7E" w14:textId="77777777" w:rsidR="00BD661F" w:rsidRDefault="00BD661F" w:rsidP="00AF693C">
      <w:pPr>
        <w:jc w:val="both"/>
        <w:rPr>
          <w:rFonts w:cstheme="minorHAnsi"/>
        </w:rPr>
      </w:pPr>
    </w:p>
    <w:p w14:paraId="25F48735" w14:textId="77777777" w:rsidR="00AF693C" w:rsidRPr="00AF693C" w:rsidRDefault="00AF693C" w:rsidP="00AF693C">
      <w:pPr>
        <w:numPr>
          <w:ilvl w:val="0"/>
          <w:numId w:val="1"/>
        </w:numPr>
        <w:jc w:val="both"/>
        <w:rPr>
          <w:rFonts w:cstheme="minorHAnsi"/>
          <w:b/>
        </w:rPr>
      </w:pPr>
      <w:r w:rsidRPr="00AF693C">
        <w:rPr>
          <w:rFonts w:cstheme="minorHAnsi"/>
          <w:b/>
        </w:rPr>
        <w:lastRenderedPageBreak/>
        <w:t>Forecasting Capacity and Demand – Emergency Medical Services (EMS) Skill Mix</w:t>
      </w:r>
    </w:p>
    <w:p w14:paraId="1432B65C" w14:textId="77777777" w:rsidR="00AF693C" w:rsidRPr="00AF693C" w:rsidRDefault="00AF693C" w:rsidP="00AF693C">
      <w:pPr>
        <w:jc w:val="both"/>
        <w:rPr>
          <w:rFonts w:cstheme="minorHAnsi"/>
        </w:rPr>
      </w:pPr>
      <w:r w:rsidRPr="00AF693C">
        <w:rPr>
          <w:rFonts w:cstheme="minorHAnsi"/>
        </w:rPr>
        <w:t xml:space="preserve">Following the conclusion of the 2018 Amber Review, it is proposed and agreed with Commissioners to run a fresh demand and capacity exercise based on up to date demand projections, and taking account of skill mix developments and opportunities such as advance practice roll out.  The output of this exercise will be reviewed against our existing workforce plans and will be reflected in our workforce plan for 2020/21 onwards.  </w:t>
      </w:r>
    </w:p>
    <w:p w14:paraId="788AB186" w14:textId="32197E7E" w:rsidR="00AF693C" w:rsidRPr="00AF693C" w:rsidRDefault="00E009A3" w:rsidP="00AF693C">
      <w:pPr>
        <w:numPr>
          <w:ilvl w:val="0"/>
          <w:numId w:val="1"/>
        </w:numPr>
        <w:jc w:val="both"/>
        <w:rPr>
          <w:rFonts w:cstheme="minorHAnsi"/>
        </w:rPr>
      </w:pPr>
      <w:r w:rsidRPr="00AF693C">
        <w:rPr>
          <w:rFonts w:cstheme="minorHAnsi"/>
          <w:b/>
          <w:iCs/>
        </w:rPr>
        <w:t>Non-Emergency</w:t>
      </w:r>
      <w:r w:rsidR="00AF693C" w:rsidRPr="00AF693C">
        <w:rPr>
          <w:rFonts w:cstheme="minorHAnsi"/>
          <w:b/>
          <w:iCs/>
        </w:rPr>
        <w:t xml:space="preserve"> Patient Transport Services (NEPTS)</w:t>
      </w:r>
    </w:p>
    <w:p w14:paraId="7BC9542B" w14:textId="77777777" w:rsidR="00AF693C" w:rsidRPr="00AF693C" w:rsidRDefault="00AF693C" w:rsidP="00AF693C">
      <w:pPr>
        <w:jc w:val="both"/>
        <w:rPr>
          <w:rFonts w:cstheme="minorHAnsi"/>
        </w:rPr>
      </w:pPr>
      <w:r w:rsidRPr="00AF693C">
        <w:rPr>
          <w:rFonts w:cstheme="minorHAnsi"/>
        </w:rPr>
        <w:t xml:space="preserve">Further detail of our future plans and challenges facing the NEPTS service can be found in </w:t>
      </w:r>
      <w:r w:rsidR="00890BA8" w:rsidRPr="004B3E51">
        <w:rPr>
          <w:rFonts w:cstheme="minorHAnsi"/>
          <w:b/>
        </w:rPr>
        <w:t>section 6.1.3</w:t>
      </w:r>
      <w:r w:rsidRPr="004B3E51">
        <w:rPr>
          <w:rFonts w:cstheme="minorHAnsi"/>
        </w:rPr>
        <w:t>.</w:t>
      </w:r>
      <w:r w:rsidRPr="00AF693C">
        <w:rPr>
          <w:rFonts w:cstheme="minorHAnsi"/>
        </w:rPr>
        <w:t xml:space="preserve"> A small increase in baseline establishment of the NEPT Service as a result of the transfer of work between Health Boards and WAST in 2018/19 has been taken account of. No further increases in WTE have been identified or included in our workforce plans at this time, and any change will be addressed in line with future planned transfers of work. The role and contribution that volunteering plays within the provision of the service has been identified as a potential risk to sustainability (particularly within the North), and needs to be redefined as part of a future look at demand for services and capacity to deliver. This is the subject of ongoing dialogue with Commissioners.    </w:t>
      </w:r>
    </w:p>
    <w:p w14:paraId="75AEE470" w14:textId="77777777" w:rsidR="00AF693C" w:rsidRPr="00AF693C" w:rsidRDefault="00AF693C" w:rsidP="00785384">
      <w:pPr>
        <w:numPr>
          <w:ilvl w:val="0"/>
          <w:numId w:val="53"/>
        </w:numPr>
        <w:jc w:val="both"/>
        <w:rPr>
          <w:rFonts w:cstheme="minorHAnsi"/>
          <w:b/>
        </w:rPr>
      </w:pPr>
      <w:r w:rsidRPr="00AF693C">
        <w:rPr>
          <w:rFonts w:cstheme="minorHAnsi"/>
          <w:b/>
        </w:rPr>
        <w:t>Nurse Staffing Level  (Wales) Act 2016</w:t>
      </w:r>
    </w:p>
    <w:p w14:paraId="517E8F67" w14:textId="77777777" w:rsidR="00AF693C" w:rsidRPr="00AF693C" w:rsidRDefault="00AF693C" w:rsidP="00AF693C">
      <w:pPr>
        <w:jc w:val="both"/>
        <w:rPr>
          <w:rFonts w:cstheme="minorHAnsi"/>
        </w:rPr>
      </w:pPr>
      <w:r w:rsidRPr="00AF693C">
        <w:rPr>
          <w:rFonts w:cstheme="minorHAnsi"/>
        </w:rPr>
        <w:t xml:space="preserve">We have responded to Nurse Staffing Level (Wales) Act 2016 in a number of ways including the focused development of our Nursing Career Framework (2018), the development of our workforce for the 111 service implementation and, evidence of the nursing staffing levels to support the first expansion phase and implementation of the clinical desk in the clinical contact centres while   working with commissioners to maximise the future expansion of this service. We will continue work in partnership to develop the nurse staffing levels guidance as part of the Act for our services in out of hospital care (i.e. 111 service and clinical desk).  We will also continue to lead our focus on effective staff well-being and retention strategies with the learning from the NHS Wales Staff Survey and explore the potential for a nurse (staff) bank in the future as our service expands. </w:t>
      </w:r>
    </w:p>
    <w:p w14:paraId="7F503FDA" w14:textId="77777777" w:rsidR="00AF693C" w:rsidRPr="00AF693C" w:rsidRDefault="00AF693C" w:rsidP="00AF693C">
      <w:pPr>
        <w:numPr>
          <w:ilvl w:val="0"/>
          <w:numId w:val="1"/>
        </w:numPr>
        <w:jc w:val="both"/>
        <w:rPr>
          <w:rFonts w:cstheme="minorHAnsi"/>
          <w:b/>
        </w:rPr>
      </w:pPr>
      <w:r w:rsidRPr="00AF693C">
        <w:rPr>
          <w:rFonts w:cstheme="minorHAnsi"/>
          <w:b/>
        </w:rPr>
        <w:t>External Developments and the impact of Brexit</w:t>
      </w:r>
    </w:p>
    <w:p w14:paraId="44AE7B71" w14:textId="046FBD6F" w:rsidR="00AF693C" w:rsidRPr="00AF693C" w:rsidRDefault="00AF693C" w:rsidP="00AF693C">
      <w:pPr>
        <w:jc w:val="both"/>
        <w:rPr>
          <w:rFonts w:cstheme="minorHAnsi"/>
        </w:rPr>
      </w:pPr>
      <w:r w:rsidRPr="00AF693C">
        <w:rPr>
          <w:rFonts w:cstheme="minorHAnsi"/>
        </w:rPr>
        <w:t>As described within the finance plan (</w:t>
      </w:r>
      <w:r w:rsidR="0023681B" w:rsidRPr="0023681B">
        <w:rPr>
          <w:rFonts w:cstheme="minorHAnsi"/>
          <w:b/>
        </w:rPr>
        <w:t>section 8.1.1</w:t>
      </w:r>
      <w:r w:rsidRPr="00AF693C">
        <w:rPr>
          <w:rFonts w:cstheme="minorHAnsi"/>
        </w:rPr>
        <w:t xml:space="preserve">) it is expected that any external factors such as major service changes being led by Health Boards or regions of Health Boards, where they impact upon service delivery and capacity, will be funded accordingly. The use of the </w:t>
      </w:r>
      <w:r w:rsidR="000D12D6" w:rsidRPr="00AF693C">
        <w:rPr>
          <w:rFonts w:cstheme="minorHAnsi"/>
        </w:rPr>
        <w:t xml:space="preserve">Optima system </w:t>
      </w:r>
      <w:r w:rsidRPr="00AF693C">
        <w:rPr>
          <w:rFonts w:cstheme="minorHAnsi"/>
        </w:rPr>
        <w:t xml:space="preserve">will enable us to better understand and assess the impact of these projected developments in future. </w:t>
      </w:r>
    </w:p>
    <w:p w14:paraId="74C27198" w14:textId="4CE380C5" w:rsidR="00AF693C" w:rsidRPr="00AF693C" w:rsidRDefault="00EC54C1" w:rsidP="00AF693C">
      <w:pPr>
        <w:jc w:val="both"/>
        <w:rPr>
          <w:rFonts w:cstheme="minorHAnsi"/>
          <w:b/>
        </w:rPr>
      </w:pPr>
      <w:r w:rsidRPr="002B5CF4">
        <w:rPr>
          <w:noProof/>
          <w:lang w:eastAsia="en-GB"/>
        </w:rPr>
        <mc:AlternateContent>
          <mc:Choice Requires="wps">
            <w:drawing>
              <wp:anchor distT="0" distB="0" distL="114300" distR="114300" simplePos="0" relativeHeight="252214272" behindDoc="0" locked="0" layoutInCell="1" allowOverlap="1" wp14:anchorId="2DCC52C3" wp14:editId="77174E78">
                <wp:simplePos x="0" y="0"/>
                <wp:positionH relativeFrom="column">
                  <wp:posOffset>5248275</wp:posOffset>
                </wp:positionH>
                <wp:positionV relativeFrom="paragraph">
                  <wp:posOffset>580390</wp:posOffset>
                </wp:positionV>
                <wp:extent cx="409575" cy="485775"/>
                <wp:effectExtent l="19050" t="19050" r="47625" b="47625"/>
                <wp:wrapNone/>
                <wp:docPr id="61" name="6-Point Star 6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F7E5711" w14:textId="387DB02E" w:rsidR="003D6AA4" w:rsidRPr="00B97559" w:rsidRDefault="003D6AA4" w:rsidP="00EC54C1">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C52C3" id="6-Point Star 61" o:spid="_x0000_s1100" style="position:absolute;left:0;text-align:left;margin-left:413.25pt;margin-top:45.7pt;width:32.25pt;height:38.25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4F7E5711" w14:textId="387DB02E" w:rsidR="003D6AA4" w:rsidRPr="00B97559" w:rsidRDefault="003D6AA4" w:rsidP="00EC54C1">
                      <w:pPr>
                        <w:jc w:val="center"/>
                        <w:rPr>
                          <w:b/>
                          <w:color w:val="FFFFFF" w:themeColor="background1"/>
                          <w:sz w:val="24"/>
                          <w:szCs w:val="24"/>
                        </w:rPr>
                      </w:pPr>
                      <w:r>
                        <w:rPr>
                          <w:b/>
                          <w:color w:val="FFFFFF" w:themeColor="background1"/>
                          <w:sz w:val="24"/>
                          <w:szCs w:val="24"/>
                        </w:rPr>
                        <w:t>4</w:t>
                      </w:r>
                    </w:p>
                  </w:txbxContent>
                </v:textbox>
              </v:shape>
            </w:pict>
          </mc:Fallback>
        </mc:AlternateContent>
      </w:r>
      <w:r w:rsidR="00AF693C" w:rsidRPr="00AF693C">
        <w:rPr>
          <w:rFonts w:cstheme="minorHAnsi"/>
        </w:rPr>
        <w:t xml:space="preserve">The issue of Brexit is not expected to impact on our workforce significantly.  We will continue to ensure those staff identified as affected are supported and understand how they will be impacted, and that the impact of Brexit on delivery of our services is monitored closely over the next 12 months and risks mitigated accordingly. </w:t>
      </w:r>
    </w:p>
    <w:p w14:paraId="628CC25D" w14:textId="79A5BBBA" w:rsidR="00AF693C" w:rsidRPr="00E009A3" w:rsidRDefault="008325CD" w:rsidP="008325CD">
      <w:pPr>
        <w:pStyle w:val="Heading3"/>
        <w:rPr>
          <w:rFonts w:asciiTheme="minorHAnsi" w:hAnsiTheme="minorHAnsi" w:cstheme="minorHAnsi"/>
          <w:color w:val="2E74B5" w:themeColor="accent1" w:themeShade="BF"/>
        </w:rPr>
      </w:pPr>
      <w:bookmarkStart w:id="61" w:name="_Toc536717153"/>
      <w:r w:rsidRPr="00E009A3">
        <w:rPr>
          <w:rFonts w:asciiTheme="minorHAnsi" w:hAnsiTheme="minorHAnsi" w:cstheme="minorHAnsi"/>
          <w:color w:val="2E74B5" w:themeColor="accent1" w:themeShade="BF"/>
        </w:rPr>
        <w:t>8.2.3</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 xml:space="preserve">Factors </w:t>
      </w:r>
      <w:r w:rsidR="00E009A3">
        <w:rPr>
          <w:rFonts w:asciiTheme="minorHAnsi" w:hAnsiTheme="minorHAnsi" w:cstheme="minorHAnsi"/>
          <w:color w:val="2E74B5" w:themeColor="accent1" w:themeShade="BF"/>
        </w:rPr>
        <w:t>Affecting our Workforce A</w:t>
      </w:r>
      <w:r w:rsidR="00AF693C" w:rsidRPr="00E009A3">
        <w:rPr>
          <w:rFonts w:asciiTheme="minorHAnsi" w:hAnsiTheme="minorHAnsi" w:cstheme="minorHAnsi"/>
          <w:color w:val="2E74B5" w:themeColor="accent1" w:themeShade="BF"/>
        </w:rPr>
        <w:t>vailability (Supply)</w:t>
      </w:r>
      <w:bookmarkEnd w:id="61"/>
      <w:r w:rsidR="00EC54C1" w:rsidRPr="00E009A3">
        <w:rPr>
          <w:rFonts w:asciiTheme="minorHAnsi" w:hAnsiTheme="minorHAnsi" w:cstheme="minorHAnsi"/>
          <w:noProof/>
          <w:color w:val="2E74B5" w:themeColor="accent1" w:themeShade="BF"/>
          <w:lang w:eastAsia="en-GB"/>
        </w:rPr>
        <w:t xml:space="preserve"> </w:t>
      </w:r>
    </w:p>
    <w:p w14:paraId="4D094439" w14:textId="77777777" w:rsidR="008325CD" w:rsidRDefault="008325CD" w:rsidP="00890BA8">
      <w:pPr>
        <w:pStyle w:val="NoSpacing"/>
      </w:pPr>
    </w:p>
    <w:p w14:paraId="778B21C2" w14:textId="475330C6" w:rsidR="00AF693C" w:rsidRDefault="00AF693C" w:rsidP="00AF693C">
      <w:pPr>
        <w:jc w:val="both"/>
        <w:rPr>
          <w:rFonts w:cstheme="minorHAnsi"/>
        </w:rPr>
      </w:pPr>
      <w:r w:rsidRPr="00AF693C">
        <w:rPr>
          <w:rFonts w:cstheme="minorHAnsi"/>
        </w:rPr>
        <w:t xml:space="preserve">There is </w:t>
      </w:r>
      <w:r w:rsidR="000D12D6">
        <w:rPr>
          <w:rFonts w:cstheme="minorHAnsi"/>
        </w:rPr>
        <w:t xml:space="preserve">no doubt that our workforce is </w:t>
      </w:r>
      <w:r w:rsidRPr="00AF693C">
        <w:rPr>
          <w:rFonts w:cstheme="minorHAnsi"/>
        </w:rPr>
        <w:t xml:space="preserve">highly motivated to provide the best possible care to our patients. However there are a number of factors that can affect their productivity and availability to respond to the demands on our service, as highlighted in both Carter and Amber reviews.  A number of these are highlighted below along with actions we will be taking to address them. </w:t>
      </w:r>
    </w:p>
    <w:p w14:paraId="573B2A59" w14:textId="77777777" w:rsidR="00BD661F" w:rsidRDefault="00BD661F" w:rsidP="00AF693C">
      <w:pPr>
        <w:jc w:val="both"/>
        <w:rPr>
          <w:rFonts w:cstheme="minorHAnsi"/>
        </w:rPr>
      </w:pPr>
    </w:p>
    <w:p w14:paraId="13D48BBA" w14:textId="77777777" w:rsidR="00BD661F" w:rsidRPr="00AF693C" w:rsidRDefault="00BD661F" w:rsidP="00AF693C">
      <w:pPr>
        <w:jc w:val="both"/>
        <w:rPr>
          <w:rFonts w:cstheme="minorHAnsi"/>
        </w:rPr>
      </w:pPr>
    </w:p>
    <w:p w14:paraId="2F9B14A0" w14:textId="5D82F05F" w:rsidR="00AF693C" w:rsidRPr="00AF693C" w:rsidRDefault="00AF693C" w:rsidP="00785384">
      <w:pPr>
        <w:numPr>
          <w:ilvl w:val="0"/>
          <w:numId w:val="57"/>
        </w:numPr>
        <w:jc w:val="both"/>
        <w:rPr>
          <w:rFonts w:cstheme="minorHAnsi"/>
          <w:b/>
        </w:rPr>
      </w:pPr>
      <w:r w:rsidRPr="00AF693C">
        <w:rPr>
          <w:rFonts w:cstheme="minorHAnsi"/>
          <w:b/>
        </w:rPr>
        <w:lastRenderedPageBreak/>
        <w:t>Education Commissioning</w:t>
      </w:r>
      <w:r w:rsidR="000D12D6">
        <w:rPr>
          <w:rFonts w:cstheme="minorHAnsi"/>
          <w:b/>
        </w:rPr>
        <w:t xml:space="preserve"> Supply</w:t>
      </w:r>
    </w:p>
    <w:p w14:paraId="6B730F6B" w14:textId="77777777" w:rsidR="00AF693C" w:rsidRPr="00AF693C" w:rsidRDefault="00AF693C" w:rsidP="00AF693C">
      <w:pPr>
        <w:jc w:val="both"/>
        <w:rPr>
          <w:rFonts w:cstheme="minorHAnsi"/>
        </w:rPr>
      </w:pPr>
      <w:r w:rsidRPr="00AF693C">
        <w:rPr>
          <w:rFonts w:cstheme="minorHAnsi"/>
        </w:rPr>
        <w:t xml:space="preserve">We will continue to work with Health Education and Improvement Wales (HEIW) to ensure we are commissioning the required number of education spaces to meet our future workforce requirements. Our plans are based on scenario planning and forecasting assumptions to ensure we are able to provide sufficient workforce supply.  The commissioning numbers requested for academic year 2020/21 are provided within the technical template plan and are described in further detail in our </w:t>
      </w:r>
      <w:r w:rsidRPr="00AF693C">
        <w:rPr>
          <w:rFonts w:cstheme="minorHAnsi"/>
          <w:u w:val="single"/>
        </w:rPr>
        <w:t>People Strategy</w:t>
      </w:r>
      <w:r w:rsidRPr="00AF693C">
        <w:rPr>
          <w:rFonts w:cstheme="minorHAnsi"/>
        </w:rPr>
        <w:t xml:space="preserve"> along with the plans to mitigate a future fallow year which comes as a result of the introduction of the 3 year degree in Paramedicine (and withdrawal of the 2 year diploma course). </w:t>
      </w:r>
    </w:p>
    <w:p w14:paraId="38237F25" w14:textId="77777777" w:rsidR="00AF693C" w:rsidRPr="00AF693C" w:rsidRDefault="00AF693C" w:rsidP="00785384">
      <w:pPr>
        <w:numPr>
          <w:ilvl w:val="0"/>
          <w:numId w:val="56"/>
        </w:numPr>
        <w:jc w:val="both"/>
        <w:rPr>
          <w:rFonts w:cstheme="minorHAnsi"/>
          <w:b/>
        </w:rPr>
      </w:pPr>
      <w:r w:rsidRPr="00AF693C">
        <w:rPr>
          <w:rFonts w:cstheme="minorHAnsi"/>
          <w:b/>
        </w:rPr>
        <w:t>Effective Workforce Planning and Timely Onboarding Processes</w:t>
      </w:r>
    </w:p>
    <w:p w14:paraId="44D19146" w14:textId="77777777" w:rsidR="00AF693C" w:rsidRPr="00AF693C" w:rsidRDefault="00AF693C" w:rsidP="00AF693C">
      <w:pPr>
        <w:jc w:val="both"/>
        <w:rPr>
          <w:rFonts w:cstheme="minorHAnsi"/>
        </w:rPr>
      </w:pPr>
      <w:r w:rsidRPr="00AF693C">
        <w:rPr>
          <w:rFonts w:cstheme="minorHAnsi"/>
        </w:rPr>
        <w:t xml:space="preserve">We will continue to embed robust workforce planning processes across the organisation to ensure anticipate our safe staffing requirements in a timely way, and our future supply chain.  This includes the need to ensure effective succession planning, timely recruitment and on-boarding processes, improvements to job evaluation timescales and effective change management processes. </w:t>
      </w:r>
    </w:p>
    <w:p w14:paraId="36BEF44F" w14:textId="77777777" w:rsidR="00AF693C" w:rsidRPr="00AF693C" w:rsidRDefault="00AF693C" w:rsidP="00785384">
      <w:pPr>
        <w:numPr>
          <w:ilvl w:val="0"/>
          <w:numId w:val="55"/>
        </w:numPr>
        <w:jc w:val="both"/>
        <w:rPr>
          <w:rFonts w:cstheme="minorHAnsi"/>
          <w:b/>
        </w:rPr>
      </w:pPr>
      <w:r w:rsidRPr="00AF693C">
        <w:rPr>
          <w:rFonts w:cstheme="minorHAnsi"/>
          <w:b/>
        </w:rPr>
        <w:t>Rosters, over runs and timely meal breaks</w:t>
      </w:r>
    </w:p>
    <w:p w14:paraId="56AF5849" w14:textId="77777777" w:rsidR="00AF693C" w:rsidRPr="00AF693C" w:rsidRDefault="00AF693C" w:rsidP="00AF693C">
      <w:pPr>
        <w:jc w:val="both"/>
        <w:rPr>
          <w:rFonts w:cstheme="minorHAnsi"/>
        </w:rPr>
      </w:pPr>
      <w:r w:rsidRPr="00AF693C">
        <w:rPr>
          <w:rFonts w:cstheme="minorHAnsi"/>
        </w:rPr>
        <w:t xml:space="preserve">It is increasingly important to ensure that our staff are in work at the right time in the right place to meet the increasing demands on our service. We will complete our ongoing roster reviews in Cwm Taf and Aneurin Bevan Health Board areas, informed by the previous demand and capacity findings and plan for future changes that may come as a result of a planned fresh demand and capacity review in 2019.  We must be more agile, build readiness and understanding among the workforce to respond positively to the need to change rosters with changes in demand; making greater use of technology (e.g. modelling software and self rostering systems) to ensure that we can both review our demand profiles and align our rosters and workforce accordingly on a more frequent basis, and encourage greater ownership of working patterns with individuals. </w:t>
      </w:r>
    </w:p>
    <w:p w14:paraId="1FDABD57" w14:textId="77777777" w:rsidR="00AF693C" w:rsidRPr="00AF693C" w:rsidRDefault="00AF693C" w:rsidP="00AF693C">
      <w:pPr>
        <w:jc w:val="both"/>
        <w:rPr>
          <w:rFonts w:cstheme="minorHAnsi"/>
        </w:rPr>
      </w:pPr>
      <w:r w:rsidRPr="00AF693C">
        <w:rPr>
          <w:rFonts w:cstheme="minorHAnsi"/>
        </w:rPr>
        <w:t xml:space="preserve">We will also continue to work together with trade union partners to ensure the health and wellbeing of our staff is prioritised, creating greater flexibility in our systems to respond to short notice requests for leave and time off in lieu, further improving the levels of staff receiving timely meal breaks for rest and refreshment and ensuring they can finish work on time as far as possible.  </w:t>
      </w:r>
    </w:p>
    <w:p w14:paraId="259E7DC3" w14:textId="77777777" w:rsidR="00AF693C" w:rsidRPr="00E55F02" w:rsidRDefault="00AF693C" w:rsidP="00E55F02">
      <w:pPr>
        <w:jc w:val="both"/>
        <w:rPr>
          <w:rFonts w:cstheme="minorHAnsi"/>
          <w:i/>
        </w:rPr>
      </w:pPr>
      <w:r w:rsidRPr="00E55F02">
        <w:rPr>
          <w:rFonts w:cstheme="minorHAnsi"/>
          <w:b/>
        </w:rPr>
        <w:t xml:space="preserve">Recruitment </w:t>
      </w:r>
      <w:r w:rsidRPr="00E55F02">
        <w:rPr>
          <w:rFonts w:cstheme="minorHAnsi"/>
          <w:b/>
          <w:i/>
        </w:rPr>
        <w:t>#RemarkablePeople</w:t>
      </w:r>
    </w:p>
    <w:p w14:paraId="439519A9" w14:textId="09418329" w:rsidR="00E55F02" w:rsidRPr="00E55F02" w:rsidRDefault="00E55F02" w:rsidP="00E55F02">
      <w:pPr>
        <w:jc w:val="both"/>
        <w:rPr>
          <w:rFonts w:cstheme="minorHAnsi"/>
        </w:rPr>
      </w:pPr>
      <w:r w:rsidRPr="00E55F02">
        <w:rPr>
          <w:rFonts w:cstheme="minorHAnsi"/>
        </w:rPr>
        <w:t xml:space="preserve">We will continue to build on our brand as a great employer, linking to the national brand (Live, Work, Train Wales) and ensure developing our own brand or reputation as an employer who recruits ‘remarkable’ people, with the right values and behaviours, into our services. Our approach to recruitment will focus on the increased use of social media and other modern, evidenced based approaches to attract the best people, improve candidate experience and overall ensure we are seen as the ambulance employer of choice.  We will also prioritise and plan initiatives that ensure we are widening opportunity and access to less represented members of our communities including BME communities, the armed force, disabled applicants. </w:t>
      </w:r>
    </w:p>
    <w:p w14:paraId="0225E9D1" w14:textId="77777777" w:rsidR="00AF693C" w:rsidRPr="00AF693C" w:rsidRDefault="00AF693C" w:rsidP="00785384">
      <w:pPr>
        <w:numPr>
          <w:ilvl w:val="0"/>
          <w:numId w:val="54"/>
        </w:numPr>
        <w:jc w:val="both"/>
        <w:rPr>
          <w:rFonts w:cstheme="minorHAnsi"/>
          <w:b/>
        </w:rPr>
      </w:pPr>
      <w:r w:rsidRPr="00AF693C">
        <w:rPr>
          <w:rFonts w:cstheme="minorHAnsi"/>
          <w:b/>
        </w:rPr>
        <w:t xml:space="preserve">Attendance at Work </w:t>
      </w:r>
    </w:p>
    <w:p w14:paraId="0387A217" w14:textId="77777777" w:rsidR="00AF693C" w:rsidRPr="00AF693C" w:rsidRDefault="00AF693C" w:rsidP="00AF693C">
      <w:pPr>
        <w:jc w:val="both"/>
        <w:rPr>
          <w:rFonts w:cstheme="minorHAnsi"/>
        </w:rPr>
      </w:pPr>
      <w:r w:rsidRPr="00AF693C">
        <w:rPr>
          <w:rFonts w:cstheme="minorHAnsi"/>
        </w:rPr>
        <w:t xml:space="preserve">Whilst the imperative to improve attendance among our workforce is a key priority, over the past few years we have been unable to deliver sustainable reductions in sickness absence. In 2018/19 we developed a nine point action plan which set out some short and longer term actions. We will continue to progress the actions identified to secure a tangible improvement in the management of long term </w:t>
      </w:r>
      <w:r w:rsidRPr="00AF693C">
        <w:rPr>
          <w:rFonts w:cstheme="minorHAnsi"/>
        </w:rPr>
        <w:lastRenderedPageBreak/>
        <w:t xml:space="preserve">sickness cases, and longer term, a shift in culture, attitudes and health of our workforce that we believe is required to reduce the frequency of absence.   </w:t>
      </w:r>
    </w:p>
    <w:p w14:paraId="0561F174" w14:textId="200B8AE6" w:rsidR="00AF693C" w:rsidRPr="00AF693C" w:rsidRDefault="00BD661F" w:rsidP="00AF693C">
      <w:pPr>
        <w:jc w:val="both"/>
        <w:rPr>
          <w:rFonts w:cstheme="minorHAnsi"/>
        </w:rPr>
      </w:pPr>
      <w:r w:rsidRPr="002B5CF4">
        <w:rPr>
          <w:noProof/>
          <w:lang w:eastAsia="en-GB"/>
        </w:rPr>
        <mc:AlternateContent>
          <mc:Choice Requires="wps">
            <w:drawing>
              <wp:anchor distT="0" distB="0" distL="114300" distR="114300" simplePos="0" relativeHeight="252216320" behindDoc="0" locked="0" layoutInCell="1" allowOverlap="1" wp14:anchorId="4A99AE66" wp14:editId="6E0CE515">
                <wp:simplePos x="0" y="0"/>
                <wp:positionH relativeFrom="column">
                  <wp:posOffset>5153025</wp:posOffset>
                </wp:positionH>
                <wp:positionV relativeFrom="paragraph">
                  <wp:posOffset>955040</wp:posOffset>
                </wp:positionV>
                <wp:extent cx="409575" cy="485775"/>
                <wp:effectExtent l="19050" t="19050" r="47625" b="47625"/>
                <wp:wrapNone/>
                <wp:docPr id="62" name="6-Point Star 62"/>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8DCB538" w14:textId="2D217D55" w:rsidR="003D6AA4" w:rsidRPr="00B97559" w:rsidRDefault="003D6AA4" w:rsidP="00EC54C1">
                            <w:pPr>
                              <w:jc w:val="center"/>
                              <w:rPr>
                                <w:b/>
                                <w:color w:val="FFFFFF" w:themeColor="background1"/>
                                <w:sz w:val="24"/>
                                <w:szCs w:val="24"/>
                              </w:rPr>
                            </w:pPr>
                            <w:r>
                              <w:rPr>
                                <w:b/>
                                <w:color w:val="FFFFFF" w:themeColor="background1"/>
                                <w:sz w:val="24"/>
                                <w:szCs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9AE66" id="6-Point Star 62" o:spid="_x0000_s1101" style="position:absolute;left:0;text-align:left;margin-left:405.75pt;margin-top:75.2pt;width:32.25pt;height:38.25pt;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48DCB538" w14:textId="2D217D55" w:rsidR="003D6AA4" w:rsidRPr="00B97559" w:rsidRDefault="003D6AA4" w:rsidP="00EC54C1">
                      <w:pPr>
                        <w:jc w:val="center"/>
                        <w:rPr>
                          <w:b/>
                          <w:color w:val="FFFFFF" w:themeColor="background1"/>
                          <w:sz w:val="24"/>
                          <w:szCs w:val="24"/>
                        </w:rPr>
                      </w:pPr>
                      <w:r>
                        <w:rPr>
                          <w:b/>
                          <w:color w:val="FFFFFF" w:themeColor="background1"/>
                          <w:sz w:val="24"/>
                          <w:szCs w:val="24"/>
                        </w:rPr>
                        <w:t>6</w:t>
                      </w:r>
                    </w:p>
                  </w:txbxContent>
                </v:textbox>
              </v:shape>
            </w:pict>
          </mc:Fallback>
        </mc:AlternateContent>
      </w:r>
      <w:r w:rsidR="00AF693C" w:rsidRPr="00AF693C">
        <w:rPr>
          <w:rFonts w:cstheme="minorHAnsi"/>
        </w:rPr>
        <w:t xml:space="preserve">To monitor and drive improvement, we will also set variable improvement targets on a sliding scale across the Trust with the aim of delivering a reduction in the sickness rate to 6.3% in </w:t>
      </w:r>
      <w:r w:rsidR="009E0BFB">
        <w:rPr>
          <w:rFonts w:cstheme="minorHAnsi"/>
        </w:rPr>
        <w:t>Year One</w:t>
      </w:r>
      <w:r w:rsidR="00AF693C" w:rsidRPr="00AF693C">
        <w:rPr>
          <w:rFonts w:cstheme="minorHAnsi"/>
        </w:rPr>
        <w:t xml:space="preserve">, 5.9% in year two and 5.45% in year three. Based on current benchmarking, this would place us in the mid-range of ambulance services, and is believed to be a realistic target range. It is estimated these improvements will deliver savings of approximately £400k in </w:t>
      </w:r>
      <w:r w:rsidR="009E0BFB">
        <w:rPr>
          <w:rFonts w:cstheme="minorHAnsi"/>
        </w:rPr>
        <w:t>Year One</w:t>
      </w:r>
      <w:r w:rsidR="00AF693C" w:rsidRPr="00AF693C">
        <w:rPr>
          <w:rFonts w:cstheme="minorHAnsi"/>
        </w:rPr>
        <w:t xml:space="preserve">, with a subsequent additional £100k in years two and three.    </w:t>
      </w:r>
    </w:p>
    <w:p w14:paraId="19788FE1" w14:textId="1EE84FD6" w:rsidR="00AF693C" w:rsidRPr="00E009A3" w:rsidRDefault="008325CD" w:rsidP="008325CD">
      <w:pPr>
        <w:pStyle w:val="Heading3"/>
        <w:rPr>
          <w:rFonts w:asciiTheme="minorHAnsi" w:hAnsiTheme="minorHAnsi" w:cstheme="minorHAnsi"/>
          <w:color w:val="2E74B5" w:themeColor="accent1" w:themeShade="BF"/>
        </w:rPr>
      </w:pPr>
      <w:bookmarkStart w:id="62" w:name="_Toc536717154"/>
      <w:r w:rsidRPr="00E009A3">
        <w:rPr>
          <w:rFonts w:asciiTheme="minorHAnsi" w:hAnsiTheme="minorHAnsi" w:cstheme="minorHAnsi"/>
          <w:color w:val="2E74B5" w:themeColor="accent1" w:themeShade="BF"/>
        </w:rPr>
        <w:t>8.2.4</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Workforce Plan Assumptions</w:t>
      </w:r>
      <w:bookmarkEnd w:id="62"/>
      <w:r w:rsidR="00AF693C" w:rsidRPr="00E009A3">
        <w:rPr>
          <w:rFonts w:asciiTheme="minorHAnsi" w:hAnsiTheme="minorHAnsi" w:cstheme="minorHAnsi"/>
          <w:color w:val="2E74B5" w:themeColor="accent1" w:themeShade="BF"/>
        </w:rPr>
        <w:t xml:space="preserve"> </w:t>
      </w:r>
    </w:p>
    <w:p w14:paraId="41345D6B" w14:textId="77777777" w:rsidR="008325CD" w:rsidRDefault="008325CD" w:rsidP="00890BA8">
      <w:pPr>
        <w:pStyle w:val="NoSpacing"/>
      </w:pPr>
    </w:p>
    <w:p w14:paraId="10F0AB0A" w14:textId="77777777" w:rsidR="00AF693C" w:rsidRPr="00AF693C" w:rsidRDefault="00AF693C" w:rsidP="00AF693C">
      <w:pPr>
        <w:jc w:val="both"/>
        <w:rPr>
          <w:rFonts w:cstheme="minorHAnsi"/>
        </w:rPr>
      </w:pPr>
      <w:r w:rsidRPr="00AF693C">
        <w:rPr>
          <w:rFonts w:cstheme="minorHAnsi"/>
        </w:rPr>
        <w:t xml:space="preserve">In light of the above, we have made the following assumptions in forecasting our future workforce needs and our education commissioning numbers. </w:t>
      </w:r>
    </w:p>
    <w:p w14:paraId="7BDE57F3" w14:textId="77777777" w:rsidR="00AF693C" w:rsidRPr="00AF693C" w:rsidRDefault="00AF693C" w:rsidP="00AF693C">
      <w:pPr>
        <w:jc w:val="both"/>
        <w:rPr>
          <w:rFonts w:cstheme="minorHAnsi"/>
          <w:lang w:val="en-US"/>
        </w:rPr>
      </w:pPr>
      <w:r w:rsidRPr="00AF693C">
        <w:rPr>
          <w:rFonts w:cstheme="minorHAnsi"/>
          <w:lang w:val="en-US"/>
        </w:rPr>
        <w:t xml:space="preserve">A number of key workforce planning assumptions have been made within our three year plan, linked to the financial assumptions made (which can be found at page XXX).  These include: </w:t>
      </w:r>
    </w:p>
    <w:p w14:paraId="1BE103C2" w14:textId="77777777" w:rsidR="00AF693C" w:rsidRPr="00AF693C" w:rsidRDefault="00AF693C" w:rsidP="00AF693C">
      <w:pPr>
        <w:numPr>
          <w:ilvl w:val="0"/>
          <w:numId w:val="1"/>
        </w:numPr>
        <w:jc w:val="both"/>
        <w:rPr>
          <w:rFonts w:cstheme="minorHAnsi"/>
          <w:lang w:val="en-US"/>
        </w:rPr>
      </w:pPr>
      <w:r w:rsidRPr="00AF693C">
        <w:rPr>
          <w:rFonts w:cstheme="minorHAnsi"/>
          <w:lang w:val="en-US"/>
        </w:rPr>
        <w:t>Impact on our baseline starting WTE position for 2019/20 of the additional funding of £2m agreed to increase capacity on the clinical desk (16 WTE) and the first tranche of delivering on the Trust’s Advanced Paramedic Practitioners (APP) business case (20 WTE) in 2018/19</w:t>
      </w:r>
    </w:p>
    <w:p w14:paraId="2259F455" w14:textId="77777777" w:rsidR="00AF693C" w:rsidRPr="00AF693C" w:rsidRDefault="00AF693C" w:rsidP="00AF693C">
      <w:pPr>
        <w:numPr>
          <w:ilvl w:val="0"/>
          <w:numId w:val="1"/>
        </w:numPr>
        <w:jc w:val="both"/>
        <w:rPr>
          <w:rFonts w:cstheme="minorHAnsi"/>
          <w:lang w:val="en-US"/>
        </w:rPr>
      </w:pPr>
      <w:r w:rsidRPr="00AF693C">
        <w:rPr>
          <w:rFonts w:cstheme="minorHAnsi"/>
          <w:lang w:val="en-US"/>
        </w:rPr>
        <w:t>Increase of baseline WTE frontline relief capacity paramedics as a result of a decision of the Executive Management Team to convert overtime spend to substantive posts in 2018 (35 WTE)</w:t>
      </w:r>
    </w:p>
    <w:p w14:paraId="6FFF25F6" w14:textId="77777777" w:rsidR="00AF693C" w:rsidRPr="00AF693C" w:rsidRDefault="00AF693C" w:rsidP="00AF693C">
      <w:pPr>
        <w:numPr>
          <w:ilvl w:val="0"/>
          <w:numId w:val="1"/>
        </w:numPr>
        <w:jc w:val="both"/>
        <w:rPr>
          <w:rFonts w:cstheme="minorHAnsi"/>
          <w:lang w:val="en-US"/>
        </w:rPr>
      </w:pPr>
      <w:r w:rsidRPr="00AF693C">
        <w:rPr>
          <w:rFonts w:cstheme="minorHAnsi"/>
          <w:lang w:val="en-US"/>
        </w:rPr>
        <w:t>Increase of WTEs (74.92WTE Call Handlers and 43.85WTE Nurses) in line with funded roll out of the national 111 Service over the next three years</w:t>
      </w:r>
    </w:p>
    <w:p w14:paraId="2A603A57" w14:textId="77777777" w:rsidR="00AF693C" w:rsidRPr="00AF693C" w:rsidRDefault="00AF693C" w:rsidP="00AF693C">
      <w:pPr>
        <w:numPr>
          <w:ilvl w:val="0"/>
          <w:numId w:val="1"/>
        </w:numPr>
        <w:jc w:val="both"/>
        <w:rPr>
          <w:rFonts w:cstheme="minorHAnsi"/>
          <w:lang w:val="en-US"/>
        </w:rPr>
      </w:pPr>
      <w:r w:rsidRPr="00AF693C">
        <w:rPr>
          <w:rFonts w:cstheme="minorHAnsi"/>
          <w:lang w:val="en-US"/>
        </w:rPr>
        <w:t>No planned increases in WTE’s for NEPTS to deliver the current baseline of work. (Note this may change as the role of volunteers within the provision of NEPTS is redefined and as future transfers of work from Health Boards are progressed).</w:t>
      </w:r>
    </w:p>
    <w:p w14:paraId="48AAEBB4" w14:textId="77777777" w:rsidR="00AF693C" w:rsidRPr="00AF693C" w:rsidRDefault="00AF693C" w:rsidP="00AF693C">
      <w:pPr>
        <w:numPr>
          <w:ilvl w:val="0"/>
          <w:numId w:val="1"/>
        </w:numPr>
        <w:jc w:val="both"/>
        <w:rPr>
          <w:rFonts w:cstheme="minorHAnsi"/>
          <w:lang w:val="en-US"/>
        </w:rPr>
      </w:pPr>
      <w:r w:rsidRPr="00AF693C">
        <w:rPr>
          <w:rFonts w:cstheme="minorHAnsi"/>
          <w:lang w:val="en-US"/>
        </w:rPr>
        <w:t>Any further identified growth in WTE numbers linked to service developments, both WAST (such as the advanced practitioner business case) and as a result of developments across the wider system, will only be shown where there is an identified and agreed line of funding to accompany the development. </w:t>
      </w:r>
    </w:p>
    <w:p w14:paraId="602138E6" w14:textId="77777777" w:rsidR="008325CD" w:rsidRPr="00264EBE" w:rsidRDefault="00AF693C" w:rsidP="00AF693C">
      <w:pPr>
        <w:numPr>
          <w:ilvl w:val="0"/>
          <w:numId w:val="1"/>
        </w:numPr>
        <w:jc w:val="both"/>
        <w:rPr>
          <w:rFonts w:cstheme="minorHAnsi"/>
          <w:lang w:val="en-US"/>
        </w:rPr>
      </w:pPr>
      <w:r w:rsidRPr="00AF693C">
        <w:rPr>
          <w:rFonts w:cstheme="minorHAnsi"/>
          <w:lang w:val="en-US"/>
        </w:rPr>
        <w:t xml:space="preserve">Efficiency and productivity gains will be delivered in line with agreed targets or identified opportunities, including a reduction in sickness absence rates on a sliding scale, further shifts in skill mix between Band 5 Emergency Medical Technician 3 and Band 6 Paramedics, a review of administrative and corporate services structures, and further improvements in meal break compliance and reduced overruns as a result of the implementation of actions arising from the 2018 Amber Review.  </w:t>
      </w:r>
    </w:p>
    <w:p w14:paraId="7590A798" w14:textId="77777777" w:rsidR="00AF693C" w:rsidRPr="00E009A3" w:rsidRDefault="008325CD" w:rsidP="008325CD">
      <w:pPr>
        <w:pStyle w:val="Heading3"/>
        <w:rPr>
          <w:rFonts w:asciiTheme="minorHAnsi" w:hAnsiTheme="minorHAnsi" w:cstheme="minorHAnsi"/>
          <w:color w:val="2E74B5" w:themeColor="accent1" w:themeShade="BF"/>
        </w:rPr>
      </w:pPr>
      <w:bookmarkStart w:id="63" w:name="_Toc536717155"/>
      <w:r w:rsidRPr="00E009A3">
        <w:rPr>
          <w:rFonts w:asciiTheme="minorHAnsi" w:hAnsiTheme="minorHAnsi" w:cstheme="minorHAnsi"/>
          <w:color w:val="2E74B5" w:themeColor="accent1" w:themeShade="BF"/>
        </w:rPr>
        <w:t>8.2.5</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Workforce Risks and Challenges</w:t>
      </w:r>
      <w:bookmarkEnd w:id="63"/>
      <w:r w:rsidR="00AF693C" w:rsidRPr="00E009A3">
        <w:rPr>
          <w:rFonts w:asciiTheme="minorHAnsi" w:hAnsiTheme="minorHAnsi" w:cstheme="minorHAnsi"/>
          <w:color w:val="2E74B5" w:themeColor="accent1" w:themeShade="BF"/>
        </w:rPr>
        <w:t xml:space="preserve"> </w:t>
      </w:r>
    </w:p>
    <w:p w14:paraId="497A5C78" w14:textId="77777777" w:rsidR="008325CD" w:rsidRDefault="008325CD" w:rsidP="00890BA8">
      <w:pPr>
        <w:pStyle w:val="NoSpacing"/>
      </w:pPr>
    </w:p>
    <w:p w14:paraId="763A30F2" w14:textId="77777777" w:rsidR="00AF693C" w:rsidRPr="00AF693C" w:rsidRDefault="00AF693C" w:rsidP="00AF693C">
      <w:pPr>
        <w:jc w:val="both"/>
        <w:rPr>
          <w:rFonts w:cstheme="minorHAnsi"/>
        </w:rPr>
      </w:pPr>
      <w:r w:rsidRPr="00AF693C">
        <w:rPr>
          <w:rFonts w:cstheme="minorHAnsi"/>
        </w:rPr>
        <w:t xml:space="preserve">No plan is without risk, and below is a summary of the key risks identified as they impact on our planned workforce numbers and developing strategies.  Further detail of the actions being taken to mitigate and plan for these risks can be found in our </w:t>
      </w:r>
      <w:r w:rsidRPr="00890BA8">
        <w:rPr>
          <w:rFonts w:cstheme="minorHAnsi"/>
        </w:rPr>
        <w:t>People Strategy and Delivery Plan</w:t>
      </w:r>
      <w:r w:rsidR="00890BA8" w:rsidRPr="00890BA8">
        <w:rPr>
          <w:rFonts w:cstheme="minorHAnsi"/>
        </w:rPr>
        <w:t xml:space="preserve">, to </w:t>
      </w:r>
      <w:r w:rsidR="00890BA8">
        <w:rPr>
          <w:rFonts w:cstheme="minorHAnsi"/>
        </w:rPr>
        <w:t>request a copy of</w:t>
      </w:r>
      <w:r w:rsidR="00890BA8" w:rsidRPr="00890BA8">
        <w:rPr>
          <w:rFonts w:cstheme="minorHAnsi"/>
        </w:rPr>
        <w:t xml:space="preserve"> this document click </w:t>
      </w:r>
      <w:hyperlink w:anchor="IMTPREF" w:history="1">
        <w:r w:rsidR="00890BA8" w:rsidRPr="00890BA8">
          <w:rPr>
            <w:rStyle w:val="Hyperlink"/>
            <w:rFonts w:cstheme="minorHAnsi"/>
          </w:rPr>
          <w:t>here</w:t>
        </w:r>
      </w:hyperlink>
      <w:r w:rsidRPr="00AF693C">
        <w:rPr>
          <w:rFonts w:cstheme="minorHAnsi"/>
        </w:rPr>
        <w:t xml:space="preserve">: </w:t>
      </w:r>
    </w:p>
    <w:p w14:paraId="3174AD73" w14:textId="77777777" w:rsidR="00AF693C" w:rsidRPr="00AF693C" w:rsidRDefault="00AF693C" w:rsidP="00785384">
      <w:pPr>
        <w:numPr>
          <w:ilvl w:val="0"/>
          <w:numId w:val="52"/>
        </w:numPr>
        <w:jc w:val="both"/>
        <w:rPr>
          <w:rFonts w:cstheme="minorHAnsi"/>
        </w:rPr>
      </w:pPr>
      <w:r w:rsidRPr="00AF693C">
        <w:rPr>
          <w:rFonts w:cstheme="minorHAnsi"/>
        </w:rPr>
        <w:lastRenderedPageBreak/>
        <w:t xml:space="preserve">Failure to deliver required efficiency and productivity improvements, particularly attendance improvement targets, and reputational risk linked to the national picture.  </w:t>
      </w:r>
    </w:p>
    <w:p w14:paraId="642EE03A" w14:textId="77777777" w:rsidR="00AF693C" w:rsidRPr="00AF693C" w:rsidRDefault="00AF693C" w:rsidP="00785384">
      <w:pPr>
        <w:numPr>
          <w:ilvl w:val="0"/>
          <w:numId w:val="52"/>
        </w:numPr>
        <w:jc w:val="both"/>
        <w:rPr>
          <w:rFonts w:cstheme="minorHAnsi"/>
        </w:rPr>
      </w:pPr>
      <w:r w:rsidRPr="00AF693C">
        <w:rPr>
          <w:rFonts w:cstheme="minorHAnsi"/>
        </w:rPr>
        <w:t>Failure to realise clinical benefits of the previous Band 6 Paramedic investment and impact of not meeting compliance requirements on Band 6 competences / further skill mix implications of paramedics opting / moving to EMT3 and potential financial impact on investment received.</w:t>
      </w:r>
    </w:p>
    <w:p w14:paraId="755D0DE6" w14:textId="77777777" w:rsidR="00AF693C" w:rsidRPr="00AF693C" w:rsidRDefault="00AF693C" w:rsidP="00785384">
      <w:pPr>
        <w:numPr>
          <w:ilvl w:val="0"/>
          <w:numId w:val="52"/>
        </w:numPr>
        <w:jc w:val="both"/>
        <w:rPr>
          <w:rFonts w:cstheme="minorHAnsi"/>
        </w:rPr>
      </w:pPr>
      <w:r w:rsidRPr="00AF693C">
        <w:rPr>
          <w:rFonts w:cstheme="minorHAnsi"/>
        </w:rPr>
        <w:t xml:space="preserve">Financial, and potential industrial relations risk, presented by the ongoing tribunal case of Flowers v East of England Ambulance Service (holiday pay) </w:t>
      </w:r>
    </w:p>
    <w:p w14:paraId="0DEB21ED" w14:textId="77777777" w:rsidR="00AF693C" w:rsidRPr="00AF693C" w:rsidRDefault="00AF693C" w:rsidP="00785384">
      <w:pPr>
        <w:numPr>
          <w:ilvl w:val="0"/>
          <w:numId w:val="52"/>
        </w:numPr>
        <w:jc w:val="both"/>
        <w:rPr>
          <w:rFonts w:cstheme="minorHAnsi"/>
        </w:rPr>
      </w:pPr>
      <w:r w:rsidRPr="00AF693C">
        <w:rPr>
          <w:rFonts w:cstheme="minorHAnsi"/>
        </w:rPr>
        <w:t xml:space="preserve">Failure to secure required level of funding to further roll out APP Business case and realise benefits  </w:t>
      </w:r>
    </w:p>
    <w:p w14:paraId="10812DD5" w14:textId="77777777" w:rsidR="00AF693C" w:rsidRPr="00AF693C" w:rsidRDefault="00AF693C" w:rsidP="00785384">
      <w:pPr>
        <w:numPr>
          <w:ilvl w:val="0"/>
          <w:numId w:val="52"/>
        </w:numPr>
        <w:jc w:val="both"/>
        <w:rPr>
          <w:rFonts w:cstheme="minorHAnsi"/>
        </w:rPr>
      </w:pPr>
      <w:r w:rsidRPr="00AF693C">
        <w:rPr>
          <w:rFonts w:cstheme="minorHAnsi"/>
        </w:rPr>
        <w:t>The NEPTS baseline capacity to meet demand and continuing transfer of work</w:t>
      </w:r>
    </w:p>
    <w:p w14:paraId="46C808B7" w14:textId="77777777" w:rsidR="00AF693C" w:rsidRPr="00AF693C" w:rsidRDefault="00AF693C" w:rsidP="00785384">
      <w:pPr>
        <w:numPr>
          <w:ilvl w:val="0"/>
          <w:numId w:val="52"/>
        </w:numPr>
        <w:jc w:val="both"/>
        <w:rPr>
          <w:rFonts w:cstheme="minorHAnsi"/>
        </w:rPr>
      </w:pPr>
      <w:r w:rsidRPr="00AF693C">
        <w:rPr>
          <w:rFonts w:cstheme="minorHAnsi"/>
        </w:rPr>
        <w:t xml:space="preserve">Potential corporate growth meet increasing demand, as highlighted as a risk in the 2018 WAO Structured Assessment, including make ready and occupational health. </w:t>
      </w:r>
    </w:p>
    <w:p w14:paraId="03032123" w14:textId="77777777" w:rsidR="00AF693C" w:rsidRPr="00AF693C" w:rsidRDefault="00AF693C" w:rsidP="00785384">
      <w:pPr>
        <w:numPr>
          <w:ilvl w:val="0"/>
          <w:numId w:val="52"/>
        </w:numPr>
        <w:jc w:val="both"/>
        <w:rPr>
          <w:rFonts w:cstheme="minorHAnsi"/>
        </w:rPr>
      </w:pPr>
      <w:r w:rsidRPr="00AF693C">
        <w:rPr>
          <w:rFonts w:cstheme="minorHAnsi"/>
        </w:rPr>
        <w:t xml:space="preserve">Out of date job descriptions for many of our groups of frontline staff and growing expectations of staff and TUs regards review,  of out of date job descriptions, including impact of the clinical team leader review </w:t>
      </w:r>
    </w:p>
    <w:p w14:paraId="2A1AE839" w14:textId="77777777" w:rsidR="00AF693C" w:rsidRPr="00AF693C" w:rsidRDefault="00AF693C" w:rsidP="00785384">
      <w:pPr>
        <w:numPr>
          <w:ilvl w:val="0"/>
          <w:numId w:val="52"/>
        </w:numPr>
        <w:jc w:val="both"/>
        <w:rPr>
          <w:rFonts w:cstheme="minorHAnsi"/>
        </w:rPr>
      </w:pPr>
      <w:r w:rsidRPr="00AF693C">
        <w:rPr>
          <w:rFonts w:cstheme="minorHAnsi"/>
        </w:rPr>
        <w:t xml:space="preserve">Roll out of prescribing rights for advanced paramedics (financial risk) </w:t>
      </w:r>
    </w:p>
    <w:p w14:paraId="654BA880" w14:textId="2F578862" w:rsidR="00AF693C" w:rsidRPr="00AF693C" w:rsidRDefault="00BD661F" w:rsidP="00785384">
      <w:pPr>
        <w:numPr>
          <w:ilvl w:val="0"/>
          <w:numId w:val="52"/>
        </w:numPr>
        <w:jc w:val="both"/>
        <w:rPr>
          <w:rFonts w:cstheme="minorHAnsi"/>
          <w:i/>
        </w:rPr>
      </w:pPr>
      <w:r w:rsidRPr="002B5CF4">
        <w:rPr>
          <w:noProof/>
          <w:lang w:eastAsia="en-GB"/>
        </w:rPr>
        <mc:AlternateContent>
          <mc:Choice Requires="wps">
            <w:drawing>
              <wp:anchor distT="0" distB="0" distL="114300" distR="114300" simplePos="0" relativeHeight="252218368" behindDoc="0" locked="0" layoutInCell="1" allowOverlap="1" wp14:anchorId="05ECD093" wp14:editId="0A5D9AB7">
                <wp:simplePos x="0" y="0"/>
                <wp:positionH relativeFrom="column">
                  <wp:posOffset>5219700</wp:posOffset>
                </wp:positionH>
                <wp:positionV relativeFrom="paragraph">
                  <wp:posOffset>300355</wp:posOffset>
                </wp:positionV>
                <wp:extent cx="409575" cy="485775"/>
                <wp:effectExtent l="19050" t="19050" r="47625" b="47625"/>
                <wp:wrapNone/>
                <wp:docPr id="63" name="6-Point Star 63"/>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78D1F06E" w14:textId="135E44FF" w:rsidR="003D6AA4" w:rsidRPr="00B97559" w:rsidRDefault="003D6AA4" w:rsidP="00EC54C1">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CD093" id="6-Point Star 63" o:spid="_x0000_s1102" style="position:absolute;left:0;text-align:left;margin-left:411pt;margin-top:23.65pt;width:32.25pt;height:38.2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78D1F06E" w14:textId="135E44FF" w:rsidR="003D6AA4" w:rsidRPr="00B97559" w:rsidRDefault="003D6AA4" w:rsidP="00EC54C1">
                      <w:pPr>
                        <w:jc w:val="center"/>
                        <w:rPr>
                          <w:b/>
                          <w:color w:val="FFFFFF" w:themeColor="background1"/>
                          <w:sz w:val="24"/>
                          <w:szCs w:val="24"/>
                        </w:rPr>
                      </w:pPr>
                      <w:r>
                        <w:rPr>
                          <w:b/>
                          <w:color w:val="FFFFFF" w:themeColor="background1"/>
                          <w:sz w:val="24"/>
                          <w:szCs w:val="24"/>
                        </w:rPr>
                        <w:t>4</w:t>
                      </w:r>
                    </w:p>
                  </w:txbxContent>
                </v:textbox>
              </v:shape>
            </w:pict>
          </mc:Fallback>
        </mc:AlternateContent>
      </w:r>
      <w:r w:rsidR="00AF693C" w:rsidRPr="00AF693C">
        <w:rPr>
          <w:rFonts w:cstheme="minorHAnsi"/>
        </w:rPr>
        <w:t>Introduction of degree requirement for paramedics; supply &amp; commissioning to avoid the fallow year</w:t>
      </w:r>
    </w:p>
    <w:p w14:paraId="228C2685" w14:textId="2279A264" w:rsidR="00AF693C" w:rsidRDefault="00AF693C" w:rsidP="00AF693C">
      <w:pPr>
        <w:jc w:val="both"/>
        <w:rPr>
          <w:rFonts w:cstheme="minorHAnsi"/>
        </w:rPr>
      </w:pPr>
      <w:r w:rsidRPr="00AF693C">
        <w:rPr>
          <w:rFonts w:cstheme="minorHAnsi"/>
        </w:rPr>
        <w:t>What actions we will take:</w:t>
      </w:r>
    </w:p>
    <w:tbl>
      <w:tblPr>
        <w:tblStyle w:val="TableGrid4"/>
        <w:tblpPr w:leftFromText="180" w:rightFromText="180" w:vertAnchor="text" w:horzAnchor="margin" w:tblpY="292"/>
        <w:tblW w:w="9209" w:type="dxa"/>
        <w:tblLook w:val="04A0" w:firstRow="1" w:lastRow="0" w:firstColumn="1" w:lastColumn="0" w:noHBand="0" w:noVBand="1"/>
      </w:tblPr>
      <w:tblGrid>
        <w:gridCol w:w="846"/>
        <w:gridCol w:w="4678"/>
        <w:gridCol w:w="1122"/>
        <w:gridCol w:w="2563"/>
      </w:tblGrid>
      <w:tr w:rsidR="00AF693C" w:rsidRPr="008D511E" w14:paraId="43310BD2" w14:textId="77777777" w:rsidTr="00264EBE">
        <w:tc>
          <w:tcPr>
            <w:tcW w:w="9209" w:type="dxa"/>
            <w:gridSpan w:val="4"/>
            <w:shd w:val="clear" w:color="auto" w:fill="C5E0B3" w:themeFill="accent6" w:themeFillTint="66"/>
          </w:tcPr>
          <w:p w14:paraId="75AE84FE" w14:textId="77777777" w:rsidR="00AF693C" w:rsidRPr="00E009A3" w:rsidRDefault="00AF693C" w:rsidP="00BC3934">
            <w:pPr>
              <w:jc w:val="both"/>
              <w:rPr>
                <w:rFonts w:cstheme="minorHAnsi"/>
                <w:b/>
              </w:rPr>
            </w:pPr>
            <w:r w:rsidRPr="00E009A3">
              <w:rPr>
                <w:rFonts w:cstheme="minorHAnsi"/>
                <w:b/>
              </w:rPr>
              <w:t xml:space="preserve">Enable our people to be the best they can be - </w:t>
            </w:r>
            <w:r w:rsidRPr="00E009A3">
              <w:rPr>
                <w:rFonts w:ascii="Arial" w:hAnsi="Arial" w:cs="Arial"/>
                <w:b/>
              </w:rPr>
              <w:t xml:space="preserve"> </w:t>
            </w:r>
            <w:r w:rsidRPr="00E009A3">
              <w:rPr>
                <w:rFonts w:cstheme="minorHAnsi"/>
                <w:b/>
                <w:i/>
              </w:rPr>
              <w:t>secure efficiency and productivity improvements to deliver an increase in workforce availability and stable, safe frontline services</w:t>
            </w:r>
          </w:p>
        </w:tc>
      </w:tr>
      <w:tr w:rsidR="00B80D68" w:rsidRPr="008D511E" w14:paraId="7D44CEA9" w14:textId="77777777" w:rsidTr="000F23DA">
        <w:tc>
          <w:tcPr>
            <w:tcW w:w="846" w:type="dxa"/>
            <w:vMerge w:val="restart"/>
            <w:shd w:val="clear" w:color="auto" w:fill="E2EFD9" w:themeFill="accent6" w:themeFillTint="33"/>
            <w:textDirection w:val="btLr"/>
          </w:tcPr>
          <w:p w14:paraId="4B9F4165" w14:textId="77777777" w:rsidR="00B80D68" w:rsidRPr="00CF6B1C" w:rsidRDefault="00B80D68" w:rsidP="00BC3934">
            <w:pPr>
              <w:ind w:left="113" w:right="113"/>
              <w:jc w:val="center"/>
              <w:rPr>
                <w:rFonts w:cstheme="minorHAnsi"/>
              </w:rPr>
            </w:pPr>
            <w:r>
              <w:rPr>
                <w:rFonts w:cstheme="minorHAnsi"/>
              </w:rPr>
              <w:t xml:space="preserve">Year 1 </w:t>
            </w:r>
          </w:p>
        </w:tc>
        <w:tc>
          <w:tcPr>
            <w:tcW w:w="5800" w:type="dxa"/>
            <w:gridSpan w:val="2"/>
            <w:shd w:val="clear" w:color="auto" w:fill="E2EFD9" w:themeFill="accent6" w:themeFillTint="33"/>
          </w:tcPr>
          <w:p w14:paraId="379C8BD2" w14:textId="77777777" w:rsidR="00B80D68" w:rsidRPr="008D511E" w:rsidRDefault="00B80D68" w:rsidP="00542601">
            <w:pPr>
              <w:jc w:val="center"/>
              <w:rPr>
                <w:rFonts w:cstheme="minorHAnsi"/>
                <w:b/>
              </w:rPr>
            </w:pPr>
            <w:r>
              <w:rPr>
                <w:rFonts w:cstheme="minorHAnsi"/>
                <w:b/>
              </w:rPr>
              <w:t>Action</w:t>
            </w:r>
          </w:p>
        </w:tc>
        <w:tc>
          <w:tcPr>
            <w:tcW w:w="2563" w:type="dxa"/>
            <w:shd w:val="clear" w:color="auto" w:fill="E2EFD9" w:themeFill="accent6" w:themeFillTint="33"/>
          </w:tcPr>
          <w:p w14:paraId="0BACBFC0" w14:textId="77777777" w:rsidR="00B80D68" w:rsidRPr="008D511E" w:rsidRDefault="00B80D68" w:rsidP="00BC3934">
            <w:pPr>
              <w:jc w:val="both"/>
              <w:rPr>
                <w:rFonts w:cstheme="minorHAnsi"/>
                <w:b/>
              </w:rPr>
            </w:pPr>
            <w:r w:rsidRPr="008D511E">
              <w:rPr>
                <w:rFonts w:cstheme="minorHAnsi"/>
                <w:b/>
              </w:rPr>
              <w:t>Outcome Measures</w:t>
            </w:r>
          </w:p>
        </w:tc>
      </w:tr>
      <w:tr w:rsidR="00B80D68" w:rsidRPr="008D511E" w14:paraId="428220E9" w14:textId="77777777" w:rsidTr="000F23DA">
        <w:trPr>
          <w:trHeight w:val="589"/>
        </w:trPr>
        <w:tc>
          <w:tcPr>
            <w:tcW w:w="846" w:type="dxa"/>
            <w:vMerge/>
            <w:shd w:val="clear" w:color="auto" w:fill="E2EFD9" w:themeFill="accent6" w:themeFillTint="33"/>
          </w:tcPr>
          <w:p w14:paraId="53B92626" w14:textId="77777777" w:rsidR="00B80D68" w:rsidRPr="008D511E" w:rsidRDefault="00B80D68" w:rsidP="00BC3934">
            <w:pPr>
              <w:ind w:left="113" w:right="113"/>
              <w:jc w:val="center"/>
              <w:rPr>
                <w:rFonts w:cstheme="minorHAnsi"/>
              </w:rPr>
            </w:pPr>
          </w:p>
        </w:tc>
        <w:tc>
          <w:tcPr>
            <w:tcW w:w="5800" w:type="dxa"/>
            <w:gridSpan w:val="2"/>
          </w:tcPr>
          <w:p w14:paraId="00F96A48" w14:textId="77777777" w:rsidR="00B80D68" w:rsidRPr="001F5BF9" w:rsidRDefault="00B80D68" w:rsidP="00BC3934">
            <w:pPr>
              <w:contextualSpacing/>
              <w:jc w:val="both"/>
              <w:rPr>
                <w:rFonts w:cstheme="minorHAnsi"/>
              </w:rPr>
            </w:pPr>
            <w:r w:rsidRPr="001F5BF9">
              <w:rPr>
                <w:rFonts w:cstheme="minorHAnsi"/>
              </w:rPr>
              <w:t xml:space="preserve">Deliver the actions within the Attendance Improvement Plan </w:t>
            </w:r>
          </w:p>
          <w:p w14:paraId="7B6F03E6" w14:textId="77777777" w:rsidR="00B80D68" w:rsidRPr="008D511E" w:rsidRDefault="00B80D68" w:rsidP="00BC3934">
            <w:pPr>
              <w:jc w:val="both"/>
              <w:rPr>
                <w:rFonts w:cstheme="minorHAnsi"/>
              </w:rPr>
            </w:pPr>
          </w:p>
        </w:tc>
        <w:tc>
          <w:tcPr>
            <w:tcW w:w="2563" w:type="dxa"/>
            <w:vMerge w:val="restart"/>
          </w:tcPr>
          <w:p w14:paraId="6CF59427" w14:textId="77777777" w:rsidR="00B80D68" w:rsidRDefault="00B80D68" w:rsidP="00BC3934">
            <w:pPr>
              <w:jc w:val="both"/>
              <w:rPr>
                <w:rFonts w:cstheme="minorHAnsi"/>
              </w:rPr>
            </w:pPr>
            <w:r>
              <w:rPr>
                <w:rFonts w:cstheme="minorHAnsi"/>
              </w:rPr>
              <w:t>R</w:t>
            </w:r>
            <w:r w:rsidRPr="001F5BF9">
              <w:rPr>
                <w:rFonts w:cstheme="minorHAnsi"/>
              </w:rPr>
              <w:t>eduction in sickness absence rates to 6.3%</w:t>
            </w:r>
            <w:r>
              <w:rPr>
                <w:rFonts w:cstheme="minorHAnsi"/>
              </w:rPr>
              <w:t>.</w:t>
            </w:r>
          </w:p>
          <w:p w14:paraId="24417C74" w14:textId="77777777" w:rsidR="00B80D68" w:rsidRDefault="00B80D68" w:rsidP="00BC3934">
            <w:pPr>
              <w:jc w:val="both"/>
              <w:rPr>
                <w:rFonts w:cstheme="minorHAnsi"/>
              </w:rPr>
            </w:pPr>
          </w:p>
          <w:p w14:paraId="31517691" w14:textId="6867547F" w:rsidR="00E55F02" w:rsidRDefault="00E55F02" w:rsidP="00BC3934">
            <w:pPr>
              <w:jc w:val="both"/>
              <w:rPr>
                <w:rFonts w:cstheme="minorHAnsi"/>
              </w:rPr>
            </w:pPr>
            <w:r>
              <w:rPr>
                <w:rFonts w:cstheme="minorHAnsi"/>
              </w:rPr>
              <w:t>Improved UHP, relief capacity and reduced reliance on overtime.</w:t>
            </w:r>
          </w:p>
          <w:p w14:paraId="1D3E54C5" w14:textId="77777777" w:rsidR="00E55F02" w:rsidRDefault="00E55F02" w:rsidP="00BC3934">
            <w:pPr>
              <w:jc w:val="both"/>
              <w:rPr>
                <w:rFonts w:cstheme="minorHAnsi"/>
              </w:rPr>
            </w:pPr>
          </w:p>
          <w:p w14:paraId="67B1B3EB" w14:textId="77777777" w:rsidR="00B80D68" w:rsidRDefault="00B80D68" w:rsidP="00BC3934">
            <w:pPr>
              <w:jc w:val="both"/>
              <w:rPr>
                <w:rFonts w:cstheme="minorHAnsi"/>
              </w:rPr>
            </w:pPr>
            <w:r>
              <w:rPr>
                <w:rFonts w:cstheme="minorHAnsi"/>
              </w:rPr>
              <w:t>Improved CPD rates and delivery of band 6 competence requirements.</w:t>
            </w:r>
          </w:p>
          <w:p w14:paraId="275037AF" w14:textId="77777777" w:rsidR="00E55F02" w:rsidRDefault="00E55F02" w:rsidP="00BC3934">
            <w:pPr>
              <w:jc w:val="both"/>
              <w:rPr>
                <w:rFonts w:cstheme="minorHAnsi"/>
              </w:rPr>
            </w:pPr>
          </w:p>
          <w:p w14:paraId="041723C4" w14:textId="77777777" w:rsidR="00E55F02" w:rsidRDefault="00E55F02" w:rsidP="00BC3934">
            <w:pPr>
              <w:jc w:val="both"/>
              <w:rPr>
                <w:rFonts w:cstheme="minorHAnsi"/>
              </w:rPr>
            </w:pPr>
            <w:r>
              <w:rPr>
                <w:rFonts w:cstheme="minorHAnsi"/>
              </w:rPr>
              <w:t xml:space="preserve">Realisation of Band 6 business case benefits – clinical and non-clinical </w:t>
            </w:r>
          </w:p>
          <w:p w14:paraId="206A8665" w14:textId="77777777" w:rsidR="00E55F02" w:rsidRDefault="00E55F02" w:rsidP="00BC3934">
            <w:pPr>
              <w:jc w:val="both"/>
              <w:rPr>
                <w:rFonts w:cstheme="minorHAnsi"/>
              </w:rPr>
            </w:pPr>
          </w:p>
          <w:p w14:paraId="562B03DD" w14:textId="77777777" w:rsidR="00E55F02" w:rsidRDefault="00E55F02" w:rsidP="00BC3934">
            <w:pPr>
              <w:jc w:val="both"/>
              <w:rPr>
                <w:rFonts w:cstheme="minorHAnsi"/>
              </w:rPr>
            </w:pPr>
            <w:r>
              <w:rPr>
                <w:rFonts w:cstheme="minorHAnsi"/>
              </w:rPr>
              <w:t xml:space="preserve">Performance and conveyance </w:t>
            </w:r>
            <w:r>
              <w:rPr>
                <w:rFonts w:cstheme="minorHAnsi"/>
              </w:rPr>
              <w:lastRenderedPageBreak/>
              <w:t>improvements, previously identified elsewhere in this plan.</w:t>
            </w:r>
          </w:p>
          <w:p w14:paraId="4B40071B" w14:textId="77777777" w:rsidR="00E55F02" w:rsidRDefault="00E55F02" w:rsidP="00BC3934">
            <w:pPr>
              <w:jc w:val="both"/>
              <w:rPr>
                <w:rFonts w:cstheme="minorHAnsi"/>
              </w:rPr>
            </w:pPr>
          </w:p>
          <w:p w14:paraId="07BCCAB4" w14:textId="77777777" w:rsidR="00E55F02" w:rsidRDefault="00E55F02" w:rsidP="00BC3934">
            <w:pPr>
              <w:jc w:val="both"/>
              <w:rPr>
                <w:rFonts w:cstheme="minorHAnsi"/>
              </w:rPr>
            </w:pPr>
            <w:r>
              <w:rPr>
                <w:rFonts w:cstheme="minorHAnsi"/>
              </w:rPr>
              <w:t>Maintain low levels of frontline vacancies, less than 5%.</w:t>
            </w:r>
          </w:p>
          <w:p w14:paraId="04824316" w14:textId="77777777" w:rsidR="00E55F02" w:rsidRDefault="00E55F02" w:rsidP="00BC3934">
            <w:pPr>
              <w:jc w:val="both"/>
              <w:rPr>
                <w:rFonts w:cstheme="minorHAnsi"/>
              </w:rPr>
            </w:pPr>
          </w:p>
          <w:p w14:paraId="7F503159" w14:textId="14545293" w:rsidR="00E55F02" w:rsidRPr="008D511E" w:rsidRDefault="00E55F02" w:rsidP="00BC3934">
            <w:pPr>
              <w:jc w:val="both"/>
              <w:rPr>
                <w:rFonts w:cstheme="minorHAnsi"/>
              </w:rPr>
            </w:pPr>
            <w:r>
              <w:rPr>
                <w:rFonts w:cstheme="minorHAnsi"/>
              </w:rPr>
              <w:t>Staff survey indicators.</w:t>
            </w:r>
          </w:p>
        </w:tc>
      </w:tr>
      <w:tr w:rsidR="00B80D68" w:rsidRPr="008D511E" w14:paraId="0C12511D" w14:textId="77777777" w:rsidTr="000F23DA">
        <w:trPr>
          <w:trHeight w:val="756"/>
        </w:trPr>
        <w:tc>
          <w:tcPr>
            <w:tcW w:w="846" w:type="dxa"/>
            <w:vMerge/>
            <w:shd w:val="clear" w:color="auto" w:fill="E2EFD9" w:themeFill="accent6" w:themeFillTint="33"/>
          </w:tcPr>
          <w:p w14:paraId="153574F9" w14:textId="70B901AD" w:rsidR="00B80D68" w:rsidRPr="008D511E" w:rsidRDefault="00B80D68" w:rsidP="00BC3934">
            <w:pPr>
              <w:ind w:left="113" w:right="113"/>
              <w:jc w:val="center"/>
              <w:rPr>
                <w:rFonts w:cstheme="minorHAnsi"/>
              </w:rPr>
            </w:pPr>
          </w:p>
        </w:tc>
        <w:tc>
          <w:tcPr>
            <w:tcW w:w="5800" w:type="dxa"/>
            <w:gridSpan w:val="2"/>
          </w:tcPr>
          <w:p w14:paraId="3ED51E44" w14:textId="77777777" w:rsidR="00B80D68" w:rsidRPr="001F5BF9" w:rsidRDefault="00B80D68" w:rsidP="00BC3934">
            <w:pPr>
              <w:contextualSpacing/>
              <w:jc w:val="both"/>
              <w:rPr>
                <w:rFonts w:cstheme="minorHAnsi"/>
              </w:rPr>
            </w:pPr>
            <w:r w:rsidRPr="001F5BF9">
              <w:rPr>
                <w:rFonts w:cstheme="minorHAnsi"/>
              </w:rPr>
              <w:t xml:space="preserve">Complete implementation of revised rosters within Cwm Taf and Aneurin Bevan Health Board areas. </w:t>
            </w:r>
          </w:p>
          <w:p w14:paraId="10F6FE2F" w14:textId="77777777" w:rsidR="00B80D68" w:rsidRPr="008D511E" w:rsidRDefault="00B80D68" w:rsidP="00BC3934">
            <w:pPr>
              <w:jc w:val="both"/>
              <w:rPr>
                <w:rFonts w:cstheme="minorHAnsi"/>
              </w:rPr>
            </w:pPr>
          </w:p>
        </w:tc>
        <w:tc>
          <w:tcPr>
            <w:tcW w:w="2563" w:type="dxa"/>
            <w:vMerge/>
          </w:tcPr>
          <w:p w14:paraId="6E81FEA1" w14:textId="77777777" w:rsidR="00B80D68" w:rsidRPr="008D511E" w:rsidRDefault="00B80D68" w:rsidP="00BC3934">
            <w:pPr>
              <w:jc w:val="both"/>
              <w:rPr>
                <w:rFonts w:cstheme="minorHAnsi"/>
              </w:rPr>
            </w:pPr>
          </w:p>
        </w:tc>
      </w:tr>
      <w:tr w:rsidR="00B80D68" w:rsidRPr="008D511E" w14:paraId="37A56222" w14:textId="77777777" w:rsidTr="000F23DA">
        <w:tc>
          <w:tcPr>
            <w:tcW w:w="846" w:type="dxa"/>
            <w:vMerge/>
            <w:shd w:val="clear" w:color="auto" w:fill="E2EFD9" w:themeFill="accent6" w:themeFillTint="33"/>
            <w:textDirection w:val="btLr"/>
          </w:tcPr>
          <w:p w14:paraId="35BE8B4B" w14:textId="77777777" w:rsidR="00B80D68" w:rsidRPr="008D511E" w:rsidRDefault="00B80D68" w:rsidP="00BC3934">
            <w:pPr>
              <w:ind w:left="113" w:right="113"/>
              <w:jc w:val="center"/>
              <w:rPr>
                <w:rFonts w:cstheme="minorHAnsi"/>
              </w:rPr>
            </w:pPr>
          </w:p>
        </w:tc>
        <w:tc>
          <w:tcPr>
            <w:tcW w:w="5800" w:type="dxa"/>
            <w:gridSpan w:val="2"/>
          </w:tcPr>
          <w:p w14:paraId="69F29A34" w14:textId="77777777" w:rsidR="00B80D68" w:rsidRDefault="00B80D68" w:rsidP="00BC3934">
            <w:pPr>
              <w:jc w:val="both"/>
              <w:rPr>
                <w:rFonts w:cstheme="minorHAnsi"/>
              </w:rPr>
            </w:pPr>
            <w:r w:rsidRPr="001F5BF9">
              <w:rPr>
                <w:rFonts w:cstheme="minorHAnsi"/>
              </w:rPr>
              <w:t xml:space="preserve">Measure the benefits of the Band 6 paramedic investment and ensure compliance with competence requirements </w:t>
            </w:r>
          </w:p>
        </w:tc>
        <w:tc>
          <w:tcPr>
            <w:tcW w:w="2563" w:type="dxa"/>
            <w:vMerge/>
          </w:tcPr>
          <w:p w14:paraId="1B12B48E" w14:textId="77777777" w:rsidR="00B80D68" w:rsidRPr="008D511E" w:rsidRDefault="00B80D68" w:rsidP="00BC3934">
            <w:pPr>
              <w:jc w:val="both"/>
              <w:rPr>
                <w:rFonts w:cstheme="minorHAnsi"/>
              </w:rPr>
            </w:pPr>
          </w:p>
        </w:tc>
      </w:tr>
      <w:tr w:rsidR="00B80D68" w:rsidRPr="008D511E" w14:paraId="18856DFC" w14:textId="77777777" w:rsidTr="00542601">
        <w:trPr>
          <w:trHeight w:val="810"/>
        </w:trPr>
        <w:tc>
          <w:tcPr>
            <w:tcW w:w="846" w:type="dxa"/>
            <w:vMerge/>
            <w:shd w:val="clear" w:color="auto" w:fill="E2EFD9" w:themeFill="accent6" w:themeFillTint="33"/>
          </w:tcPr>
          <w:p w14:paraId="5EB2952E" w14:textId="77777777" w:rsidR="00B80D68" w:rsidRPr="008D511E" w:rsidRDefault="00B80D68" w:rsidP="00BC3934">
            <w:pPr>
              <w:jc w:val="both"/>
              <w:rPr>
                <w:rFonts w:cstheme="minorHAnsi"/>
              </w:rPr>
            </w:pPr>
          </w:p>
        </w:tc>
        <w:tc>
          <w:tcPr>
            <w:tcW w:w="5800" w:type="dxa"/>
            <w:gridSpan w:val="2"/>
          </w:tcPr>
          <w:p w14:paraId="0411F5F5" w14:textId="77777777" w:rsidR="00B80D68" w:rsidRPr="001F5BF9" w:rsidRDefault="00B80D68" w:rsidP="00BC3934">
            <w:pPr>
              <w:contextualSpacing/>
              <w:jc w:val="both"/>
              <w:rPr>
                <w:rFonts w:cstheme="minorHAnsi"/>
              </w:rPr>
            </w:pPr>
            <w:r w:rsidRPr="001F5BF9">
              <w:rPr>
                <w:rFonts w:cstheme="minorHAnsi"/>
              </w:rPr>
              <w:t xml:space="preserve">Demand and capacity review of EMS services; impact assess projected requirements on existing and future workforce capacity </w:t>
            </w:r>
          </w:p>
          <w:p w14:paraId="40156F3A" w14:textId="77777777" w:rsidR="00B80D68" w:rsidRDefault="00B80D68" w:rsidP="00BC3934">
            <w:pPr>
              <w:jc w:val="both"/>
              <w:rPr>
                <w:rFonts w:cstheme="minorHAnsi"/>
              </w:rPr>
            </w:pPr>
          </w:p>
        </w:tc>
        <w:tc>
          <w:tcPr>
            <w:tcW w:w="2563" w:type="dxa"/>
            <w:vMerge/>
          </w:tcPr>
          <w:p w14:paraId="1158D8E4" w14:textId="77777777" w:rsidR="00B80D68" w:rsidRPr="008D511E" w:rsidRDefault="00B80D68" w:rsidP="00BC3934">
            <w:pPr>
              <w:jc w:val="both"/>
              <w:rPr>
                <w:rFonts w:cstheme="minorHAnsi"/>
              </w:rPr>
            </w:pPr>
          </w:p>
        </w:tc>
      </w:tr>
      <w:tr w:rsidR="00B80D68" w:rsidRPr="008D511E" w14:paraId="516CB9A6" w14:textId="77777777" w:rsidTr="000F23DA">
        <w:trPr>
          <w:trHeight w:val="810"/>
        </w:trPr>
        <w:tc>
          <w:tcPr>
            <w:tcW w:w="846" w:type="dxa"/>
            <w:vMerge/>
            <w:shd w:val="clear" w:color="auto" w:fill="E2EFD9" w:themeFill="accent6" w:themeFillTint="33"/>
          </w:tcPr>
          <w:p w14:paraId="51D91724" w14:textId="77777777" w:rsidR="00B80D68" w:rsidRPr="008D511E" w:rsidRDefault="00B80D68" w:rsidP="00BC3934">
            <w:pPr>
              <w:jc w:val="both"/>
              <w:rPr>
                <w:rFonts w:cstheme="minorHAnsi"/>
              </w:rPr>
            </w:pPr>
          </w:p>
        </w:tc>
        <w:tc>
          <w:tcPr>
            <w:tcW w:w="5800" w:type="dxa"/>
            <w:gridSpan w:val="2"/>
          </w:tcPr>
          <w:p w14:paraId="10599B92" w14:textId="77777777" w:rsidR="00B80D68" w:rsidRPr="001F5BF9" w:rsidRDefault="00B80D68" w:rsidP="00542601">
            <w:pPr>
              <w:contextualSpacing/>
              <w:jc w:val="both"/>
              <w:rPr>
                <w:rFonts w:cstheme="minorHAnsi"/>
              </w:rPr>
            </w:pPr>
            <w:r w:rsidRPr="001F5BF9">
              <w:rPr>
                <w:rFonts w:cstheme="minorHAnsi"/>
              </w:rPr>
              <w:t>Plans for roll out of advanced paramedic practitioners (subject to funding approved) and expansion of 111 Service across Wales</w:t>
            </w:r>
          </w:p>
          <w:p w14:paraId="58B1DB32" w14:textId="77777777" w:rsidR="00B80D68" w:rsidRPr="001F5BF9" w:rsidRDefault="00B80D68" w:rsidP="00BC3934">
            <w:pPr>
              <w:contextualSpacing/>
              <w:jc w:val="both"/>
              <w:rPr>
                <w:rFonts w:cstheme="minorHAnsi"/>
              </w:rPr>
            </w:pPr>
          </w:p>
        </w:tc>
        <w:tc>
          <w:tcPr>
            <w:tcW w:w="2563" w:type="dxa"/>
            <w:vMerge/>
          </w:tcPr>
          <w:p w14:paraId="3A32FEFB" w14:textId="77777777" w:rsidR="00B80D68" w:rsidRPr="008D511E" w:rsidRDefault="00B80D68" w:rsidP="00BC3934">
            <w:pPr>
              <w:jc w:val="both"/>
              <w:rPr>
                <w:rFonts w:cstheme="minorHAnsi"/>
              </w:rPr>
            </w:pPr>
          </w:p>
        </w:tc>
      </w:tr>
      <w:tr w:rsidR="00B80D68" w:rsidRPr="008D511E" w14:paraId="63A22EFD" w14:textId="77777777" w:rsidTr="00B80D68">
        <w:trPr>
          <w:trHeight w:val="405"/>
        </w:trPr>
        <w:tc>
          <w:tcPr>
            <w:tcW w:w="846" w:type="dxa"/>
            <w:vMerge/>
            <w:shd w:val="clear" w:color="auto" w:fill="E2EFD9" w:themeFill="accent6" w:themeFillTint="33"/>
          </w:tcPr>
          <w:p w14:paraId="531B06AC" w14:textId="77777777" w:rsidR="00B80D68" w:rsidRPr="008D511E" w:rsidRDefault="00B80D68" w:rsidP="00BC3934">
            <w:pPr>
              <w:jc w:val="both"/>
              <w:rPr>
                <w:rFonts w:cstheme="minorHAnsi"/>
              </w:rPr>
            </w:pPr>
          </w:p>
        </w:tc>
        <w:tc>
          <w:tcPr>
            <w:tcW w:w="5800" w:type="dxa"/>
            <w:gridSpan w:val="2"/>
          </w:tcPr>
          <w:p w14:paraId="4EDBC781" w14:textId="77777777" w:rsidR="00B80D68" w:rsidRPr="001F5BF9" w:rsidRDefault="00B80D68" w:rsidP="00BC3934">
            <w:pPr>
              <w:contextualSpacing/>
              <w:jc w:val="both"/>
              <w:rPr>
                <w:rFonts w:cstheme="minorHAnsi"/>
              </w:rPr>
            </w:pPr>
            <w:r w:rsidRPr="001F5BF9">
              <w:rPr>
                <w:rFonts w:cstheme="minorHAnsi"/>
              </w:rPr>
              <w:t>Seek further improvements to overruns, delays and meal break compliance through IQT Improvement Project approach</w:t>
            </w:r>
          </w:p>
        </w:tc>
        <w:tc>
          <w:tcPr>
            <w:tcW w:w="2563" w:type="dxa"/>
            <w:vMerge/>
          </w:tcPr>
          <w:p w14:paraId="60818397" w14:textId="77777777" w:rsidR="00B80D68" w:rsidRPr="008D511E" w:rsidRDefault="00B80D68" w:rsidP="00BC3934">
            <w:pPr>
              <w:jc w:val="both"/>
              <w:rPr>
                <w:rFonts w:cstheme="minorHAnsi"/>
              </w:rPr>
            </w:pPr>
          </w:p>
        </w:tc>
      </w:tr>
      <w:tr w:rsidR="00B80D68" w:rsidRPr="008D511E" w14:paraId="24CB661D" w14:textId="77777777" w:rsidTr="000F23DA">
        <w:trPr>
          <w:trHeight w:val="405"/>
        </w:trPr>
        <w:tc>
          <w:tcPr>
            <w:tcW w:w="846" w:type="dxa"/>
            <w:vMerge/>
            <w:shd w:val="clear" w:color="auto" w:fill="E2EFD9" w:themeFill="accent6" w:themeFillTint="33"/>
          </w:tcPr>
          <w:p w14:paraId="42502E26" w14:textId="77777777" w:rsidR="00B80D68" w:rsidRPr="008D511E" w:rsidRDefault="00B80D68" w:rsidP="00BC3934">
            <w:pPr>
              <w:jc w:val="both"/>
              <w:rPr>
                <w:rFonts w:cstheme="minorHAnsi"/>
              </w:rPr>
            </w:pPr>
          </w:p>
        </w:tc>
        <w:tc>
          <w:tcPr>
            <w:tcW w:w="5800" w:type="dxa"/>
            <w:gridSpan w:val="2"/>
          </w:tcPr>
          <w:p w14:paraId="19073DC0" w14:textId="3904BAB3" w:rsidR="00B80D68" w:rsidRPr="001F5BF9" w:rsidRDefault="00B80D68" w:rsidP="00BC3934">
            <w:pPr>
              <w:contextualSpacing/>
              <w:jc w:val="both"/>
              <w:rPr>
                <w:rFonts w:cstheme="minorHAnsi"/>
              </w:rPr>
            </w:pPr>
            <w:r>
              <w:rPr>
                <w:rFonts w:cstheme="minorHAnsi"/>
              </w:rPr>
              <w:t>To have signed up to the Armed Forces covenant</w:t>
            </w:r>
          </w:p>
        </w:tc>
        <w:tc>
          <w:tcPr>
            <w:tcW w:w="2563" w:type="dxa"/>
            <w:vMerge/>
          </w:tcPr>
          <w:p w14:paraId="45D8AF57" w14:textId="77777777" w:rsidR="00B80D68" w:rsidRPr="008D511E" w:rsidRDefault="00B80D68" w:rsidP="00BC3934">
            <w:pPr>
              <w:jc w:val="both"/>
              <w:rPr>
                <w:rFonts w:cstheme="minorHAnsi"/>
              </w:rPr>
            </w:pPr>
          </w:p>
        </w:tc>
      </w:tr>
      <w:tr w:rsidR="00B80D68" w:rsidRPr="008D511E" w14:paraId="6C913F36" w14:textId="77777777" w:rsidTr="00264EBE">
        <w:trPr>
          <w:trHeight w:hRule="exact" w:val="10"/>
        </w:trPr>
        <w:tc>
          <w:tcPr>
            <w:tcW w:w="846" w:type="dxa"/>
            <w:vMerge w:val="restart"/>
            <w:shd w:val="clear" w:color="auto" w:fill="E2EFD9" w:themeFill="accent6" w:themeFillTint="33"/>
            <w:textDirection w:val="btLr"/>
          </w:tcPr>
          <w:p w14:paraId="5FF198C5" w14:textId="77777777" w:rsidR="00B80D68" w:rsidRPr="008D511E" w:rsidRDefault="00B80D68" w:rsidP="00BC3934">
            <w:pPr>
              <w:ind w:left="113" w:right="113"/>
              <w:jc w:val="center"/>
              <w:rPr>
                <w:rFonts w:cstheme="minorHAnsi"/>
              </w:rPr>
            </w:pPr>
            <w:r>
              <w:rPr>
                <w:rFonts w:cstheme="minorHAnsi"/>
              </w:rPr>
              <w:t xml:space="preserve">Year 2 &amp; 3 </w:t>
            </w:r>
          </w:p>
        </w:tc>
        <w:tc>
          <w:tcPr>
            <w:tcW w:w="4678" w:type="dxa"/>
          </w:tcPr>
          <w:p w14:paraId="527E96E1" w14:textId="77777777" w:rsidR="00B80D68" w:rsidRPr="008D511E" w:rsidRDefault="00B80D68" w:rsidP="00BC3934">
            <w:pPr>
              <w:tabs>
                <w:tab w:val="left" w:pos="930"/>
              </w:tabs>
              <w:jc w:val="both"/>
              <w:rPr>
                <w:rFonts w:eastAsia="Calibri" w:cstheme="minorHAnsi"/>
                <w:b/>
                <w:bCs/>
                <w:sz w:val="20"/>
                <w:szCs w:val="20"/>
              </w:rPr>
            </w:pPr>
          </w:p>
        </w:tc>
        <w:tc>
          <w:tcPr>
            <w:tcW w:w="1122" w:type="dxa"/>
          </w:tcPr>
          <w:p w14:paraId="5D6F235B" w14:textId="77777777" w:rsidR="00B80D68" w:rsidRDefault="00B80D68" w:rsidP="00BC3934">
            <w:pPr>
              <w:jc w:val="both"/>
              <w:rPr>
                <w:rFonts w:cstheme="minorHAnsi"/>
              </w:rPr>
            </w:pPr>
          </w:p>
        </w:tc>
        <w:tc>
          <w:tcPr>
            <w:tcW w:w="2563" w:type="dxa"/>
            <w:vMerge/>
          </w:tcPr>
          <w:p w14:paraId="0BAC504D" w14:textId="77777777" w:rsidR="00B80D68" w:rsidRPr="008D511E" w:rsidRDefault="00B80D68" w:rsidP="00BC3934">
            <w:pPr>
              <w:jc w:val="both"/>
              <w:rPr>
                <w:rFonts w:cstheme="minorHAnsi"/>
              </w:rPr>
            </w:pPr>
          </w:p>
        </w:tc>
      </w:tr>
      <w:tr w:rsidR="00B80D68" w:rsidRPr="008D511E" w14:paraId="7D9DF679" w14:textId="77777777" w:rsidTr="000F23DA">
        <w:trPr>
          <w:trHeight w:val="132"/>
        </w:trPr>
        <w:tc>
          <w:tcPr>
            <w:tcW w:w="846" w:type="dxa"/>
            <w:vMerge/>
            <w:shd w:val="clear" w:color="auto" w:fill="E2EFD9" w:themeFill="accent6" w:themeFillTint="33"/>
          </w:tcPr>
          <w:p w14:paraId="1B32DF06" w14:textId="77777777" w:rsidR="00B80D68" w:rsidRPr="008D511E" w:rsidRDefault="00B80D68" w:rsidP="00BC3934">
            <w:pPr>
              <w:jc w:val="both"/>
              <w:rPr>
                <w:rFonts w:cstheme="minorHAnsi"/>
              </w:rPr>
            </w:pPr>
          </w:p>
        </w:tc>
        <w:tc>
          <w:tcPr>
            <w:tcW w:w="5800" w:type="dxa"/>
            <w:gridSpan w:val="2"/>
          </w:tcPr>
          <w:p w14:paraId="09A2ABF2" w14:textId="77777777" w:rsidR="00B80D68" w:rsidRDefault="00B80D68" w:rsidP="00BC3934">
            <w:pPr>
              <w:jc w:val="both"/>
              <w:rPr>
                <w:rFonts w:cstheme="minorHAnsi"/>
              </w:rPr>
            </w:pPr>
            <w:r w:rsidRPr="001F5BF9">
              <w:rPr>
                <w:rFonts w:cstheme="minorHAnsi"/>
              </w:rPr>
              <w:t>Deliver the actions within the Attendance Improvement Plan and secure a reduction in sickness absence rates to 5.9%</w:t>
            </w:r>
          </w:p>
        </w:tc>
        <w:tc>
          <w:tcPr>
            <w:tcW w:w="2563" w:type="dxa"/>
            <w:vMerge/>
          </w:tcPr>
          <w:p w14:paraId="40AB1052" w14:textId="77777777" w:rsidR="00B80D68" w:rsidRPr="008D511E" w:rsidRDefault="00B80D68" w:rsidP="00BC3934">
            <w:pPr>
              <w:jc w:val="both"/>
              <w:rPr>
                <w:rFonts w:cstheme="minorHAnsi"/>
              </w:rPr>
            </w:pPr>
          </w:p>
        </w:tc>
      </w:tr>
      <w:tr w:rsidR="00B80D68" w:rsidRPr="008D511E" w14:paraId="13CDF42A" w14:textId="77777777" w:rsidTr="000F23DA">
        <w:trPr>
          <w:trHeight w:val="388"/>
        </w:trPr>
        <w:tc>
          <w:tcPr>
            <w:tcW w:w="846" w:type="dxa"/>
            <w:vMerge/>
            <w:shd w:val="clear" w:color="auto" w:fill="E2EFD9" w:themeFill="accent6" w:themeFillTint="33"/>
          </w:tcPr>
          <w:p w14:paraId="3005743F" w14:textId="77777777" w:rsidR="00B80D68" w:rsidRPr="008D511E" w:rsidRDefault="00B80D68" w:rsidP="00BC3934">
            <w:pPr>
              <w:jc w:val="both"/>
              <w:rPr>
                <w:rFonts w:cstheme="minorHAnsi"/>
              </w:rPr>
            </w:pPr>
          </w:p>
        </w:tc>
        <w:tc>
          <w:tcPr>
            <w:tcW w:w="5800" w:type="dxa"/>
            <w:gridSpan w:val="2"/>
          </w:tcPr>
          <w:p w14:paraId="5C496B21" w14:textId="77777777" w:rsidR="00B80D68" w:rsidRDefault="00B80D68" w:rsidP="00BC3934">
            <w:pPr>
              <w:jc w:val="both"/>
              <w:rPr>
                <w:rFonts w:cstheme="minorHAnsi"/>
              </w:rPr>
            </w:pPr>
            <w:r w:rsidRPr="001F5BF9">
              <w:rPr>
                <w:rFonts w:cstheme="minorHAnsi"/>
              </w:rPr>
              <w:t xml:space="preserve">Fully realise the benefits of the Band 6 paramedic investment </w:t>
            </w:r>
          </w:p>
        </w:tc>
        <w:tc>
          <w:tcPr>
            <w:tcW w:w="2563" w:type="dxa"/>
            <w:vMerge/>
          </w:tcPr>
          <w:p w14:paraId="079FAD74" w14:textId="77777777" w:rsidR="00B80D68" w:rsidRPr="008D511E" w:rsidRDefault="00B80D68" w:rsidP="00BC3934">
            <w:pPr>
              <w:jc w:val="both"/>
              <w:rPr>
                <w:rFonts w:cstheme="minorHAnsi"/>
              </w:rPr>
            </w:pPr>
          </w:p>
        </w:tc>
      </w:tr>
      <w:tr w:rsidR="00B80D68" w:rsidRPr="008D511E" w14:paraId="03B3F100" w14:textId="77777777" w:rsidTr="000F23DA">
        <w:trPr>
          <w:trHeight w:val="274"/>
        </w:trPr>
        <w:tc>
          <w:tcPr>
            <w:tcW w:w="846" w:type="dxa"/>
            <w:vMerge/>
            <w:shd w:val="clear" w:color="auto" w:fill="E2EFD9" w:themeFill="accent6" w:themeFillTint="33"/>
          </w:tcPr>
          <w:p w14:paraId="5F1CAB80" w14:textId="77777777" w:rsidR="00B80D68" w:rsidRPr="008D511E" w:rsidRDefault="00B80D68" w:rsidP="00BC3934">
            <w:pPr>
              <w:jc w:val="both"/>
              <w:rPr>
                <w:rFonts w:cstheme="minorHAnsi"/>
              </w:rPr>
            </w:pPr>
          </w:p>
        </w:tc>
        <w:tc>
          <w:tcPr>
            <w:tcW w:w="5800" w:type="dxa"/>
            <w:gridSpan w:val="2"/>
          </w:tcPr>
          <w:p w14:paraId="69EC28D6" w14:textId="77777777" w:rsidR="00B80D68" w:rsidRDefault="00B80D68" w:rsidP="00BC3934">
            <w:pPr>
              <w:jc w:val="both"/>
              <w:rPr>
                <w:rFonts w:cstheme="minorHAnsi"/>
              </w:rPr>
            </w:pPr>
            <w:r w:rsidRPr="001F5BF9">
              <w:rPr>
                <w:rFonts w:cstheme="minorHAnsi"/>
              </w:rPr>
              <w:t>Prepare for further expansion of advanced paramedic practitioners and 111 service across Wales (subject to funding approved)</w:t>
            </w:r>
          </w:p>
        </w:tc>
        <w:tc>
          <w:tcPr>
            <w:tcW w:w="2563" w:type="dxa"/>
            <w:vMerge/>
          </w:tcPr>
          <w:p w14:paraId="23E783B1" w14:textId="77777777" w:rsidR="00B80D68" w:rsidRPr="008D511E" w:rsidRDefault="00B80D68" w:rsidP="00BC3934">
            <w:pPr>
              <w:jc w:val="both"/>
              <w:rPr>
                <w:rFonts w:cstheme="minorHAnsi"/>
              </w:rPr>
            </w:pPr>
          </w:p>
        </w:tc>
      </w:tr>
      <w:tr w:rsidR="00B80D68" w:rsidRPr="008D511E" w14:paraId="45AB92D5" w14:textId="77777777" w:rsidTr="000F23DA">
        <w:trPr>
          <w:trHeight w:val="186"/>
        </w:trPr>
        <w:tc>
          <w:tcPr>
            <w:tcW w:w="846" w:type="dxa"/>
            <w:vMerge/>
            <w:shd w:val="clear" w:color="auto" w:fill="E2EFD9" w:themeFill="accent6" w:themeFillTint="33"/>
          </w:tcPr>
          <w:p w14:paraId="29313C5B" w14:textId="77777777" w:rsidR="00B80D68" w:rsidRPr="008D511E" w:rsidRDefault="00B80D68" w:rsidP="00BC3934">
            <w:pPr>
              <w:jc w:val="both"/>
              <w:rPr>
                <w:rFonts w:cstheme="minorHAnsi"/>
              </w:rPr>
            </w:pPr>
          </w:p>
        </w:tc>
        <w:tc>
          <w:tcPr>
            <w:tcW w:w="5800" w:type="dxa"/>
            <w:gridSpan w:val="2"/>
          </w:tcPr>
          <w:p w14:paraId="60E5411A" w14:textId="77777777" w:rsidR="00B80D68" w:rsidRDefault="00B80D68" w:rsidP="00BC3934">
            <w:pPr>
              <w:jc w:val="both"/>
              <w:rPr>
                <w:rFonts w:cstheme="minorHAnsi"/>
              </w:rPr>
            </w:pPr>
            <w:r w:rsidRPr="001F5BF9">
              <w:rPr>
                <w:rFonts w:cstheme="minorHAnsi"/>
              </w:rPr>
              <w:t>Scope and plan for potential implementation of self rostering systems</w:t>
            </w:r>
          </w:p>
        </w:tc>
        <w:tc>
          <w:tcPr>
            <w:tcW w:w="2563" w:type="dxa"/>
            <w:vMerge/>
          </w:tcPr>
          <w:p w14:paraId="55FF7EAD" w14:textId="77777777" w:rsidR="00B80D68" w:rsidRPr="008D511E" w:rsidRDefault="00B80D68" w:rsidP="00BC3934">
            <w:pPr>
              <w:jc w:val="both"/>
              <w:rPr>
                <w:rFonts w:cstheme="minorHAnsi"/>
              </w:rPr>
            </w:pPr>
          </w:p>
        </w:tc>
      </w:tr>
      <w:tr w:rsidR="00B80D68" w:rsidRPr="008D511E" w14:paraId="1481F6A5" w14:textId="77777777" w:rsidTr="000F23DA">
        <w:trPr>
          <w:trHeight w:val="278"/>
        </w:trPr>
        <w:tc>
          <w:tcPr>
            <w:tcW w:w="846" w:type="dxa"/>
            <w:vMerge/>
            <w:shd w:val="clear" w:color="auto" w:fill="E2EFD9" w:themeFill="accent6" w:themeFillTint="33"/>
          </w:tcPr>
          <w:p w14:paraId="622CC301" w14:textId="77777777" w:rsidR="00B80D68" w:rsidRPr="008D511E" w:rsidRDefault="00B80D68" w:rsidP="00BC3934">
            <w:pPr>
              <w:jc w:val="both"/>
              <w:rPr>
                <w:rFonts w:cstheme="minorHAnsi"/>
              </w:rPr>
            </w:pPr>
          </w:p>
        </w:tc>
        <w:tc>
          <w:tcPr>
            <w:tcW w:w="5800" w:type="dxa"/>
            <w:gridSpan w:val="2"/>
          </w:tcPr>
          <w:p w14:paraId="6A41DE18" w14:textId="77777777" w:rsidR="00B80D68" w:rsidRDefault="00B80D68" w:rsidP="00BC3934">
            <w:pPr>
              <w:jc w:val="both"/>
              <w:rPr>
                <w:rFonts w:cstheme="minorHAnsi"/>
              </w:rPr>
            </w:pPr>
            <w:r w:rsidRPr="001F5BF9">
              <w:rPr>
                <w:rFonts w:cstheme="minorHAnsi"/>
              </w:rPr>
              <w:t>Deliver the actions within the Attendance Improvement Plan and secure a reduction in sickness absence rates to 5.45%</w:t>
            </w:r>
          </w:p>
        </w:tc>
        <w:tc>
          <w:tcPr>
            <w:tcW w:w="2563" w:type="dxa"/>
            <w:vMerge/>
          </w:tcPr>
          <w:p w14:paraId="7BF22BA9" w14:textId="77777777" w:rsidR="00B80D68" w:rsidRPr="008D511E" w:rsidRDefault="00B80D68" w:rsidP="00BC3934">
            <w:pPr>
              <w:jc w:val="both"/>
              <w:rPr>
                <w:rFonts w:cstheme="minorHAnsi"/>
              </w:rPr>
            </w:pPr>
          </w:p>
        </w:tc>
      </w:tr>
      <w:tr w:rsidR="00542601" w:rsidRPr="008D511E" w14:paraId="07E0AABE" w14:textId="77777777" w:rsidTr="000F23DA">
        <w:trPr>
          <w:trHeight w:val="1081"/>
        </w:trPr>
        <w:tc>
          <w:tcPr>
            <w:tcW w:w="846" w:type="dxa"/>
            <w:vMerge/>
            <w:shd w:val="clear" w:color="auto" w:fill="E2EFD9" w:themeFill="accent6" w:themeFillTint="33"/>
          </w:tcPr>
          <w:p w14:paraId="58DFE258" w14:textId="77777777" w:rsidR="00542601" w:rsidRPr="008D511E" w:rsidRDefault="00542601" w:rsidP="00BC3934">
            <w:pPr>
              <w:jc w:val="both"/>
              <w:rPr>
                <w:rFonts w:cstheme="minorHAnsi"/>
              </w:rPr>
            </w:pPr>
          </w:p>
        </w:tc>
        <w:tc>
          <w:tcPr>
            <w:tcW w:w="5800" w:type="dxa"/>
            <w:gridSpan w:val="2"/>
          </w:tcPr>
          <w:p w14:paraId="1FFB31F9" w14:textId="77777777" w:rsidR="00542601" w:rsidRDefault="00542601" w:rsidP="00BC3934">
            <w:pPr>
              <w:jc w:val="both"/>
              <w:rPr>
                <w:rFonts w:cstheme="minorHAnsi"/>
              </w:rPr>
            </w:pPr>
            <w:r w:rsidRPr="001F5BF9">
              <w:rPr>
                <w:rFonts w:cstheme="minorHAnsi"/>
              </w:rPr>
              <w:t xml:space="preserve">Ensure recruitment plans take account of the need and opportunity to over recruit to help mitigate the expected ‘fallow year’ in supply of qualified paramedics </w:t>
            </w:r>
          </w:p>
        </w:tc>
        <w:tc>
          <w:tcPr>
            <w:tcW w:w="2563" w:type="dxa"/>
          </w:tcPr>
          <w:p w14:paraId="02B8D56F" w14:textId="77777777" w:rsidR="00542601" w:rsidRPr="008D511E" w:rsidRDefault="00542601" w:rsidP="00BC3934">
            <w:pPr>
              <w:jc w:val="both"/>
              <w:rPr>
                <w:rFonts w:cstheme="minorHAnsi"/>
              </w:rPr>
            </w:pPr>
          </w:p>
        </w:tc>
      </w:tr>
      <w:tr w:rsidR="00542601" w:rsidRPr="008D511E" w14:paraId="75F5B00C" w14:textId="77777777" w:rsidTr="000F23DA">
        <w:trPr>
          <w:trHeight w:val="278"/>
        </w:trPr>
        <w:tc>
          <w:tcPr>
            <w:tcW w:w="846" w:type="dxa"/>
            <w:vMerge/>
            <w:shd w:val="clear" w:color="auto" w:fill="E2EFD9" w:themeFill="accent6" w:themeFillTint="33"/>
          </w:tcPr>
          <w:p w14:paraId="5102DCF8" w14:textId="77777777" w:rsidR="00542601" w:rsidRPr="008D511E" w:rsidRDefault="00542601" w:rsidP="00BC3934">
            <w:pPr>
              <w:jc w:val="both"/>
              <w:rPr>
                <w:rFonts w:cstheme="minorHAnsi"/>
              </w:rPr>
            </w:pPr>
          </w:p>
        </w:tc>
        <w:tc>
          <w:tcPr>
            <w:tcW w:w="5800" w:type="dxa"/>
            <w:gridSpan w:val="2"/>
          </w:tcPr>
          <w:p w14:paraId="75E3EB6D" w14:textId="77777777" w:rsidR="00542601" w:rsidRDefault="00542601" w:rsidP="00BC3934">
            <w:pPr>
              <w:jc w:val="both"/>
              <w:rPr>
                <w:rFonts w:cstheme="minorHAnsi"/>
              </w:rPr>
            </w:pPr>
            <w:r w:rsidRPr="001F5BF9">
              <w:rPr>
                <w:rFonts w:cstheme="minorHAnsi"/>
              </w:rPr>
              <w:t>Prepare for further expansion of advanced paramedic practitioners and 111 service across Wales (subject to funding approved)</w:t>
            </w:r>
          </w:p>
        </w:tc>
        <w:tc>
          <w:tcPr>
            <w:tcW w:w="2563" w:type="dxa"/>
          </w:tcPr>
          <w:p w14:paraId="43CBA13E" w14:textId="77777777" w:rsidR="00542601" w:rsidRPr="008D511E" w:rsidRDefault="00542601" w:rsidP="00BC3934">
            <w:pPr>
              <w:jc w:val="both"/>
              <w:rPr>
                <w:rFonts w:cstheme="minorHAnsi"/>
              </w:rPr>
            </w:pPr>
          </w:p>
        </w:tc>
      </w:tr>
    </w:tbl>
    <w:p w14:paraId="6F1DFA9C" w14:textId="77777777" w:rsidR="004B3E51" w:rsidRPr="00BD661F" w:rsidRDefault="004B3E51" w:rsidP="00BD661F">
      <w:pPr>
        <w:pStyle w:val="NoSpacing"/>
      </w:pPr>
    </w:p>
    <w:p w14:paraId="6C2431F9" w14:textId="3A737A2C" w:rsidR="005E3FCD" w:rsidRDefault="004B3E51" w:rsidP="005E3FCD">
      <w:pPr>
        <w:rPr>
          <w:rFonts w:cstheme="minorHAnsi"/>
          <w:b/>
          <w:i/>
        </w:rPr>
      </w:pPr>
      <w:r>
        <w:t xml:space="preserve">Click </w:t>
      </w:r>
      <w:hyperlink w:anchor="IMTPREF" w:history="1">
        <w:r w:rsidRPr="009B50D7">
          <w:rPr>
            <w:rStyle w:val="Hyperlink"/>
          </w:rPr>
          <w:t>here</w:t>
        </w:r>
      </w:hyperlink>
      <w:r>
        <w:t xml:space="preserve"> </w:t>
      </w:r>
      <w:r w:rsidR="005E3FCD">
        <w:t>to request further information regarding how we will deliver these Year One activities</w:t>
      </w:r>
      <w:r w:rsidR="005E3FCD" w:rsidRPr="00AF693C">
        <w:rPr>
          <w:rFonts w:cstheme="minorHAnsi"/>
          <w:b/>
          <w:i/>
        </w:rPr>
        <w:t xml:space="preserve"> </w:t>
      </w:r>
    </w:p>
    <w:p w14:paraId="4405116F" w14:textId="77777777" w:rsidR="00BD661F" w:rsidRDefault="00BD661F" w:rsidP="00BD661F">
      <w:pPr>
        <w:pStyle w:val="NoSpacing"/>
      </w:pPr>
    </w:p>
    <w:p w14:paraId="439E0EAC" w14:textId="392FAB62" w:rsidR="00AF693C" w:rsidRPr="00AF693C" w:rsidRDefault="00AF693C" w:rsidP="005E3FCD">
      <w:pPr>
        <w:rPr>
          <w:rFonts w:cstheme="minorHAnsi"/>
          <w:b/>
          <w:i/>
        </w:rPr>
      </w:pPr>
      <w:r w:rsidRPr="00AF693C">
        <w:rPr>
          <w:rFonts w:cstheme="minorHAnsi"/>
          <w:b/>
          <w:i/>
        </w:rPr>
        <w:t>Making WAST a great place to work</w:t>
      </w:r>
    </w:p>
    <w:p w14:paraId="21A5C802" w14:textId="77777777" w:rsidR="00AF693C" w:rsidRPr="00AF693C" w:rsidRDefault="00AF693C" w:rsidP="00AF693C">
      <w:pPr>
        <w:jc w:val="both"/>
        <w:rPr>
          <w:rFonts w:cstheme="minorHAnsi"/>
        </w:rPr>
      </w:pPr>
      <w:r w:rsidRPr="00AF693C">
        <w:rPr>
          <w:rFonts w:cstheme="minorHAnsi"/>
          <w:i/>
        </w:rPr>
        <w:t>Great employee experience leads to great patient experience</w:t>
      </w:r>
      <w:r w:rsidRPr="00AF693C">
        <w:rPr>
          <w:rFonts w:cstheme="minorHAnsi"/>
        </w:rPr>
        <w:t xml:space="preserve">.  There is a wealth of </w:t>
      </w:r>
      <w:hyperlink r:id="rId39" w:history="1">
        <w:r w:rsidRPr="00AF693C">
          <w:rPr>
            <w:rStyle w:val="Hyperlink"/>
            <w:rFonts w:cstheme="minorHAnsi"/>
          </w:rPr>
          <w:t>evidence</w:t>
        </w:r>
      </w:hyperlink>
      <w:r w:rsidRPr="00AF693C">
        <w:rPr>
          <w:rFonts w:cstheme="minorHAnsi"/>
          <w:vertAlign w:val="superscript"/>
        </w:rPr>
        <w:footnoteReference w:id="1"/>
      </w:r>
      <w:r w:rsidRPr="00AF693C">
        <w:rPr>
          <w:rFonts w:cstheme="minorHAnsi"/>
        </w:rPr>
        <w:t xml:space="preserve"> available to support this statement, and if we continue to focus our efforts on improving the employee (and volunteer) experience, our patients will benefit.  Our actions and priorities in this regard are informed by our </w:t>
      </w:r>
      <w:r w:rsidRPr="00AF693C">
        <w:rPr>
          <w:rFonts w:cstheme="minorHAnsi"/>
          <w:i/>
          <w:u w:val="single"/>
        </w:rPr>
        <w:t>2018 NHS Wales Staff Survey</w:t>
      </w:r>
      <w:r w:rsidRPr="00AF693C">
        <w:rPr>
          <w:rFonts w:cstheme="minorHAnsi"/>
        </w:rPr>
        <w:t xml:space="preserve">, which highlighted good progress had already been made, but also a number of key areas for further improvement, including: </w:t>
      </w:r>
    </w:p>
    <w:p w14:paraId="6FF6C14D" w14:textId="77777777" w:rsidR="00AF693C" w:rsidRPr="00AF693C" w:rsidRDefault="00AF693C" w:rsidP="00AF693C">
      <w:pPr>
        <w:numPr>
          <w:ilvl w:val="0"/>
          <w:numId w:val="3"/>
        </w:numPr>
        <w:spacing w:after="0"/>
        <w:ind w:left="714" w:hanging="357"/>
        <w:jc w:val="both"/>
        <w:rPr>
          <w:rFonts w:cstheme="minorHAnsi"/>
        </w:rPr>
      </w:pPr>
      <w:r w:rsidRPr="00AF693C">
        <w:rPr>
          <w:rFonts w:cstheme="minorHAnsi"/>
          <w:i/>
        </w:rPr>
        <w:t>Team-working</w:t>
      </w:r>
      <w:r w:rsidRPr="00AF693C">
        <w:rPr>
          <w:rFonts w:cstheme="minorHAnsi"/>
        </w:rPr>
        <w:t xml:space="preserve"> </w:t>
      </w:r>
    </w:p>
    <w:p w14:paraId="6862993C" w14:textId="77777777" w:rsidR="00AF693C" w:rsidRPr="00AF693C" w:rsidRDefault="00AF693C" w:rsidP="00AF693C">
      <w:pPr>
        <w:numPr>
          <w:ilvl w:val="0"/>
          <w:numId w:val="3"/>
        </w:numPr>
        <w:spacing w:after="0"/>
        <w:ind w:left="714" w:hanging="357"/>
        <w:jc w:val="both"/>
        <w:rPr>
          <w:rFonts w:cstheme="minorHAnsi"/>
        </w:rPr>
      </w:pPr>
      <w:r w:rsidRPr="00AF693C">
        <w:rPr>
          <w:rFonts w:cstheme="minorHAnsi"/>
          <w:i/>
        </w:rPr>
        <w:t>Senior Manager and Executive visibility and confidence.</w:t>
      </w:r>
      <w:r w:rsidRPr="00AF693C">
        <w:rPr>
          <w:rFonts w:cstheme="minorHAnsi"/>
        </w:rPr>
        <w:t xml:space="preserve">  </w:t>
      </w:r>
    </w:p>
    <w:p w14:paraId="299D9327" w14:textId="77777777" w:rsidR="00AF693C" w:rsidRPr="00AF693C" w:rsidRDefault="00AF693C" w:rsidP="00AF693C">
      <w:pPr>
        <w:numPr>
          <w:ilvl w:val="0"/>
          <w:numId w:val="3"/>
        </w:numPr>
        <w:spacing w:after="0"/>
        <w:ind w:left="714" w:hanging="357"/>
        <w:jc w:val="both"/>
        <w:rPr>
          <w:rFonts w:cstheme="minorHAnsi"/>
        </w:rPr>
      </w:pPr>
      <w:r w:rsidRPr="00AF693C">
        <w:rPr>
          <w:rFonts w:cstheme="minorHAnsi"/>
          <w:i/>
        </w:rPr>
        <w:t>Communications (between managers and staff).</w:t>
      </w:r>
      <w:r w:rsidRPr="00AF693C">
        <w:rPr>
          <w:rFonts w:cstheme="minorHAnsi"/>
        </w:rPr>
        <w:t xml:space="preserve"> </w:t>
      </w:r>
    </w:p>
    <w:p w14:paraId="1D22F86A" w14:textId="77777777" w:rsidR="00AF693C" w:rsidRPr="00AF693C" w:rsidRDefault="00AF693C" w:rsidP="00AF693C">
      <w:pPr>
        <w:numPr>
          <w:ilvl w:val="0"/>
          <w:numId w:val="3"/>
        </w:numPr>
        <w:spacing w:after="0"/>
        <w:ind w:left="714" w:hanging="357"/>
        <w:jc w:val="both"/>
        <w:rPr>
          <w:rFonts w:cstheme="minorHAnsi"/>
        </w:rPr>
      </w:pPr>
      <w:r w:rsidRPr="00AF693C">
        <w:rPr>
          <w:rFonts w:cstheme="minorHAnsi"/>
          <w:i/>
        </w:rPr>
        <w:t xml:space="preserve">Management of Change. </w:t>
      </w:r>
    </w:p>
    <w:p w14:paraId="61A0CBA7" w14:textId="341A457D" w:rsidR="00AF693C" w:rsidRDefault="00AF693C" w:rsidP="00AF693C">
      <w:pPr>
        <w:numPr>
          <w:ilvl w:val="0"/>
          <w:numId w:val="3"/>
        </w:numPr>
        <w:spacing w:after="0"/>
        <w:ind w:left="714" w:hanging="357"/>
        <w:jc w:val="both"/>
        <w:rPr>
          <w:rFonts w:cstheme="minorHAnsi"/>
        </w:rPr>
      </w:pPr>
      <w:r w:rsidRPr="00AF693C">
        <w:rPr>
          <w:rFonts w:cstheme="minorHAnsi"/>
          <w:i/>
        </w:rPr>
        <w:t xml:space="preserve">Experience of harassment, bullying and abuse </w:t>
      </w:r>
      <w:r w:rsidR="00316B0F">
        <w:rPr>
          <w:rFonts w:cstheme="minorHAnsi"/>
          <w:i/>
        </w:rPr>
        <w:t>(</w:t>
      </w:r>
      <w:r w:rsidR="000D12D6">
        <w:rPr>
          <w:rFonts w:cstheme="minorHAnsi"/>
          <w:i/>
        </w:rPr>
        <w:t xml:space="preserve">which </w:t>
      </w:r>
      <w:r w:rsidRPr="00AF693C">
        <w:rPr>
          <w:rFonts w:cstheme="minorHAnsi"/>
          <w:i/>
        </w:rPr>
        <w:t>has increased in line with NHS Wales</w:t>
      </w:r>
      <w:r w:rsidR="00316B0F">
        <w:rPr>
          <w:rFonts w:cstheme="minorHAnsi"/>
          <w:i/>
        </w:rPr>
        <w:t>).</w:t>
      </w:r>
      <w:r w:rsidRPr="00AF693C">
        <w:rPr>
          <w:rFonts w:cstheme="minorHAnsi"/>
        </w:rPr>
        <w:t xml:space="preserve">  </w:t>
      </w:r>
    </w:p>
    <w:p w14:paraId="70B1BB01" w14:textId="77777777" w:rsidR="00264EBE" w:rsidRPr="00264EBE" w:rsidRDefault="00264EBE" w:rsidP="00264EBE">
      <w:pPr>
        <w:pStyle w:val="NoSpacing"/>
      </w:pPr>
    </w:p>
    <w:p w14:paraId="6D60006F" w14:textId="77777777" w:rsidR="00AF693C" w:rsidRPr="00AF693C" w:rsidRDefault="00AF693C" w:rsidP="00AF693C">
      <w:pPr>
        <w:jc w:val="both"/>
        <w:rPr>
          <w:rFonts w:cstheme="minorHAnsi"/>
        </w:rPr>
      </w:pPr>
      <w:r w:rsidRPr="00AF693C">
        <w:rPr>
          <w:rFonts w:cstheme="minorHAnsi"/>
        </w:rPr>
        <w:t xml:space="preserve">In responding to these, and other challenges and priorities set out throughout this Plan, we will focus on delivering improvement through the following strategies: </w:t>
      </w:r>
    </w:p>
    <w:p w14:paraId="16FD91E5" w14:textId="77777777" w:rsidR="00AF693C" w:rsidRPr="00AF693C" w:rsidRDefault="00AF693C" w:rsidP="00785384">
      <w:pPr>
        <w:numPr>
          <w:ilvl w:val="0"/>
          <w:numId w:val="15"/>
        </w:numPr>
        <w:spacing w:after="0"/>
        <w:ind w:left="1077" w:hanging="357"/>
        <w:jc w:val="both"/>
        <w:rPr>
          <w:rFonts w:cstheme="minorHAnsi"/>
        </w:rPr>
      </w:pPr>
      <w:r w:rsidRPr="00AF693C">
        <w:rPr>
          <w:rFonts w:cstheme="minorHAnsi"/>
        </w:rPr>
        <w:t>Leadership and Management Development</w:t>
      </w:r>
    </w:p>
    <w:p w14:paraId="18D2C381" w14:textId="77777777" w:rsidR="00AF693C" w:rsidRPr="00AF693C" w:rsidRDefault="00AF693C" w:rsidP="00785384">
      <w:pPr>
        <w:numPr>
          <w:ilvl w:val="0"/>
          <w:numId w:val="15"/>
        </w:numPr>
        <w:spacing w:after="0"/>
        <w:ind w:left="1077" w:hanging="357"/>
        <w:jc w:val="both"/>
        <w:rPr>
          <w:rFonts w:cstheme="minorHAnsi"/>
        </w:rPr>
      </w:pPr>
      <w:r w:rsidRPr="00AF693C">
        <w:rPr>
          <w:rFonts w:cstheme="minorHAnsi"/>
        </w:rPr>
        <w:t>Health &amp; Wellbeing</w:t>
      </w:r>
    </w:p>
    <w:p w14:paraId="68A2E003" w14:textId="77777777" w:rsidR="00AF693C" w:rsidRPr="00AF693C" w:rsidRDefault="00AF693C" w:rsidP="00785384">
      <w:pPr>
        <w:numPr>
          <w:ilvl w:val="0"/>
          <w:numId w:val="15"/>
        </w:numPr>
        <w:spacing w:after="0"/>
        <w:ind w:left="1077" w:hanging="357"/>
        <w:jc w:val="both"/>
        <w:rPr>
          <w:rFonts w:cstheme="minorHAnsi"/>
        </w:rPr>
      </w:pPr>
      <w:r w:rsidRPr="00AF693C">
        <w:rPr>
          <w:rFonts w:cstheme="minorHAnsi"/>
        </w:rPr>
        <w:t xml:space="preserve">Transforming Professional Education and Training  </w:t>
      </w:r>
    </w:p>
    <w:p w14:paraId="4B78BD1D" w14:textId="1B725E64" w:rsidR="00AF693C" w:rsidRDefault="00AF693C" w:rsidP="00785384">
      <w:pPr>
        <w:numPr>
          <w:ilvl w:val="0"/>
          <w:numId w:val="15"/>
        </w:numPr>
        <w:spacing w:after="0"/>
        <w:ind w:left="1077" w:hanging="357"/>
        <w:jc w:val="both"/>
        <w:rPr>
          <w:rFonts w:cstheme="minorHAnsi"/>
        </w:rPr>
      </w:pPr>
      <w:r w:rsidRPr="00AF693C">
        <w:rPr>
          <w:rFonts w:cstheme="minorHAnsi"/>
        </w:rPr>
        <w:t xml:space="preserve">Volunteering </w:t>
      </w:r>
    </w:p>
    <w:p w14:paraId="71FBDC32" w14:textId="0D9BE0E6" w:rsidR="00AF693C" w:rsidRPr="00AF693C" w:rsidRDefault="00EC54C1" w:rsidP="00D65E84">
      <w:pPr>
        <w:pStyle w:val="NoSpacing"/>
      </w:pPr>
      <w:r w:rsidRPr="002B5CF4">
        <w:rPr>
          <w:noProof/>
        </w:rPr>
        <mc:AlternateContent>
          <mc:Choice Requires="wps">
            <w:drawing>
              <wp:anchor distT="0" distB="0" distL="114300" distR="114300" simplePos="0" relativeHeight="252220416" behindDoc="0" locked="0" layoutInCell="1" allowOverlap="1" wp14:anchorId="5E8AD4E5" wp14:editId="259F589A">
                <wp:simplePos x="0" y="0"/>
                <wp:positionH relativeFrom="column">
                  <wp:posOffset>5200650</wp:posOffset>
                </wp:positionH>
                <wp:positionV relativeFrom="paragraph">
                  <wp:posOffset>20955</wp:posOffset>
                </wp:positionV>
                <wp:extent cx="409575" cy="485775"/>
                <wp:effectExtent l="19050" t="19050" r="47625" b="47625"/>
                <wp:wrapNone/>
                <wp:docPr id="256" name="6-Point Star 256"/>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22899C2B" w14:textId="2085F832" w:rsidR="003D6AA4" w:rsidRPr="00B97559" w:rsidRDefault="003D6AA4" w:rsidP="00EC54C1">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AD4E5" id="6-Point Star 256" o:spid="_x0000_s1103" style="position:absolute;margin-left:409.5pt;margin-top:1.65pt;width:32.25pt;height:38.25pt;z-index:25222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22899C2B" w14:textId="2085F832" w:rsidR="003D6AA4" w:rsidRPr="00B97559" w:rsidRDefault="003D6AA4" w:rsidP="00EC54C1">
                      <w:pPr>
                        <w:jc w:val="center"/>
                        <w:rPr>
                          <w:b/>
                          <w:color w:val="FFFFFF" w:themeColor="background1"/>
                          <w:sz w:val="24"/>
                          <w:szCs w:val="24"/>
                        </w:rPr>
                      </w:pPr>
                      <w:r>
                        <w:rPr>
                          <w:b/>
                          <w:color w:val="FFFFFF" w:themeColor="background1"/>
                          <w:sz w:val="24"/>
                          <w:szCs w:val="24"/>
                        </w:rPr>
                        <w:t>4</w:t>
                      </w:r>
                    </w:p>
                  </w:txbxContent>
                </v:textbox>
              </v:shape>
            </w:pict>
          </mc:Fallback>
        </mc:AlternateContent>
      </w:r>
    </w:p>
    <w:p w14:paraId="663B621F" w14:textId="5D261737" w:rsidR="00AF693C" w:rsidRPr="00E009A3" w:rsidRDefault="008325CD" w:rsidP="008325CD">
      <w:pPr>
        <w:pStyle w:val="Heading3"/>
        <w:rPr>
          <w:rFonts w:asciiTheme="minorHAnsi" w:hAnsiTheme="minorHAnsi" w:cstheme="minorHAnsi"/>
          <w:color w:val="2E74B5" w:themeColor="accent1" w:themeShade="BF"/>
        </w:rPr>
      </w:pPr>
      <w:bookmarkStart w:id="64" w:name="_Toc536717156"/>
      <w:r w:rsidRPr="00E009A3">
        <w:rPr>
          <w:rFonts w:asciiTheme="minorHAnsi" w:hAnsiTheme="minorHAnsi" w:cstheme="minorHAnsi"/>
          <w:color w:val="2E74B5" w:themeColor="accent1" w:themeShade="BF"/>
        </w:rPr>
        <w:t>8.2.6</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 xml:space="preserve">Leadership and </w:t>
      </w:r>
      <w:r w:rsidR="00E009A3">
        <w:rPr>
          <w:rFonts w:asciiTheme="minorHAnsi" w:hAnsiTheme="minorHAnsi" w:cstheme="minorHAnsi"/>
          <w:color w:val="2E74B5" w:themeColor="accent1" w:themeShade="BF"/>
        </w:rPr>
        <w:t>Management D</w:t>
      </w:r>
      <w:r w:rsidR="00AF693C" w:rsidRPr="00E009A3">
        <w:rPr>
          <w:rFonts w:asciiTheme="minorHAnsi" w:hAnsiTheme="minorHAnsi" w:cstheme="minorHAnsi"/>
          <w:color w:val="2E74B5" w:themeColor="accent1" w:themeShade="BF"/>
        </w:rPr>
        <w:t>evelopment</w:t>
      </w:r>
      <w:bookmarkEnd w:id="64"/>
    </w:p>
    <w:p w14:paraId="0F303820" w14:textId="77777777" w:rsidR="008325CD" w:rsidRDefault="008325CD" w:rsidP="00D65E84">
      <w:pPr>
        <w:pStyle w:val="NoSpacing"/>
      </w:pPr>
    </w:p>
    <w:p w14:paraId="47E5D693" w14:textId="77777777" w:rsidR="00AF693C" w:rsidRPr="00AF693C" w:rsidRDefault="00AF693C" w:rsidP="00AF693C">
      <w:pPr>
        <w:jc w:val="both"/>
        <w:rPr>
          <w:rFonts w:cstheme="minorHAnsi"/>
        </w:rPr>
      </w:pPr>
      <w:r w:rsidRPr="00AF693C">
        <w:rPr>
          <w:rFonts w:cstheme="minorHAnsi"/>
        </w:rPr>
        <w:t xml:space="preserve">The scale of change to come may not be unprecedented, but the added challenge and expectation created by </w:t>
      </w:r>
      <w:r w:rsidRPr="00AF693C">
        <w:rPr>
          <w:rFonts w:cstheme="minorHAnsi"/>
          <w:i/>
          <w:u w:val="single"/>
        </w:rPr>
        <w:t>A Healthier Wales</w:t>
      </w:r>
      <w:r w:rsidRPr="00AF693C">
        <w:rPr>
          <w:rFonts w:cstheme="minorHAnsi"/>
        </w:rPr>
        <w:t xml:space="preserve"> of leaders working and influencing across the wider health and social care system and public services, presents an added layer of complexity to our leadership challenge </w:t>
      </w:r>
      <w:r w:rsidRPr="00AF693C">
        <w:rPr>
          <w:rFonts w:cstheme="minorHAnsi"/>
        </w:rPr>
        <w:lastRenderedPageBreak/>
        <w:t xml:space="preserve">over the next few years. Consistently, the </w:t>
      </w:r>
      <w:hyperlink r:id="rId40" w:history="1">
        <w:r w:rsidRPr="00AF693C">
          <w:rPr>
            <w:rStyle w:val="Hyperlink"/>
            <w:rFonts w:cstheme="minorHAnsi"/>
          </w:rPr>
          <w:t>evidence base</w:t>
        </w:r>
      </w:hyperlink>
      <w:r w:rsidRPr="00AF693C">
        <w:rPr>
          <w:rFonts w:cstheme="minorHAnsi"/>
          <w:vertAlign w:val="superscript"/>
        </w:rPr>
        <w:footnoteReference w:id="2"/>
      </w:r>
      <w:r w:rsidRPr="00AF693C">
        <w:rPr>
          <w:rFonts w:cstheme="minorHAnsi"/>
        </w:rPr>
        <w:t xml:space="preserve"> is clear on how leaders can ensure that colleagues provide the best care in a system: trust people to make decisions (patients and colleagues); focus on team working and effectiveness, partnerships and collaboration; be compassionate; take every opportunity to live and breathe the desired behaviours and culture.</w:t>
      </w:r>
    </w:p>
    <w:p w14:paraId="5765B305" w14:textId="77777777" w:rsidR="00AF693C" w:rsidRPr="00AF693C" w:rsidRDefault="00AF693C" w:rsidP="00AF693C">
      <w:pPr>
        <w:jc w:val="both"/>
        <w:rPr>
          <w:rFonts w:cstheme="minorHAnsi"/>
          <w:lang w:val="en-US"/>
        </w:rPr>
      </w:pPr>
      <w:r w:rsidRPr="00AF693C">
        <w:rPr>
          <w:rFonts w:cstheme="minorHAnsi"/>
        </w:rPr>
        <w:t>Demographic diversity is also a real challenge for the organisation, and an appropriate leadership response is required. From multi-generational colleagues through to greater ethnic diversity and increased respect for individual beliefs and ways of being, the role of the leader moves from forcing a singular set of values and culture to support individuals to reinforce a shared set of behaviours, promoting trust and facilitating colleagues to understand and celebrate difference.</w:t>
      </w:r>
      <w:r w:rsidRPr="00AF693C">
        <w:rPr>
          <w:rFonts w:cstheme="minorHAnsi"/>
          <w:lang w:val="en-US"/>
        </w:rPr>
        <w:t xml:space="preserve"> </w:t>
      </w:r>
    </w:p>
    <w:p w14:paraId="7391BD0D" w14:textId="77777777" w:rsidR="008325CD" w:rsidRDefault="00AF693C" w:rsidP="00AF693C">
      <w:pPr>
        <w:jc w:val="both"/>
        <w:rPr>
          <w:rFonts w:cstheme="minorHAnsi"/>
        </w:rPr>
      </w:pPr>
      <w:r w:rsidRPr="00AF693C">
        <w:rPr>
          <w:rFonts w:cstheme="minorHAnsi"/>
        </w:rPr>
        <w:t>However, there are a number of indicators, including the workforce response to flu vaccinations and our NHS Wales Staff Survey 2018, which point towards there still being a challenge to engage and secure high levels of trust between frontline staff and senior leaders.   We</w:t>
      </w:r>
      <w:r w:rsidR="00D65E84">
        <w:rPr>
          <w:rFonts w:cstheme="minorHAnsi"/>
        </w:rPr>
        <w:t xml:space="preserve"> will therefore prioritise the i</w:t>
      </w:r>
      <w:r w:rsidR="00D65E84" w:rsidRPr="00AF693C">
        <w:rPr>
          <w:rFonts w:cstheme="minorHAnsi"/>
        </w:rPr>
        <w:t>mplementation</w:t>
      </w:r>
      <w:r w:rsidRPr="00AF693C">
        <w:rPr>
          <w:rFonts w:cstheme="minorHAnsi"/>
        </w:rPr>
        <w:t xml:space="preserve"> of our Leadership and Management Development Strategy over the next three years to address these challenges and continue our positive journey of culture change.  </w:t>
      </w:r>
    </w:p>
    <w:tbl>
      <w:tblPr>
        <w:tblStyle w:val="TableGrid4"/>
        <w:tblpPr w:leftFromText="180" w:rightFromText="180" w:vertAnchor="text" w:horzAnchor="margin" w:tblpY="292"/>
        <w:tblW w:w="906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704"/>
        <w:gridCol w:w="5812"/>
        <w:gridCol w:w="236"/>
        <w:gridCol w:w="2315"/>
      </w:tblGrid>
      <w:tr w:rsidR="00234BF7" w:rsidRPr="008D511E" w14:paraId="7E5E7D6A" w14:textId="77777777" w:rsidTr="00E009A3">
        <w:tc>
          <w:tcPr>
            <w:tcW w:w="9067" w:type="dxa"/>
            <w:gridSpan w:val="4"/>
            <w:tcBorders>
              <w:bottom w:val="single" w:sz="4" w:space="0" w:color="auto"/>
            </w:tcBorders>
            <w:shd w:val="clear" w:color="auto" w:fill="A8D08D" w:themeFill="accent6" w:themeFillTint="99"/>
          </w:tcPr>
          <w:p w14:paraId="390E8DB0" w14:textId="77777777" w:rsidR="00234BF7" w:rsidRPr="00E009A3" w:rsidRDefault="00234BF7" w:rsidP="00E009A3">
            <w:pPr>
              <w:jc w:val="both"/>
              <w:rPr>
                <w:rFonts w:cstheme="minorHAnsi"/>
                <w:b/>
              </w:rPr>
            </w:pPr>
            <w:r w:rsidRPr="00E009A3">
              <w:rPr>
                <w:rFonts w:cstheme="minorHAnsi"/>
                <w:b/>
              </w:rPr>
              <w:t xml:space="preserve">Enable our people to be the best they can be - </w:t>
            </w:r>
            <w:r w:rsidRPr="00E009A3">
              <w:rPr>
                <w:rFonts w:cstheme="minorHAnsi"/>
                <w:b/>
                <w:i/>
              </w:rPr>
              <w:t>We will implement our Leadership and Management Development Strategy</w:t>
            </w:r>
            <w:r w:rsidRPr="00E009A3">
              <w:rPr>
                <w:rFonts w:ascii="Arial" w:hAnsi="Arial" w:cs="Arial"/>
                <w:b/>
              </w:rPr>
              <w:t xml:space="preserve">  </w:t>
            </w:r>
          </w:p>
        </w:tc>
      </w:tr>
      <w:tr w:rsidR="00E009A3" w:rsidRPr="008D511E" w14:paraId="5D358AB5" w14:textId="77777777" w:rsidTr="00E009A3">
        <w:tc>
          <w:tcPr>
            <w:tcW w:w="704"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textDirection w:val="btLr"/>
          </w:tcPr>
          <w:p w14:paraId="09FE3B9B" w14:textId="77777777" w:rsidR="00E009A3" w:rsidRPr="00CF6B1C" w:rsidRDefault="00E009A3" w:rsidP="00E009A3">
            <w:pPr>
              <w:ind w:left="113" w:right="113"/>
              <w:jc w:val="center"/>
              <w:rPr>
                <w:rFonts w:cstheme="minorHAnsi"/>
              </w:rPr>
            </w:pPr>
            <w:r>
              <w:rPr>
                <w:rFonts w:cstheme="minorHAnsi"/>
              </w:rPr>
              <w:t>Year 1 actions</w:t>
            </w:r>
          </w:p>
        </w:tc>
        <w:tc>
          <w:tcPr>
            <w:tcW w:w="5812"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9415297" w14:textId="0141D003" w:rsidR="00E009A3" w:rsidRPr="008D511E" w:rsidRDefault="00E009A3" w:rsidP="00E009A3">
            <w:pPr>
              <w:jc w:val="center"/>
              <w:rPr>
                <w:rFonts w:cstheme="minorHAnsi"/>
                <w:b/>
              </w:rPr>
            </w:pPr>
            <w:r>
              <w:rPr>
                <w:rFonts w:cstheme="minorHAnsi"/>
                <w:b/>
              </w:rPr>
              <w:t>Action</w:t>
            </w:r>
          </w:p>
        </w:tc>
        <w:tc>
          <w:tcPr>
            <w:tcW w:w="2551"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A0A6E47" w14:textId="77777777" w:rsidR="00E009A3" w:rsidRPr="008D511E" w:rsidRDefault="00E009A3" w:rsidP="00E009A3">
            <w:pPr>
              <w:jc w:val="both"/>
              <w:rPr>
                <w:rFonts w:cstheme="minorHAnsi"/>
                <w:b/>
              </w:rPr>
            </w:pPr>
            <w:r w:rsidRPr="008D511E">
              <w:rPr>
                <w:rFonts w:cstheme="minorHAnsi"/>
                <w:b/>
              </w:rPr>
              <w:t>Outcome Measures</w:t>
            </w:r>
          </w:p>
        </w:tc>
      </w:tr>
      <w:tr w:rsidR="00E009A3" w:rsidRPr="008D511E" w14:paraId="240A67AE" w14:textId="77777777" w:rsidTr="00841E75">
        <w:trPr>
          <w:trHeight w:val="583"/>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6A1737B0"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548E4F9F" w14:textId="724107C6" w:rsidR="00E009A3" w:rsidRPr="008D511E" w:rsidRDefault="00E009A3" w:rsidP="00E009A3">
            <w:pPr>
              <w:contextualSpacing/>
              <w:jc w:val="both"/>
              <w:rPr>
                <w:rFonts w:cstheme="minorHAnsi"/>
              </w:rPr>
            </w:pPr>
            <w:r w:rsidRPr="00B45C5E">
              <w:rPr>
                <w:rFonts w:cstheme="minorHAnsi"/>
              </w:rPr>
              <w:t>Scope and agree key measures and develop a baseline to evaluate the Strategy against</w:t>
            </w:r>
          </w:p>
        </w:tc>
        <w:tc>
          <w:tcPr>
            <w:tcW w:w="2551" w:type="dxa"/>
            <w:gridSpan w:val="2"/>
            <w:vMerge w:val="restart"/>
            <w:tcBorders>
              <w:top w:val="single" w:sz="4" w:space="0" w:color="auto"/>
              <w:left w:val="single" w:sz="4" w:space="0" w:color="auto"/>
              <w:right w:val="single" w:sz="4" w:space="0" w:color="auto"/>
            </w:tcBorders>
          </w:tcPr>
          <w:p w14:paraId="45FDF46E" w14:textId="77777777" w:rsidR="00E009A3" w:rsidRPr="008D511E" w:rsidRDefault="00E009A3" w:rsidP="00E009A3">
            <w:pPr>
              <w:jc w:val="both"/>
              <w:rPr>
                <w:rFonts w:cstheme="minorHAnsi"/>
              </w:rPr>
            </w:pPr>
            <w:r>
              <w:rPr>
                <w:rFonts w:cstheme="minorHAnsi"/>
              </w:rPr>
              <w:t>Overall improvements in staff engagement (survey</w:t>
            </w:r>
          </w:p>
          <w:p w14:paraId="3A970A49" w14:textId="77777777" w:rsidR="00E009A3" w:rsidRDefault="00E009A3" w:rsidP="00E009A3">
            <w:pPr>
              <w:jc w:val="both"/>
              <w:rPr>
                <w:rFonts w:cstheme="minorHAnsi"/>
              </w:rPr>
            </w:pPr>
            <w:r>
              <w:rPr>
                <w:rFonts w:cstheme="minorHAnsi"/>
              </w:rPr>
              <w:t>) score and achieve key workforce KPIs</w:t>
            </w:r>
          </w:p>
          <w:p w14:paraId="4F7262B1" w14:textId="77777777" w:rsidR="00E009A3" w:rsidRDefault="00E009A3" w:rsidP="00E009A3">
            <w:pPr>
              <w:jc w:val="both"/>
              <w:rPr>
                <w:rFonts w:cstheme="minorHAnsi"/>
              </w:rPr>
            </w:pPr>
          </w:p>
          <w:p w14:paraId="347C6A65" w14:textId="5F89CF15" w:rsidR="00E009A3" w:rsidRPr="008D511E" w:rsidRDefault="00E009A3" w:rsidP="00841E75">
            <w:pPr>
              <w:jc w:val="both"/>
              <w:rPr>
                <w:rFonts w:cstheme="minorHAnsi"/>
              </w:rPr>
            </w:pPr>
          </w:p>
        </w:tc>
      </w:tr>
      <w:tr w:rsidR="00E009A3" w:rsidRPr="008D511E" w14:paraId="39AD6DBF" w14:textId="77777777" w:rsidTr="00841E75">
        <w:trPr>
          <w:trHeight w:val="660"/>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F49EDA0"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222DD2F7" w14:textId="43D43136" w:rsidR="00E009A3" w:rsidRPr="00B45C5E" w:rsidRDefault="00E009A3" w:rsidP="00E009A3">
            <w:pPr>
              <w:contextualSpacing/>
              <w:jc w:val="both"/>
              <w:rPr>
                <w:rFonts w:cstheme="minorHAnsi"/>
              </w:rPr>
            </w:pPr>
            <w:r w:rsidRPr="00B45C5E">
              <w:rPr>
                <w:rFonts w:cstheme="minorHAnsi"/>
              </w:rPr>
              <w:t>Identify current and future leadership &amp; management positions and  hard to fill leadership and management posts</w:t>
            </w:r>
          </w:p>
        </w:tc>
        <w:tc>
          <w:tcPr>
            <w:tcW w:w="2551" w:type="dxa"/>
            <w:gridSpan w:val="2"/>
            <w:vMerge/>
            <w:tcBorders>
              <w:left w:val="single" w:sz="4" w:space="0" w:color="auto"/>
              <w:right w:val="single" w:sz="4" w:space="0" w:color="auto"/>
            </w:tcBorders>
          </w:tcPr>
          <w:p w14:paraId="53031E47" w14:textId="77777777" w:rsidR="00E009A3" w:rsidRDefault="00E009A3" w:rsidP="00E009A3">
            <w:pPr>
              <w:jc w:val="both"/>
              <w:rPr>
                <w:rFonts w:cstheme="minorHAnsi"/>
              </w:rPr>
            </w:pPr>
          </w:p>
        </w:tc>
      </w:tr>
      <w:tr w:rsidR="00E009A3" w:rsidRPr="008D511E" w14:paraId="508ABCEE" w14:textId="77777777" w:rsidTr="00841E75">
        <w:trPr>
          <w:trHeight w:val="934"/>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966C958"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574708F6" w14:textId="3E70CF3E" w:rsidR="00E009A3" w:rsidRPr="00B45C5E" w:rsidRDefault="00E009A3" w:rsidP="00E009A3">
            <w:pPr>
              <w:contextualSpacing/>
              <w:jc w:val="both"/>
              <w:rPr>
                <w:rFonts w:cstheme="minorHAnsi"/>
              </w:rPr>
            </w:pPr>
            <w:r w:rsidRPr="00B45C5E">
              <w:rPr>
                <w:rFonts w:cstheme="minorHAnsi"/>
              </w:rPr>
              <w:t>Agree the appropriate diagnostic tools to be used</w:t>
            </w:r>
            <w:r>
              <w:rPr>
                <w:rFonts w:cstheme="minorHAnsi"/>
              </w:rPr>
              <w:t xml:space="preserve"> and a</w:t>
            </w:r>
            <w:r w:rsidRPr="00B45C5E">
              <w:rPr>
                <w:rFonts w:cstheme="minorHAnsi"/>
              </w:rPr>
              <w:t>dopt the agreed succession planning and talent management approach outlined in the Strategy</w:t>
            </w:r>
          </w:p>
        </w:tc>
        <w:tc>
          <w:tcPr>
            <w:tcW w:w="2551" w:type="dxa"/>
            <w:gridSpan w:val="2"/>
            <w:vMerge/>
            <w:tcBorders>
              <w:left w:val="single" w:sz="4" w:space="0" w:color="auto"/>
              <w:right w:val="single" w:sz="4" w:space="0" w:color="auto"/>
            </w:tcBorders>
          </w:tcPr>
          <w:p w14:paraId="5B2FB6F5" w14:textId="77777777" w:rsidR="00E009A3" w:rsidRDefault="00E009A3" w:rsidP="00E009A3">
            <w:pPr>
              <w:jc w:val="both"/>
              <w:rPr>
                <w:rFonts w:cstheme="minorHAnsi"/>
              </w:rPr>
            </w:pPr>
          </w:p>
        </w:tc>
      </w:tr>
      <w:tr w:rsidR="00E009A3" w:rsidRPr="008D511E" w14:paraId="058F8E7D" w14:textId="77777777" w:rsidTr="00841E75">
        <w:trPr>
          <w:trHeight w:val="943"/>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DFE8E03"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699AD4EB" w14:textId="08CB4336" w:rsidR="00E009A3" w:rsidRPr="00B45C5E" w:rsidRDefault="00E009A3" w:rsidP="00E009A3">
            <w:pPr>
              <w:contextualSpacing/>
              <w:jc w:val="both"/>
              <w:rPr>
                <w:rFonts w:cstheme="minorHAnsi"/>
              </w:rPr>
            </w:pPr>
            <w:r w:rsidRPr="00B45C5E">
              <w:rPr>
                <w:rFonts w:cstheme="minorHAnsi"/>
              </w:rPr>
              <w:t>Design interventions to identify and develop aspiring leaders managers at all levels</w:t>
            </w:r>
            <w:r>
              <w:rPr>
                <w:rFonts w:cstheme="minorHAnsi"/>
              </w:rPr>
              <w:t xml:space="preserve"> including d</w:t>
            </w:r>
            <w:r w:rsidRPr="00B45C5E">
              <w:rPr>
                <w:rFonts w:cstheme="minorHAnsi"/>
              </w:rPr>
              <w:t xml:space="preserve">esign &amp; </w:t>
            </w:r>
            <w:r>
              <w:rPr>
                <w:rFonts w:cstheme="minorHAnsi"/>
              </w:rPr>
              <w:t>d</w:t>
            </w:r>
            <w:r w:rsidRPr="00B45C5E">
              <w:rPr>
                <w:rFonts w:cstheme="minorHAnsi"/>
              </w:rPr>
              <w:t>eliver Bespoke Development and Assessment centre</w:t>
            </w:r>
          </w:p>
        </w:tc>
        <w:tc>
          <w:tcPr>
            <w:tcW w:w="2551" w:type="dxa"/>
            <w:gridSpan w:val="2"/>
            <w:vMerge/>
            <w:tcBorders>
              <w:left w:val="single" w:sz="4" w:space="0" w:color="auto"/>
              <w:right w:val="single" w:sz="4" w:space="0" w:color="auto"/>
            </w:tcBorders>
          </w:tcPr>
          <w:p w14:paraId="73E72551" w14:textId="77777777" w:rsidR="00E009A3" w:rsidRDefault="00E009A3" w:rsidP="00E009A3">
            <w:pPr>
              <w:jc w:val="both"/>
              <w:rPr>
                <w:rFonts w:cstheme="minorHAnsi"/>
              </w:rPr>
            </w:pPr>
          </w:p>
        </w:tc>
      </w:tr>
      <w:tr w:rsidR="00E009A3" w:rsidRPr="008D511E" w14:paraId="21B9C47F" w14:textId="77777777" w:rsidTr="00841E75">
        <w:trPr>
          <w:trHeight w:val="1217"/>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FFC7B1A"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18FCA629" w14:textId="77777777" w:rsidR="00E009A3" w:rsidRDefault="00E009A3" w:rsidP="00E009A3">
            <w:pPr>
              <w:contextualSpacing/>
              <w:jc w:val="both"/>
              <w:rPr>
                <w:rFonts w:cstheme="minorHAnsi"/>
              </w:rPr>
            </w:pPr>
            <w:r>
              <w:rPr>
                <w:rFonts w:cstheme="minorHAnsi"/>
              </w:rPr>
              <w:t>Ensure refreshed development plans</w:t>
            </w:r>
            <w:r w:rsidRPr="00B45C5E">
              <w:rPr>
                <w:rFonts w:cstheme="minorHAnsi"/>
              </w:rPr>
              <w:t xml:space="preserve"> for:</w:t>
            </w:r>
          </w:p>
          <w:p w14:paraId="2F7F325C" w14:textId="77777777" w:rsidR="00E009A3" w:rsidRPr="00B45C5E" w:rsidRDefault="00E009A3" w:rsidP="00E009A3">
            <w:pPr>
              <w:pStyle w:val="ListParagraph"/>
              <w:numPr>
                <w:ilvl w:val="0"/>
                <w:numId w:val="67"/>
              </w:numPr>
              <w:jc w:val="both"/>
              <w:rPr>
                <w:rFonts w:cstheme="minorHAnsi"/>
              </w:rPr>
            </w:pPr>
            <w:r w:rsidRPr="00B45C5E">
              <w:rPr>
                <w:rFonts w:cstheme="minorHAnsi"/>
              </w:rPr>
              <w:t>EMT &amp; Board Development</w:t>
            </w:r>
          </w:p>
          <w:p w14:paraId="3DBBC77E" w14:textId="77777777" w:rsidR="00E009A3" w:rsidRPr="00B45C5E" w:rsidRDefault="00E009A3" w:rsidP="00E009A3">
            <w:pPr>
              <w:pStyle w:val="ListParagraph"/>
              <w:numPr>
                <w:ilvl w:val="0"/>
                <w:numId w:val="67"/>
              </w:numPr>
              <w:jc w:val="both"/>
              <w:rPr>
                <w:rFonts w:cstheme="minorHAnsi"/>
              </w:rPr>
            </w:pPr>
            <w:r w:rsidRPr="00B45C5E">
              <w:rPr>
                <w:rFonts w:cstheme="minorHAnsi"/>
              </w:rPr>
              <w:t>Deputy / Assistant Director level</w:t>
            </w:r>
          </w:p>
          <w:p w14:paraId="540B7B19" w14:textId="78DE1F3E" w:rsidR="00E009A3" w:rsidRPr="00B45C5E" w:rsidRDefault="00E009A3" w:rsidP="00E009A3">
            <w:pPr>
              <w:pStyle w:val="ListParagraph"/>
              <w:numPr>
                <w:ilvl w:val="0"/>
                <w:numId w:val="67"/>
              </w:numPr>
              <w:jc w:val="both"/>
              <w:rPr>
                <w:rFonts w:cstheme="minorHAnsi"/>
              </w:rPr>
            </w:pPr>
            <w:r w:rsidRPr="00B45C5E">
              <w:rPr>
                <w:rFonts w:cstheme="minorHAnsi"/>
              </w:rPr>
              <w:t>Heads of Service, Area and Locality Managers</w:t>
            </w:r>
          </w:p>
        </w:tc>
        <w:tc>
          <w:tcPr>
            <w:tcW w:w="2551" w:type="dxa"/>
            <w:gridSpan w:val="2"/>
            <w:vMerge/>
            <w:tcBorders>
              <w:left w:val="single" w:sz="4" w:space="0" w:color="auto"/>
              <w:right w:val="single" w:sz="4" w:space="0" w:color="auto"/>
            </w:tcBorders>
          </w:tcPr>
          <w:p w14:paraId="577E4213" w14:textId="77777777" w:rsidR="00E009A3" w:rsidRDefault="00E009A3" w:rsidP="00E009A3">
            <w:pPr>
              <w:jc w:val="both"/>
              <w:rPr>
                <w:rFonts w:cstheme="minorHAnsi"/>
              </w:rPr>
            </w:pPr>
          </w:p>
        </w:tc>
      </w:tr>
      <w:tr w:rsidR="00E009A3" w:rsidRPr="008D511E" w14:paraId="4CF6B8C1" w14:textId="77777777" w:rsidTr="00841E75">
        <w:trPr>
          <w:trHeight w:val="686"/>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AB5D5C9"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6CD74ED7" w14:textId="7C61894D" w:rsidR="00E009A3" w:rsidRDefault="00E009A3" w:rsidP="00E009A3">
            <w:pPr>
              <w:contextualSpacing/>
              <w:jc w:val="both"/>
              <w:rPr>
                <w:rFonts w:cstheme="minorHAnsi"/>
              </w:rPr>
            </w:pPr>
            <w:r w:rsidRPr="00B45C5E">
              <w:rPr>
                <w:rFonts w:cstheme="minorHAnsi"/>
              </w:rPr>
              <w:t>Continue the delivery of the Team Leader Development Programme (Inc. Silver IQT)</w:t>
            </w:r>
          </w:p>
        </w:tc>
        <w:tc>
          <w:tcPr>
            <w:tcW w:w="2551" w:type="dxa"/>
            <w:gridSpan w:val="2"/>
            <w:vMerge/>
            <w:tcBorders>
              <w:left w:val="single" w:sz="4" w:space="0" w:color="auto"/>
              <w:right w:val="single" w:sz="4" w:space="0" w:color="auto"/>
            </w:tcBorders>
          </w:tcPr>
          <w:p w14:paraId="1AF8919B" w14:textId="77777777" w:rsidR="00E009A3" w:rsidRDefault="00E009A3" w:rsidP="00E009A3">
            <w:pPr>
              <w:jc w:val="both"/>
              <w:rPr>
                <w:rFonts w:cstheme="minorHAnsi"/>
              </w:rPr>
            </w:pPr>
          </w:p>
        </w:tc>
      </w:tr>
      <w:tr w:rsidR="00E009A3" w:rsidRPr="008D511E" w14:paraId="18926D6C" w14:textId="77777777" w:rsidTr="00E009A3">
        <w:trPr>
          <w:trHeight w:val="401"/>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7EC696C" w14:textId="77777777" w:rsidR="00E009A3" w:rsidRPr="008D511E" w:rsidRDefault="00E009A3" w:rsidP="00E009A3">
            <w:pPr>
              <w:ind w:left="113" w:right="113"/>
              <w:jc w:val="center"/>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43953B43" w14:textId="44DD51DF" w:rsidR="00E009A3" w:rsidRPr="00B45C5E" w:rsidRDefault="00E009A3" w:rsidP="00E009A3">
            <w:pPr>
              <w:jc w:val="both"/>
              <w:rPr>
                <w:rFonts w:cstheme="minorHAnsi"/>
              </w:rPr>
            </w:pPr>
            <w:r w:rsidRPr="00B45C5E">
              <w:rPr>
                <w:rFonts w:cstheme="minorHAnsi"/>
              </w:rPr>
              <w:t>Develop a coaching network</w:t>
            </w:r>
          </w:p>
        </w:tc>
        <w:tc>
          <w:tcPr>
            <w:tcW w:w="2551" w:type="dxa"/>
            <w:gridSpan w:val="2"/>
            <w:vMerge/>
            <w:tcBorders>
              <w:left w:val="single" w:sz="4" w:space="0" w:color="auto"/>
              <w:bottom w:val="single" w:sz="4" w:space="0" w:color="auto"/>
              <w:right w:val="single" w:sz="4" w:space="0" w:color="auto"/>
            </w:tcBorders>
          </w:tcPr>
          <w:p w14:paraId="4F0F49E3" w14:textId="77777777" w:rsidR="00E009A3" w:rsidRDefault="00E009A3" w:rsidP="00E009A3">
            <w:pPr>
              <w:jc w:val="both"/>
              <w:rPr>
                <w:rFonts w:cstheme="minorHAnsi"/>
              </w:rPr>
            </w:pPr>
          </w:p>
        </w:tc>
      </w:tr>
      <w:tr w:rsidR="00E009A3" w:rsidRPr="008D511E" w14:paraId="36994299" w14:textId="77777777" w:rsidTr="00E009A3">
        <w:trPr>
          <w:trHeight w:hRule="exact" w:val="10"/>
        </w:trPr>
        <w:tc>
          <w:tcPr>
            <w:tcW w:w="704"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textDirection w:val="btLr"/>
          </w:tcPr>
          <w:p w14:paraId="3E384086" w14:textId="77777777" w:rsidR="00E009A3" w:rsidRPr="008D511E" w:rsidRDefault="00E009A3" w:rsidP="00E009A3">
            <w:pPr>
              <w:ind w:left="113" w:right="113"/>
              <w:jc w:val="center"/>
              <w:rPr>
                <w:rFonts w:cstheme="minorHAnsi"/>
              </w:rPr>
            </w:pPr>
            <w:r>
              <w:rPr>
                <w:rFonts w:cstheme="minorHAnsi"/>
              </w:rPr>
              <w:t>Year 2 &amp; 3 actions</w:t>
            </w:r>
          </w:p>
        </w:tc>
        <w:tc>
          <w:tcPr>
            <w:tcW w:w="5812" w:type="dxa"/>
            <w:tcBorders>
              <w:top w:val="single" w:sz="4" w:space="0" w:color="auto"/>
              <w:left w:val="single" w:sz="4" w:space="0" w:color="auto"/>
              <w:bottom w:val="single" w:sz="4" w:space="0" w:color="auto"/>
              <w:right w:val="single" w:sz="4" w:space="0" w:color="auto"/>
            </w:tcBorders>
          </w:tcPr>
          <w:p w14:paraId="0F102502" w14:textId="77777777" w:rsidR="00E009A3" w:rsidRPr="008D511E" w:rsidRDefault="00E009A3" w:rsidP="00E009A3">
            <w:pPr>
              <w:tabs>
                <w:tab w:val="left" w:pos="930"/>
              </w:tabs>
              <w:jc w:val="both"/>
              <w:rPr>
                <w:rFonts w:eastAsia="Calibri" w:cstheme="minorHAnsi"/>
                <w:b/>
                <w:bCs/>
                <w:sz w:val="20"/>
                <w:szCs w:val="20"/>
              </w:rPr>
            </w:pPr>
          </w:p>
        </w:tc>
        <w:tc>
          <w:tcPr>
            <w:tcW w:w="236" w:type="dxa"/>
            <w:tcBorders>
              <w:top w:val="single" w:sz="4" w:space="0" w:color="auto"/>
              <w:left w:val="single" w:sz="4" w:space="0" w:color="auto"/>
              <w:bottom w:val="single" w:sz="4" w:space="0" w:color="auto"/>
              <w:right w:val="single" w:sz="4" w:space="0" w:color="auto"/>
            </w:tcBorders>
          </w:tcPr>
          <w:p w14:paraId="79686669" w14:textId="77777777" w:rsidR="00E009A3" w:rsidRDefault="00E009A3" w:rsidP="00E009A3">
            <w:pPr>
              <w:jc w:val="both"/>
              <w:rPr>
                <w:rFonts w:cstheme="minorHAnsi"/>
              </w:rPr>
            </w:pPr>
          </w:p>
        </w:tc>
        <w:tc>
          <w:tcPr>
            <w:tcW w:w="2315" w:type="dxa"/>
            <w:tcBorders>
              <w:top w:val="single" w:sz="4" w:space="0" w:color="auto"/>
              <w:left w:val="single" w:sz="4" w:space="0" w:color="auto"/>
              <w:bottom w:val="single" w:sz="4" w:space="0" w:color="auto"/>
              <w:right w:val="single" w:sz="4" w:space="0" w:color="auto"/>
            </w:tcBorders>
          </w:tcPr>
          <w:p w14:paraId="352DBC30" w14:textId="77777777" w:rsidR="00E009A3" w:rsidRPr="008D511E" w:rsidRDefault="00E009A3" w:rsidP="00E009A3">
            <w:pPr>
              <w:jc w:val="both"/>
              <w:rPr>
                <w:rFonts w:cstheme="minorHAnsi"/>
              </w:rPr>
            </w:pPr>
          </w:p>
        </w:tc>
      </w:tr>
      <w:tr w:rsidR="00E009A3" w:rsidRPr="008D511E" w14:paraId="44BD4789" w14:textId="77777777" w:rsidTr="00E009A3">
        <w:trPr>
          <w:trHeight w:val="1191"/>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09CB429"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06B854CD" w14:textId="142DF72B" w:rsidR="00E009A3" w:rsidRPr="00E671EB" w:rsidRDefault="00E009A3" w:rsidP="00E009A3">
            <w:pPr>
              <w:contextualSpacing/>
              <w:jc w:val="both"/>
              <w:rPr>
                <w:rFonts w:cstheme="minorHAnsi"/>
              </w:rPr>
            </w:pPr>
            <w:r w:rsidRPr="00E671EB">
              <w:rPr>
                <w:rFonts w:cstheme="minorHAnsi"/>
              </w:rPr>
              <w:t>Design and Deliver Development opportunities  for::</w:t>
            </w:r>
          </w:p>
          <w:p w14:paraId="6899F005" w14:textId="77777777" w:rsidR="00E009A3" w:rsidRPr="00E671EB" w:rsidRDefault="00E009A3" w:rsidP="00E009A3">
            <w:pPr>
              <w:numPr>
                <w:ilvl w:val="0"/>
                <w:numId w:val="2"/>
              </w:numPr>
              <w:contextualSpacing/>
              <w:jc w:val="both"/>
              <w:rPr>
                <w:rFonts w:cstheme="minorHAnsi"/>
              </w:rPr>
            </w:pPr>
            <w:r w:rsidRPr="00E671EB">
              <w:rPr>
                <w:rFonts w:cstheme="minorHAnsi"/>
              </w:rPr>
              <w:t>EMT &amp; Board Development</w:t>
            </w:r>
          </w:p>
          <w:p w14:paraId="7499EED1" w14:textId="77777777" w:rsidR="00E009A3" w:rsidRDefault="00E009A3" w:rsidP="00E009A3">
            <w:pPr>
              <w:pStyle w:val="ListParagraph"/>
              <w:numPr>
                <w:ilvl w:val="0"/>
                <w:numId w:val="2"/>
              </w:numPr>
              <w:jc w:val="both"/>
              <w:rPr>
                <w:rFonts w:cstheme="minorHAnsi"/>
              </w:rPr>
            </w:pPr>
            <w:r w:rsidRPr="00DB0357">
              <w:rPr>
                <w:rFonts w:cstheme="minorHAnsi"/>
              </w:rPr>
              <w:t>Deputy / Assistant Director level</w:t>
            </w:r>
          </w:p>
          <w:p w14:paraId="506BC38F" w14:textId="77777777" w:rsidR="00E009A3" w:rsidRPr="00DB0357" w:rsidRDefault="00E009A3" w:rsidP="00E009A3">
            <w:pPr>
              <w:pStyle w:val="ListParagraph"/>
              <w:numPr>
                <w:ilvl w:val="0"/>
                <w:numId w:val="2"/>
              </w:numPr>
              <w:jc w:val="both"/>
              <w:rPr>
                <w:rFonts w:cstheme="minorHAnsi"/>
              </w:rPr>
            </w:pPr>
            <w:r w:rsidRPr="00DB0357">
              <w:rPr>
                <w:rFonts w:cstheme="minorHAnsi"/>
              </w:rPr>
              <w:t>Deliver Open development centres</w:t>
            </w:r>
          </w:p>
          <w:p w14:paraId="3C129032" w14:textId="6249530C" w:rsidR="00E009A3" w:rsidRDefault="00E009A3" w:rsidP="00E009A3">
            <w:pPr>
              <w:jc w:val="both"/>
              <w:rPr>
                <w:rFonts w:cstheme="minorHAnsi"/>
              </w:rPr>
            </w:pPr>
          </w:p>
        </w:tc>
        <w:tc>
          <w:tcPr>
            <w:tcW w:w="2551" w:type="dxa"/>
            <w:gridSpan w:val="2"/>
            <w:vMerge w:val="restart"/>
            <w:tcBorders>
              <w:top w:val="single" w:sz="4" w:space="0" w:color="auto"/>
              <w:left w:val="single" w:sz="4" w:space="0" w:color="auto"/>
              <w:bottom w:val="single" w:sz="4" w:space="0" w:color="auto"/>
              <w:right w:val="single" w:sz="4" w:space="0" w:color="auto"/>
            </w:tcBorders>
          </w:tcPr>
          <w:p w14:paraId="2F32A3A9" w14:textId="77777777" w:rsidR="00E009A3" w:rsidRPr="008D511E" w:rsidRDefault="00E009A3" w:rsidP="00E009A3">
            <w:pPr>
              <w:jc w:val="both"/>
              <w:rPr>
                <w:rFonts w:cstheme="minorHAnsi"/>
              </w:rPr>
            </w:pPr>
          </w:p>
        </w:tc>
      </w:tr>
      <w:tr w:rsidR="00E009A3" w:rsidRPr="008D511E" w14:paraId="4E8311FA" w14:textId="77777777" w:rsidTr="00E009A3">
        <w:trPr>
          <w:trHeight w:val="663"/>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0E0FF86"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42B77F3D" w14:textId="161943C3" w:rsidR="00E009A3" w:rsidRPr="00E671EB" w:rsidRDefault="00E009A3" w:rsidP="00E009A3">
            <w:pPr>
              <w:jc w:val="both"/>
              <w:rPr>
                <w:rFonts w:cstheme="minorHAnsi"/>
              </w:rPr>
            </w:pPr>
            <w:r w:rsidRPr="00E671EB">
              <w:rPr>
                <w:rFonts w:cstheme="minorHAnsi"/>
              </w:rPr>
              <w:t>Design interventions to identify and develop aspiring leaders managers at all levels</w:t>
            </w:r>
          </w:p>
        </w:tc>
        <w:tc>
          <w:tcPr>
            <w:tcW w:w="2551" w:type="dxa"/>
            <w:gridSpan w:val="2"/>
            <w:vMerge/>
            <w:tcBorders>
              <w:top w:val="single" w:sz="4" w:space="0" w:color="auto"/>
              <w:left w:val="single" w:sz="4" w:space="0" w:color="auto"/>
              <w:bottom w:val="single" w:sz="4" w:space="0" w:color="auto"/>
              <w:right w:val="single" w:sz="4" w:space="0" w:color="auto"/>
            </w:tcBorders>
          </w:tcPr>
          <w:p w14:paraId="14990C8C" w14:textId="77777777" w:rsidR="00E009A3" w:rsidRPr="008D511E" w:rsidRDefault="00E009A3" w:rsidP="00E009A3">
            <w:pPr>
              <w:jc w:val="both"/>
              <w:rPr>
                <w:rFonts w:cstheme="minorHAnsi"/>
              </w:rPr>
            </w:pPr>
          </w:p>
        </w:tc>
      </w:tr>
      <w:tr w:rsidR="00E009A3" w:rsidRPr="008D511E" w14:paraId="19B6AA65" w14:textId="77777777" w:rsidTr="00E009A3">
        <w:trPr>
          <w:trHeight w:val="643"/>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C6E3501"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1F99A198" w14:textId="5601AC1C" w:rsidR="00E009A3" w:rsidRDefault="00E009A3" w:rsidP="00E009A3">
            <w:pPr>
              <w:contextualSpacing/>
              <w:jc w:val="both"/>
              <w:rPr>
                <w:rFonts w:cstheme="minorHAnsi"/>
              </w:rPr>
            </w:pPr>
            <w:r w:rsidRPr="00E671EB">
              <w:rPr>
                <w:rFonts w:cstheme="minorHAnsi"/>
              </w:rPr>
              <w:t>Continue the delivery of the Team Leader Development Programme (Inc. Silver IQT)</w:t>
            </w:r>
          </w:p>
        </w:tc>
        <w:tc>
          <w:tcPr>
            <w:tcW w:w="2551" w:type="dxa"/>
            <w:gridSpan w:val="2"/>
            <w:vMerge w:val="restart"/>
            <w:tcBorders>
              <w:top w:val="single" w:sz="4" w:space="0" w:color="auto"/>
              <w:left w:val="single" w:sz="4" w:space="0" w:color="auto"/>
              <w:bottom w:val="single" w:sz="4" w:space="0" w:color="auto"/>
              <w:right w:val="single" w:sz="4" w:space="0" w:color="auto"/>
            </w:tcBorders>
          </w:tcPr>
          <w:p w14:paraId="63D912E4" w14:textId="77777777" w:rsidR="00E009A3" w:rsidRPr="008D511E" w:rsidRDefault="00E009A3" w:rsidP="00E009A3">
            <w:pPr>
              <w:jc w:val="both"/>
              <w:rPr>
                <w:rFonts w:cstheme="minorHAnsi"/>
              </w:rPr>
            </w:pPr>
          </w:p>
        </w:tc>
      </w:tr>
      <w:tr w:rsidR="00E009A3" w:rsidRPr="008D511E" w14:paraId="32DAAE01" w14:textId="77777777" w:rsidTr="00E009A3">
        <w:trPr>
          <w:trHeight w:val="437"/>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5E8FA56B"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47C9EB8A" w14:textId="19349F77" w:rsidR="00E009A3" w:rsidRPr="00E671EB" w:rsidRDefault="00E009A3" w:rsidP="00E009A3">
            <w:pPr>
              <w:contextualSpacing/>
              <w:jc w:val="both"/>
              <w:rPr>
                <w:rFonts w:cstheme="minorHAnsi"/>
              </w:rPr>
            </w:pPr>
            <w:r w:rsidRPr="00E671EB">
              <w:rPr>
                <w:rFonts w:cstheme="minorHAnsi"/>
              </w:rPr>
              <w:t>Develop a coaching network</w:t>
            </w:r>
          </w:p>
        </w:tc>
        <w:tc>
          <w:tcPr>
            <w:tcW w:w="2551" w:type="dxa"/>
            <w:gridSpan w:val="2"/>
            <w:vMerge/>
            <w:tcBorders>
              <w:top w:val="single" w:sz="4" w:space="0" w:color="auto"/>
              <w:left w:val="single" w:sz="4" w:space="0" w:color="auto"/>
              <w:bottom w:val="single" w:sz="4" w:space="0" w:color="auto"/>
              <w:right w:val="single" w:sz="4" w:space="0" w:color="auto"/>
            </w:tcBorders>
          </w:tcPr>
          <w:p w14:paraId="285DD5AA" w14:textId="77777777" w:rsidR="00E009A3" w:rsidRPr="008D511E" w:rsidRDefault="00E009A3" w:rsidP="00E009A3">
            <w:pPr>
              <w:jc w:val="both"/>
              <w:rPr>
                <w:rFonts w:cstheme="minorHAnsi"/>
              </w:rPr>
            </w:pPr>
          </w:p>
        </w:tc>
      </w:tr>
      <w:tr w:rsidR="00E009A3" w:rsidRPr="008D511E" w14:paraId="630D2A87" w14:textId="77777777" w:rsidTr="00E009A3">
        <w:trPr>
          <w:trHeight w:val="325"/>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8167068"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0FE32B50" w14:textId="12D66449" w:rsidR="00E009A3" w:rsidRPr="00E671EB" w:rsidRDefault="00E009A3" w:rsidP="00E009A3">
            <w:pPr>
              <w:contextualSpacing/>
              <w:jc w:val="both"/>
              <w:rPr>
                <w:rFonts w:cstheme="minorHAnsi"/>
              </w:rPr>
            </w:pPr>
            <w:r w:rsidRPr="00E671EB">
              <w:rPr>
                <w:rFonts w:cstheme="minorHAnsi"/>
              </w:rPr>
              <w:t>Deliver Bespoke Development and Assessment centre</w:t>
            </w:r>
          </w:p>
        </w:tc>
        <w:tc>
          <w:tcPr>
            <w:tcW w:w="2551" w:type="dxa"/>
            <w:gridSpan w:val="2"/>
            <w:vMerge/>
            <w:tcBorders>
              <w:top w:val="single" w:sz="4" w:space="0" w:color="auto"/>
              <w:left w:val="single" w:sz="4" w:space="0" w:color="auto"/>
              <w:bottom w:val="single" w:sz="4" w:space="0" w:color="auto"/>
              <w:right w:val="single" w:sz="4" w:space="0" w:color="auto"/>
            </w:tcBorders>
          </w:tcPr>
          <w:p w14:paraId="19015456" w14:textId="77777777" w:rsidR="00E009A3" w:rsidRPr="008D511E" w:rsidRDefault="00E009A3" w:rsidP="00E009A3">
            <w:pPr>
              <w:jc w:val="both"/>
              <w:rPr>
                <w:rFonts w:cstheme="minorHAnsi"/>
              </w:rPr>
            </w:pPr>
          </w:p>
        </w:tc>
      </w:tr>
      <w:tr w:rsidR="00E009A3" w:rsidRPr="008D511E" w14:paraId="4032C05A" w14:textId="77777777" w:rsidTr="00E009A3">
        <w:trPr>
          <w:trHeight w:val="549"/>
        </w:trPr>
        <w:tc>
          <w:tcPr>
            <w:tcW w:w="704" w:type="dxa"/>
            <w:vMerge/>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54CEA32" w14:textId="77777777" w:rsidR="00E009A3" w:rsidRPr="008D511E" w:rsidRDefault="00E009A3" w:rsidP="00E009A3">
            <w:pPr>
              <w:jc w:val="both"/>
              <w:rPr>
                <w:rFonts w:cstheme="minorHAnsi"/>
              </w:rPr>
            </w:pPr>
          </w:p>
        </w:tc>
        <w:tc>
          <w:tcPr>
            <w:tcW w:w="5812" w:type="dxa"/>
            <w:tcBorders>
              <w:top w:val="single" w:sz="4" w:space="0" w:color="auto"/>
              <w:left w:val="single" w:sz="4" w:space="0" w:color="auto"/>
              <w:bottom w:val="single" w:sz="4" w:space="0" w:color="auto"/>
              <w:right w:val="single" w:sz="4" w:space="0" w:color="auto"/>
            </w:tcBorders>
          </w:tcPr>
          <w:p w14:paraId="12C14866" w14:textId="4120652D" w:rsidR="00E009A3" w:rsidRPr="00E671EB" w:rsidRDefault="00E009A3" w:rsidP="00E009A3">
            <w:pPr>
              <w:contextualSpacing/>
              <w:jc w:val="both"/>
              <w:rPr>
                <w:rFonts w:cstheme="minorHAnsi"/>
              </w:rPr>
            </w:pPr>
            <w:r w:rsidRPr="00B45C5E">
              <w:rPr>
                <w:rFonts w:cstheme="minorHAnsi"/>
              </w:rPr>
              <w:t>Provide skills development to undertake meaningful quality PADR discussions</w:t>
            </w:r>
          </w:p>
        </w:tc>
        <w:tc>
          <w:tcPr>
            <w:tcW w:w="2551" w:type="dxa"/>
            <w:gridSpan w:val="2"/>
            <w:vMerge/>
            <w:tcBorders>
              <w:top w:val="single" w:sz="4" w:space="0" w:color="auto"/>
              <w:left w:val="single" w:sz="4" w:space="0" w:color="auto"/>
              <w:bottom w:val="single" w:sz="4" w:space="0" w:color="auto"/>
              <w:right w:val="single" w:sz="4" w:space="0" w:color="auto"/>
            </w:tcBorders>
          </w:tcPr>
          <w:p w14:paraId="1C03286E" w14:textId="77777777" w:rsidR="00E009A3" w:rsidRPr="008D511E" w:rsidRDefault="00E009A3" w:rsidP="00E009A3">
            <w:pPr>
              <w:jc w:val="both"/>
              <w:rPr>
                <w:rFonts w:cstheme="minorHAnsi"/>
              </w:rPr>
            </w:pPr>
          </w:p>
        </w:tc>
      </w:tr>
    </w:tbl>
    <w:p w14:paraId="0FB397F2" w14:textId="77777777" w:rsidR="00234BF7" w:rsidRPr="00AF693C" w:rsidRDefault="00234BF7" w:rsidP="00BD661F">
      <w:pPr>
        <w:pStyle w:val="NoSpacing"/>
      </w:pPr>
    </w:p>
    <w:p w14:paraId="31DDF996" w14:textId="77777777" w:rsidR="000D12D6" w:rsidRDefault="000D12D6" w:rsidP="00D65E84">
      <w:pPr>
        <w:pStyle w:val="NoSpacing"/>
      </w:pPr>
    </w:p>
    <w:p w14:paraId="2BBCC297" w14:textId="77777777" w:rsidR="000D12D6" w:rsidRDefault="000D12D6" w:rsidP="00D65E84">
      <w:pPr>
        <w:pStyle w:val="NoSpacing"/>
      </w:pPr>
    </w:p>
    <w:p w14:paraId="25F373E1" w14:textId="30184992" w:rsidR="00DB0357" w:rsidRDefault="00EC54C1" w:rsidP="005E3FCD">
      <w:r w:rsidRPr="002B5CF4">
        <w:rPr>
          <w:noProof/>
          <w:lang w:eastAsia="en-GB"/>
        </w:rPr>
        <mc:AlternateContent>
          <mc:Choice Requires="wps">
            <w:drawing>
              <wp:anchor distT="0" distB="0" distL="114300" distR="114300" simplePos="0" relativeHeight="252222464" behindDoc="0" locked="0" layoutInCell="1" allowOverlap="1" wp14:anchorId="53180DDE" wp14:editId="75A31FC3">
                <wp:simplePos x="0" y="0"/>
                <wp:positionH relativeFrom="column">
                  <wp:posOffset>5410200</wp:posOffset>
                </wp:positionH>
                <wp:positionV relativeFrom="paragraph">
                  <wp:posOffset>123190</wp:posOffset>
                </wp:positionV>
                <wp:extent cx="409575" cy="485775"/>
                <wp:effectExtent l="19050" t="19050" r="47625" b="47625"/>
                <wp:wrapNone/>
                <wp:docPr id="257" name="6-Point Star 257"/>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6DF13D3E" w14:textId="26D4E625" w:rsidR="003D6AA4" w:rsidRPr="00B97559" w:rsidRDefault="003D6AA4" w:rsidP="00EC54C1">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80DDE" id="6-Point Star 257" o:spid="_x0000_s1104" style="position:absolute;margin-left:426pt;margin-top:9.7pt;width:32.25pt;height:38.25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6DF13D3E" w14:textId="26D4E625" w:rsidR="003D6AA4" w:rsidRPr="00B97559" w:rsidRDefault="003D6AA4" w:rsidP="00EC54C1">
                      <w:pPr>
                        <w:jc w:val="center"/>
                        <w:rPr>
                          <w:b/>
                          <w:color w:val="FFFFFF" w:themeColor="background1"/>
                          <w:sz w:val="24"/>
                          <w:szCs w:val="24"/>
                        </w:rPr>
                      </w:pPr>
                      <w:r>
                        <w:rPr>
                          <w:b/>
                          <w:color w:val="FFFFFF" w:themeColor="background1"/>
                          <w:sz w:val="24"/>
                          <w:szCs w:val="24"/>
                        </w:rPr>
                        <w:t>4</w:t>
                      </w:r>
                    </w:p>
                  </w:txbxContent>
                </v:textbox>
              </v:shape>
            </w:pict>
          </mc:Fallback>
        </mc:AlternateContent>
      </w:r>
      <w:r w:rsidR="00DB0357" w:rsidRPr="004B3E51">
        <w:t xml:space="preserve">Click </w:t>
      </w:r>
      <w:hyperlink w:anchor="IMTPREF" w:history="1">
        <w:r w:rsidR="00DB0357" w:rsidRPr="009B50D7">
          <w:rPr>
            <w:rStyle w:val="Hyperlink"/>
          </w:rPr>
          <w:t>here</w:t>
        </w:r>
      </w:hyperlink>
      <w:r w:rsidR="00DB0357" w:rsidRPr="004B3E51">
        <w:t xml:space="preserve"> </w:t>
      </w:r>
      <w:r w:rsidR="005E3FCD">
        <w:t>to request further information regarding how we will deliver these Year One activities</w:t>
      </w:r>
    </w:p>
    <w:p w14:paraId="07B13464" w14:textId="54CE4748" w:rsidR="00AF693C" w:rsidRPr="00E009A3" w:rsidRDefault="008325CD" w:rsidP="008325CD">
      <w:pPr>
        <w:pStyle w:val="Heading3"/>
        <w:rPr>
          <w:rFonts w:asciiTheme="minorHAnsi" w:hAnsiTheme="minorHAnsi" w:cstheme="minorHAnsi"/>
          <w:color w:val="2E74B5" w:themeColor="accent1" w:themeShade="BF"/>
        </w:rPr>
      </w:pPr>
      <w:bookmarkStart w:id="65" w:name="_Toc536717157"/>
      <w:r w:rsidRPr="00E009A3">
        <w:rPr>
          <w:rFonts w:asciiTheme="minorHAnsi" w:hAnsiTheme="minorHAnsi" w:cstheme="minorHAnsi"/>
          <w:color w:val="2E74B5" w:themeColor="accent1" w:themeShade="BF"/>
        </w:rPr>
        <w:t>8.2.7</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 xml:space="preserve">Supporting our </w:t>
      </w:r>
      <w:r w:rsidR="00E009A3">
        <w:rPr>
          <w:rFonts w:asciiTheme="minorHAnsi" w:hAnsiTheme="minorHAnsi" w:cstheme="minorHAnsi"/>
          <w:color w:val="2E74B5" w:themeColor="accent1" w:themeShade="BF"/>
        </w:rPr>
        <w:t>P</w:t>
      </w:r>
      <w:r w:rsidR="00AF693C" w:rsidRPr="00E009A3">
        <w:rPr>
          <w:rFonts w:asciiTheme="minorHAnsi" w:hAnsiTheme="minorHAnsi" w:cstheme="minorHAnsi"/>
          <w:color w:val="2E74B5" w:themeColor="accent1" w:themeShade="BF"/>
        </w:rPr>
        <w:t xml:space="preserve">eople to </w:t>
      </w:r>
      <w:r w:rsidR="00E009A3">
        <w:rPr>
          <w:rFonts w:asciiTheme="minorHAnsi" w:hAnsiTheme="minorHAnsi" w:cstheme="minorHAnsi"/>
          <w:color w:val="2E74B5" w:themeColor="accent1" w:themeShade="BF"/>
        </w:rPr>
        <w:t>Enjoy a Long, Healthy, H</w:t>
      </w:r>
      <w:r w:rsidR="00AF693C" w:rsidRPr="00E009A3">
        <w:rPr>
          <w:rFonts w:asciiTheme="minorHAnsi" w:hAnsiTheme="minorHAnsi" w:cstheme="minorHAnsi"/>
          <w:color w:val="2E74B5" w:themeColor="accent1" w:themeShade="BF"/>
        </w:rPr>
        <w:t xml:space="preserve">appy </w:t>
      </w:r>
      <w:r w:rsidR="00E009A3">
        <w:rPr>
          <w:rFonts w:asciiTheme="minorHAnsi" w:hAnsiTheme="minorHAnsi" w:cstheme="minorHAnsi"/>
          <w:color w:val="2E74B5" w:themeColor="accent1" w:themeShade="BF"/>
        </w:rPr>
        <w:t>W</w:t>
      </w:r>
      <w:r w:rsidR="00AF693C" w:rsidRPr="00E009A3">
        <w:rPr>
          <w:rFonts w:asciiTheme="minorHAnsi" w:hAnsiTheme="minorHAnsi" w:cstheme="minorHAnsi"/>
          <w:color w:val="2E74B5" w:themeColor="accent1" w:themeShade="BF"/>
        </w:rPr>
        <w:t xml:space="preserve">orking </w:t>
      </w:r>
      <w:r w:rsidR="00E009A3">
        <w:rPr>
          <w:rFonts w:asciiTheme="minorHAnsi" w:hAnsiTheme="minorHAnsi" w:cstheme="minorHAnsi"/>
          <w:color w:val="2E74B5" w:themeColor="accent1" w:themeShade="BF"/>
        </w:rPr>
        <w:t>L</w:t>
      </w:r>
      <w:r w:rsidR="00AF693C" w:rsidRPr="00E009A3">
        <w:rPr>
          <w:rFonts w:asciiTheme="minorHAnsi" w:hAnsiTheme="minorHAnsi" w:cstheme="minorHAnsi"/>
          <w:color w:val="2E74B5" w:themeColor="accent1" w:themeShade="BF"/>
        </w:rPr>
        <w:t>ife.</w:t>
      </w:r>
      <w:bookmarkEnd w:id="65"/>
      <w:r w:rsidR="00EC54C1" w:rsidRPr="00E009A3">
        <w:rPr>
          <w:rFonts w:asciiTheme="minorHAnsi" w:hAnsiTheme="minorHAnsi" w:cstheme="minorHAnsi"/>
          <w:color w:val="2E74B5" w:themeColor="accent1" w:themeShade="BF"/>
        </w:rPr>
        <w:t xml:space="preserve"> </w:t>
      </w:r>
    </w:p>
    <w:p w14:paraId="343395E7" w14:textId="1673E9D1" w:rsidR="008325CD" w:rsidRDefault="008325CD" w:rsidP="00D65E84">
      <w:pPr>
        <w:pStyle w:val="NoSpacing"/>
      </w:pPr>
    </w:p>
    <w:p w14:paraId="3A0A93E3" w14:textId="77777777" w:rsidR="00AF693C" w:rsidRPr="00AF693C" w:rsidRDefault="00AF693C" w:rsidP="00AF693C">
      <w:pPr>
        <w:jc w:val="both"/>
        <w:rPr>
          <w:rFonts w:cstheme="minorHAnsi"/>
        </w:rPr>
      </w:pPr>
      <w:r w:rsidRPr="00AF693C">
        <w:rPr>
          <w:rFonts w:cstheme="minorHAnsi"/>
        </w:rPr>
        <w:t>Over the coming years, we will all need to adapt and cope with changes to the social, political, technological and economic environment at a pace that has not be required before. Some staff will relish the opportunities that this provides, whilst for others the changes will be highly challenging. This is likely to create demands and stress which will impact on the overall health and wellbeing of us all.  Combined with the implications of increasing longevity in a workplace designed on 20</w:t>
      </w:r>
      <w:r w:rsidRPr="00AF693C">
        <w:rPr>
          <w:rFonts w:cstheme="minorHAnsi"/>
          <w:vertAlign w:val="superscript"/>
        </w:rPr>
        <w:t>th</w:t>
      </w:r>
      <w:r w:rsidRPr="00AF693C">
        <w:rPr>
          <w:rFonts w:cstheme="minorHAnsi"/>
        </w:rPr>
        <w:t xml:space="preserve"> Century practices, rising levels of carer responsibilities (and already stretched health and social care resources unable to support), increasing levels of stress related sickness absence, predicted rises in levels of obesity, cancer, cardiovascular disease and musculo-skeletal disability among the population of Wales the impact for individuals is predicted to be significant. </w:t>
      </w:r>
    </w:p>
    <w:p w14:paraId="430A28E2" w14:textId="1F990FC4" w:rsidR="000D12D6" w:rsidRPr="00AF693C" w:rsidRDefault="000D12D6" w:rsidP="000D12D6">
      <w:pPr>
        <w:jc w:val="both"/>
        <w:rPr>
          <w:rFonts w:cstheme="minorHAnsi"/>
        </w:rPr>
      </w:pPr>
      <w:r w:rsidRPr="00AF693C">
        <w:rPr>
          <w:rFonts w:cstheme="minorHAnsi"/>
        </w:rPr>
        <w:t>In response, we will develop a broad Health and Wellbeing Strategy that takes account of the physical, financial and mental we</w:t>
      </w:r>
      <w:r>
        <w:rPr>
          <w:rFonts w:cstheme="minorHAnsi"/>
        </w:rPr>
        <w:t>llbeing needs of our workforce,</w:t>
      </w:r>
      <w:r w:rsidRPr="00AF693C">
        <w:rPr>
          <w:rFonts w:cstheme="minorHAnsi"/>
        </w:rPr>
        <w:t xml:space="preserve"> their motivation, engagement and design of work. The potential for developing our in house occupational health and wellbeing resources will follow to ensure that we understand and can respond to the needs of individual members of staff.  </w:t>
      </w:r>
      <w:r>
        <w:rPr>
          <w:rFonts w:cstheme="minorHAnsi"/>
        </w:rPr>
        <w:t xml:space="preserve">We also recognise the impact that the increasing incidence of violence and abuse against our frontline staff, including those answering calls within our Call Centres.  As part of this strategy, we will ensure a focus is maintained on actions needed to minimise risk of violence, improve </w:t>
      </w:r>
      <w:r w:rsidRPr="00AF693C">
        <w:rPr>
          <w:rFonts w:cstheme="minorHAnsi"/>
        </w:rPr>
        <w:t xml:space="preserve">personal safety and </w:t>
      </w:r>
      <w:r>
        <w:rPr>
          <w:rFonts w:cstheme="minorHAnsi"/>
        </w:rPr>
        <w:t xml:space="preserve">the </w:t>
      </w:r>
      <w:r w:rsidRPr="00AF693C">
        <w:rPr>
          <w:rFonts w:cstheme="minorHAnsi"/>
        </w:rPr>
        <w:t>work</w:t>
      </w:r>
      <w:r>
        <w:rPr>
          <w:rFonts w:cstheme="minorHAnsi"/>
        </w:rPr>
        <w:t>ing</w:t>
      </w:r>
      <w:r w:rsidRPr="00AF693C">
        <w:rPr>
          <w:rFonts w:cstheme="minorHAnsi"/>
        </w:rPr>
        <w:t xml:space="preserve"> environment</w:t>
      </w:r>
      <w:r>
        <w:rPr>
          <w:rFonts w:cstheme="minorHAnsi"/>
        </w:rPr>
        <w:t xml:space="preserve">, and deliver against the expectations of the NHS Wales Obligatory Responses to Violence in Healthcare framework. </w:t>
      </w:r>
    </w:p>
    <w:p w14:paraId="7DCAD44C" w14:textId="77777777" w:rsidR="00AF693C" w:rsidRDefault="00AF693C" w:rsidP="00AF693C">
      <w:pPr>
        <w:jc w:val="both"/>
        <w:rPr>
          <w:rFonts w:cstheme="minorHAnsi"/>
        </w:rPr>
      </w:pPr>
      <w:r w:rsidRPr="00AF693C">
        <w:rPr>
          <w:rFonts w:cstheme="minorHAnsi"/>
        </w:rPr>
        <w:t>Within this Strategy we expect the following key actions:</w:t>
      </w:r>
    </w:p>
    <w:tbl>
      <w:tblPr>
        <w:tblStyle w:val="TableGrid4"/>
        <w:tblpPr w:leftFromText="180" w:rightFromText="180" w:vertAnchor="text" w:horzAnchor="margin" w:tblpY="292"/>
        <w:tblW w:w="9067" w:type="dxa"/>
        <w:tblLayout w:type="fixed"/>
        <w:tblLook w:val="04A0" w:firstRow="1" w:lastRow="0" w:firstColumn="1" w:lastColumn="0" w:noHBand="0" w:noVBand="1"/>
      </w:tblPr>
      <w:tblGrid>
        <w:gridCol w:w="562"/>
        <w:gridCol w:w="6096"/>
        <w:gridCol w:w="141"/>
        <w:gridCol w:w="95"/>
        <w:gridCol w:w="2173"/>
      </w:tblGrid>
      <w:tr w:rsidR="00AF693C" w:rsidRPr="008D511E" w14:paraId="40DA642C" w14:textId="77777777" w:rsidTr="00264EBE">
        <w:tc>
          <w:tcPr>
            <w:tcW w:w="9067" w:type="dxa"/>
            <w:gridSpan w:val="5"/>
            <w:shd w:val="clear" w:color="auto" w:fill="C5E0B3" w:themeFill="accent6" w:themeFillTint="66"/>
          </w:tcPr>
          <w:p w14:paraId="693F6A35" w14:textId="77777777" w:rsidR="00AF693C" w:rsidRPr="00E009A3" w:rsidRDefault="00AF693C" w:rsidP="00BC3934">
            <w:pPr>
              <w:jc w:val="both"/>
              <w:rPr>
                <w:rFonts w:cstheme="minorHAnsi"/>
                <w:b/>
              </w:rPr>
            </w:pPr>
            <w:r w:rsidRPr="00E009A3">
              <w:rPr>
                <w:rFonts w:cstheme="minorHAnsi"/>
                <w:b/>
              </w:rPr>
              <w:t xml:space="preserve">Enable our people to be the best </w:t>
            </w:r>
            <w:r w:rsidRPr="00E009A3">
              <w:rPr>
                <w:rFonts w:cstheme="minorHAnsi"/>
                <w:b/>
                <w:i/>
              </w:rPr>
              <w:t>they can</w:t>
            </w:r>
            <w:r w:rsidRPr="00E009A3">
              <w:rPr>
                <w:rFonts w:cstheme="minorHAnsi"/>
                <w:b/>
              </w:rPr>
              <w:t xml:space="preserve"> be - </w:t>
            </w:r>
            <w:r w:rsidRPr="00E009A3">
              <w:rPr>
                <w:rFonts w:ascii="Arial" w:hAnsi="Arial" w:cs="Arial"/>
                <w:b/>
              </w:rPr>
              <w:t xml:space="preserve"> </w:t>
            </w:r>
            <w:r w:rsidRPr="00E009A3">
              <w:rPr>
                <w:rFonts w:cstheme="minorHAnsi"/>
                <w:b/>
                <w:i/>
              </w:rPr>
              <w:t>We will develop and secure approval for a Health &amp; Wellbeing Strategy and implementation plan</w:t>
            </w:r>
          </w:p>
        </w:tc>
      </w:tr>
      <w:tr w:rsidR="00B80D68" w:rsidRPr="008D511E" w14:paraId="501504F1" w14:textId="77777777" w:rsidTr="00DB0357">
        <w:tc>
          <w:tcPr>
            <w:tcW w:w="562" w:type="dxa"/>
            <w:vMerge w:val="restart"/>
            <w:shd w:val="clear" w:color="auto" w:fill="E2EFD9" w:themeFill="accent6" w:themeFillTint="33"/>
            <w:textDirection w:val="btLr"/>
          </w:tcPr>
          <w:p w14:paraId="1541BB90" w14:textId="77777777" w:rsidR="00B80D68" w:rsidRPr="00CF6B1C" w:rsidRDefault="00B80D68" w:rsidP="00BC3934">
            <w:pPr>
              <w:ind w:left="113" w:right="113"/>
              <w:jc w:val="center"/>
              <w:rPr>
                <w:rFonts w:cstheme="minorHAnsi"/>
              </w:rPr>
            </w:pPr>
            <w:r>
              <w:rPr>
                <w:rFonts w:cstheme="minorHAnsi"/>
              </w:rPr>
              <w:t xml:space="preserve">Year 1 </w:t>
            </w:r>
          </w:p>
        </w:tc>
        <w:tc>
          <w:tcPr>
            <w:tcW w:w="6237" w:type="dxa"/>
            <w:gridSpan w:val="2"/>
            <w:shd w:val="clear" w:color="auto" w:fill="E2EFD9" w:themeFill="accent6" w:themeFillTint="33"/>
          </w:tcPr>
          <w:p w14:paraId="15C5330B" w14:textId="77777777" w:rsidR="00B80D68" w:rsidRPr="008D511E" w:rsidRDefault="00B80D68" w:rsidP="004B3E51">
            <w:pPr>
              <w:jc w:val="center"/>
              <w:rPr>
                <w:rFonts w:cstheme="minorHAnsi"/>
                <w:b/>
              </w:rPr>
            </w:pPr>
            <w:r>
              <w:rPr>
                <w:rFonts w:cstheme="minorHAnsi"/>
                <w:b/>
              </w:rPr>
              <w:t>Action</w:t>
            </w:r>
          </w:p>
        </w:tc>
        <w:tc>
          <w:tcPr>
            <w:tcW w:w="2268" w:type="dxa"/>
            <w:gridSpan w:val="2"/>
            <w:shd w:val="clear" w:color="auto" w:fill="E2EFD9" w:themeFill="accent6" w:themeFillTint="33"/>
          </w:tcPr>
          <w:p w14:paraId="4943FB85" w14:textId="22043229" w:rsidR="00B80D68" w:rsidRPr="008D511E" w:rsidRDefault="00B80D68" w:rsidP="00BC3934">
            <w:pPr>
              <w:jc w:val="both"/>
              <w:rPr>
                <w:rFonts w:cstheme="minorHAnsi"/>
                <w:b/>
              </w:rPr>
            </w:pPr>
            <w:r w:rsidRPr="008D511E">
              <w:rPr>
                <w:rFonts w:cstheme="minorHAnsi"/>
                <w:b/>
              </w:rPr>
              <w:t xml:space="preserve">Outcome </w:t>
            </w:r>
            <w:r w:rsidR="000D12D6" w:rsidRPr="008D511E">
              <w:rPr>
                <w:rFonts w:cstheme="minorHAnsi"/>
                <w:b/>
              </w:rPr>
              <w:t xml:space="preserve"> Measures</w:t>
            </w:r>
          </w:p>
        </w:tc>
      </w:tr>
      <w:tr w:rsidR="00B80D68" w:rsidRPr="008D511E" w14:paraId="6D7DFA3F" w14:textId="77777777" w:rsidTr="00DB0357">
        <w:trPr>
          <w:trHeight w:val="601"/>
        </w:trPr>
        <w:tc>
          <w:tcPr>
            <w:tcW w:w="562" w:type="dxa"/>
            <w:vMerge/>
            <w:shd w:val="clear" w:color="auto" w:fill="E2EFD9" w:themeFill="accent6" w:themeFillTint="33"/>
          </w:tcPr>
          <w:p w14:paraId="516B7368" w14:textId="77777777" w:rsidR="00B80D68" w:rsidRPr="008D511E" w:rsidRDefault="00B80D68" w:rsidP="00BC3934">
            <w:pPr>
              <w:ind w:left="113" w:right="113"/>
              <w:jc w:val="center"/>
              <w:rPr>
                <w:rFonts w:cstheme="minorHAnsi"/>
              </w:rPr>
            </w:pPr>
          </w:p>
        </w:tc>
        <w:tc>
          <w:tcPr>
            <w:tcW w:w="6237" w:type="dxa"/>
            <w:gridSpan w:val="2"/>
          </w:tcPr>
          <w:p w14:paraId="22373F2A" w14:textId="77777777" w:rsidR="00B80D68" w:rsidRPr="008D511E" w:rsidRDefault="00B80D68" w:rsidP="00BC3934">
            <w:pPr>
              <w:jc w:val="both"/>
              <w:rPr>
                <w:rFonts w:cstheme="minorHAnsi"/>
              </w:rPr>
            </w:pPr>
            <w:r w:rsidRPr="00E671EB">
              <w:rPr>
                <w:rFonts w:cstheme="minorHAnsi"/>
              </w:rPr>
              <w:t xml:space="preserve">Secure Board approval for the HWB Strategy and support for an implementation plan </w:t>
            </w:r>
          </w:p>
        </w:tc>
        <w:tc>
          <w:tcPr>
            <w:tcW w:w="2268" w:type="dxa"/>
            <w:gridSpan w:val="2"/>
            <w:vMerge w:val="restart"/>
          </w:tcPr>
          <w:p w14:paraId="625E7004" w14:textId="77777777" w:rsidR="000D12D6" w:rsidRDefault="000D12D6" w:rsidP="000D12D6">
            <w:pPr>
              <w:jc w:val="both"/>
              <w:rPr>
                <w:rFonts w:cstheme="minorHAnsi"/>
              </w:rPr>
            </w:pPr>
            <w:r>
              <w:rPr>
                <w:rFonts w:cstheme="minorHAnsi"/>
              </w:rPr>
              <w:t>Reduced incidence of violence, aggression, bullying and harassment reported</w:t>
            </w:r>
          </w:p>
          <w:p w14:paraId="5BFC3EB8" w14:textId="77777777" w:rsidR="000D12D6" w:rsidRDefault="000D12D6" w:rsidP="000D12D6">
            <w:pPr>
              <w:jc w:val="both"/>
              <w:rPr>
                <w:rFonts w:cstheme="minorHAnsi"/>
              </w:rPr>
            </w:pPr>
          </w:p>
          <w:p w14:paraId="3C7EF4B1" w14:textId="76FEED96" w:rsidR="00B80D68" w:rsidRPr="008D511E" w:rsidRDefault="000D12D6" w:rsidP="000D12D6">
            <w:pPr>
              <w:jc w:val="both"/>
              <w:rPr>
                <w:rFonts w:cstheme="minorHAnsi"/>
              </w:rPr>
            </w:pPr>
            <w:r>
              <w:rPr>
                <w:rFonts w:cstheme="minorHAnsi"/>
              </w:rPr>
              <w:t>Improved support to staff who are victims of acts of violence and aggression, through to successful prosecution</w:t>
            </w:r>
          </w:p>
        </w:tc>
      </w:tr>
      <w:tr w:rsidR="00B80D68" w:rsidRPr="008D511E" w14:paraId="1FFDF32A" w14:textId="77777777" w:rsidTr="00DB0357">
        <w:trPr>
          <w:trHeight w:val="238"/>
        </w:trPr>
        <w:tc>
          <w:tcPr>
            <w:tcW w:w="562" w:type="dxa"/>
            <w:vMerge/>
            <w:shd w:val="clear" w:color="auto" w:fill="E2EFD9" w:themeFill="accent6" w:themeFillTint="33"/>
          </w:tcPr>
          <w:p w14:paraId="14F63BD3" w14:textId="77777777" w:rsidR="00B80D68" w:rsidRPr="008D511E" w:rsidRDefault="00B80D68" w:rsidP="00BC3934">
            <w:pPr>
              <w:ind w:left="113" w:right="113"/>
              <w:jc w:val="center"/>
              <w:rPr>
                <w:rFonts w:cstheme="minorHAnsi"/>
              </w:rPr>
            </w:pPr>
          </w:p>
        </w:tc>
        <w:tc>
          <w:tcPr>
            <w:tcW w:w="6237" w:type="dxa"/>
            <w:gridSpan w:val="2"/>
          </w:tcPr>
          <w:p w14:paraId="4561C7B9" w14:textId="48E0ADE1" w:rsidR="00B80D68" w:rsidRPr="008D511E" w:rsidRDefault="00B80D68" w:rsidP="00BC3934">
            <w:pPr>
              <w:jc w:val="both"/>
              <w:rPr>
                <w:rFonts w:cstheme="minorHAnsi"/>
              </w:rPr>
            </w:pPr>
            <w:r w:rsidRPr="00E671EB">
              <w:rPr>
                <w:rFonts w:cstheme="minorHAnsi"/>
              </w:rPr>
              <w:t>Design and launch a campaign aimed at reducing the incidence of violence and abusive behaviour towards #TeamWAST</w:t>
            </w:r>
            <w:r w:rsidR="000D12D6">
              <w:rPr>
                <w:rFonts w:cstheme="minorHAnsi"/>
              </w:rPr>
              <w:t>; scope and seek support to invest in improving the case management support for staff who are victims of incidents of violence and abuse.</w:t>
            </w:r>
          </w:p>
        </w:tc>
        <w:tc>
          <w:tcPr>
            <w:tcW w:w="2268" w:type="dxa"/>
            <w:gridSpan w:val="2"/>
            <w:vMerge/>
          </w:tcPr>
          <w:p w14:paraId="5337D547" w14:textId="77777777" w:rsidR="00B80D68" w:rsidRPr="008D511E" w:rsidRDefault="00B80D68" w:rsidP="00BC3934">
            <w:pPr>
              <w:jc w:val="both"/>
              <w:rPr>
                <w:rFonts w:cstheme="minorHAnsi"/>
              </w:rPr>
            </w:pPr>
          </w:p>
        </w:tc>
      </w:tr>
      <w:tr w:rsidR="00B80D68" w:rsidRPr="008D511E" w14:paraId="4AB80F63" w14:textId="77777777" w:rsidTr="00DB0357">
        <w:trPr>
          <w:trHeight w:val="388"/>
        </w:trPr>
        <w:tc>
          <w:tcPr>
            <w:tcW w:w="562" w:type="dxa"/>
            <w:vMerge/>
            <w:shd w:val="clear" w:color="auto" w:fill="E2EFD9" w:themeFill="accent6" w:themeFillTint="33"/>
            <w:textDirection w:val="btLr"/>
          </w:tcPr>
          <w:p w14:paraId="6C665B16" w14:textId="77777777" w:rsidR="00B80D68" w:rsidRPr="008D511E" w:rsidRDefault="00B80D68" w:rsidP="00BC3934">
            <w:pPr>
              <w:ind w:left="113" w:right="113"/>
              <w:jc w:val="center"/>
              <w:rPr>
                <w:rFonts w:cstheme="minorHAnsi"/>
              </w:rPr>
            </w:pPr>
          </w:p>
        </w:tc>
        <w:tc>
          <w:tcPr>
            <w:tcW w:w="6237" w:type="dxa"/>
            <w:gridSpan w:val="2"/>
          </w:tcPr>
          <w:p w14:paraId="2DC14A1D" w14:textId="77777777" w:rsidR="00B80D68" w:rsidRPr="00E671EB" w:rsidRDefault="00B80D68" w:rsidP="00BC3934">
            <w:pPr>
              <w:contextualSpacing/>
              <w:jc w:val="both"/>
              <w:rPr>
                <w:rFonts w:cstheme="minorHAnsi"/>
              </w:rPr>
            </w:pPr>
            <w:r w:rsidRPr="00E671EB">
              <w:rPr>
                <w:rFonts w:cstheme="minorHAnsi"/>
              </w:rPr>
              <w:t xml:space="preserve">Scope potential expansion of the Occupational Health &amp; Wellbeing Service, to include use of telehealth and other technology </w:t>
            </w:r>
          </w:p>
          <w:p w14:paraId="6B44FC65" w14:textId="77777777" w:rsidR="00B80D68" w:rsidRDefault="00B80D68" w:rsidP="00BC3934">
            <w:pPr>
              <w:jc w:val="both"/>
              <w:rPr>
                <w:rFonts w:cstheme="minorHAnsi"/>
              </w:rPr>
            </w:pPr>
          </w:p>
        </w:tc>
        <w:tc>
          <w:tcPr>
            <w:tcW w:w="2268" w:type="dxa"/>
            <w:gridSpan w:val="2"/>
            <w:vMerge/>
          </w:tcPr>
          <w:p w14:paraId="5093A1EE" w14:textId="77777777" w:rsidR="00B80D68" w:rsidRPr="008D511E" w:rsidRDefault="00B80D68" w:rsidP="00BC3934">
            <w:pPr>
              <w:jc w:val="both"/>
              <w:rPr>
                <w:rFonts w:cstheme="minorHAnsi"/>
              </w:rPr>
            </w:pPr>
          </w:p>
        </w:tc>
      </w:tr>
      <w:tr w:rsidR="00B80D68" w:rsidRPr="008D511E" w14:paraId="0F5182F0" w14:textId="77777777" w:rsidTr="00B80D68">
        <w:trPr>
          <w:trHeight w:val="293"/>
        </w:trPr>
        <w:tc>
          <w:tcPr>
            <w:tcW w:w="562" w:type="dxa"/>
            <w:vMerge/>
            <w:shd w:val="clear" w:color="auto" w:fill="E2EFD9" w:themeFill="accent6" w:themeFillTint="33"/>
          </w:tcPr>
          <w:p w14:paraId="12332056" w14:textId="77777777" w:rsidR="00B80D68" w:rsidRPr="008D511E" w:rsidRDefault="00B80D68" w:rsidP="00BC3934">
            <w:pPr>
              <w:jc w:val="both"/>
              <w:rPr>
                <w:rFonts w:cstheme="minorHAnsi"/>
              </w:rPr>
            </w:pPr>
          </w:p>
        </w:tc>
        <w:tc>
          <w:tcPr>
            <w:tcW w:w="6237" w:type="dxa"/>
            <w:gridSpan w:val="2"/>
          </w:tcPr>
          <w:p w14:paraId="4E6C2EC6" w14:textId="77777777" w:rsidR="00B80D68" w:rsidRDefault="00B80D68" w:rsidP="00BC3934">
            <w:pPr>
              <w:jc w:val="both"/>
              <w:rPr>
                <w:rFonts w:cstheme="minorHAnsi"/>
              </w:rPr>
            </w:pPr>
            <w:r w:rsidRPr="00E671EB">
              <w:rPr>
                <w:rFonts w:cstheme="minorHAnsi"/>
              </w:rPr>
              <w:t>Implement home working models of remote working to enable a more flexible approach to responding to high levels of demand</w:t>
            </w:r>
          </w:p>
        </w:tc>
        <w:tc>
          <w:tcPr>
            <w:tcW w:w="2268" w:type="dxa"/>
            <w:gridSpan w:val="2"/>
            <w:vMerge/>
          </w:tcPr>
          <w:p w14:paraId="274B503A" w14:textId="77777777" w:rsidR="00B80D68" w:rsidRPr="008D511E" w:rsidRDefault="00B80D68" w:rsidP="00BC3934">
            <w:pPr>
              <w:jc w:val="both"/>
              <w:rPr>
                <w:rFonts w:cstheme="minorHAnsi"/>
              </w:rPr>
            </w:pPr>
          </w:p>
        </w:tc>
      </w:tr>
      <w:tr w:rsidR="00B80D68" w:rsidRPr="008D511E" w14:paraId="1B2B3F57" w14:textId="77777777" w:rsidTr="00DB0357">
        <w:trPr>
          <w:trHeight w:val="292"/>
        </w:trPr>
        <w:tc>
          <w:tcPr>
            <w:tcW w:w="562" w:type="dxa"/>
            <w:vMerge/>
            <w:shd w:val="clear" w:color="auto" w:fill="E2EFD9" w:themeFill="accent6" w:themeFillTint="33"/>
          </w:tcPr>
          <w:p w14:paraId="7D98A366" w14:textId="77777777" w:rsidR="00B80D68" w:rsidRPr="008D511E" w:rsidRDefault="00B80D68" w:rsidP="00BC3934">
            <w:pPr>
              <w:jc w:val="both"/>
              <w:rPr>
                <w:rFonts w:cstheme="minorHAnsi"/>
              </w:rPr>
            </w:pPr>
          </w:p>
        </w:tc>
        <w:tc>
          <w:tcPr>
            <w:tcW w:w="6237" w:type="dxa"/>
            <w:gridSpan w:val="2"/>
          </w:tcPr>
          <w:p w14:paraId="63C183ED" w14:textId="0A0BB117" w:rsidR="00B80D68" w:rsidRPr="00E671EB" w:rsidRDefault="00B80D68" w:rsidP="00BC3934">
            <w:pPr>
              <w:jc w:val="both"/>
              <w:rPr>
                <w:rFonts w:cstheme="minorHAnsi"/>
              </w:rPr>
            </w:pPr>
            <w:r>
              <w:rPr>
                <w:rFonts w:cstheme="minorHAnsi"/>
              </w:rPr>
              <w:t xml:space="preserve">To have published an action plan to address issues arising out of the staff survey by Q2. </w:t>
            </w:r>
          </w:p>
        </w:tc>
        <w:tc>
          <w:tcPr>
            <w:tcW w:w="2268" w:type="dxa"/>
            <w:gridSpan w:val="2"/>
            <w:vMerge/>
          </w:tcPr>
          <w:p w14:paraId="11EF0F51" w14:textId="77777777" w:rsidR="00B80D68" w:rsidRPr="008D511E" w:rsidRDefault="00B80D68" w:rsidP="00BC3934">
            <w:pPr>
              <w:jc w:val="both"/>
              <w:rPr>
                <w:rFonts w:cstheme="minorHAnsi"/>
              </w:rPr>
            </w:pPr>
          </w:p>
        </w:tc>
      </w:tr>
      <w:tr w:rsidR="00264EBE" w:rsidRPr="008D511E" w14:paraId="6D35D8A6" w14:textId="77777777" w:rsidTr="00DB0357">
        <w:trPr>
          <w:trHeight w:hRule="exact" w:val="10"/>
        </w:trPr>
        <w:tc>
          <w:tcPr>
            <w:tcW w:w="562" w:type="dxa"/>
            <w:vMerge w:val="restart"/>
            <w:shd w:val="clear" w:color="auto" w:fill="E2EFD9" w:themeFill="accent6" w:themeFillTint="33"/>
            <w:textDirection w:val="btLr"/>
          </w:tcPr>
          <w:p w14:paraId="4518D7B3" w14:textId="77777777" w:rsidR="00264EBE" w:rsidRPr="008D511E" w:rsidRDefault="005937F6" w:rsidP="00BC3934">
            <w:pPr>
              <w:ind w:left="113" w:right="113"/>
              <w:jc w:val="center"/>
              <w:rPr>
                <w:rFonts w:cstheme="minorHAnsi"/>
              </w:rPr>
            </w:pPr>
            <w:r>
              <w:rPr>
                <w:rFonts w:cstheme="minorHAnsi"/>
              </w:rPr>
              <w:t xml:space="preserve">Year 2 &amp; 3 </w:t>
            </w:r>
          </w:p>
        </w:tc>
        <w:tc>
          <w:tcPr>
            <w:tcW w:w="6096" w:type="dxa"/>
          </w:tcPr>
          <w:p w14:paraId="6517D5CD" w14:textId="77777777" w:rsidR="00264EBE" w:rsidRPr="00B815D7" w:rsidRDefault="00264EBE" w:rsidP="00BC3934">
            <w:pPr>
              <w:tabs>
                <w:tab w:val="left" w:pos="930"/>
              </w:tabs>
              <w:jc w:val="both"/>
              <w:rPr>
                <w:rFonts w:cstheme="minorHAnsi"/>
              </w:rPr>
            </w:pPr>
          </w:p>
        </w:tc>
        <w:tc>
          <w:tcPr>
            <w:tcW w:w="236" w:type="dxa"/>
            <w:gridSpan w:val="2"/>
          </w:tcPr>
          <w:p w14:paraId="5E720944" w14:textId="77777777" w:rsidR="00264EBE" w:rsidRDefault="00264EBE" w:rsidP="00BC3934">
            <w:pPr>
              <w:jc w:val="both"/>
              <w:rPr>
                <w:rFonts w:cstheme="minorHAnsi"/>
              </w:rPr>
            </w:pPr>
          </w:p>
        </w:tc>
        <w:tc>
          <w:tcPr>
            <w:tcW w:w="2173" w:type="dxa"/>
          </w:tcPr>
          <w:p w14:paraId="57DA4FD7" w14:textId="77777777" w:rsidR="00264EBE" w:rsidRPr="008D511E" w:rsidRDefault="00264EBE" w:rsidP="00BC3934">
            <w:pPr>
              <w:jc w:val="both"/>
              <w:rPr>
                <w:rFonts w:cstheme="minorHAnsi"/>
              </w:rPr>
            </w:pPr>
          </w:p>
        </w:tc>
      </w:tr>
      <w:tr w:rsidR="00E009A3" w:rsidRPr="008D511E" w14:paraId="703B2234" w14:textId="77777777" w:rsidTr="00DB0357">
        <w:trPr>
          <w:trHeight w:val="508"/>
        </w:trPr>
        <w:tc>
          <w:tcPr>
            <w:tcW w:w="562" w:type="dxa"/>
            <w:vMerge/>
            <w:shd w:val="clear" w:color="auto" w:fill="E2EFD9" w:themeFill="accent6" w:themeFillTint="33"/>
          </w:tcPr>
          <w:p w14:paraId="45C54793" w14:textId="77777777" w:rsidR="00E009A3" w:rsidRPr="008D511E" w:rsidRDefault="00E009A3" w:rsidP="000D12D6">
            <w:pPr>
              <w:jc w:val="both"/>
              <w:rPr>
                <w:rFonts w:cstheme="minorHAnsi"/>
              </w:rPr>
            </w:pPr>
          </w:p>
        </w:tc>
        <w:tc>
          <w:tcPr>
            <w:tcW w:w="6237" w:type="dxa"/>
            <w:gridSpan w:val="2"/>
          </w:tcPr>
          <w:p w14:paraId="3C57A234" w14:textId="77777777" w:rsidR="00E009A3" w:rsidRDefault="00E009A3" w:rsidP="000D12D6">
            <w:pPr>
              <w:jc w:val="both"/>
              <w:rPr>
                <w:rFonts w:cstheme="minorHAnsi"/>
              </w:rPr>
            </w:pPr>
            <w:r w:rsidRPr="00E671EB">
              <w:rPr>
                <w:rFonts w:cstheme="minorHAnsi"/>
              </w:rPr>
              <w:t xml:space="preserve">Scope the potential for introduction / expansion of self rostering systems for field and CCC operations </w:t>
            </w:r>
          </w:p>
        </w:tc>
        <w:tc>
          <w:tcPr>
            <w:tcW w:w="2268" w:type="dxa"/>
            <w:gridSpan w:val="2"/>
            <w:vMerge w:val="restart"/>
          </w:tcPr>
          <w:p w14:paraId="5218CDDF" w14:textId="77777777" w:rsidR="00E009A3" w:rsidRDefault="00E009A3" w:rsidP="000D12D6">
            <w:pPr>
              <w:jc w:val="both"/>
              <w:rPr>
                <w:rFonts w:cstheme="minorHAnsi"/>
              </w:rPr>
            </w:pPr>
            <w:r>
              <w:rPr>
                <w:rFonts w:cstheme="minorHAnsi"/>
              </w:rPr>
              <w:t>Increased access to Occupational Health Services</w:t>
            </w:r>
          </w:p>
          <w:p w14:paraId="1C9EBB02" w14:textId="77777777" w:rsidR="00E009A3" w:rsidRDefault="00E009A3" w:rsidP="000D12D6">
            <w:pPr>
              <w:jc w:val="both"/>
              <w:rPr>
                <w:rFonts w:cstheme="minorHAnsi"/>
              </w:rPr>
            </w:pPr>
          </w:p>
          <w:p w14:paraId="08F66987" w14:textId="1078EAC9" w:rsidR="00E009A3" w:rsidRPr="008D511E" w:rsidRDefault="00E009A3" w:rsidP="000D12D6">
            <w:pPr>
              <w:jc w:val="both"/>
              <w:rPr>
                <w:rFonts w:cstheme="minorHAnsi"/>
              </w:rPr>
            </w:pPr>
            <w:r>
              <w:rPr>
                <w:rFonts w:cstheme="minorHAnsi"/>
              </w:rPr>
              <w:t>Published SEP 2020-24</w:t>
            </w:r>
          </w:p>
        </w:tc>
      </w:tr>
      <w:tr w:rsidR="00E009A3" w:rsidRPr="008D511E" w14:paraId="203B7963" w14:textId="77777777" w:rsidTr="00DB0357">
        <w:trPr>
          <w:trHeight w:val="603"/>
        </w:trPr>
        <w:tc>
          <w:tcPr>
            <w:tcW w:w="562" w:type="dxa"/>
            <w:vMerge/>
            <w:shd w:val="clear" w:color="auto" w:fill="E2EFD9" w:themeFill="accent6" w:themeFillTint="33"/>
          </w:tcPr>
          <w:p w14:paraId="279C0DA4" w14:textId="77777777" w:rsidR="00E009A3" w:rsidRPr="008D511E" w:rsidRDefault="00E009A3" w:rsidP="000D12D6">
            <w:pPr>
              <w:jc w:val="both"/>
              <w:rPr>
                <w:rFonts w:cstheme="minorHAnsi"/>
              </w:rPr>
            </w:pPr>
          </w:p>
        </w:tc>
        <w:tc>
          <w:tcPr>
            <w:tcW w:w="6237" w:type="dxa"/>
            <w:gridSpan w:val="2"/>
          </w:tcPr>
          <w:p w14:paraId="28C42405" w14:textId="77777777" w:rsidR="00E009A3" w:rsidRDefault="00E009A3" w:rsidP="000D12D6">
            <w:pPr>
              <w:jc w:val="both"/>
              <w:rPr>
                <w:rFonts w:cstheme="minorHAnsi"/>
              </w:rPr>
            </w:pPr>
            <w:r w:rsidRPr="00E671EB">
              <w:rPr>
                <w:rFonts w:cstheme="minorHAnsi"/>
              </w:rPr>
              <w:t>Develop Business Case for the expansion of the Occupational Health Service (subject to appetite of Trust to expand)</w:t>
            </w:r>
          </w:p>
        </w:tc>
        <w:tc>
          <w:tcPr>
            <w:tcW w:w="2268" w:type="dxa"/>
            <w:gridSpan w:val="2"/>
            <w:vMerge/>
          </w:tcPr>
          <w:p w14:paraId="07A6ACAF" w14:textId="77777777" w:rsidR="00E009A3" w:rsidRPr="008D511E" w:rsidRDefault="00E009A3" w:rsidP="000D12D6">
            <w:pPr>
              <w:jc w:val="both"/>
              <w:rPr>
                <w:rFonts w:cstheme="minorHAnsi"/>
              </w:rPr>
            </w:pPr>
          </w:p>
        </w:tc>
      </w:tr>
      <w:tr w:rsidR="00E009A3" w:rsidRPr="008D511E" w14:paraId="5D30B3C0" w14:textId="77777777" w:rsidTr="00DB0357">
        <w:trPr>
          <w:trHeight w:val="375"/>
        </w:trPr>
        <w:tc>
          <w:tcPr>
            <w:tcW w:w="562" w:type="dxa"/>
            <w:vMerge/>
            <w:shd w:val="clear" w:color="auto" w:fill="E2EFD9" w:themeFill="accent6" w:themeFillTint="33"/>
          </w:tcPr>
          <w:p w14:paraId="24AC8D34" w14:textId="77777777" w:rsidR="00E009A3" w:rsidRPr="008D511E" w:rsidRDefault="00E009A3" w:rsidP="000D12D6">
            <w:pPr>
              <w:jc w:val="both"/>
              <w:rPr>
                <w:rFonts w:cstheme="minorHAnsi"/>
              </w:rPr>
            </w:pPr>
          </w:p>
        </w:tc>
        <w:tc>
          <w:tcPr>
            <w:tcW w:w="6237" w:type="dxa"/>
            <w:gridSpan w:val="2"/>
          </w:tcPr>
          <w:p w14:paraId="0AB1CD40" w14:textId="77777777" w:rsidR="00E009A3" w:rsidRDefault="00E009A3" w:rsidP="000D12D6">
            <w:pPr>
              <w:jc w:val="both"/>
              <w:rPr>
                <w:rFonts w:cstheme="minorHAnsi"/>
              </w:rPr>
            </w:pPr>
            <w:r w:rsidRPr="00E671EB">
              <w:rPr>
                <w:rFonts w:cstheme="minorHAnsi"/>
              </w:rPr>
              <w:t>Refresh and renew the Trust Strategic Equality Objectives and Plan</w:t>
            </w:r>
          </w:p>
        </w:tc>
        <w:tc>
          <w:tcPr>
            <w:tcW w:w="2268" w:type="dxa"/>
            <w:gridSpan w:val="2"/>
            <w:vMerge/>
          </w:tcPr>
          <w:p w14:paraId="621BBD0E" w14:textId="77777777" w:rsidR="00E009A3" w:rsidRPr="008D511E" w:rsidRDefault="00E009A3" w:rsidP="000D12D6">
            <w:pPr>
              <w:jc w:val="both"/>
              <w:rPr>
                <w:rFonts w:cstheme="minorHAnsi"/>
              </w:rPr>
            </w:pPr>
          </w:p>
        </w:tc>
      </w:tr>
      <w:tr w:rsidR="00E009A3" w:rsidRPr="008D511E" w14:paraId="2BAB7D87" w14:textId="77777777" w:rsidTr="00DB0357">
        <w:trPr>
          <w:trHeight w:val="550"/>
        </w:trPr>
        <w:tc>
          <w:tcPr>
            <w:tcW w:w="562" w:type="dxa"/>
            <w:vMerge/>
            <w:shd w:val="clear" w:color="auto" w:fill="E2EFD9" w:themeFill="accent6" w:themeFillTint="33"/>
          </w:tcPr>
          <w:p w14:paraId="306CBBA5" w14:textId="77777777" w:rsidR="00E009A3" w:rsidRPr="008D511E" w:rsidRDefault="00E009A3" w:rsidP="000D12D6">
            <w:pPr>
              <w:jc w:val="both"/>
              <w:rPr>
                <w:rFonts w:cstheme="minorHAnsi"/>
              </w:rPr>
            </w:pPr>
          </w:p>
        </w:tc>
        <w:tc>
          <w:tcPr>
            <w:tcW w:w="6237" w:type="dxa"/>
            <w:gridSpan w:val="2"/>
          </w:tcPr>
          <w:p w14:paraId="56677C30" w14:textId="77777777" w:rsidR="00E009A3" w:rsidRDefault="00E009A3" w:rsidP="000D12D6">
            <w:pPr>
              <w:jc w:val="both"/>
              <w:rPr>
                <w:rFonts w:cstheme="minorHAnsi"/>
              </w:rPr>
            </w:pPr>
            <w:r w:rsidRPr="00E671EB">
              <w:rPr>
                <w:rFonts w:cstheme="minorHAnsi"/>
              </w:rPr>
              <w:t>Consider potential scope and appetite to offer a Single OH Service for Wales in longer term</w:t>
            </w:r>
          </w:p>
        </w:tc>
        <w:tc>
          <w:tcPr>
            <w:tcW w:w="2268" w:type="dxa"/>
            <w:gridSpan w:val="2"/>
            <w:vMerge/>
          </w:tcPr>
          <w:p w14:paraId="5B140FB5" w14:textId="77777777" w:rsidR="00E009A3" w:rsidRPr="008D511E" w:rsidRDefault="00E009A3" w:rsidP="000D12D6">
            <w:pPr>
              <w:jc w:val="both"/>
              <w:rPr>
                <w:rFonts w:cstheme="minorHAnsi"/>
              </w:rPr>
            </w:pPr>
          </w:p>
        </w:tc>
      </w:tr>
      <w:tr w:rsidR="00E009A3" w:rsidRPr="008D511E" w14:paraId="38FA200E" w14:textId="77777777" w:rsidTr="00DB0357">
        <w:trPr>
          <w:trHeight w:val="725"/>
        </w:trPr>
        <w:tc>
          <w:tcPr>
            <w:tcW w:w="562" w:type="dxa"/>
            <w:vMerge/>
            <w:shd w:val="clear" w:color="auto" w:fill="E2EFD9" w:themeFill="accent6" w:themeFillTint="33"/>
          </w:tcPr>
          <w:p w14:paraId="6CFB77A9" w14:textId="77777777" w:rsidR="00E009A3" w:rsidRPr="008D511E" w:rsidRDefault="00E009A3" w:rsidP="000D12D6">
            <w:pPr>
              <w:jc w:val="both"/>
              <w:rPr>
                <w:rFonts w:cstheme="minorHAnsi"/>
              </w:rPr>
            </w:pPr>
          </w:p>
        </w:tc>
        <w:tc>
          <w:tcPr>
            <w:tcW w:w="6237" w:type="dxa"/>
            <w:gridSpan w:val="2"/>
          </w:tcPr>
          <w:p w14:paraId="062A8383" w14:textId="77777777" w:rsidR="00E009A3" w:rsidRDefault="00E009A3" w:rsidP="000D12D6">
            <w:pPr>
              <w:jc w:val="both"/>
              <w:rPr>
                <w:rFonts w:cstheme="minorHAnsi"/>
              </w:rPr>
            </w:pPr>
            <w:r w:rsidRPr="00E671EB">
              <w:rPr>
                <w:rFonts w:cstheme="minorHAnsi"/>
              </w:rPr>
              <w:t>Consider application for Platinum Corporate Health Standard Status</w:t>
            </w:r>
          </w:p>
        </w:tc>
        <w:tc>
          <w:tcPr>
            <w:tcW w:w="2268" w:type="dxa"/>
            <w:gridSpan w:val="2"/>
            <w:vMerge/>
          </w:tcPr>
          <w:p w14:paraId="2803E879" w14:textId="77777777" w:rsidR="00E009A3" w:rsidRPr="008D511E" w:rsidRDefault="00E009A3" w:rsidP="000D12D6">
            <w:pPr>
              <w:jc w:val="both"/>
              <w:rPr>
                <w:rFonts w:cstheme="minorHAnsi"/>
              </w:rPr>
            </w:pPr>
          </w:p>
        </w:tc>
      </w:tr>
    </w:tbl>
    <w:p w14:paraId="6E621632" w14:textId="77777777" w:rsidR="00DB0357" w:rsidRDefault="00DB0357" w:rsidP="007D68E3">
      <w:pPr>
        <w:pStyle w:val="NoSpacing"/>
      </w:pPr>
    </w:p>
    <w:p w14:paraId="29DD0F83" w14:textId="77777777" w:rsidR="008234C5" w:rsidRDefault="008234C5" w:rsidP="004B3E51"/>
    <w:p w14:paraId="43FA7DDD" w14:textId="13420E2B" w:rsidR="005E3FCD" w:rsidRPr="004B3E51" w:rsidRDefault="00E009A3" w:rsidP="004B3E51">
      <w:r w:rsidRPr="002B5CF4">
        <w:rPr>
          <w:noProof/>
          <w:lang w:eastAsia="en-GB"/>
        </w:rPr>
        <mc:AlternateContent>
          <mc:Choice Requires="wps">
            <w:drawing>
              <wp:anchor distT="0" distB="0" distL="114300" distR="114300" simplePos="0" relativeHeight="252242944" behindDoc="0" locked="0" layoutInCell="1" allowOverlap="1" wp14:anchorId="4941A4BA" wp14:editId="7BA9CC34">
                <wp:simplePos x="0" y="0"/>
                <wp:positionH relativeFrom="rightMargin">
                  <wp:align>left</wp:align>
                </wp:positionH>
                <wp:positionV relativeFrom="paragraph">
                  <wp:posOffset>145868</wp:posOffset>
                </wp:positionV>
                <wp:extent cx="409575" cy="485775"/>
                <wp:effectExtent l="19050" t="19050" r="47625" b="47625"/>
                <wp:wrapNone/>
                <wp:docPr id="269" name="6-Point Star 269"/>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1D69414A" w14:textId="4CF1C228" w:rsidR="003D6AA4" w:rsidRPr="00B97559" w:rsidRDefault="003D6AA4" w:rsidP="00A04B33">
                            <w:pPr>
                              <w:jc w:val="center"/>
                              <w:rPr>
                                <w:b/>
                                <w:color w:val="FFFFFF" w:themeColor="background1"/>
                                <w:sz w:val="24"/>
                                <w:szCs w:val="24"/>
                              </w:rPr>
                            </w:pPr>
                            <w:r>
                              <w:rPr>
                                <w:b/>
                                <w:color w:val="FFFFFF" w:themeColor="background1"/>
                                <w:sz w:val="24"/>
                                <w:szCs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41A4BA" id="6-Point Star 269" o:spid="_x0000_s1105" style="position:absolute;margin-left:0;margin-top:11.5pt;width:32.25pt;height:38.25pt;z-index:252242944;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1D69414A" w14:textId="4CF1C228" w:rsidR="003D6AA4" w:rsidRPr="00B97559" w:rsidRDefault="003D6AA4" w:rsidP="00A04B33">
                      <w:pPr>
                        <w:jc w:val="center"/>
                        <w:rPr>
                          <w:b/>
                          <w:color w:val="FFFFFF" w:themeColor="background1"/>
                          <w:sz w:val="24"/>
                          <w:szCs w:val="24"/>
                        </w:rPr>
                      </w:pPr>
                      <w:r>
                        <w:rPr>
                          <w:b/>
                          <w:color w:val="FFFFFF" w:themeColor="background1"/>
                          <w:sz w:val="24"/>
                          <w:szCs w:val="24"/>
                        </w:rPr>
                        <w:t>4</w:t>
                      </w:r>
                    </w:p>
                  </w:txbxContent>
                </v:textbox>
                <w10:wrap anchorx="margin"/>
              </v:shape>
            </w:pict>
          </mc:Fallback>
        </mc:AlternateContent>
      </w:r>
      <w:r w:rsidR="004B3E51" w:rsidRPr="004B3E51">
        <w:t xml:space="preserve">Click </w:t>
      </w:r>
      <w:hyperlink w:anchor="IMTPREF" w:history="1">
        <w:r w:rsidR="004B3E51" w:rsidRPr="009B50D7">
          <w:rPr>
            <w:rStyle w:val="Hyperlink"/>
          </w:rPr>
          <w:t>here</w:t>
        </w:r>
      </w:hyperlink>
      <w:r w:rsidR="004B3E51" w:rsidRPr="004B3E51">
        <w:t xml:space="preserve"> </w:t>
      </w:r>
      <w:r w:rsidR="005E3FCD">
        <w:t>to request further information regarding how we will deliver these Year One activities</w:t>
      </w:r>
    </w:p>
    <w:p w14:paraId="7BBB714E" w14:textId="2A2E538D" w:rsidR="00AF693C" w:rsidRPr="00E009A3" w:rsidRDefault="008325CD" w:rsidP="008325CD">
      <w:pPr>
        <w:pStyle w:val="Heading3"/>
        <w:rPr>
          <w:rFonts w:asciiTheme="minorHAnsi" w:hAnsiTheme="minorHAnsi" w:cstheme="minorHAnsi"/>
          <w:color w:val="2E74B5" w:themeColor="accent1" w:themeShade="BF"/>
        </w:rPr>
      </w:pPr>
      <w:bookmarkStart w:id="66" w:name="_Toc536717158"/>
      <w:r w:rsidRPr="00E009A3">
        <w:rPr>
          <w:rFonts w:asciiTheme="minorHAnsi" w:hAnsiTheme="minorHAnsi" w:cstheme="minorHAnsi"/>
          <w:color w:val="2E74B5" w:themeColor="accent1" w:themeShade="BF"/>
        </w:rPr>
        <w:t>8.2.8</w:t>
      </w:r>
      <w:r w:rsidRPr="00E009A3">
        <w:rPr>
          <w:rFonts w:asciiTheme="minorHAnsi" w:hAnsiTheme="minorHAnsi" w:cstheme="minorHAnsi"/>
          <w:color w:val="2E74B5" w:themeColor="accent1" w:themeShade="BF"/>
        </w:rPr>
        <w:tab/>
      </w:r>
      <w:r w:rsidR="00AF693C" w:rsidRPr="00E009A3">
        <w:rPr>
          <w:rFonts w:asciiTheme="minorHAnsi" w:hAnsiTheme="minorHAnsi" w:cstheme="minorHAnsi"/>
          <w:color w:val="2E74B5" w:themeColor="accent1" w:themeShade="BF"/>
        </w:rPr>
        <w:t xml:space="preserve">Transforming </w:t>
      </w:r>
      <w:r w:rsidR="00E009A3">
        <w:rPr>
          <w:rFonts w:asciiTheme="minorHAnsi" w:hAnsiTheme="minorHAnsi" w:cstheme="minorHAnsi"/>
          <w:color w:val="2E74B5" w:themeColor="accent1" w:themeShade="BF"/>
        </w:rPr>
        <w:t>Professional E</w:t>
      </w:r>
      <w:r w:rsidR="00AF693C" w:rsidRPr="00E009A3">
        <w:rPr>
          <w:rFonts w:asciiTheme="minorHAnsi" w:hAnsiTheme="minorHAnsi" w:cstheme="minorHAnsi"/>
          <w:color w:val="2E74B5" w:themeColor="accent1" w:themeShade="BF"/>
        </w:rPr>
        <w:t xml:space="preserve">ducation and </w:t>
      </w:r>
      <w:r w:rsidR="00E009A3">
        <w:rPr>
          <w:rFonts w:asciiTheme="minorHAnsi" w:hAnsiTheme="minorHAnsi" w:cstheme="minorHAnsi"/>
          <w:color w:val="2E74B5" w:themeColor="accent1" w:themeShade="BF"/>
        </w:rPr>
        <w:t>Clinical T</w:t>
      </w:r>
      <w:r w:rsidR="00AF693C" w:rsidRPr="00E009A3">
        <w:rPr>
          <w:rFonts w:asciiTheme="minorHAnsi" w:hAnsiTheme="minorHAnsi" w:cstheme="minorHAnsi"/>
          <w:color w:val="2E74B5" w:themeColor="accent1" w:themeShade="BF"/>
        </w:rPr>
        <w:t>raining</w:t>
      </w:r>
      <w:bookmarkEnd w:id="66"/>
      <w:r w:rsidR="00AF693C" w:rsidRPr="00E009A3">
        <w:rPr>
          <w:rFonts w:asciiTheme="minorHAnsi" w:hAnsiTheme="minorHAnsi" w:cstheme="minorHAnsi"/>
          <w:color w:val="2E74B5" w:themeColor="accent1" w:themeShade="BF"/>
        </w:rPr>
        <w:t xml:space="preserve">   </w:t>
      </w:r>
    </w:p>
    <w:p w14:paraId="60F6BE5C" w14:textId="031C00FA" w:rsidR="008325CD" w:rsidRDefault="008325CD" w:rsidP="00264EBE">
      <w:pPr>
        <w:pStyle w:val="NoSpacing"/>
      </w:pPr>
    </w:p>
    <w:p w14:paraId="74F1C787" w14:textId="6BA6095F" w:rsidR="00AF693C" w:rsidRPr="00AF693C" w:rsidRDefault="00AF693C" w:rsidP="00AF693C">
      <w:pPr>
        <w:jc w:val="both"/>
        <w:rPr>
          <w:rFonts w:cstheme="minorHAnsi"/>
        </w:rPr>
      </w:pPr>
      <w:r w:rsidRPr="00AF693C">
        <w:rPr>
          <w:rFonts w:cstheme="minorHAnsi"/>
        </w:rPr>
        <w:t>Our ambition to be a leading ambulance service can only be delivered if we evolve and transform our future education and training provision to ensure we are able to maximise the potential impact of our frontline workforce on the experience and health of patients in and out of hospital.</w:t>
      </w:r>
    </w:p>
    <w:p w14:paraId="7A808CC3" w14:textId="4DBD80AB" w:rsidR="00AF693C" w:rsidRPr="00AF693C" w:rsidRDefault="00AF693C" w:rsidP="00AF693C">
      <w:pPr>
        <w:jc w:val="both"/>
        <w:rPr>
          <w:rFonts w:cstheme="minorHAnsi"/>
        </w:rPr>
      </w:pPr>
      <w:r w:rsidRPr="00AF693C">
        <w:rPr>
          <w:rFonts w:cstheme="minorHAnsi"/>
        </w:rPr>
        <w:t xml:space="preserve">We see the development of </w:t>
      </w:r>
      <w:r w:rsidRPr="00AF693C">
        <w:rPr>
          <w:rFonts w:cstheme="minorHAnsi"/>
          <w:i/>
        </w:rPr>
        <w:t xml:space="preserve">Technology Enabled Learning </w:t>
      </w:r>
      <w:r w:rsidRPr="00AF693C">
        <w:rPr>
          <w:rFonts w:cstheme="minorHAnsi"/>
        </w:rPr>
        <w:t>playing a key role in the future design and delivery of education. We intend to enable immersive and virtual learning environments while recognising the need to create local, equitable access to high quality, learner centred education opportunities in a fit for purpose environment. We will continue to explore the benefits of co-locating our educational provision with academic and other partners in future.  We are also working with our academic partners to plan for the</w:t>
      </w:r>
      <w:r w:rsidR="00D65E84">
        <w:rPr>
          <w:rFonts w:cstheme="minorHAnsi"/>
        </w:rPr>
        <w:t xml:space="preserve"> introduction of the degree in P</w:t>
      </w:r>
      <w:r w:rsidRPr="00AF693C">
        <w:rPr>
          <w:rFonts w:cstheme="minorHAnsi"/>
        </w:rPr>
        <w:t xml:space="preserve">aramedicine as entry level for a newly qualified paramedic, and to widen participation and access by further expanding our apprenticeship and learning from pre-degree pilot schemes run in England aimed at encouraging individuals from BME backgrounds into Paramedicine. </w:t>
      </w:r>
    </w:p>
    <w:p w14:paraId="30A50575" w14:textId="1757046C" w:rsidR="00AF693C" w:rsidRDefault="00AF693C" w:rsidP="00AF693C">
      <w:pPr>
        <w:jc w:val="both"/>
        <w:rPr>
          <w:rFonts w:cstheme="minorHAnsi"/>
        </w:rPr>
      </w:pPr>
      <w:r w:rsidRPr="00AF693C">
        <w:rPr>
          <w:rFonts w:cstheme="minorHAnsi"/>
        </w:rPr>
        <w:t xml:space="preserve">We will also embed our recently developed nursing and midwifery career framework and paramedic career frameworks which set out opportunities for development of advanced practice skills and internal rotations in WAST to maximise the skills of registered nurses and paramedics, and encourage progression from student to Nurse or Paramedic Consultant posts with rotations for staff in WAST and across Health Boards. </w:t>
      </w:r>
    </w:p>
    <w:p w14:paraId="45CF33A5" w14:textId="77777777" w:rsidR="00563E26" w:rsidRPr="00AF693C" w:rsidRDefault="00563E26" w:rsidP="00AF693C">
      <w:pPr>
        <w:jc w:val="both"/>
        <w:rPr>
          <w:rFonts w:cstheme="minorHAnsi"/>
        </w:rPr>
      </w:pPr>
      <w:r>
        <w:rPr>
          <w:rFonts w:cstheme="minorHAnsi"/>
        </w:rPr>
        <w:t xml:space="preserve">Our desire to achieve University Trust status is key to our education ambitions also and more information on this can be found in </w:t>
      </w:r>
      <w:r w:rsidRPr="00563E26">
        <w:rPr>
          <w:rFonts w:cstheme="minorHAnsi"/>
          <w:b/>
        </w:rPr>
        <w:t>section 7.2.1</w:t>
      </w:r>
      <w:r>
        <w:rPr>
          <w:rFonts w:cstheme="minorHAnsi"/>
        </w:rPr>
        <w:t>.</w:t>
      </w:r>
    </w:p>
    <w:p w14:paraId="38FD0820" w14:textId="27609C2F" w:rsidR="00AF693C" w:rsidRDefault="00AF693C" w:rsidP="00AF693C">
      <w:pPr>
        <w:jc w:val="both"/>
        <w:rPr>
          <w:rFonts w:cstheme="minorHAnsi"/>
        </w:rPr>
      </w:pPr>
      <w:r w:rsidRPr="00AF693C">
        <w:rPr>
          <w:rFonts w:cstheme="minorHAnsi"/>
        </w:rPr>
        <w:t xml:space="preserve">Our ambitions will be further articulated in our Transforming Professional Training and Education Strategy, for which we aim to secure Trust Board approval early in 2019, and then move swiftly to implement. </w:t>
      </w:r>
    </w:p>
    <w:p w14:paraId="4E480BCF" w14:textId="77777777" w:rsidR="00E009A3" w:rsidRDefault="00E009A3" w:rsidP="00AF693C">
      <w:pPr>
        <w:jc w:val="both"/>
        <w:rPr>
          <w:rFonts w:cstheme="minorHAnsi"/>
        </w:rPr>
      </w:pPr>
    </w:p>
    <w:p w14:paraId="3CF9D7E5" w14:textId="77777777" w:rsidR="00E009A3" w:rsidRDefault="00E009A3" w:rsidP="00AF693C">
      <w:pPr>
        <w:jc w:val="both"/>
        <w:rPr>
          <w:rFonts w:cstheme="minorHAnsi"/>
        </w:rPr>
      </w:pPr>
    </w:p>
    <w:tbl>
      <w:tblPr>
        <w:tblStyle w:val="TableGrid4"/>
        <w:tblpPr w:leftFromText="180" w:rightFromText="180" w:vertAnchor="text" w:horzAnchor="margin" w:tblpX="-147" w:tblpY="292"/>
        <w:tblW w:w="9062" w:type="dxa"/>
        <w:tblLayout w:type="fixed"/>
        <w:tblLook w:val="04A0" w:firstRow="1" w:lastRow="0" w:firstColumn="1" w:lastColumn="0" w:noHBand="0" w:noVBand="1"/>
      </w:tblPr>
      <w:tblGrid>
        <w:gridCol w:w="988"/>
        <w:gridCol w:w="5664"/>
        <w:gridCol w:w="6"/>
        <w:gridCol w:w="236"/>
        <w:gridCol w:w="2168"/>
      </w:tblGrid>
      <w:tr w:rsidR="00AF693C" w:rsidRPr="008D511E" w14:paraId="120F3D22" w14:textId="77777777" w:rsidTr="009B50D7">
        <w:tc>
          <w:tcPr>
            <w:tcW w:w="9062" w:type="dxa"/>
            <w:gridSpan w:val="5"/>
            <w:shd w:val="clear" w:color="auto" w:fill="C5E0B3" w:themeFill="accent6" w:themeFillTint="66"/>
          </w:tcPr>
          <w:p w14:paraId="5E2D7C87" w14:textId="77777777" w:rsidR="00AF693C" w:rsidRPr="00E009A3" w:rsidRDefault="00AF693C" w:rsidP="005937F6">
            <w:pPr>
              <w:jc w:val="both"/>
              <w:rPr>
                <w:rFonts w:cstheme="minorHAnsi"/>
                <w:b/>
              </w:rPr>
            </w:pPr>
            <w:r w:rsidRPr="00E009A3">
              <w:rPr>
                <w:rFonts w:cstheme="minorHAnsi"/>
                <w:b/>
              </w:rPr>
              <w:t xml:space="preserve">Enable our people to be the best </w:t>
            </w:r>
            <w:r w:rsidRPr="00E009A3">
              <w:rPr>
                <w:rFonts w:cstheme="minorHAnsi"/>
                <w:b/>
                <w:i/>
              </w:rPr>
              <w:t>they can</w:t>
            </w:r>
            <w:r w:rsidRPr="00E009A3">
              <w:rPr>
                <w:rFonts w:cstheme="minorHAnsi"/>
                <w:b/>
              </w:rPr>
              <w:t xml:space="preserve"> be - </w:t>
            </w:r>
            <w:r w:rsidRPr="00E009A3">
              <w:rPr>
                <w:rFonts w:ascii="Arial" w:hAnsi="Arial" w:cs="Arial"/>
                <w:b/>
              </w:rPr>
              <w:t xml:space="preserve">  </w:t>
            </w:r>
            <w:r w:rsidRPr="00E009A3">
              <w:rPr>
                <w:rFonts w:cstheme="minorHAnsi"/>
                <w:b/>
                <w:i/>
              </w:rPr>
              <w:t>We will develop and secure Board approval for our Transforming Professional Education and Training Strategy and implementation plan</w:t>
            </w:r>
          </w:p>
        </w:tc>
      </w:tr>
      <w:tr w:rsidR="004B3E51" w:rsidRPr="008D511E" w14:paraId="750BFF0E" w14:textId="77777777" w:rsidTr="009B50D7">
        <w:tc>
          <w:tcPr>
            <w:tcW w:w="988" w:type="dxa"/>
            <w:vMerge w:val="restart"/>
            <w:shd w:val="clear" w:color="auto" w:fill="E2EFD9" w:themeFill="accent6" w:themeFillTint="33"/>
            <w:textDirection w:val="btLr"/>
          </w:tcPr>
          <w:p w14:paraId="6DA8FF04" w14:textId="77777777" w:rsidR="004B3E51" w:rsidRPr="00CF6B1C" w:rsidRDefault="004B3E51" w:rsidP="005937F6">
            <w:pPr>
              <w:ind w:left="113" w:right="113"/>
              <w:jc w:val="center"/>
              <w:rPr>
                <w:rFonts w:cstheme="minorHAnsi"/>
              </w:rPr>
            </w:pPr>
            <w:r>
              <w:rPr>
                <w:rFonts w:cstheme="minorHAnsi"/>
              </w:rPr>
              <w:t xml:space="preserve">Year 1 </w:t>
            </w:r>
          </w:p>
        </w:tc>
        <w:tc>
          <w:tcPr>
            <w:tcW w:w="5664" w:type="dxa"/>
            <w:shd w:val="clear" w:color="auto" w:fill="E2EFD9" w:themeFill="accent6" w:themeFillTint="33"/>
          </w:tcPr>
          <w:p w14:paraId="074C291A" w14:textId="77777777" w:rsidR="004B3E51" w:rsidRPr="008D511E" w:rsidRDefault="004B3E51" w:rsidP="004B3E51">
            <w:pPr>
              <w:jc w:val="center"/>
              <w:rPr>
                <w:rFonts w:cstheme="minorHAnsi"/>
                <w:b/>
              </w:rPr>
            </w:pPr>
            <w:r>
              <w:rPr>
                <w:rFonts w:cstheme="minorHAnsi"/>
                <w:b/>
              </w:rPr>
              <w:t>Action</w:t>
            </w:r>
          </w:p>
        </w:tc>
        <w:tc>
          <w:tcPr>
            <w:tcW w:w="2410" w:type="dxa"/>
            <w:gridSpan w:val="3"/>
            <w:shd w:val="clear" w:color="auto" w:fill="E2EFD9" w:themeFill="accent6" w:themeFillTint="33"/>
          </w:tcPr>
          <w:p w14:paraId="0FD18C9C" w14:textId="6BFD60CF" w:rsidR="004B3E51" w:rsidRPr="008D511E" w:rsidRDefault="004B3E51" w:rsidP="005937F6">
            <w:pPr>
              <w:jc w:val="both"/>
              <w:rPr>
                <w:rFonts w:cstheme="minorHAnsi"/>
                <w:b/>
              </w:rPr>
            </w:pPr>
            <w:r w:rsidRPr="008D511E">
              <w:rPr>
                <w:rFonts w:cstheme="minorHAnsi"/>
                <w:b/>
              </w:rPr>
              <w:t xml:space="preserve">Outcome </w:t>
            </w:r>
            <w:r w:rsidR="000D12D6" w:rsidRPr="008D511E">
              <w:rPr>
                <w:rFonts w:cstheme="minorHAnsi"/>
                <w:b/>
              </w:rPr>
              <w:t xml:space="preserve"> Measures</w:t>
            </w:r>
          </w:p>
        </w:tc>
      </w:tr>
      <w:tr w:rsidR="001E0C43" w:rsidRPr="008D511E" w14:paraId="39C07C0B" w14:textId="77777777" w:rsidTr="009B50D7">
        <w:trPr>
          <w:trHeight w:val="605"/>
        </w:trPr>
        <w:tc>
          <w:tcPr>
            <w:tcW w:w="988" w:type="dxa"/>
            <w:vMerge/>
            <w:shd w:val="clear" w:color="auto" w:fill="E2EFD9" w:themeFill="accent6" w:themeFillTint="33"/>
          </w:tcPr>
          <w:p w14:paraId="6844B9BD" w14:textId="77777777" w:rsidR="001E0C43" w:rsidRPr="008D511E" w:rsidRDefault="001E0C43" w:rsidP="005937F6">
            <w:pPr>
              <w:ind w:left="113" w:right="113"/>
              <w:jc w:val="center"/>
              <w:rPr>
                <w:rFonts w:cstheme="minorHAnsi"/>
              </w:rPr>
            </w:pPr>
          </w:p>
        </w:tc>
        <w:tc>
          <w:tcPr>
            <w:tcW w:w="5664" w:type="dxa"/>
          </w:tcPr>
          <w:p w14:paraId="2F967907" w14:textId="77777777" w:rsidR="001E0C43" w:rsidRPr="008D511E" w:rsidRDefault="001E0C43" w:rsidP="005937F6">
            <w:pPr>
              <w:jc w:val="both"/>
              <w:rPr>
                <w:rFonts w:cstheme="minorHAnsi"/>
              </w:rPr>
            </w:pPr>
            <w:r w:rsidRPr="00692A38">
              <w:rPr>
                <w:rFonts w:cstheme="minorHAnsi"/>
              </w:rPr>
              <w:t xml:space="preserve">Secure funding and support for the establishment of locality learning cells across the Trust </w:t>
            </w:r>
          </w:p>
        </w:tc>
        <w:tc>
          <w:tcPr>
            <w:tcW w:w="2410" w:type="dxa"/>
            <w:gridSpan w:val="3"/>
            <w:vMerge w:val="restart"/>
          </w:tcPr>
          <w:p w14:paraId="3C08BD48" w14:textId="600F62FD" w:rsidR="000D12D6" w:rsidRDefault="000D12D6" w:rsidP="000D12D6">
            <w:pPr>
              <w:pStyle w:val="CommentText"/>
            </w:pPr>
            <w:r>
              <w:t xml:space="preserve">Improved attendance at mandatory CPD and good levels of staff satisfaction </w:t>
            </w:r>
          </w:p>
          <w:p w14:paraId="3AADD490" w14:textId="77777777" w:rsidR="001E0C43" w:rsidRPr="008D511E" w:rsidRDefault="001E0C43" w:rsidP="005937F6">
            <w:pPr>
              <w:jc w:val="both"/>
              <w:rPr>
                <w:rFonts w:cstheme="minorHAnsi"/>
              </w:rPr>
            </w:pPr>
          </w:p>
        </w:tc>
      </w:tr>
      <w:tr w:rsidR="001E0C43" w:rsidRPr="008D511E" w14:paraId="1FAE3E3F" w14:textId="77777777" w:rsidTr="009B50D7">
        <w:trPr>
          <w:trHeight w:val="282"/>
        </w:trPr>
        <w:tc>
          <w:tcPr>
            <w:tcW w:w="988" w:type="dxa"/>
            <w:vMerge/>
            <w:shd w:val="clear" w:color="auto" w:fill="E2EFD9" w:themeFill="accent6" w:themeFillTint="33"/>
          </w:tcPr>
          <w:p w14:paraId="286382C5" w14:textId="77777777" w:rsidR="001E0C43" w:rsidRPr="008D511E" w:rsidRDefault="001E0C43" w:rsidP="005937F6">
            <w:pPr>
              <w:ind w:left="113" w:right="113"/>
              <w:jc w:val="center"/>
              <w:rPr>
                <w:rFonts w:cstheme="minorHAnsi"/>
              </w:rPr>
            </w:pPr>
          </w:p>
        </w:tc>
        <w:tc>
          <w:tcPr>
            <w:tcW w:w="5664" w:type="dxa"/>
          </w:tcPr>
          <w:p w14:paraId="0C9C9211" w14:textId="77777777" w:rsidR="001E0C43" w:rsidRPr="008D511E" w:rsidRDefault="001E0C43" w:rsidP="005937F6">
            <w:pPr>
              <w:jc w:val="both"/>
              <w:rPr>
                <w:rFonts w:cstheme="minorHAnsi"/>
              </w:rPr>
            </w:pPr>
            <w:r w:rsidRPr="00692A38">
              <w:rPr>
                <w:rFonts w:cstheme="minorHAnsi"/>
              </w:rPr>
              <w:t>Secure funding for introduction of virtual technology into training spaces in the North</w:t>
            </w:r>
          </w:p>
        </w:tc>
        <w:tc>
          <w:tcPr>
            <w:tcW w:w="2410" w:type="dxa"/>
            <w:gridSpan w:val="3"/>
            <w:vMerge/>
          </w:tcPr>
          <w:p w14:paraId="6D9C4920" w14:textId="77777777" w:rsidR="001E0C43" w:rsidRPr="008D511E" w:rsidRDefault="001E0C43" w:rsidP="005937F6">
            <w:pPr>
              <w:jc w:val="both"/>
              <w:rPr>
                <w:rFonts w:cstheme="minorHAnsi"/>
              </w:rPr>
            </w:pPr>
          </w:p>
        </w:tc>
      </w:tr>
      <w:tr w:rsidR="00563E26" w:rsidRPr="008D511E" w14:paraId="1C2B0436" w14:textId="77777777" w:rsidTr="00563E26">
        <w:trPr>
          <w:trHeight w:val="399"/>
        </w:trPr>
        <w:tc>
          <w:tcPr>
            <w:tcW w:w="988" w:type="dxa"/>
            <w:vMerge/>
            <w:shd w:val="clear" w:color="auto" w:fill="E2EFD9" w:themeFill="accent6" w:themeFillTint="33"/>
            <w:textDirection w:val="btLr"/>
          </w:tcPr>
          <w:p w14:paraId="7A96C6D5" w14:textId="77777777" w:rsidR="00563E26" w:rsidRPr="008D511E" w:rsidRDefault="00563E26" w:rsidP="005937F6">
            <w:pPr>
              <w:ind w:left="113" w:right="113"/>
              <w:jc w:val="center"/>
              <w:rPr>
                <w:rFonts w:cstheme="minorHAnsi"/>
              </w:rPr>
            </w:pPr>
          </w:p>
        </w:tc>
        <w:tc>
          <w:tcPr>
            <w:tcW w:w="5664" w:type="dxa"/>
          </w:tcPr>
          <w:p w14:paraId="0556D251" w14:textId="77777777" w:rsidR="00563E26" w:rsidRDefault="00563E26" w:rsidP="005937F6">
            <w:pPr>
              <w:jc w:val="both"/>
              <w:rPr>
                <w:rFonts w:cstheme="minorHAnsi"/>
              </w:rPr>
            </w:pPr>
            <w:r w:rsidRPr="00692A38">
              <w:rPr>
                <w:rFonts w:cstheme="minorHAnsi"/>
              </w:rPr>
              <w:t>Secure improvement in compliance with CPD requirements</w:t>
            </w:r>
          </w:p>
        </w:tc>
        <w:tc>
          <w:tcPr>
            <w:tcW w:w="2410" w:type="dxa"/>
            <w:gridSpan w:val="3"/>
            <w:vMerge/>
          </w:tcPr>
          <w:p w14:paraId="6ECF277E" w14:textId="77777777" w:rsidR="00563E26" w:rsidRPr="008D511E" w:rsidRDefault="00563E26" w:rsidP="005937F6">
            <w:pPr>
              <w:jc w:val="both"/>
              <w:rPr>
                <w:rFonts w:cstheme="minorHAnsi"/>
              </w:rPr>
            </w:pPr>
          </w:p>
        </w:tc>
      </w:tr>
      <w:tr w:rsidR="001E0C43" w:rsidRPr="008D511E" w14:paraId="7D08AF07" w14:textId="77777777" w:rsidTr="009B50D7">
        <w:trPr>
          <w:trHeight w:val="712"/>
        </w:trPr>
        <w:tc>
          <w:tcPr>
            <w:tcW w:w="988" w:type="dxa"/>
            <w:vMerge/>
            <w:shd w:val="clear" w:color="auto" w:fill="E2EFD9" w:themeFill="accent6" w:themeFillTint="33"/>
          </w:tcPr>
          <w:p w14:paraId="394D53C6" w14:textId="77777777" w:rsidR="001E0C43" w:rsidRPr="008D511E" w:rsidRDefault="001E0C43" w:rsidP="005937F6">
            <w:pPr>
              <w:jc w:val="both"/>
              <w:rPr>
                <w:rFonts w:cstheme="minorHAnsi"/>
              </w:rPr>
            </w:pPr>
          </w:p>
        </w:tc>
        <w:tc>
          <w:tcPr>
            <w:tcW w:w="5664" w:type="dxa"/>
          </w:tcPr>
          <w:p w14:paraId="6693A9B2" w14:textId="6F6604A3" w:rsidR="001E0C43" w:rsidRPr="00692A38" w:rsidRDefault="001E0C43" w:rsidP="005937F6">
            <w:pPr>
              <w:contextualSpacing/>
              <w:jc w:val="both"/>
              <w:rPr>
                <w:rFonts w:cstheme="minorHAnsi"/>
              </w:rPr>
            </w:pPr>
            <w:r w:rsidRPr="00692A38">
              <w:rPr>
                <w:rFonts w:cstheme="minorHAnsi"/>
              </w:rPr>
              <w:t xml:space="preserve">Commence student nurse placements, enhance practice coach model within NHSDW &amp; 111 Service, and introduce rotational posts with </w:t>
            </w:r>
            <w:r w:rsidR="00263D45">
              <w:rPr>
                <w:rFonts w:cstheme="minorHAnsi"/>
              </w:rPr>
              <w:t>Health Board</w:t>
            </w:r>
            <w:r w:rsidRPr="00692A38">
              <w:rPr>
                <w:rFonts w:cstheme="minorHAnsi"/>
              </w:rPr>
              <w:t>s.</w:t>
            </w:r>
          </w:p>
        </w:tc>
        <w:tc>
          <w:tcPr>
            <w:tcW w:w="2410" w:type="dxa"/>
            <w:gridSpan w:val="3"/>
            <w:vMerge/>
          </w:tcPr>
          <w:p w14:paraId="49E1F88A" w14:textId="77777777" w:rsidR="001E0C43" w:rsidRPr="008D511E" w:rsidRDefault="001E0C43" w:rsidP="005937F6">
            <w:pPr>
              <w:jc w:val="both"/>
              <w:rPr>
                <w:rFonts w:cstheme="minorHAnsi"/>
              </w:rPr>
            </w:pPr>
          </w:p>
        </w:tc>
      </w:tr>
      <w:tr w:rsidR="001E0C43" w:rsidRPr="008D511E" w14:paraId="43A7C2EC" w14:textId="77777777" w:rsidTr="009B50D7">
        <w:trPr>
          <w:trHeight w:hRule="exact" w:val="10"/>
        </w:trPr>
        <w:tc>
          <w:tcPr>
            <w:tcW w:w="988" w:type="dxa"/>
            <w:vMerge w:val="restart"/>
            <w:shd w:val="clear" w:color="auto" w:fill="E2EFD9" w:themeFill="accent6" w:themeFillTint="33"/>
            <w:textDirection w:val="btLr"/>
          </w:tcPr>
          <w:p w14:paraId="512FAB22" w14:textId="77777777" w:rsidR="001E0C43" w:rsidRPr="008D511E" w:rsidRDefault="009B50D7" w:rsidP="005937F6">
            <w:pPr>
              <w:ind w:left="113" w:right="113"/>
              <w:jc w:val="center"/>
              <w:rPr>
                <w:rFonts w:cstheme="minorHAnsi"/>
              </w:rPr>
            </w:pPr>
            <w:r>
              <w:rPr>
                <w:rFonts w:cstheme="minorHAnsi"/>
              </w:rPr>
              <w:t>Year 2 &amp; 3</w:t>
            </w:r>
          </w:p>
        </w:tc>
        <w:tc>
          <w:tcPr>
            <w:tcW w:w="5670" w:type="dxa"/>
            <w:gridSpan w:val="2"/>
          </w:tcPr>
          <w:p w14:paraId="2CC5207A" w14:textId="77777777" w:rsidR="001E0C43" w:rsidRPr="008D511E" w:rsidRDefault="001E0C43" w:rsidP="005937F6">
            <w:pPr>
              <w:tabs>
                <w:tab w:val="left" w:pos="930"/>
              </w:tabs>
              <w:jc w:val="both"/>
              <w:rPr>
                <w:rFonts w:eastAsia="Calibri" w:cstheme="minorHAnsi"/>
                <w:b/>
                <w:bCs/>
                <w:sz w:val="20"/>
                <w:szCs w:val="20"/>
              </w:rPr>
            </w:pPr>
          </w:p>
        </w:tc>
        <w:tc>
          <w:tcPr>
            <w:tcW w:w="236" w:type="dxa"/>
          </w:tcPr>
          <w:p w14:paraId="217BBC18" w14:textId="77777777" w:rsidR="001E0C43" w:rsidRDefault="001E0C43" w:rsidP="005937F6">
            <w:pPr>
              <w:jc w:val="both"/>
              <w:rPr>
                <w:rFonts w:cstheme="minorHAnsi"/>
              </w:rPr>
            </w:pPr>
          </w:p>
        </w:tc>
        <w:tc>
          <w:tcPr>
            <w:tcW w:w="2168" w:type="dxa"/>
          </w:tcPr>
          <w:p w14:paraId="22EB9B0B" w14:textId="77777777" w:rsidR="001E0C43" w:rsidRPr="008D511E" w:rsidRDefault="001E0C43" w:rsidP="005937F6">
            <w:pPr>
              <w:jc w:val="both"/>
              <w:rPr>
                <w:rFonts w:cstheme="minorHAnsi"/>
              </w:rPr>
            </w:pPr>
          </w:p>
        </w:tc>
      </w:tr>
      <w:tr w:rsidR="001E0C43" w:rsidRPr="008D511E" w14:paraId="186681BE" w14:textId="77777777" w:rsidTr="009B50D7">
        <w:trPr>
          <w:trHeight w:val="262"/>
        </w:trPr>
        <w:tc>
          <w:tcPr>
            <w:tcW w:w="988" w:type="dxa"/>
            <w:vMerge/>
            <w:shd w:val="clear" w:color="auto" w:fill="E2EFD9" w:themeFill="accent6" w:themeFillTint="33"/>
          </w:tcPr>
          <w:p w14:paraId="15EDADFB" w14:textId="77777777" w:rsidR="001E0C43" w:rsidRPr="008D511E" w:rsidRDefault="001E0C43" w:rsidP="005937F6">
            <w:pPr>
              <w:jc w:val="both"/>
              <w:rPr>
                <w:rFonts w:cstheme="minorHAnsi"/>
              </w:rPr>
            </w:pPr>
          </w:p>
        </w:tc>
        <w:tc>
          <w:tcPr>
            <w:tcW w:w="5664" w:type="dxa"/>
          </w:tcPr>
          <w:p w14:paraId="5A382C48" w14:textId="77777777" w:rsidR="001E0C43" w:rsidRDefault="001E0C43" w:rsidP="005937F6">
            <w:pPr>
              <w:jc w:val="both"/>
              <w:rPr>
                <w:rFonts w:cstheme="minorHAnsi"/>
              </w:rPr>
            </w:pPr>
            <w:r w:rsidRPr="00692A38">
              <w:rPr>
                <w:rFonts w:cstheme="minorHAnsi"/>
              </w:rPr>
              <w:t xml:space="preserve">Consider options to grow our Apprenticeship opportunities </w:t>
            </w:r>
          </w:p>
        </w:tc>
        <w:tc>
          <w:tcPr>
            <w:tcW w:w="2410" w:type="dxa"/>
            <w:gridSpan w:val="3"/>
            <w:vMerge w:val="restart"/>
          </w:tcPr>
          <w:p w14:paraId="23A2EE5A" w14:textId="77777777" w:rsidR="001E0C43" w:rsidRDefault="000D12D6" w:rsidP="000D12D6">
            <w:pPr>
              <w:pStyle w:val="CommentText"/>
            </w:pPr>
            <w:r>
              <w:t>Increased apprenticeship opportunities</w:t>
            </w:r>
          </w:p>
          <w:p w14:paraId="2C84DE19" w14:textId="77777777" w:rsidR="000D12D6" w:rsidRDefault="000D12D6" w:rsidP="000D12D6">
            <w:pPr>
              <w:pStyle w:val="CommentText"/>
            </w:pPr>
          </w:p>
          <w:p w14:paraId="3C9EB2C2" w14:textId="77777777" w:rsidR="000D12D6" w:rsidRDefault="000D12D6" w:rsidP="000D12D6">
            <w:pPr>
              <w:pStyle w:val="CommentText"/>
            </w:pPr>
            <w:r>
              <w:t>Compliance with Band 6 paramedic competence requirements</w:t>
            </w:r>
          </w:p>
          <w:p w14:paraId="00493423" w14:textId="77777777" w:rsidR="000D12D6" w:rsidRDefault="000D12D6" w:rsidP="000D12D6">
            <w:pPr>
              <w:pStyle w:val="CommentText"/>
            </w:pPr>
          </w:p>
          <w:p w14:paraId="2F3CA1EE" w14:textId="77777777" w:rsidR="000D12D6" w:rsidRDefault="000D12D6" w:rsidP="000D12D6">
            <w:pPr>
              <w:pStyle w:val="CommentText"/>
            </w:pPr>
            <w:r>
              <w:t>Statutory and Mandatory Training targets achieved</w:t>
            </w:r>
          </w:p>
          <w:p w14:paraId="441CFF0D" w14:textId="2F048468" w:rsidR="000D12D6" w:rsidRDefault="000D12D6" w:rsidP="000D12D6">
            <w:pPr>
              <w:pStyle w:val="CommentText"/>
            </w:pPr>
            <w:r>
              <w:t>Improved recruitment and retention rates, particularly 111/NHSDW</w:t>
            </w:r>
          </w:p>
          <w:p w14:paraId="5B584B0B" w14:textId="77777777" w:rsidR="000D12D6" w:rsidRDefault="000D12D6" w:rsidP="000D12D6">
            <w:pPr>
              <w:pStyle w:val="CommentText"/>
            </w:pPr>
          </w:p>
          <w:p w14:paraId="3807A58A" w14:textId="74307B93" w:rsidR="000D12D6" w:rsidRPr="000D12D6" w:rsidRDefault="000D12D6" w:rsidP="000D12D6">
            <w:pPr>
              <w:pStyle w:val="CommentText"/>
            </w:pPr>
            <w:r>
              <w:t xml:space="preserve">Will support delivery of clinical outcomes identified elsewhere in this plan. </w:t>
            </w:r>
          </w:p>
        </w:tc>
      </w:tr>
      <w:tr w:rsidR="001E0C43" w:rsidRPr="008D511E" w14:paraId="41CBAF28" w14:textId="77777777" w:rsidTr="009B50D7">
        <w:trPr>
          <w:trHeight w:val="388"/>
        </w:trPr>
        <w:tc>
          <w:tcPr>
            <w:tcW w:w="988" w:type="dxa"/>
            <w:vMerge/>
            <w:shd w:val="clear" w:color="auto" w:fill="E2EFD9" w:themeFill="accent6" w:themeFillTint="33"/>
          </w:tcPr>
          <w:p w14:paraId="2F8C0B00" w14:textId="225AC761" w:rsidR="001E0C43" w:rsidRPr="008D511E" w:rsidRDefault="001E0C43" w:rsidP="005937F6">
            <w:pPr>
              <w:jc w:val="both"/>
              <w:rPr>
                <w:rFonts w:cstheme="minorHAnsi"/>
              </w:rPr>
            </w:pPr>
          </w:p>
        </w:tc>
        <w:tc>
          <w:tcPr>
            <w:tcW w:w="5664" w:type="dxa"/>
          </w:tcPr>
          <w:p w14:paraId="2A8EC296" w14:textId="77777777" w:rsidR="001E0C43" w:rsidRDefault="001E0C43" w:rsidP="005937F6">
            <w:pPr>
              <w:jc w:val="both"/>
              <w:rPr>
                <w:rFonts w:cstheme="minorHAnsi"/>
              </w:rPr>
            </w:pPr>
            <w:r w:rsidRPr="00692A38">
              <w:rPr>
                <w:rFonts w:cstheme="minorHAnsi"/>
              </w:rPr>
              <w:t>Realise and measure benefits of Band 6 competence delivery</w:t>
            </w:r>
          </w:p>
        </w:tc>
        <w:tc>
          <w:tcPr>
            <w:tcW w:w="2410" w:type="dxa"/>
            <w:gridSpan w:val="3"/>
            <w:vMerge/>
          </w:tcPr>
          <w:p w14:paraId="41CBC830" w14:textId="77777777" w:rsidR="001E0C43" w:rsidRPr="008D511E" w:rsidRDefault="001E0C43" w:rsidP="005937F6">
            <w:pPr>
              <w:jc w:val="both"/>
              <w:rPr>
                <w:rFonts w:cstheme="minorHAnsi"/>
              </w:rPr>
            </w:pPr>
          </w:p>
        </w:tc>
      </w:tr>
      <w:tr w:rsidR="00563E26" w:rsidRPr="008D511E" w14:paraId="1494F75F" w14:textId="77777777" w:rsidTr="00563E26">
        <w:trPr>
          <w:trHeight w:val="841"/>
        </w:trPr>
        <w:tc>
          <w:tcPr>
            <w:tcW w:w="988" w:type="dxa"/>
            <w:vMerge/>
            <w:shd w:val="clear" w:color="auto" w:fill="E2EFD9" w:themeFill="accent6" w:themeFillTint="33"/>
          </w:tcPr>
          <w:p w14:paraId="3E0B6394" w14:textId="77777777" w:rsidR="00563E26" w:rsidRPr="008D511E" w:rsidRDefault="00563E26" w:rsidP="005937F6">
            <w:pPr>
              <w:jc w:val="both"/>
              <w:rPr>
                <w:rFonts w:cstheme="minorHAnsi"/>
              </w:rPr>
            </w:pPr>
          </w:p>
        </w:tc>
        <w:tc>
          <w:tcPr>
            <w:tcW w:w="5664" w:type="dxa"/>
          </w:tcPr>
          <w:p w14:paraId="55F7FAA2" w14:textId="77777777" w:rsidR="00563E26" w:rsidRDefault="00563E26" w:rsidP="005937F6">
            <w:pPr>
              <w:jc w:val="both"/>
              <w:rPr>
                <w:rFonts w:cstheme="minorHAnsi"/>
              </w:rPr>
            </w:pPr>
            <w:r w:rsidRPr="00692A38">
              <w:rPr>
                <w:rFonts w:cstheme="minorHAnsi"/>
              </w:rPr>
              <w:t>Ensure fit for purpose training environments with appropriate technology and kit identified 3 regions of Wales (C&amp;W, SE and North)</w:t>
            </w:r>
          </w:p>
        </w:tc>
        <w:tc>
          <w:tcPr>
            <w:tcW w:w="2410" w:type="dxa"/>
            <w:gridSpan w:val="3"/>
            <w:vMerge/>
          </w:tcPr>
          <w:p w14:paraId="2556F8D6" w14:textId="77777777" w:rsidR="00563E26" w:rsidRPr="008D511E" w:rsidRDefault="00563E26" w:rsidP="005937F6">
            <w:pPr>
              <w:jc w:val="both"/>
              <w:rPr>
                <w:rFonts w:cstheme="minorHAnsi"/>
              </w:rPr>
            </w:pPr>
          </w:p>
        </w:tc>
      </w:tr>
    </w:tbl>
    <w:p w14:paraId="60CEF1AF" w14:textId="77777777" w:rsidR="00DB0357" w:rsidRDefault="00DB0357" w:rsidP="007D68E3">
      <w:pPr>
        <w:pStyle w:val="NoSpacing"/>
      </w:pPr>
    </w:p>
    <w:p w14:paraId="057F3CFB" w14:textId="77777777" w:rsidR="009502B7" w:rsidRDefault="009502B7" w:rsidP="001E0C43"/>
    <w:p w14:paraId="7E1AA475" w14:textId="77777777" w:rsidR="005E3FCD" w:rsidRPr="001E0C43" w:rsidRDefault="001E0C43" w:rsidP="001E0C43">
      <w:r w:rsidRPr="001E0C43">
        <w:t xml:space="preserve">Click </w:t>
      </w:r>
      <w:hyperlink w:anchor="IMTPREF" w:history="1">
        <w:r w:rsidRPr="009B50D7">
          <w:rPr>
            <w:rStyle w:val="Hyperlink"/>
          </w:rPr>
          <w:t>here</w:t>
        </w:r>
      </w:hyperlink>
      <w:r w:rsidRPr="001E0C43">
        <w:t xml:space="preserve"> </w:t>
      </w:r>
      <w:r w:rsidR="005E3FCD">
        <w:t>to request further information regarding how we will deliver these Year One activities</w:t>
      </w:r>
    </w:p>
    <w:p w14:paraId="5F240D32" w14:textId="24F55D4E" w:rsidR="00AF693C" w:rsidRPr="009502B7" w:rsidRDefault="008325CD" w:rsidP="008325CD">
      <w:pPr>
        <w:pStyle w:val="Heading3"/>
        <w:rPr>
          <w:rFonts w:asciiTheme="minorHAnsi" w:hAnsiTheme="minorHAnsi" w:cstheme="minorHAnsi"/>
          <w:color w:val="2E74B5" w:themeColor="accent1" w:themeShade="BF"/>
        </w:rPr>
      </w:pPr>
      <w:bookmarkStart w:id="67" w:name="_Toc536717159"/>
      <w:r w:rsidRPr="009502B7">
        <w:rPr>
          <w:rFonts w:asciiTheme="minorHAnsi" w:hAnsiTheme="minorHAnsi" w:cstheme="minorHAnsi"/>
          <w:color w:val="2E74B5" w:themeColor="accent1" w:themeShade="BF"/>
        </w:rPr>
        <w:t>8.2.9</w:t>
      </w:r>
      <w:r w:rsidRPr="009502B7">
        <w:rPr>
          <w:rFonts w:asciiTheme="minorHAnsi" w:hAnsiTheme="minorHAnsi" w:cstheme="minorHAnsi"/>
          <w:color w:val="2E74B5" w:themeColor="accent1" w:themeShade="BF"/>
        </w:rPr>
        <w:tab/>
      </w:r>
      <w:r w:rsidR="009502B7">
        <w:rPr>
          <w:rFonts w:asciiTheme="minorHAnsi" w:hAnsiTheme="minorHAnsi" w:cstheme="minorHAnsi"/>
          <w:color w:val="2E74B5" w:themeColor="accent1" w:themeShade="BF"/>
        </w:rPr>
        <w:t>Refreshing our C</w:t>
      </w:r>
      <w:r w:rsidR="00AF693C" w:rsidRPr="009502B7">
        <w:rPr>
          <w:rFonts w:asciiTheme="minorHAnsi" w:hAnsiTheme="minorHAnsi" w:cstheme="minorHAnsi"/>
          <w:color w:val="2E74B5" w:themeColor="accent1" w:themeShade="BF"/>
        </w:rPr>
        <w:t>ommitment to Volunteering</w:t>
      </w:r>
      <w:bookmarkEnd w:id="67"/>
      <w:r w:rsidR="00AF693C" w:rsidRPr="009502B7">
        <w:rPr>
          <w:rFonts w:asciiTheme="minorHAnsi" w:hAnsiTheme="minorHAnsi" w:cstheme="minorHAnsi"/>
          <w:color w:val="2E74B5" w:themeColor="accent1" w:themeShade="BF"/>
        </w:rPr>
        <w:t xml:space="preserve"> </w:t>
      </w:r>
    </w:p>
    <w:p w14:paraId="051B1833" w14:textId="77777777" w:rsidR="008325CD" w:rsidRDefault="008325CD" w:rsidP="00D65E84">
      <w:pPr>
        <w:pStyle w:val="NoSpacing"/>
      </w:pPr>
    </w:p>
    <w:p w14:paraId="7B7C189E" w14:textId="77777777" w:rsidR="00AF693C" w:rsidRPr="00AF693C" w:rsidRDefault="00AF693C" w:rsidP="00AF693C">
      <w:pPr>
        <w:jc w:val="both"/>
        <w:rPr>
          <w:rFonts w:cstheme="minorHAnsi"/>
        </w:rPr>
      </w:pPr>
      <w:r w:rsidRPr="00AF693C">
        <w:rPr>
          <w:rFonts w:cstheme="minorHAnsi"/>
        </w:rPr>
        <w:t xml:space="preserve">The Trust acknowledges that our volunteers play an important role in improving people’s experiences of care, building stronger relationships between services and communities, improving public health and reducing health inequalities. The requirement of volunteers is radically changing and there are huge opportunities for volunteers to help transform health and social care services across Wales. </w:t>
      </w:r>
    </w:p>
    <w:p w14:paraId="62C95929" w14:textId="77777777" w:rsidR="00AF693C" w:rsidRPr="00AF693C" w:rsidRDefault="00AF693C" w:rsidP="00AF693C">
      <w:pPr>
        <w:jc w:val="both"/>
        <w:rPr>
          <w:rFonts w:cstheme="minorHAnsi"/>
        </w:rPr>
      </w:pPr>
      <w:r w:rsidRPr="00AF693C">
        <w:rPr>
          <w:rFonts w:cstheme="minorHAnsi"/>
        </w:rPr>
        <w:t xml:space="preserve">Identifying new volunteer opportunities will be fundamental in supporting the expectations of: the Wellbeing of Future Generations Act and delivering A Wales of Cohesive Communities (local volunteering opportunities, dementia-friendly and build social networks); and the vision described by Welsh Government’s plan for Health and Social Care: </w:t>
      </w:r>
      <w:r w:rsidRPr="00AF693C">
        <w:rPr>
          <w:rFonts w:cstheme="minorHAnsi"/>
          <w:i/>
        </w:rPr>
        <w:t>A Healthier Wales.</w:t>
      </w:r>
      <w:r w:rsidRPr="00AF693C">
        <w:rPr>
          <w:rFonts w:cstheme="minorHAnsi"/>
        </w:rPr>
        <w:t xml:space="preserve"> This plan identifies that a seamless whole system approach to health and social care is required with a particular focus on community activities and regular contact with friends and neighbours which will help people to stay active, and reduce loneliness and isolation, supporting mental and physical health. For many people the support they need will be delivered by different people working closely together – professional and unpaid carers, family and friends, community volunteers, housing organisations and neighbours, as well as themselves. A whole system approach will enable all of these people and teams to work together, harnessing the full range of community assets, and based on a solid foundation of common values, shared information and mutual respect. </w:t>
      </w:r>
    </w:p>
    <w:p w14:paraId="00A0184F" w14:textId="77777777" w:rsidR="007D68E3" w:rsidRDefault="00AF693C" w:rsidP="00AF693C">
      <w:pPr>
        <w:jc w:val="both"/>
        <w:rPr>
          <w:rFonts w:cstheme="minorHAnsi"/>
        </w:rPr>
      </w:pPr>
      <w:r w:rsidRPr="00AF693C">
        <w:rPr>
          <w:rFonts w:cstheme="minorHAnsi"/>
        </w:rPr>
        <w:t xml:space="preserve">We are committed to refreshing our commitment to Volunteering through the development of a strategy that enables us to maximise the impact of the contact colleagues, paid and unpaid, make in their communities and to support our services. </w:t>
      </w:r>
    </w:p>
    <w:p w14:paraId="616E6C29" w14:textId="18D142ED" w:rsidR="00AF693C" w:rsidRDefault="00AF693C" w:rsidP="00AF693C">
      <w:pPr>
        <w:jc w:val="both"/>
        <w:rPr>
          <w:rFonts w:cstheme="minorHAnsi"/>
        </w:rPr>
      </w:pPr>
      <w:r w:rsidRPr="00AF693C">
        <w:rPr>
          <w:rFonts w:cstheme="minorHAnsi"/>
        </w:rPr>
        <w:t>We will:</w:t>
      </w:r>
    </w:p>
    <w:tbl>
      <w:tblPr>
        <w:tblStyle w:val="TableGrid4"/>
        <w:tblpPr w:leftFromText="180" w:rightFromText="180" w:vertAnchor="text" w:horzAnchor="margin" w:tblpY="292"/>
        <w:tblW w:w="9068" w:type="dxa"/>
        <w:tblLayout w:type="fixed"/>
        <w:tblLook w:val="04A0" w:firstRow="1" w:lastRow="0" w:firstColumn="1" w:lastColumn="0" w:noHBand="0" w:noVBand="1"/>
      </w:tblPr>
      <w:tblGrid>
        <w:gridCol w:w="704"/>
        <w:gridCol w:w="5812"/>
        <w:gridCol w:w="142"/>
        <w:gridCol w:w="94"/>
        <w:gridCol w:w="2316"/>
      </w:tblGrid>
      <w:tr w:rsidR="00AF693C" w:rsidRPr="008D511E" w14:paraId="5C34EFD7" w14:textId="77777777" w:rsidTr="005937F6">
        <w:tc>
          <w:tcPr>
            <w:tcW w:w="9068" w:type="dxa"/>
            <w:gridSpan w:val="5"/>
            <w:shd w:val="clear" w:color="auto" w:fill="C5E0B3" w:themeFill="accent6" w:themeFillTint="66"/>
          </w:tcPr>
          <w:p w14:paraId="64383ACE" w14:textId="77777777" w:rsidR="00AF693C" w:rsidRPr="009502B7" w:rsidRDefault="00AF693C" w:rsidP="00BC3934">
            <w:pPr>
              <w:jc w:val="both"/>
              <w:rPr>
                <w:rFonts w:cstheme="minorHAnsi"/>
                <w:b/>
              </w:rPr>
            </w:pPr>
            <w:r w:rsidRPr="009502B7">
              <w:rPr>
                <w:rFonts w:cstheme="minorHAnsi"/>
                <w:b/>
              </w:rPr>
              <w:t xml:space="preserve">Enable our people to be the best </w:t>
            </w:r>
            <w:r w:rsidRPr="009502B7">
              <w:rPr>
                <w:rFonts w:cstheme="minorHAnsi"/>
                <w:b/>
                <w:i/>
              </w:rPr>
              <w:t>they can</w:t>
            </w:r>
            <w:r w:rsidRPr="009502B7">
              <w:rPr>
                <w:rFonts w:cstheme="minorHAnsi"/>
                <w:b/>
              </w:rPr>
              <w:t xml:space="preserve"> be - </w:t>
            </w:r>
            <w:r w:rsidRPr="009502B7">
              <w:rPr>
                <w:rFonts w:ascii="Arial" w:hAnsi="Arial" w:cs="Arial"/>
                <w:b/>
              </w:rPr>
              <w:t xml:space="preserve">   </w:t>
            </w:r>
            <w:r w:rsidRPr="009502B7">
              <w:rPr>
                <w:rFonts w:cstheme="minorHAnsi"/>
                <w:b/>
                <w:i/>
              </w:rPr>
              <w:t>We will refresh our commitment to volunteering with the Trust Board and develop a strategy that enables us to achieve our agreed ambitions</w:t>
            </w:r>
          </w:p>
        </w:tc>
      </w:tr>
      <w:tr w:rsidR="001E0C43" w:rsidRPr="008D511E" w14:paraId="60BD87E7" w14:textId="77777777" w:rsidTr="00DB0357">
        <w:tc>
          <w:tcPr>
            <w:tcW w:w="704" w:type="dxa"/>
            <w:vMerge w:val="restart"/>
            <w:shd w:val="clear" w:color="auto" w:fill="E2EFD9" w:themeFill="accent6" w:themeFillTint="33"/>
            <w:textDirection w:val="btLr"/>
          </w:tcPr>
          <w:p w14:paraId="75E1E05F" w14:textId="77777777" w:rsidR="001E0C43" w:rsidRPr="00CF6B1C" w:rsidRDefault="001E0C43" w:rsidP="00BC3934">
            <w:pPr>
              <w:ind w:left="113" w:right="113"/>
              <w:jc w:val="center"/>
              <w:rPr>
                <w:rFonts w:cstheme="minorHAnsi"/>
              </w:rPr>
            </w:pPr>
            <w:r>
              <w:rPr>
                <w:rFonts w:cstheme="minorHAnsi"/>
              </w:rPr>
              <w:t xml:space="preserve">Year 1 </w:t>
            </w:r>
          </w:p>
        </w:tc>
        <w:tc>
          <w:tcPr>
            <w:tcW w:w="5954" w:type="dxa"/>
            <w:gridSpan w:val="2"/>
            <w:shd w:val="clear" w:color="auto" w:fill="E2EFD9" w:themeFill="accent6" w:themeFillTint="33"/>
          </w:tcPr>
          <w:p w14:paraId="75699179" w14:textId="77777777" w:rsidR="001E0C43" w:rsidRPr="008D511E" w:rsidRDefault="001E0C43" w:rsidP="001E0C43">
            <w:pPr>
              <w:jc w:val="center"/>
              <w:rPr>
                <w:rFonts w:cstheme="minorHAnsi"/>
                <w:b/>
              </w:rPr>
            </w:pPr>
            <w:r>
              <w:rPr>
                <w:rFonts w:cstheme="minorHAnsi"/>
                <w:b/>
              </w:rPr>
              <w:t>Action</w:t>
            </w:r>
          </w:p>
        </w:tc>
        <w:tc>
          <w:tcPr>
            <w:tcW w:w="2410" w:type="dxa"/>
            <w:gridSpan w:val="2"/>
            <w:shd w:val="clear" w:color="auto" w:fill="E2EFD9" w:themeFill="accent6" w:themeFillTint="33"/>
          </w:tcPr>
          <w:p w14:paraId="6DFEBDA0" w14:textId="77777777" w:rsidR="001E0C43" w:rsidRPr="008D511E" w:rsidRDefault="001E0C43" w:rsidP="00BC3934">
            <w:pPr>
              <w:jc w:val="both"/>
              <w:rPr>
                <w:rFonts w:cstheme="minorHAnsi"/>
                <w:b/>
              </w:rPr>
            </w:pPr>
            <w:r w:rsidRPr="008D511E">
              <w:rPr>
                <w:rFonts w:cstheme="minorHAnsi"/>
                <w:b/>
              </w:rPr>
              <w:t>Outcome Measures</w:t>
            </w:r>
          </w:p>
        </w:tc>
      </w:tr>
      <w:tr w:rsidR="001E0C43" w:rsidRPr="008D511E" w14:paraId="65B5D96D" w14:textId="77777777" w:rsidTr="00DB0357">
        <w:trPr>
          <w:trHeight w:val="886"/>
        </w:trPr>
        <w:tc>
          <w:tcPr>
            <w:tcW w:w="704" w:type="dxa"/>
            <w:vMerge/>
            <w:shd w:val="clear" w:color="auto" w:fill="E2EFD9" w:themeFill="accent6" w:themeFillTint="33"/>
          </w:tcPr>
          <w:p w14:paraId="62138E98" w14:textId="77777777" w:rsidR="001E0C43" w:rsidRPr="008D511E" w:rsidRDefault="001E0C43" w:rsidP="00BC3934">
            <w:pPr>
              <w:ind w:left="113" w:right="113"/>
              <w:jc w:val="center"/>
              <w:rPr>
                <w:rFonts w:cstheme="minorHAnsi"/>
              </w:rPr>
            </w:pPr>
          </w:p>
        </w:tc>
        <w:tc>
          <w:tcPr>
            <w:tcW w:w="5954" w:type="dxa"/>
            <w:gridSpan w:val="2"/>
          </w:tcPr>
          <w:p w14:paraId="235249B8" w14:textId="77777777" w:rsidR="001E0C43" w:rsidRPr="008D511E" w:rsidRDefault="001E0C43" w:rsidP="00BC3934">
            <w:pPr>
              <w:jc w:val="both"/>
              <w:rPr>
                <w:rFonts w:cstheme="minorHAnsi"/>
              </w:rPr>
            </w:pPr>
            <w:r w:rsidRPr="00B815D7">
              <w:rPr>
                <w:rFonts w:cstheme="minorHAnsi"/>
              </w:rPr>
              <w:t>Develop an ambitious Volunteer Strategy that outlines the future recruitment strategy to attract new volunteers that are representative of the communities they serve</w:t>
            </w:r>
          </w:p>
        </w:tc>
        <w:tc>
          <w:tcPr>
            <w:tcW w:w="2410" w:type="dxa"/>
            <w:gridSpan w:val="2"/>
            <w:vMerge w:val="restart"/>
          </w:tcPr>
          <w:p w14:paraId="26E2CBEC" w14:textId="77777777" w:rsidR="001E0C43" w:rsidRPr="008D511E" w:rsidRDefault="0028125B" w:rsidP="00BC3934">
            <w:pPr>
              <w:jc w:val="both"/>
              <w:rPr>
                <w:rFonts w:cstheme="minorHAnsi"/>
              </w:rPr>
            </w:pPr>
            <w:r>
              <w:rPr>
                <w:rFonts w:cstheme="minorHAnsi"/>
              </w:rPr>
              <w:t>Maximised contribution of volunteers, improvements to volunteer numbers</w:t>
            </w:r>
          </w:p>
        </w:tc>
      </w:tr>
      <w:tr w:rsidR="001E0C43" w:rsidRPr="008D511E" w14:paraId="31907F2C" w14:textId="77777777" w:rsidTr="00DB0357">
        <w:trPr>
          <w:trHeight w:val="238"/>
        </w:trPr>
        <w:tc>
          <w:tcPr>
            <w:tcW w:w="704" w:type="dxa"/>
            <w:vMerge/>
            <w:shd w:val="clear" w:color="auto" w:fill="E2EFD9" w:themeFill="accent6" w:themeFillTint="33"/>
          </w:tcPr>
          <w:p w14:paraId="0C630963" w14:textId="77777777" w:rsidR="001E0C43" w:rsidRPr="008D511E" w:rsidRDefault="001E0C43" w:rsidP="00BC3934">
            <w:pPr>
              <w:ind w:left="113" w:right="113"/>
              <w:jc w:val="center"/>
              <w:rPr>
                <w:rFonts w:cstheme="minorHAnsi"/>
              </w:rPr>
            </w:pPr>
          </w:p>
        </w:tc>
        <w:tc>
          <w:tcPr>
            <w:tcW w:w="5954" w:type="dxa"/>
            <w:gridSpan w:val="2"/>
          </w:tcPr>
          <w:p w14:paraId="4E6BC5D3" w14:textId="77777777" w:rsidR="001E0C43" w:rsidRPr="008D511E" w:rsidRDefault="001E0C43" w:rsidP="00BC3934">
            <w:pPr>
              <w:jc w:val="both"/>
              <w:rPr>
                <w:rFonts w:cstheme="minorHAnsi"/>
              </w:rPr>
            </w:pPr>
            <w:r w:rsidRPr="00B815D7">
              <w:rPr>
                <w:rFonts w:cstheme="minorHAnsi"/>
              </w:rPr>
              <w:t>Review on-boarding processes</w:t>
            </w:r>
          </w:p>
        </w:tc>
        <w:tc>
          <w:tcPr>
            <w:tcW w:w="2410" w:type="dxa"/>
            <w:gridSpan w:val="2"/>
            <w:vMerge/>
          </w:tcPr>
          <w:p w14:paraId="17910599" w14:textId="77777777" w:rsidR="001E0C43" w:rsidRPr="008D511E" w:rsidRDefault="001E0C43" w:rsidP="00BC3934">
            <w:pPr>
              <w:jc w:val="both"/>
              <w:rPr>
                <w:rFonts w:cstheme="minorHAnsi"/>
              </w:rPr>
            </w:pPr>
          </w:p>
        </w:tc>
      </w:tr>
      <w:tr w:rsidR="001E0C43" w:rsidRPr="008D511E" w14:paraId="6E78AF84" w14:textId="77777777" w:rsidTr="00DB0357">
        <w:trPr>
          <w:trHeight w:val="279"/>
        </w:trPr>
        <w:tc>
          <w:tcPr>
            <w:tcW w:w="704" w:type="dxa"/>
            <w:vMerge/>
            <w:shd w:val="clear" w:color="auto" w:fill="E2EFD9" w:themeFill="accent6" w:themeFillTint="33"/>
            <w:textDirection w:val="btLr"/>
          </w:tcPr>
          <w:p w14:paraId="0F6B847E" w14:textId="77777777" w:rsidR="001E0C43" w:rsidRPr="008D511E" w:rsidRDefault="001E0C43" w:rsidP="00BC3934">
            <w:pPr>
              <w:ind w:left="113" w:right="113"/>
              <w:jc w:val="center"/>
              <w:rPr>
                <w:rFonts w:cstheme="minorHAnsi"/>
              </w:rPr>
            </w:pPr>
          </w:p>
        </w:tc>
        <w:tc>
          <w:tcPr>
            <w:tcW w:w="5954" w:type="dxa"/>
            <w:gridSpan w:val="2"/>
          </w:tcPr>
          <w:p w14:paraId="2AC69085" w14:textId="77777777" w:rsidR="001E0C43" w:rsidRDefault="001E0C43" w:rsidP="00BC3934">
            <w:pPr>
              <w:jc w:val="both"/>
              <w:rPr>
                <w:rFonts w:cstheme="minorHAnsi"/>
              </w:rPr>
            </w:pPr>
            <w:r w:rsidRPr="00B815D7">
              <w:rPr>
                <w:rFonts w:cstheme="minorHAnsi"/>
              </w:rPr>
              <w:t>Implement ESR to store volunteer data</w:t>
            </w:r>
          </w:p>
        </w:tc>
        <w:tc>
          <w:tcPr>
            <w:tcW w:w="2410" w:type="dxa"/>
            <w:gridSpan w:val="2"/>
            <w:vMerge/>
          </w:tcPr>
          <w:p w14:paraId="1EA30161" w14:textId="77777777" w:rsidR="001E0C43" w:rsidRPr="008D511E" w:rsidRDefault="001E0C43" w:rsidP="00BC3934">
            <w:pPr>
              <w:jc w:val="both"/>
              <w:rPr>
                <w:rFonts w:cstheme="minorHAnsi"/>
              </w:rPr>
            </w:pPr>
          </w:p>
        </w:tc>
      </w:tr>
      <w:tr w:rsidR="001E0C43" w:rsidRPr="008D511E" w14:paraId="081DA85F" w14:textId="77777777" w:rsidTr="00DB0357">
        <w:trPr>
          <w:trHeight w:val="370"/>
        </w:trPr>
        <w:tc>
          <w:tcPr>
            <w:tcW w:w="704" w:type="dxa"/>
            <w:vMerge/>
            <w:shd w:val="clear" w:color="auto" w:fill="E2EFD9" w:themeFill="accent6" w:themeFillTint="33"/>
          </w:tcPr>
          <w:p w14:paraId="26F24D85" w14:textId="77777777" w:rsidR="001E0C43" w:rsidRPr="008D511E" w:rsidRDefault="001E0C43" w:rsidP="00BC3934">
            <w:pPr>
              <w:jc w:val="both"/>
              <w:rPr>
                <w:rFonts w:cstheme="minorHAnsi"/>
              </w:rPr>
            </w:pPr>
          </w:p>
        </w:tc>
        <w:tc>
          <w:tcPr>
            <w:tcW w:w="5954" w:type="dxa"/>
            <w:gridSpan w:val="2"/>
          </w:tcPr>
          <w:p w14:paraId="3894B6D1" w14:textId="77777777" w:rsidR="001E0C43" w:rsidRDefault="001E0C43" w:rsidP="001E0C43">
            <w:pPr>
              <w:contextualSpacing/>
              <w:jc w:val="both"/>
              <w:rPr>
                <w:rFonts w:cstheme="minorHAnsi"/>
              </w:rPr>
            </w:pPr>
            <w:r w:rsidRPr="00B815D7">
              <w:rPr>
                <w:rFonts w:cstheme="minorHAnsi"/>
              </w:rPr>
              <w:t>Standardise mileage allowance</w:t>
            </w:r>
          </w:p>
        </w:tc>
        <w:tc>
          <w:tcPr>
            <w:tcW w:w="2410" w:type="dxa"/>
            <w:gridSpan w:val="2"/>
            <w:vMerge/>
          </w:tcPr>
          <w:p w14:paraId="3C363F0D" w14:textId="77777777" w:rsidR="001E0C43" w:rsidRPr="008D511E" w:rsidRDefault="001E0C43" w:rsidP="00BC3934">
            <w:pPr>
              <w:jc w:val="both"/>
              <w:rPr>
                <w:rFonts w:cstheme="minorHAnsi"/>
              </w:rPr>
            </w:pPr>
          </w:p>
        </w:tc>
      </w:tr>
      <w:tr w:rsidR="001E0C43" w:rsidRPr="008D511E" w14:paraId="59929030" w14:textId="77777777" w:rsidTr="00DB0357">
        <w:trPr>
          <w:trHeight w:val="370"/>
        </w:trPr>
        <w:tc>
          <w:tcPr>
            <w:tcW w:w="704" w:type="dxa"/>
            <w:vMerge/>
            <w:shd w:val="clear" w:color="auto" w:fill="E2EFD9" w:themeFill="accent6" w:themeFillTint="33"/>
          </w:tcPr>
          <w:p w14:paraId="74D10566" w14:textId="77777777" w:rsidR="001E0C43" w:rsidRPr="008D511E" w:rsidRDefault="001E0C43" w:rsidP="00BC3934">
            <w:pPr>
              <w:jc w:val="both"/>
              <w:rPr>
                <w:rFonts w:cstheme="minorHAnsi"/>
              </w:rPr>
            </w:pPr>
          </w:p>
        </w:tc>
        <w:tc>
          <w:tcPr>
            <w:tcW w:w="5954" w:type="dxa"/>
            <w:gridSpan w:val="2"/>
          </w:tcPr>
          <w:p w14:paraId="11C8FF70" w14:textId="77777777" w:rsidR="001E0C43" w:rsidRPr="001F5BF9" w:rsidRDefault="001E0C43" w:rsidP="001E0C43">
            <w:pPr>
              <w:contextualSpacing/>
              <w:jc w:val="both"/>
              <w:rPr>
                <w:rFonts w:cstheme="minorHAnsi"/>
              </w:rPr>
            </w:pPr>
            <w:r w:rsidRPr="00B815D7">
              <w:rPr>
                <w:rFonts w:cstheme="minorHAnsi"/>
              </w:rPr>
              <w:t>Develop Volunteer polices/handbook</w:t>
            </w:r>
          </w:p>
          <w:p w14:paraId="66FC1605" w14:textId="77777777" w:rsidR="001E0C43" w:rsidRPr="00B815D7" w:rsidRDefault="001E0C43" w:rsidP="00860E66">
            <w:pPr>
              <w:contextualSpacing/>
              <w:jc w:val="both"/>
              <w:rPr>
                <w:rFonts w:cstheme="minorHAnsi"/>
              </w:rPr>
            </w:pPr>
          </w:p>
        </w:tc>
        <w:tc>
          <w:tcPr>
            <w:tcW w:w="2410" w:type="dxa"/>
            <w:gridSpan w:val="2"/>
            <w:vMerge/>
          </w:tcPr>
          <w:p w14:paraId="6FE5AFB4" w14:textId="77777777" w:rsidR="001E0C43" w:rsidRPr="008D511E" w:rsidRDefault="001E0C43" w:rsidP="00BC3934">
            <w:pPr>
              <w:jc w:val="both"/>
              <w:rPr>
                <w:rFonts w:cstheme="minorHAnsi"/>
              </w:rPr>
            </w:pPr>
          </w:p>
        </w:tc>
      </w:tr>
      <w:tr w:rsidR="001E0C43" w:rsidRPr="008D511E" w14:paraId="17FEF0B5" w14:textId="77777777" w:rsidTr="00DB0357">
        <w:trPr>
          <w:trHeight w:val="370"/>
        </w:trPr>
        <w:tc>
          <w:tcPr>
            <w:tcW w:w="704" w:type="dxa"/>
            <w:vMerge/>
            <w:shd w:val="clear" w:color="auto" w:fill="E2EFD9" w:themeFill="accent6" w:themeFillTint="33"/>
          </w:tcPr>
          <w:p w14:paraId="66B26EC1" w14:textId="77777777" w:rsidR="001E0C43" w:rsidRPr="008D511E" w:rsidRDefault="001E0C43" w:rsidP="00BC3934">
            <w:pPr>
              <w:jc w:val="both"/>
              <w:rPr>
                <w:rFonts w:cstheme="minorHAnsi"/>
              </w:rPr>
            </w:pPr>
          </w:p>
        </w:tc>
        <w:tc>
          <w:tcPr>
            <w:tcW w:w="5954" w:type="dxa"/>
            <w:gridSpan w:val="2"/>
          </w:tcPr>
          <w:p w14:paraId="664FE2D7" w14:textId="77777777" w:rsidR="001E0C43" w:rsidRPr="00B815D7" w:rsidRDefault="001E0C43" w:rsidP="00860E66">
            <w:pPr>
              <w:contextualSpacing/>
              <w:jc w:val="both"/>
              <w:rPr>
                <w:rFonts w:cstheme="minorHAnsi"/>
              </w:rPr>
            </w:pPr>
            <w:r w:rsidRPr="00B815D7">
              <w:rPr>
                <w:rFonts w:cstheme="minorHAnsi"/>
              </w:rPr>
              <w:t>Review current resource and structure to manage volunteers across WAST</w:t>
            </w:r>
          </w:p>
        </w:tc>
        <w:tc>
          <w:tcPr>
            <w:tcW w:w="2410" w:type="dxa"/>
            <w:gridSpan w:val="2"/>
            <w:vMerge/>
          </w:tcPr>
          <w:p w14:paraId="21BE2E32" w14:textId="77777777" w:rsidR="001E0C43" w:rsidRPr="008D511E" w:rsidRDefault="001E0C43" w:rsidP="00BC3934">
            <w:pPr>
              <w:jc w:val="both"/>
              <w:rPr>
                <w:rFonts w:cstheme="minorHAnsi"/>
              </w:rPr>
            </w:pPr>
          </w:p>
        </w:tc>
      </w:tr>
      <w:tr w:rsidR="001E0C43" w:rsidRPr="008D511E" w14:paraId="14427784" w14:textId="77777777" w:rsidTr="00DB0357">
        <w:trPr>
          <w:trHeight w:hRule="exact" w:val="10"/>
        </w:trPr>
        <w:tc>
          <w:tcPr>
            <w:tcW w:w="704" w:type="dxa"/>
            <w:vMerge w:val="restart"/>
            <w:shd w:val="clear" w:color="auto" w:fill="E2EFD9" w:themeFill="accent6" w:themeFillTint="33"/>
            <w:textDirection w:val="btLr"/>
          </w:tcPr>
          <w:p w14:paraId="2A65209A" w14:textId="0A6C584F" w:rsidR="001E0C43" w:rsidRPr="008D511E" w:rsidRDefault="007D68E3" w:rsidP="001E0C43">
            <w:pPr>
              <w:ind w:left="113" w:right="113"/>
              <w:jc w:val="center"/>
              <w:rPr>
                <w:rFonts w:cstheme="minorHAnsi"/>
              </w:rPr>
            </w:pPr>
            <w:r>
              <w:rPr>
                <w:rFonts w:cstheme="minorHAnsi"/>
              </w:rPr>
              <w:t xml:space="preserve">Year 2 &amp;  </w:t>
            </w:r>
            <w:r w:rsidR="001E0C43">
              <w:rPr>
                <w:rFonts w:cstheme="minorHAnsi"/>
              </w:rPr>
              <w:t>3</w:t>
            </w:r>
          </w:p>
        </w:tc>
        <w:tc>
          <w:tcPr>
            <w:tcW w:w="5812" w:type="dxa"/>
          </w:tcPr>
          <w:p w14:paraId="04A08D6A" w14:textId="77777777" w:rsidR="001E0C43" w:rsidRPr="00B815D7" w:rsidRDefault="001E0C43" w:rsidP="00860E66">
            <w:pPr>
              <w:tabs>
                <w:tab w:val="left" w:pos="930"/>
              </w:tabs>
              <w:jc w:val="both"/>
              <w:rPr>
                <w:rFonts w:cstheme="minorHAnsi"/>
              </w:rPr>
            </w:pPr>
          </w:p>
        </w:tc>
        <w:tc>
          <w:tcPr>
            <w:tcW w:w="236" w:type="dxa"/>
            <w:gridSpan w:val="2"/>
          </w:tcPr>
          <w:p w14:paraId="1E5DCA57" w14:textId="77777777" w:rsidR="001E0C43" w:rsidRDefault="001E0C43" w:rsidP="00BC3934">
            <w:pPr>
              <w:jc w:val="both"/>
              <w:rPr>
                <w:rFonts w:cstheme="minorHAnsi"/>
              </w:rPr>
            </w:pPr>
          </w:p>
        </w:tc>
        <w:tc>
          <w:tcPr>
            <w:tcW w:w="2316" w:type="dxa"/>
          </w:tcPr>
          <w:p w14:paraId="0F28333D" w14:textId="77777777" w:rsidR="001E0C43" w:rsidRPr="008D511E" w:rsidRDefault="001E0C43" w:rsidP="00BC3934">
            <w:pPr>
              <w:jc w:val="both"/>
              <w:rPr>
                <w:rFonts w:cstheme="minorHAnsi"/>
              </w:rPr>
            </w:pPr>
          </w:p>
        </w:tc>
      </w:tr>
      <w:tr w:rsidR="009502B7" w:rsidRPr="008D511E" w14:paraId="650E7547" w14:textId="77777777" w:rsidTr="00DB0357">
        <w:trPr>
          <w:trHeight w:val="257"/>
        </w:trPr>
        <w:tc>
          <w:tcPr>
            <w:tcW w:w="704" w:type="dxa"/>
            <w:vMerge/>
            <w:shd w:val="clear" w:color="auto" w:fill="E2EFD9" w:themeFill="accent6" w:themeFillTint="33"/>
          </w:tcPr>
          <w:p w14:paraId="54EFB9F3" w14:textId="77777777" w:rsidR="009502B7" w:rsidRPr="008D511E" w:rsidRDefault="009502B7" w:rsidP="00BC3934">
            <w:pPr>
              <w:jc w:val="both"/>
              <w:rPr>
                <w:rFonts w:cstheme="minorHAnsi"/>
              </w:rPr>
            </w:pPr>
          </w:p>
        </w:tc>
        <w:tc>
          <w:tcPr>
            <w:tcW w:w="5954" w:type="dxa"/>
            <w:gridSpan w:val="2"/>
          </w:tcPr>
          <w:p w14:paraId="0BBD858F" w14:textId="77777777" w:rsidR="009502B7" w:rsidRDefault="009502B7" w:rsidP="00BC3934">
            <w:pPr>
              <w:jc w:val="both"/>
              <w:rPr>
                <w:rFonts w:cstheme="minorHAnsi"/>
              </w:rPr>
            </w:pPr>
            <w:r w:rsidRPr="00B815D7">
              <w:rPr>
                <w:rFonts w:cstheme="minorHAnsi"/>
              </w:rPr>
              <w:t>Work towards Investing in Volunteers (LiV) Quality Standards</w:t>
            </w:r>
          </w:p>
        </w:tc>
        <w:tc>
          <w:tcPr>
            <w:tcW w:w="2410" w:type="dxa"/>
            <w:gridSpan w:val="2"/>
            <w:vMerge w:val="restart"/>
          </w:tcPr>
          <w:p w14:paraId="00B9701B" w14:textId="77777777" w:rsidR="009502B7" w:rsidRPr="008D511E" w:rsidRDefault="009502B7" w:rsidP="00BC3934">
            <w:pPr>
              <w:jc w:val="both"/>
              <w:rPr>
                <w:rFonts w:cstheme="minorHAnsi"/>
              </w:rPr>
            </w:pPr>
          </w:p>
        </w:tc>
      </w:tr>
      <w:tr w:rsidR="009502B7" w:rsidRPr="008D511E" w14:paraId="4FE1DED4" w14:textId="77777777" w:rsidTr="00DB0357">
        <w:trPr>
          <w:trHeight w:val="275"/>
        </w:trPr>
        <w:tc>
          <w:tcPr>
            <w:tcW w:w="704" w:type="dxa"/>
            <w:vMerge/>
            <w:shd w:val="clear" w:color="auto" w:fill="E2EFD9" w:themeFill="accent6" w:themeFillTint="33"/>
          </w:tcPr>
          <w:p w14:paraId="76B60AD8" w14:textId="77777777" w:rsidR="009502B7" w:rsidRPr="008D511E" w:rsidRDefault="009502B7" w:rsidP="00BC3934">
            <w:pPr>
              <w:jc w:val="both"/>
              <w:rPr>
                <w:rFonts w:cstheme="minorHAnsi"/>
              </w:rPr>
            </w:pPr>
          </w:p>
        </w:tc>
        <w:tc>
          <w:tcPr>
            <w:tcW w:w="5954" w:type="dxa"/>
            <w:gridSpan w:val="2"/>
          </w:tcPr>
          <w:p w14:paraId="40CAF4E8" w14:textId="77777777" w:rsidR="009502B7" w:rsidRDefault="009502B7" w:rsidP="00BC3934">
            <w:pPr>
              <w:jc w:val="both"/>
              <w:rPr>
                <w:rFonts w:cstheme="minorHAnsi"/>
              </w:rPr>
            </w:pPr>
            <w:r w:rsidRPr="00B815D7">
              <w:rPr>
                <w:rFonts w:cstheme="minorHAnsi"/>
              </w:rPr>
              <w:t>Improve engagement and communication with volunteers</w:t>
            </w:r>
          </w:p>
        </w:tc>
        <w:tc>
          <w:tcPr>
            <w:tcW w:w="2410" w:type="dxa"/>
            <w:gridSpan w:val="2"/>
            <w:vMerge/>
          </w:tcPr>
          <w:p w14:paraId="45224C9C" w14:textId="77777777" w:rsidR="009502B7" w:rsidRPr="008D511E" w:rsidRDefault="009502B7" w:rsidP="00BC3934">
            <w:pPr>
              <w:jc w:val="both"/>
              <w:rPr>
                <w:rFonts w:cstheme="minorHAnsi"/>
              </w:rPr>
            </w:pPr>
          </w:p>
        </w:tc>
      </w:tr>
      <w:tr w:rsidR="009502B7" w:rsidRPr="008D511E" w14:paraId="6EA0869A" w14:textId="77777777" w:rsidTr="00841E75">
        <w:trPr>
          <w:trHeight w:val="548"/>
        </w:trPr>
        <w:tc>
          <w:tcPr>
            <w:tcW w:w="704" w:type="dxa"/>
            <w:vMerge/>
            <w:shd w:val="clear" w:color="auto" w:fill="E2EFD9" w:themeFill="accent6" w:themeFillTint="33"/>
          </w:tcPr>
          <w:p w14:paraId="272E42E9" w14:textId="77777777" w:rsidR="009502B7" w:rsidRPr="008D511E" w:rsidRDefault="009502B7" w:rsidP="00BC3934">
            <w:pPr>
              <w:jc w:val="both"/>
              <w:rPr>
                <w:rFonts w:cstheme="minorHAnsi"/>
              </w:rPr>
            </w:pPr>
          </w:p>
        </w:tc>
        <w:tc>
          <w:tcPr>
            <w:tcW w:w="5954" w:type="dxa"/>
            <w:gridSpan w:val="2"/>
          </w:tcPr>
          <w:p w14:paraId="34C99A98" w14:textId="77777777" w:rsidR="009502B7" w:rsidRDefault="009502B7" w:rsidP="00BC3934">
            <w:pPr>
              <w:jc w:val="both"/>
              <w:rPr>
                <w:rFonts w:cstheme="minorHAnsi"/>
              </w:rPr>
            </w:pPr>
            <w:r w:rsidRPr="00B815D7">
              <w:rPr>
                <w:rFonts w:cstheme="minorHAnsi"/>
              </w:rPr>
              <w:t>Investigate collaborative working opportunities with St John and  Review current informatics / data</w:t>
            </w:r>
          </w:p>
        </w:tc>
        <w:tc>
          <w:tcPr>
            <w:tcW w:w="2410" w:type="dxa"/>
            <w:gridSpan w:val="2"/>
            <w:vMerge/>
          </w:tcPr>
          <w:p w14:paraId="353C8AAB" w14:textId="77777777" w:rsidR="009502B7" w:rsidRPr="008D511E" w:rsidRDefault="009502B7" w:rsidP="00BC3934">
            <w:pPr>
              <w:jc w:val="both"/>
              <w:rPr>
                <w:rFonts w:cstheme="minorHAnsi"/>
              </w:rPr>
            </w:pPr>
          </w:p>
        </w:tc>
      </w:tr>
      <w:tr w:rsidR="009502B7" w:rsidRPr="008D511E" w14:paraId="272A4243" w14:textId="77777777" w:rsidTr="00DB0357">
        <w:trPr>
          <w:trHeight w:val="446"/>
        </w:trPr>
        <w:tc>
          <w:tcPr>
            <w:tcW w:w="704" w:type="dxa"/>
            <w:vMerge/>
            <w:shd w:val="clear" w:color="auto" w:fill="E2EFD9" w:themeFill="accent6" w:themeFillTint="33"/>
          </w:tcPr>
          <w:p w14:paraId="1F58C2E6" w14:textId="77777777" w:rsidR="009502B7" w:rsidRPr="008D511E" w:rsidRDefault="009502B7" w:rsidP="00BC3934">
            <w:pPr>
              <w:jc w:val="both"/>
              <w:rPr>
                <w:rFonts w:cstheme="minorHAnsi"/>
              </w:rPr>
            </w:pPr>
          </w:p>
        </w:tc>
        <w:tc>
          <w:tcPr>
            <w:tcW w:w="5954" w:type="dxa"/>
            <w:gridSpan w:val="2"/>
          </w:tcPr>
          <w:p w14:paraId="2B39BC43" w14:textId="77777777" w:rsidR="009502B7" w:rsidRDefault="009502B7" w:rsidP="00BC3934">
            <w:pPr>
              <w:jc w:val="both"/>
              <w:rPr>
                <w:rFonts w:cstheme="minorHAnsi"/>
              </w:rPr>
            </w:pPr>
            <w:r w:rsidRPr="00B815D7">
              <w:rPr>
                <w:rFonts w:cstheme="minorHAnsi"/>
              </w:rPr>
              <w:t>Develop approaches (culture and process) to support colleagues to use work time for broader “public good” as part of a Corporate Social Responsibility programme</w:t>
            </w:r>
          </w:p>
        </w:tc>
        <w:tc>
          <w:tcPr>
            <w:tcW w:w="2410" w:type="dxa"/>
            <w:gridSpan w:val="2"/>
            <w:vMerge/>
          </w:tcPr>
          <w:p w14:paraId="60F80D7C" w14:textId="77777777" w:rsidR="009502B7" w:rsidRPr="008D511E" w:rsidRDefault="009502B7" w:rsidP="00BC3934">
            <w:pPr>
              <w:jc w:val="both"/>
              <w:rPr>
                <w:rFonts w:cstheme="minorHAnsi"/>
              </w:rPr>
            </w:pPr>
          </w:p>
        </w:tc>
      </w:tr>
      <w:tr w:rsidR="009502B7" w:rsidRPr="008D511E" w14:paraId="62D355E8" w14:textId="77777777" w:rsidTr="00DB0357">
        <w:trPr>
          <w:trHeight w:val="446"/>
        </w:trPr>
        <w:tc>
          <w:tcPr>
            <w:tcW w:w="704" w:type="dxa"/>
            <w:vMerge/>
            <w:shd w:val="clear" w:color="auto" w:fill="E2EFD9" w:themeFill="accent6" w:themeFillTint="33"/>
          </w:tcPr>
          <w:p w14:paraId="1B3CD39E" w14:textId="77777777" w:rsidR="009502B7" w:rsidRPr="008D511E" w:rsidRDefault="009502B7" w:rsidP="00BC3934">
            <w:pPr>
              <w:jc w:val="both"/>
              <w:rPr>
                <w:rFonts w:cstheme="minorHAnsi"/>
              </w:rPr>
            </w:pPr>
          </w:p>
        </w:tc>
        <w:tc>
          <w:tcPr>
            <w:tcW w:w="5954" w:type="dxa"/>
            <w:gridSpan w:val="2"/>
          </w:tcPr>
          <w:p w14:paraId="078F0E9F" w14:textId="77777777" w:rsidR="009502B7" w:rsidRDefault="009502B7" w:rsidP="00BC3934">
            <w:pPr>
              <w:jc w:val="both"/>
              <w:rPr>
                <w:rFonts w:cstheme="minorHAnsi"/>
              </w:rPr>
            </w:pPr>
            <w:r w:rsidRPr="00B815D7">
              <w:rPr>
                <w:rFonts w:cstheme="minorHAnsi"/>
              </w:rPr>
              <w:t xml:space="preserve">Work in partnership with blue light services to develop a Cadet scheme </w:t>
            </w:r>
          </w:p>
        </w:tc>
        <w:tc>
          <w:tcPr>
            <w:tcW w:w="2410" w:type="dxa"/>
            <w:gridSpan w:val="2"/>
            <w:vMerge/>
          </w:tcPr>
          <w:p w14:paraId="1630A269" w14:textId="77777777" w:rsidR="009502B7" w:rsidRPr="008D511E" w:rsidRDefault="009502B7" w:rsidP="00BC3934">
            <w:pPr>
              <w:jc w:val="both"/>
              <w:rPr>
                <w:rFonts w:cstheme="minorHAnsi"/>
              </w:rPr>
            </w:pPr>
          </w:p>
        </w:tc>
      </w:tr>
      <w:tr w:rsidR="009502B7" w:rsidRPr="00B815D7" w14:paraId="7BDC5B05" w14:textId="77777777" w:rsidTr="00DB0357">
        <w:trPr>
          <w:trHeight w:val="446"/>
        </w:trPr>
        <w:tc>
          <w:tcPr>
            <w:tcW w:w="704" w:type="dxa"/>
            <w:vMerge/>
            <w:tcBorders>
              <w:bottom w:val="single" w:sz="4" w:space="0" w:color="auto"/>
            </w:tcBorders>
            <w:shd w:val="clear" w:color="auto" w:fill="E2EFD9" w:themeFill="accent6" w:themeFillTint="33"/>
          </w:tcPr>
          <w:p w14:paraId="60939539" w14:textId="77777777" w:rsidR="009502B7" w:rsidRPr="008D511E" w:rsidRDefault="009502B7" w:rsidP="00BC3934">
            <w:pPr>
              <w:jc w:val="both"/>
              <w:rPr>
                <w:rFonts w:cstheme="minorHAnsi"/>
              </w:rPr>
            </w:pPr>
          </w:p>
        </w:tc>
        <w:tc>
          <w:tcPr>
            <w:tcW w:w="5954" w:type="dxa"/>
            <w:gridSpan w:val="2"/>
            <w:tcBorders>
              <w:bottom w:val="single" w:sz="4" w:space="0" w:color="auto"/>
            </w:tcBorders>
          </w:tcPr>
          <w:p w14:paraId="18D093C9" w14:textId="77777777" w:rsidR="009502B7" w:rsidRDefault="009502B7" w:rsidP="00BC3934">
            <w:pPr>
              <w:jc w:val="both"/>
              <w:rPr>
                <w:rFonts w:cstheme="minorHAnsi"/>
              </w:rPr>
            </w:pPr>
            <w:r w:rsidRPr="00B815D7">
              <w:rPr>
                <w:rFonts w:cstheme="minorHAnsi"/>
              </w:rPr>
              <w:t>Implement First Responder on Scene level 3 qualification (FRoS)</w:t>
            </w:r>
          </w:p>
        </w:tc>
        <w:tc>
          <w:tcPr>
            <w:tcW w:w="2410" w:type="dxa"/>
            <w:gridSpan w:val="2"/>
            <w:vMerge/>
            <w:tcBorders>
              <w:bottom w:val="single" w:sz="4" w:space="0" w:color="auto"/>
            </w:tcBorders>
          </w:tcPr>
          <w:p w14:paraId="14C244F6" w14:textId="77777777" w:rsidR="009502B7" w:rsidRPr="008D511E" w:rsidRDefault="009502B7" w:rsidP="00BC3934">
            <w:pPr>
              <w:jc w:val="both"/>
              <w:rPr>
                <w:rFonts w:cstheme="minorHAnsi"/>
              </w:rPr>
            </w:pPr>
          </w:p>
        </w:tc>
      </w:tr>
    </w:tbl>
    <w:p w14:paraId="4F9CBDDC" w14:textId="77777777" w:rsidR="00D65E84" w:rsidRDefault="00D65E84" w:rsidP="007D68E3">
      <w:pPr>
        <w:pStyle w:val="NoSpacing"/>
      </w:pPr>
    </w:p>
    <w:p w14:paraId="4B2C8241" w14:textId="77777777" w:rsidR="005B4CE9" w:rsidRDefault="005B4CE9" w:rsidP="005B4CE9">
      <w:pPr>
        <w:pStyle w:val="NoSpacing"/>
      </w:pPr>
    </w:p>
    <w:p w14:paraId="058DCF95" w14:textId="77777777" w:rsidR="005E3FCD" w:rsidRDefault="001E0C43" w:rsidP="005E3FCD">
      <w:pPr>
        <w:rPr>
          <w:rFonts w:cstheme="minorHAnsi"/>
        </w:rPr>
      </w:pPr>
      <w:r w:rsidRPr="004B3E51">
        <w:t xml:space="preserve">Click </w:t>
      </w:r>
      <w:hyperlink w:anchor="IMTPREF" w:history="1">
        <w:r w:rsidRPr="009B50D7">
          <w:rPr>
            <w:rStyle w:val="Hyperlink"/>
          </w:rPr>
          <w:t>here</w:t>
        </w:r>
      </w:hyperlink>
      <w:r w:rsidRPr="004B3E51">
        <w:t xml:space="preserve"> </w:t>
      </w:r>
      <w:r w:rsidR="005E3FCD">
        <w:t>to request further information regarding how we will deliver these Year One activities</w:t>
      </w:r>
      <w:r w:rsidR="005E3FCD" w:rsidRPr="00AF693C">
        <w:rPr>
          <w:rFonts w:cstheme="minorHAnsi"/>
        </w:rPr>
        <w:t xml:space="preserve"> </w:t>
      </w:r>
    </w:p>
    <w:p w14:paraId="2C61440C" w14:textId="77777777" w:rsidR="00AF693C" w:rsidRPr="00AF693C" w:rsidRDefault="00AF693C" w:rsidP="00785384">
      <w:pPr>
        <w:jc w:val="both"/>
        <w:rPr>
          <w:rFonts w:cstheme="minorHAnsi"/>
          <w:bCs/>
        </w:rPr>
      </w:pPr>
      <w:r w:rsidRPr="00AF693C">
        <w:rPr>
          <w:rFonts w:cstheme="minorHAnsi"/>
        </w:rPr>
        <w:t xml:space="preserve">Although our workforce plans and strategic actions are ambitious, we are confident they are necessary to achieve our the Trust’s strategic priority to make WAST a great place to work, where we enable our staff to be their best, </w:t>
      </w:r>
      <w:r w:rsidRPr="00AF693C">
        <w:rPr>
          <w:rFonts w:cstheme="minorHAnsi"/>
          <w:bCs/>
        </w:rPr>
        <w:t xml:space="preserve">transforming education and creating positive experiences of learning, training, working and volunteering. At the heart of our strategies is the belief that great staff experience leads to great patient experience and by recognising the unique needs, talents and contributions of our staff we are confident that our patients and the communities that we serve will benefit by receiving care of the highest quality. </w:t>
      </w:r>
    </w:p>
    <w:p w14:paraId="2A7C4DB0" w14:textId="4F8E8C10" w:rsidR="00860E66" w:rsidRDefault="00AF693C" w:rsidP="00D65E84">
      <w:pPr>
        <w:jc w:val="both"/>
        <w:rPr>
          <w:rFonts w:cstheme="minorHAnsi"/>
          <w:bCs/>
        </w:rPr>
      </w:pPr>
      <w:r w:rsidRPr="00AF693C">
        <w:rPr>
          <w:rFonts w:cstheme="minorHAnsi"/>
          <w:bCs/>
        </w:rPr>
        <w:t xml:space="preserve">Much of our success to date has been based upon a strong message of ‘Go Together, Go Far’ and the encouragement and expectation of working together with our Trade Union Partners.  This is a message we will continue to promote and embed throughout this plan. In </w:t>
      </w:r>
      <w:r w:rsidR="009E0BFB">
        <w:rPr>
          <w:rFonts w:cstheme="minorHAnsi"/>
          <w:bCs/>
        </w:rPr>
        <w:t>Year One</w:t>
      </w:r>
      <w:r w:rsidRPr="00AF693C">
        <w:rPr>
          <w:rFonts w:cstheme="minorHAnsi"/>
          <w:bCs/>
        </w:rPr>
        <w:t xml:space="preserve"> of the plan we will refresh and reinforce our commitment to partnership working, review our facilities arrangements and developing a model for consultation and partnership engagement that we can promote in development of our management teams and local representatives as part of our leadership and management development strategy.  We believe the continued strengthening of these relationships is critical to our future success.</w:t>
      </w:r>
    </w:p>
    <w:bookmarkStart w:id="68" w:name="_Toc536717160"/>
    <w:p w14:paraId="7DBD1DCB" w14:textId="2579CB0A" w:rsidR="004110BB" w:rsidRPr="00A1091B" w:rsidRDefault="007D68E3" w:rsidP="00B6407A">
      <w:pPr>
        <w:pStyle w:val="Heading2"/>
        <w:spacing w:line="240" w:lineRule="auto"/>
        <w:jc w:val="both"/>
        <w:rPr>
          <w:rFonts w:asciiTheme="minorHAnsi" w:hAnsiTheme="minorHAnsi" w:cstheme="minorHAnsi"/>
          <w:sz w:val="32"/>
          <w:szCs w:val="32"/>
          <w:lang w:eastAsia="en-GB"/>
        </w:rPr>
      </w:pPr>
      <w:r w:rsidRPr="002B5CF4">
        <w:rPr>
          <w:noProof/>
          <w:lang w:eastAsia="en-GB"/>
        </w:rPr>
        <mc:AlternateContent>
          <mc:Choice Requires="wps">
            <w:drawing>
              <wp:anchor distT="0" distB="0" distL="114300" distR="114300" simplePos="0" relativeHeight="252224512" behindDoc="0" locked="0" layoutInCell="1" allowOverlap="1" wp14:anchorId="2A5B6603" wp14:editId="5A830A12">
                <wp:simplePos x="0" y="0"/>
                <wp:positionH relativeFrom="column">
                  <wp:posOffset>4943475</wp:posOffset>
                </wp:positionH>
                <wp:positionV relativeFrom="paragraph">
                  <wp:posOffset>-123190</wp:posOffset>
                </wp:positionV>
                <wp:extent cx="409575" cy="485775"/>
                <wp:effectExtent l="19050" t="19050" r="47625" b="47625"/>
                <wp:wrapNone/>
                <wp:docPr id="258" name="6-Point Star 258"/>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0A8ADB22" w14:textId="7052AE3C" w:rsidR="003D6AA4" w:rsidRPr="00B97559" w:rsidRDefault="003D6AA4" w:rsidP="00EC54C1">
                            <w:pPr>
                              <w:jc w:val="center"/>
                              <w:rPr>
                                <w:b/>
                                <w:color w:val="FFFFFF" w:themeColor="background1"/>
                                <w:sz w:val="24"/>
                                <w:szCs w:val="24"/>
                              </w:rPr>
                            </w:pPr>
                            <w:r>
                              <w:rPr>
                                <w:b/>
                                <w:color w:val="FFFFFF" w:themeColor="background1"/>
                                <w:sz w:val="24"/>
                                <w:szCs w:val="24"/>
                              </w:rPr>
                              <w:t>8</w:t>
                            </w:r>
                            <w:r w:rsidRPr="00EC54C1">
                              <w:rPr>
                                <w:b/>
                                <w:noProof/>
                                <w:color w:val="FFFFFF" w:themeColor="background1"/>
                                <w:sz w:val="24"/>
                                <w:szCs w:val="24"/>
                                <w:lang w:eastAsia="en-GB"/>
                              </w:rPr>
                              <w:drawing>
                                <wp:inline distT="0" distB="0" distL="0" distR="0" wp14:anchorId="05BF5CFD" wp14:editId="16F7D3D4">
                                  <wp:extent cx="78105" cy="9990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8105" cy="99902"/>
                                          </a:xfrm>
                                          <a:prstGeom prst="rect">
                                            <a:avLst/>
                                          </a:prstGeom>
                                          <a:noFill/>
                                          <a:ln>
                                            <a:noFill/>
                                          </a:ln>
                                        </pic:spPr>
                                      </pic:pic>
                                    </a:graphicData>
                                  </a:graphic>
                                </wp:inline>
                              </w:drawing>
                            </w:r>
                            <w:r w:rsidRPr="00EC54C1">
                              <w:rPr>
                                <w:b/>
                                <w:noProof/>
                                <w:color w:val="FFFFFF" w:themeColor="background1"/>
                                <w:sz w:val="24"/>
                                <w:szCs w:val="24"/>
                                <w:lang w:eastAsia="en-GB"/>
                              </w:rPr>
                              <w:drawing>
                                <wp:inline distT="0" distB="0" distL="0" distR="0" wp14:anchorId="0FA82EA2" wp14:editId="489CF59F">
                                  <wp:extent cx="78105" cy="9990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8105" cy="9990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B6603" id="6-Point Star 258" o:spid="_x0000_s1106" style="position:absolute;left:0;text-align:left;margin-left:389.25pt;margin-top:-9.7pt;width:32.25pt;height:38.25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0A8ADB22" w14:textId="7052AE3C" w:rsidR="003D6AA4" w:rsidRPr="00B97559" w:rsidRDefault="003D6AA4" w:rsidP="00EC54C1">
                      <w:pPr>
                        <w:jc w:val="center"/>
                        <w:rPr>
                          <w:b/>
                          <w:color w:val="FFFFFF" w:themeColor="background1"/>
                          <w:sz w:val="24"/>
                          <w:szCs w:val="24"/>
                        </w:rPr>
                      </w:pPr>
                      <w:r>
                        <w:rPr>
                          <w:b/>
                          <w:color w:val="FFFFFF" w:themeColor="background1"/>
                          <w:sz w:val="24"/>
                          <w:szCs w:val="24"/>
                        </w:rPr>
                        <w:t>8</w:t>
                      </w:r>
                      <w:r w:rsidRPr="00EC54C1">
                        <w:rPr>
                          <w:b/>
                          <w:noProof/>
                          <w:color w:val="FFFFFF" w:themeColor="background1"/>
                          <w:sz w:val="24"/>
                          <w:szCs w:val="24"/>
                          <w:lang w:eastAsia="en-GB"/>
                        </w:rPr>
                        <w:drawing>
                          <wp:inline distT="0" distB="0" distL="0" distR="0" wp14:anchorId="05BF5CFD" wp14:editId="16F7D3D4">
                            <wp:extent cx="78105" cy="9990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8105" cy="99902"/>
                                    </a:xfrm>
                                    <a:prstGeom prst="rect">
                                      <a:avLst/>
                                    </a:prstGeom>
                                    <a:noFill/>
                                    <a:ln>
                                      <a:noFill/>
                                    </a:ln>
                                  </pic:spPr>
                                </pic:pic>
                              </a:graphicData>
                            </a:graphic>
                          </wp:inline>
                        </w:drawing>
                      </w:r>
                      <w:r w:rsidRPr="00EC54C1">
                        <w:rPr>
                          <w:b/>
                          <w:noProof/>
                          <w:color w:val="FFFFFF" w:themeColor="background1"/>
                          <w:sz w:val="24"/>
                          <w:szCs w:val="24"/>
                          <w:lang w:eastAsia="en-GB"/>
                        </w:rPr>
                        <w:drawing>
                          <wp:inline distT="0" distB="0" distL="0" distR="0" wp14:anchorId="0FA82EA2" wp14:editId="489CF59F">
                            <wp:extent cx="78105" cy="9990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8105" cy="99902"/>
                                    </a:xfrm>
                                    <a:prstGeom prst="rect">
                                      <a:avLst/>
                                    </a:prstGeom>
                                    <a:noFill/>
                                    <a:ln>
                                      <a:noFill/>
                                    </a:ln>
                                  </pic:spPr>
                                </pic:pic>
                              </a:graphicData>
                            </a:graphic>
                          </wp:inline>
                        </w:drawing>
                      </w:r>
                    </w:p>
                  </w:txbxContent>
                </v:textbox>
              </v:shape>
            </w:pict>
          </mc:Fallback>
        </mc:AlternateContent>
      </w:r>
      <w:r w:rsidRPr="002B5CF4">
        <w:rPr>
          <w:noProof/>
          <w:lang w:eastAsia="en-GB"/>
        </w:rPr>
        <mc:AlternateContent>
          <mc:Choice Requires="wps">
            <w:drawing>
              <wp:anchor distT="0" distB="0" distL="114300" distR="114300" simplePos="0" relativeHeight="252226560" behindDoc="0" locked="0" layoutInCell="1" allowOverlap="1" wp14:anchorId="0003FF1A" wp14:editId="37DC3071">
                <wp:simplePos x="0" y="0"/>
                <wp:positionH relativeFrom="column">
                  <wp:posOffset>4419600</wp:posOffset>
                </wp:positionH>
                <wp:positionV relativeFrom="paragraph">
                  <wp:posOffset>-123190</wp:posOffset>
                </wp:positionV>
                <wp:extent cx="409575" cy="485775"/>
                <wp:effectExtent l="19050" t="19050" r="47625" b="47625"/>
                <wp:wrapNone/>
                <wp:docPr id="261" name="6-Point Star 261"/>
                <wp:cNvGraphicFramePr/>
                <a:graphic xmlns:a="http://schemas.openxmlformats.org/drawingml/2006/main">
                  <a:graphicData uri="http://schemas.microsoft.com/office/word/2010/wordprocessingShape">
                    <wps:wsp>
                      <wps:cNvSpPr/>
                      <wps:spPr>
                        <a:xfrm>
                          <a:off x="0" y="0"/>
                          <a:ext cx="409575" cy="485775"/>
                        </a:xfrm>
                        <a:prstGeom prst="star6">
                          <a:avLst/>
                        </a:prstGeom>
                        <a:solidFill>
                          <a:srgbClr val="70AD47"/>
                        </a:solidFill>
                        <a:ln w="12700" cap="flat" cmpd="sng" algn="ctr">
                          <a:solidFill>
                            <a:srgbClr val="70AD47">
                              <a:shade val="50000"/>
                            </a:srgbClr>
                          </a:solidFill>
                          <a:prstDash val="solid"/>
                          <a:miter lim="800000"/>
                        </a:ln>
                        <a:effectLst/>
                      </wps:spPr>
                      <wps:txbx>
                        <w:txbxContent>
                          <w:p w14:paraId="4887A0BD" w14:textId="28CEF715" w:rsidR="003D6AA4" w:rsidRPr="00B97559" w:rsidRDefault="003D6AA4" w:rsidP="00EC54C1">
                            <w:pPr>
                              <w:jc w:val="center"/>
                              <w:rPr>
                                <w:b/>
                                <w:color w:val="FFFFFF" w:themeColor="background1"/>
                                <w:sz w:val="24"/>
                                <w:szCs w:val="24"/>
                              </w:rPr>
                            </w:pPr>
                            <w:r>
                              <w:rPr>
                                <w:b/>
                                <w:color w:val="FFFFFF" w:themeColor="background1"/>
                                <w:sz w:val="24"/>
                                <w:szCs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03FF1A" id="6-Point Star 261" o:spid="_x0000_s1107" style="position:absolute;left:0;text-align:left;margin-left:348pt;margin-top:-9.7pt;width:32.25pt;height:38.2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957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" adj="-11796480,,5400" path="m,121444r136524,-2l204788,r68263,121442l409575,121444,341315,242888r68260,121443l273051,364333,204788,485775,136524,364333,,364331,68260,242888,,121444xe" fillcolor="#70ad47" strokecolor="#507e32" strokeweight="1pt">
                <v:stroke joinstyle="miter"/>
                <v:formulas/>
                <v:path arrowok="t" o:connecttype="custom" o:connectlocs="0,121444;136524,121442;204788,0;273051,121442;409575,121444;341315,242888;409575,364331;273051,364333;204788,485775;136524,364333;0,364331;68260,242888;0,121444" o:connectangles="0,0,0,0,0,0,0,0,0,0,0,0,0" textboxrect="0,0,409575,485775"/>
                <v:textbox>
                  <w:txbxContent>
                    <w:p w14:paraId="4887A0BD" w14:textId="28CEF715" w:rsidR="003D6AA4" w:rsidRPr="00B97559" w:rsidRDefault="003D6AA4" w:rsidP="00EC54C1">
                      <w:pPr>
                        <w:jc w:val="center"/>
                        <w:rPr>
                          <w:b/>
                          <w:color w:val="FFFFFF" w:themeColor="background1"/>
                          <w:sz w:val="24"/>
                          <w:szCs w:val="24"/>
                        </w:rPr>
                      </w:pPr>
                      <w:r>
                        <w:rPr>
                          <w:b/>
                          <w:color w:val="FFFFFF" w:themeColor="background1"/>
                          <w:sz w:val="24"/>
                          <w:szCs w:val="24"/>
                        </w:rPr>
                        <w:t>1</w:t>
                      </w:r>
                    </w:p>
                  </w:txbxContent>
                </v:textbox>
              </v:shape>
            </w:pict>
          </mc:Fallback>
        </mc:AlternateContent>
      </w:r>
      <w:r w:rsidR="00604BD1" w:rsidRPr="00A1091B">
        <w:rPr>
          <w:rFonts w:asciiTheme="minorHAnsi" w:hAnsiTheme="minorHAnsi" w:cstheme="minorHAnsi"/>
          <w:sz w:val="32"/>
          <w:szCs w:val="32"/>
          <w:lang w:eastAsia="en-GB"/>
        </w:rPr>
        <w:t>8</w:t>
      </w:r>
      <w:r w:rsidR="00C23916" w:rsidRPr="00A1091B">
        <w:rPr>
          <w:rFonts w:asciiTheme="minorHAnsi" w:hAnsiTheme="minorHAnsi" w:cstheme="minorHAnsi"/>
          <w:sz w:val="32"/>
          <w:szCs w:val="32"/>
          <w:lang w:eastAsia="en-GB"/>
        </w:rPr>
        <w:t xml:space="preserve">.3 </w:t>
      </w:r>
      <w:r w:rsidR="001A4C62" w:rsidRPr="00A1091B">
        <w:rPr>
          <w:rFonts w:asciiTheme="minorHAnsi" w:hAnsiTheme="minorHAnsi" w:cstheme="minorHAnsi"/>
          <w:sz w:val="32"/>
          <w:szCs w:val="32"/>
          <w:lang w:eastAsia="en-GB"/>
        </w:rPr>
        <w:tab/>
      </w:r>
      <w:r w:rsidR="009502B7">
        <w:rPr>
          <w:rFonts w:asciiTheme="minorHAnsi" w:hAnsiTheme="minorHAnsi" w:cstheme="minorHAnsi"/>
          <w:sz w:val="32"/>
          <w:szCs w:val="32"/>
          <w:lang w:eastAsia="en-GB"/>
        </w:rPr>
        <w:t xml:space="preserve">Commissioning and </w:t>
      </w:r>
      <w:r w:rsidR="004110BB" w:rsidRPr="00A1091B">
        <w:rPr>
          <w:rFonts w:asciiTheme="minorHAnsi" w:hAnsiTheme="minorHAnsi" w:cstheme="minorHAnsi"/>
          <w:sz w:val="32"/>
          <w:szCs w:val="32"/>
          <w:lang w:eastAsia="en-GB"/>
        </w:rPr>
        <w:t>Performance</w:t>
      </w:r>
      <w:bookmarkEnd w:id="68"/>
      <w:r w:rsidR="00EC54C1">
        <w:rPr>
          <w:rFonts w:asciiTheme="minorHAnsi" w:hAnsiTheme="minorHAnsi" w:cstheme="minorHAnsi"/>
          <w:sz w:val="32"/>
          <w:szCs w:val="32"/>
          <w:lang w:eastAsia="en-GB"/>
        </w:rPr>
        <w:t xml:space="preserve"> </w:t>
      </w:r>
    </w:p>
    <w:p w14:paraId="5B2CF22D" w14:textId="73E5CCEF" w:rsidR="002F7641" w:rsidRPr="008D511E" w:rsidRDefault="002F7641" w:rsidP="00B6407A">
      <w:pPr>
        <w:spacing w:after="0" w:line="240" w:lineRule="auto"/>
        <w:jc w:val="both"/>
        <w:rPr>
          <w:rFonts w:cstheme="minorHAnsi"/>
          <w:lang w:eastAsia="en-GB"/>
        </w:rPr>
      </w:pPr>
    </w:p>
    <w:p w14:paraId="4B12C9DC" w14:textId="77777777" w:rsidR="00785384" w:rsidRPr="00CB769D" w:rsidRDefault="00785384" w:rsidP="009502B7">
      <w:pPr>
        <w:spacing w:line="240" w:lineRule="auto"/>
        <w:jc w:val="both"/>
        <w:rPr>
          <w:rFonts w:cstheme="minorHAnsi"/>
          <w:b/>
          <w:lang w:eastAsia="en-GB"/>
        </w:rPr>
      </w:pPr>
      <w:r w:rsidRPr="00CB769D">
        <w:rPr>
          <w:rFonts w:cstheme="minorHAnsi"/>
          <w:b/>
          <w:lang w:eastAsia="en-GB"/>
        </w:rPr>
        <w:t xml:space="preserve">Performance </w:t>
      </w:r>
      <w:r>
        <w:rPr>
          <w:rFonts w:cstheme="minorHAnsi"/>
          <w:b/>
          <w:lang w:eastAsia="en-GB"/>
        </w:rPr>
        <w:t>Indicators</w:t>
      </w:r>
    </w:p>
    <w:p w14:paraId="0D647AC0" w14:textId="645F05FB" w:rsidR="00785384" w:rsidRPr="008D511E" w:rsidRDefault="00785384" w:rsidP="009502B7">
      <w:pPr>
        <w:spacing w:line="240" w:lineRule="auto"/>
        <w:jc w:val="both"/>
        <w:rPr>
          <w:rFonts w:cstheme="minorHAnsi"/>
          <w:lang w:eastAsia="en-GB"/>
        </w:rPr>
      </w:pPr>
      <w:r w:rsidRPr="008D511E">
        <w:rPr>
          <w:rFonts w:cstheme="minorHAnsi"/>
          <w:lang w:eastAsia="en-GB"/>
        </w:rPr>
        <w:t>The Trust is held to account</w:t>
      </w:r>
      <w:r>
        <w:rPr>
          <w:rFonts w:cstheme="minorHAnsi"/>
          <w:lang w:eastAsia="en-GB"/>
        </w:rPr>
        <w:t xml:space="preserve"> externally</w:t>
      </w:r>
      <w:r w:rsidRPr="008D511E">
        <w:rPr>
          <w:rFonts w:cstheme="minorHAnsi"/>
          <w:lang w:eastAsia="en-GB"/>
        </w:rPr>
        <w:t xml:space="preserve"> on its performance a</w:t>
      </w:r>
      <w:r>
        <w:rPr>
          <w:rFonts w:cstheme="minorHAnsi"/>
          <w:lang w:eastAsia="en-GB"/>
        </w:rPr>
        <w:t xml:space="preserve">gainst </w:t>
      </w:r>
      <w:r w:rsidR="009502B7">
        <w:rPr>
          <w:rFonts w:cstheme="minorHAnsi"/>
          <w:lang w:eastAsia="en-GB"/>
        </w:rPr>
        <w:t>three</w:t>
      </w:r>
      <w:r>
        <w:rPr>
          <w:rFonts w:cstheme="minorHAnsi"/>
          <w:lang w:eastAsia="en-GB"/>
        </w:rPr>
        <w:t xml:space="preserve"> key sets of metrics:</w:t>
      </w:r>
    </w:p>
    <w:p w14:paraId="59D898D1" w14:textId="2B9DB13D" w:rsidR="00785384" w:rsidRPr="008D511E" w:rsidRDefault="009502B7" w:rsidP="009502B7">
      <w:pPr>
        <w:pStyle w:val="ListParagraph"/>
        <w:numPr>
          <w:ilvl w:val="0"/>
          <w:numId w:val="4"/>
        </w:numPr>
        <w:spacing w:line="240" w:lineRule="auto"/>
        <w:jc w:val="both"/>
        <w:rPr>
          <w:rFonts w:cstheme="minorHAnsi"/>
          <w:lang w:eastAsia="en-GB"/>
        </w:rPr>
      </w:pPr>
      <w:r>
        <w:rPr>
          <w:rFonts w:cstheme="minorHAnsi"/>
          <w:lang w:eastAsia="en-GB"/>
        </w:rPr>
        <w:t xml:space="preserve">Welsh Government targets; </w:t>
      </w:r>
    </w:p>
    <w:p w14:paraId="656B79DE" w14:textId="6E5DBAA1" w:rsidR="00785384" w:rsidRDefault="009502B7" w:rsidP="009502B7">
      <w:pPr>
        <w:pStyle w:val="ListParagraph"/>
        <w:numPr>
          <w:ilvl w:val="0"/>
          <w:numId w:val="4"/>
        </w:numPr>
        <w:spacing w:line="240" w:lineRule="auto"/>
        <w:jc w:val="both"/>
        <w:rPr>
          <w:rFonts w:cstheme="minorHAnsi"/>
          <w:lang w:eastAsia="en-GB"/>
        </w:rPr>
      </w:pPr>
      <w:r>
        <w:rPr>
          <w:rFonts w:cstheme="minorHAnsi"/>
          <w:lang w:eastAsia="en-GB"/>
        </w:rPr>
        <w:t>EASC commissioning intentions; and</w:t>
      </w:r>
    </w:p>
    <w:p w14:paraId="672F21B9" w14:textId="77777777" w:rsidR="00785384" w:rsidRPr="008D511E" w:rsidRDefault="00785384" w:rsidP="009502B7">
      <w:pPr>
        <w:pStyle w:val="ListParagraph"/>
        <w:numPr>
          <w:ilvl w:val="0"/>
          <w:numId w:val="4"/>
        </w:numPr>
        <w:spacing w:line="240" w:lineRule="auto"/>
        <w:jc w:val="both"/>
        <w:rPr>
          <w:rFonts w:cstheme="minorHAnsi"/>
          <w:lang w:eastAsia="en-GB"/>
        </w:rPr>
      </w:pPr>
      <w:r>
        <w:rPr>
          <w:rFonts w:cstheme="minorHAnsi"/>
          <w:lang w:eastAsia="en-GB"/>
        </w:rPr>
        <w:t>Any additional AQI’s which don’t form part of the above.</w:t>
      </w:r>
    </w:p>
    <w:p w14:paraId="6EB3BA3E" w14:textId="77777777" w:rsidR="00785384" w:rsidRPr="008D511E" w:rsidRDefault="00785384" w:rsidP="009502B7">
      <w:pPr>
        <w:spacing w:line="240" w:lineRule="auto"/>
        <w:jc w:val="both"/>
        <w:rPr>
          <w:rFonts w:cstheme="minorHAnsi"/>
          <w:lang w:eastAsia="en-GB"/>
        </w:rPr>
      </w:pPr>
      <w:r>
        <w:rPr>
          <w:rFonts w:cstheme="minorHAnsi"/>
          <w:lang w:eastAsia="en-GB"/>
        </w:rPr>
        <w:t>In previous years, there have been</w:t>
      </w:r>
      <w:r w:rsidRPr="008D511E">
        <w:rPr>
          <w:rFonts w:cstheme="minorHAnsi"/>
          <w:lang w:eastAsia="en-GB"/>
        </w:rPr>
        <w:t xml:space="preserve"> commissioning intentions for EMS only, but </w:t>
      </w:r>
      <w:r>
        <w:rPr>
          <w:rFonts w:cstheme="minorHAnsi"/>
          <w:lang w:eastAsia="en-GB"/>
        </w:rPr>
        <w:t xml:space="preserve">for </w:t>
      </w:r>
      <w:r w:rsidRPr="008D511E">
        <w:rPr>
          <w:rFonts w:cstheme="minorHAnsi"/>
          <w:lang w:eastAsia="en-GB"/>
        </w:rPr>
        <w:t xml:space="preserve">2019/20 </w:t>
      </w:r>
      <w:r>
        <w:rPr>
          <w:rFonts w:cstheme="minorHAnsi"/>
          <w:lang w:eastAsia="en-GB"/>
        </w:rPr>
        <w:t>we saw</w:t>
      </w:r>
      <w:r w:rsidRPr="008D511E">
        <w:rPr>
          <w:rFonts w:cstheme="minorHAnsi"/>
          <w:lang w:eastAsia="en-GB"/>
        </w:rPr>
        <w:t xml:space="preserve"> see a set introduced for NEPTS and a set </w:t>
      </w:r>
      <w:r>
        <w:rPr>
          <w:rFonts w:cstheme="minorHAnsi"/>
          <w:lang w:eastAsia="en-GB"/>
        </w:rPr>
        <w:t xml:space="preserve">may be introduced </w:t>
      </w:r>
      <w:r w:rsidRPr="008D511E">
        <w:rPr>
          <w:rFonts w:cstheme="minorHAnsi"/>
          <w:lang w:eastAsia="en-GB"/>
        </w:rPr>
        <w:t>for 111 in future years.</w:t>
      </w:r>
    </w:p>
    <w:p w14:paraId="201A5B03" w14:textId="77777777" w:rsidR="00785384" w:rsidRPr="00CB769D" w:rsidRDefault="00785384" w:rsidP="009502B7">
      <w:pPr>
        <w:spacing w:line="240" w:lineRule="auto"/>
        <w:jc w:val="both"/>
        <w:rPr>
          <w:rFonts w:cstheme="minorHAnsi"/>
          <w:b/>
        </w:rPr>
      </w:pPr>
      <w:r w:rsidRPr="00CB769D">
        <w:rPr>
          <w:rFonts w:cstheme="minorHAnsi"/>
          <w:b/>
        </w:rPr>
        <w:t>Performance in 2018/19</w:t>
      </w:r>
    </w:p>
    <w:p w14:paraId="7128D073" w14:textId="77777777" w:rsidR="00785384" w:rsidRDefault="00785384" w:rsidP="009502B7">
      <w:pPr>
        <w:spacing w:line="240" w:lineRule="auto"/>
        <w:jc w:val="both"/>
        <w:rPr>
          <w:rFonts w:cstheme="minorHAnsi"/>
          <w:lang w:eastAsia="en-GB"/>
        </w:rPr>
      </w:pPr>
      <w:r>
        <w:rPr>
          <w:rFonts w:cstheme="minorHAnsi"/>
          <w:lang w:eastAsia="en-GB"/>
        </w:rPr>
        <w:t xml:space="preserve">Full details </w:t>
      </w:r>
      <w:r w:rsidRPr="008D511E">
        <w:rPr>
          <w:rFonts w:cstheme="minorHAnsi"/>
          <w:lang w:eastAsia="en-GB"/>
        </w:rPr>
        <w:t xml:space="preserve">on the performance of the Trust during 2018/19 </w:t>
      </w:r>
      <w:r>
        <w:rPr>
          <w:rFonts w:cstheme="minorHAnsi"/>
          <w:lang w:eastAsia="en-GB"/>
        </w:rPr>
        <w:t xml:space="preserve">are set out in a range of </w:t>
      </w:r>
      <w:r w:rsidRPr="008D511E">
        <w:rPr>
          <w:rFonts w:cstheme="minorHAnsi"/>
          <w:lang w:eastAsia="en-GB"/>
        </w:rPr>
        <w:t xml:space="preserve">public documents which include the Integrated </w:t>
      </w:r>
      <w:r>
        <w:rPr>
          <w:rFonts w:cstheme="minorHAnsi"/>
          <w:lang w:eastAsia="en-GB"/>
        </w:rPr>
        <w:t xml:space="preserve">Quality &amp; </w:t>
      </w:r>
      <w:r w:rsidRPr="008D511E">
        <w:rPr>
          <w:rFonts w:cstheme="minorHAnsi"/>
          <w:lang w:eastAsia="en-GB"/>
        </w:rPr>
        <w:t>Performance report which forms part of Trust</w:t>
      </w:r>
      <w:r>
        <w:rPr>
          <w:rFonts w:cstheme="minorHAnsi"/>
          <w:lang w:eastAsia="en-GB"/>
        </w:rPr>
        <w:t xml:space="preserve"> </w:t>
      </w:r>
      <w:r w:rsidRPr="008D511E">
        <w:rPr>
          <w:rFonts w:cstheme="minorHAnsi"/>
          <w:lang w:eastAsia="en-GB"/>
        </w:rPr>
        <w:t xml:space="preserve">Board papers and </w:t>
      </w:r>
      <w:r>
        <w:rPr>
          <w:rFonts w:cstheme="minorHAnsi"/>
          <w:lang w:eastAsia="en-GB"/>
        </w:rPr>
        <w:t xml:space="preserve">the </w:t>
      </w:r>
      <w:r w:rsidRPr="008D511E">
        <w:rPr>
          <w:rFonts w:cstheme="minorHAnsi"/>
          <w:lang w:eastAsia="en-GB"/>
        </w:rPr>
        <w:t>Annual Quality Indicators (AQI) which are published by EASC</w:t>
      </w:r>
      <w:r>
        <w:rPr>
          <w:rFonts w:cstheme="minorHAnsi"/>
          <w:lang w:eastAsia="en-GB"/>
        </w:rPr>
        <w:t>.</w:t>
      </w:r>
    </w:p>
    <w:p w14:paraId="1A0D0AA5" w14:textId="77777777" w:rsidR="00785384" w:rsidRDefault="00785384" w:rsidP="009502B7">
      <w:pPr>
        <w:spacing w:line="240" w:lineRule="auto"/>
        <w:jc w:val="both"/>
        <w:rPr>
          <w:rFonts w:cstheme="minorHAnsi"/>
        </w:rPr>
      </w:pPr>
      <w:r>
        <w:rPr>
          <w:rFonts w:cstheme="minorHAnsi"/>
        </w:rPr>
        <w:t>A summary of some of the performance headlines are set out below:</w:t>
      </w:r>
    </w:p>
    <w:p w14:paraId="109C2C62" w14:textId="77777777" w:rsidR="00785384" w:rsidRPr="00CB769D" w:rsidRDefault="00785384" w:rsidP="009502B7">
      <w:pPr>
        <w:pStyle w:val="ListParagraph"/>
        <w:numPr>
          <w:ilvl w:val="0"/>
          <w:numId w:val="68"/>
        </w:numPr>
        <w:spacing w:line="240" w:lineRule="auto"/>
        <w:jc w:val="both"/>
        <w:rPr>
          <w:rFonts w:cstheme="minorHAnsi"/>
          <w:lang w:eastAsia="en-GB"/>
        </w:rPr>
      </w:pPr>
      <w:r>
        <w:rPr>
          <w:rFonts w:cstheme="minorHAnsi"/>
        </w:rPr>
        <w:t xml:space="preserve">Total </w:t>
      </w:r>
      <w:r w:rsidRPr="00CB769D">
        <w:rPr>
          <w:rFonts w:cstheme="minorHAnsi"/>
        </w:rPr>
        <w:t xml:space="preserve">EMS incident demand </w:t>
      </w:r>
      <w:r>
        <w:rPr>
          <w:rFonts w:cstheme="minorHAnsi"/>
        </w:rPr>
        <w:t>has i</w:t>
      </w:r>
      <w:r w:rsidRPr="00CB769D">
        <w:rPr>
          <w:rFonts w:cstheme="minorHAnsi"/>
        </w:rPr>
        <w:t xml:space="preserve">ncreased by 0.76% year on year. </w:t>
      </w:r>
      <w:r>
        <w:rPr>
          <w:rFonts w:cstheme="minorHAnsi"/>
        </w:rPr>
        <w:t>However, t</w:t>
      </w:r>
      <w:r w:rsidRPr="00CB769D">
        <w:rPr>
          <w:rFonts w:cstheme="minorHAnsi"/>
        </w:rPr>
        <w:t xml:space="preserve">his overall figure hides significant variation in </w:t>
      </w:r>
      <w:r>
        <w:rPr>
          <w:rFonts w:cstheme="minorHAnsi"/>
        </w:rPr>
        <w:t>r</w:t>
      </w:r>
      <w:r w:rsidRPr="00CB769D">
        <w:rPr>
          <w:rFonts w:cstheme="minorHAnsi"/>
        </w:rPr>
        <w:t xml:space="preserve">ed, </w:t>
      </w:r>
      <w:r>
        <w:rPr>
          <w:rFonts w:cstheme="minorHAnsi"/>
        </w:rPr>
        <w:t>a</w:t>
      </w:r>
      <w:r w:rsidRPr="00CB769D">
        <w:rPr>
          <w:rFonts w:cstheme="minorHAnsi"/>
        </w:rPr>
        <w:t>mber</w:t>
      </w:r>
      <w:r>
        <w:rPr>
          <w:rFonts w:cstheme="minorHAnsi"/>
        </w:rPr>
        <w:t xml:space="preserve"> and</w:t>
      </w:r>
      <w:r w:rsidRPr="00CB769D">
        <w:rPr>
          <w:rFonts w:cstheme="minorHAnsi"/>
        </w:rPr>
        <w:t xml:space="preserve"> </w:t>
      </w:r>
      <w:r>
        <w:rPr>
          <w:rFonts w:cstheme="minorHAnsi"/>
        </w:rPr>
        <w:t>g</w:t>
      </w:r>
      <w:r w:rsidRPr="00CB769D">
        <w:rPr>
          <w:rFonts w:cstheme="minorHAnsi"/>
        </w:rPr>
        <w:t>reen incident demand, with</w:t>
      </w:r>
      <w:r>
        <w:rPr>
          <w:rFonts w:cstheme="minorHAnsi"/>
        </w:rPr>
        <w:t xml:space="preserve"> r</w:t>
      </w:r>
      <w:r w:rsidRPr="00CB769D">
        <w:rPr>
          <w:rFonts w:cstheme="minorHAnsi"/>
        </w:rPr>
        <w:t>ed incidents increasing by 13.83%</w:t>
      </w:r>
      <w:r>
        <w:rPr>
          <w:rFonts w:cstheme="minorHAnsi"/>
        </w:rPr>
        <w:t>, amber by 8.67% and g</w:t>
      </w:r>
      <w:r w:rsidRPr="00CB769D">
        <w:rPr>
          <w:rFonts w:cstheme="minorHAnsi"/>
        </w:rPr>
        <w:t xml:space="preserve">reen reducing by 17.70%.  </w:t>
      </w:r>
      <w:r>
        <w:rPr>
          <w:rFonts w:cstheme="minorHAnsi"/>
        </w:rPr>
        <w:t>We are</w:t>
      </w:r>
      <w:r w:rsidRPr="00CB769D">
        <w:rPr>
          <w:rFonts w:cstheme="minorHAnsi"/>
        </w:rPr>
        <w:t xml:space="preserve"> currently undertaking further analysis on the reasons behind the incre</w:t>
      </w:r>
      <w:r>
        <w:rPr>
          <w:rFonts w:cstheme="minorHAnsi"/>
        </w:rPr>
        <w:t>ase in r</w:t>
      </w:r>
      <w:r w:rsidRPr="00CB769D">
        <w:rPr>
          <w:rFonts w:cstheme="minorHAnsi"/>
        </w:rPr>
        <w:t xml:space="preserve">ed </w:t>
      </w:r>
      <w:r>
        <w:rPr>
          <w:rFonts w:cstheme="minorHAnsi"/>
        </w:rPr>
        <w:t xml:space="preserve">and amber </w:t>
      </w:r>
      <w:r w:rsidRPr="00CB769D">
        <w:rPr>
          <w:rFonts w:cstheme="minorHAnsi"/>
        </w:rPr>
        <w:t>demand and will share the results with our stakeholders.</w:t>
      </w:r>
    </w:p>
    <w:p w14:paraId="2FEEFE05" w14:textId="77777777" w:rsidR="00785384" w:rsidRPr="00CB769D" w:rsidRDefault="00785384" w:rsidP="009502B7">
      <w:pPr>
        <w:pStyle w:val="ListParagraph"/>
        <w:numPr>
          <w:ilvl w:val="0"/>
          <w:numId w:val="68"/>
        </w:numPr>
        <w:spacing w:line="240" w:lineRule="auto"/>
        <w:jc w:val="both"/>
        <w:rPr>
          <w:rFonts w:cstheme="minorHAnsi"/>
          <w:lang w:eastAsia="en-GB"/>
        </w:rPr>
      </w:pPr>
      <w:r>
        <w:rPr>
          <w:rFonts w:cstheme="minorHAnsi"/>
          <w:lang w:eastAsia="en-GB"/>
        </w:rPr>
        <w:t>We have continued</w:t>
      </w:r>
      <w:r w:rsidRPr="00CB769D">
        <w:rPr>
          <w:rFonts w:cstheme="minorHAnsi"/>
          <w:lang w:eastAsia="en-GB"/>
        </w:rPr>
        <w:t xml:space="preserve"> to maintain </w:t>
      </w:r>
      <w:r>
        <w:rPr>
          <w:rFonts w:cstheme="minorHAnsi"/>
          <w:lang w:eastAsia="en-GB"/>
        </w:rPr>
        <w:t>r</w:t>
      </w:r>
      <w:r w:rsidRPr="00CB769D">
        <w:rPr>
          <w:rFonts w:cstheme="minorHAnsi"/>
          <w:lang w:eastAsia="en-GB"/>
        </w:rPr>
        <w:t xml:space="preserve">ed performance above the EASC and Welsh Government target of 65% of immediately life threatening incidents </w:t>
      </w:r>
      <w:r>
        <w:rPr>
          <w:rFonts w:cstheme="minorHAnsi"/>
          <w:lang w:eastAsia="en-GB"/>
        </w:rPr>
        <w:t>being responded to in 8 minutes, although there has been some variation at a Health Board level</w:t>
      </w:r>
      <w:r w:rsidRPr="00CB769D">
        <w:rPr>
          <w:rFonts w:cstheme="minorHAnsi"/>
          <w:lang w:eastAsia="en-GB"/>
        </w:rPr>
        <w:t>.</w:t>
      </w:r>
    </w:p>
    <w:p w14:paraId="054F1761" w14:textId="77777777" w:rsidR="00785384" w:rsidRPr="00D11326" w:rsidRDefault="00785384" w:rsidP="009502B7">
      <w:pPr>
        <w:pStyle w:val="ListParagraph"/>
        <w:numPr>
          <w:ilvl w:val="0"/>
          <w:numId w:val="68"/>
        </w:numPr>
        <w:spacing w:line="240" w:lineRule="auto"/>
        <w:jc w:val="both"/>
        <w:rPr>
          <w:rFonts w:cstheme="minorHAnsi"/>
          <w:lang w:eastAsia="en-GB"/>
        </w:rPr>
      </w:pPr>
      <w:r w:rsidRPr="00D11326">
        <w:rPr>
          <w:rFonts w:cstheme="minorHAnsi"/>
          <w:lang w:eastAsia="en-GB"/>
        </w:rPr>
        <w:t>However, amber performance and related patient safety concerns and adverse incidents have</w:t>
      </w:r>
      <w:r>
        <w:rPr>
          <w:rFonts w:cstheme="minorHAnsi"/>
          <w:lang w:eastAsia="en-GB"/>
        </w:rPr>
        <w:t xml:space="preserve"> become an increasing challenge. Performance against </w:t>
      </w:r>
      <w:r w:rsidRPr="00D11326">
        <w:rPr>
          <w:rFonts w:cstheme="minorHAnsi"/>
          <w:lang w:eastAsia="en-GB"/>
        </w:rPr>
        <w:t xml:space="preserve">the </w:t>
      </w:r>
      <w:r>
        <w:rPr>
          <w:rFonts w:cstheme="minorHAnsi"/>
          <w:lang w:eastAsia="en-GB"/>
        </w:rPr>
        <w:t>a</w:t>
      </w:r>
      <w:r w:rsidRPr="00D11326">
        <w:rPr>
          <w:rFonts w:cstheme="minorHAnsi"/>
          <w:lang w:eastAsia="en-GB"/>
        </w:rPr>
        <w:t xml:space="preserve">mber median and </w:t>
      </w:r>
      <w:r>
        <w:rPr>
          <w:rFonts w:cstheme="minorHAnsi"/>
          <w:lang w:eastAsia="en-GB"/>
        </w:rPr>
        <w:t>a</w:t>
      </w:r>
      <w:r w:rsidRPr="00D11326">
        <w:rPr>
          <w:rFonts w:cstheme="minorHAnsi"/>
          <w:lang w:eastAsia="en-GB"/>
        </w:rPr>
        <w:t>mber 95</w:t>
      </w:r>
      <w:r w:rsidRPr="00D11326">
        <w:rPr>
          <w:rFonts w:cstheme="minorHAnsi"/>
          <w:vertAlign w:val="superscript"/>
          <w:lang w:eastAsia="en-GB"/>
        </w:rPr>
        <w:t>th</w:t>
      </w:r>
      <w:r w:rsidRPr="00D11326">
        <w:rPr>
          <w:rFonts w:cstheme="minorHAnsi"/>
          <w:lang w:eastAsia="en-GB"/>
        </w:rPr>
        <w:t xml:space="preserve"> percentile </w:t>
      </w:r>
      <w:r>
        <w:rPr>
          <w:rFonts w:cstheme="minorHAnsi"/>
          <w:lang w:eastAsia="en-GB"/>
        </w:rPr>
        <w:t>has deteriorated</w:t>
      </w:r>
      <w:r w:rsidRPr="00D11326">
        <w:rPr>
          <w:rFonts w:cstheme="minorHAnsi"/>
          <w:lang w:eastAsia="en-GB"/>
        </w:rPr>
        <w:t xml:space="preserve">, </w:t>
      </w:r>
      <w:r>
        <w:rPr>
          <w:rFonts w:cstheme="minorHAnsi"/>
          <w:lang w:eastAsia="en-GB"/>
        </w:rPr>
        <w:t xml:space="preserve">which is a product of increasing demand and continued high levels of lost hours available. We have set out in </w:t>
      </w:r>
      <w:r w:rsidRPr="00DE3243">
        <w:rPr>
          <w:rFonts w:cstheme="minorHAnsi"/>
          <w:b/>
          <w:lang w:eastAsia="en-GB"/>
        </w:rPr>
        <w:t>section 6.1.1</w:t>
      </w:r>
      <w:r>
        <w:rPr>
          <w:rFonts w:cstheme="minorHAnsi"/>
          <w:lang w:eastAsia="en-GB"/>
        </w:rPr>
        <w:t xml:space="preserve"> and section </w:t>
      </w:r>
      <w:r w:rsidRPr="00713A26">
        <w:rPr>
          <w:rFonts w:cstheme="minorHAnsi"/>
          <w:b/>
          <w:lang w:eastAsia="en-GB"/>
        </w:rPr>
        <w:t>6.1.2</w:t>
      </w:r>
      <w:r>
        <w:rPr>
          <w:rFonts w:cstheme="minorHAnsi"/>
          <w:lang w:eastAsia="en-GB"/>
        </w:rPr>
        <w:t xml:space="preserve"> the actions that we will be taking internally and in collaboration with others to improve amber performance.</w:t>
      </w:r>
    </w:p>
    <w:p w14:paraId="3490B59B" w14:textId="77777777" w:rsidR="00785384" w:rsidRPr="00D11326" w:rsidRDefault="00785384" w:rsidP="009502B7">
      <w:pPr>
        <w:pStyle w:val="ListParagraph"/>
        <w:numPr>
          <w:ilvl w:val="0"/>
          <w:numId w:val="68"/>
        </w:numPr>
        <w:spacing w:line="240" w:lineRule="auto"/>
        <w:jc w:val="both"/>
        <w:rPr>
          <w:rFonts w:cstheme="minorHAnsi"/>
          <w:lang w:eastAsia="en-GB"/>
        </w:rPr>
      </w:pPr>
      <w:r>
        <w:rPr>
          <w:rFonts w:cstheme="minorHAnsi"/>
          <w:lang w:eastAsia="en-GB"/>
        </w:rPr>
        <w:t xml:space="preserve">There have been positive improvements against a number of the performance indicators, </w:t>
      </w:r>
      <w:r w:rsidRPr="00D11326">
        <w:rPr>
          <w:rFonts w:cstheme="minorHAnsi"/>
          <w:lang w:eastAsia="en-GB"/>
        </w:rPr>
        <w:t xml:space="preserve">for example, </w:t>
      </w:r>
      <w:r>
        <w:rPr>
          <w:rFonts w:cstheme="minorHAnsi"/>
          <w:lang w:eastAsia="en-GB"/>
        </w:rPr>
        <w:t xml:space="preserve">in relation to </w:t>
      </w:r>
      <w:r w:rsidRPr="00D11326">
        <w:rPr>
          <w:rFonts w:cstheme="minorHAnsi"/>
          <w:lang w:eastAsia="en-GB"/>
        </w:rPr>
        <w:t>the number of ambulances stopped as a result of hear &amp; treat and the reducing conve</w:t>
      </w:r>
      <w:r>
        <w:rPr>
          <w:rFonts w:cstheme="minorHAnsi"/>
          <w:lang w:eastAsia="en-GB"/>
        </w:rPr>
        <w:t xml:space="preserve">yance to emergency departments. However, we </w:t>
      </w:r>
      <w:r w:rsidRPr="00D11326">
        <w:rPr>
          <w:rFonts w:cstheme="minorHAnsi"/>
          <w:lang w:eastAsia="en-GB"/>
        </w:rPr>
        <w:t>acknowledge that for many of the EMS commissioning intentions</w:t>
      </w:r>
      <w:r>
        <w:rPr>
          <w:rFonts w:cstheme="minorHAnsi"/>
          <w:lang w:eastAsia="en-GB"/>
        </w:rPr>
        <w:t>,</w:t>
      </w:r>
      <w:r w:rsidRPr="00D11326">
        <w:rPr>
          <w:rFonts w:cstheme="minorHAnsi"/>
          <w:lang w:eastAsia="en-GB"/>
        </w:rPr>
        <w:t xml:space="preserve"> performance </w:t>
      </w:r>
      <w:r>
        <w:rPr>
          <w:rFonts w:cstheme="minorHAnsi"/>
          <w:lang w:eastAsia="en-GB"/>
        </w:rPr>
        <w:t>has not shown the improvements required. This will need to change as we move forward into our next 3 year plan.</w:t>
      </w:r>
    </w:p>
    <w:p w14:paraId="76373D90" w14:textId="77777777" w:rsidR="00785384" w:rsidRPr="00B47116" w:rsidRDefault="00785384" w:rsidP="009502B7">
      <w:pPr>
        <w:spacing w:line="240" w:lineRule="auto"/>
        <w:jc w:val="both"/>
        <w:rPr>
          <w:rFonts w:cstheme="minorHAnsi"/>
          <w:b/>
          <w:lang w:eastAsia="en-GB"/>
        </w:rPr>
      </w:pPr>
      <w:r w:rsidRPr="00B47116">
        <w:rPr>
          <w:rFonts w:cstheme="minorHAnsi"/>
          <w:b/>
          <w:lang w:eastAsia="en-GB"/>
        </w:rPr>
        <w:t>Performance Monitoring</w:t>
      </w:r>
    </w:p>
    <w:p w14:paraId="34134E15" w14:textId="77777777" w:rsidR="00785384" w:rsidRDefault="00785384" w:rsidP="009502B7">
      <w:pPr>
        <w:spacing w:line="240" w:lineRule="auto"/>
        <w:jc w:val="both"/>
        <w:rPr>
          <w:rFonts w:cstheme="minorHAnsi"/>
          <w:lang w:eastAsia="en-GB"/>
        </w:rPr>
      </w:pPr>
      <w:r w:rsidRPr="008D511E">
        <w:rPr>
          <w:rFonts w:cstheme="minorHAnsi"/>
          <w:lang w:eastAsia="en-GB"/>
        </w:rPr>
        <w:t xml:space="preserve">Performance against </w:t>
      </w:r>
      <w:r>
        <w:rPr>
          <w:rFonts w:cstheme="minorHAnsi"/>
          <w:lang w:eastAsia="en-GB"/>
        </w:rPr>
        <w:t xml:space="preserve">all of our performance targets and commissioning intentions </w:t>
      </w:r>
      <w:r w:rsidRPr="008D511E">
        <w:rPr>
          <w:rFonts w:cstheme="minorHAnsi"/>
          <w:lang w:eastAsia="en-GB"/>
        </w:rPr>
        <w:t xml:space="preserve">is </w:t>
      </w:r>
      <w:r>
        <w:rPr>
          <w:rFonts w:cstheme="minorHAnsi"/>
          <w:lang w:eastAsia="en-GB"/>
        </w:rPr>
        <w:t xml:space="preserve">currently </w:t>
      </w:r>
      <w:r w:rsidRPr="008D511E">
        <w:rPr>
          <w:rFonts w:cstheme="minorHAnsi"/>
          <w:lang w:eastAsia="en-GB"/>
        </w:rPr>
        <w:t xml:space="preserve">reported monthly to </w:t>
      </w:r>
      <w:r>
        <w:rPr>
          <w:rFonts w:cstheme="minorHAnsi"/>
          <w:lang w:eastAsia="en-GB"/>
        </w:rPr>
        <w:t xml:space="preserve">our Executive Management Team, </w:t>
      </w:r>
      <w:r w:rsidRPr="008D511E">
        <w:rPr>
          <w:rFonts w:cstheme="minorHAnsi"/>
          <w:lang w:eastAsia="en-GB"/>
        </w:rPr>
        <w:t xml:space="preserve">to </w:t>
      </w:r>
      <w:r>
        <w:rPr>
          <w:rFonts w:cstheme="minorHAnsi"/>
          <w:lang w:eastAsia="en-GB"/>
        </w:rPr>
        <w:t>our</w:t>
      </w:r>
      <w:r w:rsidRPr="008D511E">
        <w:rPr>
          <w:rFonts w:cstheme="minorHAnsi"/>
          <w:lang w:eastAsia="en-GB"/>
        </w:rPr>
        <w:t xml:space="preserve"> Board, to EASC </w:t>
      </w:r>
      <w:r>
        <w:rPr>
          <w:rFonts w:cstheme="minorHAnsi"/>
          <w:lang w:eastAsia="en-GB"/>
        </w:rPr>
        <w:t xml:space="preserve">meetings </w:t>
      </w:r>
      <w:r w:rsidRPr="008D511E">
        <w:rPr>
          <w:rFonts w:cstheme="minorHAnsi"/>
          <w:lang w:eastAsia="en-GB"/>
        </w:rPr>
        <w:t>and to the half yearly JET meetings.</w:t>
      </w:r>
      <w:r>
        <w:rPr>
          <w:rFonts w:cstheme="minorHAnsi"/>
          <w:lang w:eastAsia="en-GB"/>
        </w:rPr>
        <w:t xml:space="preserve">  </w:t>
      </w:r>
    </w:p>
    <w:p w14:paraId="235BE73A" w14:textId="77777777" w:rsidR="00785384" w:rsidRDefault="00785384" w:rsidP="009502B7">
      <w:pPr>
        <w:spacing w:line="240" w:lineRule="auto"/>
        <w:jc w:val="both"/>
        <w:rPr>
          <w:rFonts w:cstheme="minorHAnsi"/>
          <w:lang w:eastAsia="en-GB"/>
        </w:rPr>
      </w:pPr>
      <w:r>
        <w:rPr>
          <w:rFonts w:cstheme="minorHAnsi"/>
          <w:lang w:eastAsia="en-GB"/>
        </w:rPr>
        <w:t>During year one of this plan we are also looking to review and refresh our Performance Management Framework.</w:t>
      </w:r>
    </w:p>
    <w:p w14:paraId="18972FD0" w14:textId="77777777" w:rsidR="00785384" w:rsidRPr="00B47116" w:rsidRDefault="00785384" w:rsidP="009502B7">
      <w:pPr>
        <w:spacing w:line="240" w:lineRule="auto"/>
        <w:jc w:val="both"/>
        <w:rPr>
          <w:rFonts w:cstheme="minorHAnsi"/>
          <w:b/>
          <w:lang w:eastAsia="en-GB"/>
        </w:rPr>
      </w:pPr>
      <w:r w:rsidRPr="00B47116">
        <w:rPr>
          <w:rFonts w:cstheme="minorHAnsi"/>
          <w:b/>
          <w:lang w:eastAsia="en-GB"/>
        </w:rPr>
        <w:t>Performance Improvement</w:t>
      </w:r>
    </w:p>
    <w:p w14:paraId="7C81C427" w14:textId="77777777" w:rsidR="00785384" w:rsidRPr="00AB54A5" w:rsidRDefault="00785384" w:rsidP="009502B7">
      <w:pPr>
        <w:spacing w:line="240" w:lineRule="auto"/>
        <w:jc w:val="both"/>
        <w:rPr>
          <w:rFonts w:cstheme="minorHAnsi"/>
          <w:lang w:eastAsia="en-GB"/>
        </w:rPr>
      </w:pPr>
      <w:r>
        <w:rPr>
          <w:rFonts w:cstheme="minorHAnsi"/>
          <w:lang w:eastAsia="en-GB"/>
        </w:rPr>
        <w:t>Moving into 2019/20, i</w:t>
      </w:r>
      <w:r w:rsidRPr="008D511E">
        <w:rPr>
          <w:rFonts w:cstheme="minorHAnsi"/>
          <w:lang w:eastAsia="en-GB"/>
        </w:rPr>
        <w:t>t is importan</w:t>
      </w:r>
      <w:r>
        <w:rPr>
          <w:rFonts w:cstheme="minorHAnsi"/>
          <w:lang w:eastAsia="en-GB"/>
        </w:rPr>
        <w:t>t to us that we are able to de</w:t>
      </w:r>
      <w:r w:rsidRPr="00AB54A5">
        <w:rPr>
          <w:rFonts w:cstheme="minorHAnsi"/>
          <w:lang w:eastAsia="en-GB"/>
        </w:rPr>
        <w:t xml:space="preserve">monstrate delivery of all Welsh Government </w:t>
      </w:r>
      <w:r>
        <w:rPr>
          <w:rFonts w:cstheme="minorHAnsi"/>
          <w:lang w:eastAsia="en-GB"/>
        </w:rPr>
        <w:t>targets and EASC Commissioning I</w:t>
      </w:r>
      <w:r w:rsidRPr="00AB54A5">
        <w:rPr>
          <w:rFonts w:cstheme="minorHAnsi"/>
          <w:lang w:eastAsia="en-GB"/>
        </w:rPr>
        <w:t>ntentions.</w:t>
      </w:r>
    </w:p>
    <w:p w14:paraId="194F033B" w14:textId="77777777" w:rsidR="00785384" w:rsidRDefault="00785384" w:rsidP="009502B7">
      <w:pPr>
        <w:spacing w:line="240" w:lineRule="auto"/>
        <w:jc w:val="both"/>
        <w:rPr>
          <w:rFonts w:cstheme="minorHAnsi"/>
          <w:lang w:eastAsia="en-GB"/>
        </w:rPr>
      </w:pPr>
      <w:r>
        <w:rPr>
          <w:rFonts w:cstheme="minorHAnsi"/>
          <w:lang w:eastAsia="en-GB"/>
        </w:rPr>
        <w:t>The previous sections of this plan focus largely on delivery of headline outcomes, many of which are commissioning intentions, for the benefit of our staff and users. However, there are also a number of actions we plan to take that are specific to improving the management of commissioning and performance, which are detailed here.</w:t>
      </w:r>
    </w:p>
    <w:p w14:paraId="073BBA0A" w14:textId="77777777" w:rsidR="00785384" w:rsidRPr="00D901B4" w:rsidRDefault="00785384" w:rsidP="009502B7">
      <w:pPr>
        <w:pStyle w:val="ListParagraph"/>
        <w:numPr>
          <w:ilvl w:val="0"/>
          <w:numId w:val="69"/>
        </w:numPr>
        <w:spacing w:line="240" w:lineRule="auto"/>
        <w:jc w:val="both"/>
        <w:rPr>
          <w:rFonts w:cstheme="minorHAnsi"/>
          <w:lang w:eastAsia="en-GB"/>
        </w:rPr>
      </w:pPr>
      <w:r w:rsidRPr="00D901B4">
        <w:rPr>
          <w:rFonts w:cstheme="minorHAnsi"/>
          <w:lang w:eastAsia="en-GB"/>
        </w:rPr>
        <w:t xml:space="preserve">In Quarter 1, we will undertake a forensic piece of work to review performance against each commissioning intention, through a series of engagement workshops with key </w:t>
      </w:r>
      <w:r>
        <w:rPr>
          <w:rFonts w:cstheme="minorHAnsi"/>
          <w:lang w:eastAsia="en-GB"/>
        </w:rPr>
        <w:t>o</w:t>
      </w:r>
      <w:r w:rsidRPr="00D901B4">
        <w:rPr>
          <w:rFonts w:cstheme="minorHAnsi"/>
          <w:lang w:eastAsia="en-GB"/>
        </w:rPr>
        <w:t>peration</w:t>
      </w:r>
      <w:r>
        <w:rPr>
          <w:rFonts w:cstheme="minorHAnsi"/>
          <w:lang w:eastAsia="en-GB"/>
        </w:rPr>
        <w:t>al</w:t>
      </w:r>
      <w:r w:rsidRPr="00D901B4">
        <w:rPr>
          <w:rFonts w:cstheme="minorHAnsi"/>
          <w:lang w:eastAsia="en-GB"/>
        </w:rPr>
        <w:t xml:space="preserve"> and support staff. This will then allow us to ensure that we have actions in place that will address each one. </w:t>
      </w:r>
    </w:p>
    <w:p w14:paraId="195CCFAD" w14:textId="77777777" w:rsidR="00785384" w:rsidRDefault="00785384" w:rsidP="009502B7">
      <w:pPr>
        <w:pStyle w:val="ListParagraph"/>
        <w:numPr>
          <w:ilvl w:val="0"/>
          <w:numId w:val="69"/>
        </w:numPr>
        <w:spacing w:line="240" w:lineRule="auto"/>
        <w:jc w:val="both"/>
        <w:rPr>
          <w:rFonts w:cstheme="minorHAnsi"/>
          <w:lang w:eastAsia="en-GB"/>
        </w:rPr>
      </w:pPr>
      <w:r>
        <w:rPr>
          <w:rFonts w:cstheme="minorHAnsi"/>
          <w:lang w:eastAsia="en-GB"/>
        </w:rPr>
        <w:t>W</w:t>
      </w:r>
      <w:r w:rsidRPr="00D901B4">
        <w:rPr>
          <w:rFonts w:cstheme="minorHAnsi"/>
          <w:lang w:eastAsia="en-GB"/>
        </w:rPr>
        <w:t xml:space="preserve">e will review our arrangements for managing the commissioning interface, both at a national and </w:t>
      </w:r>
      <w:r>
        <w:rPr>
          <w:rFonts w:cstheme="minorHAnsi"/>
          <w:lang w:eastAsia="en-GB"/>
        </w:rPr>
        <w:t xml:space="preserve">at a Health Board </w:t>
      </w:r>
      <w:r w:rsidRPr="00D901B4">
        <w:rPr>
          <w:rFonts w:cstheme="minorHAnsi"/>
          <w:lang w:eastAsia="en-GB"/>
        </w:rPr>
        <w:t xml:space="preserve">level, including working with EASC on local quality and performance dashboards for each </w:t>
      </w:r>
      <w:r>
        <w:rPr>
          <w:rFonts w:cstheme="minorHAnsi"/>
          <w:lang w:eastAsia="en-GB"/>
        </w:rPr>
        <w:t xml:space="preserve">Health Board, </w:t>
      </w:r>
      <w:r w:rsidRPr="00D901B4">
        <w:rPr>
          <w:rFonts w:cstheme="minorHAnsi"/>
          <w:lang w:eastAsia="en-GB"/>
        </w:rPr>
        <w:t>liais</w:t>
      </w:r>
      <w:r>
        <w:rPr>
          <w:rFonts w:cstheme="minorHAnsi"/>
          <w:lang w:eastAsia="en-GB"/>
        </w:rPr>
        <w:t>ing</w:t>
      </w:r>
      <w:r w:rsidRPr="00D901B4">
        <w:rPr>
          <w:rFonts w:cstheme="minorHAnsi"/>
          <w:lang w:eastAsia="en-GB"/>
        </w:rPr>
        <w:t xml:space="preserve"> closely with the named lead for ambulance commissioning in each </w:t>
      </w:r>
      <w:r>
        <w:rPr>
          <w:rFonts w:cstheme="minorHAnsi"/>
          <w:lang w:eastAsia="en-GB"/>
        </w:rPr>
        <w:t>area</w:t>
      </w:r>
      <w:r w:rsidRPr="00D901B4">
        <w:rPr>
          <w:rFonts w:cstheme="minorHAnsi"/>
          <w:lang w:eastAsia="en-GB"/>
        </w:rPr>
        <w:t xml:space="preserve">. </w:t>
      </w:r>
    </w:p>
    <w:p w14:paraId="1897E29D" w14:textId="5512C249" w:rsidR="00785384" w:rsidRDefault="00785384" w:rsidP="009502B7">
      <w:pPr>
        <w:pStyle w:val="ListParagraph"/>
        <w:numPr>
          <w:ilvl w:val="0"/>
          <w:numId w:val="69"/>
        </w:numPr>
        <w:spacing w:line="240" w:lineRule="auto"/>
        <w:jc w:val="both"/>
        <w:rPr>
          <w:rFonts w:cstheme="minorHAnsi"/>
          <w:lang w:eastAsia="en-GB"/>
        </w:rPr>
      </w:pPr>
      <w:r w:rsidRPr="00D901B4">
        <w:rPr>
          <w:rFonts w:cstheme="minorHAnsi"/>
          <w:lang w:eastAsia="en-GB"/>
        </w:rPr>
        <w:t xml:space="preserve">We will work with the National Collaborative Commissioning Unit (NCCU) on delivering the agreed range of updates to the EMS and NEPTS commissioning frameworks (commissioning intentions Table 1a EMS </w:t>
      </w:r>
      <w:r w:rsidR="009502B7">
        <w:rPr>
          <w:rFonts w:cstheme="minorHAnsi"/>
          <w:lang w:eastAsia="en-GB"/>
        </w:rPr>
        <w:t>and Table 1a NEPTS respectively)</w:t>
      </w:r>
      <w:r>
        <w:rPr>
          <w:rFonts w:cstheme="minorHAnsi"/>
          <w:lang w:eastAsia="en-GB"/>
        </w:rPr>
        <w:t xml:space="preserve"> for example, </w:t>
      </w:r>
      <w:r w:rsidRPr="00D901B4">
        <w:rPr>
          <w:rFonts w:cstheme="minorHAnsi"/>
          <w:lang w:eastAsia="en-GB"/>
        </w:rPr>
        <w:t>developing agreed performance triggers</w:t>
      </w:r>
      <w:r>
        <w:rPr>
          <w:rFonts w:cstheme="minorHAnsi"/>
          <w:lang w:eastAsia="en-GB"/>
        </w:rPr>
        <w:t xml:space="preserve">, developing an </w:t>
      </w:r>
      <w:r w:rsidRPr="00D901B4">
        <w:rPr>
          <w:rFonts w:cstheme="minorHAnsi"/>
          <w:lang w:eastAsia="en-GB"/>
        </w:rPr>
        <w:t>expa</w:t>
      </w:r>
      <w:r>
        <w:rPr>
          <w:rFonts w:cstheme="minorHAnsi"/>
          <w:lang w:eastAsia="en-GB"/>
        </w:rPr>
        <w:t>nded set of clinical indicators</w:t>
      </w:r>
      <w:r w:rsidRPr="00D901B4">
        <w:rPr>
          <w:rFonts w:cstheme="minorHAnsi"/>
          <w:lang w:eastAsia="en-GB"/>
        </w:rPr>
        <w:t xml:space="preserve">, </w:t>
      </w:r>
      <w:r>
        <w:rPr>
          <w:rFonts w:cstheme="minorHAnsi"/>
          <w:lang w:eastAsia="en-GB"/>
        </w:rPr>
        <w:t xml:space="preserve">and </w:t>
      </w:r>
      <w:r w:rsidRPr="00D901B4">
        <w:rPr>
          <w:rFonts w:cstheme="minorHAnsi"/>
          <w:lang w:eastAsia="en-GB"/>
        </w:rPr>
        <w:t>improv</w:t>
      </w:r>
      <w:r>
        <w:rPr>
          <w:rFonts w:cstheme="minorHAnsi"/>
          <w:lang w:eastAsia="en-GB"/>
        </w:rPr>
        <w:t>ing</w:t>
      </w:r>
      <w:r w:rsidRPr="00D901B4">
        <w:rPr>
          <w:rFonts w:cstheme="minorHAnsi"/>
          <w:lang w:eastAsia="en-GB"/>
        </w:rPr>
        <w:t xml:space="preserve"> information on the Clinical Support Desk and call to door times.  </w:t>
      </w:r>
    </w:p>
    <w:p w14:paraId="15DD4E72" w14:textId="4BB44435" w:rsidR="00785384" w:rsidRPr="00D901B4" w:rsidRDefault="00785384" w:rsidP="009502B7">
      <w:pPr>
        <w:pStyle w:val="ListParagraph"/>
        <w:numPr>
          <w:ilvl w:val="0"/>
          <w:numId w:val="69"/>
        </w:numPr>
        <w:spacing w:line="240" w:lineRule="auto"/>
        <w:jc w:val="both"/>
        <w:rPr>
          <w:rFonts w:cstheme="minorHAnsi"/>
          <w:lang w:eastAsia="en-GB"/>
        </w:rPr>
      </w:pPr>
      <w:r>
        <w:rPr>
          <w:rFonts w:cstheme="minorHAnsi"/>
          <w:lang w:eastAsia="en-GB"/>
        </w:rPr>
        <w:t xml:space="preserve">We will work with the </w:t>
      </w:r>
      <w:r w:rsidRPr="00D901B4">
        <w:rPr>
          <w:rFonts w:cstheme="minorHAnsi"/>
          <w:lang w:eastAsia="en-GB"/>
        </w:rPr>
        <w:t>CASC on reviewing the commis</w:t>
      </w:r>
      <w:r>
        <w:rPr>
          <w:rFonts w:cstheme="minorHAnsi"/>
          <w:lang w:eastAsia="en-GB"/>
        </w:rPr>
        <w:t>sioning governance arrangements, in particular, key meetings such as</w:t>
      </w:r>
      <w:r w:rsidRPr="00D901B4">
        <w:rPr>
          <w:rFonts w:cstheme="minorHAnsi"/>
          <w:lang w:eastAsia="en-GB"/>
        </w:rPr>
        <w:t xml:space="preserve"> the Joint Management Assurance Group (JMAG), the Planning Evaluation Delivery Group (PDEG) and EASC/WAST Performance Meeting.  This overhaul of the commissioning interface will also include the arrangements for NEPTS and NEPTS commissioning intentions</w:t>
      </w:r>
    </w:p>
    <w:p w14:paraId="661721BC" w14:textId="77777777" w:rsidR="00785384" w:rsidRPr="002462EF" w:rsidRDefault="00785384" w:rsidP="009502B7">
      <w:pPr>
        <w:spacing w:line="240" w:lineRule="auto"/>
        <w:jc w:val="both"/>
        <w:rPr>
          <w:rFonts w:cstheme="minorHAnsi"/>
          <w:lang w:val="en-US"/>
        </w:rPr>
      </w:pPr>
      <w:r w:rsidRPr="002462EF">
        <w:rPr>
          <w:rFonts w:cstheme="minorHAnsi"/>
          <w:lang w:val="en-US"/>
        </w:rPr>
        <w:t>T</w:t>
      </w:r>
      <w:r>
        <w:rPr>
          <w:rFonts w:cstheme="minorHAnsi"/>
          <w:lang w:val="en-US"/>
        </w:rPr>
        <w:t>he joint WAST / Health Board</w:t>
      </w:r>
      <w:r w:rsidRPr="002462EF">
        <w:rPr>
          <w:rFonts w:cstheme="minorHAnsi"/>
          <w:lang w:val="en-US"/>
        </w:rPr>
        <w:t xml:space="preserve"> Commissioning Templates (also known as template 2) have been developed collaboratively by WAST </w:t>
      </w:r>
      <w:r>
        <w:rPr>
          <w:rFonts w:cstheme="minorHAnsi"/>
          <w:lang w:val="en-US"/>
        </w:rPr>
        <w:t>and Health Board</w:t>
      </w:r>
      <w:r w:rsidRPr="002462EF">
        <w:rPr>
          <w:rFonts w:cstheme="minorHAnsi"/>
          <w:lang w:val="en-US"/>
        </w:rPr>
        <w:t xml:space="preserve"> partners, to capture the joint service initiatives being planned for 2019/20. The purpose of the plans are to identify a range of joint initiatives focused upon delivering tangible and sustainable improvement in patient care across the 5 step ambulance model and support improvement against the stra</w:t>
      </w:r>
      <w:r>
        <w:rPr>
          <w:rFonts w:cstheme="minorHAnsi"/>
          <w:lang w:val="en-US"/>
        </w:rPr>
        <w:t>tegic commissioning intentions.  In 2019/20 i</w:t>
      </w:r>
      <w:r w:rsidRPr="002462EF">
        <w:rPr>
          <w:rFonts w:cstheme="minorHAnsi"/>
          <w:lang w:val="en-US"/>
        </w:rPr>
        <w:t xml:space="preserve">mplementation of the plans </w:t>
      </w:r>
      <w:r>
        <w:rPr>
          <w:rFonts w:cstheme="minorHAnsi"/>
          <w:lang w:val="en-US"/>
        </w:rPr>
        <w:t xml:space="preserve">will continue to be monitored through the Trust’s EMT and EASC </w:t>
      </w:r>
      <w:r w:rsidRPr="002462EF">
        <w:rPr>
          <w:rFonts w:cstheme="minorHAnsi"/>
          <w:lang w:val="en-US"/>
        </w:rPr>
        <w:t xml:space="preserve">PDEG </w:t>
      </w:r>
      <w:r>
        <w:rPr>
          <w:rFonts w:cstheme="minorHAnsi"/>
          <w:lang w:val="en-US"/>
        </w:rPr>
        <w:t>o</w:t>
      </w:r>
      <w:r w:rsidRPr="002462EF">
        <w:rPr>
          <w:rFonts w:cstheme="minorHAnsi"/>
          <w:lang w:val="en-US"/>
        </w:rPr>
        <w:t xml:space="preserve">n a quarterly basis. </w:t>
      </w:r>
    </w:p>
    <w:p w14:paraId="20761D96" w14:textId="6186AA66" w:rsidR="00785384" w:rsidRDefault="00785384" w:rsidP="009502B7">
      <w:pPr>
        <w:spacing w:line="240" w:lineRule="auto"/>
        <w:jc w:val="both"/>
        <w:rPr>
          <w:rFonts w:cstheme="minorHAnsi"/>
          <w:lang w:eastAsia="en-GB"/>
        </w:rPr>
      </w:pPr>
      <w:r>
        <w:rPr>
          <w:rFonts w:cstheme="minorHAnsi"/>
          <w:lang w:eastAsia="en-GB"/>
        </w:rPr>
        <w:t>We also plan to further develop Optima Predict</w:t>
      </w:r>
      <w:r w:rsidR="009502B7">
        <w:rPr>
          <w:rFonts w:cstheme="minorHAnsi"/>
          <w:lang w:eastAsia="en-GB"/>
        </w:rPr>
        <w:t>, in collaboration with NCCU</w:t>
      </w:r>
      <w:r>
        <w:rPr>
          <w:rFonts w:cstheme="minorHAnsi"/>
          <w:lang w:eastAsia="en-GB"/>
        </w:rPr>
        <w:t>, with a planned programme of modelling work for 2019/20 and improve our approach to in-house forecasting through links with the university sector in Wales.  We will complete our roster reviews in Aneurin Bevan and Cwm Taf and continue to use the updated roster review toolkit to undertake roster reviews in other areas.</w:t>
      </w:r>
    </w:p>
    <w:p w14:paraId="6E59D9BB" w14:textId="763FFB21" w:rsidR="00785384" w:rsidRDefault="00785384" w:rsidP="009502B7">
      <w:pPr>
        <w:spacing w:line="240" w:lineRule="auto"/>
        <w:jc w:val="both"/>
        <w:rPr>
          <w:rFonts w:cstheme="minorHAnsi"/>
          <w:lang w:eastAsia="en-GB"/>
        </w:rPr>
      </w:pPr>
      <w:r w:rsidRPr="00A11B25">
        <w:rPr>
          <w:rFonts w:cstheme="minorHAnsi"/>
          <w:lang w:eastAsia="en-GB"/>
        </w:rPr>
        <w:t xml:space="preserve">We will </w:t>
      </w:r>
      <w:r w:rsidR="009502B7">
        <w:rPr>
          <w:rFonts w:cstheme="minorHAnsi"/>
          <w:lang w:eastAsia="en-GB"/>
        </w:rPr>
        <w:t>review and improve</w:t>
      </w:r>
      <w:r w:rsidRPr="00A11B25">
        <w:rPr>
          <w:rFonts w:cstheme="minorHAnsi"/>
          <w:lang w:eastAsia="en-GB"/>
        </w:rPr>
        <w:t xml:space="preserve"> our Pla</w:t>
      </w:r>
      <w:r w:rsidR="009502B7">
        <w:rPr>
          <w:rFonts w:cstheme="minorHAnsi"/>
          <w:lang w:eastAsia="en-GB"/>
        </w:rPr>
        <w:t xml:space="preserve">nning &amp; Performance Framework in 2019/20, engaging with </w:t>
      </w:r>
      <w:r w:rsidR="009502B7" w:rsidRPr="00A11B25">
        <w:rPr>
          <w:rFonts w:cstheme="minorHAnsi"/>
          <w:lang w:eastAsia="en-GB"/>
        </w:rPr>
        <w:t>directorates</w:t>
      </w:r>
      <w:r w:rsidRPr="00A11B25">
        <w:rPr>
          <w:rFonts w:cstheme="minorHAnsi"/>
          <w:lang w:eastAsia="en-GB"/>
        </w:rPr>
        <w:t xml:space="preserve"> and stakeholders.  A key part of the Framework will be the continued roll out </w:t>
      </w:r>
      <w:r>
        <w:rPr>
          <w:rFonts w:cstheme="minorHAnsi"/>
          <w:lang w:eastAsia="en-GB"/>
        </w:rPr>
        <w:t xml:space="preserve">of </w:t>
      </w:r>
      <w:r w:rsidRPr="00A11B25">
        <w:rPr>
          <w:rFonts w:cstheme="minorHAnsi"/>
          <w:lang w:eastAsia="en-GB"/>
        </w:rPr>
        <w:t>Qliksense at pace, with a focus on delivering dashboards that support the delivery of quali</w:t>
      </w:r>
      <w:r w:rsidR="009502B7">
        <w:rPr>
          <w:rFonts w:cstheme="minorHAnsi"/>
          <w:lang w:eastAsia="en-GB"/>
        </w:rPr>
        <w:t>ty and performance improvements at all levels of the organisation</w:t>
      </w:r>
      <w:r w:rsidRPr="00A11B25">
        <w:rPr>
          <w:rFonts w:cstheme="minorHAnsi"/>
          <w:lang w:eastAsia="en-GB"/>
        </w:rPr>
        <w:t xml:space="preserve">.  </w:t>
      </w:r>
    </w:p>
    <w:p w14:paraId="0802DDC3" w14:textId="426EE5D1" w:rsidR="00785384" w:rsidRDefault="009502B7" w:rsidP="009502B7">
      <w:pPr>
        <w:spacing w:line="240" w:lineRule="auto"/>
        <w:jc w:val="both"/>
        <w:rPr>
          <w:rFonts w:cstheme="minorHAnsi"/>
          <w:lang w:eastAsia="en-GB"/>
        </w:rPr>
      </w:pPr>
      <w:r>
        <w:rPr>
          <w:rFonts w:cstheme="minorHAnsi"/>
          <w:lang w:eastAsia="en-GB"/>
        </w:rPr>
        <w:t xml:space="preserve">We will </w:t>
      </w:r>
      <w:r w:rsidR="00785384" w:rsidRPr="00A11B25">
        <w:rPr>
          <w:rFonts w:cstheme="minorHAnsi"/>
          <w:lang w:eastAsia="en-GB"/>
        </w:rPr>
        <w:t>further develop</w:t>
      </w:r>
      <w:r>
        <w:rPr>
          <w:rFonts w:cstheme="minorHAnsi"/>
          <w:lang w:eastAsia="en-GB"/>
        </w:rPr>
        <w:t xml:space="preserve"> our</w:t>
      </w:r>
      <w:r w:rsidR="00785384" w:rsidRPr="00A11B25">
        <w:rPr>
          <w:rFonts w:cstheme="minorHAnsi"/>
          <w:lang w:eastAsia="en-GB"/>
        </w:rPr>
        <w:t xml:space="preserve"> </w:t>
      </w:r>
      <w:r>
        <w:rPr>
          <w:rFonts w:cstheme="minorHAnsi"/>
          <w:lang w:eastAsia="en-GB"/>
        </w:rPr>
        <w:t>Board and C</w:t>
      </w:r>
      <w:r w:rsidR="00785384" w:rsidRPr="00A11B25">
        <w:rPr>
          <w:rFonts w:cstheme="minorHAnsi"/>
          <w:lang w:eastAsia="en-GB"/>
        </w:rPr>
        <w:t>ommittee level reporting, focusing on the headline outcome measures and by exception, detailing actions being taken to mitigate any deviation from expected trajectories.</w:t>
      </w:r>
    </w:p>
    <w:p w14:paraId="7D9EAC44" w14:textId="77777777" w:rsidR="00785384" w:rsidRPr="00A11B25" w:rsidRDefault="00785384" w:rsidP="009502B7">
      <w:pPr>
        <w:spacing w:line="240" w:lineRule="auto"/>
        <w:jc w:val="both"/>
        <w:rPr>
          <w:rFonts w:cstheme="minorHAnsi"/>
          <w:lang w:eastAsia="en-GB"/>
        </w:rPr>
      </w:pPr>
      <w:r>
        <w:rPr>
          <w:rFonts w:cstheme="minorHAnsi"/>
          <w:lang w:eastAsia="en-GB"/>
        </w:rPr>
        <w:t>The Trust has considered the Carter Review on English ambulance services and identified a range of actions for the Trust to undertake. A key action emerging from the Carter Review for performance will be the development of a range of productivity benchmarks for the Trust.</w:t>
      </w:r>
    </w:p>
    <w:p w14:paraId="61473FEA" w14:textId="7138E757" w:rsidR="00E011D7" w:rsidRDefault="00785384" w:rsidP="009502B7">
      <w:pPr>
        <w:spacing w:line="240" w:lineRule="auto"/>
        <w:jc w:val="both"/>
        <w:rPr>
          <w:rFonts w:cstheme="minorHAnsi"/>
          <w:lang w:eastAsia="en-GB"/>
        </w:rPr>
      </w:pPr>
      <w:r>
        <w:rPr>
          <w:rFonts w:cstheme="minorHAnsi"/>
          <w:lang w:eastAsia="en-GB"/>
        </w:rPr>
        <w:t>Finally, we will continue to refine our approach to tactical winter p</w:t>
      </w:r>
      <w:r w:rsidRPr="00A11B25">
        <w:rPr>
          <w:rFonts w:cstheme="minorHAnsi"/>
          <w:lang w:eastAsia="en-GB"/>
        </w:rPr>
        <w:t>lanning</w:t>
      </w:r>
      <w:r>
        <w:rPr>
          <w:rFonts w:cstheme="minorHAnsi"/>
          <w:lang w:eastAsia="en-GB"/>
        </w:rPr>
        <w:t xml:space="preserve"> using performance management techniques like: the 5 Step EMS and NEPTS ambulance care pathways, forecasting, plan testing, active performance management during the winter period and post-delivery evaluation.</w:t>
      </w:r>
      <w:r w:rsidR="00E011D7">
        <w:rPr>
          <w:rFonts w:cstheme="minorHAnsi"/>
          <w:lang w:eastAsia="en-GB"/>
        </w:rPr>
        <w:br w:type="page"/>
      </w:r>
    </w:p>
    <w:p w14:paraId="15BE235E" w14:textId="77777777" w:rsidR="00E671EB" w:rsidRPr="00E671EB" w:rsidRDefault="00E671EB" w:rsidP="00E671EB">
      <w:pPr>
        <w:spacing w:line="240" w:lineRule="auto"/>
        <w:jc w:val="both"/>
        <w:rPr>
          <w:rFonts w:cstheme="minorHAnsi"/>
          <w:lang w:eastAsia="en-GB"/>
        </w:rPr>
        <w:sectPr w:rsidR="00E671EB" w:rsidRPr="00E671EB" w:rsidSect="00614E18">
          <w:type w:val="continuous"/>
          <w:pgSz w:w="11906" w:h="16838"/>
          <w:pgMar w:top="1440" w:right="1440" w:bottom="1440" w:left="1440" w:header="709" w:footer="709" w:gutter="0"/>
          <w:cols w:space="708"/>
          <w:docGrid w:linePitch="360"/>
        </w:sectPr>
      </w:pPr>
    </w:p>
    <w:p w14:paraId="056BDF16" w14:textId="1963BB82" w:rsidR="0026273E" w:rsidRDefault="0026273E" w:rsidP="00785384">
      <w:pPr>
        <w:pStyle w:val="Heading1"/>
        <w:numPr>
          <w:ilvl w:val="0"/>
          <w:numId w:val="12"/>
        </w:numPr>
        <w:spacing w:line="240" w:lineRule="auto"/>
        <w:jc w:val="both"/>
        <w:rPr>
          <w:rFonts w:asciiTheme="minorHAnsi" w:hAnsiTheme="minorHAnsi" w:cstheme="minorHAnsi"/>
          <w:b/>
          <w:lang w:eastAsia="en-GB"/>
        </w:rPr>
      </w:pPr>
      <w:bookmarkStart w:id="69" w:name="_Toc536717161"/>
      <w:r w:rsidRPr="008D511E">
        <w:rPr>
          <w:rFonts w:asciiTheme="minorHAnsi" w:hAnsiTheme="minorHAnsi" w:cstheme="minorHAnsi"/>
          <w:b/>
          <w:lang w:eastAsia="en-GB"/>
        </w:rPr>
        <w:t>Plan Delivery</w:t>
      </w:r>
      <w:bookmarkEnd w:id="69"/>
      <w:r w:rsidRPr="008D511E">
        <w:rPr>
          <w:rFonts w:asciiTheme="minorHAnsi" w:hAnsiTheme="minorHAnsi" w:cstheme="minorHAnsi"/>
          <w:b/>
          <w:lang w:eastAsia="en-GB"/>
        </w:rPr>
        <w:t xml:space="preserve"> </w:t>
      </w:r>
    </w:p>
    <w:p w14:paraId="1659F1C3" w14:textId="0C0D3133" w:rsidR="00D256AA" w:rsidRPr="00D256AA" w:rsidRDefault="00D256AA" w:rsidP="004E3DCC">
      <w:pPr>
        <w:pStyle w:val="NoSpacing"/>
      </w:pPr>
    </w:p>
    <w:p w14:paraId="139C841C" w14:textId="7947426D" w:rsidR="0076455F" w:rsidRPr="008D511E" w:rsidRDefault="0076455F" w:rsidP="00B6407A">
      <w:pPr>
        <w:tabs>
          <w:tab w:val="left" w:pos="1664"/>
          <w:tab w:val="left" w:pos="5396"/>
        </w:tabs>
        <w:spacing w:line="240" w:lineRule="auto"/>
        <w:jc w:val="both"/>
        <w:rPr>
          <w:rFonts w:cstheme="minorHAnsi"/>
          <w:lang w:eastAsia="en-GB"/>
        </w:rPr>
      </w:pPr>
      <w:r w:rsidRPr="008D511E">
        <w:rPr>
          <w:rFonts w:cstheme="minorHAnsi"/>
          <w:lang w:eastAsia="en-GB"/>
        </w:rPr>
        <w:t>We recognise that writing a good plan represents only half a job compete and there is an absolute requirement to deliver on the promises and commitments which we make in this plan.</w:t>
      </w:r>
    </w:p>
    <w:p w14:paraId="7684D779" w14:textId="77777777" w:rsidR="0076455F" w:rsidRPr="008D511E" w:rsidRDefault="0076455F" w:rsidP="00B6407A">
      <w:pPr>
        <w:tabs>
          <w:tab w:val="left" w:pos="1664"/>
          <w:tab w:val="left" w:pos="5396"/>
        </w:tabs>
        <w:spacing w:line="240" w:lineRule="auto"/>
        <w:jc w:val="both"/>
        <w:rPr>
          <w:rFonts w:cstheme="minorHAnsi"/>
          <w:lang w:eastAsia="en-GB"/>
        </w:rPr>
      </w:pPr>
      <w:r w:rsidRPr="008D511E">
        <w:rPr>
          <w:rFonts w:cstheme="minorHAnsi"/>
          <w:lang w:eastAsia="en-GB"/>
        </w:rPr>
        <w:t>On this basis, we are very clear how we will both monitor progress</w:t>
      </w:r>
      <w:r w:rsidR="003D64AD" w:rsidRPr="008D511E">
        <w:rPr>
          <w:rFonts w:cstheme="minorHAnsi"/>
          <w:lang w:eastAsia="en-GB"/>
        </w:rPr>
        <w:t>, risks and be</w:t>
      </w:r>
      <w:r w:rsidR="00C4010F">
        <w:rPr>
          <w:rFonts w:cstheme="minorHAnsi"/>
          <w:lang w:eastAsia="en-GB"/>
        </w:rPr>
        <w:t xml:space="preserve">nefits associated with the plan, and </w:t>
      </w:r>
      <w:r w:rsidR="003D64AD" w:rsidRPr="008D511E">
        <w:rPr>
          <w:rFonts w:cstheme="minorHAnsi"/>
          <w:lang w:eastAsia="en-GB"/>
        </w:rPr>
        <w:t xml:space="preserve">how we </w:t>
      </w:r>
      <w:r w:rsidRPr="008D511E">
        <w:rPr>
          <w:rFonts w:cstheme="minorHAnsi"/>
          <w:lang w:eastAsia="en-GB"/>
        </w:rPr>
        <w:t xml:space="preserve">measure </w:t>
      </w:r>
      <w:r w:rsidR="003D64AD" w:rsidRPr="008D511E">
        <w:rPr>
          <w:rFonts w:cstheme="minorHAnsi"/>
          <w:lang w:eastAsia="en-GB"/>
        </w:rPr>
        <w:t xml:space="preserve">the impact of the plan. </w:t>
      </w:r>
    </w:p>
    <w:p w14:paraId="614B2ABA" w14:textId="77777777" w:rsidR="00A61E7F" w:rsidRPr="008D511E" w:rsidRDefault="0076455F" w:rsidP="00B6407A">
      <w:pPr>
        <w:tabs>
          <w:tab w:val="left" w:pos="1664"/>
          <w:tab w:val="left" w:pos="5396"/>
        </w:tabs>
        <w:spacing w:line="240" w:lineRule="auto"/>
        <w:jc w:val="both"/>
        <w:rPr>
          <w:rFonts w:cstheme="minorHAnsi"/>
          <w:lang w:eastAsia="en-GB"/>
        </w:rPr>
      </w:pPr>
      <w:r w:rsidRPr="008D511E">
        <w:rPr>
          <w:rFonts w:cstheme="minorHAnsi"/>
          <w:lang w:eastAsia="en-GB"/>
        </w:rPr>
        <w:t xml:space="preserve">Last year our IMTP was tracked by the IMTP Delivery and Assurance Group (iDAG).  Whilst the process received substantial assurance by an internal audit in 2017/18 we want to ensure that </w:t>
      </w:r>
      <w:r w:rsidRPr="008D511E">
        <w:rPr>
          <w:rFonts w:cstheme="minorHAnsi"/>
          <w:i/>
          <w:lang w:eastAsia="en-GB"/>
        </w:rPr>
        <w:t xml:space="preserve">form follows function. </w:t>
      </w:r>
      <w:r w:rsidRPr="008D511E">
        <w:rPr>
          <w:rFonts w:cstheme="minorHAnsi"/>
          <w:lang w:eastAsia="en-GB"/>
        </w:rPr>
        <w:t>Having taken into consideration that in this plan</w:t>
      </w:r>
      <w:r w:rsidR="00726A10" w:rsidRPr="008D511E">
        <w:rPr>
          <w:rFonts w:cstheme="minorHAnsi"/>
          <w:lang w:eastAsia="en-GB"/>
        </w:rPr>
        <w:t xml:space="preserve"> we </w:t>
      </w:r>
      <w:r w:rsidRPr="008D511E">
        <w:rPr>
          <w:rFonts w:cstheme="minorHAnsi"/>
          <w:lang w:eastAsia="en-GB"/>
        </w:rPr>
        <w:t xml:space="preserve">have eight </w:t>
      </w:r>
      <w:r w:rsidR="00C4010F">
        <w:rPr>
          <w:rFonts w:cstheme="minorHAnsi"/>
          <w:lang w:eastAsia="en-GB"/>
        </w:rPr>
        <w:t xml:space="preserve">broad priority themes which have a scope across the three years of the plan, </w:t>
      </w:r>
      <w:r w:rsidR="00726A10" w:rsidRPr="008D511E">
        <w:rPr>
          <w:rFonts w:cstheme="minorHAnsi"/>
          <w:lang w:eastAsia="en-GB"/>
        </w:rPr>
        <w:t xml:space="preserve">a </w:t>
      </w:r>
      <w:r w:rsidR="00A61E7F" w:rsidRPr="008D511E">
        <w:rPr>
          <w:rFonts w:cstheme="minorHAnsi"/>
          <w:lang w:eastAsia="en-GB"/>
        </w:rPr>
        <w:t xml:space="preserve">decision has </w:t>
      </w:r>
      <w:r w:rsidR="00726A10" w:rsidRPr="008D511E">
        <w:rPr>
          <w:rFonts w:cstheme="minorHAnsi"/>
          <w:lang w:eastAsia="en-GB"/>
        </w:rPr>
        <w:t>been</w:t>
      </w:r>
      <w:r w:rsidR="00A61E7F" w:rsidRPr="008D511E">
        <w:rPr>
          <w:rFonts w:cstheme="minorHAnsi"/>
          <w:lang w:eastAsia="en-GB"/>
        </w:rPr>
        <w:t xml:space="preserve"> taken to move away from using IDAG as a mechanism</w:t>
      </w:r>
      <w:r w:rsidR="00726A10" w:rsidRPr="008D511E">
        <w:rPr>
          <w:rFonts w:cstheme="minorHAnsi"/>
          <w:lang w:eastAsia="en-GB"/>
        </w:rPr>
        <w:t xml:space="preserve"> to monitor delivery</w:t>
      </w:r>
      <w:r w:rsidR="00A61E7F" w:rsidRPr="008D511E">
        <w:rPr>
          <w:rFonts w:cstheme="minorHAnsi"/>
          <w:lang w:eastAsia="en-GB"/>
        </w:rPr>
        <w:t xml:space="preserve">.  Instead we will be </w:t>
      </w:r>
      <w:r w:rsidR="00C919A8">
        <w:rPr>
          <w:rFonts w:cstheme="minorHAnsi"/>
          <w:lang w:eastAsia="en-GB"/>
        </w:rPr>
        <w:t xml:space="preserve">establishing </w:t>
      </w:r>
      <w:r w:rsidR="00C919A8" w:rsidRPr="008D511E">
        <w:rPr>
          <w:rFonts w:cstheme="minorHAnsi"/>
          <w:lang w:eastAsia="en-GB"/>
        </w:rPr>
        <w:t>a</w:t>
      </w:r>
      <w:r w:rsidR="00726A10" w:rsidRPr="008D511E">
        <w:rPr>
          <w:rFonts w:cstheme="minorHAnsi"/>
          <w:lang w:eastAsia="en-GB"/>
        </w:rPr>
        <w:t xml:space="preserve"> s</w:t>
      </w:r>
      <w:r w:rsidR="00A61E7F" w:rsidRPr="008D511E">
        <w:rPr>
          <w:rFonts w:cstheme="minorHAnsi"/>
          <w:lang w:eastAsia="en-GB"/>
        </w:rPr>
        <w:t xml:space="preserve">trategic transformation programme board which </w:t>
      </w:r>
      <w:r w:rsidR="00726A10" w:rsidRPr="008D511E">
        <w:rPr>
          <w:rFonts w:cstheme="minorHAnsi"/>
          <w:lang w:eastAsia="en-GB"/>
        </w:rPr>
        <w:t xml:space="preserve">will be </w:t>
      </w:r>
      <w:r w:rsidR="00A61E7F" w:rsidRPr="008D511E">
        <w:rPr>
          <w:rFonts w:cstheme="minorHAnsi"/>
          <w:lang w:eastAsia="en-GB"/>
        </w:rPr>
        <w:t>chaired by the Chief Executive.</w:t>
      </w:r>
    </w:p>
    <w:p w14:paraId="1BB2FF75" w14:textId="2E70A73D" w:rsidR="00A61E7F" w:rsidRDefault="00E011D7" w:rsidP="00B6407A">
      <w:pPr>
        <w:tabs>
          <w:tab w:val="left" w:pos="1664"/>
          <w:tab w:val="left" w:pos="5396"/>
        </w:tabs>
        <w:spacing w:line="240" w:lineRule="auto"/>
        <w:jc w:val="both"/>
        <w:rPr>
          <w:rFonts w:cstheme="minorHAnsi"/>
          <w:lang w:eastAsia="en-GB"/>
        </w:rPr>
      </w:pPr>
      <w:r w:rsidRPr="002865CA">
        <w:rPr>
          <w:rFonts w:cstheme="minorHAnsi"/>
          <w:noProof/>
          <w:lang w:eastAsia="en-GB"/>
        </w:rPr>
        <w:drawing>
          <wp:anchor distT="0" distB="0" distL="114300" distR="114300" simplePos="0" relativeHeight="252256256" behindDoc="0" locked="0" layoutInCell="1" allowOverlap="1" wp14:anchorId="3A5F92D5" wp14:editId="76E8593B">
            <wp:simplePos x="0" y="0"/>
            <wp:positionH relativeFrom="column">
              <wp:posOffset>-457200</wp:posOffset>
            </wp:positionH>
            <wp:positionV relativeFrom="paragraph">
              <wp:posOffset>441353</wp:posOffset>
            </wp:positionV>
            <wp:extent cx="6555154" cy="3810000"/>
            <wp:effectExtent l="0" t="0" r="0" b="0"/>
            <wp:wrapThrough wrapText="bothSides">
              <wp:wrapPolygon edited="0">
                <wp:start x="0" y="0"/>
                <wp:lineTo x="0" y="21492"/>
                <wp:lineTo x="21531" y="21492"/>
                <wp:lineTo x="21531" y="0"/>
                <wp:lineTo x="0" y="0"/>
              </wp:wrapPolygon>
            </wp:wrapThrough>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555154" cy="3810000"/>
                    </a:xfrm>
                    <a:prstGeom prst="rect">
                      <a:avLst/>
                    </a:prstGeom>
                    <a:noFill/>
                    <a:ln>
                      <a:noFill/>
                    </a:ln>
                  </pic:spPr>
                </pic:pic>
              </a:graphicData>
            </a:graphic>
          </wp:anchor>
        </w:drawing>
      </w:r>
      <w:r w:rsidR="00A61E7F" w:rsidRPr="008D511E">
        <w:rPr>
          <w:rFonts w:cstheme="minorHAnsi"/>
          <w:lang w:eastAsia="en-GB"/>
        </w:rPr>
        <w:t xml:space="preserve">Each of the priority </w:t>
      </w:r>
      <w:r w:rsidR="00936E2B" w:rsidRPr="008D511E">
        <w:rPr>
          <w:rFonts w:cstheme="minorHAnsi"/>
          <w:lang w:eastAsia="en-GB"/>
        </w:rPr>
        <w:t>theme</w:t>
      </w:r>
      <w:r w:rsidR="00D256AA">
        <w:rPr>
          <w:rFonts w:cstheme="minorHAnsi"/>
          <w:lang w:eastAsia="en-GB"/>
        </w:rPr>
        <w:t>s</w:t>
      </w:r>
      <w:r w:rsidR="00A61E7F" w:rsidRPr="008D511E">
        <w:rPr>
          <w:rFonts w:cstheme="minorHAnsi"/>
          <w:lang w:eastAsia="en-GB"/>
        </w:rPr>
        <w:t xml:space="preserve"> will have its own project structure and will report into the programme board as shown in the diagram below.</w:t>
      </w:r>
    </w:p>
    <w:p w14:paraId="1C29CD6A" w14:textId="77777777" w:rsidR="00726A10" w:rsidRPr="008D511E" w:rsidRDefault="003D64AD" w:rsidP="00B6407A">
      <w:pPr>
        <w:tabs>
          <w:tab w:val="left" w:pos="1664"/>
          <w:tab w:val="left" w:pos="5396"/>
        </w:tabs>
        <w:spacing w:line="240" w:lineRule="auto"/>
        <w:jc w:val="both"/>
        <w:rPr>
          <w:rFonts w:cstheme="minorHAnsi"/>
          <w:lang w:eastAsia="en-GB"/>
        </w:rPr>
      </w:pPr>
      <w:r w:rsidRPr="008D511E">
        <w:rPr>
          <w:rFonts w:cstheme="minorHAnsi"/>
          <w:lang w:eastAsia="en-GB"/>
        </w:rPr>
        <w:t xml:space="preserve">Each project </w:t>
      </w:r>
      <w:r w:rsidR="002F7641" w:rsidRPr="008D511E">
        <w:rPr>
          <w:rFonts w:cstheme="minorHAnsi"/>
          <w:lang w:eastAsia="en-GB"/>
        </w:rPr>
        <w:t>has additional documentation which outlines the work it will be progre</w:t>
      </w:r>
      <w:r w:rsidR="007E59AC">
        <w:rPr>
          <w:rFonts w:cstheme="minorHAnsi"/>
          <w:lang w:eastAsia="en-GB"/>
        </w:rPr>
        <w:t>ssing and expected timescales. To request a</w:t>
      </w:r>
      <w:r w:rsidRPr="008D511E">
        <w:rPr>
          <w:rFonts w:cstheme="minorHAnsi"/>
          <w:lang w:eastAsia="en-GB"/>
        </w:rPr>
        <w:t xml:space="preserve"> copy of the current project </w:t>
      </w:r>
      <w:r w:rsidR="002F7641" w:rsidRPr="008D511E">
        <w:rPr>
          <w:rFonts w:cstheme="minorHAnsi"/>
          <w:lang w:eastAsia="en-GB"/>
        </w:rPr>
        <w:t xml:space="preserve">documentation </w:t>
      </w:r>
      <w:r w:rsidRPr="008D511E">
        <w:rPr>
          <w:rFonts w:cstheme="minorHAnsi"/>
          <w:lang w:eastAsia="en-GB"/>
        </w:rPr>
        <w:t>can be found</w:t>
      </w:r>
      <w:r w:rsidR="000A7D98" w:rsidRPr="008D511E">
        <w:rPr>
          <w:rFonts w:cstheme="minorHAnsi"/>
          <w:lang w:eastAsia="en-GB"/>
        </w:rPr>
        <w:t xml:space="preserve"> by clicking </w:t>
      </w:r>
      <w:hyperlink w:anchor="IMTPREF" w:history="1">
        <w:r w:rsidRPr="007E59AC">
          <w:rPr>
            <w:rStyle w:val="Hyperlink"/>
            <w:rFonts w:cstheme="minorHAnsi"/>
            <w:lang w:eastAsia="en-GB"/>
          </w:rPr>
          <w:t>here</w:t>
        </w:r>
      </w:hyperlink>
      <w:r w:rsidRPr="008D511E">
        <w:rPr>
          <w:rFonts w:cstheme="minorHAnsi"/>
          <w:lang w:eastAsia="en-GB"/>
        </w:rPr>
        <w:t xml:space="preserve">. </w:t>
      </w:r>
      <w:r w:rsidR="00AB54A5">
        <w:rPr>
          <w:rFonts w:cstheme="minorHAnsi"/>
          <w:lang w:eastAsia="en-GB"/>
        </w:rPr>
        <w:t xml:space="preserve">As part of the delivery of these programmes of work we will be considering early on in the plan the resources required to provide adequate programme and project management support. </w:t>
      </w:r>
    </w:p>
    <w:p w14:paraId="0ABA179B" w14:textId="4BCDCF74" w:rsidR="003D64AD" w:rsidRDefault="003D64AD" w:rsidP="00B6407A">
      <w:pPr>
        <w:tabs>
          <w:tab w:val="left" w:pos="1664"/>
          <w:tab w:val="left" w:pos="5396"/>
        </w:tabs>
        <w:spacing w:line="240" w:lineRule="auto"/>
        <w:jc w:val="both"/>
        <w:rPr>
          <w:rFonts w:cstheme="minorHAnsi"/>
          <w:lang w:eastAsia="en-GB"/>
        </w:rPr>
      </w:pPr>
      <w:r w:rsidRPr="008D511E">
        <w:rPr>
          <w:rFonts w:cstheme="minorHAnsi"/>
          <w:lang w:eastAsia="en-GB"/>
        </w:rPr>
        <w:t>Governance arrangements for the programme are fully aligned and linked with overarching organisational approach</w:t>
      </w:r>
      <w:r w:rsidR="00D256AA">
        <w:rPr>
          <w:rFonts w:cstheme="minorHAnsi"/>
          <w:lang w:eastAsia="en-GB"/>
        </w:rPr>
        <w:t xml:space="preserve"> to risk management and in addition the Strategic Transformation Board will report quarterly to Trust Board on progress whilst its activities will also form a core part of the joint executive team (JET) meetings which we have with Welsh Government</w:t>
      </w:r>
      <w:r w:rsidR="00DB1204">
        <w:rPr>
          <w:rFonts w:cstheme="minorHAnsi"/>
          <w:lang w:eastAsia="en-GB"/>
        </w:rPr>
        <w:t xml:space="preserve"> and the formal meetings with have with the CASC as part of EASC structures</w:t>
      </w:r>
      <w:r w:rsidR="00D256AA">
        <w:rPr>
          <w:rFonts w:cstheme="minorHAnsi"/>
          <w:lang w:eastAsia="en-GB"/>
        </w:rPr>
        <w:t>.</w:t>
      </w:r>
      <w:r w:rsidR="00AA3D13">
        <w:rPr>
          <w:rFonts w:cstheme="minorHAnsi"/>
          <w:lang w:eastAsia="en-GB"/>
        </w:rPr>
        <w:t xml:space="preserve">  Provision has also been made to ensure there are adequate internal links between the STB and the Board Assurance Framework.</w:t>
      </w:r>
      <w:r w:rsidRPr="008D511E">
        <w:rPr>
          <w:rFonts w:cstheme="minorHAnsi"/>
          <w:lang w:eastAsia="en-GB"/>
        </w:rPr>
        <w:t xml:space="preserve"> </w:t>
      </w:r>
    </w:p>
    <w:p w14:paraId="0BB1B8CE" w14:textId="685AE733" w:rsidR="00AA3D13" w:rsidRPr="008D511E" w:rsidRDefault="00AA3D13" w:rsidP="00B6407A">
      <w:pPr>
        <w:tabs>
          <w:tab w:val="left" w:pos="1664"/>
          <w:tab w:val="left" w:pos="5396"/>
        </w:tabs>
        <w:spacing w:line="240" w:lineRule="auto"/>
        <w:jc w:val="both"/>
        <w:rPr>
          <w:rFonts w:cstheme="minorHAnsi"/>
          <w:lang w:eastAsia="en-GB"/>
        </w:rPr>
      </w:pPr>
      <w:r>
        <w:rPr>
          <w:rFonts w:cstheme="minorHAnsi"/>
          <w:lang w:eastAsia="en-GB"/>
        </w:rPr>
        <w:t>We recognise that information about the STB and the progress it is making does not just need to flow ‘updates’ it also needs to cascade down affectively through the organisation.  To address this a communications specialist will be a permanent member of the Board to ensure there is adequate messaging going out across the organisation.</w:t>
      </w:r>
      <w:r w:rsidR="009502B7">
        <w:rPr>
          <w:rFonts w:cstheme="minorHAnsi"/>
          <w:lang w:eastAsia="en-GB"/>
        </w:rPr>
        <w:t xml:space="preserve"> In addition, we will work with each Directorate to update their Local Delivery Plans, to ensure that they fully align with the organisation’s plan.</w:t>
      </w:r>
    </w:p>
    <w:p w14:paraId="5072B890" w14:textId="77777777" w:rsidR="007627D4" w:rsidRDefault="00726A10" w:rsidP="00E671EB">
      <w:pPr>
        <w:tabs>
          <w:tab w:val="left" w:pos="1664"/>
          <w:tab w:val="left" w:pos="5396"/>
        </w:tabs>
        <w:spacing w:line="240" w:lineRule="auto"/>
        <w:jc w:val="both"/>
        <w:rPr>
          <w:rFonts w:cstheme="minorHAnsi"/>
          <w:lang w:eastAsia="en-GB"/>
        </w:rPr>
      </w:pPr>
      <w:r w:rsidRPr="008D511E">
        <w:rPr>
          <w:rFonts w:cstheme="minorHAnsi"/>
          <w:lang w:eastAsia="en-GB"/>
        </w:rPr>
        <w:t>In previous years we have also set ourselves a suite of performance ambitions to assure ourselves that the actions we are taking are having an effect.</w:t>
      </w:r>
      <w:r w:rsidR="003D64AD" w:rsidRPr="008D511E">
        <w:rPr>
          <w:rFonts w:cstheme="minorHAnsi"/>
          <w:lang w:eastAsia="en-GB"/>
        </w:rPr>
        <w:t xml:space="preserve">  This plan takes a more sophisticated approach and for each project we have identified a number of targets which we are committed to achieving by way of demonstrating / measuring the impact the plan is having.  These targets can be found in </w:t>
      </w:r>
      <w:r w:rsidR="003D64AD" w:rsidRPr="00305F4A">
        <w:rPr>
          <w:rFonts w:cstheme="minorHAnsi"/>
          <w:b/>
          <w:lang w:eastAsia="en-GB"/>
        </w:rPr>
        <w:t>section</w:t>
      </w:r>
      <w:r w:rsidR="00C23916" w:rsidRPr="00305F4A">
        <w:rPr>
          <w:rFonts w:cstheme="minorHAnsi"/>
          <w:b/>
          <w:lang w:eastAsia="en-GB"/>
        </w:rPr>
        <w:t xml:space="preserve"> </w:t>
      </w:r>
      <w:r w:rsidR="00C4010F" w:rsidRPr="00305F4A">
        <w:rPr>
          <w:rFonts w:cstheme="minorHAnsi"/>
          <w:b/>
          <w:lang w:eastAsia="en-GB"/>
        </w:rPr>
        <w:t>4</w:t>
      </w:r>
      <w:r w:rsidR="003D64AD" w:rsidRPr="008D511E">
        <w:rPr>
          <w:rFonts w:cstheme="minorHAnsi"/>
          <w:lang w:eastAsia="en-GB"/>
        </w:rPr>
        <w:t xml:space="preserve"> of the plan.</w:t>
      </w:r>
    </w:p>
    <w:p w14:paraId="6533AEDA" w14:textId="0AC7DCAE" w:rsidR="00AA3D13" w:rsidRDefault="00AA3D13">
      <w:pPr>
        <w:rPr>
          <w:rFonts w:cstheme="minorHAnsi"/>
          <w:lang w:eastAsia="en-GB"/>
        </w:rPr>
      </w:pPr>
      <w:r>
        <w:rPr>
          <w:rFonts w:cstheme="minorHAnsi"/>
          <w:lang w:eastAsia="en-GB"/>
        </w:rPr>
        <w:br w:type="page"/>
      </w:r>
    </w:p>
    <w:p w14:paraId="0F25F810" w14:textId="0ECD05D7" w:rsidR="007627D4" w:rsidRPr="00B87BE4" w:rsidRDefault="007627D4" w:rsidP="00785384">
      <w:pPr>
        <w:pStyle w:val="Heading1"/>
        <w:numPr>
          <w:ilvl w:val="0"/>
          <w:numId w:val="12"/>
        </w:numPr>
        <w:rPr>
          <w:b/>
          <w:lang w:eastAsia="en-GB"/>
        </w:rPr>
      </w:pPr>
      <w:bookmarkStart w:id="70" w:name="_Toc536717162"/>
      <w:r w:rsidRPr="00B87BE4">
        <w:rPr>
          <w:b/>
          <w:lang w:eastAsia="en-GB"/>
        </w:rPr>
        <w:t>Acronyms</w:t>
      </w:r>
      <w:bookmarkEnd w:id="70"/>
      <w:r w:rsidRPr="00B87BE4">
        <w:rPr>
          <w:b/>
          <w:lang w:eastAsia="en-GB"/>
        </w:rPr>
        <w:t xml:space="preserve"> </w:t>
      </w:r>
    </w:p>
    <w:tbl>
      <w:tblPr>
        <w:tblStyle w:val="TableGrid"/>
        <w:tblW w:w="0" w:type="auto"/>
        <w:tblLook w:val="04A0" w:firstRow="1" w:lastRow="0" w:firstColumn="1" w:lastColumn="0" w:noHBand="0" w:noVBand="1"/>
      </w:tblPr>
      <w:tblGrid>
        <w:gridCol w:w="1696"/>
        <w:gridCol w:w="7320"/>
      </w:tblGrid>
      <w:tr w:rsidR="007627D4" w14:paraId="601C455D" w14:textId="77777777" w:rsidTr="007627D4">
        <w:tc>
          <w:tcPr>
            <w:tcW w:w="1696" w:type="dxa"/>
            <w:shd w:val="clear" w:color="auto" w:fill="E2EFD9" w:themeFill="accent6" w:themeFillTint="33"/>
          </w:tcPr>
          <w:p w14:paraId="35380A56" w14:textId="77777777" w:rsidR="007627D4" w:rsidRDefault="007627D4" w:rsidP="007627D4">
            <w:r>
              <w:t>A&amp;E</w:t>
            </w:r>
          </w:p>
        </w:tc>
        <w:tc>
          <w:tcPr>
            <w:tcW w:w="7320" w:type="dxa"/>
          </w:tcPr>
          <w:p w14:paraId="41F14621" w14:textId="77777777" w:rsidR="007627D4" w:rsidRDefault="007627D4" w:rsidP="007627D4">
            <w:r>
              <w:t xml:space="preserve">Accident &amp; Emergency </w:t>
            </w:r>
          </w:p>
        </w:tc>
      </w:tr>
      <w:tr w:rsidR="007627D4" w14:paraId="598C3BF7" w14:textId="77777777" w:rsidTr="007627D4">
        <w:tc>
          <w:tcPr>
            <w:tcW w:w="1696" w:type="dxa"/>
            <w:shd w:val="clear" w:color="auto" w:fill="E2EFD9" w:themeFill="accent6" w:themeFillTint="33"/>
          </w:tcPr>
          <w:p w14:paraId="379DF7C6" w14:textId="77777777" w:rsidR="007627D4" w:rsidRDefault="007627D4" w:rsidP="007627D4">
            <w:r>
              <w:t>AB</w:t>
            </w:r>
          </w:p>
        </w:tc>
        <w:tc>
          <w:tcPr>
            <w:tcW w:w="7320" w:type="dxa"/>
          </w:tcPr>
          <w:p w14:paraId="42372B7D" w14:textId="77777777" w:rsidR="007627D4" w:rsidRDefault="007627D4" w:rsidP="007627D4">
            <w:r>
              <w:t xml:space="preserve">Aneurin Bevan </w:t>
            </w:r>
          </w:p>
        </w:tc>
      </w:tr>
      <w:tr w:rsidR="007627D4" w14:paraId="033085BD" w14:textId="77777777" w:rsidTr="007627D4">
        <w:tc>
          <w:tcPr>
            <w:tcW w:w="1696" w:type="dxa"/>
            <w:shd w:val="clear" w:color="auto" w:fill="E2EFD9" w:themeFill="accent6" w:themeFillTint="33"/>
          </w:tcPr>
          <w:p w14:paraId="73E55F99" w14:textId="77777777" w:rsidR="007627D4" w:rsidRDefault="007627D4" w:rsidP="007627D4">
            <w:r>
              <w:t>ABMU</w:t>
            </w:r>
          </w:p>
        </w:tc>
        <w:tc>
          <w:tcPr>
            <w:tcW w:w="7320" w:type="dxa"/>
          </w:tcPr>
          <w:p w14:paraId="41916DDD" w14:textId="45D4A642" w:rsidR="007627D4" w:rsidRDefault="007627D4" w:rsidP="007627D4">
            <w:r>
              <w:t xml:space="preserve">Abertawe Bro Morgannwg </w:t>
            </w:r>
            <w:r w:rsidR="00C9195A">
              <w:t>University Health Board</w:t>
            </w:r>
          </w:p>
        </w:tc>
      </w:tr>
      <w:tr w:rsidR="007627D4" w14:paraId="7F918967" w14:textId="77777777" w:rsidTr="007627D4">
        <w:tc>
          <w:tcPr>
            <w:tcW w:w="1696" w:type="dxa"/>
            <w:shd w:val="clear" w:color="auto" w:fill="E2EFD9" w:themeFill="accent6" w:themeFillTint="33"/>
          </w:tcPr>
          <w:p w14:paraId="77875DF4" w14:textId="77777777" w:rsidR="007627D4" w:rsidRDefault="007627D4" w:rsidP="007627D4">
            <w:r>
              <w:t>AFA</w:t>
            </w:r>
          </w:p>
        </w:tc>
        <w:tc>
          <w:tcPr>
            <w:tcW w:w="7320" w:type="dxa"/>
          </w:tcPr>
          <w:p w14:paraId="1F2C3F9F" w14:textId="77777777" w:rsidR="007627D4" w:rsidRDefault="007627D4" w:rsidP="007627D4">
            <w:r>
              <w:t xml:space="preserve">Ambulance Fleet Assistant </w:t>
            </w:r>
          </w:p>
        </w:tc>
      </w:tr>
      <w:tr w:rsidR="007627D4" w14:paraId="37530AE2" w14:textId="77777777" w:rsidTr="007627D4">
        <w:tc>
          <w:tcPr>
            <w:tcW w:w="1696" w:type="dxa"/>
            <w:shd w:val="clear" w:color="auto" w:fill="E2EFD9" w:themeFill="accent6" w:themeFillTint="33"/>
          </w:tcPr>
          <w:p w14:paraId="0D514209" w14:textId="77777777" w:rsidR="007627D4" w:rsidRDefault="007627D4" w:rsidP="007627D4">
            <w:r>
              <w:t>APP</w:t>
            </w:r>
          </w:p>
        </w:tc>
        <w:tc>
          <w:tcPr>
            <w:tcW w:w="7320" w:type="dxa"/>
          </w:tcPr>
          <w:p w14:paraId="015F1270" w14:textId="77777777" w:rsidR="007627D4" w:rsidRDefault="007627D4" w:rsidP="007627D4">
            <w:r>
              <w:t xml:space="preserve">Advanced Paramedic Practitioner </w:t>
            </w:r>
          </w:p>
        </w:tc>
      </w:tr>
      <w:tr w:rsidR="007627D4" w14:paraId="25BAB369" w14:textId="77777777" w:rsidTr="007627D4">
        <w:tc>
          <w:tcPr>
            <w:tcW w:w="1696" w:type="dxa"/>
            <w:shd w:val="clear" w:color="auto" w:fill="E2EFD9" w:themeFill="accent6" w:themeFillTint="33"/>
          </w:tcPr>
          <w:p w14:paraId="07D562C9" w14:textId="77777777" w:rsidR="007627D4" w:rsidRDefault="007627D4" w:rsidP="007627D4">
            <w:r>
              <w:t>AQI</w:t>
            </w:r>
          </w:p>
        </w:tc>
        <w:tc>
          <w:tcPr>
            <w:tcW w:w="7320" w:type="dxa"/>
          </w:tcPr>
          <w:p w14:paraId="203B806E" w14:textId="77777777" w:rsidR="007627D4" w:rsidRDefault="007627D4" w:rsidP="007627D4">
            <w:r w:rsidRPr="008D511E">
              <w:rPr>
                <w:rFonts w:cstheme="minorHAnsi"/>
                <w:lang w:eastAsia="en-GB"/>
              </w:rPr>
              <w:t>Annual Quality Indicators</w:t>
            </w:r>
          </w:p>
        </w:tc>
      </w:tr>
      <w:tr w:rsidR="007627D4" w14:paraId="73FEC388" w14:textId="77777777" w:rsidTr="007627D4">
        <w:tc>
          <w:tcPr>
            <w:tcW w:w="1696" w:type="dxa"/>
            <w:shd w:val="clear" w:color="auto" w:fill="E2EFD9" w:themeFill="accent6" w:themeFillTint="33"/>
          </w:tcPr>
          <w:p w14:paraId="06818682" w14:textId="77777777" w:rsidR="007627D4" w:rsidRDefault="007627D4" w:rsidP="007627D4">
            <w:r>
              <w:t>BAME</w:t>
            </w:r>
          </w:p>
        </w:tc>
        <w:tc>
          <w:tcPr>
            <w:tcW w:w="7320" w:type="dxa"/>
          </w:tcPr>
          <w:p w14:paraId="3211E805" w14:textId="77777777" w:rsidR="007627D4" w:rsidRDefault="007627D4" w:rsidP="007627D4">
            <w:r>
              <w:t xml:space="preserve">Black, Asian &amp; minority ethnic </w:t>
            </w:r>
          </w:p>
        </w:tc>
      </w:tr>
      <w:tr w:rsidR="007627D4" w14:paraId="6A14F25E" w14:textId="77777777" w:rsidTr="007627D4">
        <w:tc>
          <w:tcPr>
            <w:tcW w:w="1696" w:type="dxa"/>
            <w:shd w:val="clear" w:color="auto" w:fill="E2EFD9" w:themeFill="accent6" w:themeFillTint="33"/>
          </w:tcPr>
          <w:p w14:paraId="0FA02FB2" w14:textId="77777777" w:rsidR="007627D4" w:rsidRDefault="007627D4" w:rsidP="007627D4">
            <w:r>
              <w:t>BCU</w:t>
            </w:r>
          </w:p>
        </w:tc>
        <w:tc>
          <w:tcPr>
            <w:tcW w:w="7320" w:type="dxa"/>
          </w:tcPr>
          <w:p w14:paraId="0F5279BD" w14:textId="09FB0048" w:rsidR="007627D4" w:rsidRDefault="007627D4" w:rsidP="007627D4">
            <w:r>
              <w:t xml:space="preserve">Betsi Calwaldwr </w:t>
            </w:r>
            <w:r w:rsidR="00C9195A">
              <w:t>University Health Board</w:t>
            </w:r>
          </w:p>
        </w:tc>
      </w:tr>
      <w:tr w:rsidR="007627D4" w14:paraId="6CC1D38F" w14:textId="77777777" w:rsidTr="007627D4">
        <w:tc>
          <w:tcPr>
            <w:tcW w:w="1696" w:type="dxa"/>
            <w:shd w:val="clear" w:color="auto" w:fill="E2EFD9" w:themeFill="accent6" w:themeFillTint="33"/>
          </w:tcPr>
          <w:p w14:paraId="40A2EE85" w14:textId="77777777" w:rsidR="007627D4" w:rsidRDefault="007627D4" w:rsidP="007627D4">
            <w:r>
              <w:t>BSL</w:t>
            </w:r>
          </w:p>
        </w:tc>
        <w:tc>
          <w:tcPr>
            <w:tcW w:w="7320" w:type="dxa"/>
          </w:tcPr>
          <w:p w14:paraId="45A52D26" w14:textId="77777777" w:rsidR="007627D4" w:rsidRDefault="007627D4" w:rsidP="007627D4">
            <w:r w:rsidRPr="0038026A">
              <w:t xml:space="preserve">British Sign Language </w:t>
            </w:r>
          </w:p>
        </w:tc>
      </w:tr>
      <w:tr w:rsidR="007627D4" w14:paraId="30A4EC56" w14:textId="77777777" w:rsidTr="007627D4">
        <w:tc>
          <w:tcPr>
            <w:tcW w:w="1696" w:type="dxa"/>
            <w:shd w:val="clear" w:color="auto" w:fill="E2EFD9" w:themeFill="accent6" w:themeFillTint="33"/>
          </w:tcPr>
          <w:p w14:paraId="62DDFD19" w14:textId="77777777" w:rsidR="007627D4" w:rsidRDefault="007627D4" w:rsidP="007627D4">
            <w:r>
              <w:t>CAD</w:t>
            </w:r>
          </w:p>
        </w:tc>
        <w:tc>
          <w:tcPr>
            <w:tcW w:w="7320" w:type="dxa"/>
          </w:tcPr>
          <w:p w14:paraId="79439480" w14:textId="77777777" w:rsidR="007627D4" w:rsidRDefault="007627D4" w:rsidP="007627D4">
            <w:r>
              <w:t>Computer Aided Dispatch</w:t>
            </w:r>
          </w:p>
        </w:tc>
      </w:tr>
      <w:tr w:rsidR="007627D4" w14:paraId="6594CBA9" w14:textId="77777777" w:rsidTr="007627D4">
        <w:tc>
          <w:tcPr>
            <w:tcW w:w="1696" w:type="dxa"/>
            <w:shd w:val="clear" w:color="auto" w:fill="E2EFD9" w:themeFill="accent6" w:themeFillTint="33"/>
          </w:tcPr>
          <w:p w14:paraId="420B6035" w14:textId="77777777" w:rsidR="007627D4" w:rsidRDefault="007627D4" w:rsidP="007627D4">
            <w:r>
              <w:t>CASC</w:t>
            </w:r>
          </w:p>
        </w:tc>
        <w:tc>
          <w:tcPr>
            <w:tcW w:w="7320" w:type="dxa"/>
          </w:tcPr>
          <w:p w14:paraId="4976973D" w14:textId="77777777" w:rsidR="007627D4" w:rsidRDefault="007627D4" w:rsidP="007627D4">
            <w:r>
              <w:t>Chief Ambulance Services Commissioner</w:t>
            </w:r>
          </w:p>
        </w:tc>
      </w:tr>
      <w:tr w:rsidR="007627D4" w14:paraId="2B8DB482" w14:textId="77777777" w:rsidTr="007627D4">
        <w:tc>
          <w:tcPr>
            <w:tcW w:w="1696" w:type="dxa"/>
            <w:shd w:val="clear" w:color="auto" w:fill="E2EFD9" w:themeFill="accent6" w:themeFillTint="33"/>
          </w:tcPr>
          <w:p w14:paraId="1855FDB2" w14:textId="77777777" w:rsidR="007627D4" w:rsidRDefault="007627D4" w:rsidP="007627D4">
            <w:r>
              <w:t>CCC</w:t>
            </w:r>
          </w:p>
        </w:tc>
        <w:tc>
          <w:tcPr>
            <w:tcW w:w="7320" w:type="dxa"/>
          </w:tcPr>
          <w:p w14:paraId="35F24D56" w14:textId="77777777" w:rsidR="007627D4" w:rsidRDefault="007627D4" w:rsidP="007627D4">
            <w:r>
              <w:t xml:space="preserve">Clinical Contact Centre </w:t>
            </w:r>
          </w:p>
        </w:tc>
      </w:tr>
      <w:tr w:rsidR="007627D4" w14:paraId="303E9DC1" w14:textId="77777777" w:rsidTr="007627D4">
        <w:tc>
          <w:tcPr>
            <w:tcW w:w="1696" w:type="dxa"/>
            <w:shd w:val="clear" w:color="auto" w:fill="E2EFD9" w:themeFill="accent6" w:themeFillTint="33"/>
          </w:tcPr>
          <w:p w14:paraId="7652B803" w14:textId="77777777" w:rsidR="007627D4" w:rsidRDefault="007627D4" w:rsidP="007627D4">
            <w:r>
              <w:t>CEO</w:t>
            </w:r>
          </w:p>
        </w:tc>
        <w:tc>
          <w:tcPr>
            <w:tcW w:w="7320" w:type="dxa"/>
          </w:tcPr>
          <w:p w14:paraId="5E6A54A8" w14:textId="77777777" w:rsidR="007627D4" w:rsidRDefault="007627D4" w:rsidP="007627D4">
            <w:r>
              <w:t xml:space="preserve">Chief Executive Officer </w:t>
            </w:r>
          </w:p>
        </w:tc>
      </w:tr>
      <w:tr w:rsidR="007627D4" w14:paraId="4CD01D21" w14:textId="77777777" w:rsidTr="007627D4">
        <w:tc>
          <w:tcPr>
            <w:tcW w:w="1696" w:type="dxa"/>
            <w:shd w:val="clear" w:color="auto" w:fill="E2EFD9" w:themeFill="accent6" w:themeFillTint="33"/>
          </w:tcPr>
          <w:p w14:paraId="6D36BE17" w14:textId="77777777" w:rsidR="007627D4" w:rsidRDefault="007627D4" w:rsidP="007627D4">
            <w:r>
              <w:t>CFR</w:t>
            </w:r>
          </w:p>
        </w:tc>
        <w:tc>
          <w:tcPr>
            <w:tcW w:w="7320" w:type="dxa"/>
          </w:tcPr>
          <w:p w14:paraId="68277569" w14:textId="77777777" w:rsidR="007627D4" w:rsidRDefault="007627D4" w:rsidP="007627D4">
            <w:r>
              <w:t>Community First Responder</w:t>
            </w:r>
          </w:p>
        </w:tc>
      </w:tr>
      <w:tr w:rsidR="007627D4" w14:paraId="38583F26" w14:textId="77777777" w:rsidTr="007627D4">
        <w:tc>
          <w:tcPr>
            <w:tcW w:w="1696" w:type="dxa"/>
            <w:shd w:val="clear" w:color="auto" w:fill="E2EFD9" w:themeFill="accent6" w:themeFillTint="33"/>
          </w:tcPr>
          <w:p w14:paraId="66FA489D" w14:textId="77777777" w:rsidR="007627D4" w:rsidRDefault="007627D4" w:rsidP="007627D4">
            <w:r>
              <w:t>CPD</w:t>
            </w:r>
          </w:p>
        </w:tc>
        <w:tc>
          <w:tcPr>
            <w:tcW w:w="7320" w:type="dxa"/>
          </w:tcPr>
          <w:p w14:paraId="2AC08FC5" w14:textId="77777777" w:rsidR="007627D4" w:rsidRDefault="007627D4" w:rsidP="007627D4">
            <w:r>
              <w:t xml:space="preserve">Continuous Professional Development </w:t>
            </w:r>
          </w:p>
        </w:tc>
      </w:tr>
      <w:tr w:rsidR="007627D4" w14:paraId="6C639385" w14:textId="77777777" w:rsidTr="007627D4">
        <w:tc>
          <w:tcPr>
            <w:tcW w:w="1696" w:type="dxa"/>
            <w:shd w:val="clear" w:color="auto" w:fill="E2EFD9" w:themeFill="accent6" w:themeFillTint="33"/>
          </w:tcPr>
          <w:p w14:paraId="2C7B72B1" w14:textId="77777777" w:rsidR="007627D4" w:rsidRDefault="007627D4" w:rsidP="007627D4">
            <w:r>
              <w:t>CPR</w:t>
            </w:r>
          </w:p>
        </w:tc>
        <w:tc>
          <w:tcPr>
            <w:tcW w:w="7320" w:type="dxa"/>
          </w:tcPr>
          <w:p w14:paraId="16EBBAA2" w14:textId="77777777" w:rsidR="007627D4" w:rsidRDefault="007627D4" w:rsidP="007627D4">
            <w:r>
              <w:t xml:space="preserve">Cardiopulmonary resuscitation </w:t>
            </w:r>
          </w:p>
        </w:tc>
      </w:tr>
      <w:tr w:rsidR="007627D4" w14:paraId="0FA06C73" w14:textId="77777777" w:rsidTr="007627D4">
        <w:tc>
          <w:tcPr>
            <w:tcW w:w="1696" w:type="dxa"/>
            <w:shd w:val="clear" w:color="auto" w:fill="E2EFD9" w:themeFill="accent6" w:themeFillTint="33"/>
          </w:tcPr>
          <w:p w14:paraId="431F37C6" w14:textId="77777777" w:rsidR="007627D4" w:rsidRDefault="007627D4" w:rsidP="007627D4">
            <w:r>
              <w:t>D&amp;C</w:t>
            </w:r>
          </w:p>
        </w:tc>
        <w:tc>
          <w:tcPr>
            <w:tcW w:w="7320" w:type="dxa"/>
          </w:tcPr>
          <w:p w14:paraId="1FAB747C" w14:textId="77777777" w:rsidR="007627D4" w:rsidRDefault="007627D4" w:rsidP="007627D4">
            <w:r>
              <w:t xml:space="preserve">Demand &amp; Capacity </w:t>
            </w:r>
          </w:p>
        </w:tc>
      </w:tr>
      <w:tr w:rsidR="007627D4" w14:paraId="303DBA04" w14:textId="77777777" w:rsidTr="007627D4">
        <w:tc>
          <w:tcPr>
            <w:tcW w:w="1696" w:type="dxa"/>
            <w:shd w:val="clear" w:color="auto" w:fill="E2EFD9" w:themeFill="accent6" w:themeFillTint="33"/>
          </w:tcPr>
          <w:p w14:paraId="186D427C" w14:textId="77777777" w:rsidR="007627D4" w:rsidRDefault="007627D4" w:rsidP="007627D4">
            <w:r>
              <w:t>DDRB</w:t>
            </w:r>
          </w:p>
        </w:tc>
        <w:tc>
          <w:tcPr>
            <w:tcW w:w="7320" w:type="dxa"/>
          </w:tcPr>
          <w:p w14:paraId="329C4632" w14:textId="77777777" w:rsidR="007627D4" w:rsidRDefault="007627D4" w:rsidP="007627D4">
            <w:r w:rsidRPr="007C579C">
              <w:t>Doctors Dentists Review Body</w:t>
            </w:r>
          </w:p>
        </w:tc>
      </w:tr>
      <w:tr w:rsidR="007627D4" w14:paraId="3933C12E" w14:textId="77777777" w:rsidTr="007627D4">
        <w:tc>
          <w:tcPr>
            <w:tcW w:w="1696" w:type="dxa"/>
            <w:shd w:val="clear" w:color="auto" w:fill="E2EFD9" w:themeFill="accent6" w:themeFillTint="33"/>
          </w:tcPr>
          <w:p w14:paraId="4B15FABA" w14:textId="77777777" w:rsidR="007627D4" w:rsidRDefault="007627D4" w:rsidP="007627D4">
            <w:r>
              <w:t>DoS</w:t>
            </w:r>
          </w:p>
        </w:tc>
        <w:tc>
          <w:tcPr>
            <w:tcW w:w="7320" w:type="dxa"/>
          </w:tcPr>
          <w:p w14:paraId="25409228" w14:textId="77777777" w:rsidR="007627D4" w:rsidRDefault="007627D4" w:rsidP="007627D4">
            <w:r>
              <w:t xml:space="preserve">Directory of Services </w:t>
            </w:r>
          </w:p>
        </w:tc>
      </w:tr>
      <w:tr w:rsidR="007627D4" w14:paraId="504915A1" w14:textId="77777777" w:rsidTr="007627D4">
        <w:tc>
          <w:tcPr>
            <w:tcW w:w="1696" w:type="dxa"/>
            <w:shd w:val="clear" w:color="auto" w:fill="E2EFD9" w:themeFill="accent6" w:themeFillTint="33"/>
          </w:tcPr>
          <w:p w14:paraId="1186C17A" w14:textId="77777777" w:rsidR="007627D4" w:rsidRDefault="007627D4" w:rsidP="007627D4">
            <w:r>
              <w:t>ED</w:t>
            </w:r>
          </w:p>
        </w:tc>
        <w:tc>
          <w:tcPr>
            <w:tcW w:w="7320" w:type="dxa"/>
          </w:tcPr>
          <w:p w14:paraId="79B92EE6" w14:textId="77777777" w:rsidR="007627D4" w:rsidRDefault="007627D4" w:rsidP="007627D4">
            <w:r>
              <w:t xml:space="preserve">Emergency Department </w:t>
            </w:r>
          </w:p>
        </w:tc>
      </w:tr>
      <w:tr w:rsidR="007627D4" w14:paraId="2A8A38FE" w14:textId="77777777" w:rsidTr="007627D4">
        <w:tc>
          <w:tcPr>
            <w:tcW w:w="1696" w:type="dxa"/>
            <w:shd w:val="clear" w:color="auto" w:fill="E2EFD9" w:themeFill="accent6" w:themeFillTint="33"/>
          </w:tcPr>
          <w:p w14:paraId="1ECFA6DE" w14:textId="77777777" w:rsidR="007627D4" w:rsidRDefault="007627D4" w:rsidP="007627D4">
            <w:r>
              <w:t>EMRTS</w:t>
            </w:r>
          </w:p>
        </w:tc>
        <w:tc>
          <w:tcPr>
            <w:tcW w:w="7320" w:type="dxa"/>
          </w:tcPr>
          <w:p w14:paraId="1F416346" w14:textId="77777777" w:rsidR="007627D4" w:rsidRDefault="007627D4" w:rsidP="007627D4">
            <w:r>
              <w:t>Emergency Medical Retrieval and Transfer Services</w:t>
            </w:r>
          </w:p>
        </w:tc>
      </w:tr>
      <w:tr w:rsidR="007627D4" w14:paraId="4E3CB15D" w14:textId="77777777" w:rsidTr="007627D4">
        <w:tc>
          <w:tcPr>
            <w:tcW w:w="1696" w:type="dxa"/>
            <w:shd w:val="clear" w:color="auto" w:fill="E2EFD9" w:themeFill="accent6" w:themeFillTint="33"/>
          </w:tcPr>
          <w:p w14:paraId="13B92378" w14:textId="77777777" w:rsidR="007627D4" w:rsidRDefault="007627D4" w:rsidP="007627D4">
            <w:r>
              <w:t>EMS</w:t>
            </w:r>
          </w:p>
        </w:tc>
        <w:tc>
          <w:tcPr>
            <w:tcW w:w="7320" w:type="dxa"/>
          </w:tcPr>
          <w:p w14:paraId="4092791A" w14:textId="77777777" w:rsidR="007627D4" w:rsidRDefault="007627D4" w:rsidP="007627D4">
            <w:r>
              <w:t xml:space="preserve">Emergency Medical Services </w:t>
            </w:r>
          </w:p>
        </w:tc>
      </w:tr>
      <w:tr w:rsidR="007627D4" w14:paraId="4DC0911E" w14:textId="77777777" w:rsidTr="007627D4">
        <w:tc>
          <w:tcPr>
            <w:tcW w:w="1696" w:type="dxa"/>
            <w:shd w:val="clear" w:color="auto" w:fill="E2EFD9" w:themeFill="accent6" w:themeFillTint="33"/>
          </w:tcPr>
          <w:p w14:paraId="096D0B3D" w14:textId="77777777" w:rsidR="007627D4" w:rsidRDefault="007627D4" w:rsidP="007627D4">
            <w:r>
              <w:t>ePCR</w:t>
            </w:r>
          </w:p>
        </w:tc>
        <w:tc>
          <w:tcPr>
            <w:tcW w:w="7320" w:type="dxa"/>
          </w:tcPr>
          <w:p w14:paraId="3754DD75" w14:textId="77777777" w:rsidR="007627D4" w:rsidRDefault="007627D4" w:rsidP="007627D4">
            <w:r>
              <w:t xml:space="preserve">Electronic Patient Clinical Record </w:t>
            </w:r>
          </w:p>
        </w:tc>
      </w:tr>
      <w:tr w:rsidR="007627D4" w14:paraId="37FFAD6D" w14:textId="77777777" w:rsidTr="007627D4">
        <w:tc>
          <w:tcPr>
            <w:tcW w:w="1696" w:type="dxa"/>
            <w:shd w:val="clear" w:color="auto" w:fill="E2EFD9" w:themeFill="accent6" w:themeFillTint="33"/>
          </w:tcPr>
          <w:p w14:paraId="6F8C0DE7" w14:textId="77777777" w:rsidR="007627D4" w:rsidRDefault="007627D4" w:rsidP="007627D4">
            <w:r>
              <w:t>FBC</w:t>
            </w:r>
          </w:p>
        </w:tc>
        <w:tc>
          <w:tcPr>
            <w:tcW w:w="7320" w:type="dxa"/>
          </w:tcPr>
          <w:p w14:paraId="6AFE473C" w14:textId="77777777" w:rsidR="007627D4" w:rsidRDefault="007627D4" w:rsidP="007627D4">
            <w:r>
              <w:t>Full Business Case</w:t>
            </w:r>
          </w:p>
        </w:tc>
      </w:tr>
      <w:tr w:rsidR="007627D4" w14:paraId="1EC747E0" w14:textId="77777777" w:rsidTr="007627D4">
        <w:tc>
          <w:tcPr>
            <w:tcW w:w="1696" w:type="dxa"/>
            <w:shd w:val="clear" w:color="auto" w:fill="E2EFD9" w:themeFill="accent6" w:themeFillTint="33"/>
          </w:tcPr>
          <w:p w14:paraId="66AD0656" w14:textId="77777777" w:rsidR="007627D4" w:rsidRDefault="007627D4" w:rsidP="007627D4">
            <w:r>
              <w:t>FRC</w:t>
            </w:r>
          </w:p>
        </w:tc>
        <w:tc>
          <w:tcPr>
            <w:tcW w:w="7320" w:type="dxa"/>
          </w:tcPr>
          <w:p w14:paraId="16D905FC" w14:textId="77777777" w:rsidR="007627D4" w:rsidRDefault="007627D4" w:rsidP="007627D4">
            <w:r w:rsidRPr="00ED5265">
              <w:rPr>
                <w:rFonts w:eastAsia="Calibri" w:cstheme="minorHAnsi"/>
              </w:rPr>
              <w:t>Finance and Resources</w:t>
            </w:r>
            <w:r>
              <w:rPr>
                <w:rFonts w:eastAsia="Calibri" w:cstheme="minorHAnsi"/>
              </w:rPr>
              <w:t xml:space="preserve"> </w:t>
            </w:r>
            <w:r w:rsidRPr="00ED5265">
              <w:rPr>
                <w:rFonts w:eastAsia="Calibri" w:cstheme="minorHAnsi"/>
              </w:rPr>
              <w:t>Committee</w:t>
            </w:r>
          </w:p>
        </w:tc>
      </w:tr>
      <w:tr w:rsidR="007627D4" w14:paraId="3EAFB350" w14:textId="77777777" w:rsidTr="007627D4">
        <w:tc>
          <w:tcPr>
            <w:tcW w:w="1696" w:type="dxa"/>
            <w:shd w:val="clear" w:color="auto" w:fill="E2EFD9" w:themeFill="accent6" w:themeFillTint="33"/>
          </w:tcPr>
          <w:p w14:paraId="5E1D201C" w14:textId="77777777" w:rsidR="007627D4" w:rsidRDefault="007627D4" w:rsidP="007627D4">
            <w:r>
              <w:t>FRoS</w:t>
            </w:r>
          </w:p>
        </w:tc>
        <w:tc>
          <w:tcPr>
            <w:tcW w:w="7320" w:type="dxa"/>
          </w:tcPr>
          <w:p w14:paraId="1E65B3CE" w14:textId="77777777" w:rsidR="007627D4" w:rsidRDefault="007627D4" w:rsidP="007627D4">
            <w:r w:rsidRPr="00B815D7">
              <w:rPr>
                <w:rFonts w:cstheme="minorHAnsi"/>
              </w:rPr>
              <w:t>First Responder on Scene</w:t>
            </w:r>
          </w:p>
        </w:tc>
      </w:tr>
      <w:tr w:rsidR="007627D4" w14:paraId="54C27086" w14:textId="77777777" w:rsidTr="007627D4">
        <w:tc>
          <w:tcPr>
            <w:tcW w:w="1696" w:type="dxa"/>
            <w:shd w:val="clear" w:color="auto" w:fill="E2EFD9" w:themeFill="accent6" w:themeFillTint="33"/>
          </w:tcPr>
          <w:p w14:paraId="757ED6DB" w14:textId="77777777" w:rsidR="007627D4" w:rsidRDefault="007627D4" w:rsidP="007627D4">
            <w:r>
              <w:t>GP OoH’s</w:t>
            </w:r>
          </w:p>
        </w:tc>
        <w:tc>
          <w:tcPr>
            <w:tcW w:w="7320" w:type="dxa"/>
          </w:tcPr>
          <w:p w14:paraId="1E0584C0" w14:textId="77777777" w:rsidR="007627D4" w:rsidRDefault="007627D4" w:rsidP="007627D4">
            <w:r>
              <w:t>General Practitioners Out of Hours Service</w:t>
            </w:r>
          </w:p>
        </w:tc>
      </w:tr>
      <w:tr w:rsidR="007627D4" w14:paraId="333A76A8" w14:textId="77777777" w:rsidTr="007627D4">
        <w:tc>
          <w:tcPr>
            <w:tcW w:w="1696" w:type="dxa"/>
            <w:shd w:val="clear" w:color="auto" w:fill="E2EFD9" w:themeFill="accent6" w:themeFillTint="33"/>
          </w:tcPr>
          <w:p w14:paraId="4263960D" w14:textId="77777777" w:rsidR="007627D4" w:rsidRDefault="007627D4" w:rsidP="007627D4">
            <w:r>
              <w:t>H&amp;S</w:t>
            </w:r>
          </w:p>
        </w:tc>
        <w:tc>
          <w:tcPr>
            <w:tcW w:w="7320" w:type="dxa"/>
          </w:tcPr>
          <w:p w14:paraId="0180549B" w14:textId="77777777" w:rsidR="007627D4" w:rsidRDefault="007627D4" w:rsidP="007627D4">
            <w:r>
              <w:t>Health &amp; Safety</w:t>
            </w:r>
          </w:p>
        </w:tc>
      </w:tr>
      <w:tr w:rsidR="007627D4" w14:paraId="0BFB15D2" w14:textId="77777777" w:rsidTr="007627D4">
        <w:tc>
          <w:tcPr>
            <w:tcW w:w="1696" w:type="dxa"/>
            <w:shd w:val="clear" w:color="auto" w:fill="E2EFD9" w:themeFill="accent6" w:themeFillTint="33"/>
          </w:tcPr>
          <w:p w14:paraId="64E6D549" w14:textId="77777777" w:rsidR="007627D4" w:rsidRDefault="007627D4" w:rsidP="007627D4">
            <w:r>
              <w:t>HCP</w:t>
            </w:r>
          </w:p>
        </w:tc>
        <w:tc>
          <w:tcPr>
            <w:tcW w:w="7320" w:type="dxa"/>
          </w:tcPr>
          <w:p w14:paraId="06913717" w14:textId="77777777" w:rsidR="007627D4" w:rsidRDefault="007627D4" w:rsidP="007627D4">
            <w:r>
              <w:t xml:space="preserve">Healthcare Professional </w:t>
            </w:r>
          </w:p>
        </w:tc>
      </w:tr>
      <w:tr w:rsidR="007627D4" w14:paraId="6A7839F4" w14:textId="77777777" w:rsidTr="007627D4">
        <w:tc>
          <w:tcPr>
            <w:tcW w:w="1696" w:type="dxa"/>
            <w:shd w:val="clear" w:color="auto" w:fill="E2EFD9" w:themeFill="accent6" w:themeFillTint="33"/>
          </w:tcPr>
          <w:p w14:paraId="3A80D010" w14:textId="77777777" w:rsidR="007627D4" w:rsidRDefault="007627D4" w:rsidP="007627D4">
            <w:r>
              <w:t>HCHS</w:t>
            </w:r>
          </w:p>
        </w:tc>
        <w:tc>
          <w:tcPr>
            <w:tcW w:w="7320" w:type="dxa"/>
          </w:tcPr>
          <w:p w14:paraId="7ABAC72E" w14:textId="77777777" w:rsidR="007627D4" w:rsidRDefault="007627D4" w:rsidP="007627D4">
            <w:r w:rsidRPr="007C579C">
              <w:t>Hospital &amp; Community Health Services</w:t>
            </w:r>
          </w:p>
        </w:tc>
      </w:tr>
      <w:tr w:rsidR="007627D4" w14:paraId="6E0B603B" w14:textId="77777777" w:rsidTr="007627D4">
        <w:tc>
          <w:tcPr>
            <w:tcW w:w="1696" w:type="dxa"/>
            <w:shd w:val="clear" w:color="auto" w:fill="E2EFD9" w:themeFill="accent6" w:themeFillTint="33"/>
          </w:tcPr>
          <w:p w14:paraId="2154246D" w14:textId="77777777" w:rsidR="007627D4" w:rsidRDefault="007627D4" w:rsidP="007627D4">
            <w:r>
              <w:t>HWIW</w:t>
            </w:r>
          </w:p>
        </w:tc>
        <w:tc>
          <w:tcPr>
            <w:tcW w:w="7320" w:type="dxa"/>
          </w:tcPr>
          <w:p w14:paraId="34063AD2" w14:textId="77777777" w:rsidR="007627D4" w:rsidRDefault="007627D4" w:rsidP="007627D4">
            <w:r w:rsidRPr="00AF693C">
              <w:rPr>
                <w:rFonts w:cstheme="minorHAnsi"/>
              </w:rPr>
              <w:t>Health Education and Improvement Wales</w:t>
            </w:r>
          </w:p>
        </w:tc>
      </w:tr>
      <w:tr w:rsidR="007627D4" w14:paraId="4A586D71" w14:textId="77777777" w:rsidTr="007627D4">
        <w:tc>
          <w:tcPr>
            <w:tcW w:w="1696" w:type="dxa"/>
            <w:shd w:val="clear" w:color="auto" w:fill="E2EFD9" w:themeFill="accent6" w:themeFillTint="33"/>
          </w:tcPr>
          <w:p w14:paraId="45779E63" w14:textId="77777777" w:rsidR="007627D4" w:rsidRDefault="007627D4" w:rsidP="007627D4">
            <w:r>
              <w:t>ICHOM</w:t>
            </w:r>
          </w:p>
        </w:tc>
        <w:tc>
          <w:tcPr>
            <w:tcW w:w="7320" w:type="dxa"/>
          </w:tcPr>
          <w:p w14:paraId="1904059F" w14:textId="77777777" w:rsidR="007627D4" w:rsidRDefault="007627D4" w:rsidP="007627D4">
            <w:r>
              <w:t xml:space="preserve">International Consortium for Health Outcomes </w:t>
            </w:r>
          </w:p>
        </w:tc>
      </w:tr>
      <w:tr w:rsidR="007627D4" w14:paraId="0A7A462E" w14:textId="77777777" w:rsidTr="007627D4">
        <w:tc>
          <w:tcPr>
            <w:tcW w:w="1696" w:type="dxa"/>
            <w:shd w:val="clear" w:color="auto" w:fill="E2EFD9" w:themeFill="accent6" w:themeFillTint="33"/>
          </w:tcPr>
          <w:p w14:paraId="3D6B693C" w14:textId="77777777" w:rsidR="007627D4" w:rsidRDefault="007627D4" w:rsidP="007627D4">
            <w:r>
              <w:t>IMTP</w:t>
            </w:r>
          </w:p>
        </w:tc>
        <w:tc>
          <w:tcPr>
            <w:tcW w:w="7320" w:type="dxa"/>
          </w:tcPr>
          <w:p w14:paraId="5CB0ECD3" w14:textId="77777777" w:rsidR="007627D4" w:rsidRDefault="007627D4" w:rsidP="007627D4">
            <w:r>
              <w:t xml:space="preserve">Integrated Medium Term Plan </w:t>
            </w:r>
          </w:p>
        </w:tc>
      </w:tr>
      <w:tr w:rsidR="007627D4" w14:paraId="39C6A1EA" w14:textId="77777777" w:rsidTr="007627D4">
        <w:tc>
          <w:tcPr>
            <w:tcW w:w="1696" w:type="dxa"/>
            <w:shd w:val="clear" w:color="auto" w:fill="E2EFD9" w:themeFill="accent6" w:themeFillTint="33"/>
          </w:tcPr>
          <w:p w14:paraId="0FE2F8ED" w14:textId="77777777" w:rsidR="007627D4" w:rsidRDefault="007627D4" w:rsidP="007627D4">
            <w:r>
              <w:t>IPC</w:t>
            </w:r>
          </w:p>
        </w:tc>
        <w:tc>
          <w:tcPr>
            <w:tcW w:w="7320" w:type="dxa"/>
          </w:tcPr>
          <w:p w14:paraId="11746801" w14:textId="77777777" w:rsidR="007627D4" w:rsidRDefault="007627D4" w:rsidP="007627D4">
            <w:r>
              <w:t>Infection Prevention Control</w:t>
            </w:r>
          </w:p>
        </w:tc>
      </w:tr>
      <w:tr w:rsidR="007627D4" w14:paraId="20FFAD01" w14:textId="77777777" w:rsidTr="007627D4">
        <w:tc>
          <w:tcPr>
            <w:tcW w:w="1696" w:type="dxa"/>
            <w:shd w:val="clear" w:color="auto" w:fill="E2EFD9" w:themeFill="accent6" w:themeFillTint="33"/>
          </w:tcPr>
          <w:p w14:paraId="143E66A7" w14:textId="77777777" w:rsidR="007627D4" w:rsidRDefault="007627D4" w:rsidP="007627D4">
            <w:r>
              <w:t>IQT</w:t>
            </w:r>
          </w:p>
        </w:tc>
        <w:tc>
          <w:tcPr>
            <w:tcW w:w="7320" w:type="dxa"/>
          </w:tcPr>
          <w:p w14:paraId="38F4C393" w14:textId="77777777" w:rsidR="007627D4" w:rsidRDefault="007627D4" w:rsidP="007627D4">
            <w:r>
              <w:t xml:space="preserve">Improving Quality Together </w:t>
            </w:r>
          </w:p>
        </w:tc>
      </w:tr>
      <w:tr w:rsidR="007627D4" w14:paraId="177F4666" w14:textId="77777777" w:rsidTr="007627D4">
        <w:tc>
          <w:tcPr>
            <w:tcW w:w="1696" w:type="dxa"/>
            <w:shd w:val="clear" w:color="auto" w:fill="E2EFD9" w:themeFill="accent6" w:themeFillTint="33"/>
          </w:tcPr>
          <w:p w14:paraId="0B9CC799" w14:textId="77777777" w:rsidR="007627D4" w:rsidRDefault="007627D4" w:rsidP="007627D4">
            <w:r>
              <w:t>JESC</w:t>
            </w:r>
          </w:p>
        </w:tc>
        <w:tc>
          <w:tcPr>
            <w:tcW w:w="7320" w:type="dxa"/>
          </w:tcPr>
          <w:p w14:paraId="18A1EFF5" w14:textId="77777777" w:rsidR="007627D4" w:rsidRDefault="007627D4" w:rsidP="007627D4">
            <w:r>
              <w:t>Joint Emergency Services Group</w:t>
            </w:r>
          </w:p>
        </w:tc>
      </w:tr>
      <w:tr w:rsidR="007627D4" w14:paraId="2C8BCF22" w14:textId="77777777" w:rsidTr="007627D4">
        <w:tc>
          <w:tcPr>
            <w:tcW w:w="1696" w:type="dxa"/>
            <w:shd w:val="clear" w:color="auto" w:fill="E2EFD9" w:themeFill="accent6" w:themeFillTint="33"/>
          </w:tcPr>
          <w:p w14:paraId="08BC79F8" w14:textId="77777777" w:rsidR="007627D4" w:rsidRDefault="007627D4" w:rsidP="007627D4">
            <w:r>
              <w:t>JET</w:t>
            </w:r>
          </w:p>
        </w:tc>
        <w:tc>
          <w:tcPr>
            <w:tcW w:w="7320" w:type="dxa"/>
          </w:tcPr>
          <w:p w14:paraId="419FDA70" w14:textId="77777777" w:rsidR="007627D4" w:rsidRDefault="007627D4" w:rsidP="007627D4">
            <w:r>
              <w:t>Joint Executive Team</w:t>
            </w:r>
          </w:p>
        </w:tc>
      </w:tr>
      <w:tr w:rsidR="007627D4" w14:paraId="04C04BA4" w14:textId="77777777" w:rsidTr="007627D4">
        <w:tc>
          <w:tcPr>
            <w:tcW w:w="1696" w:type="dxa"/>
            <w:shd w:val="clear" w:color="auto" w:fill="E2EFD9" w:themeFill="accent6" w:themeFillTint="33"/>
          </w:tcPr>
          <w:p w14:paraId="0A961A08" w14:textId="77777777" w:rsidR="007627D4" w:rsidRDefault="007627D4" w:rsidP="007627D4">
            <w:r>
              <w:t>KPI’s</w:t>
            </w:r>
          </w:p>
        </w:tc>
        <w:tc>
          <w:tcPr>
            <w:tcW w:w="7320" w:type="dxa"/>
          </w:tcPr>
          <w:p w14:paraId="3B714DBE" w14:textId="77777777" w:rsidR="007627D4" w:rsidRDefault="007627D4" w:rsidP="007627D4">
            <w:r>
              <w:t xml:space="preserve">Key Performance Indicators </w:t>
            </w:r>
          </w:p>
        </w:tc>
      </w:tr>
      <w:tr w:rsidR="007627D4" w14:paraId="02756E50" w14:textId="77777777" w:rsidTr="007627D4">
        <w:tc>
          <w:tcPr>
            <w:tcW w:w="1696" w:type="dxa"/>
            <w:shd w:val="clear" w:color="auto" w:fill="E2EFD9" w:themeFill="accent6" w:themeFillTint="33"/>
          </w:tcPr>
          <w:p w14:paraId="60228F58" w14:textId="77777777" w:rsidR="007627D4" w:rsidRDefault="007627D4" w:rsidP="007627D4">
            <w:r>
              <w:t>LDP</w:t>
            </w:r>
          </w:p>
        </w:tc>
        <w:tc>
          <w:tcPr>
            <w:tcW w:w="7320" w:type="dxa"/>
          </w:tcPr>
          <w:p w14:paraId="28E208B9" w14:textId="77777777" w:rsidR="007627D4" w:rsidRDefault="007627D4" w:rsidP="007627D4">
            <w:r>
              <w:t>Local Delivery Plan</w:t>
            </w:r>
          </w:p>
        </w:tc>
      </w:tr>
      <w:tr w:rsidR="007627D4" w14:paraId="74D0D75D" w14:textId="77777777" w:rsidTr="007627D4">
        <w:tc>
          <w:tcPr>
            <w:tcW w:w="1696" w:type="dxa"/>
            <w:shd w:val="clear" w:color="auto" w:fill="E2EFD9" w:themeFill="accent6" w:themeFillTint="33"/>
          </w:tcPr>
          <w:p w14:paraId="6E15A304" w14:textId="77777777" w:rsidR="007627D4" w:rsidRDefault="007627D4" w:rsidP="007627D4">
            <w:r>
              <w:t>LHB</w:t>
            </w:r>
          </w:p>
        </w:tc>
        <w:tc>
          <w:tcPr>
            <w:tcW w:w="7320" w:type="dxa"/>
          </w:tcPr>
          <w:p w14:paraId="4F1BB3E2" w14:textId="77777777" w:rsidR="007627D4" w:rsidRDefault="007627D4" w:rsidP="007627D4">
            <w:r>
              <w:t xml:space="preserve">Local Health Board </w:t>
            </w:r>
          </w:p>
        </w:tc>
      </w:tr>
      <w:tr w:rsidR="007627D4" w14:paraId="133E6069" w14:textId="77777777" w:rsidTr="007627D4">
        <w:tc>
          <w:tcPr>
            <w:tcW w:w="1696" w:type="dxa"/>
            <w:shd w:val="clear" w:color="auto" w:fill="E2EFD9" w:themeFill="accent6" w:themeFillTint="33"/>
          </w:tcPr>
          <w:p w14:paraId="0AE30B11" w14:textId="77777777" w:rsidR="007627D4" w:rsidRDefault="007627D4" w:rsidP="007627D4">
            <w:r>
              <w:t>MRD</w:t>
            </w:r>
          </w:p>
        </w:tc>
        <w:tc>
          <w:tcPr>
            <w:tcW w:w="7320" w:type="dxa"/>
          </w:tcPr>
          <w:p w14:paraId="432C3D74" w14:textId="77777777" w:rsidR="007627D4" w:rsidRDefault="007627D4" w:rsidP="007627D4">
            <w:r>
              <w:t>Make Ready Depot</w:t>
            </w:r>
          </w:p>
        </w:tc>
      </w:tr>
      <w:tr w:rsidR="007627D4" w14:paraId="2AFB3023" w14:textId="77777777" w:rsidTr="007627D4">
        <w:tc>
          <w:tcPr>
            <w:tcW w:w="1696" w:type="dxa"/>
            <w:shd w:val="clear" w:color="auto" w:fill="E2EFD9" w:themeFill="accent6" w:themeFillTint="33"/>
          </w:tcPr>
          <w:p w14:paraId="5B056ABE" w14:textId="77777777" w:rsidR="007627D4" w:rsidRDefault="007627D4" w:rsidP="007627D4">
            <w:r>
              <w:t>NDR</w:t>
            </w:r>
          </w:p>
        </w:tc>
        <w:tc>
          <w:tcPr>
            <w:tcW w:w="7320" w:type="dxa"/>
          </w:tcPr>
          <w:p w14:paraId="79DCE99D" w14:textId="77777777" w:rsidR="007627D4" w:rsidRDefault="007627D4" w:rsidP="007627D4">
            <w:r>
              <w:t>National Data Resource</w:t>
            </w:r>
          </w:p>
        </w:tc>
      </w:tr>
      <w:tr w:rsidR="007627D4" w14:paraId="53B2753A" w14:textId="77777777" w:rsidTr="007627D4">
        <w:tc>
          <w:tcPr>
            <w:tcW w:w="1696" w:type="dxa"/>
            <w:shd w:val="clear" w:color="auto" w:fill="E2EFD9" w:themeFill="accent6" w:themeFillTint="33"/>
          </w:tcPr>
          <w:p w14:paraId="01726B30" w14:textId="77777777" w:rsidR="007627D4" w:rsidRDefault="007627D4" w:rsidP="007627D4">
            <w:r>
              <w:t>NEPTS</w:t>
            </w:r>
          </w:p>
        </w:tc>
        <w:tc>
          <w:tcPr>
            <w:tcW w:w="7320" w:type="dxa"/>
          </w:tcPr>
          <w:p w14:paraId="1D86B3F5" w14:textId="77777777" w:rsidR="007627D4" w:rsidRDefault="007627D4" w:rsidP="007627D4">
            <w:r>
              <w:t xml:space="preserve">Non-Emergency Patient Transfer Services </w:t>
            </w:r>
          </w:p>
        </w:tc>
      </w:tr>
      <w:tr w:rsidR="007627D4" w14:paraId="71D1436C" w14:textId="77777777" w:rsidTr="007627D4">
        <w:tc>
          <w:tcPr>
            <w:tcW w:w="1696" w:type="dxa"/>
            <w:shd w:val="clear" w:color="auto" w:fill="E2EFD9" w:themeFill="accent6" w:themeFillTint="33"/>
          </w:tcPr>
          <w:p w14:paraId="00481265" w14:textId="77777777" w:rsidR="007627D4" w:rsidRDefault="007627D4" w:rsidP="007627D4">
            <w:r>
              <w:t>NHSDW</w:t>
            </w:r>
          </w:p>
        </w:tc>
        <w:tc>
          <w:tcPr>
            <w:tcW w:w="7320" w:type="dxa"/>
          </w:tcPr>
          <w:p w14:paraId="67F66017" w14:textId="77777777" w:rsidR="007627D4" w:rsidRDefault="007627D4" w:rsidP="007627D4">
            <w:r>
              <w:t xml:space="preserve">National Health Service Direct Wales </w:t>
            </w:r>
          </w:p>
        </w:tc>
      </w:tr>
      <w:tr w:rsidR="007627D4" w14:paraId="7238B270" w14:textId="77777777" w:rsidTr="007627D4">
        <w:tc>
          <w:tcPr>
            <w:tcW w:w="1696" w:type="dxa"/>
            <w:shd w:val="clear" w:color="auto" w:fill="E2EFD9" w:themeFill="accent6" w:themeFillTint="33"/>
          </w:tcPr>
          <w:p w14:paraId="04147223" w14:textId="77777777" w:rsidR="007627D4" w:rsidRDefault="007627D4" w:rsidP="007627D4">
            <w:r>
              <w:t>NWIS</w:t>
            </w:r>
          </w:p>
        </w:tc>
        <w:tc>
          <w:tcPr>
            <w:tcW w:w="7320" w:type="dxa"/>
          </w:tcPr>
          <w:p w14:paraId="1F6B4B69" w14:textId="77777777" w:rsidR="007627D4" w:rsidRDefault="007627D4" w:rsidP="007627D4">
            <w:r>
              <w:t xml:space="preserve">NHS Wales Informatics Service </w:t>
            </w:r>
          </w:p>
        </w:tc>
      </w:tr>
      <w:tr w:rsidR="007627D4" w14:paraId="62F8B6EA" w14:textId="77777777" w:rsidTr="007627D4">
        <w:tc>
          <w:tcPr>
            <w:tcW w:w="1696" w:type="dxa"/>
            <w:shd w:val="clear" w:color="auto" w:fill="E2EFD9" w:themeFill="accent6" w:themeFillTint="33"/>
          </w:tcPr>
          <w:p w14:paraId="042274D8" w14:textId="77777777" w:rsidR="007627D4" w:rsidRDefault="007627D4" w:rsidP="007627D4">
            <w:r>
              <w:t>NWSSP</w:t>
            </w:r>
          </w:p>
        </w:tc>
        <w:tc>
          <w:tcPr>
            <w:tcW w:w="7320" w:type="dxa"/>
          </w:tcPr>
          <w:p w14:paraId="38E92337" w14:textId="77777777" w:rsidR="007627D4" w:rsidRDefault="007627D4" w:rsidP="007627D4">
            <w:r>
              <w:t xml:space="preserve">NHS Wales Shared Services Partnership </w:t>
            </w:r>
          </w:p>
        </w:tc>
      </w:tr>
      <w:tr w:rsidR="007627D4" w14:paraId="599B652B" w14:textId="77777777" w:rsidTr="007627D4">
        <w:tc>
          <w:tcPr>
            <w:tcW w:w="1696" w:type="dxa"/>
            <w:shd w:val="clear" w:color="auto" w:fill="E2EFD9" w:themeFill="accent6" w:themeFillTint="33"/>
          </w:tcPr>
          <w:p w14:paraId="7A8E2936" w14:textId="77777777" w:rsidR="007627D4" w:rsidRDefault="007627D4" w:rsidP="007627D4">
            <w:r>
              <w:t>OD</w:t>
            </w:r>
          </w:p>
        </w:tc>
        <w:tc>
          <w:tcPr>
            <w:tcW w:w="7320" w:type="dxa"/>
          </w:tcPr>
          <w:p w14:paraId="3AD006A3" w14:textId="77777777" w:rsidR="007627D4" w:rsidRDefault="007627D4" w:rsidP="007627D4">
            <w:r>
              <w:t xml:space="preserve">Organisational Development </w:t>
            </w:r>
          </w:p>
        </w:tc>
      </w:tr>
      <w:tr w:rsidR="007627D4" w14:paraId="710109E2" w14:textId="77777777" w:rsidTr="007627D4">
        <w:tc>
          <w:tcPr>
            <w:tcW w:w="1696" w:type="dxa"/>
            <w:shd w:val="clear" w:color="auto" w:fill="E2EFD9" w:themeFill="accent6" w:themeFillTint="33"/>
          </w:tcPr>
          <w:p w14:paraId="3985072D" w14:textId="77777777" w:rsidR="007627D4" w:rsidRDefault="007627D4" w:rsidP="007627D4">
            <w:r>
              <w:t>OH</w:t>
            </w:r>
          </w:p>
        </w:tc>
        <w:tc>
          <w:tcPr>
            <w:tcW w:w="7320" w:type="dxa"/>
          </w:tcPr>
          <w:p w14:paraId="3F711A0C" w14:textId="77777777" w:rsidR="007627D4" w:rsidRDefault="007627D4" w:rsidP="007627D4">
            <w:r>
              <w:t xml:space="preserve">Occupational health </w:t>
            </w:r>
          </w:p>
        </w:tc>
      </w:tr>
      <w:tr w:rsidR="007627D4" w14:paraId="463695BD" w14:textId="77777777" w:rsidTr="007627D4">
        <w:tc>
          <w:tcPr>
            <w:tcW w:w="1696" w:type="dxa"/>
            <w:shd w:val="clear" w:color="auto" w:fill="E2EFD9" w:themeFill="accent6" w:themeFillTint="33"/>
          </w:tcPr>
          <w:p w14:paraId="4FE526E6" w14:textId="77777777" w:rsidR="007627D4" w:rsidRDefault="007627D4" w:rsidP="007627D4">
            <w:r>
              <w:t>PADR</w:t>
            </w:r>
          </w:p>
        </w:tc>
        <w:tc>
          <w:tcPr>
            <w:tcW w:w="7320" w:type="dxa"/>
          </w:tcPr>
          <w:p w14:paraId="251232E1" w14:textId="77777777" w:rsidR="007627D4" w:rsidRDefault="007627D4" w:rsidP="007627D4">
            <w:r>
              <w:t xml:space="preserve">Personal Appraisal Development Review </w:t>
            </w:r>
          </w:p>
        </w:tc>
      </w:tr>
      <w:tr w:rsidR="007627D4" w14:paraId="013C4F19" w14:textId="77777777" w:rsidTr="007627D4">
        <w:tc>
          <w:tcPr>
            <w:tcW w:w="1696" w:type="dxa"/>
            <w:shd w:val="clear" w:color="auto" w:fill="E2EFD9" w:themeFill="accent6" w:themeFillTint="33"/>
          </w:tcPr>
          <w:p w14:paraId="371B4FBF" w14:textId="77777777" w:rsidR="007627D4" w:rsidRDefault="007627D4" w:rsidP="007627D4">
            <w:r>
              <w:t>PCR</w:t>
            </w:r>
          </w:p>
        </w:tc>
        <w:tc>
          <w:tcPr>
            <w:tcW w:w="7320" w:type="dxa"/>
          </w:tcPr>
          <w:p w14:paraId="2DCF354B" w14:textId="77777777" w:rsidR="007627D4" w:rsidRDefault="007627D4" w:rsidP="007627D4">
            <w:r>
              <w:t xml:space="preserve">Patient Clinical Record </w:t>
            </w:r>
          </w:p>
        </w:tc>
      </w:tr>
      <w:tr w:rsidR="007627D4" w14:paraId="17889733" w14:textId="77777777" w:rsidTr="007627D4">
        <w:tc>
          <w:tcPr>
            <w:tcW w:w="1696" w:type="dxa"/>
            <w:shd w:val="clear" w:color="auto" w:fill="E2EFD9" w:themeFill="accent6" w:themeFillTint="33"/>
          </w:tcPr>
          <w:p w14:paraId="01B32530" w14:textId="77777777" w:rsidR="007627D4" w:rsidRDefault="007627D4" w:rsidP="007627D4">
            <w:r>
              <w:t>PECI</w:t>
            </w:r>
          </w:p>
        </w:tc>
        <w:tc>
          <w:tcPr>
            <w:tcW w:w="7320" w:type="dxa"/>
          </w:tcPr>
          <w:p w14:paraId="50A65145" w14:textId="77777777" w:rsidR="007627D4" w:rsidRDefault="007627D4" w:rsidP="007627D4">
            <w:r>
              <w:t xml:space="preserve">Patient Experience Community Involvement </w:t>
            </w:r>
          </w:p>
        </w:tc>
      </w:tr>
      <w:tr w:rsidR="007627D4" w14:paraId="1EF1BF93" w14:textId="77777777" w:rsidTr="007627D4">
        <w:tc>
          <w:tcPr>
            <w:tcW w:w="1696" w:type="dxa"/>
            <w:shd w:val="clear" w:color="auto" w:fill="E2EFD9" w:themeFill="accent6" w:themeFillTint="33"/>
          </w:tcPr>
          <w:p w14:paraId="6E1D438F" w14:textId="77777777" w:rsidR="007627D4" w:rsidRDefault="007627D4" w:rsidP="007627D4">
            <w:r>
              <w:t>PON</w:t>
            </w:r>
          </w:p>
        </w:tc>
        <w:tc>
          <w:tcPr>
            <w:tcW w:w="7320" w:type="dxa"/>
          </w:tcPr>
          <w:p w14:paraId="73B5C274" w14:textId="77777777" w:rsidR="007627D4" w:rsidRDefault="007627D4" w:rsidP="007627D4">
            <w:r>
              <w:rPr>
                <w:rFonts w:eastAsia="Calibri" w:cstheme="minorHAnsi"/>
              </w:rPr>
              <w:t>Paediatric, O</w:t>
            </w:r>
            <w:r w:rsidRPr="00ED5265">
              <w:rPr>
                <w:rFonts w:eastAsia="Calibri" w:cstheme="minorHAnsi"/>
              </w:rPr>
              <w:t>bstetric and Neonatal</w:t>
            </w:r>
          </w:p>
        </w:tc>
      </w:tr>
      <w:tr w:rsidR="007627D4" w14:paraId="1D61655A" w14:textId="77777777" w:rsidTr="007627D4">
        <w:tc>
          <w:tcPr>
            <w:tcW w:w="1696" w:type="dxa"/>
            <w:shd w:val="clear" w:color="auto" w:fill="E2EFD9" w:themeFill="accent6" w:themeFillTint="33"/>
          </w:tcPr>
          <w:p w14:paraId="3B4F1F61" w14:textId="77777777" w:rsidR="007627D4" w:rsidRDefault="007627D4" w:rsidP="007627D4">
            <w:r>
              <w:t>PREMS</w:t>
            </w:r>
          </w:p>
        </w:tc>
        <w:tc>
          <w:tcPr>
            <w:tcW w:w="7320" w:type="dxa"/>
          </w:tcPr>
          <w:p w14:paraId="65738FD2" w14:textId="77777777" w:rsidR="007627D4" w:rsidRDefault="007627D4" w:rsidP="007627D4">
            <w:r>
              <w:t xml:space="preserve">Patient Reported Experience Measures </w:t>
            </w:r>
          </w:p>
        </w:tc>
      </w:tr>
      <w:tr w:rsidR="007627D4" w14:paraId="7777146E" w14:textId="77777777" w:rsidTr="007627D4">
        <w:tc>
          <w:tcPr>
            <w:tcW w:w="1696" w:type="dxa"/>
            <w:shd w:val="clear" w:color="auto" w:fill="E2EFD9" w:themeFill="accent6" w:themeFillTint="33"/>
          </w:tcPr>
          <w:p w14:paraId="3C79DD0D" w14:textId="77777777" w:rsidR="007627D4" w:rsidRDefault="007627D4" w:rsidP="007627D4">
            <w:r>
              <w:t>PROMS</w:t>
            </w:r>
          </w:p>
        </w:tc>
        <w:tc>
          <w:tcPr>
            <w:tcW w:w="7320" w:type="dxa"/>
          </w:tcPr>
          <w:p w14:paraId="2A220DC5" w14:textId="77777777" w:rsidR="007627D4" w:rsidRDefault="007627D4" w:rsidP="007627D4">
            <w:r>
              <w:t xml:space="preserve">Patient Reported Outcome Measures </w:t>
            </w:r>
          </w:p>
        </w:tc>
      </w:tr>
      <w:tr w:rsidR="007627D4" w14:paraId="05803AC2" w14:textId="77777777" w:rsidTr="007627D4">
        <w:tc>
          <w:tcPr>
            <w:tcW w:w="1696" w:type="dxa"/>
            <w:shd w:val="clear" w:color="auto" w:fill="E2EFD9" w:themeFill="accent6" w:themeFillTint="33"/>
          </w:tcPr>
          <w:p w14:paraId="2E57C64F" w14:textId="77777777" w:rsidR="007627D4" w:rsidRDefault="007627D4" w:rsidP="007627D4">
            <w:r>
              <w:t>RFID</w:t>
            </w:r>
          </w:p>
        </w:tc>
        <w:tc>
          <w:tcPr>
            <w:tcW w:w="7320" w:type="dxa"/>
          </w:tcPr>
          <w:p w14:paraId="785F9266" w14:textId="77777777" w:rsidR="007627D4" w:rsidRDefault="007627D4" w:rsidP="007627D4">
            <w:r w:rsidRPr="0038026A">
              <w:t xml:space="preserve">Radio frequency </w:t>
            </w:r>
            <w:r>
              <w:t>identification</w:t>
            </w:r>
          </w:p>
        </w:tc>
      </w:tr>
      <w:tr w:rsidR="007627D4" w14:paraId="33A5F996" w14:textId="77777777" w:rsidTr="007627D4">
        <w:tc>
          <w:tcPr>
            <w:tcW w:w="1696" w:type="dxa"/>
            <w:shd w:val="clear" w:color="auto" w:fill="E2EFD9" w:themeFill="accent6" w:themeFillTint="33"/>
          </w:tcPr>
          <w:p w14:paraId="235AE6F1" w14:textId="77777777" w:rsidR="007627D4" w:rsidRDefault="007627D4" w:rsidP="007627D4">
            <w:r>
              <w:t>RPB</w:t>
            </w:r>
          </w:p>
        </w:tc>
        <w:tc>
          <w:tcPr>
            <w:tcW w:w="7320" w:type="dxa"/>
          </w:tcPr>
          <w:p w14:paraId="715A6372" w14:textId="77777777" w:rsidR="007627D4" w:rsidRDefault="007627D4" w:rsidP="007627D4">
            <w:r>
              <w:t xml:space="preserve">Regional Partnership Board </w:t>
            </w:r>
          </w:p>
        </w:tc>
      </w:tr>
      <w:tr w:rsidR="007627D4" w14:paraId="090FC114" w14:textId="77777777" w:rsidTr="007627D4">
        <w:tc>
          <w:tcPr>
            <w:tcW w:w="1696" w:type="dxa"/>
            <w:shd w:val="clear" w:color="auto" w:fill="E2EFD9" w:themeFill="accent6" w:themeFillTint="33"/>
          </w:tcPr>
          <w:p w14:paraId="0164BC00" w14:textId="77777777" w:rsidR="007627D4" w:rsidRDefault="007627D4" w:rsidP="007627D4">
            <w:r>
              <w:t>RRV</w:t>
            </w:r>
          </w:p>
        </w:tc>
        <w:tc>
          <w:tcPr>
            <w:tcW w:w="7320" w:type="dxa"/>
          </w:tcPr>
          <w:p w14:paraId="108CEA93" w14:textId="77777777" w:rsidR="007627D4" w:rsidRDefault="007627D4" w:rsidP="007627D4">
            <w:r>
              <w:t xml:space="preserve">Rapid Response Vehicle </w:t>
            </w:r>
          </w:p>
        </w:tc>
      </w:tr>
      <w:tr w:rsidR="007627D4" w14:paraId="6068BD9A" w14:textId="77777777" w:rsidTr="007627D4">
        <w:tc>
          <w:tcPr>
            <w:tcW w:w="1696" w:type="dxa"/>
            <w:shd w:val="clear" w:color="auto" w:fill="E2EFD9" w:themeFill="accent6" w:themeFillTint="33"/>
          </w:tcPr>
          <w:p w14:paraId="3C6ED9AB" w14:textId="77777777" w:rsidR="007627D4" w:rsidRDefault="007627D4" w:rsidP="007627D4">
            <w:r>
              <w:t>SAI</w:t>
            </w:r>
          </w:p>
        </w:tc>
        <w:tc>
          <w:tcPr>
            <w:tcW w:w="7320" w:type="dxa"/>
          </w:tcPr>
          <w:p w14:paraId="03A15C90" w14:textId="77777777" w:rsidR="007627D4" w:rsidRDefault="007627D4" w:rsidP="007627D4">
            <w:r>
              <w:t>Serious Adverse Incident</w:t>
            </w:r>
          </w:p>
        </w:tc>
      </w:tr>
      <w:tr w:rsidR="007627D4" w14:paraId="5C39991B" w14:textId="77777777" w:rsidTr="007627D4">
        <w:tc>
          <w:tcPr>
            <w:tcW w:w="1696" w:type="dxa"/>
            <w:shd w:val="clear" w:color="auto" w:fill="E2EFD9" w:themeFill="accent6" w:themeFillTint="33"/>
          </w:tcPr>
          <w:p w14:paraId="2D3EAD1D" w14:textId="77777777" w:rsidR="007627D4" w:rsidRDefault="007627D4" w:rsidP="007627D4">
            <w:r>
              <w:t>SOP</w:t>
            </w:r>
          </w:p>
        </w:tc>
        <w:tc>
          <w:tcPr>
            <w:tcW w:w="7320" w:type="dxa"/>
          </w:tcPr>
          <w:p w14:paraId="58840827" w14:textId="77777777" w:rsidR="007627D4" w:rsidRDefault="007627D4" w:rsidP="007627D4">
            <w:r>
              <w:t xml:space="preserve">Strategic Outline Programme </w:t>
            </w:r>
          </w:p>
        </w:tc>
      </w:tr>
      <w:tr w:rsidR="007627D4" w14:paraId="03B10B36" w14:textId="77777777" w:rsidTr="007627D4">
        <w:tc>
          <w:tcPr>
            <w:tcW w:w="1696" w:type="dxa"/>
            <w:shd w:val="clear" w:color="auto" w:fill="E2EFD9" w:themeFill="accent6" w:themeFillTint="33"/>
          </w:tcPr>
          <w:p w14:paraId="28B391F4" w14:textId="77777777" w:rsidR="007627D4" w:rsidRDefault="007627D4" w:rsidP="007627D4">
            <w:r>
              <w:t>UFR</w:t>
            </w:r>
          </w:p>
        </w:tc>
        <w:tc>
          <w:tcPr>
            <w:tcW w:w="7320" w:type="dxa"/>
          </w:tcPr>
          <w:p w14:paraId="0BF2FBC2" w14:textId="77777777" w:rsidR="007627D4" w:rsidRDefault="007627D4" w:rsidP="007627D4">
            <w:r>
              <w:t>Uniformed First Responder</w:t>
            </w:r>
          </w:p>
        </w:tc>
      </w:tr>
      <w:tr w:rsidR="007627D4" w14:paraId="50A5B096" w14:textId="77777777" w:rsidTr="007627D4">
        <w:tc>
          <w:tcPr>
            <w:tcW w:w="1696" w:type="dxa"/>
            <w:shd w:val="clear" w:color="auto" w:fill="E2EFD9" w:themeFill="accent6" w:themeFillTint="33"/>
          </w:tcPr>
          <w:p w14:paraId="3A07BFE7" w14:textId="77777777" w:rsidR="007627D4" w:rsidRDefault="007627D4" w:rsidP="007627D4">
            <w:r>
              <w:t>UHP</w:t>
            </w:r>
          </w:p>
        </w:tc>
        <w:tc>
          <w:tcPr>
            <w:tcW w:w="7320" w:type="dxa"/>
          </w:tcPr>
          <w:p w14:paraId="5659DDFA" w14:textId="77777777" w:rsidR="007627D4" w:rsidRDefault="007627D4" w:rsidP="007627D4">
            <w:r>
              <w:t xml:space="preserve">Unit Hours Production </w:t>
            </w:r>
          </w:p>
        </w:tc>
      </w:tr>
      <w:tr w:rsidR="007627D4" w14:paraId="4CF82206" w14:textId="77777777" w:rsidTr="007627D4">
        <w:tc>
          <w:tcPr>
            <w:tcW w:w="1696" w:type="dxa"/>
            <w:shd w:val="clear" w:color="auto" w:fill="E2EFD9" w:themeFill="accent6" w:themeFillTint="33"/>
          </w:tcPr>
          <w:p w14:paraId="7F74527D" w14:textId="77777777" w:rsidR="007627D4" w:rsidRDefault="007627D4" w:rsidP="007627D4">
            <w:r>
              <w:t>WAO</w:t>
            </w:r>
          </w:p>
        </w:tc>
        <w:tc>
          <w:tcPr>
            <w:tcW w:w="7320" w:type="dxa"/>
          </w:tcPr>
          <w:p w14:paraId="2C8D8A1C" w14:textId="45EB5C5F" w:rsidR="007627D4" w:rsidRDefault="00C9195A" w:rsidP="007627D4">
            <w:r>
              <w:t>Wales Audit Office</w:t>
            </w:r>
          </w:p>
        </w:tc>
      </w:tr>
      <w:tr w:rsidR="007627D4" w14:paraId="3BBF5937" w14:textId="77777777" w:rsidTr="007627D4">
        <w:tc>
          <w:tcPr>
            <w:tcW w:w="1696" w:type="dxa"/>
            <w:shd w:val="clear" w:color="auto" w:fill="E2EFD9" w:themeFill="accent6" w:themeFillTint="33"/>
          </w:tcPr>
          <w:p w14:paraId="663E0F74" w14:textId="77777777" w:rsidR="007627D4" w:rsidRDefault="007627D4" w:rsidP="007627D4">
            <w:r>
              <w:t>WAST</w:t>
            </w:r>
          </w:p>
        </w:tc>
        <w:tc>
          <w:tcPr>
            <w:tcW w:w="7320" w:type="dxa"/>
          </w:tcPr>
          <w:p w14:paraId="75E3B5B8" w14:textId="77777777" w:rsidR="007627D4" w:rsidRDefault="007627D4" w:rsidP="007627D4">
            <w:r>
              <w:t>Welsh Ambulance Services NHS Trust</w:t>
            </w:r>
          </w:p>
        </w:tc>
      </w:tr>
      <w:tr w:rsidR="007627D4" w14:paraId="3408DDD4" w14:textId="77777777" w:rsidTr="007627D4">
        <w:tc>
          <w:tcPr>
            <w:tcW w:w="1696" w:type="dxa"/>
            <w:shd w:val="clear" w:color="auto" w:fill="E2EFD9" w:themeFill="accent6" w:themeFillTint="33"/>
          </w:tcPr>
          <w:p w14:paraId="36CE791C" w14:textId="77777777" w:rsidR="007627D4" w:rsidRDefault="007627D4" w:rsidP="007627D4">
            <w:r>
              <w:t>WG</w:t>
            </w:r>
          </w:p>
        </w:tc>
        <w:tc>
          <w:tcPr>
            <w:tcW w:w="7320" w:type="dxa"/>
          </w:tcPr>
          <w:p w14:paraId="2A08F0C1" w14:textId="77777777" w:rsidR="007627D4" w:rsidRDefault="007627D4" w:rsidP="007627D4">
            <w:r>
              <w:t xml:space="preserve">Welsh Government </w:t>
            </w:r>
          </w:p>
        </w:tc>
      </w:tr>
      <w:tr w:rsidR="007627D4" w14:paraId="5C9FC813" w14:textId="77777777" w:rsidTr="007627D4">
        <w:tc>
          <w:tcPr>
            <w:tcW w:w="1696" w:type="dxa"/>
            <w:shd w:val="clear" w:color="auto" w:fill="E2EFD9" w:themeFill="accent6" w:themeFillTint="33"/>
          </w:tcPr>
          <w:p w14:paraId="5332CCF4" w14:textId="77777777" w:rsidR="007627D4" w:rsidRDefault="007627D4" w:rsidP="007627D4">
            <w:r>
              <w:t xml:space="preserve">WHC </w:t>
            </w:r>
          </w:p>
        </w:tc>
        <w:tc>
          <w:tcPr>
            <w:tcW w:w="7320" w:type="dxa"/>
          </w:tcPr>
          <w:p w14:paraId="5EED9CA8" w14:textId="77777777" w:rsidR="007627D4" w:rsidRDefault="007627D4" w:rsidP="007627D4">
            <w:r w:rsidRPr="00A60406">
              <w:t>Welsh Health Circular</w:t>
            </w:r>
          </w:p>
        </w:tc>
      </w:tr>
      <w:tr w:rsidR="007627D4" w14:paraId="70339B56" w14:textId="77777777" w:rsidTr="007627D4">
        <w:tc>
          <w:tcPr>
            <w:tcW w:w="1696" w:type="dxa"/>
            <w:shd w:val="clear" w:color="auto" w:fill="E2EFD9" w:themeFill="accent6" w:themeFillTint="33"/>
          </w:tcPr>
          <w:p w14:paraId="78CB6215" w14:textId="77777777" w:rsidR="007627D4" w:rsidRDefault="007627D4" w:rsidP="007627D4">
            <w:r>
              <w:t>WHSCS</w:t>
            </w:r>
          </w:p>
        </w:tc>
        <w:tc>
          <w:tcPr>
            <w:tcW w:w="7320" w:type="dxa"/>
          </w:tcPr>
          <w:p w14:paraId="2D7EB006" w14:textId="77777777" w:rsidR="007627D4" w:rsidRDefault="007627D4" w:rsidP="007627D4">
            <w:r>
              <w:t xml:space="preserve">Welsh Health Specialist Services Committee  </w:t>
            </w:r>
          </w:p>
        </w:tc>
      </w:tr>
      <w:tr w:rsidR="007627D4" w14:paraId="2A91DB7A" w14:textId="77777777" w:rsidTr="007627D4">
        <w:tc>
          <w:tcPr>
            <w:tcW w:w="1696" w:type="dxa"/>
            <w:shd w:val="clear" w:color="auto" w:fill="E2EFD9" w:themeFill="accent6" w:themeFillTint="33"/>
          </w:tcPr>
          <w:p w14:paraId="06DB2530" w14:textId="77777777" w:rsidR="007627D4" w:rsidRDefault="007627D4" w:rsidP="007627D4">
            <w:r>
              <w:t>WIIN</w:t>
            </w:r>
          </w:p>
        </w:tc>
        <w:tc>
          <w:tcPr>
            <w:tcW w:w="7320" w:type="dxa"/>
          </w:tcPr>
          <w:p w14:paraId="202E4821" w14:textId="77777777" w:rsidR="007627D4" w:rsidRDefault="007627D4" w:rsidP="007627D4">
            <w:r w:rsidRPr="00EB794C">
              <w:rPr>
                <w:rFonts w:cstheme="minorHAnsi"/>
                <w:lang w:eastAsia="en-GB"/>
              </w:rPr>
              <w:t>WAST Improvement &amp; Innovation Framework</w:t>
            </w:r>
          </w:p>
        </w:tc>
      </w:tr>
      <w:tr w:rsidR="007627D4" w14:paraId="695ECCD7" w14:textId="77777777" w:rsidTr="007627D4">
        <w:tc>
          <w:tcPr>
            <w:tcW w:w="1696" w:type="dxa"/>
            <w:shd w:val="clear" w:color="auto" w:fill="E2EFD9" w:themeFill="accent6" w:themeFillTint="33"/>
          </w:tcPr>
          <w:p w14:paraId="389DA7B8" w14:textId="77777777" w:rsidR="007627D4" w:rsidRDefault="007627D4" w:rsidP="007627D4">
            <w:r>
              <w:t>WOD</w:t>
            </w:r>
          </w:p>
        </w:tc>
        <w:tc>
          <w:tcPr>
            <w:tcW w:w="7320" w:type="dxa"/>
          </w:tcPr>
          <w:p w14:paraId="133813DD" w14:textId="77777777" w:rsidR="007627D4" w:rsidRDefault="007627D4" w:rsidP="007627D4">
            <w:r>
              <w:t xml:space="preserve">Workforce &amp; Organisational Development </w:t>
            </w:r>
          </w:p>
        </w:tc>
      </w:tr>
      <w:tr w:rsidR="007627D4" w14:paraId="45FC25D3" w14:textId="77777777" w:rsidTr="007627D4">
        <w:tc>
          <w:tcPr>
            <w:tcW w:w="1696" w:type="dxa"/>
            <w:shd w:val="clear" w:color="auto" w:fill="E2EFD9" w:themeFill="accent6" w:themeFillTint="33"/>
          </w:tcPr>
          <w:p w14:paraId="74E53FD9" w14:textId="77777777" w:rsidR="007627D4" w:rsidRDefault="007627D4" w:rsidP="007627D4">
            <w:r>
              <w:t>WTE</w:t>
            </w:r>
          </w:p>
        </w:tc>
        <w:tc>
          <w:tcPr>
            <w:tcW w:w="7320" w:type="dxa"/>
          </w:tcPr>
          <w:p w14:paraId="19CF6FAE" w14:textId="77777777" w:rsidR="007627D4" w:rsidRDefault="007627D4" w:rsidP="007627D4">
            <w:r>
              <w:t xml:space="preserve">Whole time equivalent </w:t>
            </w:r>
          </w:p>
        </w:tc>
      </w:tr>
    </w:tbl>
    <w:p w14:paraId="20283C59" w14:textId="5C1F3B6F" w:rsidR="00302CC8" w:rsidRPr="008D511E" w:rsidRDefault="00302CC8" w:rsidP="00E671EB">
      <w:pPr>
        <w:tabs>
          <w:tab w:val="left" w:pos="1664"/>
          <w:tab w:val="left" w:pos="5396"/>
        </w:tabs>
        <w:spacing w:line="240" w:lineRule="auto"/>
        <w:jc w:val="both"/>
        <w:rPr>
          <w:rFonts w:cstheme="minorHAnsi"/>
          <w:b/>
          <w:lang w:eastAsia="en-GB"/>
        </w:rPr>
      </w:pPr>
      <w:r w:rsidRPr="008D511E">
        <w:rPr>
          <w:rFonts w:cstheme="minorHAnsi"/>
          <w:b/>
          <w:lang w:eastAsia="en-GB"/>
        </w:rPr>
        <w:br w:type="page"/>
      </w:r>
    </w:p>
    <w:p w14:paraId="429FEE29" w14:textId="77777777" w:rsidR="00780CD1" w:rsidRPr="008D511E" w:rsidRDefault="00780CD1" w:rsidP="00785384">
      <w:pPr>
        <w:pStyle w:val="Heading1"/>
        <w:numPr>
          <w:ilvl w:val="0"/>
          <w:numId w:val="12"/>
        </w:numPr>
        <w:spacing w:line="240" w:lineRule="auto"/>
        <w:jc w:val="both"/>
        <w:rPr>
          <w:rFonts w:asciiTheme="minorHAnsi" w:hAnsiTheme="minorHAnsi" w:cstheme="minorHAnsi"/>
          <w:b/>
          <w:lang w:eastAsia="en-GB"/>
        </w:rPr>
      </w:pPr>
      <w:bookmarkStart w:id="71" w:name="_Toc536717163"/>
      <w:bookmarkStart w:id="72" w:name="IMTPREF"/>
      <w:r w:rsidRPr="008D511E">
        <w:rPr>
          <w:rFonts w:asciiTheme="minorHAnsi" w:hAnsiTheme="minorHAnsi" w:cstheme="minorHAnsi"/>
          <w:b/>
          <w:lang w:eastAsia="en-GB"/>
        </w:rPr>
        <w:t>IMTP Reference Library</w:t>
      </w:r>
      <w:bookmarkEnd w:id="71"/>
      <w:r w:rsidRPr="008D511E">
        <w:rPr>
          <w:rFonts w:asciiTheme="minorHAnsi" w:hAnsiTheme="minorHAnsi" w:cstheme="minorHAnsi"/>
          <w:b/>
          <w:lang w:eastAsia="en-GB"/>
        </w:rPr>
        <w:t xml:space="preserve"> </w:t>
      </w:r>
    </w:p>
    <w:bookmarkEnd w:id="72"/>
    <w:p w14:paraId="0C806DD8" w14:textId="77777777" w:rsidR="00302CC8" w:rsidRPr="008D511E" w:rsidRDefault="00302CC8" w:rsidP="00B6407A">
      <w:pPr>
        <w:tabs>
          <w:tab w:val="left" w:pos="1664"/>
          <w:tab w:val="left" w:pos="5396"/>
        </w:tabs>
        <w:spacing w:line="240" w:lineRule="auto"/>
        <w:jc w:val="both"/>
        <w:rPr>
          <w:rFonts w:cstheme="minorHAnsi"/>
          <w:b/>
          <w:lang w:eastAsia="en-GB"/>
        </w:rPr>
      </w:pPr>
    </w:p>
    <w:p w14:paraId="3602ADDE" w14:textId="77777777" w:rsidR="00A30304" w:rsidRDefault="00E34E6D" w:rsidP="00305F4A">
      <w:pPr>
        <w:tabs>
          <w:tab w:val="left" w:pos="1664"/>
          <w:tab w:val="left" w:pos="5396"/>
        </w:tabs>
        <w:spacing w:line="240" w:lineRule="auto"/>
        <w:jc w:val="center"/>
        <w:rPr>
          <w:rFonts w:cstheme="minorHAnsi"/>
          <w:b/>
          <w:lang w:eastAsia="en-GB"/>
        </w:rPr>
      </w:pPr>
      <w:r>
        <w:rPr>
          <w:rFonts w:cstheme="minorHAnsi"/>
          <w:b/>
          <w:lang w:eastAsia="en-GB"/>
        </w:rPr>
        <w:t xml:space="preserve">If you wish to view any of the documents listed throughout this plan please contact the Planning &amp; Performance Team on  </w:t>
      </w:r>
    </w:p>
    <w:p w14:paraId="1FD4F28B" w14:textId="77777777" w:rsidR="00A30304" w:rsidRPr="008D511E" w:rsidRDefault="00E0130A" w:rsidP="00E34E6D">
      <w:pPr>
        <w:tabs>
          <w:tab w:val="left" w:pos="1664"/>
          <w:tab w:val="left" w:pos="5396"/>
        </w:tabs>
        <w:spacing w:line="240" w:lineRule="auto"/>
        <w:jc w:val="center"/>
        <w:rPr>
          <w:rFonts w:cstheme="minorHAnsi"/>
          <w:b/>
          <w:lang w:eastAsia="en-GB"/>
        </w:rPr>
      </w:pPr>
      <w:hyperlink r:id="rId46" w:history="1">
        <w:r w:rsidR="00A30304" w:rsidRPr="00461D69">
          <w:rPr>
            <w:rStyle w:val="Hyperlink"/>
            <w:rFonts w:cstheme="minorHAnsi"/>
            <w:b/>
            <w:lang w:eastAsia="en-GB"/>
          </w:rPr>
          <w:t>AMB_Planning_And_Performance@wales.nhs.uk</w:t>
        </w:r>
      </w:hyperlink>
    </w:p>
    <w:sectPr w:rsidR="00A30304" w:rsidRPr="008D511E" w:rsidSect="00614E18">
      <w:type w:val="continuous"/>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FFA69F" w14:textId="77777777" w:rsidR="003D6AA4" w:rsidRDefault="003D6AA4" w:rsidP="00646488">
      <w:pPr>
        <w:spacing w:after="0" w:line="240" w:lineRule="auto"/>
      </w:pPr>
      <w:r>
        <w:separator/>
      </w:r>
    </w:p>
  </w:endnote>
  <w:endnote w:type="continuationSeparator" w:id="0">
    <w:p w14:paraId="0C1018C2" w14:textId="77777777" w:rsidR="003D6AA4" w:rsidRDefault="003D6AA4" w:rsidP="006464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755483"/>
      <w:docPartObj>
        <w:docPartGallery w:val="Page Numbers (Bottom of Page)"/>
        <w:docPartUnique/>
      </w:docPartObj>
    </w:sdtPr>
    <w:sdtEndPr>
      <w:rPr>
        <w:noProof/>
      </w:rPr>
    </w:sdtEndPr>
    <w:sdtContent>
      <w:p w14:paraId="71696F1E" w14:textId="77777777" w:rsidR="003D6AA4" w:rsidRDefault="003D6AA4">
        <w:pPr>
          <w:pStyle w:val="Footer"/>
          <w:jc w:val="center"/>
        </w:pPr>
        <w:r>
          <w:fldChar w:fldCharType="begin"/>
        </w:r>
        <w:r>
          <w:instrText xml:space="preserve"> PAGE   \* MERGEFORMAT </w:instrText>
        </w:r>
        <w:r>
          <w:fldChar w:fldCharType="separate"/>
        </w:r>
        <w:r w:rsidR="00E0130A">
          <w:rPr>
            <w:noProof/>
          </w:rPr>
          <w:t>69</w:t>
        </w:r>
        <w:r>
          <w:rPr>
            <w:noProof/>
          </w:rPr>
          <w:fldChar w:fldCharType="end"/>
        </w:r>
      </w:p>
    </w:sdtContent>
  </w:sdt>
  <w:p w14:paraId="74D8C19D" w14:textId="77777777" w:rsidR="003D6AA4" w:rsidRDefault="003D6A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EFDEF" w14:textId="77777777" w:rsidR="003D6AA4" w:rsidRDefault="003D6AA4" w:rsidP="00646488">
      <w:pPr>
        <w:spacing w:after="0" w:line="240" w:lineRule="auto"/>
      </w:pPr>
      <w:r>
        <w:separator/>
      </w:r>
    </w:p>
  </w:footnote>
  <w:footnote w:type="continuationSeparator" w:id="0">
    <w:p w14:paraId="44563716" w14:textId="77777777" w:rsidR="003D6AA4" w:rsidRDefault="003D6AA4" w:rsidP="00646488">
      <w:pPr>
        <w:spacing w:after="0" w:line="240" w:lineRule="auto"/>
      </w:pPr>
      <w:r>
        <w:continuationSeparator/>
      </w:r>
    </w:p>
  </w:footnote>
  <w:footnote w:id="1">
    <w:p w14:paraId="7EB00342" w14:textId="77777777" w:rsidR="003D6AA4" w:rsidRDefault="003D6AA4" w:rsidP="00AF693C">
      <w:pPr>
        <w:pStyle w:val="FootnoteText"/>
      </w:pPr>
      <w:r>
        <w:rPr>
          <w:rStyle w:val="FootnoteReference"/>
        </w:rPr>
        <w:footnoteRef/>
      </w:r>
      <w:r>
        <w:t xml:space="preserve"> </w:t>
      </w:r>
      <w:hyperlink r:id="rId1" w:history="1">
        <w:r w:rsidRPr="00683E06">
          <w:rPr>
            <w:rStyle w:val="Hyperlink"/>
            <w:i/>
          </w:rPr>
          <w:t>Engage For Success</w:t>
        </w:r>
      </w:hyperlink>
      <w:r>
        <w:t xml:space="preserve"> UK Government</w:t>
      </w:r>
    </w:p>
  </w:footnote>
  <w:footnote w:id="2">
    <w:p w14:paraId="4179F0D7" w14:textId="77777777" w:rsidR="003D6AA4" w:rsidRPr="00A503AA" w:rsidRDefault="003D6AA4" w:rsidP="00AF693C">
      <w:pPr>
        <w:pStyle w:val="FootnoteText"/>
      </w:pPr>
      <w:r>
        <w:rPr>
          <w:rStyle w:val="FootnoteReference"/>
        </w:rPr>
        <w:footnoteRef/>
      </w:r>
      <w:r>
        <w:t xml:space="preserve"> </w:t>
      </w:r>
      <w:r>
        <w:rPr>
          <w:i/>
        </w:rPr>
        <w:t xml:space="preserve">Caring To Change </w:t>
      </w:r>
      <w:r>
        <w:t>Kings Fund (2017) – West, M et 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C0EFB"/>
    <w:multiLevelType w:val="hybridMultilevel"/>
    <w:tmpl w:val="852EA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206B9"/>
    <w:multiLevelType w:val="hybridMultilevel"/>
    <w:tmpl w:val="266EBF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D7493E"/>
    <w:multiLevelType w:val="hybridMultilevel"/>
    <w:tmpl w:val="175A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326ED"/>
    <w:multiLevelType w:val="hybridMultilevel"/>
    <w:tmpl w:val="0C14B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EC0AEC"/>
    <w:multiLevelType w:val="hybridMultilevel"/>
    <w:tmpl w:val="6548E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1232D"/>
    <w:multiLevelType w:val="hybridMultilevel"/>
    <w:tmpl w:val="7B363A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35" w:hanging="360"/>
      </w:pPr>
      <w:rPr>
        <w:rFonts w:ascii="Courier New" w:hAnsi="Courier New" w:cs="Courier New" w:hint="default"/>
      </w:rPr>
    </w:lvl>
    <w:lvl w:ilvl="2" w:tplc="08090005" w:tentative="1">
      <w:start w:val="1"/>
      <w:numFmt w:val="bullet"/>
      <w:lvlText w:val=""/>
      <w:lvlJc w:val="left"/>
      <w:pPr>
        <w:ind w:left="1755" w:hanging="360"/>
      </w:pPr>
      <w:rPr>
        <w:rFonts w:ascii="Wingdings" w:hAnsi="Wingdings" w:hint="default"/>
      </w:rPr>
    </w:lvl>
    <w:lvl w:ilvl="3" w:tplc="08090001" w:tentative="1">
      <w:start w:val="1"/>
      <w:numFmt w:val="bullet"/>
      <w:lvlText w:val=""/>
      <w:lvlJc w:val="left"/>
      <w:pPr>
        <w:ind w:left="2475" w:hanging="360"/>
      </w:pPr>
      <w:rPr>
        <w:rFonts w:ascii="Symbol" w:hAnsi="Symbol" w:hint="default"/>
      </w:rPr>
    </w:lvl>
    <w:lvl w:ilvl="4" w:tplc="08090003" w:tentative="1">
      <w:start w:val="1"/>
      <w:numFmt w:val="bullet"/>
      <w:lvlText w:val="o"/>
      <w:lvlJc w:val="left"/>
      <w:pPr>
        <w:ind w:left="3195" w:hanging="360"/>
      </w:pPr>
      <w:rPr>
        <w:rFonts w:ascii="Courier New" w:hAnsi="Courier New" w:cs="Courier New" w:hint="default"/>
      </w:rPr>
    </w:lvl>
    <w:lvl w:ilvl="5" w:tplc="08090005" w:tentative="1">
      <w:start w:val="1"/>
      <w:numFmt w:val="bullet"/>
      <w:lvlText w:val=""/>
      <w:lvlJc w:val="left"/>
      <w:pPr>
        <w:ind w:left="3915" w:hanging="360"/>
      </w:pPr>
      <w:rPr>
        <w:rFonts w:ascii="Wingdings" w:hAnsi="Wingdings" w:hint="default"/>
      </w:rPr>
    </w:lvl>
    <w:lvl w:ilvl="6" w:tplc="08090001" w:tentative="1">
      <w:start w:val="1"/>
      <w:numFmt w:val="bullet"/>
      <w:lvlText w:val=""/>
      <w:lvlJc w:val="left"/>
      <w:pPr>
        <w:ind w:left="4635" w:hanging="360"/>
      </w:pPr>
      <w:rPr>
        <w:rFonts w:ascii="Symbol" w:hAnsi="Symbol" w:hint="default"/>
      </w:rPr>
    </w:lvl>
    <w:lvl w:ilvl="7" w:tplc="08090003" w:tentative="1">
      <w:start w:val="1"/>
      <w:numFmt w:val="bullet"/>
      <w:lvlText w:val="o"/>
      <w:lvlJc w:val="left"/>
      <w:pPr>
        <w:ind w:left="5355" w:hanging="360"/>
      </w:pPr>
      <w:rPr>
        <w:rFonts w:ascii="Courier New" w:hAnsi="Courier New" w:cs="Courier New" w:hint="default"/>
      </w:rPr>
    </w:lvl>
    <w:lvl w:ilvl="8" w:tplc="08090005" w:tentative="1">
      <w:start w:val="1"/>
      <w:numFmt w:val="bullet"/>
      <w:lvlText w:val=""/>
      <w:lvlJc w:val="left"/>
      <w:pPr>
        <w:ind w:left="6075" w:hanging="360"/>
      </w:pPr>
      <w:rPr>
        <w:rFonts w:ascii="Wingdings" w:hAnsi="Wingdings" w:hint="default"/>
      </w:rPr>
    </w:lvl>
  </w:abstractNum>
  <w:abstractNum w:abstractNumId="6" w15:restartNumberingAfterBreak="0">
    <w:nsid w:val="0CC176E1"/>
    <w:multiLevelType w:val="hybridMultilevel"/>
    <w:tmpl w:val="A9B87258"/>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0BE0B21"/>
    <w:multiLevelType w:val="hybridMultilevel"/>
    <w:tmpl w:val="4E905134"/>
    <w:lvl w:ilvl="0" w:tplc="08090001">
      <w:start w:val="1"/>
      <w:numFmt w:val="bullet"/>
      <w:lvlText w:val=""/>
      <w:lvlJc w:val="left"/>
      <w:pPr>
        <w:ind w:left="771" w:hanging="360"/>
      </w:pPr>
      <w:rPr>
        <w:rFonts w:ascii="Symbol" w:hAnsi="Symbol" w:hint="default"/>
      </w:rPr>
    </w:lvl>
    <w:lvl w:ilvl="1" w:tplc="08090003" w:tentative="1">
      <w:start w:val="1"/>
      <w:numFmt w:val="bullet"/>
      <w:lvlText w:val="o"/>
      <w:lvlJc w:val="left"/>
      <w:pPr>
        <w:ind w:left="1491" w:hanging="360"/>
      </w:pPr>
      <w:rPr>
        <w:rFonts w:ascii="Courier New" w:hAnsi="Courier New" w:cs="Courier New" w:hint="default"/>
      </w:rPr>
    </w:lvl>
    <w:lvl w:ilvl="2" w:tplc="08090005" w:tentative="1">
      <w:start w:val="1"/>
      <w:numFmt w:val="bullet"/>
      <w:lvlText w:val=""/>
      <w:lvlJc w:val="left"/>
      <w:pPr>
        <w:ind w:left="2211" w:hanging="360"/>
      </w:pPr>
      <w:rPr>
        <w:rFonts w:ascii="Wingdings" w:hAnsi="Wingdings" w:hint="default"/>
      </w:rPr>
    </w:lvl>
    <w:lvl w:ilvl="3" w:tplc="08090001" w:tentative="1">
      <w:start w:val="1"/>
      <w:numFmt w:val="bullet"/>
      <w:lvlText w:val=""/>
      <w:lvlJc w:val="left"/>
      <w:pPr>
        <w:ind w:left="2931" w:hanging="360"/>
      </w:pPr>
      <w:rPr>
        <w:rFonts w:ascii="Symbol" w:hAnsi="Symbol" w:hint="default"/>
      </w:rPr>
    </w:lvl>
    <w:lvl w:ilvl="4" w:tplc="08090003" w:tentative="1">
      <w:start w:val="1"/>
      <w:numFmt w:val="bullet"/>
      <w:lvlText w:val="o"/>
      <w:lvlJc w:val="left"/>
      <w:pPr>
        <w:ind w:left="3651" w:hanging="360"/>
      </w:pPr>
      <w:rPr>
        <w:rFonts w:ascii="Courier New" w:hAnsi="Courier New" w:cs="Courier New" w:hint="default"/>
      </w:rPr>
    </w:lvl>
    <w:lvl w:ilvl="5" w:tplc="08090005" w:tentative="1">
      <w:start w:val="1"/>
      <w:numFmt w:val="bullet"/>
      <w:lvlText w:val=""/>
      <w:lvlJc w:val="left"/>
      <w:pPr>
        <w:ind w:left="4371" w:hanging="360"/>
      </w:pPr>
      <w:rPr>
        <w:rFonts w:ascii="Wingdings" w:hAnsi="Wingdings" w:hint="default"/>
      </w:rPr>
    </w:lvl>
    <w:lvl w:ilvl="6" w:tplc="08090001" w:tentative="1">
      <w:start w:val="1"/>
      <w:numFmt w:val="bullet"/>
      <w:lvlText w:val=""/>
      <w:lvlJc w:val="left"/>
      <w:pPr>
        <w:ind w:left="5091" w:hanging="360"/>
      </w:pPr>
      <w:rPr>
        <w:rFonts w:ascii="Symbol" w:hAnsi="Symbol" w:hint="default"/>
      </w:rPr>
    </w:lvl>
    <w:lvl w:ilvl="7" w:tplc="08090003" w:tentative="1">
      <w:start w:val="1"/>
      <w:numFmt w:val="bullet"/>
      <w:lvlText w:val="o"/>
      <w:lvlJc w:val="left"/>
      <w:pPr>
        <w:ind w:left="5811" w:hanging="360"/>
      </w:pPr>
      <w:rPr>
        <w:rFonts w:ascii="Courier New" w:hAnsi="Courier New" w:cs="Courier New" w:hint="default"/>
      </w:rPr>
    </w:lvl>
    <w:lvl w:ilvl="8" w:tplc="08090005" w:tentative="1">
      <w:start w:val="1"/>
      <w:numFmt w:val="bullet"/>
      <w:lvlText w:val=""/>
      <w:lvlJc w:val="left"/>
      <w:pPr>
        <w:ind w:left="6531" w:hanging="360"/>
      </w:pPr>
      <w:rPr>
        <w:rFonts w:ascii="Wingdings" w:hAnsi="Wingdings" w:hint="default"/>
      </w:rPr>
    </w:lvl>
  </w:abstractNum>
  <w:abstractNum w:abstractNumId="8" w15:restartNumberingAfterBreak="0">
    <w:nsid w:val="167409B8"/>
    <w:multiLevelType w:val="hybridMultilevel"/>
    <w:tmpl w:val="FB3A6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080EA8"/>
    <w:multiLevelType w:val="hybridMultilevel"/>
    <w:tmpl w:val="388C9ACC"/>
    <w:lvl w:ilvl="0" w:tplc="08090001">
      <w:start w:val="1"/>
      <w:numFmt w:val="bullet"/>
      <w:lvlText w:val=""/>
      <w:lvlJc w:val="left"/>
      <w:pPr>
        <w:ind w:left="683" w:hanging="360"/>
      </w:pPr>
      <w:rPr>
        <w:rFonts w:ascii="Symbol" w:hAnsi="Symbol" w:hint="default"/>
      </w:rPr>
    </w:lvl>
    <w:lvl w:ilvl="1" w:tplc="08090003" w:tentative="1">
      <w:start w:val="1"/>
      <w:numFmt w:val="bullet"/>
      <w:lvlText w:val="o"/>
      <w:lvlJc w:val="left"/>
      <w:pPr>
        <w:ind w:left="1403" w:hanging="360"/>
      </w:pPr>
      <w:rPr>
        <w:rFonts w:ascii="Courier New" w:hAnsi="Courier New" w:cs="Courier New" w:hint="default"/>
      </w:rPr>
    </w:lvl>
    <w:lvl w:ilvl="2" w:tplc="08090005" w:tentative="1">
      <w:start w:val="1"/>
      <w:numFmt w:val="bullet"/>
      <w:lvlText w:val=""/>
      <w:lvlJc w:val="left"/>
      <w:pPr>
        <w:ind w:left="2123" w:hanging="360"/>
      </w:pPr>
      <w:rPr>
        <w:rFonts w:ascii="Wingdings" w:hAnsi="Wingdings" w:hint="default"/>
      </w:rPr>
    </w:lvl>
    <w:lvl w:ilvl="3" w:tplc="08090001" w:tentative="1">
      <w:start w:val="1"/>
      <w:numFmt w:val="bullet"/>
      <w:lvlText w:val=""/>
      <w:lvlJc w:val="left"/>
      <w:pPr>
        <w:ind w:left="2843" w:hanging="360"/>
      </w:pPr>
      <w:rPr>
        <w:rFonts w:ascii="Symbol" w:hAnsi="Symbol" w:hint="default"/>
      </w:rPr>
    </w:lvl>
    <w:lvl w:ilvl="4" w:tplc="08090003" w:tentative="1">
      <w:start w:val="1"/>
      <w:numFmt w:val="bullet"/>
      <w:lvlText w:val="o"/>
      <w:lvlJc w:val="left"/>
      <w:pPr>
        <w:ind w:left="3563" w:hanging="360"/>
      </w:pPr>
      <w:rPr>
        <w:rFonts w:ascii="Courier New" w:hAnsi="Courier New" w:cs="Courier New" w:hint="default"/>
      </w:rPr>
    </w:lvl>
    <w:lvl w:ilvl="5" w:tplc="08090005" w:tentative="1">
      <w:start w:val="1"/>
      <w:numFmt w:val="bullet"/>
      <w:lvlText w:val=""/>
      <w:lvlJc w:val="left"/>
      <w:pPr>
        <w:ind w:left="4283" w:hanging="360"/>
      </w:pPr>
      <w:rPr>
        <w:rFonts w:ascii="Wingdings" w:hAnsi="Wingdings" w:hint="default"/>
      </w:rPr>
    </w:lvl>
    <w:lvl w:ilvl="6" w:tplc="08090001" w:tentative="1">
      <w:start w:val="1"/>
      <w:numFmt w:val="bullet"/>
      <w:lvlText w:val=""/>
      <w:lvlJc w:val="left"/>
      <w:pPr>
        <w:ind w:left="5003" w:hanging="360"/>
      </w:pPr>
      <w:rPr>
        <w:rFonts w:ascii="Symbol" w:hAnsi="Symbol" w:hint="default"/>
      </w:rPr>
    </w:lvl>
    <w:lvl w:ilvl="7" w:tplc="08090003" w:tentative="1">
      <w:start w:val="1"/>
      <w:numFmt w:val="bullet"/>
      <w:lvlText w:val="o"/>
      <w:lvlJc w:val="left"/>
      <w:pPr>
        <w:ind w:left="5723" w:hanging="360"/>
      </w:pPr>
      <w:rPr>
        <w:rFonts w:ascii="Courier New" w:hAnsi="Courier New" w:cs="Courier New" w:hint="default"/>
      </w:rPr>
    </w:lvl>
    <w:lvl w:ilvl="8" w:tplc="08090005" w:tentative="1">
      <w:start w:val="1"/>
      <w:numFmt w:val="bullet"/>
      <w:lvlText w:val=""/>
      <w:lvlJc w:val="left"/>
      <w:pPr>
        <w:ind w:left="6443" w:hanging="360"/>
      </w:pPr>
      <w:rPr>
        <w:rFonts w:ascii="Wingdings" w:hAnsi="Wingdings" w:hint="default"/>
      </w:rPr>
    </w:lvl>
  </w:abstractNum>
  <w:abstractNum w:abstractNumId="10" w15:restartNumberingAfterBreak="0">
    <w:nsid w:val="197E22E4"/>
    <w:multiLevelType w:val="hybridMultilevel"/>
    <w:tmpl w:val="48347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7A56DD"/>
    <w:multiLevelType w:val="hybridMultilevel"/>
    <w:tmpl w:val="1D4C5E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3344518"/>
    <w:multiLevelType w:val="hybridMultilevel"/>
    <w:tmpl w:val="3D0452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FF2267"/>
    <w:multiLevelType w:val="hybridMultilevel"/>
    <w:tmpl w:val="E1EA5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445265E"/>
    <w:multiLevelType w:val="hybridMultilevel"/>
    <w:tmpl w:val="9454F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751A79"/>
    <w:multiLevelType w:val="hybridMultilevel"/>
    <w:tmpl w:val="9B78F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513613"/>
    <w:multiLevelType w:val="hybridMultilevel"/>
    <w:tmpl w:val="B09A82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B0E6AF6"/>
    <w:multiLevelType w:val="hybridMultilevel"/>
    <w:tmpl w:val="5DC01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CF61C2"/>
    <w:multiLevelType w:val="hybridMultilevel"/>
    <w:tmpl w:val="4E1E53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B704E9"/>
    <w:multiLevelType w:val="hybridMultilevel"/>
    <w:tmpl w:val="28D83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D6088C"/>
    <w:multiLevelType w:val="hybridMultilevel"/>
    <w:tmpl w:val="2892E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32120D"/>
    <w:multiLevelType w:val="hybridMultilevel"/>
    <w:tmpl w:val="E23E160E"/>
    <w:lvl w:ilvl="0" w:tplc="812C0B78">
      <w:start w:val="1"/>
      <w:numFmt w:val="decimal"/>
      <w:lvlText w:val="%1."/>
      <w:lvlJc w:val="left"/>
      <w:pPr>
        <w:ind w:left="1080" w:hanging="360"/>
      </w:pPr>
      <w:rPr>
        <w:rFonts w:asciiTheme="minorHAnsi" w:hAnsiTheme="minorHAns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4C51FCC"/>
    <w:multiLevelType w:val="hybridMultilevel"/>
    <w:tmpl w:val="05A61B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34E563E8"/>
    <w:multiLevelType w:val="hybridMultilevel"/>
    <w:tmpl w:val="2C96C9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5DB40C0"/>
    <w:multiLevelType w:val="hybridMultilevel"/>
    <w:tmpl w:val="1218A3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AD37264"/>
    <w:multiLevelType w:val="hybridMultilevel"/>
    <w:tmpl w:val="2C922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C0541BD"/>
    <w:multiLevelType w:val="hybridMultilevel"/>
    <w:tmpl w:val="79BA5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C136B28"/>
    <w:multiLevelType w:val="hybridMultilevel"/>
    <w:tmpl w:val="B6F42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E214069"/>
    <w:multiLevelType w:val="hybridMultilevel"/>
    <w:tmpl w:val="553A0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D5618C"/>
    <w:multiLevelType w:val="hybridMultilevel"/>
    <w:tmpl w:val="15408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1F636E3"/>
    <w:multiLevelType w:val="hybridMultilevel"/>
    <w:tmpl w:val="C6228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6026EB6"/>
    <w:multiLevelType w:val="hybridMultilevel"/>
    <w:tmpl w:val="B6208948"/>
    <w:lvl w:ilvl="0" w:tplc="0809000F">
      <w:start w:val="4"/>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46D34F48"/>
    <w:multiLevelType w:val="hybridMultilevel"/>
    <w:tmpl w:val="EEBAFB08"/>
    <w:lvl w:ilvl="0" w:tplc="16D89EF2">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9904ABB"/>
    <w:multiLevelType w:val="hybridMultilevel"/>
    <w:tmpl w:val="0004DA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9936095"/>
    <w:multiLevelType w:val="hybridMultilevel"/>
    <w:tmpl w:val="DD5A7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9621F1"/>
    <w:multiLevelType w:val="hybridMultilevel"/>
    <w:tmpl w:val="988CB6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4B775C46"/>
    <w:multiLevelType w:val="hybridMultilevel"/>
    <w:tmpl w:val="02781F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C7C7466"/>
    <w:multiLevelType w:val="hybridMultilevel"/>
    <w:tmpl w:val="7C880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CE111F6"/>
    <w:multiLevelType w:val="hybridMultilevel"/>
    <w:tmpl w:val="7F6CF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F1529A1"/>
    <w:multiLevelType w:val="hybridMultilevel"/>
    <w:tmpl w:val="747C1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0370DA4"/>
    <w:multiLevelType w:val="hybridMultilevel"/>
    <w:tmpl w:val="AAA60F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52246E57"/>
    <w:multiLevelType w:val="hybridMultilevel"/>
    <w:tmpl w:val="F52C1D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3522B10"/>
    <w:multiLevelType w:val="hybridMultilevel"/>
    <w:tmpl w:val="6C649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52F3FAE"/>
    <w:multiLevelType w:val="hybridMultilevel"/>
    <w:tmpl w:val="24ECD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8B2C84"/>
    <w:multiLevelType w:val="hybridMultilevel"/>
    <w:tmpl w:val="1D720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7E824EA"/>
    <w:multiLevelType w:val="hybridMultilevel"/>
    <w:tmpl w:val="B8B47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81B4B50"/>
    <w:multiLevelType w:val="hybridMultilevel"/>
    <w:tmpl w:val="E756944A"/>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8BF64E5"/>
    <w:multiLevelType w:val="hybridMultilevel"/>
    <w:tmpl w:val="47505B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59C76819"/>
    <w:multiLevelType w:val="hybridMultilevel"/>
    <w:tmpl w:val="B32E6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AC45272"/>
    <w:multiLevelType w:val="hybridMultilevel"/>
    <w:tmpl w:val="60368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5EC74FBD"/>
    <w:multiLevelType w:val="hybridMultilevel"/>
    <w:tmpl w:val="AFA6F79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EC75421"/>
    <w:multiLevelType w:val="hybridMultilevel"/>
    <w:tmpl w:val="DDA460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FE2398B"/>
    <w:multiLevelType w:val="hybridMultilevel"/>
    <w:tmpl w:val="8CF283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1C87D02"/>
    <w:multiLevelType w:val="hybridMultilevel"/>
    <w:tmpl w:val="1E088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5DA2570"/>
    <w:multiLevelType w:val="hybridMultilevel"/>
    <w:tmpl w:val="EBA846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6AF21B38"/>
    <w:multiLevelType w:val="hybridMultilevel"/>
    <w:tmpl w:val="E78EC1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B8B089F"/>
    <w:multiLevelType w:val="hybridMultilevel"/>
    <w:tmpl w:val="DAF6B9C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CA9518A"/>
    <w:multiLevelType w:val="hybridMultilevel"/>
    <w:tmpl w:val="638666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9" w15:restartNumberingAfterBreak="0">
    <w:nsid w:val="6D2C01F0"/>
    <w:multiLevelType w:val="hybridMultilevel"/>
    <w:tmpl w:val="FD94C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D7440A5"/>
    <w:multiLevelType w:val="hybridMultilevel"/>
    <w:tmpl w:val="5AB67340"/>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1" w15:restartNumberingAfterBreak="0">
    <w:nsid w:val="6E9472C4"/>
    <w:multiLevelType w:val="hybridMultilevel"/>
    <w:tmpl w:val="121064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6EBB51EA"/>
    <w:multiLevelType w:val="hybridMultilevel"/>
    <w:tmpl w:val="4B82298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5C30583"/>
    <w:multiLevelType w:val="hybridMultilevel"/>
    <w:tmpl w:val="51E427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4" w15:restartNumberingAfterBreak="0">
    <w:nsid w:val="75F8038C"/>
    <w:multiLevelType w:val="hybridMultilevel"/>
    <w:tmpl w:val="8AF2DC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78F768A2"/>
    <w:multiLevelType w:val="hybridMultilevel"/>
    <w:tmpl w:val="B3848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B5D682D"/>
    <w:multiLevelType w:val="hybridMultilevel"/>
    <w:tmpl w:val="B80E69BE"/>
    <w:lvl w:ilvl="0" w:tplc="2C7E6046">
      <w:start w:val="1"/>
      <w:numFmt w:val="bullet"/>
      <w:lvlText w:val="•"/>
      <w:lvlJc w:val="left"/>
      <w:pPr>
        <w:tabs>
          <w:tab w:val="num" w:pos="720"/>
        </w:tabs>
        <w:ind w:left="720" w:hanging="360"/>
      </w:pPr>
      <w:rPr>
        <w:rFonts w:ascii="Arial" w:hAnsi="Arial" w:hint="default"/>
      </w:rPr>
    </w:lvl>
    <w:lvl w:ilvl="1" w:tplc="B3125114">
      <w:start w:val="1"/>
      <w:numFmt w:val="bullet"/>
      <w:lvlText w:val="•"/>
      <w:lvlJc w:val="left"/>
      <w:pPr>
        <w:tabs>
          <w:tab w:val="num" w:pos="1440"/>
        </w:tabs>
        <w:ind w:left="1440" w:hanging="360"/>
      </w:pPr>
      <w:rPr>
        <w:rFonts w:ascii="Arial" w:hAnsi="Arial" w:hint="default"/>
      </w:rPr>
    </w:lvl>
    <w:lvl w:ilvl="2" w:tplc="CEB0E8DE" w:tentative="1">
      <w:start w:val="1"/>
      <w:numFmt w:val="bullet"/>
      <w:lvlText w:val="•"/>
      <w:lvlJc w:val="left"/>
      <w:pPr>
        <w:tabs>
          <w:tab w:val="num" w:pos="2160"/>
        </w:tabs>
        <w:ind w:left="2160" w:hanging="360"/>
      </w:pPr>
      <w:rPr>
        <w:rFonts w:ascii="Arial" w:hAnsi="Arial" w:hint="default"/>
      </w:rPr>
    </w:lvl>
    <w:lvl w:ilvl="3" w:tplc="0E309770" w:tentative="1">
      <w:start w:val="1"/>
      <w:numFmt w:val="bullet"/>
      <w:lvlText w:val="•"/>
      <w:lvlJc w:val="left"/>
      <w:pPr>
        <w:tabs>
          <w:tab w:val="num" w:pos="2880"/>
        </w:tabs>
        <w:ind w:left="2880" w:hanging="360"/>
      </w:pPr>
      <w:rPr>
        <w:rFonts w:ascii="Arial" w:hAnsi="Arial" w:hint="default"/>
      </w:rPr>
    </w:lvl>
    <w:lvl w:ilvl="4" w:tplc="3F087EB4" w:tentative="1">
      <w:start w:val="1"/>
      <w:numFmt w:val="bullet"/>
      <w:lvlText w:val="•"/>
      <w:lvlJc w:val="left"/>
      <w:pPr>
        <w:tabs>
          <w:tab w:val="num" w:pos="3600"/>
        </w:tabs>
        <w:ind w:left="3600" w:hanging="360"/>
      </w:pPr>
      <w:rPr>
        <w:rFonts w:ascii="Arial" w:hAnsi="Arial" w:hint="default"/>
      </w:rPr>
    </w:lvl>
    <w:lvl w:ilvl="5" w:tplc="3C62EDE2" w:tentative="1">
      <w:start w:val="1"/>
      <w:numFmt w:val="bullet"/>
      <w:lvlText w:val="•"/>
      <w:lvlJc w:val="left"/>
      <w:pPr>
        <w:tabs>
          <w:tab w:val="num" w:pos="4320"/>
        </w:tabs>
        <w:ind w:left="4320" w:hanging="360"/>
      </w:pPr>
      <w:rPr>
        <w:rFonts w:ascii="Arial" w:hAnsi="Arial" w:hint="default"/>
      </w:rPr>
    </w:lvl>
    <w:lvl w:ilvl="6" w:tplc="7646E7FE" w:tentative="1">
      <w:start w:val="1"/>
      <w:numFmt w:val="bullet"/>
      <w:lvlText w:val="•"/>
      <w:lvlJc w:val="left"/>
      <w:pPr>
        <w:tabs>
          <w:tab w:val="num" w:pos="5040"/>
        </w:tabs>
        <w:ind w:left="5040" w:hanging="360"/>
      </w:pPr>
      <w:rPr>
        <w:rFonts w:ascii="Arial" w:hAnsi="Arial" w:hint="default"/>
      </w:rPr>
    </w:lvl>
    <w:lvl w:ilvl="7" w:tplc="A8FC67D4" w:tentative="1">
      <w:start w:val="1"/>
      <w:numFmt w:val="bullet"/>
      <w:lvlText w:val="•"/>
      <w:lvlJc w:val="left"/>
      <w:pPr>
        <w:tabs>
          <w:tab w:val="num" w:pos="5760"/>
        </w:tabs>
        <w:ind w:left="5760" w:hanging="360"/>
      </w:pPr>
      <w:rPr>
        <w:rFonts w:ascii="Arial" w:hAnsi="Arial" w:hint="default"/>
      </w:rPr>
    </w:lvl>
    <w:lvl w:ilvl="8" w:tplc="AF1C55A6" w:tentative="1">
      <w:start w:val="1"/>
      <w:numFmt w:val="bullet"/>
      <w:lvlText w:val="•"/>
      <w:lvlJc w:val="left"/>
      <w:pPr>
        <w:tabs>
          <w:tab w:val="num" w:pos="6480"/>
        </w:tabs>
        <w:ind w:left="6480" w:hanging="360"/>
      </w:pPr>
      <w:rPr>
        <w:rFonts w:ascii="Arial" w:hAnsi="Arial" w:hint="default"/>
      </w:rPr>
    </w:lvl>
  </w:abstractNum>
  <w:abstractNum w:abstractNumId="67" w15:restartNumberingAfterBreak="0">
    <w:nsid w:val="7BF07788"/>
    <w:multiLevelType w:val="hybridMultilevel"/>
    <w:tmpl w:val="E1122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CA46730"/>
    <w:multiLevelType w:val="hybridMultilevel"/>
    <w:tmpl w:val="F6B41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D062B11"/>
    <w:multiLevelType w:val="hybridMultilevel"/>
    <w:tmpl w:val="A80080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FA77B3A"/>
    <w:multiLevelType w:val="hybridMultilevel"/>
    <w:tmpl w:val="72F2456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62"/>
  </w:num>
  <w:num w:numId="3">
    <w:abstractNumId w:val="34"/>
  </w:num>
  <w:num w:numId="4">
    <w:abstractNumId w:val="29"/>
  </w:num>
  <w:num w:numId="5">
    <w:abstractNumId w:val="24"/>
  </w:num>
  <w:num w:numId="6">
    <w:abstractNumId w:val="63"/>
  </w:num>
  <w:num w:numId="7">
    <w:abstractNumId w:val="28"/>
  </w:num>
  <w:num w:numId="8">
    <w:abstractNumId w:val="4"/>
  </w:num>
  <w:num w:numId="9">
    <w:abstractNumId w:val="58"/>
  </w:num>
  <w:num w:numId="10">
    <w:abstractNumId w:val="10"/>
  </w:num>
  <w:num w:numId="11">
    <w:abstractNumId w:val="70"/>
  </w:num>
  <w:num w:numId="12">
    <w:abstractNumId w:val="32"/>
  </w:num>
  <w:num w:numId="13">
    <w:abstractNumId w:val="55"/>
  </w:num>
  <w:num w:numId="14">
    <w:abstractNumId w:val="19"/>
  </w:num>
  <w:num w:numId="15">
    <w:abstractNumId w:val="21"/>
  </w:num>
  <w:num w:numId="16">
    <w:abstractNumId w:val="66"/>
  </w:num>
  <w:num w:numId="17">
    <w:abstractNumId w:val="52"/>
  </w:num>
  <w:num w:numId="18">
    <w:abstractNumId w:val="42"/>
  </w:num>
  <w:num w:numId="19">
    <w:abstractNumId w:val="37"/>
  </w:num>
  <w:num w:numId="20">
    <w:abstractNumId w:val="50"/>
  </w:num>
  <w:num w:numId="21">
    <w:abstractNumId w:val="7"/>
  </w:num>
  <w:num w:numId="22">
    <w:abstractNumId w:val="39"/>
  </w:num>
  <w:num w:numId="23">
    <w:abstractNumId w:val="59"/>
  </w:num>
  <w:num w:numId="24">
    <w:abstractNumId w:val="17"/>
  </w:num>
  <w:num w:numId="25">
    <w:abstractNumId w:val="56"/>
  </w:num>
  <w:num w:numId="26">
    <w:abstractNumId w:val="13"/>
  </w:num>
  <w:num w:numId="27">
    <w:abstractNumId w:val="36"/>
  </w:num>
  <w:num w:numId="28">
    <w:abstractNumId w:val="53"/>
  </w:num>
  <w:num w:numId="29">
    <w:abstractNumId w:val="5"/>
  </w:num>
  <w:num w:numId="30">
    <w:abstractNumId w:val="67"/>
  </w:num>
  <w:num w:numId="31">
    <w:abstractNumId w:val="35"/>
  </w:num>
  <w:num w:numId="32">
    <w:abstractNumId w:val="54"/>
  </w:num>
  <w:num w:numId="33">
    <w:abstractNumId w:val="60"/>
  </w:num>
  <w:num w:numId="34">
    <w:abstractNumId w:val="9"/>
  </w:num>
  <w:num w:numId="35">
    <w:abstractNumId w:val="18"/>
  </w:num>
  <w:num w:numId="36">
    <w:abstractNumId w:val="46"/>
  </w:num>
  <w:num w:numId="37">
    <w:abstractNumId w:val="65"/>
  </w:num>
  <w:num w:numId="38">
    <w:abstractNumId w:val="49"/>
  </w:num>
  <w:num w:numId="39">
    <w:abstractNumId w:val="31"/>
  </w:num>
  <w:num w:numId="40">
    <w:abstractNumId w:val="69"/>
  </w:num>
  <w:num w:numId="41">
    <w:abstractNumId w:val="11"/>
  </w:num>
  <w:num w:numId="42">
    <w:abstractNumId w:val="44"/>
  </w:num>
  <w:num w:numId="43">
    <w:abstractNumId w:val="12"/>
  </w:num>
  <w:num w:numId="44">
    <w:abstractNumId w:val="64"/>
  </w:num>
  <w:num w:numId="45">
    <w:abstractNumId w:val="16"/>
  </w:num>
  <w:num w:numId="46">
    <w:abstractNumId w:val="40"/>
  </w:num>
  <w:num w:numId="47">
    <w:abstractNumId w:val="27"/>
  </w:num>
  <w:num w:numId="48">
    <w:abstractNumId w:val="51"/>
  </w:num>
  <w:num w:numId="49">
    <w:abstractNumId w:val="22"/>
  </w:num>
  <w:num w:numId="50">
    <w:abstractNumId w:val="6"/>
  </w:num>
  <w:num w:numId="51">
    <w:abstractNumId w:val="3"/>
  </w:num>
  <w:num w:numId="52">
    <w:abstractNumId w:val="15"/>
  </w:num>
  <w:num w:numId="53">
    <w:abstractNumId w:val="30"/>
  </w:num>
  <w:num w:numId="54">
    <w:abstractNumId w:val="45"/>
  </w:num>
  <w:num w:numId="55">
    <w:abstractNumId w:val="38"/>
  </w:num>
  <w:num w:numId="56">
    <w:abstractNumId w:val="26"/>
  </w:num>
  <w:num w:numId="57">
    <w:abstractNumId w:val="20"/>
  </w:num>
  <w:num w:numId="58">
    <w:abstractNumId w:val="61"/>
  </w:num>
  <w:num w:numId="59">
    <w:abstractNumId w:val="1"/>
  </w:num>
  <w:num w:numId="60">
    <w:abstractNumId w:val="2"/>
  </w:num>
  <w:num w:numId="61">
    <w:abstractNumId w:val="41"/>
  </w:num>
  <w:num w:numId="62">
    <w:abstractNumId w:val="48"/>
  </w:num>
  <w:num w:numId="63">
    <w:abstractNumId w:val="33"/>
  </w:num>
  <w:num w:numId="64">
    <w:abstractNumId w:val="47"/>
  </w:num>
  <w:num w:numId="65">
    <w:abstractNumId w:val="43"/>
  </w:num>
  <w:num w:numId="66">
    <w:abstractNumId w:val="8"/>
  </w:num>
  <w:num w:numId="67">
    <w:abstractNumId w:val="57"/>
  </w:num>
  <w:num w:numId="68">
    <w:abstractNumId w:val="0"/>
  </w:num>
  <w:num w:numId="69">
    <w:abstractNumId w:val="25"/>
  </w:num>
  <w:num w:numId="70">
    <w:abstractNumId w:val="68"/>
  </w:num>
  <w:num w:numId="71">
    <w:abstractNumId w:val="2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EA4"/>
    <w:rsid w:val="00002000"/>
    <w:rsid w:val="00003986"/>
    <w:rsid w:val="00005DAF"/>
    <w:rsid w:val="000061BF"/>
    <w:rsid w:val="0000646C"/>
    <w:rsid w:val="00007160"/>
    <w:rsid w:val="0001238C"/>
    <w:rsid w:val="000123A8"/>
    <w:rsid w:val="00017836"/>
    <w:rsid w:val="00023C18"/>
    <w:rsid w:val="00026AD0"/>
    <w:rsid w:val="00032C8C"/>
    <w:rsid w:val="00034D45"/>
    <w:rsid w:val="00035C1B"/>
    <w:rsid w:val="00037AC0"/>
    <w:rsid w:val="000404DD"/>
    <w:rsid w:val="0004297D"/>
    <w:rsid w:val="00042D6C"/>
    <w:rsid w:val="000461E0"/>
    <w:rsid w:val="00047987"/>
    <w:rsid w:val="00050E16"/>
    <w:rsid w:val="00051E83"/>
    <w:rsid w:val="0005258E"/>
    <w:rsid w:val="00055811"/>
    <w:rsid w:val="00065A74"/>
    <w:rsid w:val="00071312"/>
    <w:rsid w:val="00073C76"/>
    <w:rsid w:val="00076FFE"/>
    <w:rsid w:val="000806B0"/>
    <w:rsid w:val="0008779F"/>
    <w:rsid w:val="00093D0F"/>
    <w:rsid w:val="0009425C"/>
    <w:rsid w:val="00097935"/>
    <w:rsid w:val="000A0217"/>
    <w:rsid w:val="000A4267"/>
    <w:rsid w:val="000A4501"/>
    <w:rsid w:val="000A77F3"/>
    <w:rsid w:val="000A7D98"/>
    <w:rsid w:val="000B1415"/>
    <w:rsid w:val="000B4ACC"/>
    <w:rsid w:val="000B76ED"/>
    <w:rsid w:val="000B7825"/>
    <w:rsid w:val="000C3355"/>
    <w:rsid w:val="000C7DD2"/>
    <w:rsid w:val="000D00DF"/>
    <w:rsid w:val="000D12D6"/>
    <w:rsid w:val="000D35C7"/>
    <w:rsid w:val="000D5D53"/>
    <w:rsid w:val="000E00A6"/>
    <w:rsid w:val="000E5DA7"/>
    <w:rsid w:val="000E6551"/>
    <w:rsid w:val="000E70A4"/>
    <w:rsid w:val="000F0143"/>
    <w:rsid w:val="000F089C"/>
    <w:rsid w:val="000F0D04"/>
    <w:rsid w:val="000F23DA"/>
    <w:rsid w:val="000F2E42"/>
    <w:rsid w:val="000F51C7"/>
    <w:rsid w:val="000F5B00"/>
    <w:rsid w:val="00103506"/>
    <w:rsid w:val="00103F12"/>
    <w:rsid w:val="0011417E"/>
    <w:rsid w:val="00115B3F"/>
    <w:rsid w:val="001268FC"/>
    <w:rsid w:val="00127B3C"/>
    <w:rsid w:val="00127D0A"/>
    <w:rsid w:val="00131699"/>
    <w:rsid w:val="00135244"/>
    <w:rsid w:val="00135494"/>
    <w:rsid w:val="001370EC"/>
    <w:rsid w:val="001403F3"/>
    <w:rsid w:val="00143579"/>
    <w:rsid w:val="00145689"/>
    <w:rsid w:val="00146B56"/>
    <w:rsid w:val="00151D01"/>
    <w:rsid w:val="00155B5C"/>
    <w:rsid w:val="001604F2"/>
    <w:rsid w:val="00162FBB"/>
    <w:rsid w:val="0016558A"/>
    <w:rsid w:val="0017030D"/>
    <w:rsid w:val="00171D0B"/>
    <w:rsid w:val="00172A5D"/>
    <w:rsid w:val="0017605E"/>
    <w:rsid w:val="001778EB"/>
    <w:rsid w:val="00184B94"/>
    <w:rsid w:val="00186EBC"/>
    <w:rsid w:val="00196AC5"/>
    <w:rsid w:val="001A089C"/>
    <w:rsid w:val="001A1528"/>
    <w:rsid w:val="001A3116"/>
    <w:rsid w:val="001A4C62"/>
    <w:rsid w:val="001A7A89"/>
    <w:rsid w:val="001B05F6"/>
    <w:rsid w:val="001B1A34"/>
    <w:rsid w:val="001B1EC9"/>
    <w:rsid w:val="001B66F0"/>
    <w:rsid w:val="001C0C22"/>
    <w:rsid w:val="001C3B66"/>
    <w:rsid w:val="001D31CF"/>
    <w:rsid w:val="001D4663"/>
    <w:rsid w:val="001E0C43"/>
    <w:rsid w:val="001E26A5"/>
    <w:rsid w:val="001E4808"/>
    <w:rsid w:val="001E4F0D"/>
    <w:rsid w:val="001F0558"/>
    <w:rsid w:val="001F080B"/>
    <w:rsid w:val="001F39BF"/>
    <w:rsid w:val="001F5BF9"/>
    <w:rsid w:val="00204936"/>
    <w:rsid w:val="00204A87"/>
    <w:rsid w:val="002059DC"/>
    <w:rsid w:val="0020776A"/>
    <w:rsid w:val="00212527"/>
    <w:rsid w:val="00221A98"/>
    <w:rsid w:val="002221F4"/>
    <w:rsid w:val="002225FC"/>
    <w:rsid w:val="0022297F"/>
    <w:rsid w:val="002235A7"/>
    <w:rsid w:val="002245C9"/>
    <w:rsid w:val="00224C3A"/>
    <w:rsid w:val="0022711C"/>
    <w:rsid w:val="00234BF7"/>
    <w:rsid w:val="0023681B"/>
    <w:rsid w:val="00245C77"/>
    <w:rsid w:val="0025032C"/>
    <w:rsid w:val="00257760"/>
    <w:rsid w:val="0026249A"/>
    <w:rsid w:val="0026273E"/>
    <w:rsid w:val="00263D45"/>
    <w:rsid w:val="00264EBE"/>
    <w:rsid w:val="00265A44"/>
    <w:rsid w:val="00271B49"/>
    <w:rsid w:val="00271F07"/>
    <w:rsid w:val="0027566C"/>
    <w:rsid w:val="00275B3C"/>
    <w:rsid w:val="00276FBC"/>
    <w:rsid w:val="0028125B"/>
    <w:rsid w:val="002817E7"/>
    <w:rsid w:val="00282996"/>
    <w:rsid w:val="002839BA"/>
    <w:rsid w:val="00283C46"/>
    <w:rsid w:val="00283F77"/>
    <w:rsid w:val="002865CA"/>
    <w:rsid w:val="00286680"/>
    <w:rsid w:val="002869BA"/>
    <w:rsid w:val="00286F9F"/>
    <w:rsid w:val="0029067E"/>
    <w:rsid w:val="00296030"/>
    <w:rsid w:val="002A1469"/>
    <w:rsid w:val="002A3F6E"/>
    <w:rsid w:val="002A73CB"/>
    <w:rsid w:val="002B5958"/>
    <w:rsid w:val="002B5CF4"/>
    <w:rsid w:val="002C0ACE"/>
    <w:rsid w:val="002C1219"/>
    <w:rsid w:val="002C1F7E"/>
    <w:rsid w:val="002C23DF"/>
    <w:rsid w:val="002C5F09"/>
    <w:rsid w:val="002C7D4D"/>
    <w:rsid w:val="002D00B7"/>
    <w:rsid w:val="002D0677"/>
    <w:rsid w:val="002D1A73"/>
    <w:rsid w:val="002D2BC4"/>
    <w:rsid w:val="002D4823"/>
    <w:rsid w:val="002E226A"/>
    <w:rsid w:val="002E4A0A"/>
    <w:rsid w:val="002E5BEF"/>
    <w:rsid w:val="002F2EB1"/>
    <w:rsid w:val="002F3366"/>
    <w:rsid w:val="002F5497"/>
    <w:rsid w:val="002F7641"/>
    <w:rsid w:val="00302CC8"/>
    <w:rsid w:val="003030BF"/>
    <w:rsid w:val="00304540"/>
    <w:rsid w:val="00305F4A"/>
    <w:rsid w:val="00306EF1"/>
    <w:rsid w:val="0031000E"/>
    <w:rsid w:val="00314C8D"/>
    <w:rsid w:val="00316B0F"/>
    <w:rsid w:val="00324BE5"/>
    <w:rsid w:val="00324FD8"/>
    <w:rsid w:val="00326134"/>
    <w:rsid w:val="003271F6"/>
    <w:rsid w:val="0032760D"/>
    <w:rsid w:val="00330053"/>
    <w:rsid w:val="00331F47"/>
    <w:rsid w:val="00336C0D"/>
    <w:rsid w:val="0034204D"/>
    <w:rsid w:val="00345C83"/>
    <w:rsid w:val="0034771B"/>
    <w:rsid w:val="00354887"/>
    <w:rsid w:val="00362FB3"/>
    <w:rsid w:val="003630A8"/>
    <w:rsid w:val="00370647"/>
    <w:rsid w:val="00371F2E"/>
    <w:rsid w:val="0037277B"/>
    <w:rsid w:val="003756FB"/>
    <w:rsid w:val="00376790"/>
    <w:rsid w:val="003771CD"/>
    <w:rsid w:val="003802BA"/>
    <w:rsid w:val="0038170D"/>
    <w:rsid w:val="00385500"/>
    <w:rsid w:val="00390EB7"/>
    <w:rsid w:val="00391BD4"/>
    <w:rsid w:val="003946A2"/>
    <w:rsid w:val="003A14E1"/>
    <w:rsid w:val="003A26CE"/>
    <w:rsid w:val="003A3E07"/>
    <w:rsid w:val="003A70F0"/>
    <w:rsid w:val="003B10BE"/>
    <w:rsid w:val="003B18FA"/>
    <w:rsid w:val="003B6ED5"/>
    <w:rsid w:val="003C076D"/>
    <w:rsid w:val="003C4982"/>
    <w:rsid w:val="003C5DCC"/>
    <w:rsid w:val="003D048C"/>
    <w:rsid w:val="003D14CF"/>
    <w:rsid w:val="003D1558"/>
    <w:rsid w:val="003D3F2C"/>
    <w:rsid w:val="003D64AD"/>
    <w:rsid w:val="003D6AA4"/>
    <w:rsid w:val="003E1BF1"/>
    <w:rsid w:val="003E510E"/>
    <w:rsid w:val="003E7A9C"/>
    <w:rsid w:val="003F5AEC"/>
    <w:rsid w:val="0040225F"/>
    <w:rsid w:val="00407EB6"/>
    <w:rsid w:val="00410CF4"/>
    <w:rsid w:val="004110BB"/>
    <w:rsid w:val="00412094"/>
    <w:rsid w:val="0041315F"/>
    <w:rsid w:val="004167D8"/>
    <w:rsid w:val="00422F7D"/>
    <w:rsid w:val="00423BF9"/>
    <w:rsid w:val="00425823"/>
    <w:rsid w:val="004316C1"/>
    <w:rsid w:val="004358BF"/>
    <w:rsid w:val="00440E36"/>
    <w:rsid w:val="00440F1B"/>
    <w:rsid w:val="0044773E"/>
    <w:rsid w:val="00455350"/>
    <w:rsid w:val="00456DEB"/>
    <w:rsid w:val="00457F7B"/>
    <w:rsid w:val="004613F8"/>
    <w:rsid w:val="0046347C"/>
    <w:rsid w:val="0046629B"/>
    <w:rsid w:val="00473BA4"/>
    <w:rsid w:val="00473F9B"/>
    <w:rsid w:val="0047587C"/>
    <w:rsid w:val="004830CD"/>
    <w:rsid w:val="00484067"/>
    <w:rsid w:val="00492444"/>
    <w:rsid w:val="004963D5"/>
    <w:rsid w:val="004A1DA7"/>
    <w:rsid w:val="004A58B9"/>
    <w:rsid w:val="004B1AD4"/>
    <w:rsid w:val="004B3028"/>
    <w:rsid w:val="004B3E51"/>
    <w:rsid w:val="004C6B2F"/>
    <w:rsid w:val="004C6C47"/>
    <w:rsid w:val="004D0CB4"/>
    <w:rsid w:val="004D5F31"/>
    <w:rsid w:val="004D607A"/>
    <w:rsid w:val="004D7C62"/>
    <w:rsid w:val="004E3DCC"/>
    <w:rsid w:val="004F23D1"/>
    <w:rsid w:val="004F2EAA"/>
    <w:rsid w:val="004F4172"/>
    <w:rsid w:val="004F5024"/>
    <w:rsid w:val="00500A24"/>
    <w:rsid w:val="00504054"/>
    <w:rsid w:val="00512E57"/>
    <w:rsid w:val="00516A25"/>
    <w:rsid w:val="005201FD"/>
    <w:rsid w:val="005203AA"/>
    <w:rsid w:val="00521CD7"/>
    <w:rsid w:val="00521D14"/>
    <w:rsid w:val="00523FA0"/>
    <w:rsid w:val="00524D48"/>
    <w:rsid w:val="0052767F"/>
    <w:rsid w:val="005367F6"/>
    <w:rsid w:val="00541464"/>
    <w:rsid w:val="00541746"/>
    <w:rsid w:val="00542601"/>
    <w:rsid w:val="00542969"/>
    <w:rsid w:val="005511FD"/>
    <w:rsid w:val="005517AC"/>
    <w:rsid w:val="005520D9"/>
    <w:rsid w:val="00554615"/>
    <w:rsid w:val="00557543"/>
    <w:rsid w:val="00563C0C"/>
    <w:rsid w:val="00563E26"/>
    <w:rsid w:val="00565D1C"/>
    <w:rsid w:val="00570893"/>
    <w:rsid w:val="00570A06"/>
    <w:rsid w:val="00571AB1"/>
    <w:rsid w:val="00572633"/>
    <w:rsid w:val="00574639"/>
    <w:rsid w:val="00577BD8"/>
    <w:rsid w:val="00581688"/>
    <w:rsid w:val="00584021"/>
    <w:rsid w:val="00584125"/>
    <w:rsid w:val="00586BAD"/>
    <w:rsid w:val="005937F6"/>
    <w:rsid w:val="00593DB7"/>
    <w:rsid w:val="00594A15"/>
    <w:rsid w:val="005979C2"/>
    <w:rsid w:val="005A5BAF"/>
    <w:rsid w:val="005A6F02"/>
    <w:rsid w:val="005B1743"/>
    <w:rsid w:val="005B4B45"/>
    <w:rsid w:val="005B4CE9"/>
    <w:rsid w:val="005C29D6"/>
    <w:rsid w:val="005C33C9"/>
    <w:rsid w:val="005D69C7"/>
    <w:rsid w:val="005E1D9E"/>
    <w:rsid w:val="005E3FCD"/>
    <w:rsid w:val="005F044A"/>
    <w:rsid w:val="005F0475"/>
    <w:rsid w:val="005F04CB"/>
    <w:rsid w:val="005F1E75"/>
    <w:rsid w:val="005F263B"/>
    <w:rsid w:val="005F2F77"/>
    <w:rsid w:val="005F3088"/>
    <w:rsid w:val="005F3BCF"/>
    <w:rsid w:val="005F41C3"/>
    <w:rsid w:val="005F7E34"/>
    <w:rsid w:val="0060217C"/>
    <w:rsid w:val="00602641"/>
    <w:rsid w:val="0060435E"/>
    <w:rsid w:val="00604BD1"/>
    <w:rsid w:val="006055B3"/>
    <w:rsid w:val="006101C8"/>
    <w:rsid w:val="00610B8C"/>
    <w:rsid w:val="00612B0C"/>
    <w:rsid w:val="00614E18"/>
    <w:rsid w:val="00616A82"/>
    <w:rsid w:val="00623AD5"/>
    <w:rsid w:val="00625D2C"/>
    <w:rsid w:val="00626BED"/>
    <w:rsid w:val="006323D9"/>
    <w:rsid w:val="006377F9"/>
    <w:rsid w:val="00641900"/>
    <w:rsid w:val="006449B2"/>
    <w:rsid w:val="00644B19"/>
    <w:rsid w:val="006460F2"/>
    <w:rsid w:val="00646488"/>
    <w:rsid w:val="006470D7"/>
    <w:rsid w:val="00652F58"/>
    <w:rsid w:val="00655840"/>
    <w:rsid w:val="00657146"/>
    <w:rsid w:val="006629BE"/>
    <w:rsid w:val="00662AE5"/>
    <w:rsid w:val="00663DAF"/>
    <w:rsid w:val="0066585E"/>
    <w:rsid w:val="00666B7D"/>
    <w:rsid w:val="00667F25"/>
    <w:rsid w:val="006702A9"/>
    <w:rsid w:val="00670BD8"/>
    <w:rsid w:val="006738A8"/>
    <w:rsid w:val="00675021"/>
    <w:rsid w:val="0067651A"/>
    <w:rsid w:val="0068208E"/>
    <w:rsid w:val="00683759"/>
    <w:rsid w:val="00685B38"/>
    <w:rsid w:val="00686020"/>
    <w:rsid w:val="006869B9"/>
    <w:rsid w:val="00686B73"/>
    <w:rsid w:val="00692A38"/>
    <w:rsid w:val="00693B07"/>
    <w:rsid w:val="00697D59"/>
    <w:rsid w:val="006A4F24"/>
    <w:rsid w:val="006B5F72"/>
    <w:rsid w:val="006B6DDA"/>
    <w:rsid w:val="006C29B2"/>
    <w:rsid w:val="006E1576"/>
    <w:rsid w:val="006E233E"/>
    <w:rsid w:val="006E6A78"/>
    <w:rsid w:val="006F099D"/>
    <w:rsid w:val="006F623B"/>
    <w:rsid w:val="00701A71"/>
    <w:rsid w:val="00701BCB"/>
    <w:rsid w:val="007025C9"/>
    <w:rsid w:val="00702689"/>
    <w:rsid w:val="00702D2A"/>
    <w:rsid w:val="007035A6"/>
    <w:rsid w:val="00704AC0"/>
    <w:rsid w:val="00706182"/>
    <w:rsid w:val="00707A66"/>
    <w:rsid w:val="00710E52"/>
    <w:rsid w:val="00713ACA"/>
    <w:rsid w:val="00722668"/>
    <w:rsid w:val="007243AF"/>
    <w:rsid w:val="007247CC"/>
    <w:rsid w:val="00726A10"/>
    <w:rsid w:val="00726FCF"/>
    <w:rsid w:val="00727D41"/>
    <w:rsid w:val="00735E30"/>
    <w:rsid w:val="00740461"/>
    <w:rsid w:val="007448A6"/>
    <w:rsid w:val="00744DC5"/>
    <w:rsid w:val="007451CF"/>
    <w:rsid w:val="007469CF"/>
    <w:rsid w:val="00753084"/>
    <w:rsid w:val="0075320A"/>
    <w:rsid w:val="00755524"/>
    <w:rsid w:val="00756096"/>
    <w:rsid w:val="00757A62"/>
    <w:rsid w:val="00762116"/>
    <w:rsid w:val="007627D4"/>
    <w:rsid w:val="0076358F"/>
    <w:rsid w:val="0076455F"/>
    <w:rsid w:val="00764852"/>
    <w:rsid w:val="007669AE"/>
    <w:rsid w:val="00775423"/>
    <w:rsid w:val="007767B5"/>
    <w:rsid w:val="007769A3"/>
    <w:rsid w:val="00780CD1"/>
    <w:rsid w:val="00785384"/>
    <w:rsid w:val="00785C2D"/>
    <w:rsid w:val="00786420"/>
    <w:rsid w:val="00786648"/>
    <w:rsid w:val="007870E1"/>
    <w:rsid w:val="007908A9"/>
    <w:rsid w:val="00790D58"/>
    <w:rsid w:val="00793725"/>
    <w:rsid w:val="0079620E"/>
    <w:rsid w:val="007963EA"/>
    <w:rsid w:val="007A0085"/>
    <w:rsid w:val="007A4525"/>
    <w:rsid w:val="007A4C88"/>
    <w:rsid w:val="007B4927"/>
    <w:rsid w:val="007B5269"/>
    <w:rsid w:val="007B5AA4"/>
    <w:rsid w:val="007C119E"/>
    <w:rsid w:val="007C25E3"/>
    <w:rsid w:val="007C511B"/>
    <w:rsid w:val="007D00BC"/>
    <w:rsid w:val="007D01A3"/>
    <w:rsid w:val="007D3FD2"/>
    <w:rsid w:val="007D4D5C"/>
    <w:rsid w:val="007D68E3"/>
    <w:rsid w:val="007E03A2"/>
    <w:rsid w:val="007E1E24"/>
    <w:rsid w:val="007E2709"/>
    <w:rsid w:val="007E34CC"/>
    <w:rsid w:val="007E59AC"/>
    <w:rsid w:val="007E5DD3"/>
    <w:rsid w:val="007F29D9"/>
    <w:rsid w:val="00802EA4"/>
    <w:rsid w:val="0080456F"/>
    <w:rsid w:val="00810BBD"/>
    <w:rsid w:val="00815DC6"/>
    <w:rsid w:val="00816319"/>
    <w:rsid w:val="0082202D"/>
    <w:rsid w:val="008234C5"/>
    <w:rsid w:val="008245C4"/>
    <w:rsid w:val="008275D0"/>
    <w:rsid w:val="00832533"/>
    <w:rsid w:val="008325CD"/>
    <w:rsid w:val="00832CC2"/>
    <w:rsid w:val="00832F81"/>
    <w:rsid w:val="0083339E"/>
    <w:rsid w:val="008336E9"/>
    <w:rsid w:val="00835870"/>
    <w:rsid w:val="008365AD"/>
    <w:rsid w:val="00840184"/>
    <w:rsid w:val="00841E75"/>
    <w:rsid w:val="00844DC9"/>
    <w:rsid w:val="008513E2"/>
    <w:rsid w:val="00851ED1"/>
    <w:rsid w:val="008557EF"/>
    <w:rsid w:val="00860E66"/>
    <w:rsid w:val="008633EA"/>
    <w:rsid w:val="00863DEB"/>
    <w:rsid w:val="00863FFC"/>
    <w:rsid w:val="00865F26"/>
    <w:rsid w:val="008667D6"/>
    <w:rsid w:val="00866928"/>
    <w:rsid w:val="008833ED"/>
    <w:rsid w:val="008852EC"/>
    <w:rsid w:val="00890412"/>
    <w:rsid w:val="008907BB"/>
    <w:rsid w:val="00890BA8"/>
    <w:rsid w:val="00890C8D"/>
    <w:rsid w:val="00892895"/>
    <w:rsid w:val="00894CBB"/>
    <w:rsid w:val="00895DC6"/>
    <w:rsid w:val="008973BE"/>
    <w:rsid w:val="008A28B5"/>
    <w:rsid w:val="008A4882"/>
    <w:rsid w:val="008A5E2A"/>
    <w:rsid w:val="008A7017"/>
    <w:rsid w:val="008B46F1"/>
    <w:rsid w:val="008B6212"/>
    <w:rsid w:val="008B64E8"/>
    <w:rsid w:val="008B7D99"/>
    <w:rsid w:val="008C785F"/>
    <w:rsid w:val="008D04A5"/>
    <w:rsid w:val="008D4152"/>
    <w:rsid w:val="008D4570"/>
    <w:rsid w:val="008D511E"/>
    <w:rsid w:val="008D7571"/>
    <w:rsid w:val="008D780F"/>
    <w:rsid w:val="008E011B"/>
    <w:rsid w:val="008E2552"/>
    <w:rsid w:val="008E30FF"/>
    <w:rsid w:val="008E6DD9"/>
    <w:rsid w:val="008F1F82"/>
    <w:rsid w:val="00901D65"/>
    <w:rsid w:val="00911D46"/>
    <w:rsid w:val="009141B1"/>
    <w:rsid w:val="00920C6D"/>
    <w:rsid w:val="00920E33"/>
    <w:rsid w:val="00924F41"/>
    <w:rsid w:val="00925828"/>
    <w:rsid w:val="00927949"/>
    <w:rsid w:val="00930634"/>
    <w:rsid w:val="0093543E"/>
    <w:rsid w:val="00936E2B"/>
    <w:rsid w:val="0094361B"/>
    <w:rsid w:val="00943DA2"/>
    <w:rsid w:val="00945621"/>
    <w:rsid w:val="009502B7"/>
    <w:rsid w:val="009525F6"/>
    <w:rsid w:val="009542BD"/>
    <w:rsid w:val="00957C21"/>
    <w:rsid w:val="00961CF3"/>
    <w:rsid w:val="00961DB4"/>
    <w:rsid w:val="00963217"/>
    <w:rsid w:val="00965D4E"/>
    <w:rsid w:val="00965E61"/>
    <w:rsid w:val="009703D8"/>
    <w:rsid w:val="0097108B"/>
    <w:rsid w:val="00980D7D"/>
    <w:rsid w:val="0098316E"/>
    <w:rsid w:val="009923AE"/>
    <w:rsid w:val="0099577F"/>
    <w:rsid w:val="009A2377"/>
    <w:rsid w:val="009A33AC"/>
    <w:rsid w:val="009B3AD3"/>
    <w:rsid w:val="009B4BDA"/>
    <w:rsid w:val="009B50D7"/>
    <w:rsid w:val="009B6339"/>
    <w:rsid w:val="009B7483"/>
    <w:rsid w:val="009C05FC"/>
    <w:rsid w:val="009C11F5"/>
    <w:rsid w:val="009C2290"/>
    <w:rsid w:val="009D0451"/>
    <w:rsid w:val="009D4CE1"/>
    <w:rsid w:val="009D4CF1"/>
    <w:rsid w:val="009D4D32"/>
    <w:rsid w:val="009D5D8F"/>
    <w:rsid w:val="009D7529"/>
    <w:rsid w:val="009E0BFB"/>
    <w:rsid w:val="009E0E63"/>
    <w:rsid w:val="009E0FEB"/>
    <w:rsid w:val="009E3ED6"/>
    <w:rsid w:val="009E618E"/>
    <w:rsid w:val="009F1F5F"/>
    <w:rsid w:val="009F2A75"/>
    <w:rsid w:val="009F63FD"/>
    <w:rsid w:val="00A00BA3"/>
    <w:rsid w:val="00A0188E"/>
    <w:rsid w:val="00A04B33"/>
    <w:rsid w:val="00A1091B"/>
    <w:rsid w:val="00A11504"/>
    <w:rsid w:val="00A1361A"/>
    <w:rsid w:val="00A23250"/>
    <w:rsid w:val="00A23DD2"/>
    <w:rsid w:val="00A254AE"/>
    <w:rsid w:val="00A30304"/>
    <w:rsid w:val="00A32E79"/>
    <w:rsid w:val="00A415AB"/>
    <w:rsid w:val="00A45287"/>
    <w:rsid w:val="00A51920"/>
    <w:rsid w:val="00A60406"/>
    <w:rsid w:val="00A61E7F"/>
    <w:rsid w:val="00A665FC"/>
    <w:rsid w:val="00A66FC5"/>
    <w:rsid w:val="00A71F6E"/>
    <w:rsid w:val="00A72830"/>
    <w:rsid w:val="00A7309F"/>
    <w:rsid w:val="00A76539"/>
    <w:rsid w:val="00A82BC6"/>
    <w:rsid w:val="00A852A0"/>
    <w:rsid w:val="00A85612"/>
    <w:rsid w:val="00A86710"/>
    <w:rsid w:val="00A94FB9"/>
    <w:rsid w:val="00AA06C6"/>
    <w:rsid w:val="00AA3D13"/>
    <w:rsid w:val="00AA4456"/>
    <w:rsid w:val="00AA4DB8"/>
    <w:rsid w:val="00AA7C1C"/>
    <w:rsid w:val="00AB2DEA"/>
    <w:rsid w:val="00AB3A15"/>
    <w:rsid w:val="00AB494A"/>
    <w:rsid w:val="00AB5326"/>
    <w:rsid w:val="00AB54A5"/>
    <w:rsid w:val="00AC2A89"/>
    <w:rsid w:val="00AD4C7A"/>
    <w:rsid w:val="00AD52F3"/>
    <w:rsid w:val="00AE5DA8"/>
    <w:rsid w:val="00AE74A8"/>
    <w:rsid w:val="00AE7F18"/>
    <w:rsid w:val="00AF693C"/>
    <w:rsid w:val="00AF73AA"/>
    <w:rsid w:val="00B14B4E"/>
    <w:rsid w:val="00B21BE5"/>
    <w:rsid w:val="00B21CDF"/>
    <w:rsid w:val="00B22B27"/>
    <w:rsid w:val="00B23BD7"/>
    <w:rsid w:val="00B2535B"/>
    <w:rsid w:val="00B374C2"/>
    <w:rsid w:val="00B40164"/>
    <w:rsid w:val="00B45C5E"/>
    <w:rsid w:val="00B5023F"/>
    <w:rsid w:val="00B51A44"/>
    <w:rsid w:val="00B55144"/>
    <w:rsid w:val="00B56187"/>
    <w:rsid w:val="00B5756A"/>
    <w:rsid w:val="00B628DF"/>
    <w:rsid w:val="00B6407A"/>
    <w:rsid w:val="00B67028"/>
    <w:rsid w:val="00B7124F"/>
    <w:rsid w:val="00B71795"/>
    <w:rsid w:val="00B7230D"/>
    <w:rsid w:val="00B7406C"/>
    <w:rsid w:val="00B74C69"/>
    <w:rsid w:val="00B765CB"/>
    <w:rsid w:val="00B80D68"/>
    <w:rsid w:val="00B80E7A"/>
    <w:rsid w:val="00B815D7"/>
    <w:rsid w:val="00B83DCC"/>
    <w:rsid w:val="00B850D3"/>
    <w:rsid w:val="00B86D97"/>
    <w:rsid w:val="00B877B0"/>
    <w:rsid w:val="00B87BE4"/>
    <w:rsid w:val="00B97559"/>
    <w:rsid w:val="00B9777D"/>
    <w:rsid w:val="00BA0E7B"/>
    <w:rsid w:val="00BA1196"/>
    <w:rsid w:val="00BA305A"/>
    <w:rsid w:val="00BA4006"/>
    <w:rsid w:val="00BA7CCA"/>
    <w:rsid w:val="00BB3D37"/>
    <w:rsid w:val="00BC2D82"/>
    <w:rsid w:val="00BC369C"/>
    <w:rsid w:val="00BC3934"/>
    <w:rsid w:val="00BC4272"/>
    <w:rsid w:val="00BD08E4"/>
    <w:rsid w:val="00BD1B73"/>
    <w:rsid w:val="00BD484C"/>
    <w:rsid w:val="00BD52D6"/>
    <w:rsid w:val="00BD5DB8"/>
    <w:rsid w:val="00BD5F8A"/>
    <w:rsid w:val="00BD656B"/>
    <w:rsid w:val="00BD661F"/>
    <w:rsid w:val="00BD7BA9"/>
    <w:rsid w:val="00BE2B31"/>
    <w:rsid w:val="00BE3ED9"/>
    <w:rsid w:val="00BE3F5D"/>
    <w:rsid w:val="00BE5C93"/>
    <w:rsid w:val="00BE6EC0"/>
    <w:rsid w:val="00BF55F6"/>
    <w:rsid w:val="00BF66ED"/>
    <w:rsid w:val="00C0764F"/>
    <w:rsid w:val="00C1274F"/>
    <w:rsid w:val="00C12C61"/>
    <w:rsid w:val="00C1474B"/>
    <w:rsid w:val="00C14D39"/>
    <w:rsid w:val="00C15214"/>
    <w:rsid w:val="00C15EFA"/>
    <w:rsid w:val="00C22006"/>
    <w:rsid w:val="00C23916"/>
    <w:rsid w:val="00C245B2"/>
    <w:rsid w:val="00C25393"/>
    <w:rsid w:val="00C31F55"/>
    <w:rsid w:val="00C4010F"/>
    <w:rsid w:val="00C41ACA"/>
    <w:rsid w:val="00C4687C"/>
    <w:rsid w:val="00C5013E"/>
    <w:rsid w:val="00C51684"/>
    <w:rsid w:val="00C52231"/>
    <w:rsid w:val="00C52DE6"/>
    <w:rsid w:val="00C54649"/>
    <w:rsid w:val="00C57032"/>
    <w:rsid w:val="00C57946"/>
    <w:rsid w:val="00C57F00"/>
    <w:rsid w:val="00C6170E"/>
    <w:rsid w:val="00C63800"/>
    <w:rsid w:val="00C63F69"/>
    <w:rsid w:val="00C65515"/>
    <w:rsid w:val="00C6586D"/>
    <w:rsid w:val="00C706E8"/>
    <w:rsid w:val="00C7196A"/>
    <w:rsid w:val="00C7787B"/>
    <w:rsid w:val="00C877D5"/>
    <w:rsid w:val="00C90941"/>
    <w:rsid w:val="00C9122D"/>
    <w:rsid w:val="00C9195A"/>
    <w:rsid w:val="00C919A8"/>
    <w:rsid w:val="00C92147"/>
    <w:rsid w:val="00C932AA"/>
    <w:rsid w:val="00CA13A4"/>
    <w:rsid w:val="00CA3AE9"/>
    <w:rsid w:val="00CB0AE6"/>
    <w:rsid w:val="00CB15AF"/>
    <w:rsid w:val="00CC1D73"/>
    <w:rsid w:val="00CC20FB"/>
    <w:rsid w:val="00CC25EE"/>
    <w:rsid w:val="00CC4091"/>
    <w:rsid w:val="00CD0D4B"/>
    <w:rsid w:val="00CD54A0"/>
    <w:rsid w:val="00CE01F5"/>
    <w:rsid w:val="00CE372D"/>
    <w:rsid w:val="00CE3CE9"/>
    <w:rsid w:val="00CE48F7"/>
    <w:rsid w:val="00CE65A5"/>
    <w:rsid w:val="00CE6A8D"/>
    <w:rsid w:val="00CF3861"/>
    <w:rsid w:val="00CF412F"/>
    <w:rsid w:val="00CF6B1C"/>
    <w:rsid w:val="00D011F2"/>
    <w:rsid w:val="00D03060"/>
    <w:rsid w:val="00D10E8C"/>
    <w:rsid w:val="00D127D2"/>
    <w:rsid w:val="00D1480A"/>
    <w:rsid w:val="00D20885"/>
    <w:rsid w:val="00D256AA"/>
    <w:rsid w:val="00D2638B"/>
    <w:rsid w:val="00D31929"/>
    <w:rsid w:val="00D32C74"/>
    <w:rsid w:val="00D332B8"/>
    <w:rsid w:val="00D4125C"/>
    <w:rsid w:val="00D42111"/>
    <w:rsid w:val="00D51752"/>
    <w:rsid w:val="00D51BE7"/>
    <w:rsid w:val="00D5227B"/>
    <w:rsid w:val="00D64227"/>
    <w:rsid w:val="00D65E84"/>
    <w:rsid w:val="00D73B42"/>
    <w:rsid w:val="00D800A1"/>
    <w:rsid w:val="00D80788"/>
    <w:rsid w:val="00D84481"/>
    <w:rsid w:val="00D937C8"/>
    <w:rsid w:val="00D9380C"/>
    <w:rsid w:val="00DA3D80"/>
    <w:rsid w:val="00DA4D56"/>
    <w:rsid w:val="00DA50F7"/>
    <w:rsid w:val="00DA6C8D"/>
    <w:rsid w:val="00DB0357"/>
    <w:rsid w:val="00DB1204"/>
    <w:rsid w:val="00DB3805"/>
    <w:rsid w:val="00DB5A62"/>
    <w:rsid w:val="00DB6AD5"/>
    <w:rsid w:val="00DC1566"/>
    <w:rsid w:val="00DC2F6A"/>
    <w:rsid w:val="00DC758D"/>
    <w:rsid w:val="00DD300C"/>
    <w:rsid w:val="00DD6A1A"/>
    <w:rsid w:val="00DE2BB9"/>
    <w:rsid w:val="00DE6FF9"/>
    <w:rsid w:val="00DF2375"/>
    <w:rsid w:val="00DF2936"/>
    <w:rsid w:val="00DF5A5E"/>
    <w:rsid w:val="00DF5AC9"/>
    <w:rsid w:val="00E0003C"/>
    <w:rsid w:val="00E0060C"/>
    <w:rsid w:val="00E008E8"/>
    <w:rsid w:val="00E009A3"/>
    <w:rsid w:val="00E011D7"/>
    <w:rsid w:val="00E0130A"/>
    <w:rsid w:val="00E059CB"/>
    <w:rsid w:val="00E13DCF"/>
    <w:rsid w:val="00E149FB"/>
    <w:rsid w:val="00E159B7"/>
    <w:rsid w:val="00E21792"/>
    <w:rsid w:val="00E22DF8"/>
    <w:rsid w:val="00E25888"/>
    <w:rsid w:val="00E32A04"/>
    <w:rsid w:val="00E34E6D"/>
    <w:rsid w:val="00E37CB3"/>
    <w:rsid w:val="00E41B57"/>
    <w:rsid w:val="00E4376B"/>
    <w:rsid w:val="00E444A9"/>
    <w:rsid w:val="00E45D5C"/>
    <w:rsid w:val="00E46DFB"/>
    <w:rsid w:val="00E501A7"/>
    <w:rsid w:val="00E51491"/>
    <w:rsid w:val="00E54417"/>
    <w:rsid w:val="00E55F02"/>
    <w:rsid w:val="00E5655B"/>
    <w:rsid w:val="00E610B5"/>
    <w:rsid w:val="00E636EE"/>
    <w:rsid w:val="00E658DA"/>
    <w:rsid w:val="00E66D5E"/>
    <w:rsid w:val="00E671EB"/>
    <w:rsid w:val="00E702F0"/>
    <w:rsid w:val="00E71DDA"/>
    <w:rsid w:val="00E71FF5"/>
    <w:rsid w:val="00E72718"/>
    <w:rsid w:val="00E81DB2"/>
    <w:rsid w:val="00E8339F"/>
    <w:rsid w:val="00E84C4B"/>
    <w:rsid w:val="00E92D4F"/>
    <w:rsid w:val="00E934B8"/>
    <w:rsid w:val="00E959E5"/>
    <w:rsid w:val="00E95EE1"/>
    <w:rsid w:val="00E96254"/>
    <w:rsid w:val="00E97891"/>
    <w:rsid w:val="00EA278D"/>
    <w:rsid w:val="00EA3918"/>
    <w:rsid w:val="00EA74E5"/>
    <w:rsid w:val="00EA7DBB"/>
    <w:rsid w:val="00EB3F0F"/>
    <w:rsid w:val="00EB794C"/>
    <w:rsid w:val="00EB7AF0"/>
    <w:rsid w:val="00EB7D56"/>
    <w:rsid w:val="00EC1794"/>
    <w:rsid w:val="00EC50B7"/>
    <w:rsid w:val="00EC54C1"/>
    <w:rsid w:val="00EC5FC4"/>
    <w:rsid w:val="00EC624A"/>
    <w:rsid w:val="00EC6838"/>
    <w:rsid w:val="00ED266B"/>
    <w:rsid w:val="00ED353F"/>
    <w:rsid w:val="00ED5265"/>
    <w:rsid w:val="00ED5D1F"/>
    <w:rsid w:val="00ED5DAF"/>
    <w:rsid w:val="00ED74BA"/>
    <w:rsid w:val="00ED7E38"/>
    <w:rsid w:val="00EE3C22"/>
    <w:rsid w:val="00EF394D"/>
    <w:rsid w:val="00F00941"/>
    <w:rsid w:val="00F02831"/>
    <w:rsid w:val="00F05A92"/>
    <w:rsid w:val="00F05C27"/>
    <w:rsid w:val="00F06A31"/>
    <w:rsid w:val="00F12063"/>
    <w:rsid w:val="00F14372"/>
    <w:rsid w:val="00F151F7"/>
    <w:rsid w:val="00F15F60"/>
    <w:rsid w:val="00F168D3"/>
    <w:rsid w:val="00F209B6"/>
    <w:rsid w:val="00F2722A"/>
    <w:rsid w:val="00F27B01"/>
    <w:rsid w:val="00F338C2"/>
    <w:rsid w:val="00F3763A"/>
    <w:rsid w:val="00F6322A"/>
    <w:rsid w:val="00F632F6"/>
    <w:rsid w:val="00F63C3A"/>
    <w:rsid w:val="00F65137"/>
    <w:rsid w:val="00F70B94"/>
    <w:rsid w:val="00F71611"/>
    <w:rsid w:val="00F71B0F"/>
    <w:rsid w:val="00F76ACE"/>
    <w:rsid w:val="00F87EE2"/>
    <w:rsid w:val="00F934D2"/>
    <w:rsid w:val="00F976A7"/>
    <w:rsid w:val="00F97948"/>
    <w:rsid w:val="00FA0744"/>
    <w:rsid w:val="00FA441C"/>
    <w:rsid w:val="00FA7A71"/>
    <w:rsid w:val="00FB278D"/>
    <w:rsid w:val="00FB5C31"/>
    <w:rsid w:val="00FB7B9F"/>
    <w:rsid w:val="00FB7D2D"/>
    <w:rsid w:val="00FC6B37"/>
    <w:rsid w:val="00FC6F8D"/>
    <w:rsid w:val="00FC74B5"/>
    <w:rsid w:val="00FD02A0"/>
    <w:rsid w:val="00FD53E2"/>
    <w:rsid w:val="00FD5FB4"/>
    <w:rsid w:val="00FE40ED"/>
    <w:rsid w:val="00FE63C4"/>
    <w:rsid w:val="00FF0921"/>
    <w:rsid w:val="00FF2F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82A00"/>
  <w15:chartTrackingRefBased/>
  <w15:docId w15:val="{59F29717-2EEC-49E2-A55A-072C48B9C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15D7"/>
  </w:style>
  <w:style w:type="paragraph" w:styleId="Heading1">
    <w:name w:val="heading 1"/>
    <w:basedOn w:val="Normal"/>
    <w:next w:val="Normal"/>
    <w:link w:val="Heading1Char"/>
    <w:uiPriority w:val="9"/>
    <w:qFormat/>
    <w:rsid w:val="00E66D5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41B5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444A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E159B7"/>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E159B7"/>
  </w:style>
  <w:style w:type="character" w:customStyle="1" w:styleId="Heading1Char">
    <w:name w:val="Heading 1 Char"/>
    <w:basedOn w:val="DefaultParagraphFont"/>
    <w:link w:val="Heading1"/>
    <w:uiPriority w:val="9"/>
    <w:rsid w:val="00E66D5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E66D5E"/>
    <w:pPr>
      <w:outlineLvl w:val="9"/>
    </w:pPr>
    <w:rPr>
      <w:lang w:val="en-US"/>
    </w:rPr>
  </w:style>
  <w:style w:type="paragraph" w:styleId="TOC1">
    <w:name w:val="toc 1"/>
    <w:basedOn w:val="Normal"/>
    <w:next w:val="Normal"/>
    <w:autoRedefine/>
    <w:uiPriority w:val="39"/>
    <w:unhideWhenUsed/>
    <w:rsid w:val="003D3F2C"/>
    <w:pPr>
      <w:tabs>
        <w:tab w:val="left" w:pos="440"/>
        <w:tab w:val="right" w:leader="dot" w:pos="10456"/>
      </w:tabs>
      <w:spacing w:after="100"/>
    </w:pPr>
  </w:style>
  <w:style w:type="character" w:styleId="Hyperlink">
    <w:name w:val="Hyperlink"/>
    <w:basedOn w:val="DefaultParagraphFont"/>
    <w:uiPriority w:val="99"/>
    <w:unhideWhenUsed/>
    <w:rsid w:val="00E66D5E"/>
    <w:rPr>
      <w:color w:val="0563C1" w:themeColor="hyperlink"/>
      <w:u w:val="single"/>
    </w:rPr>
  </w:style>
  <w:style w:type="character" w:customStyle="1" w:styleId="Heading3Char">
    <w:name w:val="Heading 3 Char"/>
    <w:basedOn w:val="DefaultParagraphFont"/>
    <w:link w:val="Heading3"/>
    <w:uiPriority w:val="9"/>
    <w:rsid w:val="00E444A9"/>
    <w:rPr>
      <w:rFonts w:asciiTheme="majorHAnsi" w:eastAsiaTheme="majorEastAsia" w:hAnsiTheme="majorHAnsi" w:cstheme="majorBidi"/>
      <w:color w:val="1F4D78" w:themeColor="accent1" w:themeShade="7F"/>
      <w:sz w:val="24"/>
      <w:szCs w:val="24"/>
    </w:rPr>
  </w:style>
  <w:style w:type="paragraph" w:styleId="NoSpacing">
    <w:name w:val="No Spacing"/>
    <w:link w:val="NoSpacingChar"/>
    <w:uiPriority w:val="1"/>
    <w:qFormat/>
    <w:rsid w:val="00E444A9"/>
    <w:pPr>
      <w:spacing w:after="0" w:line="240" w:lineRule="auto"/>
    </w:pPr>
    <w:rPr>
      <w:rFonts w:ascii="Calibri" w:eastAsia="Calibri" w:hAnsi="Calibri" w:cs="Times New Roman"/>
      <w:sz w:val="20"/>
      <w:szCs w:val="20"/>
      <w:lang w:eastAsia="en-GB"/>
    </w:rPr>
  </w:style>
  <w:style w:type="character" w:customStyle="1" w:styleId="NoSpacingChar">
    <w:name w:val="No Spacing Char"/>
    <w:link w:val="NoSpacing"/>
    <w:uiPriority w:val="1"/>
    <w:rsid w:val="00E444A9"/>
    <w:rPr>
      <w:rFonts w:ascii="Calibri" w:eastAsia="Calibri" w:hAnsi="Calibri" w:cs="Times New Roman"/>
      <w:sz w:val="20"/>
      <w:szCs w:val="20"/>
      <w:lang w:eastAsia="en-GB"/>
    </w:rPr>
  </w:style>
  <w:style w:type="table" w:styleId="TableGrid">
    <w:name w:val="Table Grid"/>
    <w:basedOn w:val="TableNormal"/>
    <w:uiPriority w:val="39"/>
    <w:rsid w:val="000525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D04A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E41B57"/>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C31F55"/>
    <w:pPr>
      <w:tabs>
        <w:tab w:val="left" w:pos="880"/>
        <w:tab w:val="right" w:leader="dot" w:pos="10456"/>
      </w:tabs>
      <w:spacing w:after="100"/>
      <w:ind w:left="220"/>
    </w:pPr>
    <w:rPr>
      <w:rFonts w:cstheme="minorHAnsi"/>
      <w:b/>
      <w:noProof/>
      <w:lang w:eastAsia="en-GB"/>
    </w:rPr>
  </w:style>
  <w:style w:type="paragraph" w:styleId="BalloonText">
    <w:name w:val="Balloon Text"/>
    <w:basedOn w:val="Normal"/>
    <w:link w:val="BalloonTextChar"/>
    <w:uiPriority w:val="99"/>
    <w:semiHidden/>
    <w:unhideWhenUsed/>
    <w:rsid w:val="00626BED"/>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rsid w:val="00626BED"/>
    <w:rPr>
      <w:rFonts w:ascii="Arial" w:hAnsi="Arial" w:cs="Arial"/>
      <w:sz w:val="18"/>
      <w:szCs w:val="18"/>
    </w:rPr>
  </w:style>
  <w:style w:type="paragraph" w:styleId="TOC3">
    <w:name w:val="toc 3"/>
    <w:basedOn w:val="Normal"/>
    <w:next w:val="Normal"/>
    <w:autoRedefine/>
    <w:uiPriority w:val="39"/>
    <w:unhideWhenUsed/>
    <w:rsid w:val="003D6AA4"/>
    <w:pPr>
      <w:tabs>
        <w:tab w:val="left" w:pos="1320"/>
        <w:tab w:val="right" w:leader="dot" w:pos="10456"/>
      </w:tabs>
      <w:spacing w:after="100"/>
      <w:ind w:left="440"/>
    </w:pPr>
    <w:rPr>
      <w:rFonts w:cstheme="majorHAnsi"/>
      <w:noProof/>
      <w:lang w:val="en-US" w:eastAsia="en-GB"/>
    </w:rPr>
  </w:style>
  <w:style w:type="table" w:styleId="GridTable4-Accent6">
    <w:name w:val="Grid Table 4 Accent 6"/>
    <w:basedOn w:val="TableNormal"/>
    <w:uiPriority w:val="49"/>
    <w:rsid w:val="00F71611"/>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CommentReference">
    <w:name w:val="annotation reference"/>
    <w:basedOn w:val="DefaultParagraphFont"/>
    <w:uiPriority w:val="99"/>
    <w:semiHidden/>
    <w:unhideWhenUsed/>
    <w:rsid w:val="00F71611"/>
    <w:rPr>
      <w:sz w:val="16"/>
      <w:szCs w:val="16"/>
    </w:rPr>
  </w:style>
  <w:style w:type="paragraph" w:styleId="CommentText">
    <w:name w:val="annotation text"/>
    <w:basedOn w:val="Normal"/>
    <w:link w:val="CommentTextChar"/>
    <w:uiPriority w:val="99"/>
    <w:unhideWhenUsed/>
    <w:rsid w:val="00F71611"/>
    <w:pPr>
      <w:spacing w:line="240" w:lineRule="auto"/>
    </w:pPr>
    <w:rPr>
      <w:sz w:val="20"/>
      <w:szCs w:val="20"/>
    </w:rPr>
  </w:style>
  <w:style w:type="character" w:customStyle="1" w:styleId="CommentTextChar">
    <w:name w:val="Comment Text Char"/>
    <w:basedOn w:val="DefaultParagraphFont"/>
    <w:link w:val="CommentText"/>
    <w:uiPriority w:val="99"/>
    <w:rsid w:val="00F71611"/>
    <w:rPr>
      <w:sz w:val="20"/>
      <w:szCs w:val="20"/>
    </w:rPr>
  </w:style>
  <w:style w:type="paragraph" w:styleId="CommentSubject">
    <w:name w:val="annotation subject"/>
    <w:basedOn w:val="CommentText"/>
    <w:next w:val="CommentText"/>
    <w:link w:val="CommentSubjectChar"/>
    <w:uiPriority w:val="99"/>
    <w:semiHidden/>
    <w:unhideWhenUsed/>
    <w:rsid w:val="007247CC"/>
    <w:rPr>
      <w:b/>
      <w:bCs/>
    </w:rPr>
  </w:style>
  <w:style w:type="character" w:customStyle="1" w:styleId="CommentSubjectChar">
    <w:name w:val="Comment Subject Char"/>
    <w:basedOn w:val="CommentTextChar"/>
    <w:link w:val="CommentSubject"/>
    <w:uiPriority w:val="99"/>
    <w:semiHidden/>
    <w:rsid w:val="007247CC"/>
    <w:rPr>
      <w:b/>
      <w:bCs/>
      <w:sz w:val="20"/>
      <w:szCs w:val="20"/>
    </w:rPr>
  </w:style>
  <w:style w:type="paragraph" w:customStyle="1" w:styleId="Default">
    <w:name w:val="Default"/>
    <w:rsid w:val="00C63800"/>
    <w:pPr>
      <w:autoSpaceDE w:val="0"/>
      <w:autoSpaceDN w:val="0"/>
      <w:adjustRightInd w:val="0"/>
      <w:spacing w:after="0" w:line="240" w:lineRule="auto"/>
    </w:pPr>
    <w:rPr>
      <w:rFonts w:ascii="Arial" w:hAnsi="Arial" w:cs="Arial"/>
      <w:snapToGrid w:val="0"/>
      <w:color w:val="000000"/>
      <w:sz w:val="24"/>
      <w:szCs w:val="24"/>
      <w:u w:val="single"/>
    </w:rPr>
  </w:style>
  <w:style w:type="table" w:customStyle="1" w:styleId="TableGrid1">
    <w:name w:val="Table Grid1"/>
    <w:basedOn w:val="TableNormal"/>
    <w:next w:val="TableGrid"/>
    <w:uiPriority w:val="39"/>
    <w:rsid w:val="000B4A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575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464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6488"/>
  </w:style>
  <w:style w:type="paragraph" w:styleId="Footer">
    <w:name w:val="footer"/>
    <w:basedOn w:val="Normal"/>
    <w:link w:val="FooterChar"/>
    <w:uiPriority w:val="99"/>
    <w:unhideWhenUsed/>
    <w:rsid w:val="006464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6488"/>
  </w:style>
  <w:style w:type="character" w:styleId="Strong">
    <w:name w:val="Strong"/>
    <w:uiPriority w:val="22"/>
    <w:qFormat/>
    <w:rsid w:val="00DC758D"/>
    <w:rPr>
      <w:b/>
      <w:bCs/>
    </w:rPr>
  </w:style>
  <w:style w:type="paragraph" w:styleId="FootnoteText">
    <w:name w:val="footnote text"/>
    <w:basedOn w:val="Normal"/>
    <w:link w:val="FootnoteTextChar"/>
    <w:uiPriority w:val="99"/>
    <w:semiHidden/>
    <w:unhideWhenUsed/>
    <w:rsid w:val="0058168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81688"/>
    <w:rPr>
      <w:sz w:val="20"/>
      <w:szCs w:val="20"/>
    </w:rPr>
  </w:style>
  <w:style w:type="character" w:styleId="FootnoteReference">
    <w:name w:val="footnote reference"/>
    <w:basedOn w:val="DefaultParagraphFont"/>
    <w:uiPriority w:val="99"/>
    <w:semiHidden/>
    <w:unhideWhenUsed/>
    <w:rsid w:val="00581688"/>
    <w:rPr>
      <w:vertAlign w:val="superscript"/>
    </w:rPr>
  </w:style>
  <w:style w:type="table" w:customStyle="1" w:styleId="TableGrid21">
    <w:name w:val="Table Grid21"/>
    <w:basedOn w:val="TableNormal"/>
    <w:next w:val="TableGrid"/>
    <w:uiPriority w:val="39"/>
    <w:rsid w:val="00A728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FA07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E0F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744DC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44DC5"/>
    <w:rPr>
      <w:rFonts w:eastAsiaTheme="minorEastAsia"/>
      <w:color w:val="5A5A5A" w:themeColor="text1" w:themeTint="A5"/>
      <w:spacing w:val="15"/>
    </w:rPr>
  </w:style>
  <w:style w:type="table" w:styleId="GridTable1Light">
    <w:name w:val="Grid Table 1 Light"/>
    <w:basedOn w:val="TableNormal"/>
    <w:uiPriority w:val="46"/>
    <w:rsid w:val="00614E1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614E1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5">
    <w:name w:val="Plain Table 5"/>
    <w:basedOn w:val="TableNormal"/>
    <w:uiPriority w:val="45"/>
    <w:rsid w:val="00614E1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42"/>
    <w:rsid w:val="00614E1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4-Accent61">
    <w:name w:val="Grid Table 4 - Accent 61"/>
    <w:basedOn w:val="TableNormal"/>
    <w:uiPriority w:val="49"/>
    <w:rsid w:val="008557EF"/>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Grid5">
    <w:name w:val="Table Grid5"/>
    <w:basedOn w:val="TableNormal"/>
    <w:next w:val="TableGrid"/>
    <w:uiPriority w:val="39"/>
    <w:rsid w:val="000B1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34E6D"/>
    <w:rPr>
      <w:color w:val="954F72" w:themeColor="followedHyperlink"/>
      <w:u w:val="single"/>
    </w:rPr>
  </w:style>
  <w:style w:type="table" w:customStyle="1" w:styleId="TableGrid41">
    <w:name w:val="Table Grid41"/>
    <w:basedOn w:val="TableNormal"/>
    <w:next w:val="TableGrid"/>
    <w:uiPriority w:val="39"/>
    <w:rsid w:val="00381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5414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09530">
      <w:bodyDiv w:val="1"/>
      <w:marLeft w:val="0"/>
      <w:marRight w:val="0"/>
      <w:marTop w:val="0"/>
      <w:marBottom w:val="0"/>
      <w:divBdr>
        <w:top w:val="none" w:sz="0" w:space="0" w:color="auto"/>
        <w:left w:val="none" w:sz="0" w:space="0" w:color="auto"/>
        <w:bottom w:val="none" w:sz="0" w:space="0" w:color="auto"/>
        <w:right w:val="none" w:sz="0" w:space="0" w:color="auto"/>
      </w:divBdr>
    </w:div>
    <w:div w:id="75593482">
      <w:bodyDiv w:val="1"/>
      <w:marLeft w:val="0"/>
      <w:marRight w:val="0"/>
      <w:marTop w:val="0"/>
      <w:marBottom w:val="0"/>
      <w:divBdr>
        <w:top w:val="none" w:sz="0" w:space="0" w:color="auto"/>
        <w:left w:val="none" w:sz="0" w:space="0" w:color="auto"/>
        <w:bottom w:val="none" w:sz="0" w:space="0" w:color="auto"/>
        <w:right w:val="none" w:sz="0" w:space="0" w:color="auto"/>
      </w:divBdr>
    </w:div>
    <w:div w:id="161162557">
      <w:bodyDiv w:val="1"/>
      <w:marLeft w:val="0"/>
      <w:marRight w:val="0"/>
      <w:marTop w:val="0"/>
      <w:marBottom w:val="0"/>
      <w:divBdr>
        <w:top w:val="none" w:sz="0" w:space="0" w:color="auto"/>
        <w:left w:val="none" w:sz="0" w:space="0" w:color="auto"/>
        <w:bottom w:val="none" w:sz="0" w:space="0" w:color="auto"/>
        <w:right w:val="none" w:sz="0" w:space="0" w:color="auto"/>
      </w:divBdr>
      <w:divsChild>
        <w:div w:id="1866404394">
          <w:marLeft w:val="547"/>
          <w:marRight w:val="0"/>
          <w:marTop w:val="0"/>
          <w:marBottom w:val="0"/>
          <w:divBdr>
            <w:top w:val="none" w:sz="0" w:space="0" w:color="auto"/>
            <w:left w:val="none" w:sz="0" w:space="0" w:color="auto"/>
            <w:bottom w:val="none" w:sz="0" w:space="0" w:color="auto"/>
            <w:right w:val="none" w:sz="0" w:space="0" w:color="auto"/>
          </w:divBdr>
        </w:div>
        <w:div w:id="568925338">
          <w:marLeft w:val="547"/>
          <w:marRight w:val="0"/>
          <w:marTop w:val="0"/>
          <w:marBottom w:val="0"/>
          <w:divBdr>
            <w:top w:val="none" w:sz="0" w:space="0" w:color="auto"/>
            <w:left w:val="none" w:sz="0" w:space="0" w:color="auto"/>
            <w:bottom w:val="none" w:sz="0" w:space="0" w:color="auto"/>
            <w:right w:val="none" w:sz="0" w:space="0" w:color="auto"/>
          </w:divBdr>
        </w:div>
        <w:div w:id="1094861191">
          <w:marLeft w:val="547"/>
          <w:marRight w:val="0"/>
          <w:marTop w:val="0"/>
          <w:marBottom w:val="0"/>
          <w:divBdr>
            <w:top w:val="none" w:sz="0" w:space="0" w:color="auto"/>
            <w:left w:val="none" w:sz="0" w:space="0" w:color="auto"/>
            <w:bottom w:val="none" w:sz="0" w:space="0" w:color="auto"/>
            <w:right w:val="none" w:sz="0" w:space="0" w:color="auto"/>
          </w:divBdr>
        </w:div>
        <w:div w:id="1220895851">
          <w:marLeft w:val="547"/>
          <w:marRight w:val="0"/>
          <w:marTop w:val="0"/>
          <w:marBottom w:val="0"/>
          <w:divBdr>
            <w:top w:val="none" w:sz="0" w:space="0" w:color="auto"/>
            <w:left w:val="none" w:sz="0" w:space="0" w:color="auto"/>
            <w:bottom w:val="none" w:sz="0" w:space="0" w:color="auto"/>
            <w:right w:val="none" w:sz="0" w:space="0" w:color="auto"/>
          </w:divBdr>
        </w:div>
      </w:divsChild>
    </w:div>
    <w:div w:id="166337053">
      <w:bodyDiv w:val="1"/>
      <w:marLeft w:val="0"/>
      <w:marRight w:val="0"/>
      <w:marTop w:val="0"/>
      <w:marBottom w:val="0"/>
      <w:divBdr>
        <w:top w:val="none" w:sz="0" w:space="0" w:color="auto"/>
        <w:left w:val="none" w:sz="0" w:space="0" w:color="auto"/>
        <w:bottom w:val="none" w:sz="0" w:space="0" w:color="auto"/>
        <w:right w:val="none" w:sz="0" w:space="0" w:color="auto"/>
      </w:divBdr>
    </w:div>
    <w:div w:id="180510486">
      <w:bodyDiv w:val="1"/>
      <w:marLeft w:val="0"/>
      <w:marRight w:val="0"/>
      <w:marTop w:val="0"/>
      <w:marBottom w:val="0"/>
      <w:divBdr>
        <w:top w:val="none" w:sz="0" w:space="0" w:color="auto"/>
        <w:left w:val="none" w:sz="0" w:space="0" w:color="auto"/>
        <w:bottom w:val="none" w:sz="0" w:space="0" w:color="auto"/>
        <w:right w:val="none" w:sz="0" w:space="0" w:color="auto"/>
      </w:divBdr>
      <w:divsChild>
        <w:div w:id="1482773730">
          <w:marLeft w:val="446"/>
          <w:marRight w:val="0"/>
          <w:marTop w:val="0"/>
          <w:marBottom w:val="0"/>
          <w:divBdr>
            <w:top w:val="none" w:sz="0" w:space="0" w:color="auto"/>
            <w:left w:val="none" w:sz="0" w:space="0" w:color="auto"/>
            <w:bottom w:val="none" w:sz="0" w:space="0" w:color="auto"/>
            <w:right w:val="none" w:sz="0" w:space="0" w:color="auto"/>
          </w:divBdr>
        </w:div>
      </w:divsChild>
    </w:div>
    <w:div w:id="311449173">
      <w:bodyDiv w:val="1"/>
      <w:marLeft w:val="0"/>
      <w:marRight w:val="0"/>
      <w:marTop w:val="0"/>
      <w:marBottom w:val="0"/>
      <w:divBdr>
        <w:top w:val="none" w:sz="0" w:space="0" w:color="auto"/>
        <w:left w:val="none" w:sz="0" w:space="0" w:color="auto"/>
        <w:bottom w:val="none" w:sz="0" w:space="0" w:color="auto"/>
        <w:right w:val="none" w:sz="0" w:space="0" w:color="auto"/>
      </w:divBdr>
    </w:div>
    <w:div w:id="352652978">
      <w:bodyDiv w:val="1"/>
      <w:marLeft w:val="0"/>
      <w:marRight w:val="0"/>
      <w:marTop w:val="0"/>
      <w:marBottom w:val="0"/>
      <w:divBdr>
        <w:top w:val="none" w:sz="0" w:space="0" w:color="auto"/>
        <w:left w:val="none" w:sz="0" w:space="0" w:color="auto"/>
        <w:bottom w:val="none" w:sz="0" w:space="0" w:color="auto"/>
        <w:right w:val="none" w:sz="0" w:space="0" w:color="auto"/>
      </w:divBdr>
    </w:div>
    <w:div w:id="387804657">
      <w:bodyDiv w:val="1"/>
      <w:marLeft w:val="0"/>
      <w:marRight w:val="0"/>
      <w:marTop w:val="0"/>
      <w:marBottom w:val="0"/>
      <w:divBdr>
        <w:top w:val="none" w:sz="0" w:space="0" w:color="auto"/>
        <w:left w:val="none" w:sz="0" w:space="0" w:color="auto"/>
        <w:bottom w:val="none" w:sz="0" w:space="0" w:color="auto"/>
        <w:right w:val="none" w:sz="0" w:space="0" w:color="auto"/>
      </w:divBdr>
    </w:div>
    <w:div w:id="430585970">
      <w:bodyDiv w:val="1"/>
      <w:marLeft w:val="0"/>
      <w:marRight w:val="0"/>
      <w:marTop w:val="0"/>
      <w:marBottom w:val="0"/>
      <w:divBdr>
        <w:top w:val="none" w:sz="0" w:space="0" w:color="auto"/>
        <w:left w:val="none" w:sz="0" w:space="0" w:color="auto"/>
        <w:bottom w:val="none" w:sz="0" w:space="0" w:color="auto"/>
        <w:right w:val="none" w:sz="0" w:space="0" w:color="auto"/>
      </w:divBdr>
      <w:divsChild>
        <w:div w:id="2037727735">
          <w:marLeft w:val="994"/>
          <w:marRight w:val="0"/>
          <w:marTop w:val="0"/>
          <w:marBottom w:val="0"/>
          <w:divBdr>
            <w:top w:val="none" w:sz="0" w:space="0" w:color="auto"/>
            <w:left w:val="none" w:sz="0" w:space="0" w:color="auto"/>
            <w:bottom w:val="none" w:sz="0" w:space="0" w:color="auto"/>
            <w:right w:val="none" w:sz="0" w:space="0" w:color="auto"/>
          </w:divBdr>
        </w:div>
        <w:div w:id="2052680832">
          <w:marLeft w:val="994"/>
          <w:marRight w:val="0"/>
          <w:marTop w:val="0"/>
          <w:marBottom w:val="0"/>
          <w:divBdr>
            <w:top w:val="none" w:sz="0" w:space="0" w:color="auto"/>
            <w:left w:val="none" w:sz="0" w:space="0" w:color="auto"/>
            <w:bottom w:val="none" w:sz="0" w:space="0" w:color="auto"/>
            <w:right w:val="none" w:sz="0" w:space="0" w:color="auto"/>
          </w:divBdr>
        </w:div>
      </w:divsChild>
    </w:div>
    <w:div w:id="439565432">
      <w:bodyDiv w:val="1"/>
      <w:marLeft w:val="0"/>
      <w:marRight w:val="0"/>
      <w:marTop w:val="0"/>
      <w:marBottom w:val="0"/>
      <w:divBdr>
        <w:top w:val="none" w:sz="0" w:space="0" w:color="auto"/>
        <w:left w:val="none" w:sz="0" w:space="0" w:color="auto"/>
        <w:bottom w:val="none" w:sz="0" w:space="0" w:color="auto"/>
        <w:right w:val="none" w:sz="0" w:space="0" w:color="auto"/>
      </w:divBdr>
    </w:div>
    <w:div w:id="443155687">
      <w:bodyDiv w:val="1"/>
      <w:marLeft w:val="0"/>
      <w:marRight w:val="0"/>
      <w:marTop w:val="0"/>
      <w:marBottom w:val="0"/>
      <w:divBdr>
        <w:top w:val="none" w:sz="0" w:space="0" w:color="auto"/>
        <w:left w:val="none" w:sz="0" w:space="0" w:color="auto"/>
        <w:bottom w:val="none" w:sz="0" w:space="0" w:color="auto"/>
        <w:right w:val="none" w:sz="0" w:space="0" w:color="auto"/>
      </w:divBdr>
      <w:divsChild>
        <w:div w:id="1705329606">
          <w:marLeft w:val="446"/>
          <w:marRight w:val="0"/>
          <w:marTop w:val="0"/>
          <w:marBottom w:val="0"/>
          <w:divBdr>
            <w:top w:val="none" w:sz="0" w:space="0" w:color="auto"/>
            <w:left w:val="none" w:sz="0" w:space="0" w:color="auto"/>
            <w:bottom w:val="none" w:sz="0" w:space="0" w:color="auto"/>
            <w:right w:val="none" w:sz="0" w:space="0" w:color="auto"/>
          </w:divBdr>
        </w:div>
      </w:divsChild>
    </w:div>
    <w:div w:id="566957934">
      <w:bodyDiv w:val="1"/>
      <w:marLeft w:val="0"/>
      <w:marRight w:val="0"/>
      <w:marTop w:val="0"/>
      <w:marBottom w:val="0"/>
      <w:divBdr>
        <w:top w:val="none" w:sz="0" w:space="0" w:color="auto"/>
        <w:left w:val="none" w:sz="0" w:space="0" w:color="auto"/>
        <w:bottom w:val="none" w:sz="0" w:space="0" w:color="auto"/>
        <w:right w:val="none" w:sz="0" w:space="0" w:color="auto"/>
      </w:divBdr>
    </w:div>
    <w:div w:id="603735254">
      <w:bodyDiv w:val="1"/>
      <w:marLeft w:val="0"/>
      <w:marRight w:val="0"/>
      <w:marTop w:val="0"/>
      <w:marBottom w:val="0"/>
      <w:divBdr>
        <w:top w:val="none" w:sz="0" w:space="0" w:color="auto"/>
        <w:left w:val="none" w:sz="0" w:space="0" w:color="auto"/>
        <w:bottom w:val="none" w:sz="0" w:space="0" w:color="auto"/>
        <w:right w:val="none" w:sz="0" w:space="0" w:color="auto"/>
      </w:divBdr>
      <w:divsChild>
        <w:div w:id="763036765">
          <w:marLeft w:val="360"/>
          <w:marRight w:val="0"/>
          <w:marTop w:val="0"/>
          <w:marBottom w:val="0"/>
          <w:divBdr>
            <w:top w:val="none" w:sz="0" w:space="0" w:color="auto"/>
            <w:left w:val="none" w:sz="0" w:space="0" w:color="auto"/>
            <w:bottom w:val="none" w:sz="0" w:space="0" w:color="auto"/>
            <w:right w:val="none" w:sz="0" w:space="0" w:color="auto"/>
          </w:divBdr>
        </w:div>
        <w:div w:id="1434936048">
          <w:marLeft w:val="360"/>
          <w:marRight w:val="0"/>
          <w:marTop w:val="0"/>
          <w:marBottom w:val="0"/>
          <w:divBdr>
            <w:top w:val="none" w:sz="0" w:space="0" w:color="auto"/>
            <w:left w:val="none" w:sz="0" w:space="0" w:color="auto"/>
            <w:bottom w:val="none" w:sz="0" w:space="0" w:color="auto"/>
            <w:right w:val="none" w:sz="0" w:space="0" w:color="auto"/>
          </w:divBdr>
        </w:div>
        <w:div w:id="1545823280">
          <w:marLeft w:val="360"/>
          <w:marRight w:val="0"/>
          <w:marTop w:val="0"/>
          <w:marBottom w:val="0"/>
          <w:divBdr>
            <w:top w:val="none" w:sz="0" w:space="0" w:color="auto"/>
            <w:left w:val="none" w:sz="0" w:space="0" w:color="auto"/>
            <w:bottom w:val="none" w:sz="0" w:space="0" w:color="auto"/>
            <w:right w:val="none" w:sz="0" w:space="0" w:color="auto"/>
          </w:divBdr>
        </w:div>
        <w:div w:id="1118338071">
          <w:marLeft w:val="360"/>
          <w:marRight w:val="0"/>
          <w:marTop w:val="0"/>
          <w:marBottom w:val="0"/>
          <w:divBdr>
            <w:top w:val="none" w:sz="0" w:space="0" w:color="auto"/>
            <w:left w:val="none" w:sz="0" w:space="0" w:color="auto"/>
            <w:bottom w:val="none" w:sz="0" w:space="0" w:color="auto"/>
            <w:right w:val="none" w:sz="0" w:space="0" w:color="auto"/>
          </w:divBdr>
        </w:div>
      </w:divsChild>
    </w:div>
    <w:div w:id="659695649">
      <w:bodyDiv w:val="1"/>
      <w:marLeft w:val="0"/>
      <w:marRight w:val="0"/>
      <w:marTop w:val="0"/>
      <w:marBottom w:val="0"/>
      <w:divBdr>
        <w:top w:val="none" w:sz="0" w:space="0" w:color="auto"/>
        <w:left w:val="none" w:sz="0" w:space="0" w:color="auto"/>
        <w:bottom w:val="none" w:sz="0" w:space="0" w:color="auto"/>
        <w:right w:val="none" w:sz="0" w:space="0" w:color="auto"/>
      </w:divBdr>
      <w:divsChild>
        <w:div w:id="972976942">
          <w:marLeft w:val="360"/>
          <w:marRight w:val="0"/>
          <w:marTop w:val="0"/>
          <w:marBottom w:val="0"/>
          <w:divBdr>
            <w:top w:val="none" w:sz="0" w:space="0" w:color="auto"/>
            <w:left w:val="none" w:sz="0" w:space="0" w:color="auto"/>
            <w:bottom w:val="none" w:sz="0" w:space="0" w:color="auto"/>
            <w:right w:val="none" w:sz="0" w:space="0" w:color="auto"/>
          </w:divBdr>
        </w:div>
        <w:div w:id="1128478428">
          <w:marLeft w:val="994"/>
          <w:marRight w:val="0"/>
          <w:marTop w:val="0"/>
          <w:marBottom w:val="0"/>
          <w:divBdr>
            <w:top w:val="none" w:sz="0" w:space="0" w:color="auto"/>
            <w:left w:val="none" w:sz="0" w:space="0" w:color="auto"/>
            <w:bottom w:val="none" w:sz="0" w:space="0" w:color="auto"/>
            <w:right w:val="none" w:sz="0" w:space="0" w:color="auto"/>
          </w:divBdr>
        </w:div>
        <w:div w:id="801073464">
          <w:marLeft w:val="994"/>
          <w:marRight w:val="0"/>
          <w:marTop w:val="0"/>
          <w:marBottom w:val="0"/>
          <w:divBdr>
            <w:top w:val="none" w:sz="0" w:space="0" w:color="auto"/>
            <w:left w:val="none" w:sz="0" w:space="0" w:color="auto"/>
            <w:bottom w:val="none" w:sz="0" w:space="0" w:color="auto"/>
            <w:right w:val="none" w:sz="0" w:space="0" w:color="auto"/>
          </w:divBdr>
        </w:div>
        <w:div w:id="1100953051">
          <w:marLeft w:val="994"/>
          <w:marRight w:val="0"/>
          <w:marTop w:val="0"/>
          <w:marBottom w:val="0"/>
          <w:divBdr>
            <w:top w:val="none" w:sz="0" w:space="0" w:color="auto"/>
            <w:left w:val="none" w:sz="0" w:space="0" w:color="auto"/>
            <w:bottom w:val="none" w:sz="0" w:space="0" w:color="auto"/>
            <w:right w:val="none" w:sz="0" w:space="0" w:color="auto"/>
          </w:divBdr>
        </w:div>
      </w:divsChild>
    </w:div>
    <w:div w:id="782383191">
      <w:bodyDiv w:val="1"/>
      <w:marLeft w:val="0"/>
      <w:marRight w:val="0"/>
      <w:marTop w:val="0"/>
      <w:marBottom w:val="0"/>
      <w:divBdr>
        <w:top w:val="none" w:sz="0" w:space="0" w:color="auto"/>
        <w:left w:val="none" w:sz="0" w:space="0" w:color="auto"/>
        <w:bottom w:val="none" w:sz="0" w:space="0" w:color="auto"/>
        <w:right w:val="none" w:sz="0" w:space="0" w:color="auto"/>
      </w:divBdr>
    </w:div>
    <w:div w:id="785808170">
      <w:bodyDiv w:val="1"/>
      <w:marLeft w:val="0"/>
      <w:marRight w:val="0"/>
      <w:marTop w:val="0"/>
      <w:marBottom w:val="0"/>
      <w:divBdr>
        <w:top w:val="none" w:sz="0" w:space="0" w:color="auto"/>
        <w:left w:val="none" w:sz="0" w:space="0" w:color="auto"/>
        <w:bottom w:val="none" w:sz="0" w:space="0" w:color="auto"/>
        <w:right w:val="none" w:sz="0" w:space="0" w:color="auto"/>
      </w:divBdr>
    </w:div>
    <w:div w:id="810711398">
      <w:bodyDiv w:val="1"/>
      <w:marLeft w:val="0"/>
      <w:marRight w:val="0"/>
      <w:marTop w:val="0"/>
      <w:marBottom w:val="0"/>
      <w:divBdr>
        <w:top w:val="none" w:sz="0" w:space="0" w:color="auto"/>
        <w:left w:val="none" w:sz="0" w:space="0" w:color="auto"/>
        <w:bottom w:val="none" w:sz="0" w:space="0" w:color="auto"/>
        <w:right w:val="none" w:sz="0" w:space="0" w:color="auto"/>
      </w:divBdr>
      <w:divsChild>
        <w:div w:id="2023317333">
          <w:marLeft w:val="547"/>
          <w:marRight w:val="0"/>
          <w:marTop w:val="106"/>
          <w:marBottom w:val="0"/>
          <w:divBdr>
            <w:top w:val="none" w:sz="0" w:space="0" w:color="auto"/>
            <w:left w:val="none" w:sz="0" w:space="0" w:color="auto"/>
            <w:bottom w:val="none" w:sz="0" w:space="0" w:color="auto"/>
            <w:right w:val="none" w:sz="0" w:space="0" w:color="auto"/>
          </w:divBdr>
        </w:div>
        <w:div w:id="611059277">
          <w:marLeft w:val="547"/>
          <w:marRight w:val="0"/>
          <w:marTop w:val="106"/>
          <w:marBottom w:val="0"/>
          <w:divBdr>
            <w:top w:val="none" w:sz="0" w:space="0" w:color="auto"/>
            <w:left w:val="none" w:sz="0" w:space="0" w:color="auto"/>
            <w:bottom w:val="none" w:sz="0" w:space="0" w:color="auto"/>
            <w:right w:val="none" w:sz="0" w:space="0" w:color="auto"/>
          </w:divBdr>
        </w:div>
      </w:divsChild>
    </w:div>
    <w:div w:id="867714250">
      <w:bodyDiv w:val="1"/>
      <w:marLeft w:val="0"/>
      <w:marRight w:val="0"/>
      <w:marTop w:val="0"/>
      <w:marBottom w:val="0"/>
      <w:divBdr>
        <w:top w:val="none" w:sz="0" w:space="0" w:color="auto"/>
        <w:left w:val="none" w:sz="0" w:space="0" w:color="auto"/>
        <w:bottom w:val="none" w:sz="0" w:space="0" w:color="auto"/>
        <w:right w:val="none" w:sz="0" w:space="0" w:color="auto"/>
      </w:divBdr>
      <w:divsChild>
        <w:div w:id="1390879781">
          <w:marLeft w:val="446"/>
          <w:marRight w:val="0"/>
          <w:marTop w:val="0"/>
          <w:marBottom w:val="0"/>
          <w:divBdr>
            <w:top w:val="none" w:sz="0" w:space="0" w:color="auto"/>
            <w:left w:val="none" w:sz="0" w:space="0" w:color="auto"/>
            <w:bottom w:val="none" w:sz="0" w:space="0" w:color="auto"/>
            <w:right w:val="none" w:sz="0" w:space="0" w:color="auto"/>
          </w:divBdr>
        </w:div>
      </w:divsChild>
    </w:div>
    <w:div w:id="868568753">
      <w:bodyDiv w:val="1"/>
      <w:marLeft w:val="0"/>
      <w:marRight w:val="0"/>
      <w:marTop w:val="0"/>
      <w:marBottom w:val="0"/>
      <w:divBdr>
        <w:top w:val="none" w:sz="0" w:space="0" w:color="auto"/>
        <w:left w:val="none" w:sz="0" w:space="0" w:color="auto"/>
        <w:bottom w:val="none" w:sz="0" w:space="0" w:color="auto"/>
        <w:right w:val="none" w:sz="0" w:space="0" w:color="auto"/>
      </w:divBdr>
    </w:div>
    <w:div w:id="943270525">
      <w:bodyDiv w:val="1"/>
      <w:marLeft w:val="0"/>
      <w:marRight w:val="0"/>
      <w:marTop w:val="0"/>
      <w:marBottom w:val="0"/>
      <w:divBdr>
        <w:top w:val="none" w:sz="0" w:space="0" w:color="auto"/>
        <w:left w:val="none" w:sz="0" w:space="0" w:color="auto"/>
        <w:bottom w:val="none" w:sz="0" w:space="0" w:color="auto"/>
        <w:right w:val="none" w:sz="0" w:space="0" w:color="auto"/>
      </w:divBdr>
      <w:divsChild>
        <w:div w:id="1942371744">
          <w:marLeft w:val="446"/>
          <w:marRight w:val="0"/>
          <w:marTop w:val="0"/>
          <w:marBottom w:val="0"/>
          <w:divBdr>
            <w:top w:val="none" w:sz="0" w:space="0" w:color="auto"/>
            <w:left w:val="none" w:sz="0" w:space="0" w:color="auto"/>
            <w:bottom w:val="none" w:sz="0" w:space="0" w:color="auto"/>
            <w:right w:val="none" w:sz="0" w:space="0" w:color="auto"/>
          </w:divBdr>
        </w:div>
      </w:divsChild>
    </w:div>
    <w:div w:id="955018428">
      <w:bodyDiv w:val="1"/>
      <w:marLeft w:val="0"/>
      <w:marRight w:val="0"/>
      <w:marTop w:val="0"/>
      <w:marBottom w:val="0"/>
      <w:divBdr>
        <w:top w:val="none" w:sz="0" w:space="0" w:color="auto"/>
        <w:left w:val="none" w:sz="0" w:space="0" w:color="auto"/>
        <w:bottom w:val="none" w:sz="0" w:space="0" w:color="auto"/>
        <w:right w:val="none" w:sz="0" w:space="0" w:color="auto"/>
      </w:divBdr>
    </w:div>
    <w:div w:id="1014695139">
      <w:bodyDiv w:val="1"/>
      <w:marLeft w:val="0"/>
      <w:marRight w:val="0"/>
      <w:marTop w:val="0"/>
      <w:marBottom w:val="0"/>
      <w:divBdr>
        <w:top w:val="none" w:sz="0" w:space="0" w:color="auto"/>
        <w:left w:val="none" w:sz="0" w:space="0" w:color="auto"/>
        <w:bottom w:val="none" w:sz="0" w:space="0" w:color="auto"/>
        <w:right w:val="none" w:sz="0" w:space="0" w:color="auto"/>
      </w:divBdr>
    </w:div>
    <w:div w:id="1163666094">
      <w:bodyDiv w:val="1"/>
      <w:marLeft w:val="0"/>
      <w:marRight w:val="0"/>
      <w:marTop w:val="0"/>
      <w:marBottom w:val="0"/>
      <w:divBdr>
        <w:top w:val="none" w:sz="0" w:space="0" w:color="auto"/>
        <w:left w:val="none" w:sz="0" w:space="0" w:color="auto"/>
        <w:bottom w:val="none" w:sz="0" w:space="0" w:color="auto"/>
        <w:right w:val="none" w:sz="0" w:space="0" w:color="auto"/>
      </w:divBdr>
    </w:div>
    <w:div w:id="1190876988">
      <w:bodyDiv w:val="1"/>
      <w:marLeft w:val="0"/>
      <w:marRight w:val="0"/>
      <w:marTop w:val="0"/>
      <w:marBottom w:val="0"/>
      <w:divBdr>
        <w:top w:val="none" w:sz="0" w:space="0" w:color="auto"/>
        <w:left w:val="none" w:sz="0" w:space="0" w:color="auto"/>
        <w:bottom w:val="none" w:sz="0" w:space="0" w:color="auto"/>
        <w:right w:val="none" w:sz="0" w:space="0" w:color="auto"/>
      </w:divBdr>
      <w:divsChild>
        <w:div w:id="1341658762">
          <w:marLeft w:val="446"/>
          <w:marRight w:val="0"/>
          <w:marTop w:val="0"/>
          <w:marBottom w:val="0"/>
          <w:divBdr>
            <w:top w:val="none" w:sz="0" w:space="0" w:color="auto"/>
            <w:left w:val="none" w:sz="0" w:space="0" w:color="auto"/>
            <w:bottom w:val="none" w:sz="0" w:space="0" w:color="auto"/>
            <w:right w:val="none" w:sz="0" w:space="0" w:color="auto"/>
          </w:divBdr>
        </w:div>
      </w:divsChild>
    </w:div>
    <w:div w:id="1244492334">
      <w:bodyDiv w:val="1"/>
      <w:marLeft w:val="0"/>
      <w:marRight w:val="0"/>
      <w:marTop w:val="0"/>
      <w:marBottom w:val="0"/>
      <w:divBdr>
        <w:top w:val="none" w:sz="0" w:space="0" w:color="auto"/>
        <w:left w:val="none" w:sz="0" w:space="0" w:color="auto"/>
        <w:bottom w:val="none" w:sz="0" w:space="0" w:color="auto"/>
        <w:right w:val="none" w:sz="0" w:space="0" w:color="auto"/>
      </w:divBdr>
    </w:div>
    <w:div w:id="1249535720">
      <w:bodyDiv w:val="1"/>
      <w:marLeft w:val="0"/>
      <w:marRight w:val="0"/>
      <w:marTop w:val="0"/>
      <w:marBottom w:val="0"/>
      <w:divBdr>
        <w:top w:val="none" w:sz="0" w:space="0" w:color="auto"/>
        <w:left w:val="none" w:sz="0" w:space="0" w:color="auto"/>
        <w:bottom w:val="none" w:sz="0" w:space="0" w:color="auto"/>
        <w:right w:val="none" w:sz="0" w:space="0" w:color="auto"/>
      </w:divBdr>
    </w:div>
    <w:div w:id="1322393601">
      <w:bodyDiv w:val="1"/>
      <w:marLeft w:val="0"/>
      <w:marRight w:val="0"/>
      <w:marTop w:val="0"/>
      <w:marBottom w:val="0"/>
      <w:divBdr>
        <w:top w:val="none" w:sz="0" w:space="0" w:color="auto"/>
        <w:left w:val="none" w:sz="0" w:space="0" w:color="auto"/>
        <w:bottom w:val="none" w:sz="0" w:space="0" w:color="auto"/>
        <w:right w:val="none" w:sz="0" w:space="0" w:color="auto"/>
      </w:divBdr>
    </w:div>
    <w:div w:id="1364787270">
      <w:bodyDiv w:val="1"/>
      <w:marLeft w:val="0"/>
      <w:marRight w:val="0"/>
      <w:marTop w:val="0"/>
      <w:marBottom w:val="0"/>
      <w:divBdr>
        <w:top w:val="none" w:sz="0" w:space="0" w:color="auto"/>
        <w:left w:val="none" w:sz="0" w:space="0" w:color="auto"/>
        <w:bottom w:val="none" w:sz="0" w:space="0" w:color="auto"/>
        <w:right w:val="none" w:sz="0" w:space="0" w:color="auto"/>
      </w:divBdr>
      <w:divsChild>
        <w:div w:id="1261257365">
          <w:marLeft w:val="994"/>
          <w:marRight w:val="0"/>
          <w:marTop w:val="0"/>
          <w:marBottom w:val="0"/>
          <w:divBdr>
            <w:top w:val="none" w:sz="0" w:space="0" w:color="auto"/>
            <w:left w:val="none" w:sz="0" w:space="0" w:color="auto"/>
            <w:bottom w:val="none" w:sz="0" w:space="0" w:color="auto"/>
            <w:right w:val="none" w:sz="0" w:space="0" w:color="auto"/>
          </w:divBdr>
        </w:div>
        <w:div w:id="1399133611">
          <w:marLeft w:val="994"/>
          <w:marRight w:val="0"/>
          <w:marTop w:val="0"/>
          <w:marBottom w:val="0"/>
          <w:divBdr>
            <w:top w:val="none" w:sz="0" w:space="0" w:color="auto"/>
            <w:left w:val="none" w:sz="0" w:space="0" w:color="auto"/>
            <w:bottom w:val="none" w:sz="0" w:space="0" w:color="auto"/>
            <w:right w:val="none" w:sz="0" w:space="0" w:color="auto"/>
          </w:divBdr>
        </w:div>
      </w:divsChild>
    </w:div>
    <w:div w:id="1494100672">
      <w:bodyDiv w:val="1"/>
      <w:marLeft w:val="0"/>
      <w:marRight w:val="0"/>
      <w:marTop w:val="0"/>
      <w:marBottom w:val="0"/>
      <w:divBdr>
        <w:top w:val="none" w:sz="0" w:space="0" w:color="auto"/>
        <w:left w:val="none" w:sz="0" w:space="0" w:color="auto"/>
        <w:bottom w:val="none" w:sz="0" w:space="0" w:color="auto"/>
        <w:right w:val="none" w:sz="0" w:space="0" w:color="auto"/>
      </w:divBdr>
    </w:div>
    <w:div w:id="1532376625">
      <w:bodyDiv w:val="1"/>
      <w:marLeft w:val="0"/>
      <w:marRight w:val="0"/>
      <w:marTop w:val="0"/>
      <w:marBottom w:val="0"/>
      <w:divBdr>
        <w:top w:val="none" w:sz="0" w:space="0" w:color="auto"/>
        <w:left w:val="none" w:sz="0" w:space="0" w:color="auto"/>
        <w:bottom w:val="none" w:sz="0" w:space="0" w:color="auto"/>
        <w:right w:val="none" w:sz="0" w:space="0" w:color="auto"/>
      </w:divBdr>
    </w:div>
    <w:div w:id="1692879942">
      <w:bodyDiv w:val="1"/>
      <w:marLeft w:val="0"/>
      <w:marRight w:val="0"/>
      <w:marTop w:val="0"/>
      <w:marBottom w:val="0"/>
      <w:divBdr>
        <w:top w:val="none" w:sz="0" w:space="0" w:color="auto"/>
        <w:left w:val="none" w:sz="0" w:space="0" w:color="auto"/>
        <w:bottom w:val="none" w:sz="0" w:space="0" w:color="auto"/>
        <w:right w:val="none" w:sz="0" w:space="0" w:color="auto"/>
      </w:divBdr>
    </w:div>
    <w:div w:id="1716926132">
      <w:bodyDiv w:val="1"/>
      <w:marLeft w:val="0"/>
      <w:marRight w:val="0"/>
      <w:marTop w:val="0"/>
      <w:marBottom w:val="0"/>
      <w:divBdr>
        <w:top w:val="none" w:sz="0" w:space="0" w:color="auto"/>
        <w:left w:val="none" w:sz="0" w:space="0" w:color="auto"/>
        <w:bottom w:val="none" w:sz="0" w:space="0" w:color="auto"/>
        <w:right w:val="none" w:sz="0" w:space="0" w:color="auto"/>
      </w:divBdr>
      <w:divsChild>
        <w:div w:id="1042243033">
          <w:marLeft w:val="994"/>
          <w:marRight w:val="0"/>
          <w:marTop w:val="0"/>
          <w:marBottom w:val="0"/>
          <w:divBdr>
            <w:top w:val="none" w:sz="0" w:space="0" w:color="auto"/>
            <w:left w:val="none" w:sz="0" w:space="0" w:color="auto"/>
            <w:bottom w:val="none" w:sz="0" w:space="0" w:color="auto"/>
            <w:right w:val="none" w:sz="0" w:space="0" w:color="auto"/>
          </w:divBdr>
        </w:div>
      </w:divsChild>
    </w:div>
    <w:div w:id="1721247505">
      <w:bodyDiv w:val="1"/>
      <w:marLeft w:val="0"/>
      <w:marRight w:val="0"/>
      <w:marTop w:val="0"/>
      <w:marBottom w:val="0"/>
      <w:divBdr>
        <w:top w:val="none" w:sz="0" w:space="0" w:color="auto"/>
        <w:left w:val="none" w:sz="0" w:space="0" w:color="auto"/>
        <w:bottom w:val="none" w:sz="0" w:space="0" w:color="auto"/>
        <w:right w:val="none" w:sz="0" w:space="0" w:color="auto"/>
      </w:divBdr>
      <w:divsChild>
        <w:div w:id="1857503888">
          <w:marLeft w:val="446"/>
          <w:marRight w:val="0"/>
          <w:marTop w:val="0"/>
          <w:marBottom w:val="0"/>
          <w:divBdr>
            <w:top w:val="none" w:sz="0" w:space="0" w:color="auto"/>
            <w:left w:val="none" w:sz="0" w:space="0" w:color="auto"/>
            <w:bottom w:val="none" w:sz="0" w:space="0" w:color="auto"/>
            <w:right w:val="none" w:sz="0" w:space="0" w:color="auto"/>
          </w:divBdr>
        </w:div>
        <w:div w:id="918562098">
          <w:marLeft w:val="446"/>
          <w:marRight w:val="0"/>
          <w:marTop w:val="0"/>
          <w:marBottom w:val="0"/>
          <w:divBdr>
            <w:top w:val="none" w:sz="0" w:space="0" w:color="auto"/>
            <w:left w:val="none" w:sz="0" w:space="0" w:color="auto"/>
            <w:bottom w:val="none" w:sz="0" w:space="0" w:color="auto"/>
            <w:right w:val="none" w:sz="0" w:space="0" w:color="auto"/>
          </w:divBdr>
        </w:div>
        <w:div w:id="1728604533">
          <w:marLeft w:val="446"/>
          <w:marRight w:val="0"/>
          <w:marTop w:val="0"/>
          <w:marBottom w:val="0"/>
          <w:divBdr>
            <w:top w:val="none" w:sz="0" w:space="0" w:color="auto"/>
            <w:left w:val="none" w:sz="0" w:space="0" w:color="auto"/>
            <w:bottom w:val="none" w:sz="0" w:space="0" w:color="auto"/>
            <w:right w:val="none" w:sz="0" w:space="0" w:color="auto"/>
          </w:divBdr>
        </w:div>
      </w:divsChild>
    </w:div>
    <w:div w:id="1846284035">
      <w:bodyDiv w:val="1"/>
      <w:marLeft w:val="0"/>
      <w:marRight w:val="0"/>
      <w:marTop w:val="0"/>
      <w:marBottom w:val="0"/>
      <w:divBdr>
        <w:top w:val="none" w:sz="0" w:space="0" w:color="auto"/>
        <w:left w:val="none" w:sz="0" w:space="0" w:color="auto"/>
        <w:bottom w:val="none" w:sz="0" w:space="0" w:color="auto"/>
        <w:right w:val="none" w:sz="0" w:space="0" w:color="auto"/>
      </w:divBdr>
      <w:divsChild>
        <w:div w:id="787548365">
          <w:marLeft w:val="547"/>
          <w:marRight w:val="0"/>
          <w:marTop w:val="106"/>
          <w:marBottom w:val="0"/>
          <w:divBdr>
            <w:top w:val="none" w:sz="0" w:space="0" w:color="auto"/>
            <w:left w:val="none" w:sz="0" w:space="0" w:color="auto"/>
            <w:bottom w:val="none" w:sz="0" w:space="0" w:color="auto"/>
            <w:right w:val="none" w:sz="0" w:space="0" w:color="auto"/>
          </w:divBdr>
        </w:div>
        <w:div w:id="377556198">
          <w:marLeft w:val="547"/>
          <w:marRight w:val="0"/>
          <w:marTop w:val="106"/>
          <w:marBottom w:val="0"/>
          <w:divBdr>
            <w:top w:val="none" w:sz="0" w:space="0" w:color="auto"/>
            <w:left w:val="none" w:sz="0" w:space="0" w:color="auto"/>
            <w:bottom w:val="none" w:sz="0" w:space="0" w:color="auto"/>
            <w:right w:val="none" w:sz="0" w:space="0" w:color="auto"/>
          </w:divBdr>
        </w:div>
      </w:divsChild>
    </w:div>
    <w:div w:id="1881041920">
      <w:bodyDiv w:val="1"/>
      <w:marLeft w:val="0"/>
      <w:marRight w:val="0"/>
      <w:marTop w:val="0"/>
      <w:marBottom w:val="0"/>
      <w:divBdr>
        <w:top w:val="none" w:sz="0" w:space="0" w:color="auto"/>
        <w:left w:val="none" w:sz="0" w:space="0" w:color="auto"/>
        <w:bottom w:val="none" w:sz="0" w:space="0" w:color="auto"/>
        <w:right w:val="none" w:sz="0" w:space="0" w:color="auto"/>
      </w:divBdr>
    </w:div>
    <w:div w:id="1925720668">
      <w:bodyDiv w:val="1"/>
      <w:marLeft w:val="0"/>
      <w:marRight w:val="0"/>
      <w:marTop w:val="0"/>
      <w:marBottom w:val="0"/>
      <w:divBdr>
        <w:top w:val="none" w:sz="0" w:space="0" w:color="auto"/>
        <w:left w:val="none" w:sz="0" w:space="0" w:color="auto"/>
        <w:bottom w:val="none" w:sz="0" w:space="0" w:color="auto"/>
        <w:right w:val="none" w:sz="0" w:space="0" w:color="auto"/>
      </w:divBdr>
    </w:div>
    <w:div w:id="1939874422">
      <w:bodyDiv w:val="1"/>
      <w:marLeft w:val="0"/>
      <w:marRight w:val="0"/>
      <w:marTop w:val="0"/>
      <w:marBottom w:val="0"/>
      <w:divBdr>
        <w:top w:val="none" w:sz="0" w:space="0" w:color="auto"/>
        <w:left w:val="none" w:sz="0" w:space="0" w:color="auto"/>
        <w:bottom w:val="none" w:sz="0" w:space="0" w:color="auto"/>
        <w:right w:val="none" w:sz="0" w:space="0" w:color="auto"/>
      </w:divBdr>
    </w:div>
    <w:div w:id="2002195454">
      <w:bodyDiv w:val="1"/>
      <w:marLeft w:val="0"/>
      <w:marRight w:val="0"/>
      <w:marTop w:val="0"/>
      <w:marBottom w:val="0"/>
      <w:divBdr>
        <w:top w:val="none" w:sz="0" w:space="0" w:color="auto"/>
        <w:left w:val="none" w:sz="0" w:space="0" w:color="auto"/>
        <w:bottom w:val="none" w:sz="0" w:space="0" w:color="auto"/>
        <w:right w:val="none" w:sz="0" w:space="0" w:color="auto"/>
      </w:divBdr>
    </w:div>
    <w:div w:id="2047024526">
      <w:bodyDiv w:val="1"/>
      <w:marLeft w:val="0"/>
      <w:marRight w:val="0"/>
      <w:marTop w:val="0"/>
      <w:marBottom w:val="0"/>
      <w:divBdr>
        <w:top w:val="none" w:sz="0" w:space="0" w:color="auto"/>
        <w:left w:val="none" w:sz="0" w:space="0" w:color="auto"/>
        <w:bottom w:val="none" w:sz="0" w:space="0" w:color="auto"/>
        <w:right w:val="none" w:sz="0" w:space="0" w:color="auto"/>
      </w:divBdr>
    </w:div>
    <w:div w:id="2067290759">
      <w:bodyDiv w:val="1"/>
      <w:marLeft w:val="0"/>
      <w:marRight w:val="0"/>
      <w:marTop w:val="0"/>
      <w:marBottom w:val="0"/>
      <w:divBdr>
        <w:top w:val="none" w:sz="0" w:space="0" w:color="auto"/>
        <w:left w:val="none" w:sz="0" w:space="0" w:color="auto"/>
        <w:bottom w:val="none" w:sz="0" w:space="0" w:color="auto"/>
        <w:right w:val="none" w:sz="0" w:space="0" w:color="auto"/>
      </w:divBdr>
      <w:divsChild>
        <w:div w:id="318271706">
          <w:marLeft w:val="446"/>
          <w:marRight w:val="0"/>
          <w:marTop w:val="0"/>
          <w:marBottom w:val="0"/>
          <w:divBdr>
            <w:top w:val="none" w:sz="0" w:space="0" w:color="auto"/>
            <w:left w:val="none" w:sz="0" w:space="0" w:color="auto"/>
            <w:bottom w:val="none" w:sz="0" w:space="0" w:color="auto"/>
            <w:right w:val="none" w:sz="0" w:space="0" w:color="auto"/>
          </w:divBdr>
        </w:div>
      </w:divsChild>
    </w:div>
    <w:div w:id="2109159888">
      <w:bodyDiv w:val="1"/>
      <w:marLeft w:val="0"/>
      <w:marRight w:val="0"/>
      <w:marTop w:val="0"/>
      <w:marBottom w:val="0"/>
      <w:divBdr>
        <w:top w:val="none" w:sz="0" w:space="0" w:color="auto"/>
        <w:left w:val="none" w:sz="0" w:space="0" w:color="auto"/>
        <w:bottom w:val="none" w:sz="0" w:space="0" w:color="auto"/>
        <w:right w:val="none" w:sz="0" w:space="0" w:color="auto"/>
      </w:divBdr>
    </w:div>
    <w:div w:id="2117670742">
      <w:bodyDiv w:val="1"/>
      <w:marLeft w:val="0"/>
      <w:marRight w:val="0"/>
      <w:marTop w:val="0"/>
      <w:marBottom w:val="0"/>
      <w:divBdr>
        <w:top w:val="none" w:sz="0" w:space="0" w:color="auto"/>
        <w:left w:val="none" w:sz="0" w:space="0" w:color="auto"/>
        <w:bottom w:val="none" w:sz="0" w:space="0" w:color="auto"/>
        <w:right w:val="none" w:sz="0" w:space="0" w:color="auto"/>
      </w:divBdr>
      <w:divsChild>
        <w:div w:id="251476082">
          <w:marLeft w:val="360"/>
          <w:marRight w:val="0"/>
          <w:marTop w:val="0"/>
          <w:marBottom w:val="0"/>
          <w:divBdr>
            <w:top w:val="none" w:sz="0" w:space="0" w:color="auto"/>
            <w:left w:val="none" w:sz="0" w:space="0" w:color="auto"/>
            <w:bottom w:val="none" w:sz="0" w:space="0" w:color="auto"/>
            <w:right w:val="none" w:sz="0" w:space="0" w:color="auto"/>
          </w:divBdr>
        </w:div>
      </w:divsChild>
    </w:div>
    <w:div w:id="2121341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emf"/><Relationship Id="rId18" Type="http://schemas.openxmlformats.org/officeDocument/2006/relationships/image" Target="media/image10.jpg"/><Relationship Id="rId26" Type="http://schemas.openxmlformats.org/officeDocument/2006/relationships/image" Target="media/image15.jpeg"/><Relationship Id="rId39" Type="http://schemas.openxmlformats.org/officeDocument/2006/relationships/hyperlink" Target="https://engageforsuccess.org/" TargetMode="External"/><Relationship Id="rId3" Type="http://schemas.openxmlformats.org/officeDocument/2006/relationships/styles" Target="styles.xml"/><Relationship Id="rId21" Type="http://schemas.openxmlformats.org/officeDocument/2006/relationships/image" Target="media/image12.jpg"/><Relationship Id="rId34" Type="http://schemas.openxmlformats.org/officeDocument/2006/relationships/image" Target="media/image23.emf"/><Relationship Id="rId42" Type="http://schemas.openxmlformats.org/officeDocument/2006/relationships/image" Target="media/image28.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png"/><Relationship Id="rId25" Type="http://schemas.openxmlformats.org/officeDocument/2006/relationships/hyperlink" Target="http://www.bing.com/images/search?view=detailV2&amp;ccid=S9hYMMG3&amp;id=4789D4C3AA6712B858283E24F46DF5325202B798&amp;thid=OIP.S9hYMMG3cVG1a5dZAamVmwHaBb&amp;mediaurl=http://www.wales.nhs.uk/sitesplus/gallery/888/5%20Ways%20of%20Working%20block.png&amp;exph=154&amp;expw=802&amp;q=future+geenration+five+ways+of+working&amp;simid=608036414040442210&amp;selectedIndex=4" TargetMode="External"/><Relationship Id="rId33" Type="http://schemas.openxmlformats.org/officeDocument/2006/relationships/image" Target="media/image22.png"/><Relationship Id="rId38" Type="http://schemas.openxmlformats.org/officeDocument/2006/relationships/chart" Target="charts/chart1.xml"/><Relationship Id="rId46" Type="http://schemas.openxmlformats.org/officeDocument/2006/relationships/hyperlink" Target="mailto:AMB_Planning_And_Performance@wales.nhs.uk"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jpeg"/><Relationship Id="rId29" Type="http://schemas.openxmlformats.org/officeDocument/2006/relationships/image" Target="media/image18.png"/><Relationship Id="rId41"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4.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s://www.kingsfund.org.uk/publications/caring-change" TargetMode="External"/><Relationship Id="rId45" Type="http://schemas.openxmlformats.org/officeDocument/2006/relationships/image" Target="media/image29.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bing.com/images/search?view=detailV2&amp;ccid=WE2IcXty&amp;id=D6B3C5B1B351C72C8F979D9C8C4310D0E0C4A9D6&amp;thid=OIP.WE2IcXty1yZcGL3cJ3iEDQHaHa&amp;mediaurl=http://planet.cymru/wp-content/uploads/Goals_E.png&amp;exph=1200&amp;expw=1200&amp;q=future+geenration+acts&amp;simid=608007062219722637&amp;selectedIndex=3" TargetMode="External"/><Relationship Id="rId28" Type="http://schemas.openxmlformats.org/officeDocument/2006/relationships/image" Target="media/image17.jpeg"/><Relationship Id="rId36" Type="http://schemas.openxmlformats.org/officeDocument/2006/relationships/image" Target="media/image25.png"/><Relationship Id="rId10" Type="http://schemas.openxmlformats.org/officeDocument/2006/relationships/image" Target="media/image3.png"/><Relationship Id="rId19" Type="http://schemas.openxmlformats.org/officeDocument/2006/relationships/hyperlink" Target="http://www.bing.com/images/search?view=detailV2&amp;ccid=XHxJlO8g&amp;id=A044E9B843ACA4C77AADCC2957180E8CC6D988E9&amp;thid=OIP.XHxJlO8gsQUjU7J0DwzPgwHaIa&amp;mediaurl=http://englishbookgeorgia.com/blogebg/wp-content/uploads/2014/04/large.jpeg&amp;exph=369&amp;expw=325&amp;q=Team+Change&amp;simid=608046468468441214&amp;selectedIndex=16" TargetMode="External"/><Relationship Id="rId31" Type="http://schemas.openxmlformats.org/officeDocument/2006/relationships/image" Target="media/image20.png"/><Relationship Id="rId44" Type="http://schemas.openxmlformats.org/officeDocument/2006/relationships/image" Target="media/image280.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6.png"/><Relationship Id="rId30" Type="http://schemas.openxmlformats.org/officeDocument/2006/relationships/image" Target="media/image19.jpg"/><Relationship Id="rId35" Type="http://schemas.openxmlformats.org/officeDocument/2006/relationships/image" Target="media/image24.png"/><Relationship Id="rId43" Type="http://schemas.openxmlformats.org/officeDocument/2006/relationships/image" Target="media/image270.emf"/><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engageforsuccess.org/"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L142980\Desktop\Finance%20Tables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339966"/>
                </a:solidFill>
                <a:latin typeface="Calibri"/>
                <a:ea typeface="Calibri"/>
                <a:cs typeface="Calibri"/>
              </a:defRPr>
            </a:pPr>
            <a:r>
              <a:rPr lang="en-GB"/>
              <a:t>Cumulative savings 2015-16 to 2019-2020 </a:t>
            </a:r>
          </a:p>
        </c:rich>
      </c:tx>
      <c:overlay val="0"/>
      <c:spPr>
        <a:noFill/>
        <a:ln w="25400">
          <a:noFill/>
        </a:ln>
      </c:spPr>
    </c:title>
    <c:autoTitleDeleted val="0"/>
    <c:plotArea>
      <c:layout>
        <c:manualLayout>
          <c:layoutTarget val="inner"/>
          <c:xMode val="edge"/>
          <c:yMode val="edge"/>
          <c:x val="7.2150173822733227E-2"/>
          <c:y val="9.0712838646605287E-2"/>
          <c:w val="0.73304576603896954"/>
          <c:h val="0.78401810544565997"/>
        </c:manualLayout>
      </c:layout>
      <c:barChart>
        <c:barDir val="col"/>
        <c:grouping val="stacked"/>
        <c:varyColors val="0"/>
        <c:ser>
          <c:idx val="0"/>
          <c:order val="0"/>
          <c:tx>
            <c:strRef>
              <c:f>'Cumulative Savings-PAGE 60 IMTP'!$B$4</c:f>
              <c:strCache>
                <c:ptCount val="1"/>
                <c:pt idx="0">
                  <c:v>Recurring 2015-16</c:v>
                </c:pt>
              </c:strCache>
            </c:strRef>
          </c:tx>
          <c:spPr>
            <a:solidFill>
              <a:schemeClr val="accent1">
                <a:lumMod val="5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FFFFFF"/>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IMTP'!$C$4:$G$4</c:f>
              <c:numCache>
                <c:formatCode>General</c:formatCode>
                <c:ptCount val="5"/>
                <c:pt idx="0">
                  <c:v>2300</c:v>
                </c:pt>
                <c:pt idx="1">
                  <c:v>2300</c:v>
                </c:pt>
                <c:pt idx="2">
                  <c:v>2300</c:v>
                </c:pt>
                <c:pt idx="3">
                  <c:v>2300</c:v>
                </c:pt>
                <c:pt idx="4">
                  <c:v>2300</c:v>
                </c:pt>
              </c:numCache>
            </c:numRef>
          </c:val>
        </c:ser>
        <c:ser>
          <c:idx val="1"/>
          <c:order val="1"/>
          <c:tx>
            <c:strRef>
              <c:f>'Cumulative Savings-PAGE 60 IMTP'!$B$5</c:f>
              <c:strCache>
                <c:ptCount val="1"/>
                <c:pt idx="0">
                  <c:v>Non recurring 2015-16</c:v>
                </c:pt>
              </c:strCache>
            </c:strRef>
          </c:tx>
          <c:spPr>
            <a:solidFill>
              <a:schemeClr val="accent6">
                <a:lumMod val="40000"/>
                <a:lumOff val="6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IMTP'!$C$5:$G$5</c:f>
              <c:numCache>
                <c:formatCode>General</c:formatCode>
                <c:ptCount val="5"/>
                <c:pt idx="0">
                  <c:v>2237</c:v>
                </c:pt>
              </c:numCache>
            </c:numRef>
          </c:val>
        </c:ser>
        <c:ser>
          <c:idx val="2"/>
          <c:order val="2"/>
          <c:tx>
            <c:strRef>
              <c:f>'Cumulative Savings-PAGE 60 IMTP'!$B$6</c:f>
              <c:strCache>
                <c:ptCount val="1"/>
                <c:pt idx="0">
                  <c:v>Recurring 2016-17</c:v>
                </c:pt>
              </c:strCache>
            </c:strRef>
          </c:tx>
          <c:spPr>
            <a:solidFill>
              <a:schemeClr val="accent1">
                <a:lumMod val="75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FFFFFF"/>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IMTP'!$C$6:$G$6</c:f>
              <c:numCache>
                <c:formatCode>General</c:formatCode>
                <c:ptCount val="5"/>
                <c:pt idx="1">
                  <c:v>4900</c:v>
                </c:pt>
                <c:pt idx="2">
                  <c:v>4900</c:v>
                </c:pt>
                <c:pt idx="3">
                  <c:v>4900</c:v>
                </c:pt>
                <c:pt idx="4">
                  <c:v>4900</c:v>
                </c:pt>
              </c:numCache>
            </c:numRef>
          </c:val>
        </c:ser>
        <c:ser>
          <c:idx val="3"/>
          <c:order val="3"/>
          <c:tx>
            <c:strRef>
              <c:f>'Cumulative Savings-PAGE 60 IMTP'!$B$7</c:f>
              <c:strCache>
                <c:ptCount val="1"/>
                <c:pt idx="0">
                  <c:v>Non recurring 2016-17</c:v>
                </c:pt>
              </c:strCache>
            </c:strRef>
          </c:tx>
          <c:spPr>
            <a:solidFill>
              <a:schemeClr val="accent6">
                <a:lumMod val="40000"/>
                <a:lumOff val="6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IMTP'!$C$7:$G$7</c:f>
              <c:numCache>
                <c:formatCode>General</c:formatCode>
                <c:ptCount val="5"/>
                <c:pt idx="1">
                  <c:v>1400</c:v>
                </c:pt>
              </c:numCache>
            </c:numRef>
          </c:val>
        </c:ser>
        <c:ser>
          <c:idx val="4"/>
          <c:order val="4"/>
          <c:tx>
            <c:strRef>
              <c:f>'Cumulative Savings-PAGE 60 IMTP'!$B$8</c:f>
              <c:strCache>
                <c:ptCount val="1"/>
                <c:pt idx="0">
                  <c:v>Recurring 2017-18</c:v>
                </c:pt>
              </c:strCache>
            </c:strRef>
          </c:tx>
          <c:spPr>
            <a:solidFill>
              <a:schemeClr val="accent5">
                <a:lumMod val="60000"/>
                <a:lumOff val="4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IMTP'!$C$8:$G$8</c:f>
              <c:numCache>
                <c:formatCode>General</c:formatCode>
                <c:ptCount val="5"/>
                <c:pt idx="2">
                  <c:v>4700</c:v>
                </c:pt>
                <c:pt idx="3">
                  <c:v>4700</c:v>
                </c:pt>
                <c:pt idx="4">
                  <c:v>4700</c:v>
                </c:pt>
              </c:numCache>
            </c:numRef>
          </c:val>
        </c:ser>
        <c:ser>
          <c:idx val="5"/>
          <c:order val="5"/>
          <c:tx>
            <c:strRef>
              <c:f>'Cumulative Savings-PAGE 60 IMTP'!$B$9</c:f>
              <c:strCache>
                <c:ptCount val="1"/>
                <c:pt idx="0">
                  <c:v>NR</c:v>
                </c:pt>
              </c:strCache>
            </c:strRef>
          </c:tx>
          <c:spPr>
            <a:solidFill>
              <a:schemeClr val="accent6">
                <a:lumMod val="40000"/>
                <a:lumOff val="6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IMTP'!$C$9:$G$9</c:f>
              <c:numCache>
                <c:formatCode>General</c:formatCode>
                <c:ptCount val="5"/>
              </c:numCache>
            </c:numRef>
          </c:val>
        </c:ser>
        <c:ser>
          <c:idx val="6"/>
          <c:order val="6"/>
          <c:tx>
            <c:strRef>
              <c:f>'Cumulative Savings-PAGE 60 IMTP'!$B$10</c:f>
              <c:strCache>
                <c:ptCount val="1"/>
                <c:pt idx="0">
                  <c:v>Recurring 2018-19</c:v>
                </c:pt>
              </c:strCache>
            </c:strRef>
          </c:tx>
          <c:spPr>
            <a:solidFill>
              <a:schemeClr val="accent5">
                <a:lumMod val="40000"/>
                <a:lumOff val="6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IMTP'!$C$10:$G$10</c:f>
              <c:numCache>
                <c:formatCode>General</c:formatCode>
                <c:ptCount val="5"/>
                <c:pt idx="3">
                  <c:v>4200</c:v>
                </c:pt>
                <c:pt idx="4">
                  <c:v>4200</c:v>
                </c:pt>
              </c:numCache>
            </c:numRef>
          </c:val>
        </c:ser>
        <c:ser>
          <c:idx val="7"/>
          <c:order val="7"/>
          <c:tx>
            <c:strRef>
              <c:f>'Cumulative Savings-PAGE 60 IMTP'!$B$11</c:f>
              <c:strCache>
                <c:ptCount val="1"/>
                <c:pt idx="0">
                  <c:v>NR</c:v>
                </c:pt>
              </c:strCache>
            </c:strRef>
          </c:tx>
          <c:spPr>
            <a:solidFill>
              <a:schemeClr val="accent4">
                <a:lumMod val="60000"/>
                <a:lumOff val="4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IMTP'!$C$11:$G$11</c:f>
              <c:numCache>
                <c:formatCode>General</c:formatCode>
                <c:ptCount val="5"/>
              </c:numCache>
            </c:numRef>
          </c:val>
        </c:ser>
        <c:ser>
          <c:idx val="8"/>
          <c:order val="8"/>
          <c:tx>
            <c:strRef>
              <c:f>'Cumulative Savings-PAGE 60 IMTP'!$B$12</c:f>
              <c:strCache>
                <c:ptCount val="1"/>
                <c:pt idx="0">
                  <c:v>Recurring 2019-20</c:v>
                </c:pt>
              </c:strCache>
            </c:strRef>
          </c:tx>
          <c:spPr>
            <a:solidFill>
              <a:schemeClr val="accent1">
                <a:lumMod val="20000"/>
                <a:lumOff val="8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IMTP'!$C$12:$G$12</c:f>
              <c:numCache>
                <c:formatCode>General</c:formatCode>
                <c:ptCount val="5"/>
                <c:pt idx="4">
                  <c:v>2000</c:v>
                </c:pt>
              </c:numCache>
            </c:numRef>
          </c:val>
        </c:ser>
        <c:ser>
          <c:idx val="9"/>
          <c:order val="9"/>
          <c:tx>
            <c:strRef>
              <c:f>'Cumulative Savings-PAGE 60 IMTP'!$B$13</c:f>
              <c:strCache>
                <c:ptCount val="1"/>
                <c:pt idx="0">
                  <c:v>Non recurring</c:v>
                </c:pt>
              </c:strCache>
            </c:strRef>
          </c:tx>
          <c:spPr>
            <a:solidFill>
              <a:schemeClr val="accent4">
                <a:lumMod val="60000"/>
              </a:schemeClr>
            </a:solidFill>
            <a:ln>
              <a:noFill/>
            </a:ln>
            <a:effectLst/>
          </c:spPr>
          <c:invertIfNegative val="0"/>
          <c:dLbls>
            <c:spPr>
              <a:noFill/>
              <a:ln w="25400">
                <a:noFill/>
              </a:ln>
            </c:spPr>
            <c:txPr>
              <a:bodyPr wrap="square" lIns="38100" tIns="19050" rIns="38100" bIns="19050" anchor="ctr">
                <a:spAutoFit/>
              </a:bodyPr>
              <a:lstStyle/>
              <a:p>
                <a:pPr>
                  <a:defRPr sz="900" b="1" i="0" u="none" strike="noStrike" baseline="0">
                    <a:solidFill>
                      <a:srgbClr val="003366"/>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'Cumulative Savings-PAGE 60 IMTP'!$C$3:$G$3</c:f>
              <c:strCache>
                <c:ptCount val="5"/>
                <c:pt idx="0">
                  <c:v>2015/16</c:v>
                </c:pt>
                <c:pt idx="1">
                  <c:v>2016/17</c:v>
                </c:pt>
                <c:pt idx="2">
                  <c:v>2017/18</c:v>
                </c:pt>
                <c:pt idx="3">
                  <c:v>2018/19</c:v>
                </c:pt>
                <c:pt idx="4">
                  <c:v>2019/20</c:v>
                </c:pt>
              </c:strCache>
            </c:strRef>
          </c:cat>
          <c:val>
            <c:numRef>
              <c:f>'Cumulative Savings-PAGE 60 IMTP'!$C$13:$G$13</c:f>
              <c:numCache>
                <c:formatCode>General</c:formatCode>
                <c:ptCount val="5"/>
              </c:numCache>
            </c:numRef>
          </c:val>
        </c:ser>
        <c:dLbls>
          <c:showLegendKey val="0"/>
          <c:showVal val="0"/>
          <c:showCatName val="0"/>
          <c:showSerName val="0"/>
          <c:showPercent val="0"/>
          <c:showBubbleSize val="0"/>
        </c:dLbls>
        <c:gapWidth val="24"/>
        <c:overlap val="100"/>
        <c:axId val="234854384"/>
        <c:axId val="234854776"/>
      </c:barChart>
      <c:catAx>
        <c:axId val="234854384"/>
        <c:scaling>
          <c:orientation val="minMax"/>
        </c:scaling>
        <c:delete val="0"/>
        <c:axPos val="b"/>
        <c:title>
          <c:tx>
            <c:rich>
              <a:bodyPr/>
              <a:lstStyle/>
              <a:p>
                <a:pPr>
                  <a:defRPr sz="1000" b="1" i="0" u="none" strike="noStrike" baseline="0">
                    <a:solidFill>
                      <a:srgbClr val="339966"/>
                    </a:solidFill>
                    <a:latin typeface="Calibri"/>
                    <a:ea typeface="Calibri"/>
                    <a:cs typeface="Calibri"/>
                  </a:defRPr>
                </a:pPr>
                <a:r>
                  <a:rPr lang="en-GB"/>
                  <a:t>Years  </a:t>
                </a:r>
              </a:p>
            </c:rich>
          </c:tx>
          <c:overlay val="0"/>
          <c:spPr>
            <a:noFill/>
            <a:ln w="25400">
              <a:noFill/>
            </a:ln>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vert="horz"/>
          <a:lstStyle/>
          <a:p>
            <a:pPr>
              <a:defRPr sz="900" b="1" i="0" u="none" strike="noStrike" baseline="0">
                <a:solidFill>
                  <a:srgbClr val="003366"/>
                </a:solidFill>
                <a:latin typeface="Calibri"/>
                <a:ea typeface="Calibri"/>
                <a:cs typeface="Calibri"/>
              </a:defRPr>
            </a:pPr>
            <a:endParaRPr lang="en-US"/>
          </a:p>
        </c:txPr>
        <c:crossAx val="234854776"/>
        <c:crosses val="autoZero"/>
        <c:auto val="1"/>
        <c:lblAlgn val="ctr"/>
        <c:lblOffset val="100"/>
        <c:noMultiLvlLbl val="0"/>
      </c:catAx>
      <c:valAx>
        <c:axId val="234854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0" vert="horz"/>
          <a:lstStyle/>
          <a:p>
            <a:pPr>
              <a:defRPr sz="900" b="1" i="0" u="none" strike="noStrike" baseline="0">
                <a:solidFill>
                  <a:srgbClr val="003366"/>
                </a:solidFill>
                <a:latin typeface="Calibri"/>
                <a:ea typeface="Calibri"/>
                <a:cs typeface="Calibri"/>
              </a:defRPr>
            </a:pPr>
            <a:endParaRPr lang="en-US"/>
          </a:p>
        </c:txPr>
        <c:crossAx val="234854384"/>
        <c:crosses val="autoZero"/>
        <c:crossBetween val="between"/>
        <c:majorUnit val="1000"/>
      </c:valAx>
      <c:spPr>
        <a:noFill/>
        <a:ln w="25400">
          <a:noFill/>
        </a:ln>
      </c:spPr>
    </c:plotArea>
    <c:legend>
      <c:legendPos val="r"/>
      <c:legendEntry>
        <c:idx val="0"/>
        <c:delete val="1"/>
      </c:legendEntry>
      <c:legendEntry>
        <c:idx val="2"/>
        <c:delete val="1"/>
      </c:legendEntry>
      <c:legendEntry>
        <c:idx val="4"/>
        <c:delete val="1"/>
      </c:legendEntry>
      <c:overlay val="0"/>
      <c:txPr>
        <a:bodyPr/>
        <a:lstStyle/>
        <a:p>
          <a:pPr>
            <a:defRPr sz="920" b="0" i="0" u="none" strike="noStrike" baseline="0">
              <a:solidFill>
                <a:srgbClr val="000000"/>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D4273-6758-4828-B72E-F8670C5C0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65CDA8EA</Template>
  <TotalTime>1</TotalTime>
  <Pages>71</Pages>
  <Words>31867</Words>
  <Characters>181647</Characters>
  <Application>Microsoft Office Word</Application>
  <DocSecurity>4</DocSecurity>
  <Lines>1513</Lines>
  <Paragraphs>426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Watts (Welsh Ambulance Service NHS Trust - 020)</dc:creator>
  <cp:keywords/>
  <dc:description/>
  <cp:lastModifiedBy>Claire Dicks (Cwm Taf UHB - Workforce Development)</cp:lastModifiedBy>
  <cp:revision>2</cp:revision>
  <cp:lastPrinted>2019-01-31T13:01:00Z</cp:lastPrinted>
  <dcterms:created xsi:type="dcterms:W3CDTF">2019-02-04T12:52:00Z</dcterms:created>
  <dcterms:modified xsi:type="dcterms:W3CDTF">2019-02-04T12:52:00Z</dcterms:modified>
</cp:coreProperties>
</file>