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bookmarkStart w:id="0" w:name="_GoBack"/>
            <w:bookmarkEnd w:id="0"/>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162375" w:rsidP="00BA1AF1">
            <w:pPr>
              <w:jc w:val="center"/>
              <w:rPr>
                <w:rFonts w:ascii="Verdana" w:hAnsi="Verdana"/>
                <w:sz w:val="24"/>
                <w:szCs w:val="24"/>
              </w:rPr>
            </w:pPr>
            <w:r>
              <w:rPr>
                <w:rFonts w:ascii="Verdana" w:hAnsi="Verdana"/>
                <w:sz w:val="24"/>
                <w:szCs w:val="24"/>
              </w:rPr>
              <w:t>3.1</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F5597C" w:rsidRDefault="00F5597C" w:rsidP="00F5597C">
            <w:pPr>
              <w:jc w:val="center"/>
              <w:rPr>
                <w:rFonts w:ascii="Verdana" w:hAnsi="Verdana" w:cs="Arial"/>
                <w:b/>
                <w:sz w:val="24"/>
              </w:rPr>
            </w:pPr>
            <w:r w:rsidRPr="00ED1D2D">
              <w:rPr>
                <w:rFonts w:ascii="Verdana" w:hAnsi="Verdana" w:cs="Arial"/>
                <w:b/>
                <w:sz w:val="24"/>
              </w:rPr>
              <w:t>CHIEF AMBULANCE SERVICES COMMISSIONER’S UPDATE REPORT</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F5597C" w:rsidRDefault="00344184" w:rsidP="00344184">
            <w:pPr>
              <w:rPr>
                <w:rFonts w:ascii="Verdana" w:hAnsi="Verdana" w:cs="Arial"/>
                <w:b/>
                <w:caps/>
                <w:sz w:val="24"/>
                <w:szCs w:val="24"/>
              </w:rPr>
            </w:pPr>
            <w:r w:rsidRPr="00F5597C">
              <w:rPr>
                <w:rFonts w:ascii="Verdana" w:hAnsi="Verdana" w:cs="Arial"/>
                <w:b/>
                <w:sz w:val="24"/>
                <w:szCs w:val="24"/>
              </w:rPr>
              <w:t>Date of meeting</w:t>
            </w:r>
          </w:p>
        </w:tc>
        <w:tc>
          <w:tcPr>
            <w:tcW w:w="5386" w:type="dxa"/>
            <w:vAlign w:val="center"/>
          </w:tcPr>
          <w:p w:rsidR="00577535" w:rsidRPr="00F5597C" w:rsidRDefault="00F5597C" w:rsidP="00081198">
            <w:pPr>
              <w:rPr>
                <w:rFonts w:ascii="Verdana" w:hAnsi="Verdana" w:cs="Arial"/>
                <w:color w:val="FF0000"/>
                <w:sz w:val="24"/>
                <w:szCs w:val="24"/>
              </w:rPr>
            </w:pPr>
            <w:r w:rsidRPr="00F5597C">
              <w:rPr>
                <w:rStyle w:val="Style8"/>
                <w:rFonts w:ascii="Verdana" w:hAnsi="Verdana"/>
                <w:color w:val="000000" w:themeColor="text1"/>
              </w:rPr>
              <w:t>28/01/2020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F5597C"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F5597C" w:rsidP="00F5597C">
            <w:pPr>
              <w:rPr>
                <w:rFonts w:ascii="Verdana" w:hAnsi="Verdana" w:cs="Arial"/>
                <w:caps/>
                <w:color w:val="FF0000"/>
                <w:sz w:val="24"/>
                <w:szCs w:val="24"/>
              </w:rPr>
            </w:pPr>
            <w:r>
              <w:rPr>
                <w:rFonts w:ascii="Verdana" w:hAnsi="Verdana"/>
                <w:sz w:val="24"/>
                <w:szCs w:val="24"/>
              </w:rPr>
              <w:t>Chief Ambulance Services Commissioner</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F5597C" w:rsidP="005E14D3">
            <w:pPr>
              <w:rPr>
                <w:rFonts w:ascii="Verdana" w:hAnsi="Verdana"/>
                <w:color w:val="FF0000"/>
                <w:sz w:val="24"/>
                <w:szCs w:val="24"/>
              </w:rPr>
            </w:pPr>
            <w:r>
              <w:rPr>
                <w:rFonts w:ascii="Verdana" w:hAnsi="Verdana"/>
                <w:sz w:val="24"/>
                <w:szCs w:val="24"/>
              </w:rPr>
              <w:t>Chief Ambulance Services Commissioner</w:t>
            </w:r>
          </w:p>
        </w:tc>
      </w:tr>
      <w:tr w:rsidR="00F5597C" w:rsidRPr="00E23B12" w:rsidTr="00344184">
        <w:trPr>
          <w:trHeight w:val="549"/>
        </w:trPr>
        <w:tc>
          <w:tcPr>
            <w:tcW w:w="4248" w:type="dxa"/>
            <w:shd w:val="clear" w:color="auto" w:fill="F2F2F2" w:themeFill="background1" w:themeFillShade="F2"/>
            <w:vAlign w:val="center"/>
          </w:tcPr>
          <w:p w:rsidR="00F5597C" w:rsidRPr="00E23B12" w:rsidRDefault="00F5597C" w:rsidP="005E14D3">
            <w:pPr>
              <w:rPr>
                <w:rFonts w:ascii="Verdana" w:hAnsi="Verdana" w:cs="Arial"/>
                <w:b/>
                <w:sz w:val="24"/>
                <w:szCs w:val="24"/>
              </w:rPr>
            </w:pPr>
            <w:r>
              <w:rPr>
                <w:rFonts w:ascii="Verdana" w:hAnsi="Verdana" w:cs="Arial"/>
                <w:b/>
                <w:sz w:val="24"/>
                <w:szCs w:val="24"/>
              </w:rPr>
              <w:t>Approving Sponsor</w:t>
            </w:r>
          </w:p>
        </w:tc>
        <w:tc>
          <w:tcPr>
            <w:tcW w:w="5386" w:type="dxa"/>
            <w:vAlign w:val="center"/>
          </w:tcPr>
          <w:p w:rsidR="00F5597C" w:rsidRDefault="00F5597C" w:rsidP="005E14D3">
            <w:pPr>
              <w:rPr>
                <w:rFonts w:ascii="Verdana" w:hAnsi="Verdana"/>
                <w:sz w:val="24"/>
                <w:szCs w:val="24"/>
              </w:rPr>
            </w:pPr>
          </w:p>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F5597C"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6802A0" w:rsidP="00577535">
            <w:pPr>
              <w:rPr>
                <w:rFonts w:ascii="Verdana" w:hAnsi="Verdana" w:cs="Arial"/>
                <w:sz w:val="24"/>
                <w:szCs w:val="24"/>
              </w:rPr>
            </w:pPr>
            <w:r w:rsidRPr="00E23B12">
              <w:rPr>
                <w:rFonts w:ascii="Verdana" w:hAnsi="Verdana" w:cs="Arial"/>
                <w:sz w:val="24"/>
                <w:szCs w:val="24"/>
              </w:rPr>
              <w:t>(Insert Name)</w:t>
            </w:r>
          </w:p>
        </w:tc>
        <w:tc>
          <w:tcPr>
            <w:tcW w:w="2017" w:type="dxa"/>
            <w:vAlign w:val="center"/>
          </w:tcPr>
          <w:p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6802A0"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F80AC9">
        <w:trPr>
          <w:trHeight w:val="549"/>
        </w:trPr>
        <w:tc>
          <w:tcPr>
            <w:tcW w:w="846" w:type="dxa"/>
            <w:shd w:val="clear" w:color="auto" w:fill="FFFFFF" w:themeFill="background1"/>
          </w:tcPr>
          <w:p w:rsidR="00577535" w:rsidRDefault="00F80AC9" w:rsidP="00F80AC9">
            <w:pPr>
              <w:rPr>
                <w:rFonts w:ascii="Verdana" w:hAnsi="Verdana" w:cs="Arial"/>
                <w:sz w:val="24"/>
                <w:szCs w:val="24"/>
              </w:rPr>
            </w:pPr>
            <w:r>
              <w:rPr>
                <w:rFonts w:ascii="Verdana" w:hAnsi="Verdana" w:cs="Arial"/>
                <w:sz w:val="24"/>
                <w:szCs w:val="24"/>
              </w:rPr>
              <w:t>AQI</w:t>
            </w:r>
          </w:p>
          <w:p w:rsidR="00F80AC9" w:rsidRDefault="00F80AC9" w:rsidP="00F80AC9">
            <w:pPr>
              <w:rPr>
                <w:rFonts w:ascii="Verdana" w:hAnsi="Verdana" w:cs="Arial"/>
                <w:sz w:val="24"/>
                <w:szCs w:val="24"/>
              </w:rPr>
            </w:pPr>
            <w:r>
              <w:rPr>
                <w:rFonts w:ascii="Verdana" w:hAnsi="Verdana" w:cs="Arial"/>
                <w:sz w:val="24"/>
                <w:szCs w:val="24"/>
              </w:rPr>
              <w:t>CASC</w:t>
            </w:r>
          </w:p>
          <w:p w:rsidR="00F80AC9" w:rsidRPr="00E23B12" w:rsidRDefault="00F80AC9" w:rsidP="00F80AC9">
            <w:pPr>
              <w:rPr>
                <w:rFonts w:ascii="Verdana" w:hAnsi="Verdana" w:cs="Arial"/>
                <w:sz w:val="24"/>
                <w:szCs w:val="24"/>
              </w:rPr>
            </w:pPr>
            <w:r>
              <w:rPr>
                <w:rFonts w:ascii="Verdana" w:hAnsi="Verdana" w:cs="Arial"/>
                <w:sz w:val="24"/>
                <w:szCs w:val="24"/>
              </w:rPr>
              <w:t>EMRTS</w:t>
            </w:r>
          </w:p>
        </w:tc>
        <w:tc>
          <w:tcPr>
            <w:tcW w:w="8788" w:type="dxa"/>
            <w:vAlign w:val="center"/>
          </w:tcPr>
          <w:p w:rsidR="00577535" w:rsidRDefault="00F80AC9" w:rsidP="00577535">
            <w:pPr>
              <w:rPr>
                <w:rFonts w:ascii="Verdana" w:hAnsi="Verdana" w:cs="Arial"/>
                <w:sz w:val="24"/>
                <w:szCs w:val="24"/>
              </w:rPr>
            </w:pPr>
            <w:r w:rsidRPr="00F5597C">
              <w:rPr>
                <w:rFonts w:ascii="Verdana" w:hAnsi="Verdana" w:cs="Arial"/>
                <w:sz w:val="24"/>
                <w:szCs w:val="24"/>
              </w:rPr>
              <w:t>Ambulance Quality Indicators</w:t>
            </w:r>
          </w:p>
          <w:p w:rsidR="00F80AC9" w:rsidRDefault="00F80AC9" w:rsidP="00577535">
            <w:pPr>
              <w:rPr>
                <w:rFonts w:ascii="Verdana" w:hAnsi="Verdana" w:cs="Arial"/>
                <w:sz w:val="24"/>
                <w:szCs w:val="24"/>
              </w:rPr>
            </w:pPr>
            <w:r>
              <w:rPr>
                <w:rFonts w:ascii="Verdana" w:hAnsi="Verdana" w:cs="Arial"/>
                <w:sz w:val="24"/>
              </w:rPr>
              <w:t>C</w:t>
            </w:r>
            <w:r w:rsidRPr="00F5597C">
              <w:rPr>
                <w:rFonts w:ascii="Verdana" w:hAnsi="Verdana" w:cs="Arial"/>
                <w:sz w:val="24"/>
              </w:rPr>
              <w:t>hief Ambulance Services Commissioner</w:t>
            </w:r>
          </w:p>
          <w:p w:rsidR="00F80AC9" w:rsidRPr="00E23B12" w:rsidRDefault="00F80AC9" w:rsidP="00577535">
            <w:pPr>
              <w:rPr>
                <w:rFonts w:ascii="Verdana" w:hAnsi="Verdana" w:cs="Arial"/>
                <w:sz w:val="24"/>
                <w:szCs w:val="24"/>
              </w:rPr>
            </w:pPr>
            <w:r>
              <w:rPr>
                <w:rFonts w:ascii="Verdana" w:hAnsi="Verdana" w:cs="Arial"/>
                <w:sz w:val="24"/>
                <w:szCs w:val="24"/>
              </w:rPr>
              <w:t>Em</w:t>
            </w:r>
            <w:r w:rsidRPr="00F5597C">
              <w:rPr>
                <w:rFonts w:ascii="Verdana" w:hAnsi="Verdana" w:cs="Arial"/>
                <w:sz w:val="24"/>
                <w:szCs w:val="24"/>
              </w:rPr>
              <w:t>ergency Medical Retrieval and Transfer Service</w:t>
            </w:r>
          </w:p>
        </w:tc>
      </w:tr>
    </w:tbl>
    <w:p w:rsidR="00E55D6E" w:rsidRDefault="00E55D6E" w:rsidP="00E55D6E">
      <w:pPr>
        <w:pStyle w:val="ListParagraph"/>
        <w:spacing w:after="0" w:line="240" w:lineRule="auto"/>
        <w:ind w:left="360"/>
        <w:rPr>
          <w:rFonts w:ascii="Verdana" w:hAnsi="Verdana" w:cs="Arial"/>
          <w:b/>
          <w:sz w:val="24"/>
          <w:szCs w:val="24"/>
        </w:rPr>
      </w:pPr>
    </w:p>
    <w:p w:rsidR="00F5597C" w:rsidRDefault="00F5597C" w:rsidP="00E55D6E">
      <w:pPr>
        <w:pStyle w:val="ListParagraph"/>
        <w:spacing w:after="0" w:line="240" w:lineRule="auto"/>
        <w:ind w:left="360"/>
        <w:rPr>
          <w:rFonts w:ascii="Verdana" w:hAnsi="Verdana" w:cs="Arial"/>
          <w:b/>
          <w:sz w:val="24"/>
          <w:szCs w:val="24"/>
        </w:rPr>
      </w:pPr>
    </w:p>
    <w:p w:rsidR="00F5597C" w:rsidRDefault="00F5597C" w:rsidP="00E55D6E">
      <w:pPr>
        <w:pStyle w:val="ListParagraph"/>
        <w:spacing w:after="0" w:line="240" w:lineRule="auto"/>
        <w:ind w:left="360"/>
        <w:rPr>
          <w:rFonts w:ascii="Verdana" w:hAnsi="Verdana" w:cs="Arial"/>
          <w:b/>
          <w:sz w:val="24"/>
          <w:szCs w:val="24"/>
        </w:rPr>
      </w:pPr>
    </w:p>
    <w:p w:rsidR="00F5597C" w:rsidRDefault="00F5597C" w:rsidP="00E55D6E">
      <w:pPr>
        <w:pStyle w:val="ListParagraph"/>
        <w:spacing w:after="0" w:line="240" w:lineRule="auto"/>
        <w:ind w:left="360"/>
        <w:rPr>
          <w:rFonts w:ascii="Verdana" w:hAnsi="Verdana" w:cs="Arial"/>
          <w:b/>
          <w:sz w:val="24"/>
          <w:szCs w:val="24"/>
        </w:rPr>
      </w:pPr>
    </w:p>
    <w:p w:rsidR="00F5597C" w:rsidRDefault="00F5597C" w:rsidP="00E55D6E">
      <w:pPr>
        <w:pStyle w:val="ListParagraph"/>
        <w:spacing w:after="0" w:line="240" w:lineRule="auto"/>
        <w:ind w:left="360"/>
        <w:rPr>
          <w:rFonts w:ascii="Verdana" w:hAnsi="Verdana" w:cs="Arial"/>
          <w:b/>
          <w:sz w:val="24"/>
          <w:szCs w:val="24"/>
        </w:rPr>
      </w:pPr>
    </w:p>
    <w:p w:rsidR="006A7DA6" w:rsidRPr="00E23B12"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t>SITUATION/BACKGROUND</w:t>
      </w:r>
    </w:p>
    <w:p w:rsidR="006A7DA6" w:rsidRPr="00E23B12" w:rsidRDefault="006A7DA6" w:rsidP="00344184">
      <w:pPr>
        <w:pStyle w:val="ListParagraph"/>
        <w:spacing w:after="0" w:line="240" w:lineRule="auto"/>
        <w:ind w:left="360"/>
        <w:rPr>
          <w:rFonts w:ascii="Verdana" w:hAnsi="Verdana" w:cs="Arial"/>
          <w:b/>
          <w:sz w:val="24"/>
          <w:szCs w:val="24"/>
        </w:rPr>
      </w:pPr>
    </w:p>
    <w:p w:rsidR="00F5597C" w:rsidRPr="00F5597C" w:rsidRDefault="00F5597C" w:rsidP="00DA6B09">
      <w:pPr>
        <w:pStyle w:val="ListParagraph"/>
        <w:numPr>
          <w:ilvl w:val="1"/>
          <w:numId w:val="1"/>
        </w:numPr>
        <w:spacing w:after="0" w:line="240" w:lineRule="auto"/>
        <w:jc w:val="both"/>
        <w:rPr>
          <w:rFonts w:ascii="Verdana" w:hAnsi="Verdana" w:cs="Arial"/>
          <w:sz w:val="24"/>
          <w:szCs w:val="24"/>
        </w:rPr>
      </w:pPr>
      <w:r w:rsidRPr="00F5597C">
        <w:rPr>
          <w:rFonts w:ascii="Verdana" w:hAnsi="Verdana" w:cs="Arial"/>
          <w:sz w:val="24"/>
        </w:rPr>
        <w:t>The purpose of this report is for the Committee to receive an update on key matters related to the work of the Chief Ambulance Services Commissioner (CASC).</w:t>
      </w:r>
    </w:p>
    <w:p w:rsidR="006A7DA6" w:rsidRPr="00E23B12" w:rsidRDefault="006A7DA6" w:rsidP="00344184">
      <w:pPr>
        <w:spacing w:after="0" w:line="240" w:lineRule="auto"/>
        <w:rPr>
          <w:rFonts w:ascii="Verdana" w:hAnsi="Verdana" w:cs="Arial"/>
          <w:sz w:val="24"/>
          <w:szCs w:val="24"/>
        </w:rPr>
      </w:pPr>
    </w:p>
    <w:p w:rsidR="006A7DA6" w:rsidRPr="00E23B12" w:rsidRDefault="005A0836"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6A7DA6" w:rsidRPr="00E23B12" w:rsidRDefault="006A7DA6" w:rsidP="00344184">
      <w:pPr>
        <w:pStyle w:val="ListParagraph"/>
        <w:spacing w:after="0" w:line="240" w:lineRule="auto"/>
        <w:ind w:left="709"/>
        <w:rPr>
          <w:rFonts w:ascii="Verdana" w:hAnsi="Verdana" w:cs="Arial"/>
          <w:b/>
          <w:sz w:val="24"/>
          <w:szCs w:val="24"/>
        </w:rPr>
      </w:pPr>
    </w:p>
    <w:p w:rsidR="00F5597C" w:rsidRPr="00F5597C" w:rsidRDefault="00F5597C" w:rsidP="00DA6B09">
      <w:pPr>
        <w:pStyle w:val="ListParagraph"/>
        <w:numPr>
          <w:ilvl w:val="1"/>
          <w:numId w:val="1"/>
        </w:numPr>
        <w:spacing w:after="0" w:line="240" w:lineRule="auto"/>
        <w:jc w:val="both"/>
        <w:rPr>
          <w:rFonts w:ascii="Verdana" w:hAnsi="Verdana" w:cs="Arial"/>
          <w:sz w:val="24"/>
          <w:szCs w:val="24"/>
        </w:rPr>
      </w:pPr>
      <w:r w:rsidRPr="00F5597C">
        <w:rPr>
          <w:rFonts w:ascii="Verdana" w:hAnsi="Verdana" w:cs="Arial"/>
          <w:sz w:val="24"/>
        </w:rPr>
        <w:t>Since the last Committee meeting progress has been made against a number of key areas which for ease of reference are listed below:</w:t>
      </w:r>
    </w:p>
    <w:p w:rsidR="00F5597C" w:rsidRPr="00F5597C" w:rsidRDefault="00F5597C" w:rsidP="00F5597C">
      <w:pPr>
        <w:numPr>
          <w:ilvl w:val="0"/>
          <w:numId w:val="5"/>
        </w:numPr>
        <w:spacing w:after="0" w:line="240" w:lineRule="auto"/>
        <w:jc w:val="both"/>
        <w:outlineLvl w:val="0"/>
        <w:rPr>
          <w:rFonts w:ascii="Verdana" w:hAnsi="Verdana" w:cs="Arial"/>
          <w:sz w:val="24"/>
          <w:szCs w:val="24"/>
        </w:rPr>
      </w:pPr>
      <w:r>
        <w:rPr>
          <w:rFonts w:ascii="Verdana" w:hAnsi="Verdana" w:cs="Arial"/>
          <w:sz w:val="24"/>
          <w:szCs w:val="24"/>
        </w:rPr>
        <w:t>N</w:t>
      </w:r>
      <w:r w:rsidRPr="00F5597C">
        <w:rPr>
          <w:rFonts w:ascii="Verdana" w:hAnsi="Verdana" w:cs="Arial"/>
          <w:sz w:val="24"/>
          <w:szCs w:val="24"/>
        </w:rPr>
        <w:t>ational Transfer Service for Critically Ill Adults</w:t>
      </w:r>
    </w:p>
    <w:p w:rsidR="00F5597C" w:rsidRDefault="00F5597C" w:rsidP="00F5597C">
      <w:pPr>
        <w:numPr>
          <w:ilvl w:val="0"/>
          <w:numId w:val="5"/>
        </w:numPr>
        <w:spacing w:after="0" w:line="240" w:lineRule="auto"/>
        <w:jc w:val="both"/>
        <w:outlineLvl w:val="0"/>
        <w:rPr>
          <w:rFonts w:ascii="Verdana" w:hAnsi="Verdana" w:cs="Arial"/>
          <w:sz w:val="24"/>
          <w:szCs w:val="24"/>
        </w:rPr>
      </w:pPr>
      <w:r w:rsidRPr="00F5597C">
        <w:rPr>
          <w:rFonts w:ascii="Verdana" w:hAnsi="Verdana" w:cs="Arial"/>
          <w:sz w:val="24"/>
          <w:szCs w:val="24"/>
        </w:rPr>
        <w:t>Ministerial Task Force</w:t>
      </w:r>
    </w:p>
    <w:p w:rsidR="00F5597C" w:rsidRPr="00F5597C" w:rsidRDefault="00F5597C" w:rsidP="00F5597C">
      <w:pPr>
        <w:numPr>
          <w:ilvl w:val="0"/>
          <w:numId w:val="5"/>
        </w:numPr>
        <w:spacing w:after="0" w:line="240" w:lineRule="auto"/>
        <w:jc w:val="both"/>
        <w:outlineLvl w:val="0"/>
        <w:rPr>
          <w:rFonts w:ascii="Verdana" w:hAnsi="Verdana" w:cs="Arial"/>
          <w:sz w:val="24"/>
          <w:szCs w:val="24"/>
        </w:rPr>
      </w:pPr>
      <w:r w:rsidRPr="00F5597C">
        <w:rPr>
          <w:rFonts w:ascii="Verdana" w:hAnsi="Verdana" w:cs="Arial"/>
          <w:sz w:val="24"/>
          <w:szCs w:val="24"/>
        </w:rPr>
        <w:t>Ambulance Quality Indicators (AQI)</w:t>
      </w:r>
    </w:p>
    <w:p w:rsidR="00F5597C" w:rsidRDefault="00F5597C" w:rsidP="00F5597C">
      <w:pPr>
        <w:numPr>
          <w:ilvl w:val="0"/>
          <w:numId w:val="5"/>
        </w:numPr>
        <w:spacing w:after="0" w:line="240" w:lineRule="auto"/>
        <w:jc w:val="both"/>
        <w:outlineLvl w:val="0"/>
        <w:rPr>
          <w:rFonts w:ascii="Verdana" w:hAnsi="Verdana" w:cs="Arial"/>
          <w:sz w:val="24"/>
          <w:szCs w:val="24"/>
        </w:rPr>
      </w:pPr>
      <w:r w:rsidRPr="00F5597C">
        <w:rPr>
          <w:rFonts w:ascii="Verdana" w:hAnsi="Verdana" w:cs="Arial"/>
          <w:sz w:val="24"/>
          <w:szCs w:val="24"/>
        </w:rPr>
        <w:t>Escalation</w:t>
      </w:r>
    </w:p>
    <w:p w:rsidR="00F5597C" w:rsidRDefault="00F5597C" w:rsidP="00F5597C">
      <w:pPr>
        <w:numPr>
          <w:ilvl w:val="0"/>
          <w:numId w:val="5"/>
        </w:numPr>
        <w:spacing w:after="0" w:line="240" w:lineRule="auto"/>
        <w:jc w:val="both"/>
        <w:outlineLvl w:val="0"/>
        <w:rPr>
          <w:rFonts w:ascii="Verdana" w:hAnsi="Verdana" w:cs="Arial"/>
          <w:sz w:val="24"/>
          <w:szCs w:val="24"/>
        </w:rPr>
      </w:pPr>
      <w:r>
        <w:rPr>
          <w:rFonts w:ascii="Verdana" w:hAnsi="Verdana" w:cs="Arial"/>
          <w:sz w:val="24"/>
          <w:szCs w:val="24"/>
        </w:rPr>
        <w:t>Performance dashboard</w:t>
      </w:r>
    </w:p>
    <w:p w:rsidR="00F5597C" w:rsidRDefault="00F5597C" w:rsidP="00F5597C">
      <w:pPr>
        <w:numPr>
          <w:ilvl w:val="0"/>
          <w:numId w:val="5"/>
        </w:numPr>
        <w:spacing w:after="0" w:line="240" w:lineRule="auto"/>
        <w:jc w:val="both"/>
        <w:outlineLvl w:val="0"/>
        <w:rPr>
          <w:rFonts w:ascii="Verdana" w:hAnsi="Verdana" w:cs="Arial"/>
          <w:sz w:val="24"/>
          <w:szCs w:val="24"/>
        </w:rPr>
      </w:pPr>
      <w:r>
        <w:rPr>
          <w:rFonts w:ascii="Verdana" w:hAnsi="Verdana" w:cs="Arial"/>
          <w:sz w:val="24"/>
          <w:szCs w:val="24"/>
        </w:rPr>
        <w:t>Em</w:t>
      </w:r>
      <w:r w:rsidRPr="00F5597C">
        <w:rPr>
          <w:rFonts w:ascii="Verdana" w:hAnsi="Verdana" w:cs="Arial"/>
          <w:sz w:val="24"/>
          <w:szCs w:val="24"/>
        </w:rPr>
        <w:t>ergency Medical Retrieval and Transfer Service (EMRTS)</w:t>
      </w:r>
      <w:r>
        <w:rPr>
          <w:rFonts w:ascii="Verdana" w:hAnsi="Verdana" w:cs="Arial"/>
          <w:sz w:val="24"/>
          <w:szCs w:val="24"/>
        </w:rPr>
        <w:t>:</w:t>
      </w:r>
      <w:r w:rsidRPr="00F5597C">
        <w:rPr>
          <w:rFonts w:ascii="Verdana" w:hAnsi="Verdana" w:cs="Arial"/>
          <w:sz w:val="24"/>
          <w:szCs w:val="24"/>
        </w:rPr>
        <w:t xml:space="preserve"> Gateway Review and progress on review of commissioning framework</w:t>
      </w:r>
    </w:p>
    <w:p w:rsidR="00F5597C" w:rsidRPr="00F5597C" w:rsidRDefault="00F5597C" w:rsidP="00F5597C">
      <w:pPr>
        <w:numPr>
          <w:ilvl w:val="0"/>
          <w:numId w:val="5"/>
        </w:numPr>
        <w:spacing w:after="0" w:line="240" w:lineRule="auto"/>
        <w:jc w:val="both"/>
        <w:outlineLvl w:val="0"/>
        <w:rPr>
          <w:rFonts w:ascii="Verdana" w:hAnsi="Verdana" w:cs="Arial"/>
          <w:sz w:val="24"/>
          <w:szCs w:val="24"/>
        </w:rPr>
      </w:pPr>
      <w:r>
        <w:rPr>
          <w:rFonts w:ascii="Verdana" w:hAnsi="Verdana" w:cs="Arial"/>
          <w:sz w:val="24"/>
          <w:szCs w:val="24"/>
        </w:rPr>
        <w:t>Mental Health Update</w:t>
      </w:r>
      <w:r w:rsidR="00DA6B09">
        <w:rPr>
          <w:rFonts w:ascii="Verdana" w:hAnsi="Verdana" w:cs="Arial"/>
          <w:sz w:val="24"/>
          <w:szCs w:val="24"/>
        </w:rPr>
        <w:t>.</w:t>
      </w:r>
    </w:p>
    <w:p w:rsidR="00F5597C" w:rsidRDefault="00F5597C" w:rsidP="00F5597C">
      <w:pPr>
        <w:pStyle w:val="ListParagraph"/>
        <w:spacing w:after="0" w:line="240" w:lineRule="auto"/>
        <w:rPr>
          <w:rFonts w:ascii="Verdana" w:hAnsi="Verdana" w:cs="Arial"/>
          <w:sz w:val="24"/>
          <w:szCs w:val="24"/>
        </w:rPr>
      </w:pPr>
    </w:p>
    <w:p w:rsidR="00F5597C" w:rsidRPr="00162375" w:rsidRDefault="00F5597C" w:rsidP="00F5597C">
      <w:pPr>
        <w:pStyle w:val="ListParagraph"/>
        <w:numPr>
          <w:ilvl w:val="1"/>
          <w:numId w:val="1"/>
        </w:numPr>
        <w:spacing w:after="0" w:line="240" w:lineRule="auto"/>
        <w:rPr>
          <w:rFonts w:ascii="Verdana" w:hAnsi="Verdana" w:cs="Arial"/>
          <w:b/>
          <w:sz w:val="24"/>
          <w:szCs w:val="24"/>
        </w:rPr>
      </w:pPr>
      <w:r w:rsidRPr="00162375">
        <w:rPr>
          <w:rFonts w:ascii="Verdana" w:hAnsi="Verdana" w:cs="Arial"/>
          <w:b/>
          <w:sz w:val="24"/>
          <w:szCs w:val="24"/>
        </w:rPr>
        <w:t>National Transfer Service for Critically Ill Adults</w:t>
      </w:r>
    </w:p>
    <w:p w:rsidR="004B0175" w:rsidRPr="004B0175" w:rsidRDefault="00610568" w:rsidP="00610937">
      <w:pPr>
        <w:pStyle w:val="ListParagraph"/>
        <w:numPr>
          <w:ilvl w:val="2"/>
          <w:numId w:val="1"/>
        </w:numPr>
        <w:spacing w:line="240" w:lineRule="auto"/>
        <w:ind w:left="1418" w:hanging="709"/>
        <w:jc w:val="both"/>
        <w:rPr>
          <w:rFonts w:ascii="Verdana" w:hAnsi="Verdana" w:cs="Arial"/>
          <w:color w:val="000000" w:themeColor="text1"/>
          <w:sz w:val="24"/>
          <w:szCs w:val="24"/>
        </w:rPr>
      </w:pPr>
      <w:r w:rsidRPr="004B0175">
        <w:rPr>
          <w:rFonts w:ascii="Verdana" w:hAnsi="Verdana" w:cs="Arial"/>
          <w:color w:val="000000" w:themeColor="text1"/>
          <w:sz w:val="24"/>
          <w:szCs w:val="24"/>
        </w:rPr>
        <w:t xml:space="preserve">Members will </w:t>
      </w:r>
      <w:r w:rsidR="004B0175" w:rsidRPr="004B0175">
        <w:rPr>
          <w:rFonts w:ascii="Verdana" w:hAnsi="Verdana" w:cs="Arial"/>
          <w:color w:val="000000" w:themeColor="text1"/>
          <w:sz w:val="24"/>
          <w:szCs w:val="24"/>
        </w:rPr>
        <w:t>note that EASC will receive a</w:t>
      </w:r>
      <w:r w:rsidR="006B10EC" w:rsidRPr="004B0175">
        <w:rPr>
          <w:rFonts w:ascii="Verdana" w:hAnsi="Verdana" w:cs="Arial"/>
          <w:color w:val="000000" w:themeColor="text1"/>
          <w:sz w:val="24"/>
          <w:szCs w:val="24"/>
        </w:rPr>
        <w:t xml:space="preserve"> £1.7</w:t>
      </w:r>
      <w:r w:rsidR="00162375" w:rsidRPr="004B0175">
        <w:rPr>
          <w:rFonts w:ascii="Verdana" w:hAnsi="Verdana" w:cs="Arial"/>
          <w:color w:val="000000" w:themeColor="text1"/>
          <w:sz w:val="24"/>
          <w:szCs w:val="24"/>
        </w:rPr>
        <w:t xml:space="preserve"> </w:t>
      </w:r>
      <w:r w:rsidR="006B10EC" w:rsidRPr="004B0175">
        <w:rPr>
          <w:rFonts w:ascii="Verdana" w:hAnsi="Verdana" w:cs="Arial"/>
          <w:color w:val="000000" w:themeColor="text1"/>
          <w:sz w:val="24"/>
          <w:szCs w:val="24"/>
        </w:rPr>
        <w:t>million recurrent</w:t>
      </w:r>
      <w:r w:rsidR="004B0175" w:rsidRPr="004B0175">
        <w:rPr>
          <w:rFonts w:ascii="Verdana" w:hAnsi="Verdana" w:cs="Arial"/>
          <w:color w:val="000000" w:themeColor="text1"/>
          <w:sz w:val="24"/>
          <w:szCs w:val="24"/>
        </w:rPr>
        <w:t xml:space="preserve"> allocation to support the</w:t>
      </w:r>
      <w:r w:rsidR="006B10EC" w:rsidRPr="004B0175">
        <w:rPr>
          <w:rFonts w:ascii="Verdana" w:hAnsi="Verdana" w:cs="Arial"/>
          <w:color w:val="000000" w:themeColor="text1"/>
          <w:sz w:val="24"/>
          <w:szCs w:val="24"/>
        </w:rPr>
        <w:t xml:space="preserve"> development of a national transfer services for critically ill adults. </w:t>
      </w:r>
      <w:r w:rsidR="004B0175">
        <w:rPr>
          <w:rFonts w:ascii="Verdana" w:hAnsi="Verdana" w:cs="Arial"/>
          <w:color w:val="000000" w:themeColor="text1"/>
          <w:sz w:val="24"/>
          <w:szCs w:val="24"/>
        </w:rPr>
        <w:t>This allocation has been assumed in the EASC IMTP.</w:t>
      </w:r>
    </w:p>
    <w:p w:rsidR="00690768" w:rsidRPr="004B0175" w:rsidRDefault="006B10EC" w:rsidP="00610937">
      <w:pPr>
        <w:pStyle w:val="ListParagraph"/>
        <w:numPr>
          <w:ilvl w:val="2"/>
          <w:numId w:val="1"/>
        </w:numPr>
        <w:spacing w:line="240" w:lineRule="auto"/>
        <w:ind w:left="1418" w:hanging="709"/>
        <w:jc w:val="both"/>
        <w:rPr>
          <w:rFonts w:ascii="Verdana" w:hAnsi="Verdana" w:cs="Arial"/>
          <w:color w:val="000000" w:themeColor="text1"/>
          <w:sz w:val="24"/>
          <w:szCs w:val="24"/>
        </w:rPr>
      </w:pPr>
      <w:r w:rsidRPr="004B0175">
        <w:rPr>
          <w:rFonts w:ascii="Verdana" w:hAnsi="Verdana" w:cs="Arial"/>
          <w:color w:val="000000" w:themeColor="text1"/>
          <w:sz w:val="24"/>
          <w:szCs w:val="24"/>
        </w:rPr>
        <w:t>Proposals are being developed by the EASC commissioning team for the delivery of this service. A detailed proposal on this work will be pr</w:t>
      </w:r>
      <w:r w:rsidR="00162375" w:rsidRPr="004B0175">
        <w:rPr>
          <w:rFonts w:ascii="Verdana" w:hAnsi="Verdana" w:cs="Arial"/>
          <w:color w:val="000000" w:themeColor="text1"/>
          <w:sz w:val="24"/>
          <w:szCs w:val="24"/>
        </w:rPr>
        <w:t>ovided to the Committee at the</w:t>
      </w:r>
      <w:r w:rsidRPr="004B0175">
        <w:rPr>
          <w:rFonts w:ascii="Verdana" w:hAnsi="Verdana" w:cs="Arial"/>
          <w:color w:val="000000" w:themeColor="text1"/>
          <w:sz w:val="24"/>
          <w:szCs w:val="24"/>
        </w:rPr>
        <w:t xml:space="preserve"> next meeting.  </w:t>
      </w:r>
    </w:p>
    <w:p w:rsidR="00F80AC9" w:rsidRDefault="00F80AC9" w:rsidP="00F80AC9">
      <w:pPr>
        <w:pStyle w:val="ListParagraph"/>
        <w:spacing w:line="240" w:lineRule="auto"/>
        <w:ind w:left="1418"/>
        <w:jc w:val="both"/>
        <w:rPr>
          <w:rFonts w:ascii="Verdana" w:hAnsi="Verdana" w:cs="Arial"/>
          <w:sz w:val="24"/>
          <w:szCs w:val="24"/>
        </w:rPr>
      </w:pPr>
    </w:p>
    <w:p w:rsidR="00F5597C" w:rsidRPr="00F80AC9" w:rsidRDefault="00F80AC9" w:rsidP="00F80AC9">
      <w:pPr>
        <w:pStyle w:val="ListParagraph"/>
        <w:numPr>
          <w:ilvl w:val="1"/>
          <w:numId w:val="1"/>
        </w:numPr>
        <w:spacing w:after="0" w:line="240" w:lineRule="auto"/>
        <w:jc w:val="both"/>
        <w:rPr>
          <w:rFonts w:ascii="Verdana" w:hAnsi="Verdana" w:cs="Arial"/>
          <w:b/>
          <w:sz w:val="24"/>
          <w:szCs w:val="24"/>
        </w:rPr>
      </w:pPr>
      <w:r w:rsidRPr="00F80AC9">
        <w:rPr>
          <w:rFonts w:ascii="Verdana" w:hAnsi="Verdana" w:cs="Arial"/>
          <w:b/>
          <w:sz w:val="24"/>
          <w:szCs w:val="24"/>
        </w:rPr>
        <w:t>A</w:t>
      </w:r>
      <w:r>
        <w:rPr>
          <w:rFonts w:ascii="Verdana" w:hAnsi="Verdana" w:cs="Arial"/>
          <w:b/>
          <w:sz w:val="24"/>
          <w:szCs w:val="24"/>
        </w:rPr>
        <w:t xml:space="preserve">mber </w:t>
      </w:r>
      <w:r w:rsidRPr="00F80AC9">
        <w:rPr>
          <w:rFonts w:ascii="Verdana" w:hAnsi="Verdana" w:cs="Arial"/>
          <w:b/>
          <w:sz w:val="24"/>
          <w:szCs w:val="24"/>
        </w:rPr>
        <w:t xml:space="preserve">Review and the </w:t>
      </w:r>
      <w:r w:rsidR="00F5597C" w:rsidRPr="00F80AC9">
        <w:rPr>
          <w:rFonts w:ascii="Verdana" w:hAnsi="Verdana" w:cs="Arial"/>
          <w:b/>
          <w:sz w:val="24"/>
          <w:szCs w:val="24"/>
        </w:rPr>
        <w:t xml:space="preserve">Ministerial </w:t>
      </w:r>
      <w:r w:rsidRPr="00F80AC9">
        <w:rPr>
          <w:rFonts w:ascii="Verdana" w:hAnsi="Verdana" w:cs="Arial"/>
          <w:b/>
          <w:sz w:val="24"/>
          <w:szCs w:val="24"/>
        </w:rPr>
        <w:t xml:space="preserve">Ambulance Availability </w:t>
      </w:r>
      <w:r w:rsidR="00F5597C" w:rsidRPr="00F80AC9">
        <w:rPr>
          <w:rFonts w:ascii="Verdana" w:hAnsi="Verdana" w:cs="Arial"/>
          <w:b/>
          <w:sz w:val="24"/>
          <w:szCs w:val="24"/>
        </w:rPr>
        <w:t>Task Force</w:t>
      </w:r>
    </w:p>
    <w:p w:rsidR="00F80AC9" w:rsidRPr="00F80AC9" w:rsidRDefault="00990EEF" w:rsidP="00F80AC9">
      <w:pPr>
        <w:pStyle w:val="ListParagraph"/>
        <w:numPr>
          <w:ilvl w:val="2"/>
          <w:numId w:val="1"/>
        </w:numPr>
        <w:spacing w:line="240" w:lineRule="auto"/>
        <w:ind w:left="1418" w:hanging="709"/>
        <w:jc w:val="both"/>
        <w:rPr>
          <w:rFonts w:ascii="Verdana" w:hAnsi="Verdana" w:cs="Arial"/>
          <w:sz w:val="24"/>
          <w:szCs w:val="24"/>
        </w:rPr>
      </w:pPr>
      <w:r>
        <w:rPr>
          <w:rFonts w:ascii="Verdana" w:hAnsi="Verdana" w:cstheme="minorHAnsi"/>
          <w:sz w:val="24"/>
          <w:szCs w:val="24"/>
        </w:rPr>
        <w:t>Members will be aware that t</w:t>
      </w:r>
      <w:r w:rsidR="00F80AC9" w:rsidRPr="00F80AC9">
        <w:rPr>
          <w:rFonts w:ascii="Verdana" w:hAnsi="Verdana" w:cstheme="minorHAnsi"/>
          <w:sz w:val="24"/>
          <w:szCs w:val="24"/>
        </w:rPr>
        <w:t xml:space="preserve">he Amber Review Implementation Programme was launched following the publication of the Amber Review in November 2018. </w:t>
      </w:r>
    </w:p>
    <w:p w:rsidR="00F80AC9" w:rsidRPr="00F80AC9" w:rsidRDefault="00990EEF" w:rsidP="00F80AC9">
      <w:pPr>
        <w:pStyle w:val="ListParagraph"/>
        <w:numPr>
          <w:ilvl w:val="2"/>
          <w:numId w:val="1"/>
        </w:numPr>
        <w:spacing w:line="240" w:lineRule="auto"/>
        <w:ind w:left="1418" w:hanging="709"/>
        <w:jc w:val="both"/>
        <w:rPr>
          <w:rFonts w:ascii="Verdana" w:hAnsi="Verdana" w:cs="Arial"/>
          <w:sz w:val="24"/>
          <w:szCs w:val="24"/>
        </w:rPr>
      </w:pPr>
      <w:r>
        <w:rPr>
          <w:rFonts w:ascii="Verdana" w:eastAsia="Times New Roman" w:hAnsi="Verdana" w:cstheme="minorHAnsi"/>
          <w:sz w:val="24"/>
          <w:szCs w:val="24"/>
          <w:lang w:val="en" w:eastAsia="en-GB"/>
        </w:rPr>
        <w:t>Members will recall that t</w:t>
      </w:r>
      <w:r w:rsidR="00F80AC9" w:rsidRPr="00F80AC9">
        <w:rPr>
          <w:rFonts w:ascii="Verdana" w:eastAsia="Times New Roman" w:hAnsi="Verdana" w:cstheme="minorHAnsi"/>
          <w:sz w:val="24"/>
          <w:szCs w:val="24"/>
          <w:lang w:val="en" w:eastAsia="en-GB"/>
        </w:rPr>
        <w:t xml:space="preserve">he Amber Review found that 'ambulance availability' was the single biggest determinant for the timeliness of Amber response. </w:t>
      </w:r>
      <w:r>
        <w:rPr>
          <w:rFonts w:ascii="Verdana" w:eastAsia="Times New Roman" w:hAnsi="Verdana" w:cstheme="minorHAnsi"/>
          <w:sz w:val="24"/>
          <w:szCs w:val="24"/>
          <w:lang w:val="en" w:eastAsia="en-GB"/>
        </w:rPr>
        <w:t>Good p</w:t>
      </w:r>
      <w:r w:rsidR="00F80AC9" w:rsidRPr="00F80AC9">
        <w:rPr>
          <w:rFonts w:ascii="Verdana" w:eastAsia="Times New Roman" w:hAnsi="Verdana" w:cstheme="minorHAnsi"/>
          <w:sz w:val="24"/>
          <w:szCs w:val="24"/>
          <w:lang w:val="en" w:eastAsia="en-GB"/>
        </w:rPr>
        <w:t xml:space="preserve">rogress has been made against these recommendations, but more work is needed to </w:t>
      </w:r>
      <w:r w:rsidR="00F80AC9" w:rsidRPr="00DA6B09">
        <w:rPr>
          <w:rFonts w:ascii="Verdana" w:eastAsia="Times New Roman" w:hAnsi="Verdana" w:cstheme="minorHAnsi"/>
          <w:sz w:val="24"/>
          <w:szCs w:val="24"/>
          <w:lang w:val="en-GB" w:eastAsia="en-GB"/>
        </w:rPr>
        <w:t>realise</w:t>
      </w:r>
      <w:r w:rsidR="00F80AC9" w:rsidRPr="00F80AC9">
        <w:rPr>
          <w:rFonts w:ascii="Verdana" w:eastAsia="Times New Roman" w:hAnsi="Verdana" w:cstheme="minorHAnsi"/>
          <w:sz w:val="24"/>
          <w:szCs w:val="24"/>
          <w:lang w:val="en" w:eastAsia="en-GB"/>
        </w:rPr>
        <w:t xml:space="preserve"> the necessary </w:t>
      </w:r>
      <w:r w:rsidR="00F80AC9">
        <w:rPr>
          <w:rFonts w:ascii="Verdana" w:eastAsia="Times New Roman" w:hAnsi="Verdana" w:cstheme="minorHAnsi"/>
          <w:sz w:val="24"/>
          <w:szCs w:val="24"/>
          <w:lang w:val="en" w:eastAsia="en-GB"/>
        </w:rPr>
        <w:t>i</w:t>
      </w:r>
      <w:r w:rsidR="00F80AC9" w:rsidRPr="00F80AC9">
        <w:rPr>
          <w:rFonts w:ascii="Verdana" w:eastAsia="Times New Roman" w:hAnsi="Verdana" w:cstheme="minorHAnsi"/>
          <w:sz w:val="24"/>
          <w:szCs w:val="24"/>
          <w:lang w:val="en" w:eastAsia="en-GB"/>
        </w:rPr>
        <w:t xml:space="preserve">mprovements. </w:t>
      </w:r>
    </w:p>
    <w:p w:rsidR="00F80AC9" w:rsidRPr="00F80AC9" w:rsidRDefault="00990EEF" w:rsidP="00F80AC9">
      <w:pPr>
        <w:pStyle w:val="ListParagraph"/>
        <w:numPr>
          <w:ilvl w:val="2"/>
          <w:numId w:val="1"/>
        </w:numPr>
        <w:spacing w:line="240" w:lineRule="auto"/>
        <w:ind w:left="1418" w:hanging="709"/>
        <w:jc w:val="both"/>
        <w:rPr>
          <w:rFonts w:ascii="Verdana" w:hAnsi="Verdana" w:cs="Arial"/>
          <w:sz w:val="24"/>
          <w:szCs w:val="24"/>
        </w:rPr>
      </w:pPr>
      <w:r>
        <w:rPr>
          <w:rFonts w:ascii="Verdana" w:hAnsi="Verdana" w:cstheme="minorHAnsi"/>
          <w:sz w:val="24"/>
          <w:szCs w:val="24"/>
        </w:rPr>
        <w:t>There have been a number of changes within the operating environment which need to be taken into account</w:t>
      </w:r>
      <w:r w:rsidR="00F80AC9" w:rsidRPr="00F80AC9">
        <w:rPr>
          <w:rFonts w:ascii="Verdana" w:hAnsi="Verdana" w:cstheme="minorHAnsi"/>
          <w:sz w:val="24"/>
          <w:szCs w:val="24"/>
        </w:rPr>
        <w:t>. The following areas are of particular relevance:</w:t>
      </w:r>
    </w:p>
    <w:p w:rsidR="00F80AC9" w:rsidRPr="00F80AC9" w:rsidRDefault="00F80AC9" w:rsidP="00F80AC9">
      <w:pPr>
        <w:pStyle w:val="ListParagraph"/>
        <w:numPr>
          <w:ilvl w:val="0"/>
          <w:numId w:val="8"/>
        </w:numPr>
        <w:spacing w:after="0" w:line="240" w:lineRule="auto"/>
        <w:rPr>
          <w:rFonts w:ascii="Verdana" w:hAnsi="Verdana" w:cstheme="minorHAnsi"/>
          <w:sz w:val="24"/>
          <w:szCs w:val="24"/>
        </w:rPr>
      </w:pPr>
      <w:r w:rsidRPr="00F80AC9">
        <w:rPr>
          <w:rFonts w:ascii="Verdana" w:hAnsi="Verdana" w:cstheme="minorHAnsi"/>
          <w:sz w:val="24"/>
          <w:szCs w:val="24"/>
        </w:rPr>
        <w:lastRenderedPageBreak/>
        <w:t xml:space="preserve">Increasing Red demand due to altered practice in the Clinical Contact Centre (CCC) </w:t>
      </w:r>
    </w:p>
    <w:p w:rsidR="00F80AC9" w:rsidRPr="00F80AC9" w:rsidRDefault="00F80AC9" w:rsidP="00F80AC9">
      <w:pPr>
        <w:pStyle w:val="ListParagraph"/>
        <w:numPr>
          <w:ilvl w:val="0"/>
          <w:numId w:val="8"/>
        </w:numPr>
        <w:spacing w:after="0" w:line="240" w:lineRule="auto"/>
        <w:rPr>
          <w:rFonts w:ascii="Verdana" w:hAnsi="Verdana" w:cstheme="minorHAnsi"/>
          <w:sz w:val="24"/>
          <w:szCs w:val="24"/>
        </w:rPr>
      </w:pPr>
      <w:r w:rsidRPr="00F80AC9">
        <w:rPr>
          <w:rFonts w:ascii="Verdana" w:hAnsi="Verdana" w:cstheme="minorHAnsi"/>
          <w:sz w:val="24"/>
          <w:szCs w:val="24"/>
        </w:rPr>
        <w:t>Deterioration and increased variability in Red performance</w:t>
      </w:r>
    </w:p>
    <w:p w:rsidR="00F80AC9" w:rsidRPr="00F80AC9" w:rsidRDefault="00F80AC9" w:rsidP="00F80AC9">
      <w:pPr>
        <w:pStyle w:val="ListParagraph"/>
        <w:numPr>
          <w:ilvl w:val="0"/>
          <w:numId w:val="8"/>
        </w:numPr>
        <w:spacing w:after="0" w:line="240" w:lineRule="auto"/>
        <w:rPr>
          <w:rFonts w:ascii="Verdana" w:hAnsi="Verdana" w:cstheme="minorHAnsi"/>
          <w:sz w:val="24"/>
          <w:szCs w:val="24"/>
        </w:rPr>
      </w:pPr>
      <w:r w:rsidRPr="00F80AC9">
        <w:rPr>
          <w:rFonts w:ascii="Verdana" w:hAnsi="Verdana" w:cstheme="minorHAnsi"/>
          <w:sz w:val="24"/>
          <w:szCs w:val="24"/>
        </w:rPr>
        <w:t xml:space="preserve">Underlying operational capacity gap </w:t>
      </w:r>
    </w:p>
    <w:p w:rsidR="00F80AC9" w:rsidRPr="00F80AC9" w:rsidRDefault="00F80AC9" w:rsidP="00F80AC9">
      <w:pPr>
        <w:pStyle w:val="ListParagraph"/>
        <w:numPr>
          <w:ilvl w:val="0"/>
          <w:numId w:val="8"/>
        </w:numPr>
        <w:spacing w:after="0" w:line="240" w:lineRule="auto"/>
        <w:rPr>
          <w:rFonts w:ascii="Verdana" w:hAnsi="Verdana" w:cstheme="minorHAnsi"/>
          <w:sz w:val="24"/>
          <w:szCs w:val="24"/>
        </w:rPr>
      </w:pPr>
      <w:r w:rsidRPr="00F80AC9">
        <w:rPr>
          <w:rFonts w:ascii="Verdana" w:hAnsi="Verdana" w:cstheme="minorHAnsi"/>
          <w:sz w:val="24"/>
          <w:szCs w:val="24"/>
        </w:rPr>
        <w:t>Above average on scene times</w:t>
      </w:r>
    </w:p>
    <w:p w:rsidR="00F80AC9" w:rsidRPr="00F80AC9" w:rsidRDefault="00F80AC9" w:rsidP="00F80AC9">
      <w:pPr>
        <w:pStyle w:val="ListParagraph"/>
        <w:numPr>
          <w:ilvl w:val="0"/>
          <w:numId w:val="8"/>
        </w:numPr>
        <w:spacing w:after="0" w:line="240" w:lineRule="auto"/>
        <w:rPr>
          <w:rFonts w:ascii="Verdana" w:hAnsi="Verdana" w:cstheme="minorHAnsi"/>
          <w:sz w:val="24"/>
          <w:szCs w:val="24"/>
        </w:rPr>
      </w:pPr>
      <w:r w:rsidRPr="00F80AC9">
        <w:rPr>
          <w:rFonts w:ascii="Verdana" w:hAnsi="Verdana" w:cstheme="minorHAnsi"/>
          <w:sz w:val="24"/>
          <w:szCs w:val="24"/>
        </w:rPr>
        <w:t xml:space="preserve">Reducing conveyance </w:t>
      </w:r>
    </w:p>
    <w:p w:rsidR="00F80AC9" w:rsidRPr="00F80AC9" w:rsidRDefault="00F80AC9" w:rsidP="00F80AC9">
      <w:pPr>
        <w:pStyle w:val="ListParagraph"/>
        <w:numPr>
          <w:ilvl w:val="0"/>
          <w:numId w:val="8"/>
        </w:numPr>
        <w:spacing w:after="0" w:line="240" w:lineRule="auto"/>
        <w:rPr>
          <w:rFonts w:ascii="Verdana" w:hAnsi="Verdana" w:cstheme="minorHAnsi"/>
          <w:sz w:val="24"/>
          <w:szCs w:val="24"/>
        </w:rPr>
      </w:pPr>
      <w:r w:rsidRPr="00F80AC9">
        <w:rPr>
          <w:rFonts w:ascii="Verdana" w:hAnsi="Verdana" w:cstheme="minorHAnsi"/>
          <w:sz w:val="24"/>
          <w:szCs w:val="24"/>
        </w:rPr>
        <w:t>Significant increase in lost hours to handover</w:t>
      </w:r>
    </w:p>
    <w:p w:rsidR="00F80AC9" w:rsidRPr="00F80AC9" w:rsidRDefault="00F80AC9" w:rsidP="00F80AC9">
      <w:pPr>
        <w:pStyle w:val="ListParagraph"/>
        <w:numPr>
          <w:ilvl w:val="0"/>
          <w:numId w:val="8"/>
        </w:numPr>
        <w:spacing w:after="0" w:line="240" w:lineRule="auto"/>
        <w:rPr>
          <w:rFonts w:ascii="Verdana" w:hAnsi="Verdana" w:cstheme="minorHAnsi"/>
          <w:sz w:val="24"/>
          <w:szCs w:val="24"/>
        </w:rPr>
      </w:pPr>
      <w:r w:rsidRPr="00F80AC9">
        <w:rPr>
          <w:rFonts w:ascii="Verdana" w:hAnsi="Verdana" w:cstheme="minorHAnsi"/>
          <w:sz w:val="24"/>
          <w:szCs w:val="24"/>
        </w:rPr>
        <w:t>Significant lost hours post-production</w:t>
      </w:r>
    </w:p>
    <w:p w:rsidR="00F80AC9" w:rsidRPr="00F80AC9" w:rsidRDefault="00F80AC9" w:rsidP="00F80AC9">
      <w:pPr>
        <w:pStyle w:val="ListParagraph"/>
        <w:numPr>
          <w:ilvl w:val="0"/>
          <w:numId w:val="8"/>
        </w:numPr>
        <w:spacing w:after="0" w:line="240" w:lineRule="auto"/>
        <w:rPr>
          <w:rFonts w:ascii="Verdana" w:hAnsi="Verdana" w:cstheme="minorHAnsi"/>
          <w:sz w:val="24"/>
          <w:szCs w:val="24"/>
        </w:rPr>
      </w:pPr>
      <w:r w:rsidRPr="00F80AC9">
        <w:rPr>
          <w:rFonts w:ascii="Verdana" w:hAnsi="Verdana" w:cstheme="minorHAnsi"/>
          <w:sz w:val="24"/>
          <w:szCs w:val="24"/>
        </w:rPr>
        <w:t xml:space="preserve">Inappropriate fleet mix to deliver the clinical model </w:t>
      </w:r>
    </w:p>
    <w:p w:rsidR="00F80AC9" w:rsidRPr="00F80AC9" w:rsidRDefault="00F80AC9" w:rsidP="00F80AC9">
      <w:pPr>
        <w:pStyle w:val="ListParagraph"/>
        <w:numPr>
          <w:ilvl w:val="0"/>
          <w:numId w:val="8"/>
        </w:numPr>
        <w:spacing w:after="0" w:line="240" w:lineRule="auto"/>
        <w:rPr>
          <w:rFonts w:ascii="Verdana" w:hAnsi="Verdana" w:cstheme="minorHAnsi"/>
          <w:sz w:val="24"/>
          <w:szCs w:val="24"/>
        </w:rPr>
      </w:pPr>
      <w:r w:rsidRPr="00F80AC9">
        <w:rPr>
          <w:rFonts w:ascii="Verdana" w:hAnsi="Verdana" w:cstheme="minorHAnsi"/>
          <w:sz w:val="24"/>
          <w:szCs w:val="24"/>
        </w:rPr>
        <w:t>Changing patient and vehicle flows</w:t>
      </w:r>
    </w:p>
    <w:p w:rsidR="00F80AC9" w:rsidRPr="00F80AC9" w:rsidRDefault="00F80AC9" w:rsidP="00F80AC9">
      <w:pPr>
        <w:pStyle w:val="ListParagraph"/>
        <w:numPr>
          <w:ilvl w:val="0"/>
          <w:numId w:val="8"/>
        </w:numPr>
        <w:spacing w:after="0" w:line="240" w:lineRule="auto"/>
        <w:rPr>
          <w:rFonts w:ascii="Verdana" w:hAnsi="Verdana" w:cstheme="minorHAnsi"/>
          <w:sz w:val="24"/>
          <w:szCs w:val="24"/>
        </w:rPr>
      </w:pPr>
      <w:r w:rsidRPr="00F80AC9">
        <w:rPr>
          <w:rFonts w:ascii="Verdana" w:hAnsi="Verdana" w:cstheme="minorHAnsi"/>
          <w:sz w:val="24"/>
          <w:szCs w:val="24"/>
        </w:rPr>
        <w:t>Emerging service changes such as major trauma service and  the Gwent ‘Clinical Futures’.</w:t>
      </w:r>
    </w:p>
    <w:p w:rsidR="00F80AC9" w:rsidRPr="00F80AC9" w:rsidRDefault="00F80AC9" w:rsidP="00F80AC9">
      <w:pPr>
        <w:pStyle w:val="ListParagraph"/>
        <w:numPr>
          <w:ilvl w:val="2"/>
          <w:numId w:val="1"/>
        </w:numPr>
        <w:spacing w:line="240" w:lineRule="auto"/>
        <w:ind w:left="1418" w:hanging="709"/>
        <w:jc w:val="both"/>
        <w:rPr>
          <w:rFonts w:ascii="Verdana" w:hAnsi="Verdana" w:cs="Arial"/>
          <w:sz w:val="24"/>
          <w:szCs w:val="24"/>
        </w:rPr>
      </w:pPr>
      <w:r w:rsidRPr="00F80AC9">
        <w:rPr>
          <w:rFonts w:ascii="Verdana" w:hAnsi="Verdana" w:cstheme="minorHAnsi"/>
          <w:sz w:val="24"/>
          <w:szCs w:val="24"/>
        </w:rPr>
        <w:t>Amber responsiveness is highly susceptible to wider system pressures. During the time period of the Amber review, the ambulance service delivered a consistent Red response, this has deteriorated in recent months</w:t>
      </w:r>
      <w:r w:rsidR="00990EEF">
        <w:rPr>
          <w:rFonts w:ascii="Verdana" w:hAnsi="Verdana" w:cstheme="minorHAnsi"/>
          <w:sz w:val="24"/>
          <w:szCs w:val="24"/>
        </w:rPr>
        <w:t xml:space="preserve">. Therefore </w:t>
      </w:r>
      <w:r w:rsidRPr="00F80AC9">
        <w:rPr>
          <w:rFonts w:ascii="Verdana" w:hAnsi="Verdana" w:cstheme="minorHAnsi"/>
          <w:sz w:val="24"/>
          <w:szCs w:val="24"/>
        </w:rPr>
        <w:t xml:space="preserve">improvement is required, however </w:t>
      </w:r>
      <w:r w:rsidR="00990EEF">
        <w:rPr>
          <w:rFonts w:ascii="Verdana" w:hAnsi="Verdana" w:cstheme="minorHAnsi"/>
          <w:sz w:val="24"/>
          <w:szCs w:val="24"/>
        </w:rPr>
        <w:t>it is important to bear in mind that a</w:t>
      </w:r>
      <w:r w:rsidRPr="00F80AC9">
        <w:rPr>
          <w:rFonts w:ascii="Verdana" w:hAnsi="Verdana" w:cstheme="minorHAnsi"/>
          <w:sz w:val="24"/>
          <w:szCs w:val="24"/>
        </w:rPr>
        <w:t xml:space="preserve">ny focus on red improvement has the potential to be detrimental to amber responsiveness. </w:t>
      </w:r>
    </w:p>
    <w:p w:rsidR="0044148A" w:rsidRPr="00F80AC9" w:rsidRDefault="0044148A" w:rsidP="0044148A">
      <w:pPr>
        <w:pStyle w:val="ListParagraph"/>
        <w:numPr>
          <w:ilvl w:val="2"/>
          <w:numId w:val="1"/>
        </w:numPr>
        <w:spacing w:line="240" w:lineRule="auto"/>
        <w:ind w:left="1418" w:hanging="709"/>
        <w:jc w:val="both"/>
        <w:rPr>
          <w:rFonts w:ascii="Verdana" w:hAnsi="Verdana" w:cs="Arial"/>
          <w:sz w:val="24"/>
          <w:szCs w:val="24"/>
        </w:rPr>
      </w:pPr>
      <w:r w:rsidRPr="00F80AC9">
        <w:rPr>
          <w:rFonts w:ascii="Verdana" w:hAnsi="Verdana"/>
          <w:sz w:val="24"/>
          <w:szCs w:val="24"/>
        </w:rPr>
        <w:t>On 15 January 2020, the Minister for Health and Social Services announced the creation of an ambulance availability taskforce. The taskforce will be jointly chaired by</w:t>
      </w:r>
      <w:r w:rsidRPr="00F80AC9">
        <w:rPr>
          <w:rFonts w:ascii="Verdana" w:hAnsi="Verdana" w:cstheme="minorHAnsi"/>
          <w:sz w:val="24"/>
          <w:szCs w:val="24"/>
        </w:rPr>
        <w:t xml:space="preserve"> </w:t>
      </w:r>
      <w:r w:rsidRPr="00F80AC9">
        <w:rPr>
          <w:rFonts w:ascii="Verdana" w:hAnsi="Verdana" w:cstheme="minorHAnsi"/>
          <w:sz w:val="24"/>
          <w:szCs w:val="24"/>
          <w:lang w:val="en"/>
        </w:rPr>
        <w:t xml:space="preserve">Stephen Harrhy, Chief Ambulance Services Commissioner and Professor David </w:t>
      </w:r>
      <w:proofErr w:type="spellStart"/>
      <w:r w:rsidRPr="00F80AC9">
        <w:rPr>
          <w:rFonts w:ascii="Verdana" w:hAnsi="Verdana" w:cstheme="minorHAnsi"/>
          <w:sz w:val="24"/>
          <w:szCs w:val="24"/>
          <w:lang w:val="en"/>
        </w:rPr>
        <w:t>Lockey</w:t>
      </w:r>
      <w:proofErr w:type="spellEnd"/>
      <w:r w:rsidRPr="00F80AC9">
        <w:rPr>
          <w:rFonts w:ascii="Verdana" w:hAnsi="Verdana" w:cstheme="minorHAnsi"/>
          <w:sz w:val="24"/>
          <w:szCs w:val="24"/>
          <w:lang w:val="en"/>
        </w:rPr>
        <w:t xml:space="preserve">, </w:t>
      </w:r>
      <w:r w:rsidRPr="00F80AC9">
        <w:rPr>
          <w:rFonts w:ascii="Verdana" w:hAnsi="Verdana" w:cs="Arial"/>
          <w:sz w:val="24"/>
          <w:szCs w:val="24"/>
        </w:rPr>
        <w:t>Emergency Medical Retrieval and Transfer Service (</w:t>
      </w:r>
      <w:r w:rsidRPr="00F80AC9">
        <w:rPr>
          <w:rFonts w:ascii="Verdana" w:hAnsi="Verdana" w:cstheme="minorHAnsi"/>
          <w:sz w:val="24"/>
          <w:szCs w:val="24"/>
          <w:lang w:val="en"/>
        </w:rPr>
        <w:t xml:space="preserve">EMRTS) Cymru National Director. </w:t>
      </w:r>
    </w:p>
    <w:p w:rsidR="00F80AC9" w:rsidRPr="00F80AC9" w:rsidRDefault="00F80AC9" w:rsidP="00F80AC9">
      <w:pPr>
        <w:pStyle w:val="ListParagraph"/>
        <w:numPr>
          <w:ilvl w:val="2"/>
          <w:numId w:val="1"/>
        </w:numPr>
        <w:spacing w:line="240" w:lineRule="auto"/>
        <w:ind w:left="1418" w:hanging="709"/>
        <w:jc w:val="both"/>
        <w:rPr>
          <w:rFonts w:ascii="Verdana" w:hAnsi="Verdana" w:cs="Arial"/>
          <w:sz w:val="24"/>
          <w:szCs w:val="24"/>
        </w:rPr>
      </w:pPr>
      <w:r w:rsidRPr="00F80AC9">
        <w:rPr>
          <w:rFonts w:ascii="Verdana" w:eastAsia="Times New Roman" w:hAnsi="Verdana" w:cstheme="minorHAnsi"/>
          <w:sz w:val="24"/>
          <w:szCs w:val="24"/>
          <w:lang w:val="en" w:eastAsia="en-GB"/>
        </w:rPr>
        <w:t>The Ministerial Ambulance Availabilit</w:t>
      </w:r>
      <w:r w:rsidR="00990EEF">
        <w:rPr>
          <w:rFonts w:ascii="Verdana" w:eastAsia="Times New Roman" w:hAnsi="Verdana" w:cstheme="minorHAnsi"/>
          <w:sz w:val="24"/>
          <w:szCs w:val="24"/>
          <w:lang w:val="en" w:eastAsia="en-GB"/>
        </w:rPr>
        <w:t>y Taskforce will consider the following</w:t>
      </w:r>
      <w:r w:rsidRPr="00F80AC9">
        <w:rPr>
          <w:rFonts w:ascii="Verdana" w:eastAsia="Times New Roman" w:hAnsi="Verdana" w:cstheme="minorHAnsi"/>
          <w:sz w:val="24"/>
          <w:szCs w:val="24"/>
          <w:lang w:val="en" w:eastAsia="en-GB"/>
        </w:rPr>
        <w:t>:</w:t>
      </w:r>
    </w:p>
    <w:p w:rsidR="00F80AC9" w:rsidRPr="000D0A23" w:rsidRDefault="00F80AC9" w:rsidP="00F80AC9">
      <w:pPr>
        <w:pStyle w:val="ListParagraph"/>
        <w:numPr>
          <w:ilvl w:val="0"/>
          <w:numId w:val="10"/>
        </w:numPr>
        <w:spacing w:after="0" w:line="240" w:lineRule="auto"/>
        <w:jc w:val="both"/>
        <w:rPr>
          <w:rFonts w:ascii="Verdana" w:eastAsia="Times New Roman" w:hAnsi="Verdana" w:cstheme="minorHAnsi"/>
          <w:sz w:val="24"/>
          <w:szCs w:val="24"/>
          <w:lang w:val="en" w:eastAsia="en-GB"/>
        </w:rPr>
      </w:pPr>
      <w:r w:rsidRPr="000D0A23">
        <w:rPr>
          <w:rFonts w:ascii="Verdana" w:eastAsia="Times New Roman" w:hAnsi="Verdana" w:cstheme="minorHAnsi"/>
          <w:sz w:val="24"/>
          <w:szCs w:val="24"/>
          <w:lang w:val="en" w:eastAsia="en-GB"/>
        </w:rPr>
        <w:t>Implementation of recommendations from a recently commissioned independent “Demand and Capacity” review</w:t>
      </w:r>
    </w:p>
    <w:p w:rsidR="00F80AC9" w:rsidRPr="000D0A23" w:rsidRDefault="00F80AC9" w:rsidP="00F80AC9">
      <w:pPr>
        <w:pStyle w:val="ListParagraph"/>
        <w:numPr>
          <w:ilvl w:val="0"/>
          <w:numId w:val="10"/>
        </w:numPr>
        <w:spacing w:after="0" w:line="240" w:lineRule="auto"/>
        <w:jc w:val="both"/>
        <w:rPr>
          <w:rFonts w:ascii="Verdana" w:eastAsia="Times New Roman" w:hAnsi="Verdana" w:cstheme="minorHAnsi"/>
          <w:sz w:val="24"/>
          <w:szCs w:val="24"/>
          <w:lang w:val="en" w:eastAsia="en-GB"/>
        </w:rPr>
      </w:pPr>
      <w:r w:rsidRPr="000D0A23">
        <w:rPr>
          <w:rFonts w:ascii="Verdana" w:eastAsia="Times New Roman" w:hAnsi="Verdana" w:cstheme="minorHAnsi"/>
          <w:sz w:val="24"/>
          <w:szCs w:val="24"/>
          <w:lang w:val="en" w:eastAsia="en-GB"/>
        </w:rPr>
        <w:t>rapid delivery of alternative pathways and community-based solutions to prevent avoidable conveyance to emergency departments</w:t>
      </w:r>
    </w:p>
    <w:p w:rsidR="00F80AC9" w:rsidRPr="000D0A23" w:rsidRDefault="00F80AC9" w:rsidP="00F80AC9">
      <w:pPr>
        <w:pStyle w:val="ListParagraph"/>
        <w:numPr>
          <w:ilvl w:val="0"/>
          <w:numId w:val="10"/>
        </w:numPr>
        <w:spacing w:after="0" w:line="240" w:lineRule="auto"/>
        <w:jc w:val="both"/>
        <w:rPr>
          <w:rFonts w:ascii="Verdana" w:eastAsia="Times New Roman" w:hAnsi="Verdana" w:cstheme="minorHAnsi"/>
          <w:sz w:val="24"/>
          <w:szCs w:val="24"/>
          <w:lang w:val="en" w:eastAsia="en-GB"/>
        </w:rPr>
      </w:pPr>
      <w:proofErr w:type="spellStart"/>
      <w:r w:rsidRPr="000D0A23">
        <w:rPr>
          <w:rFonts w:ascii="Verdana" w:eastAsia="Times New Roman" w:hAnsi="Verdana" w:cstheme="minorHAnsi"/>
          <w:sz w:val="24"/>
          <w:szCs w:val="24"/>
          <w:lang w:val="en" w:eastAsia="en-GB"/>
        </w:rPr>
        <w:t>optimisation</w:t>
      </w:r>
      <w:proofErr w:type="spellEnd"/>
      <w:r w:rsidRPr="000D0A23">
        <w:rPr>
          <w:rFonts w:ascii="Verdana" w:eastAsia="Times New Roman" w:hAnsi="Verdana" w:cstheme="minorHAnsi"/>
          <w:sz w:val="24"/>
          <w:szCs w:val="24"/>
          <w:lang w:val="en" w:eastAsia="en-GB"/>
        </w:rPr>
        <w:t xml:space="preserve"> of the ambulance patient handover process</w:t>
      </w:r>
    </w:p>
    <w:p w:rsidR="00F80AC9" w:rsidRPr="000D0A23" w:rsidRDefault="00F80AC9" w:rsidP="00F80AC9">
      <w:pPr>
        <w:pStyle w:val="ListParagraph"/>
        <w:numPr>
          <w:ilvl w:val="0"/>
          <w:numId w:val="10"/>
        </w:numPr>
        <w:spacing w:after="0" w:line="240" w:lineRule="auto"/>
        <w:jc w:val="both"/>
        <w:rPr>
          <w:rFonts w:ascii="Verdana" w:eastAsia="Times New Roman" w:hAnsi="Verdana" w:cstheme="minorHAnsi"/>
          <w:sz w:val="24"/>
          <w:szCs w:val="24"/>
          <w:lang w:val="en" w:eastAsia="en-GB"/>
        </w:rPr>
      </w:pPr>
      <w:r w:rsidRPr="000D0A23">
        <w:rPr>
          <w:rFonts w:ascii="Verdana" w:eastAsia="Times New Roman" w:hAnsi="Verdana" w:cstheme="minorHAnsi"/>
          <w:sz w:val="24"/>
          <w:szCs w:val="24"/>
          <w:lang w:val="en" w:eastAsia="en-GB"/>
        </w:rPr>
        <w:t>improvement in Red performance, and</w:t>
      </w:r>
    </w:p>
    <w:p w:rsidR="00F80AC9" w:rsidRPr="000D0A23" w:rsidRDefault="00F80AC9" w:rsidP="00F80AC9">
      <w:pPr>
        <w:pStyle w:val="ListParagraph"/>
        <w:numPr>
          <w:ilvl w:val="0"/>
          <w:numId w:val="10"/>
        </w:numPr>
        <w:spacing w:after="0" w:line="240" w:lineRule="auto"/>
        <w:jc w:val="both"/>
        <w:rPr>
          <w:rFonts w:ascii="Verdana" w:eastAsia="Times New Roman" w:hAnsi="Verdana" w:cstheme="minorHAnsi"/>
          <w:sz w:val="24"/>
          <w:szCs w:val="24"/>
          <w:lang w:val="en" w:eastAsia="en-GB"/>
        </w:rPr>
      </w:pPr>
      <w:r w:rsidRPr="000D0A23">
        <w:rPr>
          <w:rFonts w:ascii="Verdana" w:eastAsia="Times New Roman" w:hAnsi="Verdana" w:cstheme="minorHAnsi"/>
          <w:sz w:val="24"/>
          <w:szCs w:val="24"/>
          <w:lang w:val="en" w:eastAsia="en-GB"/>
        </w:rPr>
        <w:t>build on progress made by the Amber Review Implementation Programme.</w:t>
      </w:r>
    </w:p>
    <w:p w:rsidR="00F80AC9" w:rsidRPr="00F80AC9" w:rsidRDefault="00F80AC9" w:rsidP="00F80AC9">
      <w:pPr>
        <w:pStyle w:val="ListParagraph"/>
        <w:numPr>
          <w:ilvl w:val="2"/>
          <w:numId w:val="1"/>
        </w:numPr>
        <w:spacing w:line="240" w:lineRule="auto"/>
        <w:ind w:left="1418" w:hanging="709"/>
        <w:jc w:val="both"/>
        <w:rPr>
          <w:rFonts w:ascii="Verdana" w:eastAsia="Times New Roman" w:hAnsi="Verdana" w:cstheme="minorHAnsi"/>
          <w:sz w:val="24"/>
          <w:szCs w:val="24"/>
          <w:lang w:val="en" w:eastAsia="en-GB"/>
        </w:rPr>
      </w:pPr>
      <w:r w:rsidRPr="00F80AC9">
        <w:rPr>
          <w:rFonts w:ascii="Verdana" w:eastAsia="Times New Roman" w:hAnsi="Verdana" w:cstheme="minorHAnsi"/>
          <w:sz w:val="24"/>
          <w:szCs w:val="24"/>
          <w:lang w:val="en" w:eastAsia="en-GB"/>
        </w:rPr>
        <w:t xml:space="preserve">The Terms of Reference for the </w:t>
      </w:r>
      <w:r w:rsidR="00990EEF">
        <w:rPr>
          <w:rFonts w:ascii="Verdana" w:eastAsia="Times New Roman" w:hAnsi="Verdana" w:cstheme="minorHAnsi"/>
          <w:sz w:val="24"/>
          <w:szCs w:val="24"/>
          <w:lang w:val="en" w:eastAsia="en-GB"/>
        </w:rPr>
        <w:t>T</w:t>
      </w:r>
      <w:r w:rsidRPr="00F80AC9">
        <w:rPr>
          <w:rFonts w:ascii="Verdana" w:eastAsia="Times New Roman" w:hAnsi="Verdana" w:cstheme="minorHAnsi"/>
          <w:sz w:val="24"/>
          <w:szCs w:val="24"/>
          <w:lang w:val="en" w:eastAsia="en-GB"/>
        </w:rPr>
        <w:t>askf</w:t>
      </w:r>
      <w:r w:rsidR="00990EEF">
        <w:rPr>
          <w:rFonts w:ascii="Verdana" w:eastAsia="Times New Roman" w:hAnsi="Verdana" w:cstheme="minorHAnsi"/>
          <w:sz w:val="24"/>
          <w:szCs w:val="24"/>
          <w:lang w:val="en" w:eastAsia="en-GB"/>
        </w:rPr>
        <w:t xml:space="preserve">orce are currently being </w:t>
      </w:r>
      <w:proofErr w:type="spellStart"/>
      <w:r w:rsidR="00990EEF">
        <w:rPr>
          <w:rFonts w:ascii="Verdana" w:eastAsia="Times New Roman" w:hAnsi="Verdana" w:cstheme="minorHAnsi"/>
          <w:sz w:val="24"/>
          <w:szCs w:val="24"/>
          <w:lang w:val="en" w:eastAsia="en-GB"/>
        </w:rPr>
        <w:t>finalis</w:t>
      </w:r>
      <w:r w:rsidRPr="00F80AC9">
        <w:rPr>
          <w:rFonts w:ascii="Verdana" w:eastAsia="Times New Roman" w:hAnsi="Verdana" w:cstheme="minorHAnsi"/>
          <w:sz w:val="24"/>
          <w:szCs w:val="24"/>
          <w:lang w:val="en" w:eastAsia="en-GB"/>
        </w:rPr>
        <w:t>ed</w:t>
      </w:r>
      <w:proofErr w:type="spellEnd"/>
      <w:r w:rsidRPr="00F80AC9">
        <w:rPr>
          <w:rFonts w:ascii="Verdana" w:eastAsia="Times New Roman" w:hAnsi="Verdana" w:cstheme="minorHAnsi"/>
          <w:sz w:val="24"/>
          <w:szCs w:val="24"/>
          <w:lang w:val="en" w:eastAsia="en-GB"/>
        </w:rPr>
        <w:t xml:space="preserve"> and will be </w:t>
      </w:r>
      <w:r w:rsidR="00990EEF">
        <w:rPr>
          <w:rFonts w:ascii="Verdana" w:eastAsia="Times New Roman" w:hAnsi="Verdana" w:cstheme="minorHAnsi"/>
          <w:sz w:val="24"/>
          <w:szCs w:val="24"/>
          <w:lang w:val="en" w:eastAsia="en-GB"/>
        </w:rPr>
        <w:t>shared when available</w:t>
      </w:r>
      <w:r w:rsidRPr="00F80AC9">
        <w:rPr>
          <w:rFonts w:ascii="Verdana" w:eastAsia="Times New Roman" w:hAnsi="Verdana" w:cstheme="minorHAnsi"/>
          <w:sz w:val="24"/>
          <w:szCs w:val="24"/>
          <w:lang w:val="en" w:eastAsia="en-GB"/>
        </w:rPr>
        <w:t xml:space="preserve"> The </w:t>
      </w:r>
      <w:r w:rsidR="00990EEF">
        <w:rPr>
          <w:rFonts w:ascii="Verdana" w:eastAsia="Times New Roman" w:hAnsi="Verdana" w:cstheme="minorHAnsi"/>
          <w:sz w:val="24"/>
          <w:szCs w:val="24"/>
          <w:lang w:val="en" w:eastAsia="en-GB"/>
        </w:rPr>
        <w:t>T</w:t>
      </w:r>
      <w:r w:rsidRPr="00F80AC9">
        <w:rPr>
          <w:rFonts w:ascii="Verdana" w:eastAsia="Times New Roman" w:hAnsi="Verdana" w:cstheme="minorHAnsi"/>
          <w:sz w:val="24"/>
          <w:szCs w:val="24"/>
          <w:lang w:val="en" w:eastAsia="en-GB"/>
        </w:rPr>
        <w:t xml:space="preserve">askforce is </w:t>
      </w:r>
      <w:r w:rsidR="00990EEF">
        <w:rPr>
          <w:rFonts w:ascii="Verdana" w:eastAsia="Times New Roman" w:hAnsi="Verdana" w:cstheme="minorHAnsi"/>
          <w:sz w:val="24"/>
          <w:szCs w:val="24"/>
          <w:lang w:val="en" w:eastAsia="en-GB"/>
        </w:rPr>
        <w:t>expected</w:t>
      </w:r>
      <w:r w:rsidRPr="00F80AC9">
        <w:rPr>
          <w:rFonts w:ascii="Verdana" w:eastAsia="Times New Roman" w:hAnsi="Verdana" w:cstheme="minorHAnsi"/>
          <w:sz w:val="24"/>
          <w:szCs w:val="24"/>
          <w:lang w:val="en" w:eastAsia="en-GB"/>
        </w:rPr>
        <w:t xml:space="preserve"> report </w:t>
      </w:r>
      <w:r w:rsidR="00990EEF">
        <w:rPr>
          <w:rFonts w:ascii="Verdana" w:eastAsia="Times New Roman" w:hAnsi="Verdana" w:cstheme="minorHAnsi"/>
          <w:sz w:val="24"/>
          <w:szCs w:val="24"/>
          <w:lang w:val="en" w:eastAsia="en-GB"/>
        </w:rPr>
        <w:t>during the summer of</w:t>
      </w:r>
      <w:r w:rsidRPr="00F80AC9">
        <w:rPr>
          <w:rFonts w:ascii="Verdana" w:eastAsia="Times New Roman" w:hAnsi="Verdana" w:cstheme="minorHAnsi"/>
          <w:sz w:val="24"/>
          <w:szCs w:val="24"/>
          <w:lang w:val="en" w:eastAsia="en-GB"/>
        </w:rPr>
        <w:t xml:space="preserve"> 2020. </w:t>
      </w:r>
    </w:p>
    <w:p w:rsidR="00F80AC9" w:rsidRDefault="00F80AC9" w:rsidP="00F80AC9">
      <w:pPr>
        <w:pStyle w:val="ListParagraph"/>
        <w:spacing w:line="240" w:lineRule="auto"/>
        <w:ind w:left="1418"/>
        <w:jc w:val="both"/>
        <w:rPr>
          <w:rFonts w:ascii="Verdana" w:hAnsi="Verdana" w:cs="Arial"/>
          <w:sz w:val="24"/>
          <w:szCs w:val="24"/>
        </w:rPr>
      </w:pPr>
    </w:p>
    <w:p w:rsidR="00DA6B09" w:rsidRDefault="00DA6B09" w:rsidP="00F80AC9">
      <w:pPr>
        <w:pStyle w:val="ListParagraph"/>
        <w:spacing w:line="240" w:lineRule="auto"/>
        <w:ind w:left="1418"/>
        <w:jc w:val="both"/>
        <w:rPr>
          <w:rFonts w:ascii="Verdana" w:hAnsi="Verdana" w:cs="Arial"/>
          <w:sz w:val="24"/>
          <w:szCs w:val="24"/>
        </w:rPr>
      </w:pPr>
    </w:p>
    <w:p w:rsidR="00DA6B09" w:rsidRDefault="00DA6B09" w:rsidP="00F80AC9">
      <w:pPr>
        <w:pStyle w:val="ListParagraph"/>
        <w:spacing w:line="240" w:lineRule="auto"/>
        <w:ind w:left="1418"/>
        <w:jc w:val="both"/>
        <w:rPr>
          <w:rFonts w:ascii="Verdana" w:hAnsi="Verdana" w:cs="Arial"/>
          <w:sz w:val="24"/>
          <w:szCs w:val="24"/>
        </w:rPr>
      </w:pPr>
    </w:p>
    <w:p w:rsidR="00DA6B09" w:rsidRDefault="00DA6B09" w:rsidP="00F80AC9">
      <w:pPr>
        <w:pStyle w:val="ListParagraph"/>
        <w:spacing w:line="240" w:lineRule="auto"/>
        <w:ind w:left="1418"/>
        <w:jc w:val="both"/>
        <w:rPr>
          <w:rFonts w:ascii="Verdana" w:hAnsi="Verdana" w:cs="Arial"/>
          <w:sz w:val="24"/>
          <w:szCs w:val="24"/>
        </w:rPr>
      </w:pPr>
    </w:p>
    <w:p w:rsidR="00990EEF" w:rsidRDefault="00990EEF" w:rsidP="00F80AC9">
      <w:pPr>
        <w:pStyle w:val="ListParagraph"/>
        <w:spacing w:line="240" w:lineRule="auto"/>
        <w:ind w:left="1418"/>
        <w:jc w:val="both"/>
        <w:rPr>
          <w:rFonts w:ascii="Verdana" w:hAnsi="Verdana" w:cs="Arial"/>
          <w:sz w:val="24"/>
          <w:szCs w:val="24"/>
        </w:rPr>
      </w:pPr>
    </w:p>
    <w:p w:rsidR="00F5597C" w:rsidRPr="00990EEF" w:rsidRDefault="00F5597C" w:rsidP="00F5597C">
      <w:pPr>
        <w:pStyle w:val="ListParagraph"/>
        <w:numPr>
          <w:ilvl w:val="1"/>
          <w:numId w:val="1"/>
        </w:numPr>
        <w:spacing w:after="0" w:line="240" w:lineRule="auto"/>
        <w:rPr>
          <w:rFonts w:ascii="Verdana" w:hAnsi="Verdana" w:cs="Arial"/>
          <w:b/>
          <w:sz w:val="24"/>
          <w:szCs w:val="24"/>
        </w:rPr>
      </w:pPr>
      <w:r w:rsidRPr="00990EEF">
        <w:rPr>
          <w:rFonts w:ascii="Verdana" w:hAnsi="Verdana" w:cs="Arial"/>
          <w:b/>
          <w:sz w:val="24"/>
          <w:szCs w:val="24"/>
        </w:rPr>
        <w:lastRenderedPageBreak/>
        <w:t>Ambulance Quality Indicators (AQI)</w:t>
      </w:r>
    </w:p>
    <w:p w:rsidR="00C032DA" w:rsidRPr="00990EEF" w:rsidRDefault="00C032DA" w:rsidP="00C032DA">
      <w:pPr>
        <w:pStyle w:val="ListParagraph"/>
        <w:numPr>
          <w:ilvl w:val="2"/>
          <w:numId w:val="1"/>
        </w:numPr>
        <w:spacing w:line="240" w:lineRule="auto"/>
        <w:ind w:left="1418" w:hanging="709"/>
        <w:jc w:val="both"/>
        <w:rPr>
          <w:rFonts w:ascii="Verdana" w:hAnsi="Verdana" w:cs="Arial"/>
          <w:sz w:val="24"/>
          <w:szCs w:val="24"/>
        </w:rPr>
      </w:pPr>
      <w:r w:rsidRPr="00990EEF">
        <w:rPr>
          <w:rFonts w:ascii="Verdana" w:hAnsi="Verdana" w:cs="Arial"/>
          <w:sz w:val="24"/>
          <w:szCs w:val="24"/>
        </w:rPr>
        <w:t>Members will note that the next set of Ambulance Quality Indicators are due to be published on the 29</w:t>
      </w:r>
      <w:r w:rsidR="00990EEF">
        <w:rPr>
          <w:rFonts w:ascii="Verdana" w:hAnsi="Verdana" w:cs="Arial"/>
          <w:sz w:val="24"/>
          <w:szCs w:val="24"/>
        </w:rPr>
        <w:t xml:space="preserve"> January 2020. Members will </w:t>
      </w:r>
      <w:r w:rsidRPr="00990EEF">
        <w:rPr>
          <w:rFonts w:ascii="Verdana" w:hAnsi="Verdana" w:cs="Arial"/>
          <w:sz w:val="24"/>
          <w:szCs w:val="24"/>
        </w:rPr>
        <w:t>be aware that there has been a deterioration in a number of performance metrics</w:t>
      </w:r>
      <w:r w:rsidR="00990EEF">
        <w:rPr>
          <w:rFonts w:ascii="Verdana" w:hAnsi="Verdana" w:cs="Arial"/>
          <w:sz w:val="24"/>
          <w:szCs w:val="24"/>
        </w:rPr>
        <w:t>.</w:t>
      </w:r>
      <w:r w:rsidRPr="00990EEF">
        <w:rPr>
          <w:rFonts w:ascii="Verdana" w:hAnsi="Verdana" w:cs="Arial"/>
          <w:sz w:val="24"/>
          <w:szCs w:val="24"/>
        </w:rPr>
        <w:t xml:space="preserve"> </w:t>
      </w:r>
    </w:p>
    <w:p w:rsidR="00C032DA" w:rsidRPr="00990EEF" w:rsidRDefault="00C032DA" w:rsidP="00C032DA">
      <w:pPr>
        <w:pStyle w:val="ListParagraph"/>
        <w:numPr>
          <w:ilvl w:val="2"/>
          <w:numId w:val="1"/>
        </w:numPr>
        <w:spacing w:line="240" w:lineRule="auto"/>
        <w:ind w:left="1418" w:hanging="709"/>
        <w:jc w:val="both"/>
        <w:rPr>
          <w:rFonts w:ascii="Verdana" w:hAnsi="Verdana" w:cs="Arial"/>
          <w:sz w:val="24"/>
          <w:szCs w:val="24"/>
        </w:rPr>
      </w:pPr>
      <w:r w:rsidRPr="00990EEF">
        <w:rPr>
          <w:rFonts w:ascii="Verdana" w:hAnsi="Verdana" w:cs="Arial"/>
          <w:sz w:val="24"/>
          <w:szCs w:val="24"/>
        </w:rPr>
        <w:t xml:space="preserve">Members should also note that WAST have been unable to produce additional time based metrics to support the clinical indicator measure in time for this publication of the AQIs. Members will </w:t>
      </w:r>
      <w:r w:rsidR="00990EEF">
        <w:rPr>
          <w:rFonts w:ascii="Verdana" w:hAnsi="Verdana" w:cs="Arial"/>
          <w:sz w:val="24"/>
          <w:szCs w:val="24"/>
        </w:rPr>
        <w:t>share my disappointment at this</w:t>
      </w:r>
      <w:r w:rsidRPr="00990EEF">
        <w:rPr>
          <w:rFonts w:ascii="Verdana" w:hAnsi="Verdana" w:cs="Arial"/>
          <w:sz w:val="24"/>
          <w:szCs w:val="24"/>
        </w:rPr>
        <w:t xml:space="preserve"> and I will be </w:t>
      </w:r>
      <w:r w:rsidR="00990EEF">
        <w:rPr>
          <w:rFonts w:ascii="Verdana" w:hAnsi="Verdana" w:cs="Arial"/>
          <w:sz w:val="24"/>
          <w:szCs w:val="24"/>
        </w:rPr>
        <w:t xml:space="preserve">writing to the WAST CEO and </w:t>
      </w:r>
      <w:r w:rsidRPr="00990EEF">
        <w:rPr>
          <w:rFonts w:ascii="Verdana" w:hAnsi="Verdana" w:cs="Arial"/>
          <w:sz w:val="24"/>
          <w:szCs w:val="24"/>
        </w:rPr>
        <w:t xml:space="preserve">picking this issue up through the </w:t>
      </w:r>
      <w:r w:rsidR="00990EEF">
        <w:rPr>
          <w:rFonts w:ascii="Verdana" w:hAnsi="Verdana" w:cs="Arial"/>
          <w:sz w:val="24"/>
          <w:szCs w:val="24"/>
        </w:rPr>
        <w:t xml:space="preserve">EASC </w:t>
      </w:r>
      <w:r w:rsidR="009A3851">
        <w:rPr>
          <w:rFonts w:ascii="Verdana" w:hAnsi="Verdana" w:cs="Arial"/>
          <w:sz w:val="24"/>
          <w:szCs w:val="24"/>
        </w:rPr>
        <w:t>Management</w:t>
      </w:r>
      <w:r w:rsidR="00990EEF">
        <w:rPr>
          <w:rFonts w:ascii="Verdana" w:hAnsi="Verdana" w:cs="Arial"/>
          <w:sz w:val="24"/>
          <w:szCs w:val="24"/>
        </w:rPr>
        <w:t xml:space="preserve"> Group </w:t>
      </w:r>
      <w:r w:rsidRPr="00990EEF">
        <w:rPr>
          <w:rFonts w:ascii="Verdana" w:hAnsi="Verdana" w:cs="Arial"/>
          <w:sz w:val="24"/>
          <w:szCs w:val="24"/>
        </w:rPr>
        <w:t xml:space="preserve">to ensure this is delivered as soon as practically possible. </w:t>
      </w:r>
    </w:p>
    <w:p w:rsidR="002E479F" w:rsidRPr="009A3851" w:rsidRDefault="002E479F" w:rsidP="002E479F">
      <w:pPr>
        <w:pStyle w:val="ListParagraph"/>
        <w:spacing w:after="0" w:line="240" w:lineRule="auto"/>
        <w:rPr>
          <w:rFonts w:ascii="Verdana" w:hAnsi="Verdana" w:cs="Arial"/>
          <w:b/>
          <w:sz w:val="24"/>
          <w:szCs w:val="24"/>
        </w:rPr>
      </w:pPr>
    </w:p>
    <w:p w:rsidR="00F5597C" w:rsidRPr="009A3851" w:rsidRDefault="00F5597C" w:rsidP="00F5597C">
      <w:pPr>
        <w:pStyle w:val="ListParagraph"/>
        <w:numPr>
          <w:ilvl w:val="1"/>
          <w:numId w:val="1"/>
        </w:numPr>
        <w:spacing w:after="0" w:line="240" w:lineRule="auto"/>
        <w:rPr>
          <w:rFonts w:ascii="Verdana" w:hAnsi="Verdana" w:cs="Arial"/>
          <w:b/>
          <w:sz w:val="24"/>
          <w:szCs w:val="24"/>
        </w:rPr>
      </w:pPr>
      <w:r w:rsidRPr="009A3851">
        <w:rPr>
          <w:rFonts w:ascii="Verdana" w:hAnsi="Verdana" w:cs="Arial"/>
          <w:b/>
          <w:sz w:val="24"/>
          <w:szCs w:val="24"/>
        </w:rPr>
        <w:t>Escalation</w:t>
      </w:r>
    </w:p>
    <w:p w:rsidR="00690768" w:rsidRPr="009A3851" w:rsidRDefault="00EB3381" w:rsidP="00610937">
      <w:pPr>
        <w:pStyle w:val="ListParagraph"/>
        <w:numPr>
          <w:ilvl w:val="2"/>
          <w:numId w:val="1"/>
        </w:numPr>
        <w:spacing w:line="240" w:lineRule="auto"/>
        <w:ind w:left="1418" w:hanging="709"/>
        <w:jc w:val="both"/>
        <w:rPr>
          <w:rFonts w:ascii="Verdana" w:hAnsi="Verdana" w:cs="Arial"/>
          <w:sz w:val="24"/>
          <w:szCs w:val="24"/>
        </w:rPr>
      </w:pPr>
      <w:r w:rsidRPr="009A3851">
        <w:rPr>
          <w:rFonts w:ascii="Verdana" w:hAnsi="Verdana" w:cs="Arial"/>
          <w:sz w:val="24"/>
          <w:szCs w:val="24"/>
        </w:rPr>
        <w:t xml:space="preserve">Committee members will be aware of the launch of revised escalation </w:t>
      </w:r>
      <w:r w:rsidR="009A3851">
        <w:rPr>
          <w:rFonts w:ascii="Verdana" w:hAnsi="Verdana" w:cs="Arial"/>
          <w:sz w:val="24"/>
          <w:szCs w:val="24"/>
        </w:rPr>
        <w:t xml:space="preserve">on </w:t>
      </w:r>
      <w:r w:rsidRPr="009A3851">
        <w:rPr>
          <w:rFonts w:ascii="Verdana" w:hAnsi="Verdana" w:cs="Arial"/>
          <w:sz w:val="24"/>
          <w:szCs w:val="24"/>
        </w:rPr>
        <w:t>call arrangements that went live on the 27 January. These arrangements have been discussed by the</w:t>
      </w:r>
      <w:r w:rsidR="009A3851">
        <w:rPr>
          <w:rFonts w:ascii="Verdana" w:hAnsi="Verdana" w:cs="Arial"/>
          <w:sz w:val="24"/>
          <w:szCs w:val="24"/>
        </w:rPr>
        <w:t xml:space="preserve"> Chief Executive Group, Chief Operating Officers Group, EASC Management Group and key stakeholders. M</w:t>
      </w:r>
      <w:r w:rsidRPr="009A3851">
        <w:rPr>
          <w:rFonts w:ascii="Verdana" w:hAnsi="Verdana" w:cs="Arial"/>
          <w:sz w:val="24"/>
          <w:szCs w:val="24"/>
        </w:rPr>
        <w:t xml:space="preserve">embers will </w:t>
      </w:r>
      <w:r w:rsidR="009A3851">
        <w:rPr>
          <w:rFonts w:ascii="Verdana" w:hAnsi="Verdana" w:cs="Arial"/>
          <w:sz w:val="24"/>
          <w:szCs w:val="24"/>
        </w:rPr>
        <w:t>also recall</w:t>
      </w:r>
      <w:r w:rsidRPr="009A3851">
        <w:rPr>
          <w:rFonts w:ascii="Verdana" w:hAnsi="Verdana" w:cs="Arial"/>
          <w:sz w:val="24"/>
          <w:szCs w:val="24"/>
        </w:rPr>
        <w:t xml:space="preserve"> that I will be responsible for independently reviewing the decisions taken through these new arrangements. I will provide </w:t>
      </w:r>
      <w:r w:rsidR="009A3851">
        <w:rPr>
          <w:rFonts w:ascii="Verdana" w:hAnsi="Verdana" w:cs="Arial"/>
          <w:sz w:val="24"/>
          <w:szCs w:val="24"/>
        </w:rPr>
        <w:t>M</w:t>
      </w:r>
      <w:r w:rsidRPr="009A3851">
        <w:rPr>
          <w:rFonts w:ascii="Verdana" w:hAnsi="Verdana" w:cs="Arial"/>
          <w:sz w:val="24"/>
          <w:szCs w:val="24"/>
        </w:rPr>
        <w:t xml:space="preserve">embers with an initial review of this at the next meeting. </w:t>
      </w:r>
    </w:p>
    <w:p w:rsidR="002E479F" w:rsidRDefault="002E479F" w:rsidP="002E479F">
      <w:pPr>
        <w:pStyle w:val="ListParagraph"/>
        <w:spacing w:after="0" w:line="240" w:lineRule="auto"/>
        <w:rPr>
          <w:rFonts w:ascii="Verdana" w:hAnsi="Verdana" w:cs="Arial"/>
          <w:sz w:val="24"/>
          <w:szCs w:val="24"/>
        </w:rPr>
      </w:pPr>
    </w:p>
    <w:p w:rsidR="00F5597C" w:rsidRPr="009A3851" w:rsidRDefault="00F5597C" w:rsidP="00F5597C">
      <w:pPr>
        <w:pStyle w:val="ListParagraph"/>
        <w:numPr>
          <w:ilvl w:val="1"/>
          <w:numId w:val="1"/>
        </w:numPr>
        <w:spacing w:after="0" w:line="240" w:lineRule="auto"/>
        <w:rPr>
          <w:rFonts w:ascii="Verdana" w:hAnsi="Verdana" w:cs="Arial"/>
          <w:b/>
          <w:sz w:val="24"/>
          <w:szCs w:val="24"/>
        </w:rPr>
      </w:pPr>
      <w:r w:rsidRPr="009A3851">
        <w:rPr>
          <w:rFonts w:ascii="Verdana" w:hAnsi="Verdana" w:cs="Arial"/>
          <w:b/>
          <w:sz w:val="24"/>
          <w:szCs w:val="24"/>
        </w:rPr>
        <w:t>Performance Dashboard</w:t>
      </w:r>
    </w:p>
    <w:p w:rsidR="00690768" w:rsidRPr="00431346" w:rsidRDefault="009A3851" w:rsidP="00431346">
      <w:pPr>
        <w:pStyle w:val="ListParagraph"/>
        <w:numPr>
          <w:ilvl w:val="2"/>
          <w:numId w:val="1"/>
        </w:numPr>
        <w:spacing w:line="240" w:lineRule="auto"/>
        <w:ind w:left="1418" w:hanging="709"/>
        <w:jc w:val="both"/>
        <w:rPr>
          <w:rFonts w:ascii="Verdana" w:hAnsi="Verdana" w:cs="Arial"/>
          <w:b/>
          <w:sz w:val="24"/>
          <w:szCs w:val="24"/>
        </w:rPr>
      </w:pPr>
      <w:r>
        <w:rPr>
          <w:rFonts w:ascii="Verdana" w:hAnsi="Verdana" w:cs="Arial"/>
          <w:sz w:val="24"/>
          <w:szCs w:val="24"/>
        </w:rPr>
        <w:t>Members will recall that as part of the discussions on the changes to the escalation on call arrangements it was agreed that the current dashboard needed to be further developed to reflect pressures across the whole system, to include clear objective measures and over time to include appropriate qualitative measures. The operation of this has been included in the procedures that have been developed to ensure a start date of 27 January 2020 for the new arrangements.</w:t>
      </w:r>
    </w:p>
    <w:p w:rsidR="002E479F" w:rsidRDefault="002E479F" w:rsidP="002E479F">
      <w:pPr>
        <w:pStyle w:val="ListParagraph"/>
        <w:spacing w:after="0" w:line="240" w:lineRule="auto"/>
        <w:jc w:val="both"/>
        <w:rPr>
          <w:rFonts w:ascii="Verdana" w:hAnsi="Verdana" w:cs="Arial"/>
          <w:b/>
          <w:sz w:val="24"/>
          <w:szCs w:val="24"/>
        </w:rPr>
      </w:pPr>
    </w:p>
    <w:p w:rsidR="00F5597C" w:rsidRPr="00431346" w:rsidRDefault="00F5597C" w:rsidP="00431346">
      <w:pPr>
        <w:pStyle w:val="ListParagraph"/>
        <w:numPr>
          <w:ilvl w:val="1"/>
          <w:numId w:val="1"/>
        </w:numPr>
        <w:spacing w:after="0" w:line="240" w:lineRule="auto"/>
        <w:jc w:val="both"/>
        <w:rPr>
          <w:rFonts w:ascii="Verdana" w:hAnsi="Verdana" w:cs="Arial"/>
          <w:b/>
          <w:sz w:val="24"/>
          <w:szCs w:val="24"/>
        </w:rPr>
      </w:pPr>
      <w:r w:rsidRPr="00431346">
        <w:rPr>
          <w:rFonts w:ascii="Verdana" w:hAnsi="Verdana" w:cs="Arial"/>
          <w:b/>
          <w:sz w:val="24"/>
          <w:szCs w:val="24"/>
        </w:rPr>
        <w:t>Emergency Medical Retrieval and Transfer Service (EMRTS)</w:t>
      </w:r>
    </w:p>
    <w:p w:rsidR="009A3851" w:rsidRPr="009A3851" w:rsidRDefault="009A3851" w:rsidP="00431346">
      <w:pPr>
        <w:pStyle w:val="ListParagraph"/>
        <w:numPr>
          <w:ilvl w:val="2"/>
          <w:numId w:val="1"/>
        </w:numPr>
        <w:spacing w:line="240" w:lineRule="auto"/>
        <w:ind w:left="1418" w:hanging="709"/>
        <w:jc w:val="both"/>
        <w:rPr>
          <w:rFonts w:ascii="Verdana" w:hAnsi="Verdana" w:cs="Arial"/>
          <w:sz w:val="24"/>
          <w:szCs w:val="24"/>
        </w:rPr>
      </w:pPr>
      <w:r>
        <w:rPr>
          <w:rFonts w:ascii="Verdana" w:hAnsi="Verdana"/>
          <w:bCs/>
          <w:color w:val="000000"/>
          <w:sz w:val="24"/>
          <w:szCs w:val="24"/>
        </w:rPr>
        <w:t>Members will be pleased to note that the</w:t>
      </w:r>
      <w:r>
        <w:rPr>
          <w:rFonts w:ascii="Verdana" w:hAnsi="Verdana"/>
          <w:sz w:val="24"/>
          <w:szCs w:val="24"/>
        </w:rPr>
        <w:t xml:space="preserve"> d</w:t>
      </w:r>
      <w:r w:rsidR="00431346" w:rsidRPr="00431346">
        <w:rPr>
          <w:rFonts w:ascii="Verdana" w:hAnsi="Verdana"/>
          <w:sz w:val="24"/>
          <w:szCs w:val="24"/>
        </w:rPr>
        <w:t>raft</w:t>
      </w:r>
      <w:r>
        <w:rPr>
          <w:rFonts w:ascii="Verdana" w:hAnsi="Verdana"/>
          <w:sz w:val="24"/>
          <w:szCs w:val="24"/>
        </w:rPr>
        <w:t xml:space="preserve"> EMRTS</w:t>
      </w:r>
      <w:r w:rsidR="00431346" w:rsidRPr="00431346">
        <w:rPr>
          <w:rFonts w:ascii="Verdana" w:hAnsi="Verdana"/>
          <w:sz w:val="24"/>
          <w:szCs w:val="24"/>
        </w:rPr>
        <w:t xml:space="preserve"> </w:t>
      </w:r>
      <w:r>
        <w:rPr>
          <w:rFonts w:ascii="Verdana" w:hAnsi="Verdana"/>
          <w:sz w:val="24"/>
          <w:szCs w:val="24"/>
        </w:rPr>
        <w:t>Quality and Delivery Framework</w:t>
      </w:r>
      <w:r w:rsidR="00431346" w:rsidRPr="00431346">
        <w:rPr>
          <w:rFonts w:ascii="Verdana" w:hAnsi="Verdana"/>
          <w:sz w:val="24"/>
          <w:szCs w:val="24"/>
        </w:rPr>
        <w:t xml:space="preserve"> document was received at the last EMRTS Delivery Assurance Group. </w:t>
      </w:r>
      <w:r>
        <w:rPr>
          <w:rFonts w:ascii="Verdana" w:hAnsi="Verdana"/>
          <w:sz w:val="24"/>
          <w:szCs w:val="24"/>
        </w:rPr>
        <w:t>It was agreed at the EMRTS DAG that more information should be added to include areas of service previously agreed with health boards.</w:t>
      </w:r>
    </w:p>
    <w:p w:rsidR="00431346" w:rsidRPr="00431346" w:rsidRDefault="00431346" w:rsidP="00431346">
      <w:pPr>
        <w:pStyle w:val="ListParagraph"/>
        <w:numPr>
          <w:ilvl w:val="2"/>
          <w:numId w:val="1"/>
        </w:numPr>
        <w:spacing w:line="240" w:lineRule="auto"/>
        <w:ind w:left="1418" w:hanging="709"/>
        <w:jc w:val="both"/>
        <w:rPr>
          <w:rFonts w:ascii="Verdana" w:hAnsi="Verdana" w:cs="Arial"/>
          <w:sz w:val="24"/>
          <w:szCs w:val="24"/>
        </w:rPr>
      </w:pPr>
      <w:r>
        <w:rPr>
          <w:rFonts w:ascii="Verdana" w:hAnsi="Verdana"/>
          <w:sz w:val="24"/>
          <w:szCs w:val="24"/>
        </w:rPr>
        <w:t xml:space="preserve">Further work </w:t>
      </w:r>
      <w:r w:rsidR="009A3851">
        <w:rPr>
          <w:rFonts w:ascii="Verdana" w:hAnsi="Verdana"/>
          <w:sz w:val="24"/>
          <w:szCs w:val="24"/>
        </w:rPr>
        <w:t>will now take place to ensure that the revised documentation is available for approval by EASC at its March meeting.</w:t>
      </w:r>
      <w:r>
        <w:rPr>
          <w:rFonts w:ascii="Verdana" w:hAnsi="Verdana"/>
          <w:sz w:val="24"/>
          <w:szCs w:val="24"/>
        </w:rPr>
        <w:t xml:space="preserve"> </w:t>
      </w:r>
    </w:p>
    <w:p w:rsidR="009A3851" w:rsidRPr="009A3851" w:rsidRDefault="009A3851" w:rsidP="00431346">
      <w:pPr>
        <w:pStyle w:val="ListParagraph"/>
        <w:numPr>
          <w:ilvl w:val="2"/>
          <w:numId w:val="1"/>
        </w:numPr>
        <w:spacing w:line="240" w:lineRule="auto"/>
        <w:ind w:left="1418" w:hanging="709"/>
        <w:jc w:val="both"/>
        <w:rPr>
          <w:rFonts w:ascii="Verdana" w:hAnsi="Verdana" w:cs="Arial"/>
          <w:sz w:val="24"/>
          <w:szCs w:val="24"/>
        </w:rPr>
      </w:pPr>
      <w:r>
        <w:rPr>
          <w:rFonts w:ascii="Verdana" w:hAnsi="Verdana"/>
          <w:sz w:val="24"/>
          <w:szCs w:val="24"/>
        </w:rPr>
        <w:t xml:space="preserve">Approval of the documentation will be an important milestone and enable more detailed commissioning intentions for EMRTS to be issued in 2020/2021 and reflected in EMRTS annual plan. </w:t>
      </w:r>
    </w:p>
    <w:p w:rsidR="00F5597C" w:rsidRPr="00610937" w:rsidRDefault="00F5597C" w:rsidP="00F5597C">
      <w:pPr>
        <w:pStyle w:val="ListParagraph"/>
        <w:numPr>
          <w:ilvl w:val="1"/>
          <w:numId w:val="1"/>
        </w:numPr>
        <w:spacing w:after="0" w:line="240" w:lineRule="auto"/>
        <w:rPr>
          <w:rFonts w:ascii="Verdana" w:hAnsi="Verdana" w:cs="Arial"/>
          <w:b/>
          <w:sz w:val="24"/>
          <w:szCs w:val="24"/>
        </w:rPr>
      </w:pPr>
      <w:r w:rsidRPr="00610937">
        <w:rPr>
          <w:rFonts w:ascii="Verdana" w:hAnsi="Verdana" w:cs="Arial"/>
          <w:b/>
          <w:sz w:val="24"/>
          <w:szCs w:val="24"/>
        </w:rPr>
        <w:lastRenderedPageBreak/>
        <w:t>Mental Health Update</w:t>
      </w:r>
    </w:p>
    <w:p w:rsidR="00610937" w:rsidRPr="00610937" w:rsidRDefault="00610937" w:rsidP="00610937">
      <w:pPr>
        <w:pStyle w:val="ListParagraph"/>
        <w:numPr>
          <w:ilvl w:val="2"/>
          <w:numId w:val="1"/>
        </w:numPr>
        <w:spacing w:line="240" w:lineRule="auto"/>
        <w:ind w:left="1418" w:hanging="709"/>
        <w:jc w:val="both"/>
        <w:rPr>
          <w:rFonts w:ascii="Verdana" w:hAnsi="Verdana" w:cs="Arial"/>
          <w:bCs/>
          <w:color w:val="000000" w:themeColor="text1"/>
          <w:sz w:val="24"/>
          <w:szCs w:val="24"/>
        </w:rPr>
      </w:pPr>
      <w:r w:rsidRPr="00610937">
        <w:rPr>
          <w:rFonts w:ascii="Verdana" w:hAnsi="Verdana" w:cs="Arial"/>
          <w:color w:val="000000" w:themeColor="text1"/>
          <w:sz w:val="24"/>
          <w:szCs w:val="24"/>
        </w:rPr>
        <w:t>There is currently underway a M</w:t>
      </w:r>
      <w:r>
        <w:rPr>
          <w:rFonts w:ascii="Verdana" w:hAnsi="Verdana" w:cs="Arial"/>
          <w:color w:val="000000" w:themeColor="text1"/>
          <w:sz w:val="24"/>
          <w:szCs w:val="24"/>
        </w:rPr>
        <w:t xml:space="preserve">ental </w:t>
      </w:r>
      <w:r w:rsidRPr="00610937">
        <w:rPr>
          <w:rFonts w:ascii="Verdana" w:hAnsi="Verdana" w:cs="Arial"/>
          <w:color w:val="000000" w:themeColor="text1"/>
          <w:sz w:val="24"/>
          <w:szCs w:val="24"/>
        </w:rPr>
        <w:t>H</w:t>
      </w:r>
      <w:r>
        <w:rPr>
          <w:rFonts w:ascii="Verdana" w:hAnsi="Verdana" w:cs="Arial"/>
          <w:color w:val="000000" w:themeColor="text1"/>
          <w:sz w:val="24"/>
          <w:szCs w:val="24"/>
        </w:rPr>
        <w:t>ealth</w:t>
      </w:r>
      <w:r w:rsidRPr="00610937">
        <w:rPr>
          <w:rFonts w:ascii="Verdana" w:hAnsi="Verdana" w:cs="Arial"/>
          <w:color w:val="000000" w:themeColor="text1"/>
          <w:sz w:val="24"/>
          <w:szCs w:val="24"/>
        </w:rPr>
        <w:t xml:space="preserve"> </w:t>
      </w:r>
      <w:r>
        <w:rPr>
          <w:rFonts w:ascii="Verdana" w:hAnsi="Verdana" w:cs="Arial"/>
          <w:color w:val="000000" w:themeColor="text1"/>
          <w:sz w:val="24"/>
          <w:szCs w:val="24"/>
        </w:rPr>
        <w:t>A</w:t>
      </w:r>
      <w:r w:rsidRPr="00610937">
        <w:rPr>
          <w:rFonts w:ascii="Verdana" w:hAnsi="Verdana" w:cs="Arial"/>
          <w:color w:val="000000" w:themeColor="text1"/>
          <w:sz w:val="24"/>
          <w:szCs w:val="24"/>
        </w:rPr>
        <w:t xml:space="preserve">ccess </w:t>
      </w:r>
      <w:r>
        <w:rPr>
          <w:rFonts w:ascii="Verdana" w:hAnsi="Verdana" w:cs="Arial"/>
          <w:color w:val="000000" w:themeColor="text1"/>
          <w:sz w:val="24"/>
          <w:szCs w:val="24"/>
        </w:rPr>
        <w:t>R</w:t>
      </w:r>
      <w:r w:rsidRPr="00610937">
        <w:rPr>
          <w:rFonts w:ascii="Verdana" w:hAnsi="Verdana" w:cs="Arial"/>
          <w:color w:val="000000" w:themeColor="text1"/>
          <w:sz w:val="24"/>
          <w:szCs w:val="24"/>
        </w:rPr>
        <w:t xml:space="preserve">eview which will look at the number of people accessing health and police urgent care services and with what type of conditions. This will allow us to shape our urgent care response locally, regionally, nationally. It will also allow us to make sure we are meeting the needs of patients with staff with the right skills. </w:t>
      </w:r>
      <w:r w:rsidRPr="00610937">
        <w:rPr>
          <w:rFonts w:ascii="Verdana" w:hAnsi="Verdana" w:cs="Arial"/>
          <w:bCs/>
          <w:color w:val="000000" w:themeColor="text1"/>
          <w:sz w:val="24"/>
          <w:szCs w:val="24"/>
        </w:rPr>
        <w:t>This report will be published in May 2020.</w:t>
      </w:r>
    </w:p>
    <w:p w:rsidR="00610937" w:rsidRPr="00610937" w:rsidRDefault="00610937" w:rsidP="00610937">
      <w:pPr>
        <w:pStyle w:val="ListParagraph"/>
        <w:numPr>
          <w:ilvl w:val="2"/>
          <w:numId w:val="1"/>
        </w:numPr>
        <w:spacing w:line="240" w:lineRule="auto"/>
        <w:ind w:left="1418" w:hanging="709"/>
        <w:jc w:val="both"/>
        <w:rPr>
          <w:rFonts w:ascii="Verdana" w:hAnsi="Verdana" w:cs="Arial"/>
          <w:b/>
          <w:bCs/>
          <w:color w:val="000000" w:themeColor="text1"/>
          <w:sz w:val="24"/>
          <w:szCs w:val="24"/>
        </w:rPr>
      </w:pPr>
      <w:r w:rsidRPr="00610937">
        <w:rPr>
          <w:rFonts w:ascii="Verdana" w:hAnsi="Verdana" w:cs="Arial"/>
          <w:color w:val="000000" w:themeColor="text1"/>
          <w:sz w:val="24"/>
          <w:szCs w:val="24"/>
        </w:rPr>
        <w:t xml:space="preserve">EASC, crisis care concordat and MH network are all </w:t>
      </w:r>
      <w:proofErr w:type="spellStart"/>
      <w:r w:rsidRPr="00610937">
        <w:rPr>
          <w:rFonts w:ascii="Verdana" w:hAnsi="Verdana" w:cs="Arial"/>
          <w:color w:val="000000" w:themeColor="text1"/>
          <w:sz w:val="24"/>
          <w:szCs w:val="24"/>
        </w:rPr>
        <w:t>endeavouring</w:t>
      </w:r>
      <w:proofErr w:type="spellEnd"/>
      <w:r w:rsidRPr="00610937">
        <w:rPr>
          <w:rFonts w:ascii="Verdana" w:hAnsi="Verdana" w:cs="Arial"/>
          <w:color w:val="000000" w:themeColor="text1"/>
          <w:sz w:val="24"/>
          <w:szCs w:val="24"/>
        </w:rPr>
        <w:t xml:space="preserve"> to describe ‘what good looks like’ as a crisis model across Wales. </w:t>
      </w:r>
    </w:p>
    <w:p w:rsidR="00F5597C" w:rsidRDefault="00610937" w:rsidP="00610937">
      <w:pPr>
        <w:pStyle w:val="ListParagraph"/>
        <w:numPr>
          <w:ilvl w:val="2"/>
          <w:numId w:val="1"/>
        </w:numPr>
        <w:spacing w:after="0" w:line="240" w:lineRule="auto"/>
        <w:ind w:left="1418" w:hanging="709"/>
        <w:jc w:val="both"/>
        <w:rPr>
          <w:rFonts w:ascii="Verdana" w:hAnsi="Verdana" w:cs="Arial"/>
          <w:color w:val="000000" w:themeColor="text1"/>
          <w:sz w:val="24"/>
          <w:szCs w:val="24"/>
        </w:rPr>
      </w:pPr>
      <w:r w:rsidRPr="00610937">
        <w:rPr>
          <w:rFonts w:ascii="Verdana" w:hAnsi="Verdana" w:cs="Arial"/>
          <w:color w:val="000000" w:themeColor="text1"/>
          <w:sz w:val="24"/>
          <w:szCs w:val="24"/>
        </w:rPr>
        <w:t xml:space="preserve">The Ministerial Taskforce will also seek agreement on a national pathways, one of which is MH. Any model should include police and social care response and be sensitive to local adaption and need.   The aim would be to ensure all these </w:t>
      </w:r>
      <w:proofErr w:type="spellStart"/>
      <w:r w:rsidRPr="00610937">
        <w:rPr>
          <w:rFonts w:ascii="Verdana" w:hAnsi="Verdana" w:cs="Arial"/>
          <w:color w:val="000000" w:themeColor="text1"/>
          <w:sz w:val="24"/>
          <w:szCs w:val="24"/>
        </w:rPr>
        <w:t>organisations</w:t>
      </w:r>
      <w:proofErr w:type="spellEnd"/>
      <w:r w:rsidRPr="00610937">
        <w:rPr>
          <w:rFonts w:ascii="Verdana" w:hAnsi="Verdana" w:cs="Arial"/>
          <w:color w:val="000000" w:themeColor="text1"/>
          <w:sz w:val="24"/>
          <w:szCs w:val="24"/>
        </w:rPr>
        <w:t xml:space="preserve"> agree on a single delivery mechanism for the piece of work which will in effect address all the different needs across Wales.</w:t>
      </w:r>
    </w:p>
    <w:p w:rsidR="00610937" w:rsidRPr="00610937" w:rsidRDefault="00610937" w:rsidP="00610937">
      <w:pPr>
        <w:pStyle w:val="ListParagraph"/>
        <w:spacing w:after="0" w:line="240" w:lineRule="auto"/>
        <w:jc w:val="both"/>
        <w:rPr>
          <w:rFonts w:ascii="Verdana" w:hAnsi="Verdana" w:cs="Arial"/>
          <w:color w:val="000000" w:themeColor="text1"/>
          <w:sz w:val="24"/>
          <w:szCs w:val="24"/>
        </w:rPr>
      </w:pPr>
    </w:p>
    <w:p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610937">
        <w:rPr>
          <w:rFonts w:ascii="Verdana" w:hAnsi="Verdana" w:cs="Arial"/>
          <w:b/>
          <w:color w:val="000000" w:themeColor="text1"/>
          <w:sz w:val="24"/>
          <w:szCs w:val="24"/>
        </w:rPr>
        <w:t xml:space="preserve">KEY RISKS/MATTERS FOR ESCALATION </w:t>
      </w:r>
      <w:r w:rsidRPr="00E23B12">
        <w:rPr>
          <w:rFonts w:ascii="Verdana" w:hAnsi="Verdana" w:cs="Arial"/>
          <w:b/>
          <w:sz w:val="24"/>
          <w:szCs w:val="24"/>
        </w:rPr>
        <w:t xml:space="preserve">TO </w:t>
      </w:r>
      <w:r w:rsidR="00F5597C">
        <w:rPr>
          <w:rFonts w:ascii="Verdana" w:hAnsi="Verdana" w:cs="Arial"/>
          <w:b/>
          <w:sz w:val="24"/>
          <w:szCs w:val="24"/>
        </w:rPr>
        <w:t xml:space="preserve">THE </w:t>
      </w:r>
      <w:r w:rsidRPr="00E23B12">
        <w:rPr>
          <w:rFonts w:ascii="Verdana" w:hAnsi="Verdana" w:cs="Arial"/>
          <w:b/>
          <w:sz w:val="24"/>
          <w:szCs w:val="24"/>
        </w:rPr>
        <w:t>COMMITTEE</w:t>
      </w:r>
    </w:p>
    <w:p w:rsidR="00E961C0" w:rsidRPr="00E23B12" w:rsidRDefault="00E961C0" w:rsidP="00344184">
      <w:pPr>
        <w:pStyle w:val="ListParagraph"/>
        <w:spacing w:after="0" w:line="240" w:lineRule="auto"/>
        <w:ind w:left="709"/>
        <w:rPr>
          <w:rFonts w:ascii="Verdana" w:hAnsi="Verdana" w:cs="Arial"/>
          <w:b/>
          <w:sz w:val="24"/>
          <w:szCs w:val="24"/>
        </w:rPr>
      </w:pPr>
    </w:p>
    <w:p w:rsidR="009A3851" w:rsidRPr="009A3851" w:rsidRDefault="009A3851" w:rsidP="009A3851">
      <w:pPr>
        <w:pStyle w:val="ListParagraph"/>
        <w:numPr>
          <w:ilvl w:val="1"/>
          <w:numId w:val="1"/>
        </w:numPr>
        <w:spacing w:after="0" w:line="240" w:lineRule="auto"/>
        <w:jc w:val="both"/>
        <w:rPr>
          <w:rFonts w:ascii="Verdana" w:hAnsi="Verdana" w:cs="Arial"/>
          <w:b/>
          <w:sz w:val="24"/>
          <w:szCs w:val="24"/>
        </w:rPr>
      </w:pPr>
      <w:r w:rsidRPr="009A3851">
        <w:rPr>
          <w:rFonts w:ascii="Verdana" w:hAnsi="Verdana" w:cs="Arial"/>
          <w:sz w:val="24"/>
          <w:szCs w:val="24"/>
        </w:rPr>
        <w:t xml:space="preserve">Members will wish to note that WAST have been unable to produce additional time based metrics to support the clinical indicator measure in time for this publication of the AQIs. </w:t>
      </w:r>
    </w:p>
    <w:p w:rsidR="002F3A0D" w:rsidRPr="009A3851" w:rsidRDefault="009A3851" w:rsidP="009A3851">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I will be writing to the WAST CEO</w:t>
      </w:r>
      <w:r w:rsidRPr="009A3851">
        <w:rPr>
          <w:rFonts w:ascii="Verdana" w:hAnsi="Verdana" w:cs="Arial"/>
          <w:sz w:val="24"/>
          <w:szCs w:val="24"/>
        </w:rPr>
        <w:t xml:space="preserve"> and picking this issue up through the EASC Management Group to ensure this is delivered as soon as practically possible.</w:t>
      </w:r>
    </w:p>
    <w:p w:rsidR="009A3851" w:rsidRPr="009A3851" w:rsidRDefault="009A3851" w:rsidP="009A3851">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The EAS Team will also be undertaking a broader review to ensure that there are no other risks associated with this matter.</w:t>
      </w:r>
    </w:p>
    <w:p w:rsidR="002F3A0D" w:rsidRPr="00E23B12" w:rsidRDefault="002F3A0D"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vMerge w:val="restart"/>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F5597C"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DA6B09" w:rsidP="00344184">
            <w:pPr>
              <w:jc w:val="both"/>
              <w:rPr>
                <w:rFonts w:ascii="Verdana" w:hAnsi="Verdana" w:cs="Arial"/>
                <w:sz w:val="24"/>
                <w:szCs w:val="24"/>
              </w:rPr>
            </w:pPr>
            <w:r>
              <w:rPr>
                <w:rFonts w:ascii="Verdana" w:hAnsi="Verdana" w:cs="Arial"/>
                <w:sz w:val="24"/>
                <w:szCs w:val="24"/>
              </w:rPr>
              <w:t>Specific areas identified will impact quality safety and patient experience matters</w:t>
            </w:r>
          </w:p>
        </w:tc>
      </w:tr>
      <w:tr w:rsidR="00C52F2D" w:rsidRPr="00E23B12" w:rsidTr="00577535">
        <w:trPr>
          <w:trHeight w:val="847"/>
        </w:trPr>
        <w:tc>
          <w:tcPr>
            <w:tcW w:w="4111" w:type="dxa"/>
            <w:vMerge w:val="restart"/>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F5597C"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C52F2D" w:rsidRPr="00E23B12" w:rsidTr="00C52F2D">
        <w:trPr>
          <w:trHeight w:val="559"/>
        </w:trPr>
        <w:tc>
          <w:tcPr>
            <w:tcW w:w="4111" w:type="dxa"/>
            <w:vMerge/>
            <w:shd w:val="clear" w:color="auto" w:fill="F2F2F2" w:themeFill="background1" w:themeFillShade="F2"/>
            <w:vAlign w:val="center"/>
          </w:tcPr>
          <w:p w:rsidR="00C52F2D" w:rsidRPr="00E23B12" w:rsidRDefault="00C52F2D" w:rsidP="00344184">
            <w:pPr>
              <w:rPr>
                <w:rFonts w:ascii="Verdana" w:hAnsi="Verdana" w:cs="Arial"/>
                <w:b/>
                <w:sz w:val="24"/>
                <w:szCs w:val="24"/>
              </w:rPr>
            </w:pPr>
          </w:p>
        </w:tc>
        <w:tc>
          <w:tcPr>
            <w:tcW w:w="5245" w:type="dxa"/>
            <w:vAlign w:val="center"/>
          </w:tcPr>
          <w:p w:rsidR="00C52F2D" w:rsidRPr="00E23B12" w:rsidRDefault="00DA6B09" w:rsidP="0034418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All health and care standards apply.</w:t>
            </w:r>
          </w:p>
          <w:p w:rsidR="00C52F2D" w:rsidRPr="00E23B12" w:rsidRDefault="00C52F2D" w:rsidP="00344184">
            <w:pPr>
              <w:jc w:val="both"/>
              <w:rPr>
                <w:rStyle w:val="Style31"/>
                <w:rFonts w:ascii="Verdana" w:hAnsi="Verdana"/>
                <w:sz w:val="24"/>
                <w:szCs w:val="24"/>
              </w:rPr>
            </w:pPr>
          </w:p>
        </w:tc>
      </w:tr>
      <w:tr w:rsidR="007F0937" w:rsidRPr="00E23B12" w:rsidTr="00223C86">
        <w:trPr>
          <w:trHeight w:val="787"/>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DA6B09"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Pr>
                    <w:rStyle w:val="Style32"/>
                    <w:rFonts w:ascii="Verdana" w:hAnsi="Verdana"/>
                    <w:sz w:val="24"/>
                    <w:szCs w:val="24"/>
                  </w:rPr>
                  <w:t>Not required</w:t>
                </w:r>
              </w:sdtContent>
            </w:sdt>
          </w:p>
        </w:tc>
      </w:tr>
      <w:tr w:rsidR="007F0937" w:rsidRPr="00E23B12" w:rsidTr="00577535">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lastRenderedPageBreak/>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DA6B09"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DA6B09"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DA6B09" w:rsidP="00344184">
            <w:pPr>
              <w:jc w:val="both"/>
              <w:rPr>
                <w:rFonts w:ascii="Verdana" w:hAnsi="Verdana" w:cs="Arial"/>
                <w:sz w:val="24"/>
                <w:szCs w:val="24"/>
              </w:rPr>
            </w:pPr>
            <w:r>
              <w:rPr>
                <w:rFonts w:ascii="Verdana" w:hAnsi="Verdana" w:cs="Arial"/>
                <w:sz w:val="24"/>
                <w:szCs w:val="24"/>
              </w:rPr>
              <w:t>There are ongoing implications which are identified within the report</w:t>
            </w:r>
          </w:p>
        </w:tc>
      </w:tr>
      <w:tr w:rsidR="00F5597C" w:rsidRPr="00E23B12" w:rsidTr="005B04B6">
        <w:trPr>
          <w:trHeight w:val="875"/>
        </w:trPr>
        <w:tc>
          <w:tcPr>
            <w:tcW w:w="4111" w:type="dxa"/>
            <w:shd w:val="clear" w:color="auto" w:fill="F2F2F2" w:themeFill="background1" w:themeFillShade="F2"/>
            <w:vAlign w:val="center"/>
          </w:tcPr>
          <w:p w:rsidR="00F5597C" w:rsidRDefault="00F5597C" w:rsidP="00F5597C">
            <w:pPr>
              <w:rPr>
                <w:rFonts w:ascii="Verdana" w:hAnsi="Verdana" w:cs="Arial"/>
                <w:b/>
                <w:sz w:val="24"/>
                <w:szCs w:val="24"/>
              </w:rPr>
            </w:pPr>
            <w:r>
              <w:rPr>
                <w:rFonts w:ascii="Verdana" w:hAnsi="Verdana" w:cs="Arial"/>
                <w:b/>
                <w:sz w:val="24"/>
                <w:szCs w:val="24"/>
              </w:rPr>
              <w:t>Link to Main Strategic Objective</w:t>
            </w:r>
          </w:p>
          <w:p w:rsidR="00F5597C" w:rsidRDefault="00F5597C" w:rsidP="006D7D02">
            <w:pPr>
              <w:rPr>
                <w:rFonts w:ascii="Verdana" w:hAnsi="Verdana" w:cs="Arial"/>
                <w:b/>
                <w:sz w:val="24"/>
                <w:szCs w:val="24"/>
              </w:rPr>
            </w:pPr>
          </w:p>
        </w:tc>
        <w:tc>
          <w:tcPr>
            <w:tcW w:w="5245" w:type="dxa"/>
            <w:vAlign w:val="center"/>
          </w:tcPr>
          <w:p w:rsidR="00F5597C" w:rsidRPr="00ED1D2D" w:rsidRDefault="00F5597C" w:rsidP="00F5597C">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rsidR="00F5597C" w:rsidRPr="00ED1D2D" w:rsidRDefault="00F5597C" w:rsidP="00F5597C">
            <w:pPr>
              <w:jc w:val="both"/>
              <w:rPr>
                <w:rFonts w:ascii="Verdana" w:hAnsi="Verdana" w:cs="Arial"/>
                <w:sz w:val="24"/>
              </w:rPr>
            </w:pPr>
          </w:p>
          <w:p w:rsidR="00F5597C" w:rsidRDefault="00F5597C" w:rsidP="00F5597C">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F5597C"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DA6B09" w:rsidRDefault="00690768" w:rsidP="001B46C3">
      <w:pPr>
        <w:pStyle w:val="ListParagraph"/>
        <w:numPr>
          <w:ilvl w:val="1"/>
          <w:numId w:val="1"/>
        </w:numPr>
        <w:spacing w:after="0" w:line="240" w:lineRule="auto"/>
        <w:rPr>
          <w:rFonts w:ascii="Verdana" w:hAnsi="Verdana" w:cs="Arial"/>
          <w:sz w:val="24"/>
          <w:szCs w:val="24"/>
        </w:rPr>
      </w:pPr>
      <w:r w:rsidRPr="001B46C3">
        <w:rPr>
          <w:rFonts w:ascii="Verdana" w:hAnsi="Verdana" w:cs="Arial"/>
          <w:sz w:val="24"/>
          <w:szCs w:val="24"/>
        </w:rPr>
        <w:t xml:space="preserve">The Emergency Ambulance Services Committee is asked to </w:t>
      </w:r>
    </w:p>
    <w:p w:rsidR="005802A6" w:rsidRPr="001B46C3" w:rsidRDefault="00690768" w:rsidP="00DA6B09">
      <w:pPr>
        <w:pStyle w:val="ListParagraph"/>
        <w:numPr>
          <w:ilvl w:val="0"/>
          <w:numId w:val="12"/>
        </w:numPr>
        <w:spacing w:after="0" w:line="240" w:lineRule="auto"/>
        <w:rPr>
          <w:rFonts w:ascii="Verdana" w:hAnsi="Verdana" w:cs="Arial"/>
          <w:sz w:val="24"/>
          <w:szCs w:val="24"/>
        </w:rPr>
      </w:pPr>
      <w:r w:rsidRPr="001B46C3">
        <w:rPr>
          <w:rFonts w:ascii="Verdana" w:hAnsi="Verdana" w:cs="Arial"/>
          <w:b/>
          <w:sz w:val="24"/>
          <w:szCs w:val="24"/>
        </w:rPr>
        <w:t>DISCUSS</w:t>
      </w:r>
      <w:r w:rsidRPr="001B46C3">
        <w:rPr>
          <w:rFonts w:ascii="Verdana" w:hAnsi="Verdana" w:cs="Arial"/>
          <w:sz w:val="24"/>
          <w:szCs w:val="24"/>
        </w:rPr>
        <w:t xml:space="preserve"> and </w:t>
      </w:r>
      <w:r w:rsidRPr="001B46C3">
        <w:rPr>
          <w:rFonts w:ascii="Verdana" w:hAnsi="Verdana" w:cs="Arial"/>
          <w:b/>
          <w:sz w:val="24"/>
          <w:szCs w:val="24"/>
        </w:rPr>
        <w:t>NOTE</w:t>
      </w:r>
      <w:r w:rsidRPr="001B46C3">
        <w:rPr>
          <w:rFonts w:ascii="Verdana" w:hAnsi="Verdana" w:cs="Arial"/>
          <w:sz w:val="24"/>
          <w:szCs w:val="24"/>
        </w:rPr>
        <w:t xml:space="preserve"> the information within the report.</w:t>
      </w:r>
    </w:p>
    <w:p w:rsidR="001B46C3" w:rsidRPr="001B46C3" w:rsidRDefault="001B46C3" w:rsidP="001B46C3">
      <w:pPr>
        <w:pStyle w:val="ListParagraph"/>
        <w:spacing w:after="0" w:line="240" w:lineRule="auto"/>
        <w:rPr>
          <w:rFonts w:ascii="Verdana" w:hAnsi="Verdana" w:cs="Arial"/>
          <w:sz w:val="24"/>
          <w:szCs w:val="24"/>
        </w:rPr>
      </w:pPr>
    </w:p>
    <w:sectPr w:rsidR="001B46C3" w:rsidRPr="001B46C3"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6949" w:rsidRDefault="00A86949" w:rsidP="003E43AD">
      <w:pPr>
        <w:spacing w:after="0" w:line="240" w:lineRule="auto"/>
      </w:pPr>
      <w:r>
        <w:separator/>
      </w:r>
    </w:p>
  </w:endnote>
  <w:endnote w:type="continuationSeparator" w:id="0">
    <w:p w:rsidR="00A86949" w:rsidRDefault="00A86949"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418"/>
      <w:gridCol w:w="4736"/>
    </w:tblGrid>
    <w:tr w:rsidR="00344184" w:rsidTr="00DA6B09">
      <w:trPr>
        <w:trHeight w:val="98"/>
      </w:trPr>
      <w:tc>
        <w:tcPr>
          <w:tcW w:w="5104" w:type="dxa"/>
        </w:tcPr>
        <w:p w:rsidR="00344184" w:rsidRPr="00DA6B09" w:rsidRDefault="00DA6B09"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418" w:type="dxa"/>
        </w:tcPr>
        <w:p w:rsidR="00344184" w:rsidRPr="00DA6B09" w:rsidRDefault="00DA6B09"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DA6B09">
                <w:rPr>
                  <w:rFonts w:ascii="Verdana" w:hAnsi="Verdana" w:cs="Arial"/>
                  <w:b/>
                  <w:sz w:val="18"/>
                  <w:szCs w:val="18"/>
                </w:rPr>
                <w:t xml:space="preserve">Page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PAGE </w:instrText>
              </w:r>
              <w:r w:rsidR="00344184" w:rsidRPr="00DA6B09">
                <w:rPr>
                  <w:rFonts w:ascii="Verdana" w:hAnsi="Verdana" w:cs="Arial"/>
                  <w:b/>
                  <w:bCs/>
                  <w:sz w:val="18"/>
                  <w:szCs w:val="18"/>
                </w:rPr>
                <w:fldChar w:fldCharType="separate"/>
              </w:r>
              <w:r>
                <w:rPr>
                  <w:rFonts w:ascii="Verdana" w:hAnsi="Verdana" w:cs="Arial"/>
                  <w:b/>
                  <w:bCs/>
                  <w:noProof/>
                  <w:sz w:val="18"/>
                  <w:szCs w:val="18"/>
                </w:rPr>
                <w:t>6</w:t>
              </w:r>
              <w:r w:rsidR="00344184" w:rsidRPr="00DA6B09">
                <w:rPr>
                  <w:rFonts w:ascii="Verdana" w:hAnsi="Verdana" w:cs="Arial"/>
                  <w:b/>
                  <w:bCs/>
                  <w:sz w:val="18"/>
                  <w:szCs w:val="18"/>
                </w:rPr>
                <w:fldChar w:fldCharType="end"/>
              </w:r>
              <w:r w:rsidR="00344184" w:rsidRPr="00DA6B09">
                <w:rPr>
                  <w:rFonts w:ascii="Verdana" w:hAnsi="Verdana" w:cs="Arial"/>
                  <w:b/>
                  <w:sz w:val="18"/>
                  <w:szCs w:val="18"/>
                </w:rPr>
                <w:t xml:space="preserve"> of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NUMPAGES  </w:instrText>
              </w:r>
              <w:r w:rsidR="00344184" w:rsidRPr="00DA6B09">
                <w:rPr>
                  <w:rFonts w:ascii="Verdana" w:hAnsi="Verdana" w:cs="Arial"/>
                  <w:b/>
                  <w:bCs/>
                  <w:sz w:val="18"/>
                  <w:szCs w:val="18"/>
                </w:rPr>
                <w:fldChar w:fldCharType="separate"/>
              </w:r>
              <w:r>
                <w:rPr>
                  <w:rFonts w:ascii="Verdana" w:hAnsi="Verdana" w:cs="Arial"/>
                  <w:b/>
                  <w:bCs/>
                  <w:noProof/>
                  <w:sz w:val="18"/>
                  <w:szCs w:val="18"/>
                </w:rPr>
                <w:t>6</w:t>
              </w:r>
              <w:r w:rsidR="00344184" w:rsidRPr="00DA6B09">
                <w:rPr>
                  <w:rFonts w:ascii="Verdana" w:hAnsi="Verdana" w:cs="Arial"/>
                  <w:b/>
                  <w:bCs/>
                  <w:sz w:val="18"/>
                  <w:szCs w:val="18"/>
                </w:rPr>
                <w:fldChar w:fldCharType="end"/>
              </w:r>
            </w:sdtContent>
          </w:sdt>
        </w:p>
      </w:tc>
      <w:tc>
        <w:tcPr>
          <w:tcW w:w="4736" w:type="dxa"/>
        </w:tcPr>
        <w:p w:rsidR="00344184" w:rsidRPr="00DA6B09" w:rsidRDefault="00DA6B09" w:rsidP="00DA6B09">
          <w:pPr>
            <w:pStyle w:val="Footer"/>
            <w:jc w:val="right"/>
            <w:rPr>
              <w:rFonts w:ascii="Verdana" w:hAnsi="Verdana"/>
              <w:b/>
              <w:sz w:val="18"/>
              <w:szCs w:val="18"/>
            </w:rPr>
          </w:pPr>
          <w:r w:rsidRPr="00DA6B09">
            <w:rPr>
              <w:rFonts w:ascii="Verdana" w:hAnsi="Verdana"/>
              <w:b/>
              <w:sz w:val="18"/>
              <w:szCs w:val="18"/>
            </w:rPr>
            <w:t>Emergency Ambulance Services Committee Meeting</w:t>
          </w:r>
        </w:p>
        <w:p w:rsidR="00DA6B09" w:rsidRPr="00DA6B09" w:rsidRDefault="00DA6B09" w:rsidP="00DA6B09">
          <w:pPr>
            <w:pStyle w:val="Footer"/>
            <w:jc w:val="right"/>
            <w:rPr>
              <w:rFonts w:ascii="Verdana" w:hAnsi="Verdana"/>
              <w:b/>
              <w:sz w:val="18"/>
              <w:szCs w:val="18"/>
            </w:rPr>
          </w:pPr>
          <w:r w:rsidRPr="00DA6B09">
            <w:rPr>
              <w:rFonts w:ascii="Verdana" w:hAnsi="Verdana"/>
              <w:b/>
              <w:sz w:val="18"/>
              <w:szCs w:val="18"/>
            </w:rPr>
            <w:t>28 January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6949" w:rsidRDefault="00A86949" w:rsidP="003E43AD">
      <w:pPr>
        <w:spacing w:after="0" w:line="240" w:lineRule="auto"/>
      </w:pPr>
      <w:r>
        <w:separator/>
      </w:r>
    </w:p>
  </w:footnote>
  <w:footnote w:type="continuationSeparator" w:id="0">
    <w:p w:rsidR="00A86949" w:rsidRDefault="00A86949"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A62DB5" w:rsidP="00345EE2">
    <w:pPr>
      <w:pStyle w:val="Header"/>
      <w:jc w:val="center"/>
    </w:pPr>
    <w:r w:rsidRPr="00E4493C">
      <w:rPr>
        <w:noProof/>
        <w:color w:val="000000"/>
        <w:lang w:val="en-GB" w:eastAsia="en-GB"/>
      </w:rPr>
      <w:drawing>
        <wp:inline distT="0" distB="0" distL="0" distR="0" wp14:anchorId="5C72BE0A" wp14:editId="38F17A7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B75DEA"/>
    <w:multiLevelType w:val="hybridMultilevel"/>
    <w:tmpl w:val="5A7CDF6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2CE63952"/>
    <w:multiLevelType w:val="hybridMultilevel"/>
    <w:tmpl w:val="76FAAE9A"/>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 w15:restartNumberingAfterBreak="0">
    <w:nsid w:val="30E33F32"/>
    <w:multiLevelType w:val="multilevel"/>
    <w:tmpl w:val="1A4C4864"/>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34BB2F6A"/>
    <w:multiLevelType w:val="multilevel"/>
    <w:tmpl w:val="6F187F9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3B183F9E"/>
    <w:multiLevelType w:val="hybridMultilevel"/>
    <w:tmpl w:val="9AA63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66DB2A98"/>
    <w:multiLevelType w:val="hybridMultilevel"/>
    <w:tmpl w:val="A622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7950098"/>
    <w:multiLevelType w:val="multilevel"/>
    <w:tmpl w:val="F410CE46"/>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8" w15:restartNumberingAfterBreak="0">
    <w:nsid w:val="69CA25FC"/>
    <w:multiLevelType w:val="hybridMultilevel"/>
    <w:tmpl w:val="EF042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7AA6732B"/>
    <w:multiLevelType w:val="multilevel"/>
    <w:tmpl w:val="0B982A32"/>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1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11"/>
  </w:num>
  <w:num w:numId="3">
    <w:abstractNumId w:val="9"/>
  </w:num>
  <w:num w:numId="4">
    <w:abstractNumId w:val="6"/>
  </w:num>
  <w:num w:numId="5">
    <w:abstractNumId w:val="0"/>
  </w:num>
  <w:num w:numId="6">
    <w:abstractNumId w:val="4"/>
  </w:num>
  <w:num w:numId="7">
    <w:abstractNumId w:val="3"/>
  </w:num>
  <w:num w:numId="8">
    <w:abstractNumId w:val="10"/>
  </w:num>
  <w:num w:numId="9">
    <w:abstractNumId w:val="8"/>
  </w:num>
  <w:num w:numId="10">
    <w:abstractNumId w:val="7"/>
  </w:num>
  <w:num w:numId="11">
    <w:abstractNumId w:val="1"/>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A14EC"/>
    <w:rsid w:val="000B4302"/>
    <w:rsid w:val="001041A8"/>
    <w:rsid w:val="001468E1"/>
    <w:rsid w:val="001507F6"/>
    <w:rsid w:val="00162375"/>
    <w:rsid w:val="0019519C"/>
    <w:rsid w:val="001B439D"/>
    <w:rsid w:val="001B46C3"/>
    <w:rsid w:val="001D08F5"/>
    <w:rsid w:val="001E4F67"/>
    <w:rsid w:val="00223C86"/>
    <w:rsid w:val="002338B8"/>
    <w:rsid w:val="0025429D"/>
    <w:rsid w:val="00261366"/>
    <w:rsid w:val="00281D69"/>
    <w:rsid w:val="002839C3"/>
    <w:rsid w:val="002B5D2A"/>
    <w:rsid w:val="002D02D2"/>
    <w:rsid w:val="002E3113"/>
    <w:rsid w:val="002E479F"/>
    <w:rsid w:val="002F3A0D"/>
    <w:rsid w:val="00304120"/>
    <w:rsid w:val="003253AD"/>
    <w:rsid w:val="00325A46"/>
    <w:rsid w:val="00344184"/>
    <w:rsid w:val="00345653"/>
    <w:rsid w:val="00345EE2"/>
    <w:rsid w:val="003718C6"/>
    <w:rsid w:val="00380B51"/>
    <w:rsid w:val="003C4CCD"/>
    <w:rsid w:val="003C5D58"/>
    <w:rsid w:val="003E2FB0"/>
    <w:rsid w:val="003E43AD"/>
    <w:rsid w:val="003F40A1"/>
    <w:rsid w:val="0041542C"/>
    <w:rsid w:val="00431346"/>
    <w:rsid w:val="0044148A"/>
    <w:rsid w:val="0046035B"/>
    <w:rsid w:val="00463B6C"/>
    <w:rsid w:val="0048273C"/>
    <w:rsid w:val="00493CD8"/>
    <w:rsid w:val="004A1B43"/>
    <w:rsid w:val="004B0175"/>
    <w:rsid w:val="004B1B0B"/>
    <w:rsid w:val="004C7B5E"/>
    <w:rsid w:val="004D4D0B"/>
    <w:rsid w:val="004F3890"/>
    <w:rsid w:val="0050158E"/>
    <w:rsid w:val="00510740"/>
    <w:rsid w:val="00547FA5"/>
    <w:rsid w:val="00577535"/>
    <w:rsid w:val="005802A6"/>
    <w:rsid w:val="005848A6"/>
    <w:rsid w:val="00594A95"/>
    <w:rsid w:val="005A0836"/>
    <w:rsid w:val="005A0E27"/>
    <w:rsid w:val="005E14D3"/>
    <w:rsid w:val="005F08E9"/>
    <w:rsid w:val="005F7CB1"/>
    <w:rsid w:val="00610568"/>
    <w:rsid w:val="00610937"/>
    <w:rsid w:val="00612035"/>
    <w:rsid w:val="00634623"/>
    <w:rsid w:val="00652117"/>
    <w:rsid w:val="00653C04"/>
    <w:rsid w:val="006617E2"/>
    <w:rsid w:val="006733AE"/>
    <w:rsid w:val="006802A0"/>
    <w:rsid w:val="00690768"/>
    <w:rsid w:val="006964F1"/>
    <w:rsid w:val="006A3CE4"/>
    <w:rsid w:val="006A7DA6"/>
    <w:rsid w:val="006B10EC"/>
    <w:rsid w:val="006B1F5F"/>
    <w:rsid w:val="006C3C79"/>
    <w:rsid w:val="006C53DA"/>
    <w:rsid w:val="006D7D02"/>
    <w:rsid w:val="00723BF8"/>
    <w:rsid w:val="0073656F"/>
    <w:rsid w:val="00737E25"/>
    <w:rsid w:val="00747CDC"/>
    <w:rsid w:val="007563F7"/>
    <w:rsid w:val="00757E24"/>
    <w:rsid w:val="007724F5"/>
    <w:rsid w:val="0079542C"/>
    <w:rsid w:val="007B2F89"/>
    <w:rsid w:val="007C0506"/>
    <w:rsid w:val="007D0B6E"/>
    <w:rsid w:val="007D3C6E"/>
    <w:rsid w:val="007F0937"/>
    <w:rsid w:val="00816502"/>
    <w:rsid w:val="00822A00"/>
    <w:rsid w:val="0083034D"/>
    <w:rsid w:val="008508A8"/>
    <w:rsid w:val="00861CE5"/>
    <w:rsid w:val="008641AF"/>
    <w:rsid w:val="008713AB"/>
    <w:rsid w:val="00875943"/>
    <w:rsid w:val="008B2A58"/>
    <w:rsid w:val="008C3F1D"/>
    <w:rsid w:val="008E5494"/>
    <w:rsid w:val="008F13FD"/>
    <w:rsid w:val="008F1E88"/>
    <w:rsid w:val="009035AC"/>
    <w:rsid w:val="00906D9A"/>
    <w:rsid w:val="00925EEC"/>
    <w:rsid w:val="00927D8A"/>
    <w:rsid w:val="00937F07"/>
    <w:rsid w:val="00955A6F"/>
    <w:rsid w:val="0097572A"/>
    <w:rsid w:val="00990EEF"/>
    <w:rsid w:val="00994D8D"/>
    <w:rsid w:val="0099687F"/>
    <w:rsid w:val="009A3851"/>
    <w:rsid w:val="009A3FDB"/>
    <w:rsid w:val="009B6215"/>
    <w:rsid w:val="009B7F54"/>
    <w:rsid w:val="00A3172B"/>
    <w:rsid w:val="00A51464"/>
    <w:rsid w:val="00A62DB5"/>
    <w:rsid w:val="00A72602"/>
    <w:rsid w:val="00A839D2"/>
    <w:rsid w:val="00A8686B"/>
    <w:rsid w:val="00A86949"/>
    <w:rsid w:val="00B03E75"/>
    <w:rsid w:val="00B13942"/>
    <w:rsid w:val="00B276ED"/>
    <w:rsid w:val="00B33FC6"/>
    <w:rsid w:val="00B6264F"/>
    <w:rsid w:val="00B62DCA"/>
    <w:rsid w:val="00BA0224"/>
    <w:rsid w:val="00BA1AF1"/>
    <w:rsid w:val="00C032DA"/>
    <w:rsid w:val="00C41AFC"/>
    <w:rsid w:val="00C45E2D"/>
    <w:rsid w:val="00C52F2D"/>
    <w:rsid w:val="00CA374F"/>
    <w:rsid w:val="00CB7D49"/>
    <w:rsid w:val="00CC6203"/>
    <w:rsid w:val="00CE2C60"/>
    <w:rsid w:val="00D03A9E"/>
    <w:rsid w:val="00D149FF"/>
    <w:rsid w:val="00D221CF"/>
    <w:rsid w:val="00D227B8"/>
    <w:rsid w:val="00D50D29"/>
    <w:rsid w:val="00D531C1"/>
    <w:rsid w:val="00D81EAE"/>
    <w:rsid w:val="00DA6B09"/>
    <w:rsid w:val="00DA7EF2"/>
    <w:rsid w:val="00DB7FCB"/>
    <w:rsid w:val="00DC0AB8"/>
    <w:rsid w:val="00DC3B4C"/>
    <w:rsid w:val="00E03015"/>
    <w:rsid w:val="00E23B12"/>
    <w:rsid w:val="00E355DB"/>
    <w:rsid w:val="00E55D6E"/>
    <w:rsid w:val="00E65705"/>
    <w:rsid w:val="00E90D9F"/>
    <w:rsid w:val="00E961C0"/>
    <w:rsid w:val="00EA7C24"/>
    <w:rsid w:val="00EB3381"/>
    <w:rsid w:val="00EC35CA"/>
    <w:rsid w:val="00EE4BD0"/>
    <w:rsid w:val="00F0299C"/>
    <w:rsid w:val="00F16CE6"/>
    <w:rsid w:val="00F35524"/>
    <w:rsid w:val="00F36769"/>
    <w:rsid w:val="00F5597C"/>
    <w:rsid w:val="00F64948"/>
    <w:rsid w:val="00F80AC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basedOn w:val="DefaultParagraphFont"/>
    <w:link w:val="ListParagraph"/>
    <w:uiPriority w:val="34"/>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6F7484"/>
    <w:rsid w:val="00790E03"/>
    <w:rsid w:val="007975EA"/>
    <w:rsid w:val="007C7A58"/>
    <w:rsid w:val="00863F66"/>
    <w:rsid w:val="008B111D"/>
    <w:rsid w:val="009347DC"/>
    <w:rsid w:val="00A07F53"/>
    <w:rsid w:val="00A315F4"/>
    <w:rsid w:val="00AB391E"/>
    <w:rsid w:val="00B24355"/>
    <w:rsid w:val="00C42752"/>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F7484"/>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purl.org/dc/terms/"/>
    <ds:schemaRef ds:uri="http://schemas.openxmlformats.org/package/2006/metadata/core-properties"/>
    <ds:schemaRef ds:uri="177bb0a3-dcc7-4901-83ce-2bae23594b2a"/>
    <ds:schemaRef ds:uri="http://schemas.microsoft.com/office/2006/documentManagement/types"/>
    <ds:schemaRef ds:uri="http://purl.org/dc/dcmitype/"/>
    <ds:schemaRef ds:uri="http://purl.org/dc/elements/1.1/"/>
    <ds:schemaRef ds:uri="http://schemas.microsoft.com/office/2006/metadata/properties"/>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B6B2B87E-427F-4CFA-BD53-F976E7F3DC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AA580BFD</Template>
  <TotalTime>1</TotalTime>
  <Pages>6</Pages>
  <Words>1418</Words>
  <Characters>8086</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9486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NCCU Corporate Services)</cp:lastModifiedBy>
  <cp:revision>2</cp:revision>
  <cp:lastPrinted>2018-09-26T14:48:00Z</cp:lastPrinted>
  <dcterms:created xsi:type="dcterms:W3CDTF">2020-01-24T11:30:00Z</dcterms:created>
  <dcterms:modified xsi:type="dcterms:W3CDTF">2020-01-24T11:30:00Z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