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5026"/>
      </w:tblGrid>
      <w:tr w:rsidR="009B319A" w:rsidRPr="00952E98" w14:paraId="4EFAA394" w14:textId="77777777" w:rsidTr="009B732D">
        <w:trPr>
          <w:trHeight w:val="1115"/>
        </w:trPr>
        <w:tc>
          <w:tcPr>
            <w:tcW w:w="4608" w:type="dxa"/>
            <w:shd w:val="clear" w:color="auto" w:fill="auto"/>
          </w:tcPr>
          <w:p w14:paraId="79EC8A7E" w14:textId="77777777" w:rsidR="009B319A" w:rsidRPr="00952E98" w:rsidRDefault="009B319A" w:rsidP="009B319A">
            <w:pPr>
              <w:rPr>
                <w:rFonts w:ascii="Verdana" w:hAnsi="Verdana" w:cs="Arial"/>
                <w:sz w:val="24"/>
              </w:rPr>
            </w:pPr>
            <w:r w:rsidRPr="00952E98">
              <w:rPr>
                <w:rFonts w:ascii="Verdana" w:hAnsi="Verdana" w:cs="Arial"/>
                <w:noProof/>
                <w:sz w:val="24"/>
              </w:rPr>
              <w:drawing>
                <wp:inline distT="0" distB="0" distL="0" distR="0" wp14:anchorId="79EB58B2" wp14:editId="54B68E9D">
                  <wp:extent cx="2771775" cy="695325"/>
                  <wp:effectExtent l="0" t="0" r="9525" b="952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71775" cy="695325"/>
                          </a:xfrm>
                          <a:prstGeom prst="rect">
                            <a:avLst/>
                          </a:prstGeom>
                          <a:noFill/>
                          <a:ln>
                            <a:noFill/>
                          </a:ln>
                        </pic:spPr>
                      </pic:pic>
                    </a:graphicData>
                  </a:graphic>
                </wp:inline>
              </w:drawing>
            </w:r>
          </w:p>
        </w:tc>
        <w:tc>
          <w:tcPr>
            <w:tcW w:w="5026" w:type="dxa"/>
            <w:shd w:val="clear" w:color="auto" w:fill="auto"/>
          </w:tcPr>
          <w:p w14:paraId="0289F957" w14:textId="216B4878" w:rsidR="009B319A" w:rsidRPr="00952E98" w:rsidRDefault="009B319A" w:rsidP="009B319A">
            <w:pPr>
              <w:spacing w:before="120"/>
              <w:jc w:val="right"/>
              <w:rPr>
                <w:rFonts w:ascii="Verdana" w:hAnsi="Verdana" w:cs="Arial"/>
                <w:b/>
                <w:sz w:val="24"/>
              </w:rPr>
            </w:pPr>
            <w:r w:rsidRPr="00952E98">
              <w:rPr>
                <w:rFonts w:ascii="Verdana" w:hAnsi="Verdana" w:cs="Arial"/>
                <w:b/>
                <w:sz w:val="24"/>
              </w:rPr>
              <w:t xml:space="preserve">AGENDA ITEM </w:t>
            </w:r>
            <w:r w:rsidR="001E452C">
              <w:rPr>
                <w:rFonts w:ascii="Verdana" w:hAnsi="Verdana" w:cs="Arial"/>
                <w:b/>
                <w:sz w:val="24"/>
              </w:rPr>
              <w:t>3.1</w:t>
            </w:r>
            <w:bookmarkStart w:id="0" w:name="_GoBack"/>
            <w:bookmarkEnd w:id="0"/>
          </w:p>
          <w:p w14:paraId="022F31EF" w14:textId="77777777" w:rsidR="009B319A" w:rsidRPr="00952E98" w:rsidRDefault="009B319A" w:rsidP="009B319A">
            <w:pPr>
              <w:jc w:val="right"/>
              <w:rPr>
                <w:rFonts w:ascii="Verdana" w:hAnsi="Verdana" w:cs="Arial"/>
                <w:b/>
                <w:sz w:val="24"/>
              </w:rPr>
            </w:pPr>
          </w:p>
          <w:p w14:paraId="679B618F" w14:textId="7DBA59A9" w:rsidR="009B319A" w:rsidRPr="00952E98" w:rsidRDefault="005A0A64" w:rsidP="009B732D">
            <w:pPr>
              <w:jc w:val="right"/>
              <w:rPr>
                <w:rFonts w:ascii="Verdana" w:hAnsi="Verdana" w:cs="Arial"/>
                <w:sz w:val="24"/>
              </w:rPr>
            </w:pPr>
            <w:r>
              <w:rPr>
                <w:rFonts w:ascii="Verdana" w:hAnsi="Verdana" w:cs="Arial"/>
                <w:b/>
                <w:sz w:val="24"/>
              </w:rPr>
              <w:t>23 July 19</w:t>
            </w:r>
          </w:p>
        </w:tc>
      </w:tr>
    </w:tbl>
    <w:p w14:paraId="006247E6" w14:textId="77777777" w:rsidR="009B319A" w:rsidRPr="00952E98" w:rsidRDefault="009B319A" w:rsidP="009B319A">
      <w:pPr>
        <w:pStyle w:val="Footer"/>
        <w:tabs>
          <w:tab w:val="right" w:pos="9000"/>
        </w:tabs>
        <w:jc w:val="center"/>
        <w:rPr>
          <w:rFonts w:ascii="Verdana" w:hAnsi="Verdana" w:cs="Arial"/>
          <w:b/>
          <w:sz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9B319A" w:rsidRPr="00952E98" w14:paraId="51F06E04" w14:textId="77777777" w:rsidTr="009B732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14:paraId="556D01F1" w14:textId="77777777" w:rsidR="009B319A" w:rsidRPr="00952E98" w:rsidRDefault="009B319A" w:rsidP="009B319A">
            <w:pPr>
              <w:jc w:val="center"/>
              <w:rPr>
                <w:rFonts w:ascii="Verdana" w:hAnsi="Verdana" w:cs="Arial"/>
                <w:b/>
                <w:sz w:val="24"/>
              </w:rPr>
            </w:pPr>
            <w:r w:rsidRPr="00952E98">
              <w:rPr>
                <w:rFonts w:ascii="Verdana" w:hAnsi="Verdana" w:cs="Arial"/>
                <w:b/>
                <w:sz w:val="24"/>
              </w:rPr>
              <w:t>Emergency Ambulance Services Committee Report</w:t>
            </w:r>
          </w:p>
        </w:tc>
      </w:tr>
      <w:tr w:rsidR="009B319A" w:rsidRPr="00952E98" w14:paraId="58AA012A" w14:textId="77777777" w:rsidTr="009B732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vAlign w:val="center"/>
          </w:tcPr>
          <w:p w14:paraId="5AE1FD1A" w14:textId="77777777" w:rsidR="009B732D" w:rsidRDefault="009B732D" w:rsidP="009B732D">
            <w:pPr>
              <w:jc w:val="center"/>
              <w:rPr>
                <w:rFonts w:ascii="Verdana" w:hAnsi="Verdana" w:cs="Arial"/>
                <w:b/>
                <w:sz w:val="24"/>
              </w:rPr>
            </w:pPr>
          </w:p>
          <w:p w14:paraId="78E095DB" w14:textId="5462995B" w:rsidR="009B319A" w:rsidRDefault="009B732D" w:rsidP="009B732D">
            <w:pPr>
              <w:jc w:val="center"/>
              <w:rPr>
                <w:rFonts w:ascii="Verdana" w:hAnsi="Verdana" w:cs="Arial"/>
                <w:b/>
                <w:sz w:val="24"/>
              </w:rPr>
            </w:pPr>
            <w:r w:rsidRPr="00952E98">
              <w:rPr>
                <w:rFonts w:ascii="Verdana" w:hAnsi="Verdana" w:cs="Arial"/>
                <w:b/>
                <w:sz w:val="24"/>
              </w:rPr>
              <w:t xml:space="preserve">1% A HEALTHIER WALES COMMISSIONING ALLOCATION </w:t>
            </w:r>
            <w:r>
              <w:rPr>
                <w:rFonts w:ascii="Verdana" w:hAnsi="Verdana" w:cs="Arial"/>
                <w:b/>
                <w:sz w:val="24"/>
              </w:rPr>
              <w:t>2019/20</w:t>
            </w:r>
          </w:p>
          <w:p w14:paraId="0FB97429" w14:textId="61CFB85C" w:rsidR="009B732D" w:rsidRPr="00952E98" w:rsidRDefault="009B732D" w:rsidP="009B732D">
            <w:pPr>
              <w:jc w:val="center"/>
              <w:rPr>
                <w:rFonts w:ascii="Verdana" w:hAnsi="Verdana" w:cs="Arial"/>
                <w:b/>
                <w:sz w:val="24"/>
              </w:rPr>
            </w:pPr>
          </w:p>
        </w:tc>
      </w:tr>
    </w:tbl>
    <w:p w14:paraId="0CFB91E9" w14:textId="77777777" w:rsidR="009B319A" w:rsidRPr="00952E98" w:rsidRDefault="009B319A" w:rsidP="009B319A">
      <w:pPr>
        <w:pStyle w:val="Footer"/>
        <w:tabs>
          <w:tab w:val="right" w:pos="9000"/>
        </w:tabs>
        <w:jc w:val="center"/>
        <w:rPr>
          <w:rFonts w:ascii="Verdana" w:hAnsi="Verdana" w:cs="Arial"/>
          <w:b/>
          <w:sz w:val="24"/>
        </w:rPr>
      </w:pPr>
    </w:p>
    <w:tbl>
      <w:tblPr>
        <w:tblW w:w="9629" w:type="dxa"/>
        <w:tblInd w:w="5" w:type="dxa"/>
        <w:tblLayout w:type="fixed"/>
        <w:tblCellMar>
          <w:left w:w="0" w:type="dxa"/>
          <w:right w:w="0" w:type="dxa"/>
        </w:tblCellMar>
        <w:tblLook w:val="01E0" w:firstRow="1" w:lastRow="1" w:firstColumn="1" w:lastColumn="1" w:noHBand="0" w:noVBand="0"/>
      </w:tblPr>
      <w:tblGrid>
        <w:gridCol w:w="9629"/>
      </w:tblGrid>
      <w:tr w:rsidR="009B732D" w:rsidRPr="00952E98" w14:paraId="0804E769" w14:textId="77777777" w:rsidTr="009B732D">
        <w:trPr>
          <w:trHeight w:hRule="exact" w:val="652"/>
        </w:trPr>
        <w:tc>
          <w:tcPr>
            <w:tcW w:w="9629" w:type="dxa"/>
            <w:tcBorders>
              <w:top w:val="single" w:sz="4" w:space="0" w:color="000000"/>
              <w:left w:val="single" w:sz="4" w:space="0" w:color="000000"/>
              <w:bottom w:val="single" w:sz="4" w:space="0" w:color="000000"/>
              <w:right w:val="single" w:sz="4" w:space="0" w:color="000000"/>
            </w:tcBorders>
          </w:tcPr>
          <w:p w14:paraId="093316F8" w14:textId="0C568646" w:rsidR="009B732D" w:rsidRPr="00952E98" w:rsidRDefault="009B732D" w:rsidP="009B732D">
            <w:pPr>
              <w:pStyle w:val="TableParagraph"/>
              <w:tabs>
                <w:tab w:val="left" w:pos="1513"/>
              </w:tabs>
              <w:spacing w:before="3"/>
              <w:ind w:left="96" w:right="141"/>
              <w:jc w:val="both"/>
              <w:rPr>
                <w:rFonts w:ascii="Verdana" w:eastAsia="Verdana" w:hAnsi="Verdana" w:cs="Verdana"/>
                <w:sz w:val="24"/>
                <w:szCs w:val="24"/>
              </w:rPr>
            </w:pPr>
            <w:r w:rsidRPr="00952E98">
              <w:rPr>
                <w:rFonts w:ascii="Verdana" w:hAnsi="Verdana"/>
                <w:b/>
                <w:spacing w:val="-1"/>
                <w:sz w:val="24"/>
                <w:szCs w:val="24"/>
              </w:rPr>
              <w:t>Executive</w:t>
            </w:r>
            <w:r w:rsidRPr="00952E98">
              <w:rPr>
                <w:rFonts w:ascii="Verdana" w:hAnsi="Verdana"/>
                <w:b/>
                <w:spacing w:val="-1"/>
                <w:sz w:val="24"/>
                <w:szCs w:val="24"/>
              </w:rPr>
              <w:tab/>
              <w:t>Lead:</w:t>
            </w:r>
            <w:r>
              <w:rPr>
                <w:rFonts w:ascii="Verdana" w:hAnsi="Verdana"/>
                <w:b/>
                <w:spacing w:val="-1"/>
                <w:sz w:val="24"/>
                <w:szCs w:val="24"/>
              </w:rPr>
              <w:t xml:space="preserve"> </w:t>
            </w:r>
            <w:r w:rsidRPr="00952E98">
              <w:rPr>
                <w:rFonts w:ascii="Verdana" w:eastAsia="Verdana" w:hAnsi="Verdana" w:cs="Verdana"/>
                <w:sz w:val="24"/>
                <w:szCs w:val="24"/>
              </w:rPr>
              <w:t xml:space="preserve">Julian Baker, </w:t>
            </w:r>
            <w:r>
              <w:rPr>
                <w:rFonts w:ascii="Verdana" w:eastAsia="Verdana" w:hAnsi="Verdana" w:cs="Verdana"/>
                <w:sz w:val="24"/>
                <w:szCs w:val="24"/>
              </w:rPr>
              <w:t xml:space="preserve">Director National Collaborative </w:t>
            </w:r>
            <w:r w:rsidRPr="00952E98">
              <w:rPr>
                <w:rFonts w:ascii="Verdana" w:eastAsia="Verdana" w:hAnsi="Verdana" w:cs="Verdana"/>
                <w:sz w:val="24"/>
                <w:szCs w:val="24"/>
              </w:rPr>
              <w:t xml:space="preserve">Commissioning </w:t>
            </w:r>
            <w:r>
              <w:rPr>
                <w:rFonts w:ascii="Verdana" w:eastAsia="Verdana" w:hAnsi="Verdana" w:cs="Verdana"/>
                <w:sz w:val="24"/>
                <w:szCs w:val="24"/>
              </w:rPr>
              <w:t>Unit</w:t>
            </w:r>
          </w:p>
        </w:tc>
      </w:tr>
      <w:tr w:rsidR="009B319A" w:rsidRPr="00952E98" w14:paraId="7323173B" w14:textId="77777777" w:rsidTr="009B732D">
        <w:trPr>
          <w:trHeight w:hRule="exact" w:val="408"/>
        </w:trPr>
        <w:tc>
          <w:tcPr>
            <w:tcW w:w="9629" w:type="dxa"/>
            <w:tcBorders>
              <w:top w:val="single" w:sz="4" w:space="0" w:color="000000"/>
              <w:left w:val="single" w:sz="4" w:space="0" w:color="000000"/>
              <w:bottom w:val="single" w:sz="4" w:space="0" w:color="000000"/>
              <w:right w:val="single" w:sz="4" w:space="0" w:color="000000"/>
            </w:tcBorders>
          </w:tcPr>
          <w:p w14:paraId="3F2E6D47" w14:textId="77777777" w:rsidR="009B319A" w:rsidRPr="00952E98" w:rsidRDefault="009B319A" w:rsidP="009B732D">
            <w:pPr>
              <w:pStyle w:val="TableParagraph"/>
              <w:spacing w:before="3"/>
              <w:ind w:left="96" w:right="141"/>
              <w:rPr>
                <w:rFonts w:ascii="Verdana" w:eastAsia="Verdana" w:hAnsi="Verdana" w:cs="Verdana"/>
                <w:sz w:val="24"/>
                <w:szCs w:val="24"/>
              </w:rPr>
            </w:pPr>
            <w:r w:rsidRPr="00952E98">
              <w:rPr>
                <w:rFonts w:ascii="Verdana" w:hAnsi="Verdana"/>
                <w:b/>
                <w:sz w:val="24"/>
                <w:szCs w:val="24"/>
              </w:rPr>
              <w:t xml:space="preserve">Author: </w:t>
            </w:r>
            <w:r w:rsidR="001474ED" w:rsidRPr="00952E98">
              <w:rPr>
                <w:rFonts w:ascii="Verdana" w:hAnsi="Verdana"/>
                <w:sz w:val="24"/>
                <w:szCs w:val="24"/>
              </w:rPr>
              <w:t>James Rodaway</w:t>
            </w:r>
          </w:p>
        </w:tc>
      </w:tr>
      <w:tr w:rsidR="009B319A" w:rsidRPr="00952E98" w14:paraId="23283B59" w14:textId="77777777" w:rsidTr="009B732D">
        <w:trPr>
          <w:trHeight w:hRule="exact" w:val="420"/>
        </w:trPr>
        <w:tc>
          <w:tcPr>
            <w:tcW w:w="9629" w:type="dxa"/>
            <w:tcBorders>
              <w:top w:val="single" w:sz="4" w:space="0" w:color="000000"/>
              <w:left w:val="single" w:sz="4" w:space="0" w:color="000000"/>
              <w:bottom w:val="single" w:sz="4" w:space="0" w:color="000000"/>
              <w:right w:val="single" w:sz="4" w:space="0" w:color="000000"/>
            </w:tcBorders>
          </w:tcPr>
          <w:p w14:paraId="243F157E" w14:textId="77777777" w:rsidR="009B319A" w:rsidRPr="00952E98" w:rsidRDefault="009B319A" w:rsidP="007C4098">
            <w:pPr>
              <w:pStyle w:val="TableParagraph"/>
              <w:spacing w:before="3"/>
              <w:ind w:left="96"/>
              <w:rPr>
                <w:rFonts w:ascii="Verdana" w:eastAsia="Verdana" w:hAnsi="Verdana" w:cs="Verdana"/>
                <w:sz w:val="24"/>
                <w:szCs w:val="24"/>
              </w:rPr>
            </w:pPr>
            <w:r w:rsidRPr="00952E98">
              <w:rPr>
                <w:rFonts w:ascii="Verdana" w:hAnsi="Verdana"/>
                <w:b/>
                <w:sz w:val="24"/>
                <w:szCs w:val="24"/>
              </w:rPr>
              <w:t xml:space="preserve">Contact Details for further information: </w:t>
            </w:r>
            <w:r w:rsidRPr="00952E98">
              <w:rPr>
                <w:rFonts w:ascii="Verdana" w:hAnsi="Verdana"/>
                <w:b/>
                <w:spacing w:val="45"/>
                <w:sz w:val="24"/>
                <w:szCs w:val="24"/>
              </w:rPr>
              <w:t xml:space="preserve"> </w:t>
            </w:r>
            <w:hyperlink r:id="rId9" w:history="1">
              <w:r w:rsidR="007C4098" w:rsidRPr="00952E98">
                <w:rPr>
                  <w:rStyle w:val="Hyperlink"/>
                  <w:rFonts w:ascii="Verdana" w:hAnsi="Verdana"/>
                  <w:sz w:val="24"/>
                  <w:szCs w:val="24"/>
                  <w:u w:color="0000FF"/>
                </w:rPr>
                <w:t>James.Rodaway@wales.nhs.uk</w:t>
              </w:r>
            </w:hyperlink>
          </w:p>
        </w:tc>
      </w:tr>
    </w:tbl>
    <w:p w14:paraId="59797E20" w14:textId="77777777" w:rsidR="009B319A" w:rsidRPr="00952E98" w:rsidRDefault="009B319A" w:rsidP="009B319A">
      <w:pPr>
        <w:pStyle w:val="Footer"/>
        <w:tabs>
          <w:tab w:val="right" w:pos="9000"/>
        </w:tabs>
        <w:jc w:val="center"/>
        <w:rPr>
          <w:rFonts w:ascii="Verdana" w:hAnsi="Verdana" w:cs="Arial"/>
          <w:b/>
          <w:sz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9B319A" w:rsidRPr="009B732D" w14:paraId="075D98A4" w14:textId="77777777" w:rsidTr="009B732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14:paraId="24E885B1" w14:textId="77777777" w:rsidR="009B319A" w:rsidRPr="009B732D" w:rsidRDefault="009B319A" w:rsidP="009B319A">
            <w:pPr>
              <w:rPr>
                <w:rFonts w:ascii="Verdana" w:hAnsi="Verdana" w:cs="Arial"/>
                <w:b/>
                <w:sz w:val="24"/>
              </w:rPr>
            </w:pPr>
            <w:r w:rsidRPr="009B732D">
              <w:rPr>
                <w:rFonts w:ascii="Verdana" w:hAnsi="Verdana" w:cs="Arial"/>
                <w:b/>
                <w:sz w:val="24"/>
              </w:rPr>
              <w:t>Purpose of the Emergency Ambulance Services Committee Report</w:t>
            </w:r>
          </w:p>
        </w:tc>
      </w:tr>
      <w:tr w:rsidR="009B319A" w:rsidRPr="009B732D" w14:paraId="4C16F3E4" w14:textId="77777777" w:rsidTr="009B732D">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2CB58E0B" w14:textId="1C466A24" w:rsidR="009B319A" w:rsidRPr="009B732D" w:rsidRDefault="007C4098" w:rsidP="009B732D">
            <w:pPr>
              <w:spacing w:before="7" w:line="244" w:lineRule="auto"/>
              <w:ind w:right="101"/>
              <w:jc w:val="both"/>
              <w:rPr>
                <w:rFonts w:ascii="Verdana" w:eastAsia="Verdana" w:hAnsi="Verdana" w:cs="Verdana"/>
                <w:sz w:val="24"/>
              </w:rPr>
            </w:pPr>
            <w:r w:rsidRPr="009B732D">
              <w:rPr>
                <w:rFonts w:ascii="Verdana" w:hAnsi="Verdana"/>
                <w:w w:val="101"/>
                <w:sz w:val="24"/>
              </w:rPr>
              <w:t>T</w:t>
            </w:r>
            <w:r w:rsidRPr="009B732D">
              <w:rPr>
                <w:rFonts w:ascii="Verdana" w:hAnsi="Verdana"/>
                <w:spacing w:val="-1"/>
                <w:w w:val="101"/>
                <w:sz w:val="24"/>
              </w:rPr>
              <w:t>h</w:t>
            </w:r>
            <w:r w:rsidRPr="009B732D">
              <w:rPr>
                <w:rFonts w:ascii="Verdana" w:hAnsi="Verdana"/>
                <w:w w:val="101"/>
                <w:sz w:val="24"/>
              </w:rPr>
              <w:t>e</w:t>
            </w:r>
            <w:r w:rsidRPr="009B732D">
              <w:rPr>
                <w:rFonts w:ascii="Verdana" w:hAnsi="Verdana"/>
                <w:sz w:val="24"/>
              </w:rPr>
              <w:t xml:space="preserve"> </w:t>
            </w:r>
            <w:r w:rsidRPr="009B732D">
              <w:rPr>
                <w:rFonts w:ascii="Verdana" w:hAnsi="Verdana"/>
                <w:spacing w:val="-7"/>
                <w:sz w:val="24"/>
              </w:rPr>
              <w:t>purpose</w:t>
            </w:r>
            <w:r w:rsidR="009B319A" w:rsidRPr="009B732D">
              <w:rPr>
                <w:rFonts w:ascii="Verdana" w:hAnsi="Verdana"/>
                <w:spacing w:val="-7"/>
                <w:sz w:val="24"/>
              </w:rPr>
              <w:t xml:space="preserve"> </w:t>
            </w:r>
            <w:r w:rsidR="009B319A" w:rsidRPr="009B732D">
              <w:rPr>
                <w:rFonts w:ascii="Verdana" w:hAnsi="Verdana"/>
                <w:w w:val="101"/>
                <w:sz w:val="24"/>
              </w:rPr>
              <w:t>of</w:t>
            </w:r>
            <w:r w:rsidR="009B319A" w:rsidRPr="009B732D">
              <w:rPr>
                <w:rFonts w:ascii="Verdana" w:hAnsi="Verdana"/>
                <w:spacing w:val="-8"/>
                <w:sz w:val="24"/>
              </w:rPr>
              <w:t xml:space="preserve"> </w:t>
            </w:r>
            <w:r w:rsidR="009B319A" w:rsidRPr="009B732D">
              <w:rPr>
                <w:rFonts w:ascii="Verdana" w:hAnsi="Verdana"/>
                <w:spacing w:val="-1"/>
                <w:w w:val="101"/>
                <w:sz w:val="24"/>
              </w:rPr>
              <w:t>t</w:t>
            </w:r>
            <w:r w:rsidR="009B319A" w:rsidRPr="009B732D">
              <w:rPr>
                <w:rFonts w:ascii="Verdana" w:hAnsi="Verdana"/>
                <w:spacing w:val="1"/>
                <w:w w:val="101"/>
                <w:sz w:val="24"/>
              </w:rPr>
              <w:t>h</w:t>
            </w:r>
            <w:r w:rsidR="009B319A" w:rsidRPr="009B732D">
              <w:rPr>
                <w:rFonts w:ascii="Verdana" w:hAnsi="Verdana"/>
                <w:spacing w:val="1"/>
                <w:w w:val="102"/>
                <w:sz w:val="24"/>
              </w:rPr>
              <w:t>i</w:t>
            </w:r>
            <w:r w:rsidR="009B319A" w:rsidRPr="009B732D">
              <w:rPr>
                <w:rFonts w:ascii="Verdana" w:hAnsi="Verdana"/>
                <w:w w:val="101"/>
                <w:sz w:val="24"/>
              </w:rPr>
              <w:t>s</w:t>
            </w:r>
            <w:r w:rsidR="009B319A" w:rsidRPr="009B732D">
              <w:rPr>
                <w:rFonts w:ascii="Verdana" w:hAnsi="Verdana"/>
                <w:spacing w:val="-8"/>
                <w:sz w:val="24"/>
              </w:rPr>
              <w:t xml:space="preserve"> </w:t>
            </w:r>
            <w:r w:rsidR="00446612" w:rsidRPr="009B732D">
              <w:rPr>
                <w:rFonts w:ascii="Verdana" w:hAnsi="Verdana"/>
                <w:w w:val="101"/>
                <w:sz w:val="24"/>
              </w:rPr>
              <w:t>r</w:t>
            </w:r>
            <w:r w:rsidR="00446612" w:rsidRPr="009B732D">
              <w:rPr>
                <w:rFonts w:ascii="Verdana" w:hAnsi="Verdana"/>
                <w:spacing w:val="4"/>
                <w:w w:val="101"/>
                <w:sz w:val="24"/>
              </w:rPr>
              <w:t>e</w:t>
            </w:r>
            <w:r w:rsidR="00446612" w:rsidRPr="009B732D">
              <w:rPr>
                <w:rFonts w:ascii="Verdana" w:hAnsi="Verdana"/>
                <w:spacing w:val="-1"/>
                <w:w w:val="101"/>
                <w:sz w:val="24"/>
              </w:rPr>
              <w:t>p</w:t>
            </w:r>
            <w:r w:rsidR="00446612" w:rsidRPr="009B732D">
              <w:rPr>
                <w:rFonts w:ascii="Verdana" w:hAnsi="Verdana"/>
                <w:w w:val="101"/>
                <w:sz w:val="24"/>
              </w:rPr>
              <w:t>ort</w:t>
            </w:r>
            <w:r w:rsidR="00446612" w:rsidRPr="009B732D">
              <w:rPr>
                <w:rFonts w:ascii="Verdana" w:hAnsi="Verdana"/>
                <w:sz w:val="24"/>
              </w:rPr>
              <w:t xml:space="preserve"> </w:t>
            </w:r>
            <w:r w:rsidR="00446612" w:rsidRPr="009B732D">
              <w:rPr>
                <w:rFonts w:ascii="Verdana" w:hAnsi="Verdana"/>
                <w:spacing w:val="-8"/>
                <w:sz w:val="24"/>
              </w:rPr>
              <w:t>is</w:t>
            </w:r>
            <w:r w:rsidR="009B319A" w:rsidRPr="009B732D">
              <w:rPr>
                <w:rFonts w:ascii="Verdana" w:hAnsi="Verdana"/>
                <w:sz w:val="24"/>
              </w:rPr>
              <w:t xml:space="preserve"> </w:t>
            </w:r>
            <w:r w:rsidR="009B319A" w:rsidRPr="009B732D">
              <w:rPr>
                <w:rFonts w:ascii="Verdana" w:hAnsi="Verdana"/>
                <w:spacing w:val="-1"/>
                <w:w w:val="101"/>
                <w:sz w:val="24"/>
              </w:rPr>
              <w:t>t</w:t>
            </w:r>
            <w:r w:rsidR="009B319A" w:rsidRPr="009B732D">
              <w:rPr>
                <w:rFonts w:ascii="Verdana" w:hAnsi="Verdana"/>
                <w:w w:val="101"/>
                <w:sz w:val="24"/>
              </w:rPr>
              <w:t>o</w:t>
            </w:r>
            <w:r w:rsidR="009B319A" w:rsidRPr="009B732D">
              <w:rPr>
                <w:rFonts w:ascii="Verdana" w:hAnsi="Verdana"/>
                <w:sz w:val="24"/>
              </w:rPr>
              <w:t xml:space="preserve"> </w:t>
            </w:r>
            <w:r w:rsidR="005B393A" w:rsidRPr="009B732D">
              <w:rPr>
                <w:rFonts w:ascii="Verdana" w:hAnsi="Verdana"/>
                <w:spacing w:val="-6"/>
                <w:sz w:val="24"/>
              </w:rPr>
              <w:t xml:space="preserve">provide </w:t>
            </w:r>
            <w:r w:rsidR="009B732D">
              <w:rPr>
                <w:rFonts w:ascii="Verdana" w:hAnsi="Verdana"/>
                <w:spacing w:val="-6"/>
                <w:sz w:val="24"/>
              </w:rPr>
              <w:t>the Committee</w:t>
            </w:r>
            <w:r w:rsidR="005B393A" w:rsidRPr="009B732D">
              <w:rPr>
                <w:rFonts w:ascii="Verdana" w:hAnsi="Verdana"/>
                <w:spacing w:val="-6"/>
                <w:sz w:val="24"/>
              </w:rPr>
              <w:t xml:space="preserve"> with an update and ask for approval on the process to decide </w:t>
            </w:r>
            <w:r w:rsidR="009B319A" w:rsidRPr="009B732D">
              <w:rPr>
                <w:rFonts w:ascii="Verdana" w:hAnsi="Verdana"/>
                <w:spacing w:val="-5"/>
                <w:sz w:val="24"/>
              </w:rPr>
              <w:t xml:space="preserve">the </w:t>
            </w:r>
            <w:r w:rsidR="005B393A" w:rsidRPr="009B732D">
              <w:rPr>
                <w:rFonts w:ascii="Verdana" w:hAnsi="Verdana"/>
                <w:spacing w:val="-5"/>
                <w:sz w:val="24"/>
              </w:rPr>
              <w:t xml:space="preserve">EASC 1% A Healthier Wales Commissioning Allocation 2019/20 and ongoing evaluation. </w:t>
            </w:r>
          </w:p>
        </w:tc>
      </w:tr>
    </w:tbl>
    <w:p w14:paraId="27975F00" w14:textId="77777777" w:rsidR="009B319A" w:rsidRPr="009B732D" w:rsidRDefault="009B319A" w:rsidP="009B732D">
      <w:pPr>
        <w:pStyle w:val="Footer"/>
        <w:tabs>
          <w:tab w:val="right" w:pos="9000"/>
        </w:tabs>
        <w:rPr>
          <w:rFonts w:ascii="Verdana" w:hAnsi="Verdana" w:cs="Arial"/>
          <w:b/>
          <w:sz w:val="4"/>
        </w:rPr>
      </w:pPr>
    </w:p>
    <w:tbl>
      <w:tblPr>
        <w:tblpPr w:leftFromText="180" w:rightFromText="180" w:vertAnchor="text" w:horzAnchor="margin" w:tblpY="160"/>
        <w:tblW w:w="9634" w:type="dxa"/>
        <w:tblLayout w:type="fixed"/>
        <w:tblCellMar>
          <w:left w:w="0" w:type="dxa"/>
          <w:right w:w="0" w:type="dxa"/>
        </w:tblCellMar>
        <w:tblLook w:val="01E0" w:firstRow="1" w:lastRow="1" w:firstColumn="1" w:lastColumn="1" w:noHBand="0" w:noVBand="0"/>
      </w:tblPr>
      <w:tblGrid>
        <w:gridCol w:w="2405"/>
        <w:gridCol w:w="7229"/>
      </w:tblGrid>
      <w:tr w:rsidR="009B319A" w:rsidRPr="009B732D" w14:paraId="0D07ECEE" w14:textId="77777777" w:rsidTr="009B732D">
        <w:trPr>
          <w:trHeight w:hRule="exact" w:val="406"/>
        </w:trPr>
        <w:tc>
          <w:tcPr>
            <w:tcW w:w="9634" w:type="dxa"/>
            <w:gridSpan w:val="2"/>
            <w:tcBorders>
              <w:top w:val="single" w:sz="4" w:space="0" w:color="000000"/>
              <w:left w:val="single" w:sz="4" w:space="0" w:color="000000"/>
              <w:bottom w:val="single" w:sz="4" w:space="0" w:color="000000"/>
              <w:right w:val="single" w:sz="4" w:space="0" w:color="000000"/>
            </w:tcBorders>
            <w:shd w:val="clear" w:color="auto" w:fill="E6E6E6"/>
          </w:tcPr>
          <w:p w14:paraId="75244F6D" w14:textId="77777777" w:rsidR="009B319A" w:rsidRPr="009B732D" w:rsidRDefault="009B319A" w:rsidP="009B319A">
            <w:pPr>
              <w:pStyle w:val="TableParagraph"/>
              <w:spacing w:before="3"/>
              <w:ind w:left="96"/>
              <w:rPr>
                <w:rFonts w:ascii="Verdana" w:eastAsia="Verdana" w:hAnsi="Verdana" w:cs="Verdana"/>
                <w:sz w:val="24"/>
                <w:szCs w:val="24"/>
              </w:rPr>
            </w:pPr>
            <w:r w:rsidRPr="009B732D">
              <w:rPr>
                <w:rFonts w:ascii="Verdana" w:hAnsi="Verdana"/>
                <w:b/>
                <w:sz w:val="24"/>
                <w:szCs w:val="24"/>
              </w:rPr>
              <w:t>Governance</w:t>
            </w:r>
          </w:p>
        </w:tc>
      </w:tr>
      <w:tr w:rsidR="009B319A" w:rsidRPr="009B732D" w14:paraId="5E8E6E10" w14:textId="77777777" w:rsidTr="009B732D">
        <w:trPr>
          <w:trHeight w:hRule="exact" w:val="3721"/>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14:paraId="04192255" w14:textId="77777777" w:rsidR="009B319A" w:rsidRPr="009B732D" w:rsidRDefault="002211DF" w:rsidP="002211DF">
            <w:pPr>
              <w:pStyle w:val="TableParagraph"/>
              <w:tabs>
                <w:tab w:val="left" w:pos="1036"/>
                <w:tab w:val="left" w:pos="1703"/>
              </w:tabs>
              <w:spacing w:before="3" w:line="244" w:lineRule="auto"/>
              <w:ind w:left="96" w:right="91"/>
              <w:rPr>
                <w:rFonts w:ascii="Verdana" w:eastAsia="Verdana" w:hAnsi="Verdana" w:cs="Verdana"/>
                <w:sz w:val="24"/>
                <w:szCs w:val="24"/>
              </w:rPr>
            </w:pPr>
            <w:r w:rsidRPr="009B732D">
              <w:rPr>
                <w:rFonts w:ascii="Verdana" w:hAnsi="Verdana"/>
                <w:b/>
                <w:spacing w:val="-1"/>
                <w:sz w:val="24"/>
                <w:szCs w:val="24"/>
              </w:rPr>
              <w:t xml:space="preserve">Link </w:t>
            </w:r>
            <w:r w:rsidRPr="009B732D">
              <w:rPr>
                <w:rFonts w:ascii="Verdana" w:hAnsi="Verdana"/>
                <w:b/>
                <w:sz w:val="24"/>
                <w:szCs w:val="24"/>
              </w:rPr>
              <w:t xml:space="preserve">to </w:t>
            </w:r>
            <w:r w:rsidR="009B319A" w:rsidRPr="009B732D">
              <w:rPr>
                <w:rFonts w:ascii="Verdana" w:hAnsi="Verdana"/>
                <w:b/>
                <w:spacing w:val="-1"/>
                <w:sz w:val="24"/>
                <w:szCs w:val="24"/>
              </w:rPr>
              <w:t>the</w:t>
            </w:r>
            <w:r w:rsidR="009B319A" w:rsidRPr="009B732D">
              <w:rPr>
                <w:rFonts w:ascii="Verdana" w:hAnsi="Verdana"/>
                <w:b/>
                <w:spacing w:val="-67"/>
                <w:sz w:val="24"/>
                <w:szCs w:val="24"/>
              </w:rPr>
              <w:t xml:space="preserve"> </w:t>
            </w:r>
            <w:r w:rsidR="009B319A" w:rsidRPr="009B732D">
              <w:rPr>
                <w:rFonts w:ascii="Verdana" w:hAnsi="Verdana"/>
                <w:b/>
                <w:sz w:val="24"/>
                <w:szCs w:val="24"/>
              </w:rPr>
              <w:t>Commissioning</w:t>
            </w:r>
            <w:r w:rsidR="009B319A" w:rsidRPr="009B732D">
              <w:rPr>
                <w:rFonts w:ascii="Verdana" w:hAnsi="Verdana"/>
                <w:b/>
                <w:spacing w:val="-48"/>
                <w:sz w:val="24"/>
                <w:szCs w:val="24"/>
              </w:rPr>
              <w:t xml:space="preserve"> </w:t>
            </w:r>
            <w:r w:rsidR="009B319A" w:rsidRPr="009B732D">
              <w:rPr>
                <w:rFonts w:ascii="Verdana" w:hAnsi="Verdana"/>
                <w:b/>
                <w:sz w:val="24"/>
                <w:szCs w:val="24"/>
              </w:rPr>
              <w:t>Agreement</w:t>
            </w:r>
          </w:p>
        </w:tc>
        <w:tc>
          <w:tcPr>
            <w:tcW w:w="7229" w:type="dxa"/>
            <w:tcBorders>
              <w:top w:val="single" w:sz="4" w:space="0" w:color="000000"/>
              <w:left w:val="single" w:sz="4" w:space="0" w:color="000000"/>
              <w:bottom w:val="single" w:sz="4" w:space="0" w:color="000000"/>
              <w:right w:val="single" w:sz="4" w:space="0" w:color="000000"/>
            </w:tcBorders>
          </w:tcPr>
          <w:p w14:paraId="1A956F43" w14:textId="77777777" w:rsidR="009B732D" w:rsidRDefault="009B319A" w:rsidP="009B732D">
            <w:pPr>
              <w:pStyle w:val="TableParagraph"/>
              <w:spacing w:before="3" w:line="244" w:lineRule="auto"/>
              <w:ind w:left="96" w:right="93"/>
              <w:jc w:val="both"/>
              <w:rPr>
                <w:rFonts w:ascii="Verdana" w:eastAsia="Verdana" w:hAnsi="Verdana" w:cs="Verdana"/>
                <w:spacing w:val="45"/>
                <w:sz w:val="24"/>
                <w:szCs w:val="24"/>
              </w:rPr>
            </w:pPr>
            <w:r w:rsidRPr="009B732D">
              <w:rPr>
                <w:rFonts w:ascii="Verdana" w:eastAsia="Verdana" w:hAnsi="Verdana" w:cs="Verdana"/>
                <w:sz w:val="24"/>
                <w:szCs w:val="24"/>
              </w:rPr>
              <w:t>The Committee’s overarching role is to ensure</w:t>
            </w:r>
            <w:r w:rsidRPr="009B732D">
              <w:rPr>
                <w:rFonts w:ascii="Verdana" w:eastAsia="Verdana" w:hAnsi="Verdana" w:cs="Verdana"/>
                <w:spacing w:val="70"/>
                <w:sz w:val="24"/>
                <w:szCs w:val="24"/>
              </w:rPr>
              <w:t xml:space="preserve"> </w:t>
            </w:r>
            <w:r w:rsidRPr="009B732D">
              <w:rPr>
                <w:rFonts w:ascii="Verdana" w:eastAsia="Verdana" w:hAnsi="Verdana" w:cs="Verdana"/>
                <w:sz w:val="24"/>
                <w:szCs w:val="24"/>
              </w:rPr>
              <w:t>its</w:t>
            </w:r>
            <w:r w:rsidRPr="009B732D">
              <w:rPr>
                <w:rFonts w:ascii="Verdana" w:eastAsia="Verdana" w:hAnsi="Verdana" w:cs="Verdana"/>
                <w:w w:val="101"/>
                <w:sz w:val="24"/>
                <w:szCs w:val="24"/>
              </w:rPr>
              <w:t xml:space="preserve"> </w:t>
            </w:r>
            <w:r w:rsidRPr="009B732D">
              <w:rPr>
                <w:rFonts w:ascii="Verdana" w:eastAsia="Verdana" w:hAnsi="Verdana" w:cs="Verdana"/>
                <w:sz w:val="24"/>
                <w:szCs w:val="24"/>
              </w:rPr>
              <w:t>Commissioning</w:t>
            </w:r>
            <w:r w:rsidRPr="009B732D">
              <w:rPr>
                <w:rFonts w:ascii="Verdana" w:eastAsia="Verdana" w:hAnsi="Verdana" w:cs="Verdana"/>
                <w:spacing w:val="13"/>
                <w:sz w:val="24"/>
                <w:szCs w:val="24"/>
              </w:rPr>
              <w:t xml:space="preserve"> </w:t>
            </w:r>
            <w:r w:rsidRPr="009B732D">
              <w:rPr>
                <w:rFonts w:ascii="Verdana" w:eastAsia="Verdana" w:hAnsi="Verdana" w:cs="Verdana"/>
                <w:sz w:val="24"/>
                <w:szCs w:val="24"/>
              </w:rPr>
              <w:t>Strategy</w:t>
            </w:r>
            <w:r w:rsidRPr="009B732D">
              <w:rPr>
                <w:rFonts w:ascii="Verdana" w:eastAsia="Verdana" w:hAnsi="Verdana" w:cs="Verdana"/>
                <w:spacing w:val="31"/>
                <w:sz w:val="24"/>
                <w:szCs w:val="24"/>
              </w:rPr>
              <w:t xml:space="preserve"> </w:t>
            </w:r>
            <w:r w:rsidRPr="009B732D">
              <w:rPr>
                <w:rFonts w:ascii="Verdana" w:eastAsia="Verdana" w:hAnsi="Verdana" w:cs="Verdana"/>
                <w:sz w:val="24"/>
                <w:szCs w:val="24"/>
              </w:rPr>
              <w:t>for</w:t>
            </w:r>
            <w:r w:rsidRPr="009B732D">
              <w:rPr>
                <w:rFonts w:ascii="Verdana" w:eastAsia="Verdana" w:hAnsi="Verdana" w:cs="Verdana"/>
                <w:spacing w:val="15"/>
                <w:sz w:val="24"/>
                <w:szCs w:val="24"/>
              </w:rPr>
              <w:t xml:space="preserve"> </w:t>
            </w:r>
            <w:r w:rsidRPr="009B732D">
              <w:rPr>
                <w:rFonts w:ascii="Verdana" w:eastAsia="Verdana" w:hAnsi="Verdana" w:cs="Verdana"/>
                <w:sz w:val="24"/>
                <w:szCs w:val="24"/>
              </w:rPr>
              <w:t>Emergency</w:t>
            </w:r>
            <w:r w:rsidRPr="009B732D">
              <w:rPr>
                <w:rFonts w:ascii="Verdana" w:eastAsia="Verdana" w:hAnsi="Verdana" w:cs="Verdana"/>
                <w:spacing w:val="13"/>
                <w:sz w:val="24"/>
                <w:szCs w:val="24"/>
              </w:rPr>
              <w:t xml:space="preserve"> </w:t>
            </w:r>
            <w:r w:rsidRPr="009B732D">
              <w:rPr>
                <w:rFonts w:ascii="Verdana" w:eastAsia="Verdana" w:hAnsi="Verdana" w:cs="Verdana"/>
                <w:sz w:val="24"/>
                <w:szCs w:val="24"/>
              </w:rPr>
              <w:t>Ambulance</w:t>
            </w:r>
            <w:r w:rsidRPr="009B732D">
              <w:rPr>
                <w:rFonts w:ascii="Verdana" w:eastAsia="Verdana" w:hAnsi="Verdana" w:cs="Verdana"/>
                <w:spacing w:val="-75"/>
                <w:sz w:val="24"/>
                <w:szCs w:val="24"/>
              </w:rPr>
              <w:t xml:space="preserve"> </w:t>
            </w:r>
            <w:r w:rsidRPr="009B732D">
              <w:rPr>
                <w:rFonts w:ascii="Verdana" w:eastAsia="Verdana" w:hAnsi="Verdana" w:cs="Verdana"/>
                <w:sz w:val="24"/>
                <w:szCs w:val="24"/>
              </w:rPr>
              <w:t xml:space="preserve">Services utilising the five  step  patient </w:t>
            </w:r>
            <w:r w:rsidRPr="009B732D">
              <w:rPr>
                <w:rFonts w:ascii="Verdana" w:eastAsia="Verdana" w:hAnsi="Verdana" w:cs="Verdana"/>
                <w:spacing w:val="31"/>
                <w:sz w:val="24"/>
                <w:szCs w:val="24"/>
              </w:rPr>
              <w:t xml:space="preserve"> </w:t>
            </w:r>
            <w:r w:rsidRPr="009B732D">
              <w:rPr>
                <w:rFonts w:ascii="Verdana" w:eastAsia="Verdana" w:hAnsi="Verdana" w:cs="Verdana"/>
                <w:sz w:val="24"/>
                <w:szCs w:val="24"/>
              </w:rPr>
              <w:t>pathway</w:t>
            </w:r>
            <w:r w:rsidRPr="009B732D">
              <w:rPr>
                <w:rFonts w:ascii="Verdana" w:eastAsia="Verdana" w:hAnsi="Verdana" w:cs="Verdana"/>
                <w:spacing w:val="-1"/>
                <w:w w:val="101"/>
                <w:sz w:val="24"/>
                <w:szCs w:val="24"/>
              </w:rPr>
              <w:t xml:space="preserve"> </w:t>
            </w:r>
            <w:r w:rsidRPr="009B732D">
              <w:rPr>
                <w:rFonts w:ascii="Verdana" w:eastAsia="Verdana" w:hAnsi="Verdana" w:cs="Verdana"/>
                <w:sz w:val="24"/>
                <w:szCs w:val="24"/>
              </w:rPr>
              <w:t>outlined within the National</w:t>
            </w:r>
            <w:r w:rsidRPr="009B732D">
              <w:rPr>
                <w:rFonts w:ascii="Verdana" w:eastAsia="Verdana" w:hAnsi="Verdana" w:cs="Verdana"/>
                <w:spacing w:val="29"/>
                <w:sz w:val="24"/>
                <w:szCs w:val="24"/>
              </w:rPr>
              <w:t xml:space="preserve"> </w:t>
            </w:r>
            <w:r w:rsidRPr="009B732D">
              <w:rPr>
                <w:rFonts w:ascii="Verdana" w:eastAsia="Verdana" w:hAnsi="Verdana" w:cs="Verdana"/>
                <w:sz w:val="24"/>
                <w:szCs w:val="24"/>
              </w:rPr>
              <w:t>Collaborative</w:t>
            </w:r>
            <w:r w:rsidRPr="009B732D">
              <w:rPr>
                <w:rFonts w:ascii="Verdana" w:eastAsia="Verdana" w:hAnsi="Verdana" w:cs="Verdana"/>
                <w:w w:val="101"/>
                <w:sz w:val="24"/>
                <w:szCs w:val="24"/>
              </w:rPr>
              <w:t xml:space="preserve"> </w:t>
            </w:r>
            <w:r w:rsidRPr="009B732D">
              <w:rPr>
                <w:rFonts w:ascii="Verdana" w:eastAsia="Verdana" w:hAnsi="Verdana" w:cs="Verdana"/>
                <w:sz w:val="24"/>
                <w:szCs w:val="24"/>
              </w:rPr>
              <w:t>Commissioning</w:t>
            </w:r>
            <w:r w:rsidRPr="009B732D">
              <w:rPr>
                <w:rFonts w:ascii="Verdana" w:eastAsia="Verdana" w:hAnsi="Verdana" w:cs="Verdana"/>
                <w:spacing w:val="11"/>
                <w:sz w:val="24"/>
                <w:szCs w:val="24"/>
              </w:rPr>
              <w:t xml:space="preserve"> </w:t>
            </w:r>
            <w:r w:rsidRPr="009B732D">
              <w:rPr>
                <w:rFonts w:ascii="Verdana" w:eastAsia="Verdana" w:hAnsi="Verdana" w:cs="Verdana"/>
                <w:sz w:val="24"/>
                <w:szCs w:val="24"/>
              </w:rPr>
              <w:t>Quality</w:t>
            </w:r>
            <w:r w:rsidRPr="009B732D">
              <w:rPr>
                <w:rFonts w:ascii="Verdana" w:eastAsia="Verdana" w:hAnsi="Verdana" w:cs="Verdana"/>
                <w:spacing w:val="11"/>
                <w:sz w:val="24"/>
                <w:szCs w:val="24"/>
              </w:rPr>
              <w:t xml:space="preserve"> </w:t>
            </w:r>
            <w:r w:rsidRPr="009B732D">
              <w:rPr>
                <w:rFonts w:ascii="Verdana" w:eastAsia="Verdana" w:hAnsi="Verdana" w:cs="Verdana"/>
                <w:sz w:val="24"/>
                <w:szCs w:val="24"/>
              </w:rPr>
              <w:t>and</w:t>
            </w:r>
            <w:r w:rsidRPr="009B732D">
              <w:rPr>
                <w:rFonts w:ascii="Verdana" w:eastAsia="Verdana" w:hAnsi="Verdana" w:cs="Verdana"/>
                <w:spacing w:val="11"/>
                <w:sz w:val="24"/>
                <w:szCs w:val="24"/>
              </w:rPr>
              <w:t xml:space="preserve"> </w:t>
            </w:r>
            <w:r w:rsidRPr="009B732D">
              <w:rPr>
                <w:rFonts w:ascii="Verdana" w:eastAsia="Verdana" w:hAnsi="Verdana" w:cs="Verdana"/>
                <w:sz w:val="24"/>
                <w:szCs w:val="24"/>
              </w:rPr>
              <w:t>Delivery</w:t>
            </w:r>
            <w:r w:rsidRPr="009B732D">
              <w:rPr>
                <w:rFonts w:ascii="Verdana" w:eastAsia="Verdana" w:hAnsi="Verdana" w:cs="Verdana"/>
                <w:spacing w:val="11"/>
                <w:sz w:val="24"/>
                <w:szCs w:val="24"/>
              </w:rPr>
              <w:t xml:space="preserve"> </w:t>
            </w:r>
            <w:r w:rsidRPr="009B732D">
              <w:rPr>
                <w:rFonts w:ascii="Verdana" w:eastAsia="Verdana" w:hAnsi="Verdana" w:cs="Verdana"/>
                <w:sz w:val="24"/>
                <w:szCs w:val="24"/>
              </w:rPr>
              <w:t xml:space="preserve">Agreement </w:t>
            </w:r>
            <w:r w:rsidRPr="009B732D">
              <w:rPr>
                <w:rFonts w:ascii="Verdana" w:eastAsia="Verdana" w:hAnsi="Verdana" w:cs="Verdana"/>
                <w:spacing w:val="15"/>
                <w:sz w:val="24"/>
                <w:szCs w:val="24"/>
              </w:rPr>
              <w:t xml:space="preserve"> </w:t>
            </w:r>
            <w:r w:rsidRPr="009B732D">
              <w:rPr>
                <w:rFonts w:ascii="Verdana" w:eastAsia="Verdana" w:hAnsi="Verdana" w:cs="Verdana"/>
                <w:sz w:val="24"/>
                <w:szCs w:val="24"/>
              </w:rPr>
              <w:t>and</w:t>
            </w:r>
            <w:r w:rsidRPr="009B732D">
              <w:rPr>
                <w:rFonts w:ascii="Verdana" w:eastAsia="Verdana" w:hAnsi="Verdana" w:cs="Verdana"/>
                <w:spacing w:val="-75"/>
                <w:sz w:val="24"/>
                <w:szCs w:val="24"/>
              </w:rPr>
              <w:t xml:space="preserve"> </w:t>
            </w:r>
            <w:r w:rsidRPr="009B732D">
              <w:rPr>
                <w:rFonts w:ascii="Verdana" w:eastAsia="Verdana" w:hAnsi="Verdana" w:cs="Verdana"/>
                <w:sz w:val="24"/>
                <w:szCs w:val="24"/>
              </w:rPr>
              <w:t>the</w:t>
            </w:r>
            <w:r w:rsidRPr="009B732D">
              <w:rPr>
                <w:rFonts w:ascii="Verdana" w:eastAsia="Verdana" w:hAnsi="Verdana" w:cs="Verdana"/>
                <w:spacing w:val="61"/>
                <w:sz w:val="24"/>
                <w:szCs w:val="24"/>
              </w:rPr>
              <w:t xml:space="preserve"> </w:t>
            </w:r>
            <w:r w:rsidRPr="009B732D">
              <w:rPr>
                <w:rFonts w:ascii="Verdana" w:eastAsia="Verdana" w:hAnsi="Verdana" w:cs="Verdana"/>
                <w:sz w:val="24"/>
                <w:szCs w:val="24"/>
              </w:rPr>
              <w:t>related</w:t>
            </w:r>
            <w:r w:rsidRPr="009B732D">
              <w:rPr>
                <w:rFonts w:ascii="Verdana" w:eastAsia="Verdana" w:hAnsi="Verdana" w:cs="Verdana"/>
                <w:spacing w:val="59"/>
                <w:sz w:val="24"/>
                <w:szCs w:val="24"/>
              </w:rPr>
              <w:t xml:space="preserve"> </w:t>
            </w:r>
            <w:r w:rsidRPr="009B732D">
              <w:rPr>
                <w:rFonts w:ascii="Verdana" w:eastAsia="Verdana" w:hAnsi="Verdana" w:cs="Verdana"/>
                <w:sz w:val="24"/>
                <w:szCs w:val="24"/>
              </w:rPr>
              <w:t>outcomes</w:t>
            </w:r>
            <w:r w:rsidRPr="009B732D">
              <w:rPr>
                <w:rFonts w:ascii="Verdana" w:eastAsia="Verdana" w:hAnsi="Verdana" w:cs="Verdana"/>
                <w:spacing w:val="60"/>
                <w:sz w:val="24"/>
                <w:szCs w:val="24"/>
              </w:rPr>
              <w:t xml:space="preserve"> </w:t>
            </w:r>
            <w:r w:rsidRPr="009B732D">
              <w:rPr>
                <w:rFonts w:ascii="Verdana" w:eastAsia="Verdana" w:hAnsi="Verdana" w:cs="Verdana"/>
                <w:sz w:val="24"/>
                <w:szCs w:val="24"/>
              </w:rPr>
              <w:t>for</w:t>
            </w:r>
            <w:r w:rsidRPr="009B732D">
              <w:rPr>
                <w:rFonts w:ascii="Verdana" w:eastAsia="Verdana" w:hAnsi="Verdana" w:cs="Verdana"/>
                <w:spacing w:val="61"/>
                <w:sz w:val="24"/>
                <w:szCs w:val="24"/>
              </w:rPr>
              <w:t xml:space="preserve"> </w:t>
            </w:r>
            <w:r w:rsidRPr="009B732D">
              <w:rPr>
                <w:rFonts w:ascii="Verdana" w:eastAsia="Verdana" w:hAnsi="Verdana" w:cs="Verdana"/>
                <w:sz w:val="24"/>
                <w:szCs w:val="24"/>
              </w:rPr>
              <w:t>each</w:t>
            </w:r>
            <w:r w:rsidRPr="009B732D">
              <w:rPr>
                <w:rFonts w:ascii="Verdana" w:eastAsia="Verdana" w:hAnsi="Verdana" w:cs="Verdana"/>
                <w:spacing w:val="59"/>
                <w:sz w:val="24"/>
                <w:szCs w:val="24"/>
              </w:rPr>
              <w:t xml:space="preserve"> </w:t>
            </w:r>
            <w:r w:rsidRPr="009B732D">
              <w:rPr>
                <w:rFonts w:ascii="Verdana" w:eastAsia="Verdana" w:hAnsi="Verdana" w:cs="Verdana"/>
                <w:sz w:val="24"/>
                <w:szCs w:val="24"/>
              </w:rPr>
              <w:t>care</w:t>
            </w:r>
            <w:r w:rsidRPr="009B732D">
              <w:rPr>
                <w:rFonts w:ascii="Verdana" w:eastAsia="Verdana" w:hAnsi="Verdana" w:cs="Verdana"/>
                <w:spacing w:val="61"/>
                <w:sz w:val="24"/>
                <w:szCs w:val="24"/>
              </w:rPr>
              <w:t xml:space="preserve"> </w:t>
            </w:r>
            <w:r w:rsidRPr="009B732D">
              <w:rPr>
                <w:rFonts w:ascii="Verdana" w:eastAsia="Verdana" w:hAnsi="Verdana" w:cs="Verdana"/>
                <w:sz w:val="24"/>
                <w:szCs w:val="24"/>
              </w:rPr>
              <w:t>standard</w:t>
            </w:r>
            <w:r w:rsidRPr="009B732D">
              <w:rPr>
                <w:rFonts w:ascii="Verdana" w:eastAsia="Verdana" w:hAnsi="Verdana" w:cs="Verdana"/>
                <w:spacing w:val="64"/>
                <w:sz w:val="24"/>
                <w:szCs w:val="24"/>
              </w:rPr>
              <w:t xml:space="preserve"> </w:t>
            </w:r>
            <w:r w:rsidRPr="009B732D">
              <w:rPr>
                <w:rFonts w:ascii="Verdana" w:eastAsia="Verdana" w:hAnsi="Verdana" w:cs="Verdana"/>
                <w:sz w:val="24"/>
                <w:szCs w:val="24"/>
              </w:rPr>
              <w:t>aligned</w:t>
            </w:r>
            <w:r w:rsidRPr="009B732D">
              <w:rPr>
                <w:rFonts w:ascii="Verdana" w:eastAsia="Verdana" w:hAnsi="Verdana" w:cs="Verdana"/>
                <w:spacing w:val="-75"/>
                <w:sz w:val="24"/>
                <w:szCs w:val="24"/>
              </w:rPr>
              <w:t xml:space="preserve"> </w:t>
            </w:r>
            <w:r w:rsidRPr="009B732D">
              <w:rPr>
                <w:rFonts w:ascii="Verdana" w:eastAsia="Verdana" w:hAnsi="Verdana" w:cs="Verdana"/>
                <w:sz w:val="24"/>
                <w:szCs w:val="24"/>
              </w:rPr>
              <w:t>with</w:t>
            </w:r>
            <w:r w:rsidRPr="009B732D">
              <w:rPr>
                <w:rFonts w:ascii="Verdana" w:eastAsia="Verdana" w:hAnsi="Verdana" w:cs="Verdana"/>
                <w:spacing w:val="64"/>
                <w:sz w:val="24"/>
                <w:szCs w:val="24"/>
              </w:rPr>
              <w:t xml:space="preserve"> </w:t>
            </w:r>
            <w:r w:rsidRPr="009B732D">
              <w:rPr>
                <w:rFonts w:ascii="Verdana" w:eastAsia="Verdana" w:hAnsi="Verdana" w:cs="Verdana"/>
                <w:sz w:val="24"/>
                <w:szCs w:val="24"/>
              </w:rPr>
              <w:t>the</w:t>
            </w:r>
            <w:r w:rsidRPr="009B732D">
              <w:rPr>
                <w:rFonts w:ascii="Verdana" w:eastAsia="Verdana" w:hAnsi="Verdana" w:cs="Verdana"/>
                <w:spacing w:val="63"/>
                <w:sz w:val="24"/>
                <w:szCs w:val="24"/>
              </w:rPr>
              <w:t xml:space="preserve"> </w:t>
            </w:r>
            <w:r w:rsidRPr="009B732D">
              <w:rPr>
                <w:rFonts w:ascii="Verdana" w:eastAsia="Verdana" w:hAnsi="Verdana" w:cs="Verdana"/>
                <w:sz w:val="24"/>
                <w:szCs w:val="24"/>
              </w:rPr>
              <w:t>Institute</w:t>
            </w:r>
            <w:r w:rsidRPr="009B732D">
              <w:rPr>
                <w:rFonts w:ascii="Verdana" w:eastAsia="Verdana" w:hAnsi="Verdana" w:cs="Verdana"/>
                <w:spacing w:val="65"/>
                <w:sz w:val="24"/>
                <w:szCs w:val="24"/>
              </w:rPr>
              <w:t xml:space="preserve"> </w:t>
            </w:r>
            <w:r w:rsidRPr="009B732D">
              <w:rPr>
                <w:rFonts w:ascii="Verdana" w:eastAsia="Verdana" w:hAnsi="Verdana" w:cs="Verdana"/>
                <w:sz w:val="24"/>
                <w:szCs w:val="24"/>
              </w:rPr>
              <w:t>of</w:t>
            </w:r>
            <w:r w:rsidRPr="009B732D">
              <w:rPr>
                <w:rFonts w:ascii="Verdana" w:eastAsia="Verdana" w:hAnsi="Verdana" w:cs="Verdana"/>
                <w:spacing w:val="61"/>
                <w:sz w:val="24"/>
                <w:szCs w:val="24"/>
              </w:rPr>
              <w:t xml:space="preserve"> </w:t>
            </w:r>
            <w:r w:rsidRPr="009B732D">
              <w:rPr>
                <w:rFonts w:ascii="Verdana" w:eastAsia="Verdana" w:hAnsi="Verdana" w:cs="Verdana"/>
                <w:sz w:val="24"/>
                <w:szCs w:val="24"/>
              </w:rPr>
              <w:t>Healthcare</w:t>
            </w:r>
            <w:r w:rsidRPr="009B732D">
              <w:rPr>
                <w:rFonts w:ascii="Verdana" w:eastAsia="Verdana" w:hAnsi="Verdana" w:cs="Verdana"/>
                <w:spacing w:val="63"/>
                <w:sz w:val="24"/>
                <w:szCs w:val="24"/>
              </w:rPr>
              <w:t xml:space="preserve"> </w:t>
            </w:r>
            <w:r w:rsidRPr="009B732D">
              <w:rPr>
                <w:rFonts w:ascii="Verdana" w:eastAsia="Verdana" w:hAnsi="Verdana" w:cs="Verdana"/>
                <w:sz w:val="24"/>
                <w:szCs w:val="24"/>
              </w:rPr>
              <w:t>Improvement's</w:t>
            </w:r>
            <w:r w:rsidRPr="009B732D">
              <w:rPr>
                <w:rFonts w:ascii="Verdana" w:eastAsia="Verdana" w:hAnsi="Verdana" w:cs="Verdana"/>
                <w:spacing w:val="61"/>
                <w:sz w:val="24"/>
                <w:szCs w:val="24"/>
              </w:rPr>
              <w:t xml:space="preserve"> </w:t>
            </w:r>
            <w:r w:rsidRPr="009B732D">
              <w:rPr>
                <w:rFonts w:ascii="Verdana" w:eastAsia="Verdana" w:hAnsi="Verdana" w:cs="Verdana"/>
                <w:sz w:val="24"/>
                <w:szCs w:val="24"/>
              </w:rPr>
              <w:t>(IHI)</w:t>
            </w:r>
            <w:r w:rsidRPr="009B732D">
              <w:rPr>
                <w:rFonts w:ascii="Verdana" w:eastAsia="Verdana" w:hAnsi="Verdana" w:cs="Verdana"/>
                <w:spacing w:val="-75"/>
                <w:sz w:val="24"/>
                <w:szCs w:val="24"/>
              </w:rPr>
              <w:t xml:space="preserve"> </w:t>
            </w:r>
            <w:r w:rsidRPr="009B732D">
              <w:rPr>
                <w:rFonts w:ascii="Verdana" w:eastAsia="Verdana" w:hAnsi="Verdana" w:cs="Verdana"/>
                <w:sz w:val="24"/>
                <w:szCs w:val="24"/>
              </w:rPr>
              <w:t>‘</w:t>
            </w:r>
            <w:r w:rsidR="009B732D">
              <w:rPr>
                <w:rFonts w:ascii="Verdana" w:eastAsia="Verdana" w:hAnsi="Verdana" w:cs="Verdana"/>
                <w:sz w:val="24"/>
                <w:szCs w:val="24"/>
              </w:rPr>
              <w:t>Quadruple</w:t>
            </w:r>
            <w:r w:rsidRPr="009B732D">
              <w:rPr>
                <w:rFonts w:ascii="Verdana" w:eastAsia="Verdana" w:hAnsi="Verdana" w:cs="Verdana"/>
                <w:spacing w:val="44"/>
                <w:sz w:val="24"/>
                <w:szCs w:val="24"/>
              </w:rPr>
              <w:t xml:space="preserve"> </w:t>
            </w:r>
            <w:r w:rsidRPr="009B732D">
              <w:rPr>
                <w:rFonts w:ascii="Verdana" w:eastAsia="Verdana" w:hAnsi="Verdana" w:cs="Verdana"/>
                <w:sz w:val="24"/>
                <w:szCs w:val="24"/>
              </w:rPr>
              <w:t>Aim’</w:t>
            </w:r>
            <w:r w:rsidRPr="009B732D">
              <w:rPr>
                <w:rFonts w:ascii="Verdana" w:eastAsia="Verdana" w:hAnsi="Verdana" w:cs="Verdana"/>
                <w:spacing w:val="43"/>
                <w:sz w:val="24"/>
                <w:szCs w:val="24"/>
              </w:rPr>
              <w:t xml:space="preserve"> </w:t>
            </w:r>
            <w:r w:rsidRPr="009B732D">
              <w:rPr>
                <w:rFonts w:ascii="Verdana" w:eastAsia="Verdana" w:hAnsi="Verdana" w:cs="Verdana"/>
                <w:sz w:val="24"/>
                <w:szCs w:val="24"/>
              </w:rPr>
              <w:t>are</w:t>
            </w:r>
            <w:r w:rsidRPr="009B732D">
              <w:rPr>
                <w:rFonts w:ascii="Verdana" w:eastAsia="Verdana" w:hAnsi="Verdana" w:cs="Verdana"/>
                <w:spacing w:val="45"/>
                <w:sz w:val="24"/>
                <w:szCs w:val="24"/>
              </w:rPr>
              <w:t xml:space="preserve"> </w:t>
            </w:r>
            <w:r w:rsidRPr="009B732D">
              <w:rPr>
                <w:rFonts w:ascii="Verdana" w:eastAsia="Verdana" w:hAnsi="Verdana" w:cs="Verdana"/>
                <w:sz w:val="24"/>
                <w:szCs w:val="24"/>
              </w:rPr>
              <w:t>being</w:t>
            </w:r>
            <w:r w:rsidRPr="009B732D">
              <w:rPr>
                <w:rFonts w:ascii="Verdana" w:eastAsia="Verdana" w:hAnsi="Verdana" w:cs="Verdana"/>
                <w:spacing w:val="43"/>
                <w:sz w:val="24"/>
                <w:szCs w:val="24"/>
              </w:rPr>
              <w:t xml:space="preserve"> </w:t>
            </w:r>
            <w:r w:rsidRPr="009B732D">
              <w:rPr>
                <w:rFonts w:ascii="Verdana" w:eastAsia="Verdana" w:hAnsi="Verdana" w:cs="Verdana"/>
                <w:sz w:val="24"/>
                <w:szCs w:val="24"/>
              </w:rPr>
              <w:t>progressed.</w:t>
            </w:r>
            <w:r w:rsidRPr="009B732D">
              <w:rPr>
                <w:rFonts w:ascii="Verdana" w:eastAsia="Verdana" w:hAnsi="Verdana" w:cs="Verdana"/>
                <w:spacing w:val="45"/>
                <w:sz w:val="24"/>
                <w:szCs w:val="24"/>
              </w:rPr>
              <w:t xml:space="preserve"> </w:t>
            </w:r>
          </w:p>
          <w:p w14:paraId="5902AE39" w14:textId="77777777" w:rsidR="009B732D" w:rsidRDefault="009B732D" w:rsidP="009B732D">
            <w:pPr>
              <w:pStyle w:val="TableParagraph"/>
              <w:spacing w:before="3" w:line="244" w:lineRule="auto"/>
              <w:ind w:left="96" w:right="93"/>
              <w:jc w:val="both"/>
              <w:rPr>
                <w:rFonts w:ascii="Verdana" w:eastAsia="Verdana" w:hAnsi="Verdana" w:cs="Verdana"/>
                <w:spacing w:val="45"/>
                <w:sz w:val="24"/>
                <w:szCs w:val="24"/>
              </w:rPr>
            </w:pPr>
          </w:p>
          <w:p w14:paraId="5346CF60" w14:textId="71DA2678" w:rsidR="009B319A" w:rsidRPr="009B732D" w:rsidRDefault="009B319A" w:rsidP="009B732D">
            <w:pPr>
              <w:pStyle w:val="TableParagraph"/>
              <w:spacing w:before="3" w:line="244" w:lineRule="auto"/>
              <w:ind w:left="96" w:right="93"/>
              <w:jc w:val="both"/>
              <w:rPr>
                <w:rFonts w:ascii="Verdana" w:eastAsia="Verdana" w:hAnsi="Verdana" w:cs="Verdana"/>
                <w:sz w:val="24"/>
                <w:szCs w:val="24"/>
              </w:rPr>
            </w:pPr>
            <w:r w:rsidRPr="009B732D">
              <w:rPr>
                <w:rFonts w:ascii="Verdana" w:eastAsia="Verdana" w:hAnsi="Verdana" w:cs="Verdana"/>
                <w:sz w:val="24"/>
                <w:szCs w:val="24"/>
              </w:rPr>
              <w:t>This</w:t>
            </w:r>
            <w:r w:rsidRPr="009B732D">
              <w:rPr>
                <w:rFonts w:ascii="Verdana" w:eastAsia="Verdana" w:hAnsi="Verdana" w:cs="Verdana"/>
                <w:spacing w:val="43"/>
                <w:sz w:val="24"/>
                <w:szCs w:val="24"/>
              </w:rPr>
              <w:t xml:space="preserve"> </w:t>
            </w:r>
            <w:r w:rsidRPr="009B732D">
              <w:rPr>
                <w:rFonts w:ascii="Verdana" w:eastAsia="Verdana" w:hAnsi="Verdana" w:cs="Verdana"/>
                <w:sz w:val="24"/>
                <w:szCs w:val="24"/>
              </w:rPr>
              <w:t>report</w:t>
            </w:r>
            <w:r w:rsidRPr="009B732D">
              <w:rPr>
                <w:rFonts w:ascii="Verdana" w:eastAsia="Verdana" w:hAnsi="Verdana" w:cs="Verdana"/>
                <w:spacing w:val="43"/>
                <w:sz w:val="24"/>
                <w:szCs w:val="24"/>
              </w:rPr>
              <w:t xml:space="preserve"> </w:t>
            </w:r>
            <w:r w:rsidRPr="009B732D">
              <w:rPr>
                <w:rFonts w:ascii="Verdana" w:eastAsia="Verdana" w:hAnsi="Verdana" w:cs="Verdana"/>
                <w:sz w:val="24"/>
                <w:szCs w:val="24"/>
              </w:rPr>
              <w:t>focuses</w:t>
            </w:r>
            <w:r w:rsidRPr="009B732D">
              <w:rPr>
                <w:rFonts w:ascii="Verdana" w:eastAsia="Verdana" w:hAnsi="Verdana" w:cs="Verdana"/>
                <w:spacing w:val="-75"/>
                <w:sz w:val="24"/>
                <w:szCs w:val="24"/>
              </w:rPr>
              <w:t xml:space="preserve"> </w:t>
            </w:r>
            <w:r w:rsidRPr="009B732D">
              <w:rPr>
                <w:rFonts w:ascii="Verdana" w:eastAsia="Verdana" w:hAnsi="Verdana" w:cs="Verdana"/>
                <w:sz w:val="24"/>
                <w:szCs w:val="24"/>
              </w:rPr>
              <w:t>on all the above objectives, but specifically</w:t>
            </w:r>
            <w:r w:rsidRPr="009B732D">
              <w:rPr>
                <w:rFonts w:ascii="Verdana" w:eastAsia="Verdana" w:hAnsi="Verdana" w:cs="Verdana"/>
                <w:spacing w:val="33"/>
                <w:sz w:val="24"/>
                <w:szCs w:val="24"/>
              </w:rPr>
              <w:t xml:space="preserve"> </w:t>
            </w:r>
            <w:r w:rsidRPr="009B732D">
              <w:rPr>
                <w:rFonts w:ascii="Verdana" w:eastAsia="Verdana" w:hAnsi="Verdana" w:cs="Verdana"/>
                <w:sz w:val="24"/>
                <w:szCs w:val="24"/>
              </w:rPr>
              <w:t>on</w:t>
            </w:r>
            <w:r w:rsidRPr="009B732D">
              <w:rPr>
                <w:rFonts w:ascii="Verdana" w:eastAsia="Verdana" w:hAnsi="Verdana" w:cs="Verdana"/>
                <w:w w:val="101"/>
                <w:sz w:val="24"/>
                <w:szCs w:val="24"/>
              </w:rPr>
              <w:t xml:space="preserve"> </w:t>
            </w:r>
            <w:r w:rsidRPr="009B732D">
              <w:rPr>
                <w:rFonts w:ascii="Verdana" w:eastAsia="Verdana" w:hAnsi="Verdana" w:cs="Verdana"/>
                <w:bCs/>
                <w:sz w:val="24"/>
                <w:szCs w:val="24"/>
              </w:rPr>
              <w:t xml:space="preserve">providing </w:t>
            </w:r>
            <w:r w:rsidRPr="009B732D">
              <w:rPr>
                <w:rFonts w:ascii="Verdana" w:eastAsia="Verdana" w:hAnsi="Verdana" w:cs="Verdana"/>
                <w:sz w:val="24"/>
                <w:szCs w:val="24"/>
              </w:rPr>
              <w:t xml:space="preserve">strong governance and </w:t>
            </w:r>
            <w:r w:rsidRPr="009B732D">
              <w:rPr>
                <w:rFonts w:ascii="Verdana" w:eastAsia="Verdana" w:hAnsi="Verdana" w:cs="Verdana"/>
                <w:spacing w:val="7"/>
                <w:sz w:val="24"/>
                <w:szCs w:val="24"/>
              </w:rPr>
              <w:t>assurance</w:t>
            </w:r>
            <w:r w:rsidRPr="009B732D">
              <w:rPr>
                <w:rFonts w:ascii="Verdana" w:eastAsia="Verdana" w:hAnsi="Verdana" w:cs="Verdana"/>
                <w:sz w:val="24"/>
                <w:szCs w:val="24"/>
              </w:rPr>
              <w:t>.</w:t>
            </w:r>
          </w:p>
        </w:tc>
      </w:tr>
      <w:tr w:rsidR="009B319A" w:rsidRPr="00952E98" w14:paraId="0A1DA1FC" w14:textId="77777777" w:rsidTr="009B732D">
        <w:trPr>
          <w:trHeight w:hRule="exact" w:val="699"/>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14:paraId="19215400" w14:textId="77777777" w:rsidR="009B319A" w:rsidRPr="00952E98" w:rsidRDefault="009B319A" w:rsidP="009B319A">
            <w:pPr>
              <w:pStyle w:val="TableParagraph"/>
              <w:spacing w:before="5" w:line="242" w:lineRule="auto"/>
              <w:ind w:left="96" w:right="716"/>
              <w:rPr>
                <w:rFonts w:ascii="Verdana" w:eastAsia="Verdana" w:hAnsi="Verdana" w:cs="Verdana"/>
                <w:sz w:val="24"/>
                <w:szCs w:val="24"/>
              </w:rPr>
            </w:pPr>
            <w:r w:rsidRPr="00952E98">
              <w:rPr>
                <w:rFonts w:ascii="Verdana" w:hAnsi="Verdana"/>
                <w:b/>
                <w:sz w:val="24"/>
                <w:szCs w:val="24"/>
              </w:rPr>
              <w:t>Supporting</w:t>
            </w:r>
            <w:r w:rsidRPr="00952E98">
              <w:rPr>
                <w:rFonts w:ascii="Verdana" w:hAnsi="Verdana"/>
                <w:b/>
                <w:spacing w:val="-53"/>
                <w:sz w:val="24"/>
                <w:szCs w:val="24"/>
              </w:rPr>
              <w:t xml:space="preserve"> </w:t>
            </w:r>
            <w:r w:rsidRPr="00952E98">
              <w:rPr>
                <w:rFonts w:ascii="Verdana" w:hAnsi="Verdana"/>
                <w:b/>
                <w:sz w:val="24"/>
                <w:szCs w:val="24"/>
              </w:rPr>
              <w:t>evidence</w:t>
            </w:r>
          </w:p>
        </w:tc>
        <w:tc>
          <w:tcPr>
            <w:tcW w:w="7229" w:type="dxa"/>
            <w:tcBorders>
              <w:top w:val="single" w:sz="4" w:space="0" w:color="000000"/>
              <w:left w:val="single" w:sz="4" w:space="0" w:color="000000"/>
              <w:bottom w:val="single" w:sz="4" w:space="0" w:color="000000"/>
              <w:right w:val="single" w:sz="4" w:space="0" w:color="000000"/>
            </w:tcBorders>
          </w:tcPr>
          <w:p w14:paraId="2EA044F7" w14:textId="77777777" w:rsidR="009B319A" w:rsidRPr="00952E98" w:rsidRDefault="009B319A" w:rsidP="009B319A">
            <w:pPr>
              <w:pStyle w:val="TableParagraph"/>
              <w:spacing w:before="5" w:line="242" w:lineRule="auto"/>
              <w:ind w:left="96" w:right="221"/>
              <w:rPr>
                <w:rFonts w:ascii="Verdana" w:hAnsi="Verdana"/>
                <w:sz w:val="24"/>
                <w:szCs w:val="24"/>
              </w:rPr>
            </w:pPr>
            <w:r w:rsidRPr="00952E98">
              <w:rPr>
                <w:rFonts w:ascii="Verdana" w:hAnsi="Verdana"/>
                <w:sz w:val="24"/>
                <w:szCs w:val="24"/>
              </w:rPr>
              <w:t>The</w:t>
            </w:r>
            <w:r w:rsidRPr="00952E98">
              <w:rPr>
                <w:rFonts w:ascii="Verdana" w:hAnsi="Verdana"/>
                <w:spacing w:val="18"/>
                <w:sz w:val="24"/>
                <w:szCs w:val="24"/>
              </w:rPr>
              <w:t xml:space="preserve"> </w:t>
            </w:r>
            <w:r w:rsidRPr="00952E98">
              <w:rPr>
                <w:rFonts w:ascii="Verdana" w:hAnsi="Verdana"/>
                <w:sz w:val="24"/>
                <w:szCs w:val="24"/>
              </w:rPr>
              <w:t>Collaborative</w:t>
            </w:r>
            <w:r w:rsidRPr="00952E98">
              <w:rPr>
                <w:rFonts w:ascii="Verdana" w:hAnsi="Verdana"/>
                <w:spacing w:val="17"/>
                <w:sz w:val="24"/>
                <w:szCs w:val="24"/>
              </w:rPr>
              <w:t xml:space="preserve"> </w:t>
            </w:r>
            <w:r w:rsidRPr="00952E98">
              <w:rPr>
                <w:rFonts w:ascii="Verdana" w:hAnsi="Verdana"/>
                <w:sz w:val="24"/>
                <w:szCs w:val="24"/>
              </w:rPr>
              <w:t>Commissioning</w:t>
            </w:r>
            <w:r w:rsidRPr="00952E98">
              <w:rPr>
                <w:rFonts w:ascii="Verdana" w:hAnsi="Verdana"/>
                <w:spacing w:val="18"/>
                <w:sz w:val="24"/>
                <w:szCs w:val="24"/>
              </w:rPr>
              <w:t xml:space="preserve"> </w:t>
            </w:r>
            <w:r w:rsidRPr="00952E98">
              <w:rPr>
                <w:rFonts w:ascii="Verdana" w:hAnsi="Verdana"/>
                <w:sz w:val="24"/>
                <w:szCs w:val="24"/>
              </w:rPr>
              <w:t>Quality</w:t>
            </w:r>
            <w:r w:rsidRPr="00952E98">
              <w:rPr>
                <w:rFonts w:ascii="Verdana" w:hAnsi="Verdana"/>
                <w:spacing w:val="16"/>
                <w:sz w:val="24"/>
                <w:szCs w:val="24"/>
              </w:rPr>
              <w:t xml:space="preserve"> </w:t>
            </w:r>
            <w:r w:rsidRPr="00952E98">
              <w:rPr>
                <w:rFonts w:ascii="Verdana" w:hAnsi="Verdana"/>
                <w:sz w:val="24"/>
                <w:szCs w:val="24"/>
              </w:rPr>
              <w:t>and</w:t>
            </w:r>
            <w:r w:rsidRPr="00952E98">
              <w:rPr>
                <w:rFonts w:ascii="Verdana" w:hAnsi="Verdana"/>
                <w:spacing w:val="16"/>
                <w:sz w:val="24"/>
                <w:szCs w:val="24"/>
              </w:rPr>
              <w:t xml:space="preserve"> </w:t>
            </w:r>
            <w:r w:rsidRPr="00952E98">
              <w:rPr>
                <w:rFonts w:ascii="Verdana" w:hAnsi="Verdana"/>
                <w:sz w:val="24"/>
                <w:szCs w:val="24"/>
              </w:rPr>
              <w:t>Delivery</w:t>
            </w:r>
            <w:r w:rsidRPr="00952E98">
              <w:rPr>
                <w:rFonts w:ascii="Verdana" w:hAnsi="Verdana"/>
                <w:spacing w:val="-72"/>
                <w:sz w:val="24"/>
                <w:szCs w:val="24"/>
              </w:rPr>
              <w:t xml:space="preserve"> </w:t>
            </w:r>
            <w:r w:rsidRPr="00952E98">
              <w:rPr>
                <w:rFonts w:ascii="Verdana" w:hAnsi="Verdana"/>
                <w:sz w:val="24"/>
                <w:szCs w:val="24"/>
              </w:rPr>
              <w:t>Framework for Emergency Medical</w:t>
            </w:r>
            <w:r w:rsidRPr="00952E98">
              <w:rPr>
                <w:rFonts w:ascii="Verdana" w:hAnsi="Verdana"/>
                <w:spacing w:val="72"/>
                <w:sz w:val="24"/>
                <w:szCs w:val="24"/>
              </w:rPr>
              <w:t xml:space="preserve"> </w:t>
            </w:r>
            <w:r w:rsidRPr="00952E98">
              <w:rPr>
                <w:rFonts w:ascii="Verdana" w:hAnsi="Verdana"/>
                <w:sz w:val="24"/>
                <w:szCs w:val="24"/>
              </w:rPr>
              <w:t>Services</w:t>
            </w:r>
          </w:p>
          <w:p w14:paraId="55827DB6" w14:textId="77777777" w:rsidR="009B319A" w:rsidRPr="00952E98" w:rsidRDefault="009B319A" w:rsidP="009B319A">
            <w:pPr>
              <w:pStyle w:val="TableParagraph"/>
              <w:spacing w:before="5" w:line="242" w:lineRule="auto"/>
              <w:ind w:left="96" w:right="221"/>
              <w:rPr>
                <w:rFonts w:ascii="Verdana" w:eastAsia="Verdana" w:hAnsi="Verdana" w:cs="Verdana"/>
                <w:sz w:val="24"/>
                <w:szCs w:val="24"/>
              </w:rPr>
            </w:pPr>
          </w:p>
        </w:tc>
      </w:tr>
      <w:tr w:rsidR="009B319A" w:rsidRPr="00952E98" w14:paraId="6CCB1DB7" w14:textId="77777777" w:rsidTr="009B732D">
        <w:trPr>
          <w:trHeight w:hRule="exact" w:val="406"/>
        </w:trPr>
        <w:tc>
          <w:tcPr>
            <w:tcW w:w="9634" w:type="dxa"/>
            <w:gridSpan w:val="2"/>
            <w:tcBorders>
              <w:top w:val="single" w:sz="4" w:space="0" w:color="000000"/>
              <w:left w:val="single" w:sz="4" w:space="0" w:color="000000"/>
              <w:bottom w:val="single" w:sz="4" w:space="0" w:color="000000"/>
              <w:right w:val="single" w:sz="4" w:space="0" w:color="000000"/>
            </w:tcBorders>
            <w:shd w:val="clear" w:color="auto" w:fill="E6E6E6"/>
          </w:tcPr>
          <w:p w14:paraId="2DDC057B"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eastAsia="Verdana" w:hAnsi="Verdana" w:cs="Verdana"/>
                <w:b/>
                <w:bCs/>
                <w:sz w:val="24"/>
                <w:szCs w:val="24"/>
              </w:rPr>
              <w:t xml:space="preserve">Engagement – Who has been involved in this </w:t>
            </w:r>
            <w:r w:rsidRPr="00952E98">
              <w:rPr>
                <w:rFonts w:ascii="Verdana" w:eastAsia="Verdana" w:hAnsi="Verdana" w:cs="Verdana"/>
                <w:b/>
                <w:bCs/>
                <w:spacing w:val="26"/>
                <w:sz w:val="24"/>
                <w:szCs w:val="24"/>
              </w:rPr>
              <w:t>work</w:t>
            </w:r>
            <w:r w:rsidRPr="00952E98">
              <w:rPr>
                <w:rFonts w:ascii="Verdana" w:eastAsia="Verdana" w:hAnsi="Verdana" w:cs="Verdana"/>
                <w:b/>
                <w:bCs/>
                <w:sz w:val="24"/>
                <w:szCs w:val="24"/>
              </w:rPr>
              <w:t>?</w:t>
            </w:r>
          </w:p>
        </w:tc>
      </w:tr>
      <w:tr w:rsidR="009B319A" w:rsidRPr="00952E98" w14:paraId="7B84AF1C" w14:textId="77777777" w:rsidTr="009B732D">
        <w:trPr>
          <w:trHeight w:hRule="exact" w:val="435"/>
        </w:trPr>
        <w:tc>
          <w:tcPr>
            <w:tcW w:w="9634" w:type="dxa"/>
            <w:gridSpan w:val="2"/>
            <w:tcBorders>
              <w:top w:val="single" w:sz="4" w:space="0" w:color="000000"/>
              <w:left w:val="single" w:sz="4" w:space="0" w:color="000000"/>
              <w:bottom w:val="single" w:sz="4" w:space="0" w:color="000000"/>
              <w:right w:val="single" w:sz="4" w:space="0" w:color="000000"/>
            </w:tcBorders>
          </w:tcPr>
          <w:p w14:paraId="473FF41C" w14:textId="77777777" w:rsidR="009B319A" w:rsidRPr="00952E98" w:rsidRDefault="00300FF1" w:rsidP="007C4098">
            <w:pPr>
              <w:pStyle w:val="TableParagraph"/>
              <w:spacing w:before="3" w:line="244" w:lineRule="auto"/>
              <w:ind w:left="96" w:right="85"/>
              <w:jc w:val="both"/>
              <w:rPr>
                <w:rFonts w:ascii="Verdana" w:eastAsia="Verdana" w:hAnsi="Verdana" w:cs="Verdana"/>
                <w:sz w:val="24"/>
                <w:szCs w:val="24"/>
              </w:rPr>
            </w:pPr>
            <w:r w:rsidRPr="00952E98">
              <w:rPr>
                <w:rFonts w:ascii="Verdana" w:eastAsia="Verdana" w:hAnsi="Verdana" w:cs="Verdana"/>
                <w:sz w:val="24"/>
                <w:szCs w:val="24"/>
              </w:rPr>
              <w:t xml:space="preserve">Chair of EASC, </w:t>
            </w:r>
            <w:r w:rsidR="007023E4" w:rsidRPr="00952E98">
              <w:rPr>
                <w:rFonts w:ascii="Verdana" w:eastAsia="Verdana" w:hAnsi="Verdana" w:cs="Verdana"/>
                <w:sz w:val="24"/>
                <w:szCs w:val="24"/>
              </w:rPr>
              <w:t>CASC, NCCU, all HBs, C3 Faculty Swansea University</w:t>
            </w:r>
          </w:p>
        </w:tc>
      </w:tr>
    </w:tbl>
    <w:p w14:paraId="2C3EB651" w14:textId="77777777" w:rsidR="009B319A" w:rsidRDefault="009B319A" w:rsidP="009B319A">
      <w:pPr>
        <w:rPr>
          <w:rFonts w:ascii="Verdana" w:hAnsi="Verdana" w:cs="Arial"/>
          <w:sz w:val="24"/>
        </w:rPr>
      </w:pPr>
    </w:p>
    <w:p w14:paraId="31594361" w14:textId="77777777" w:rsidR="009B732D" w:rsidRDefault="009B732D" w:rsidP="009B319A">
      <w:pPr>
        <w:rPr>
          <w:rFonts w:ascii="Verdana" w:hAnsi="Verdana" w:cs="Arial"/>
          <w:sz w:val="24"/>
        </w:rPr>
      </w:pPr>
    </w:p>
    <w:p w14:paraId="487AB163" w14:textId="77777777" w:rsidR="009B732D" w:rsidRDefault="009B732D" w:rsidP="009B319A">
      <w:pPr>
        <w:rPr>
          <w:rFonts w:ascii="Verdana" w:hAnsi="Verdana" w:cs="Arial"/>
          <w:sz w:val="24"/>
        </w:rPr>
      </w:pPr>
    </w:p>
    <w:p w14:paraId="25F3F1F1" w14:textId="77777777" w:rsidR="009B732D" w:rsidRDefault="009B732D" w:rsidP="009B319A">
      <w:pPr>
        <w:rPr>
          <w:rFonts w:ascii="Verdana" w:hAnsi="Verdana" w:cs="Arial"/>
          <w:sz w:val="24"/>
        </w:rPr>
      </w:pPr>
    </w:p>
    <w:p w14:paraId="2EBCEB84" w14:textId="77777777" w:rsidR="009B732D" w:rsidRDefault="009B732D" w:rsidP="009B319A">
      <w:pPr>
        <w:rPr>
          <w:rFonts w:ascii="Verdana" w:hAnsi="Verdana" w:cs="Arial"/>
          <w:sz w:val="24"/>
        </w:rPr>
      </w:pPr>
    </w:p>
    <w:p w14:paraId="20A3FCE6" w14:textId="77777777" w:rsidR="009B732D" w:rsidRDefault="009B732D" w:rsidP="009B319A">
      <w:pPr>
        <w:rPr>
          <w:rFonts w:ascii="Verdana" w:hAnsi="Verdana" w:cs="Arial"/>
          <w:sz w:val="24"/>
        </w:rPr>
      </w:pPr>
    </w:p>
    <w:p w14:paraId="4E29C424" w14:textId="77777777" w:rsidR="009B732D" w:rsidRPr="00952E98" w:rsidRDefault="009B732D" w:rsidP="009B319A">
      <w:pPr>
        <w:rPr>
          <w:rFonts w:ascii="Verdana" w:hAnsi="Verdana" w:cs="Arial"/>
          <w:sz w:val="24"/>
        </w:rPr>
      </w:pPr>
    </w:p>
    <w:tbl>
      <w:tblPr>
        <w:tblW w:w="9629" w:type="dxa"/>
        <w:tblInd w:w="5" w:type="dxa"/>
        <w:tblLayout w:type="fixed"/>
        <w:tblCellMar>
          <w:left w:w="0" w:type="dxa"/>
          <w:right w:w="0" w:type="dxa"/>
        </w:tblCellMar>
        <w:tblLook w:val="01E0" w:firstRow="1" w:lastRow="1" w:firstColumn="1" w:lastColumn="1" w:noHBand="0" w:noVBand="0"/>
      </w:tblPr>
      <w:tblGrid>
        <w:gridCol w:w="2452"/>
        <w:gridCol w:w="681"/>
        <w:gridCol w:w="1698"/>
        <w:gridCol w:w="30"/>
        <w:gridCol w:w="1641"/>
        <w:gridCol w:w="434"/>
        <w:gridCol w:w="2693"/>
      </w:tblGrid>
      <w:tr w:rsidR="009B319A" w:rsidRPr="00952E98" w14:paraId="783200F7" w14:textId="77777777" w:rsidTr="009B732D">
        <w:trPr>
          <w:trHeight w:hRule="exact" w:val="406"/>
        </w:trPr>
        <w:tc>
          <w:tcPr>
            <w:tcW w:w="9629" w:type="dxa"/>
            <w:gridSpan w:val="7"/>
            <w:tcBorders>
              <w:top w:val="single" w:sz="4" w:space="0" w:color="000000"/>
              <w:left w:val="single" w:sz="4" w:space="0" w:color="000000"/>
              <w:bottom w:val="single" w:sz="4" w:space="0" w:color="000000"/>
              <w:right w:val="single" w:sz="4" w:space="0" w:color="000000"/>
            </w:tcBorders>
            <w:shd w:val="clear" w:color="auto" w:fill="E6E6E6"/>
          </w:tcPr>
          <w:p w14:paraId="7CE4FFB0"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lastRenderedPageBreak/>
              <w:t xml:space="preserve">Emergency Ambulance Services Committee Resolution </w:t>
            </w:r>
            <w:r w:rsidRPr="00952E98">
              <w:rPr>
                <w:rFonts w:ascii="Verdana" w:hAnsi="Verdana"/>
                <w:b/>
                <w:spacing w:val="42"/>
                <w:sz w:val="24"/>
                <w:szCs w:val="24"/>
              </w:rPr>
              <w:t xml:space="preserve"> </w:t>
            </w:r>
            <w:r w:rsidRPr="00952E98">
              <w:rPr>
                <w:rFonts w:ascii="Verdana" w:hAnsi="Verdana"/>
                <w:b/>
                <w:sz w:val="24"/>
                <w:szCs w:val="24"/>
              </w:rPr>
              <w:t>to:</w:t>
            </w:r>
          </w:p>
        </w:tc>
      </w:tr>
      <w:tr w:rsidR="009B319A" w:rsidRPr="00952E98" w14:paraId="7DF8C479" w14:textId="77777777" w:rsidTr="009B732D">
        <w:trPr>
          <w:trHeight w:hRule="exact" w:val="407"/>
        </w:trPr>
        <w:tc>
          <w:tcPr>
            <w:tcW w:w="2452" w:type="dxa"/>
            <w:tcBorders>
              <w:top w:val="single" w:sz="4" w:space="0" w:color="000000"/>
              <w:left w:val="single" w:sz="4" w:space="0" w:color="000000"/>
              <w:bottom w:val="single" w:sz="4" w:space="0" w:color="000000"/>
              <w:right w:val="single" w:sz="4" w:space="0" w:color="000000"/>
            </w:tcBorders>
            <w:shd w:val="clear" w:color="auto" w:fill="E6E6E6"/>
          </w:tcPr>
          <w:p w14:paraId="315BF1A7" w14:textId="77777777" w:rsidR="008441E9"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APPROVE</w:t>
            </w:r>
          </w:p>
          <w:p w14:paraId="2F525921" w14:textId="77777777" w:rsidR="008441E9" w:rsidRPr="00952E98" w:rsidRDefault="008441E9" w:rsidP="008441E9">
            <w:pPr>
              <w:rPr>
                <w:rFonts w:ascii="Verdana" w:eastAsia="Verdana" w:hAnsi="Verdana"/>
                <w:sz w:val="24"/>
                <w:lang w:val="en-US" w:eastAsia="en-US"/>
              </w:rPr>
            </w:pPr>
          </w:p>
          <w:p w14:paraId="05320914" w14:textId="77777777" w:rsidR="008441E9" w:rsidRPr="00952E98" w:rsidRDefault="008441E9" w:rsidP="008441E9">
            <w:pPr>
              <w:rPr>
                <w:rFonts w:ascii="Verdana" w:eastAsia="Verdana" w:hAnsi="Verdana"/>
                <w:sz w:val="24"/>
                <w:lang w:val="en-US" w:eastAsia="en-US"/>
              </w:rPr>
            </w:pPr>
          </w:p>
          <w:p w14:paraId="6B92FFAE" w14:textId="77777777" w:rsidR="008441E9" w:rsidRPr="00952E98" w:rsidRDefault="008441E9" w:rsidP="008441E9">
            <w:pPr>
              <w:rPr>
                <w:rFonts w:ascii="Verdana" w:eastAsia="Verdana" w:hAnsi="Verdana"/>
                <w:sz w:val="24"/>
                <w:lang w:val="en-US" w:eastAsia="en-US"/>
              </w:rPr>
            </w:pPr>
          </w:p>
          <w:p w14:paraId="0167B7FE" w14:textId="77777777" w:rsidR="008441E9" w:rsidRPr="00952E98" w:rsidRDefault="008441E9" w:rsidP="008441E9">
            <w:pPr>
              <w:rPr>
                <w:rFonts w:ascii="Verdana" w:eastAsia="Verdana" w:hAnsi="Verdana"/>
                <w:sz w:val="24"/>
                <w:lang w:val="en-US" w:eastAsia="en-US"/>
              </w:rPr>
            </w:pPr>
          </w:p>
          <w:p w14:paraId="030A2F78" w14:textId="77777777" w:rsidR="009B319A" w:rsidRPr="00952E98" w:rsidRDefault="009B319A" w:rsidP="008441E9">
            <w:pPr>
              <w:ind w:firstLine="720"/>
              <w:rPr>
                <w:rFonts w:ascii="Verdana" w:eastAsia="Verdana" w:hAnsi="Verdana"/>
                <w:sz w:val="24"/>
                <w:lang w:val="en-US" w:eastAsia="en-US"/>
              </w:rPr>
            </w:pPr>
          </w:p>
        </w:tc>
        <w:tc>
          <w:tcPr>
            <w:tcW w:w="681" w:type="dxa"/>
            <w:tcBorders>
              <w:top w:val="single" w:sz="4" w:space="0" w:color="000000"/>
              <w:left w:val="single" w:sz="4" w:space="0" w:color="000000"/>
              <w:bottom w:val="single" w:sz="4" w:space="0" w:color="000000"/>
              <w:right w:val="single" w:sz="4" w:space="0" w:color="000000"/>
            </w:tcBorders>
          </w:tcPr>
          <w:p w14:paraId="38CBB7CE" w14:textId="77777777" w:rsidR="009B319A" w:rsidRPr="00952E98" w:rsidRDefault="009B319A" w:rsidP="009B319A">
            <w:pPr>
              <w:pStyle w:val="TableParagraph"/>
              <w:spacing w:before="3"/>
              <w:ind w:left="151"/>
              <w:rPr>
                <w:rFonts w:ascii="Verdana" w:eastAsia="Verdana" w:hAnsi="Verdana" w:cs="Verdana"/>
                <w:sz w:val="24"/>
                <w:szCs w:val="24"/>
              </w:rPr>
            </w:pPr>
            <w:r w:rsidRPr="00952E98">
              <w:rPr>
                <w:rFonts w:ascii="Verdana" w:eastAsia="Verdana" w:hAnsi="Verdana" w:cs="Verdana"/>
                <w:b/>
                <w:bCs/>
                <w:w w:val="101"/>
                <w:sz w:val="24"/>
                <w:szCs w:val="24"/>
              </w:rPr>
              <w:t>√</w:t>
            </w:r>
          </w:p>
        </w:tc>
        <w:tc>
          <w:tcPr>
            <w:tcW w:w="1698" w:type="dxa"/>
            <w:tcBorders>
              <w:top w:val="single" w:sz="4" w:space="0" w:color="000000"/>
              <w:left w:val="single" w:sz="4" w:space="0" w:color="000000"/>
              <w:bottom w:val="single" w:sz="4" w:space="0" w:color="000000"/>
              <w:right w:val="single" w:sz="4" w:space="0" w:color="000000"/>
            </w:tcBorders>
            <w:shd w:val="clear" w:color="auto" w:fill="E6E6E6"/>
          </w:tcPr>
          <w:p w14:paraId="7A573B6D" w14:textId="77777777" w:rsidR="009B319A" w:rsidRPr="00952E98" w:rsidRDefault="009B319A" w:rsidP="009B319A">
            <w:pPr>
              <w:pStyle w:val="TableParagraph"/>
              <w:spacing w:before="3"/>
              <w:ind w:left="63"/>
              <w:rPr>
                <w:rFonts w:ascii="Verdana" w:eastAsia="Verdana" w:hAnsi="Verdana" w:cs="Verdana"/>
                <w:sz w:val="24"/>
                <w:szCs w:val="24"/>
              </w:rPr>
            </w:pPr>
            <w:r w:rsidRPr="00952E98">
              <w:rPr>
                <w:rFonts w:ascii="Verdana" w:hAnsi="Verdana"/>
                <w:b/>
                <w:sz w:val="24"/>
                <w:szCs w:val="24"/>
              </w:rPr>
              <w:t>ENDORSE</w:t>
            </w:r>
          </w:p>
        </w:tc>
        <w:tc>
          <w:tcPr>
            <w:tcW w:w="30" w:type="dxa"/>
            <w:tcBorders>
              <w:top w:val="single" w:sz="4" w:space="0" w:color="000000"/>
              <w:left w:val="single" w:sz="4" w:space="0" w:color="000000"/>
              <w:bottom w:val="single" w:sz="4" w:space="0" w:color="000000"/>
              <w:right w:val="single" w:sz="4" w:space="0" w:color="000000"/>
            </w:tcBorders>
          </w:tcPr>
          <w:p w14:paraId="7F8FB12A" w14:textId="77777777" w:rsidR="009B319A" w:rsidRPr="00952E98" w:rsidRDefault="009B319A" w:rsidP="009B319A">
            <w:pPr>
              <w:rPr>
                <w:rFonts w:ascii="Verdana" w:hAnsi="Verdana"/>
                <w:sz w:val="24"/>
              </w:rPr>
            </w:pPr>
          </w:p>
        </w:tc>
        <w:tc>
          <w:tcPr>
            <w:tcW w:w="1641" w:type="dxa"/>
            <w:tcBorders>
              <w:top w:val="single" w:sz="4" w:space="0" w:color="000000"/>
              <w:left w:val="single" w:sz="4" w:space="0" w:color="000000"/>
              <w:bottom w:val="single" w:sz="4" w:space="0" w:color="000000"/>
              <w:right w:val="single" w:sz="4" w:space="0" w:color="000000"/>
            </w:tcBorders>
            <w:shd w:val="clear" w:color="auto" w:fill="E6E6E6"/>
          </w:tcPr>
          <w:p w14:paraId="468CA01A"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DISCUSS</w:t>
            </w:r>
          </w:p>
        </w:tc>
        <w:tc>
          <w:tcPr>
            <w:tcW w:w="434" w:type="dxa"/>
            <w:tcBorders>
              <w:top w:val="single" w:sz="4" w:space="0" w:color="000000"/>
              <w:left w:val="single" w:sz="4" w:space="0" w:color="000000"/>
              <w:bottom w:val="single" w:sz="4" w:space="0" w:color="000000"/>
              <w:right w:val="single" w:sz="4" w:space="0" w:color="000000"/>
            </w:tcBorders>
          </w:tcPr>
          <w:p w14:paraId="1BE6EB6D" w14:textId="77777777" w:rsidR="009B319A" w:rsidRPr="00952E98" w:rsidRDefault="0016783C" w:rsidP="009B319A">
            <w:pPr>
              <w:rPr>
                <w:rFonts w:ascii="Verdana" w:hAnsi="Verdana"/>
                <w:sz w:val="24"/>
              </w:rPr>
            </w:pPr>
            <w:r w:rsidRPr="00952E98">
              <w:rPr>
                <w:rFonts w:ascii="Verdana" w:eastAsia="Verdana" w:hAnsi="Verdana" w:cs="Verdana"/>
                <w:b/>
                <w:bCs/>
                <w:w w:val="101"/>
                <w:sz w:val="24"/>
              </w:rPr>
              <w:t>√</w:t>
            </w:r>
          </w:p>
        </w:tc>
        <w:tc>
          <w:tcPr>
            <w:tcW w:w="2693" w:type="dxa"/>
            <w:tcBorders>
              <w:top w:val="single" w:sz="4" w:space="0" w:color="000000"/>
              <w:left w:val="single" w:sz="4" w:space="0" w:color="000000"/>
              <w:bottom w:val="single" w:sz="4" w:space="0" w:color="000000"/>
              <w:right w:val="single" w:sz="4" w:space="0" w:color="000000"/>
            </w:tcBorders>
            <w:shd w:val="clear" w:color="auto" w:fill="E6E6E6"/>
          </w:tcPr>
          <w:p w14:paraId="04E2703F"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NOTE</w:t>
            </w:r>
          </w:p>
        </w:tc>
      </w:tr>
      <w:tr w:rsidR="009B319A" w:rsidRPr="00952E98" w14:paraId="360EE352" w14:textId="77777777" w:rsidTr="009B732D">
        <w:trPr>
          <w:trHeight w:hRule="exact" w:val="4451"/>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4B9660E0" w14:textId="77777777" w:rsidR="009B319A" w:rsidRPr="00952E98" w:rsidRDefault="009B319A" w:rsidP="009B319A">
            <w:pPr>
              <w:rPr>
                <w:rFonts w:ascii="Verdana" w:hAnsi="Verdana"/>
                <w:sz w:val="24"/>
              </w:rPr>
            </w:pPr>
          </w:p>
        </w:tc>
        <w:tc>
          <w:tcPr>
            <w:tcW w:w="6496" w:type="dxa"/>
            <w:gridSpan w:val="5"/>
            <w:tcBorders>
              <w:top w:val="single" w:sz="4" w:space="0" w:color="000000"/>
              <w:left w:val="single" w:sz="4" w:space="0" w:color="000000"/>
              <w:bottom w:val="single" w:sz="4" w:space="0" w:color="000000"/>
              <w:right w:val="single" w:sz="4" w:space="0" w:color="000000"/>
            </w:tcBorders>
          </w:tcPr>
          <w:p w14:paraId="630F4239" w14:textId="77777777" w:rsidR="009B319A" w:rsidRPr="00952E98" w:rsidRDefault="009B319A" w:rsidP="009B319A">
            <w:pPr>
              <w:pStyle w:val="TableParagraph"/>
              <w:spacing w:before="4" w:line="242" w:lineRule="auto"/>
              <w:ind w:left="63" w:right="122"/>
              <w:rPr>
                <w:rFonts w:ascii="Verdana" w:eastAsia="Verdana" w:hAnsi="Verdana" w:cs="Verdana"/>
                <w:sz w:val="24"/>
                <w:szCs w:val="24"/>
              </w:rPr>
            </w:pPr>
            <w:r w:rsidRPr="00952E98">
              <w:rPr>
                <w:rFonts w:ascii="Verdana" w:hAnsi="Verdana"/>
                <w:sz w:val="24"/>
                <w:szCs w:val="24"/>
              </w:rPr>
              <w:t>The</w:t>
            </w:r>
            <w:r w:rsidRPr="00952E98">
              <w:rPr>
                <w:rFonts w:ascii="Verdana" w:hAnsi="Verdana"/>
                <w:spacing w:val="17"/>
                <w:sz w:val="24"/>
                <w:szCs w:val="24"/>
              </w:rPr>
              <w:t xml:space="preserve"> </w:t>
            </w:r>
            <w:r w:rsidRPr="00952E98">
              <w:rPr>
                <w:rFonts w:ascii="Verdana" w:hAnsi="Verdana"/>
                <w:sz w:val="24"/>
                <w:szCs w:val="24"/>
              </w:rPr>
              <w:t>Emergency</w:t>
            </w:r>
            <w:r w:rsidRPr="00952E98">
              <w:rPr>
                <w:rFonts w:ascii="Verdana" w:hAnsi="Verdana"/>
                <w:spacing w:val="14"/>
                <w:sz w:val="24"/>
                <w:szCs w:val="24"/>
              </w:rPr>
              <w:t xml:space="preserve"> </w:t>
            </w:r>
            <w:r w:rsidRPr="00952E98">
              <w:rPr>
                <w:rFonts w:ascii="Verdana" w:hAnsi="Verdana"/>
                <w:sz w:val="24"/>
                <w:szCs w:val="24"/>
              </w:rPr>
              <w:t>Ambulance</w:t>
            </w:r>
            <w:r w:rsidRPr="00952E98">
              <w:rPr>
                <w:rFonts w:ascii="Verdana" w:hAnsi="Verdana"/>
                <w:spacing w:val="18"/>
                <w:sz w:val="24"/>
                <w:szCs w:val="24"/>
              </w:rPr>
              <w:t xml:space="preserve"> </w:t>
            </w:r>
            <w:r w:rsidRPr="00952E98">
              <w:rPr>
                <w:rFonts w:ascii="Verdana" w:hAnsi="Verdana"/>
                <w:sz w:val="24"/>
                <w:szCs w:val="24"/>
              </w:rPr>
              <w:t>Services</w:t>
            </w:r>
            <w:r w:rsidRPr="00952E98">
              <w:rPr>
                <w:rFonts w:ascii="Verdana" w:hAnsi="Verdana"/>
                <w:spacing w:val="16"/>
                <w:sz w:val="24"/>
                <w:szCs w:val="24"/>
              </w:rPr>
              <w:t xml:space="preserve"> </w:t>
            </w:r>
            <w:r w:rsidRPr="00952E98">
              <w:rPr>
                <w:rFonts w:ascii="Verdana" w:hAnsi="Verdana"/>
                <w:sz w:val="24"/>
                <w:szCs w:val="24"/>
              </w:rPr>
              <w:t>Committee</w:t>
            </w:r>
            <w:r w:rsidRPr="00952E98">
              <w:rPr>
                <w:rFonts w:ascii="Verdana" w:hAnsi="Verdana"/>
                <w:spacing w:val="17"/>
                <w:sz w:val="24"/>
                <w:szCs w:val="24"/>
              </w:rPr>
              <w:t xml:space="preserve"> </w:t>
            </w:r>
            <w:r w:rsidRPr="00952E98">
              <w:rPr>
                <w:rFonts w:ascii="Verdana" w:hAnsi="Verdana"/>
                <w:sz w:val="24"/>
                <w:szCs w:val="24"/>
              </w:rPr>
              <w:t>is</w:t>
            </w:r>
            <w:r w:rsidR="0016783C">
              <w:rPr>
                <w:rFonts w:ascii="Verdana" w:hAnsi="Verdana"/>
                <w:sz w:val="24"/>
                <w:szCs w:val="24"/>
              </w:rPr>
              <w:t xml:space="preserve"> </w:t>
            </w:r>
            <w:r w:rsidRPr="00952E98">
              <w:rPr>
                <w:rFonts w:ascii="Verdana" w:hAnsi="Verdana"/>
                <w:spacing w:val="-73"/>
                <w:sz w:val="24"/>
                <w:szCs w:val="24"/>
              </w:rPr>
              <w:t xml:space="preserve"> </w:t>
            </w:r>
            <w:r w:rsidRPr="00952E98">
              <w:rPr>
                <w:rFonts w:ascii="Verdana" w:hAnsi="Verdana"/>
                <w:sz w:val="24"/>
                <w:szCs w:val="24"/>
              </w:rPr>
              <w:t>asked</w:t>
            </w:r>
            <w:r w:rsidRPr="00952E98">
              <w:rPr>
                <w:rFonts w:ascii="Verdana" w:hAnsi="Verdana"/>
                <w:spacing w:val="15"/>
                <w:sz w:val="24"/>
                <w:szCs w:val="24"/>
              </w:rPr>
              <w:t xml:space="preserve"> </w:t>
            </w:r>
            <w:r w:rsidRPr="00952E98">
              <w:rPr>
                <w:rFonts w:ascii="Verdana" w:hAnsi="Verdana"/>
                <w:sz w:val="24"/>
                <w:szCs w:val="24"/>
              </w:rPr>
              <w:t>to:</w:t>
            </w:r>
          </w:p>
          <w:p w14:paraId="5B6C5E2C" w14:textId="1903E985" w:rsidR="005B393A" w:rsidRPr="005B393A" w:rsidRDefault="005B393A" w:rsidP="005B393A">
            <w:pPr>
              <w:pStyle w:val="TableParagraph"/>
              <w:numPr>
                <w:ilvl w:val="0"/>
                <w:numId w:val="1"/>
              </w:numPr>
              <w:tabs>
                <w:tab w:val="left" w:pos="400"/>
              </w:tabs>
              <w:spacing w:before="3"/>
              <w:ind w:right="99"/>
              <w:jc w:val="both"/>
              <w:rPr>
                <w:rFonts w:ascii="Verdana" w:eastAsia="Verdana" w:hAnsi="Verdana" w:cs="Verdana"/>
                <w:sz w:val="24"/>
                <w:szCs w:val="24"/>
              </w:rPr>
            </w:pPr>
            <w:r w:rsidRPr="005B393A">
              <w:rPr>
                <w:rFonts w:ascii="Verdana" w:hAnsi="Verdana"/>
                <w:b/>
                <w:sz w:val="24"/>
                <w:szCs w:val="24"/>
              </w:rPr>
              <w:t>DISCUSS &amp; APPROVE</w:t>
            </w:r>
            <w:r w:rsidRPr="005B393A">
              <w:rPr>
                <w:rFonts w:ascii="Verdana" w:hAnsi="Verdana"/>
                <w:sz w:val="24"/>
                <w:szCs w:val="24"/>
              </w:rPr>
              <w:t xml:space="preserve"> the recommendations of the HWAEP Chair by correspondence following the HW</w:t>
            </w:r>
            <w:r w:rsidR="009B732D">
              <w:rPr>
                <w:rFonts w:ascii="Verdana" w:hAnsi="Verdana"/>
                <w:sz w:val="24"/>
                <w:szCs w:val="24"/>
              </w:rPr>
              <w:t>AEP Panel discussion on the 26</w:t>
            </w:r>
            <w:r w:rsidRPr="005B393A">
              <w:rPr>
                <w:rFonts w:ascii="Verdana" w:hAnsi="Verdana"/>
                <w:sz w:val="24"/>
                <w:szCs w:val="24"/>
              </w:rPr>
              <w:t xml:space="preserve"> July 19</w:t>
            </w:r>
            <w:r>
              <w:rPr>
                <w:rFonts w:ascii="Verdana" w:hAnsi="Verdana"/>
                <w:sz w:val="24"/>
                <w:szCs w:val="24"/>
              </w:rPr>
              <w:t>.</w:t>
            </w:r>
          </w:p>
          <w:p w14:paraId="6765932D" w14:textId="77777777" w:rsidR="005B393A" w:rsidRPr="005B393A" w:rsidRDefault="005B393A" w:rsidP="005B393A">
            <w:pPr>
              <w:pStyle w:val="TableParagraph"/>
              <w:numPr>
                <w:ilvl w:val="0"/>
                <w:numId w:val="1"/>
              </w:numPr>
              <w:tabs>
                <w:tab w:val="left" w:pos="400"/>
              </w:tabs>
              <w:spacing w:before="3"/>
              <w:ind w:right="99"/>
              <w:jc w:val="both"/>
              <w:rPr>
                <w:rFonts w:ascii="Verdana" w:hAnsi="Verdana"/>
                <w:sz w:val="24"/>
                <w:szCs w:val="24"/>
              </w:rPr>
            </w:pPr>
            <w:r w:rsidRPr="005B393A">
              <w:rPr>
                <w:rFonts w:ascii="Verdana" w:hAnsi="Verdana"/>
                <w:b/>
                <w:sz w:val="24"/>
                <w:szCs w:val="24"/>
              </w:rPr>
              <w:t>DISCUSS &amp; APPROVE</w:t>
            </w:r>
            <w:r w:rsidRPr="005B393A">
              <w:rPr>
                <w:rFonts w:ascii="Verdana" w:hAnsi="Verdana"/>
                <w:sz w:val="24"/>
                <w:szCs w:val="24"/>
              </w:rPr>
              <w:t xml:space="preserve"> recurrent funding from the EASC 1% A Healthier Wales additionality funding to develop and enable evaluation of NPUC Winter Funded and 1% A Healthier Wales initiatives across HBs &amp; WAST. </w:t>
            </w:r>
          </w:p>
          <w:p w14:paraId="3ECC1358" w14:textId="46225301" w:rsidR="009B319A" w:rsidRPr="00952E98" w:rsidRDefault="005B393A" w:rsidP="009B732D">
            <w:pPr>
              <w:pStyle w:val="TableParagraph"/>
              <w:numPr>
                <w:ilvl w:val="0"/>
                <w:numId w:val="1"/>
              </w:numPr>
              <w:tabs>
                <w:tab w:val="left" w:pos="400"/>
              </w:tabs>
              <w:spacing w:before="3"/>
              <w:ind w:right="99"/>
              <w:jc w:val="both"/>
              <w:rPr>
                <w:rFonts w:ascii="Verdana" w:eastAsia="Verdana" w:hAnsi="Verdana" w:cs="Verdana"/>
                <w:sz w:val="24"/>
                <w:szCs w:val="24"/>
              </w:rPr>
            </w:pPr>
            <w:r w:rsidRPr="005B393A">
              <w:rPr>
                <w:rFonts w:ascii="Verdana" w:hAnsi="Verdana"/>
                <w:b/>
                <w:sz w:val="24"/>
                <w:szCs w:val="24"/>
              </w:rPr>
              <w:t>DISCUSS &amp; APPROVE</w:t>
            </w:r>
            <w:r w:rsidRPr="005B393A">
              <w:rPr>
                <w:rFonts w:ascii="Verdana" w:hAnsi="Verdana"/>
                <w:sz w:val="24"/>
                <w:szCs w:val="24"/>
              </w:rPr>
              <w:t xml:space="preserve"> funding from the 2019/20 1% A Healthier Wales funding to deliver evaluation patient experience and staff engagement for the initiatives selected by the panel. </w:t>
            </w:r>
          </w:p>
        </w:tc>
      </w:tr>
      <w:tr w:rsidR="009B319A" w:rsidRPr="00952E98" w14:paraId="6D8E4338" w14:textId="77777777" w:rsidTr="009B732D">
        <w:trPr>
          <w:trHeight w:hRule="exact" w:val="701"/>
        </w:trPr>
        <w:tc>
          <w:tcPr>
            <w:tcW w:w="9629" w:type="dxa"/>
            <w:gridSpan w:val="7"/>
            <w:tcBorders>
              <w:top w:val="single" w:sz="4" w:space="0" w:color="000000"/>
              <w:left w:val="single" w:sz="4" w:space="0" w:color="000000"/>
              <w:bottom w:val="single" w:sz="4" w:space="0" w:color="000000"/>
              <w:right w:val="single" w:sz="4" w:space="0" w:color="000000"/>
            </w:tcBorders>
            <w:shd w:val="clear" w:color="auto" w:fill="E6E6E6"/>
          </w:tcPr>
          <w:p w14:paraId="7B46FE14" w14:textId="3BA676DD" w:rsidR="0016783C" w:rsidRPr="009B732D" w:rsidRDefault="009B319A" w:rsidP="009B732D">
            <w:pPr>
              <w:pStyle w:val="TableParagraph"/>
              <w:spacing w:before="3" w:line="247" w:lineRule="auto"/>
              <w:ind w:left="96" w:right="96"/>
              <w:rPr>
                <w:rFonts w:ascii="Verdana" w:hAnsi="Verdana"/>
                <w:b/>
                <w:sz w:val="24"/>
                <w:szCs w:val="24"/>
              </w:rPr>
            </w:pPr>
            <w:r w:rsidRPr="00952E98">
              <w:rPr>
                <w:rFonts w:ascii="Verdana" w:hAnsi="Verdana"/>
                <w:b/>
                <w:sz w:val="24"/>
                <w:szCs w:val="24"/>
              </w:rPr>
              <w:t>Summaries</w:t>
            </w:r>
            <w:r w:rsidRPr="00952E98">
              <w:rPr>
                <w:rFonts w:ascii="Verdana" w:hAnsi="Verdana"/>
                <w:b/>
                <w:spacing w:val="41"/>
                <w:sz w:val="24"/>
                <w:szCs w:val="24"/>
              </w:rPr>
              <w:t xml:space="preserve"> </w:t>
            </w:r>
            <w:r w:rsidRPr="00952E98">
              <w:rPr>
                <w:rFonts w:ascii="Verdana" w:hAnsi="Verdana"/>
                <w:b/>
                <w:sz w:val="24"/>
                <w:szCs w:val="24"/>
              </w:rPr>
              <w:t>the</w:t>
            </w:r>
            <w:r w:rsidRPr="00952E98">
              <w:rPr>
                <w:rFonts w:ascii="Verdana" w:hAnsi="Verdana"/>
                <w:b/>
                <w:spacing w:val="45"/>
                <w:sz w:val="24"/>
                <w:szCs w:val="24"/>
              </w:rPr>
              <w:t xml:space="preserve"> </w:t>
            </w:r>
            <w:r w:rsidRPr="00952E98">
              <w:rPr>
                <w:rFonts w:ascii="Verdana" w:hAnsi="Verdana"/>
                <w:b/>
                <w:sz w:val="24"/>
                <w:szCs w:val="24"/>
              </w:rPr>
              <w:t>Impact</w:t>
            </w:r>
            <w:r w:rsidRPr="00952E98">
              <w:rPr>
                <w:rFonts w:ascii="Verdana" w:hAnsi="Verdana"/>
                <w:b/>
                <w:spacing w:val="43"/>
                <w:sz w:val="24"/>
                <w:szCs w:val="24"/>
              </w:rPr>
              <w:t xml:space="preserve"> </w:t>
            </w:r>
            <w:r w:rsidRPr="00952E98">
              <w:rPr>
                <w:rFonts w:ascii="Verdana" w:hAnsi="Verdana"/>
                <w:b/>
                <w:sz w:val="24"/>
                <w:szCs w:val="24"/>
              </w:rPr>
              <w:t>of</w:t>
            </w:r>
            <w:r w:rsidRPr="00952E98">
              <w:rPr>
                <w:rFonts w:ascii="Verdana" w:hAnsi="Verdana"/>
                <w:b/>
                <w:spacing w:val="41"/>
                <w:sz w:val="24"/>
                <w:szCs w:val="24"/>
              </w:rPr>
              <w:t xml:space="preserve"> </w:t>
            </w:r>
            <w:r w:rsidRPr="00952E98">
              <w:rPr>
                <w:rFonts w:ascii="Verdana" w:hAnsi="Verdana"/>
                <w:b/>
                <w:sz w:val="24"/>
                <w:szCs w:val="24"/>
              </w:rPr>
              <w:t>the</w:t>
            </w:r>
            <w:r w:rsidRPr="00952E98">
              <w:rPr>
                <w:rFonts w:ascii="Verdana" w:hAnsi="Verdana"/>
                <w:b/>
                <w:spacing w:val="44"/>
                <w:sz w:val="24"/>
                <w:szCs w:val="24"/>
              </w:rPr>
              <w:t xml:space="preserve"> </w:t>
            </w:r>
            <w:r w:rsidRPr="00952E98">
              <w:rPr>
                <w:rFonts w:ascii="Verdana" w:hAnsi="Verdana"/>
                <w:b/>
                <w:sz w:val="24"/>
                <w:szCs w:val="24"/>
              </w:rPr>
              <w:t>Emergency</w:t>
            </w:r>
            <w:r w:rsidRPr="00952E98">
              <w:rPr>
                <w:rFonts w:ascii="Verdana" w:hAnsi="Verdana"/>
                <w:b/>
                <w:spacing w:val="42"/>
                <w:sz w:val="24"/>
                <w:szCs w:val="24"/>
              </w:rPr>
              <w:t xml:space="preserve"> </w:t>
            </w:r>
            <w:r w:rsidRPr="00952E98">
              <w:rPr>
                <w:rFonts w:ascii="Verdana" w:hAnsi="Verdana"/>
                <w:b/>
                <w:sz w:val="24"/>
                <w:szCs w:val="24"/>
              </w:rPr>
              <w:t>Ambulance</w:t>
            </w:r>
            <w:r w:rsidRPr="00952E98">
              <w:rPr>
                <w:rFonts w:ascii="Verdana" w:hAnsi="Verdana"/>
                <w:b/>
                <w:spacing w:val="41"/>
                <w:sz w:val="24"/>
                <w:szCs w:val="24"/>
              </w:rPr>
              <w:t xml:space="preserve"> </w:t>
            </w:r>
            <w:r w:rsidRPr="00952E98">
              <w:rPr>
                <w:rFonts w:ascii="Verdana" w:hAnsi="Verdana"/>
                <w:b/>
                <w:sz w:val="24"/>
                <w:szCs w:val="24"/>
              </w:rPr>
              <w:t>Services</w:t>
            </w:r>
            <w:r w:rsidRPr="00952E98">
              <w:rPr>
                <w:rFonts w:ascii="Verdana" w:hAnsi="Verdana"/>
                <w:b/>
                <w:spacing w:val="-72"/>
                <w:sz w:val="24"/>
                <w:szCs w:val="24"/>
              </w:rPr>
              <w:t xml:space="preserve"> </w:t>
            </w:r>
            <w:r w:rsidRPr="00952E98">
              <w:rPr>
                <w:rFonts w:ascii="Verdana" w:hAnsi="Verdana"/>
                <w:b/>
                <w:sz w:val="24"/>
                <w:szCs w:val="24"/>
              </w:rPr>
              <w:t>Committee</w:t>
            </w:r>
            <w:r w:rsidRPr="00952E98">
              <w:rPr>
                <w:rFonts w:ascii="Verdana" w:hAnsi="Verdana"/>
                <w:b/>
                <w:spacing w:val="35"/>
                <w:sz w:val="24"/>
                <w:szCs w:val="24"/>
              </w:rPr>
              <w:t xml:space="preserve"> </w:t>
            </w:r>
            <w:r w:rsidRPr="00952E98">
              <w:rPr>
                <w:rFonts w:ascii="Verdana" w:hAnsi="Verdana"/>
                <w:b/>
                <w:sz w:val="24"/>
                <w:szCs w:val="24"/>
              </w:rPr>
              <w:t>Report</w:t>
            </w:r>
          </w:p>
        </w:tc>
      </w:tr>
      <w:tr w:rsidR="009B319A" w:rsidRPr="00952E98" w14:paraId="0D7A3AA0" w14:textId="77777777" w:rsidTr="009B732D">
        <w:trPr>
          <w:trHeight w:hRule="exact" w:val="714"/>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05B5A239" w14:textId="77777777" w:rsidR="009B319A" w:rsidRPr="00952E98" w:rsidRDefault="009B319A" w:rsidP="009B319A">
            <w:pPr>
              <w:pStyle w:val="TableParagraph"/>
              <w:spacing w:before="3" w:line="242" w:lineRule="auto"/>
              <w:ind w:left="96" w:right="1155"/>
              <w:rPr>
                <w:rFonts w:ascii="Verdana" w:eastAsia="Verdana" w:hAnsi="Verdana" w:cs="Verdana"/>
                <w:sz w:val="24"/>
                <w:szCs w:val="24"/>
              </w:rPr>
            </w:pPr>
            <w:r w:rsidRPr="00952E98">
              <w:rPr>
                <w:rFonts w:ascii="Verdana" w:hAnsi="Verdana"/>
                <w:b/>
                <w:sz w:val="24"/>
                <w:szCs w:val="24"/>
              </w:rPr>
              <w:t>Equality</w:t>
            </w:r>
            <w:r w:rsidRPr="00952E98">
              <w:rPr>
                <w:rFonts w:ascii="Verdana" w:hAnsi="Verdana"/>
                <w:b/>
                <w:spacing w:val="17"/>
                <w:sz w:val="24"/>
                <w:szCs w:val="24"/>
              </w:rPr>
              <w:t xml:space="preserve"> </w:t>
            </w:r>
            <w:r w:rsidRPr="00952E98">
              <w:rPr>
                <w:rFonts w:ascii="Verdana" w:hAnsi="Verdana"/>
                <w:b/>
                <w:sz w:val="24"/>
                <w:szCs w:val="24"/>
              </w:rPr>
              <w:t>and</w:t>
            </w:r>
            <w:r w:rsidRPr="00952E98">
              <w:rPr>
                <w:rFonts w:ascii="Verdana" w:hAnsi="Verdana"/>
                <w:b/>
                <w:spacing w:val="-71"/>
                <w:sz w:val="24"/>
                <w:szCs w:val="24"/>
              </w:rPr>
              <w:t xml:space="preserve"> </w:t>
            </w:r>
            <w:r w:rsidRPr="00952E98">
              <w:rPr>
                <w:rFonts w:ascii="Verdana" w:hAnsi="Verdana"/>
                <w:b/>
                <w:sz w:val="24"/>
                <w:szCs w:val="24"/>
              </w:rPr>
              <w:t>diversity</w:t>
            </w:r>
          </w:p>
        </w:tc>
        <w:tc>
          <w:tcPr>
            <w:tcW w:w="6496" w:type="dxa"/>
            <w:gridSpan w:val="5"/>
            <w:tcBorders>
              <w:top w:val="single" w:sz="4" w:space="0" w:color="000000"/>
              <w:left w:val="single" w:sz="4" w:space="0" w:color="000000"/>
              <w:bottom w:val="single" w:sz="4" w:space="0" w:color="000000"/>
              <w:right w:val="single" w:sz="4" w:space="0" w:color="000000"/>
            </w:tcBorders>
          </w:tcPr>
          <w:p w14:paraId="241D2752" w14:textId="77777777" w:rsidR="009B319A" w:rsidRPr="00952E98" w:rsidRDefault="009B319A" w:rsidP="009B732D">
            <w:pPr>
              <w:pStyle w:val="TableParagraph"/>
              <w:spacing w:before="3" w:line="242" w:lineRule="auto"/>
              <w:ind w:left="130" w:right="141"/>
              <w:jc w:val="both"/>
              <w:rPr>
                <w:rFonts w:ascii="Verdana" w:eastAsia="Verdana" w:hAnsi="Verdana" w:cs="Verdana"/>
                <w:sz w:val="24"/>
                <w:szCs w:val="24"/>
              </w:rPr>
            </w:pPr>
            <w:r w:rsidRPr="00952E98">
              <w:rPr>
                <w:rFonts w:ascii="Verdana" w:hAnsi="Verdana"/>
                <w:sz w:val="24"/>
                <w:szCs w:val="24"/>
              </w:rPr>
              <w:t>There</w:t>
            </w:r>
            <w:r w:rsidRPr="00952E98">
              <w:rPr>
                <w:rFonts w:ascii="Verdana" w:hAnsi="Verdana"/>
                <w:spacing w:val="14"/>
                <w:sz w:val="24"/>
                <w:szCs w:val="24"/>
              </w:rPr>
              <w:t xml:space="preserve"> </w:t>
            </w:r>
            <w:r w:rsidRPr="00952E98">
              <w:rPr>
                <w:rFonts w:ascii="Verdana" w:hAnsi="Verdana"/>
                <w:sz w:val="24"/>
                <w:szCs w:val="24"/>
              </w:rPr>
              <w:t>are</w:t>
            </w:r>
            <w:r w:rsidRPr="00952E98">
              <w:rPr>
                <w:rFonts w:ascii="Verdana" w:hAnsi="Verdana"/>
                <w:spacing w:val="14"/>
                <w:sz w:val="24"/>
                <w:szCs w:val="24"/>
              </w:rPr>
              <w:t xml:space="preserve"> </w:t>
            </w:r>
            <w:r w:rsidRPr="00952E98">
              <w:rPr>
                <w:rFonts w:ascii="Verdana" w:hAnsi="Verdana"/>
                <w:sz w:val="24"/>
                <w:szCs w:val="24"/>
              </w:rPr>
              <w:t>no</w:t>
            </w:r>
            <w:r w:rsidRPr="00952E98">
              <w:rPr>
                <w:rFonts w:ascii="Verdana" w:hAnsi="Verdana"/>
                <w:spacing w:val="12"/>
                <w:sz w:val="24"/>
                <w:szCs w:val="24"/>
              </w:rPr>
              <w:t xml:space="preserve"> </w:t>
            </w:r>
            <w:r w:rsidRPr="00952E98">
              <w:rPr>
                <w:rFonts w:ascii="Verdana" w:hAnsi="Verdana"/>
                <w:sz w:val="24"/>
                <w:szCs w:val="24"/>
              </w:rPr>
              <w:t>implications</w:t>
            </w:r>
            <w:r w:rsidRPr="00952E98">
              <w:rPr>
                <w:rFonts w:ascii="Verdana" w:hAnsi="Verdana"/>
                <w:spacing w:val="11"/>
                <w:sz w:val="24"/>
                <w:szCs w:val="24"/>
              </w:rPr>
              <w:t xml:space="preserve"> </w:t>
            </w:r>
            <w:r w:rsidRPr="00952E98">
              <w:rPr>
                <w:rFonts w:ascii="Verdana" w:hAnsi="Verdana"/>
                <w:sz w:val="24"/>
                <w:szCs w:val="24"/>
              </w:rPr>
              <w:t>arising</w:t>
            </w:r>
            <w:r w:rsidRPr="00952E98">
              <w:rPr>
                <w:rFonts w:ascii="Verdana" w:hAnsi="Verdana"/>
                <w:spacing w:val="14"/>
                <w:sz w:val="24"/>
                <w:szCs w:val="24"/>
              </w:rPr>
              <w:t xml:space="preserve"> </w:t>
            </w:r>
            <w:r w:rsidRPr="00952E98">
              <w:rPr>
                <w:rFonts w:ascii="Verdana" w:hAnsi="Verdana"/>
                <w:sz w:val="24"/>
                <w:szCs w:val="24"/>
              </w:rPr>
              <w:t>directly</w:t>
            </w:r>
            <w:r w:rsidRPr="00952E98">
              <w:rPr>
                <w:rFonts w:ascii="Verdana" w:hAnsi="Verdana"/>
                <w:spacing w:val="11"/>
                <w:sz w:val="24"/>
                <w:szCs w:val="24"/>
              </w:rPr>
              <w:t xml:space="preserve"> </w:t>
            </w:r>
            <w:r w:rsidRPr="00952E98">
              <w:rPr>
                <w:rFonts w:ascii="Verdana" w:hAnsi="Verdana"/>
                <w:sz w:val="24"/>
                <w:szCs w:val="24"/>
              </w:rPr>
              <w:t>from</w:t>
            </w:r>
            <w:r w:rsidRPr="00952E98">
              <w:rPr>
                <w:rFonts w:ascii="Verdana" w:hAnsi="Verdana"/>
                <w:spacing w:val="-74"/>
                <w:sz w:val="24"/>
                <w:szCs w:val="24"/>
              </w:rPr>
              <w:t xml:space="preserve"> </w:t>
            </w:r>
            <w:r w:rsidRPr="00952E98">
              <w:rPr>
                <w:rFonts w:ascii="Verdana" w:hAnsi="Verdana"/>
                <w:sz w:val="24"/>
                <w:szCs w:val="24"/>
              </w:rPr>
              <w:t>this</w:t>
            </w:r>
            <w:r w:rsidRPr="00952E98">
              <w:rPr>
                <w:rFonts w:ascii="Verdana" w:hAnsi="Verdana"/>
                <w:spacing w:val="19"/>
                <w:sz w:val="24"/>
                <w:szCs w:val="24"/>
              </w:rPr>
              <w:t xml:space="preserve"> </w:t>
            </w:r>
            <w:r w:rsidRPr="00952E98">
              <w:rPr>
                <w:rFonts w:ascii="Verdana" w:hAnsi="Verdana"/>
                <w:sz w:val="24"/>
                <w:szCs w:val="24"/>
              </w:rPr>
              <w:t>report.</w:t>
            </w:r>
          </w:p>
        </w:tc>
      </w:tr>
      <w:tr w:rsidR="009B319A" w:rsidRPr="00952E98" w14:paraId="1119E69C" w14:textId="77777777" w:rsidTr="009B732D">
        <w:trPr>
          <w:trHeight w:hRule="exact" w:val="709"/>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2527CAB1"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Legal</w:t>
            </w:r>
            <w:r w:rsidRPr="00952E98">
              <w:rPr>
                <w:rFonts w:ascii="Verdana" w:hAnsi="Verdana"/>
                <w:b/>
                <w:spacing w:val="34"/>
                <w:sz w:val="24"/>
                <w:szCs w:val="24"/>
              </w:rPr>
              <w:t xml:space="preserve"> </w:t>
            </w:r>
            <w:r w:rsidRPr="00952E98">
              <w:rPr>
                <w:rFonts w:ascii="Verdana" w:hAnsi="Verdana"/>
                <w:b/>
                <w:sz w:val="24"/>
                <w:szCs w:val="24"/>
              </w:rPr>
              <w:t>implications</w:t>
            </w:r>
          </w:p>
        </w:tc>
        <w:tc>
          <w:tcPr>
            <w:tcW w:w="6496" w:type="dxa"/>
            <w:gridSpan w:val="5"/>
            <w:tcBorders>
              <w:top w:val="single" w:sz="4" w:space="0" w:color="000000"/>
              <w:left w:val="single" w:sz="4" w:space="0" w:color="000000"/>
              <w:bottom w:val="single" w:sz="4" w:space="0" w:color="000000"/>
              <w:right w:val="single" w:sz="4" w:space="0" w:color="000000"/>
            </w:tcBorders>
          </w:tcPr>
          <w:p w14:paraId="0297B57B" w14:textId="77777777" w:rsidR="009B319A" w:rsidRPr="00952E98" w:rsidRDefault="009B319A" w:rsidP="009B732D">
            <w:pPr>
              <w:pStyle w:val="TableParagraph"/>
              <w:spacing w:before="3" w:line="242" w:lineRule="auto"/>
              <w:ind w:left="130" w:right="141"/>
              <w:jc w:val="both"/>
              <w:rPr>
                <w:rFonts w:ascii="Verdana" w:eastAsia="Verdana" w:hAnsi="Verdana" w:cs="Verdana"/>
                <w:sz w:val="24"/>
                <w:szCs w:val="24"/>
              </w:rPr>
            </w:pPr>
            <w:r w:rsidRPr="00952E98">
              <w:rPr>
                <w:rFonts w:ascii="Verdana" w:hAnsi="Verdana"/>
                <w:sz w:val="24"/>
                <w:szCs w:val="24"/>
              </w:rPr>
              <w:t>There</w:t>
            </w:r>
            <w:r w:rsidRPr="00952E98">
              <w:rPr>
                <w:rFonts w:ascii="Verdana" w:hAnsi="Verdana"/>
                <w:spacing w:val="14"/>
                <w:sz w:val="24"/>
                <w:szCs w:val="24"/>
              </w:rPr>
              <w:t xml:space="preserve"> </w:t>
            </w:r>
            <w:r w:rsidRPr="00952E98">
              <w:rPr>
                <w:rFonts w:ascii="Verdana" w:hAnsi="Verdana"/>
                <w:sz w:val="24"/>
                <w:szCs w:val="24"/>
              </w:rPr>
              <w:t>are</w:t>
            </w:r>
            <w:r w:rsidRPr="00952E98">
              <w:rPr>
                <w:rFonts w:ascii="Verdana" w:hAnsi="Verdana"/>
                <w:spacing w:val="14"/>
                <w:sz w:val="24"/>
                <w:szCs w:val="24"/>
              </w:rPr>
              <w:t xml:space="preserve"> </w:t>
            </w:r>
            <w:r w:rsidRPr="00952E98">
              <w:rPr>
                <w:rFonts w:ascii="Verdana" w:hAnsi="Verdana"/>
                <w:sz w:val="24"/>
                <w:szCs w:val="24"/>
              </w:rPr>
              <w:t>no</w:t>
            </w:r>
            <w:r w:rsidRPr="00952E98">
              <w:rPr>
                <w:rFonts w:ascii="Verdana" w:hAnsi="Verdana"/>
                <w:spacing w:val="12"/>
                <w:sz w:val="24"/>
                <w:szCs w:val="24"/>
              </w:rPr>
              <w:t xml:space="preserve"> </w:t>
            </w:r>
            <w:r w:rsidRPr="00952E98">
              <w:rPr>
                <w:rFonts w:ascii="Verdana" w:hAnsi="Verdana"/>
                <w:sz w:val="24"/>
                <w:szCs w:val="24"/>
              </w:rPr>
              <w:t>implications</w:t>
            </w:r>
            <w:r w:rsidRPr="00952E98">
              <w:rPr>
                <w:rFonts w:ascii="Verdana" w:hAnsi="Verdana"/>
                <w:spacing w:val="11"/>
                <w:sz w:val="24"/>
                <w:szCs w:val="24"/>
              </w:rPr>
              <w:t xml:space="preserve"> </w:t>
            </w:r>
            <w:r w:rsidRPr="00952E98">
              <w:rPr>
                <w:rFonts w:ascii="Verdana" w:hAnsi="Verdana"/>
                <w:sz w:val="24"/>
                <w:szCs w:val="24"/>
              </w:rPr>
              <w:t>arising</w:t>
            </w:r>
            <w:r w:rsidRPr="00952E98">
              <w:rPr>
                <w:rFonts w:ascii="Verdana" w:hAnsi="Verdana"/>
                <w:spacing w:val="14"/>
                <w:sz w:val="24"/>
                <w:szCs w:val="24"/>
              </w:rPr>
              <w:t xml:space="preserve"> </w:t>
            </w:r>
            <w:r w:rsidRPr="00952E98">
              <w:rPr>
                <w:rFonts w:ascii="Verdana" w:hAnsi="Verdana"/>
                <w:sz w:val="24"/>
                <w:szCs w:val="24"/>
              </w:rPr>
              <w:t>directly</w:t>
            </w:r>
            <w:r w:rsidRPr="00952E98">
              <w:rPr>
                <w:rFonts w:ascii="Verdana" w:hAnsi="Verdana"/>
                <w:spacing w:val="11"/>
                <w:sz w:val="24"/>
                <w:szCs w:val="24"/>
              </w:rPr>
              <w:t xml:space="preserve"> </w:t>
            </w:r>
            <w:r w:rsidRPr="00952E98">
              <w:rPr>
                <w:rFonts w:ascii="Verdana" w:hAnsi="Verdana"/>
                <w:sz w:val="24"/>
                <w:szCs w:val="24"/>
              </w:rPr>
              <w:t>from</w:t>
            </w:r>
            <w:r w:rsidRPr="00952E98">
              <w:rPr>
                <w:rFonts w:ascii="Verdana" w:hAnsi="Verdana"/>
                <w:spacing w:val="-74"/>
                <w:sz w:val="24"/>
                <w:szCs w:val="24"/>
              </w:rPr>
              <w:t xml:space="preserve"> </w:t>
            </w:r>
            <w:r w:rsidRPr="00952E98">
              <w:rPr>
                <w:rFonts w:ascii="Verdana" w:hAnsi="Verdana"/>
                <w:sz w:val="24"/>
                <w:szCs w:val="24"/>
              </w:rPr>
              <w:t>this</w:t>
            </w:r>
            <w:r w:rsidRPr="00952E98">
              <w:rPr>
                <w:rFonts w:ascii="Verdana" w:hAnsi="Verdana"/>
                <w:spacing w:val="19"/>
                <w:sz w:val="24"/>
                <w:szCs w:val="24"/>
              </w:rPr>
              <w:t xml:space="preserve"> </w:t>
            </w:r>
            <w:r w:rsidRPr="00952E98">
              <w:rPr>
                <w:rFonts w:ascii="Verdana" w:hAnsi="Verdana"/>
                <w:sz w:val="24"/>
                <w:szCs w:val="24"/>
              </w:rPr>
              <w:t>report.</w:t>
            </w:r>
          </w:p>
        </w:tc>
      </w:tr>
      <w:tr w:rsidR="009B319A" w:rsidRPr="00952E98" w14:paraId="271A9507" w14:textId="77777777" w:rsidTr="009B732D">
        <w:trPr>
          <w:trHeight w:hRule="exact" w:val="406"/>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29B0A79F"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Population</w:t>
            </w:r>
            <w:r w:rsidRPr="00952E98">
              <w:rPr>
                <w:rFonts w:ascii="Verdana" w:hAnsi="Verdana"/>
                <w:b/>
                <w:spacing w:val="36"/>
                <w:sz w:val="24"/>
                <w:szCs w:val="24"/>
              </w:rPr>
              <w:t xml:space="preserve"> </w:t>
            </w:r>
            <w:r w:rsidRPr="00952E98">
              <w:rPr>
                <w:rFonts w:ascii="Verdana" w:hAnsi="Verdana"/>
                <w:b/>
                <w:sz w:val="24"/>
                <w:szCs w:val="24"/>
              </w:rPr>
              <w:t>Health</w:t>
            </w:r>
          </w:p>
        </w:tc>
        <w:tc>
          <w:tcPr>
            <w:tcW w:w="6496" w:type="dxa"/>
            <w:gridSpan w:val="5"/>
            <w:tcBorders>
              <w:top w:val="single" w:sz="4" w:space="0" w:color="000000"/>
              <w:left w:val="single" w:sz="4" w:space="0" w:color="000000"/>
              <w:bottom w:val="single" w:sz="4" w:space="0" w:color="000000"/>
              <w:right w:val="single" w:sz="4" w:space="0" w:color="000000"/>
            </w:tcBorders>
          </w:tcPr>
          <w:p w14:paraId="791B4B09" w14:textId="77777777" w:rsidR="009B319A" w:rsidRPr="00952E98" w:rsidRDefault="009B319A" w:rsidP="009B732D">
            <w:pPr>
              <w:pStyle w:val="TableParagraph"/>
              <w:spacing w:before="3"/>
              <w:ind w:left="130" w:right="141"/>
              <w:jc w:val="both"/>
              <w:rPr>
                <w:rFonts w:ascii="Verdana" w:eastAsia="Verdana" w:hAnsi="Verdana" w:cs="Verdana"/>
                <w:sz w:val="24"/>
                <w:szCs w:val="24"/>
              </w:rPr>
            </w:pPr>
            <w:r w:rsidRPr="00952E98">
              <w:rPr>
                <w:rFonts w:ascii="Verdana" w:hAnsi="Verdana"/>
                <w:sz w:val="24"/>
                <w:szCs w:val="24"/>
              </w:rPr>
              <w:t>No</w:t>
            </w:r>
            <w:r w:rsidRPr="00952E98">
              <w:rPr>
                <w:rFonts w:ascii="Verdana" w:hAnsi="Verdana"/>
                <w:spacing w:val="17"/>
                <w:sz w:val="24"/>
                <w:szCs w:val="24"/>
              </w:rPr>
              <w:t xml:space="preserve"> </w:t>
            </w:r>
            <w:r w:rsidRPr="00952E98">
              <w:rPr>
                <w:rFonts w:ascii="Verdana" w:hAnsi="Verdana"/>
                <w:sz w:val="24"/>
                <w:szCs w:val="24"/>
              </w:rPr>
              <w:t>impact</w:t>
            </w:r>
          </w:p>
        </w:tc>
      </w:tr>
      <w:tr w:rsidR="009B319A" w:rsidRPr="00952E98" w14:paraId="0F1BBE88" w14:textId="77777777" w:rsidTr="009B732D">
        <w:trPr>
          <w:trHeight w:hRule="exact" w:val="1858"/>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41D3F1A7" w14:textId="77777777" w:rsidR="009B319A" w:rsidRPr="00952E98" w:rsidRDefault="009B319A" w:rsidP="009B319A">
            <w:pPr>
              <w:pStyle w:val="TableParagraph"/>
              <w:spacing w:before="3" w:line="244" w:lineRule="auto"/>
              <w:ind w:left="96" w:right="351"/>
              <w:rPr>
                <w:rFonts w:ascii="Verdana" w:eastAsia="Verdana" w:hAnsi="Verdana" w:cs="Verdana"/>
                <w:sz w:val="24"/>
                <w:szCs w:val="24"/>
              </w:rPr>
            </w:pPr>
            <w:r w:rsidRPr="00952E98">
              <w:rPr>
                <w:rFonts w:ascii="Verdana" w:hAnsi="Verdana"/>
                <w:b/>
                <w:sz w:val="24"/>
                <w:szCs w:val="24"/>
              </w:rPr>
              <w:t>Quality, Safety &amp;</w:t>
            </w:r>
            <w:r w:rsidRPr="00952E98">
              <w:rPr>
                <w:rFonts w:ascii="Verdana" w:hAnsi="Verdana"/>
                <w:b/>
                <w:spacing w:val="-47"/>
                <w:sz w:val="24"/>
                <w:szCs w:val="24"/>
              </w:rPr>
              <w:t xml:space="preserve"> </w:t>
            </w:r>
            <w:r w:rsidRPr="00952E98">
              <w:rPr>
                <w:rFonts w:ascii="Verdana" w:hAnsi="Verdana"/>
                <w:b/>
                <w:sz w:val="24"/>
                <w:szCs w:val="24"/>
              </w:rPr>
              <w:t>Patient</w:t>
            </w:r>
            <w:r w:rsidRPr="00952E98">
              <w:rPr>
                <w:rFonts w:ascii="Verdana" w:hAnsi="Verdana"/>
                <w:b/>
                <w:spacing w:val="38"/>
                <w:sz w:val="24"/>
                <w:szCs w:val="24"/>
              </w:rPr>
              <w:t xml:space="preserve"> </w:t>
            </w:r>
            <w:r w:rsidRPr="00952E98">
              <w:rPr>
                <w:rFonts w:ascii="Verdana" w:hAnsi="Verdana"/>
                <w:b/>
                <w:sz w:val="24"/>
                <w:szCs w:val="24"/>
              </w:rPr>
              <w:t>Experience</w:t>
            </w:r>
          </w:p>
        </w:tc>
        <w:tc>
          <w:tcPr>
            <w:tcW w:w="6496" w:type="dxa"/>
            <w:gridSpan w:val="5"/>
            <w:tcBorders>
              <w:top w:val="single" w:sz="4" w:space="0" w:color="000000"/>
              <w:left w:val="single" w:sz="4" w:space="0" w:color="000000"/>
              <w:bottom w:val="single" w:sz="4" w:space="0" w:color="000000"/>
              <w:right w:val="single" w:sz="4" w:space="0" w:color="000000"/>
            </w:tcBorders>
          </w:tcPr>
          <w:p w14:paraId="7AEA71C6" w14:textId="77777777" w:rsidR="009B319A" w:rsidRPr="00952E98" w:rsidRDefault="009B319A" w:rsidP="009B732D">
            <w:pPr>
              <w:pStyle w:val="TableParagraph"/>
              <w:spacing w:before="3" w:line="244" w:lineRule="auto"/>
              <w:ind w:left="130" w:right="141"/>
              <w:jc w:val="both"/>
              <w:rPr>
                <w:rFonts w:ascii="Verdana" w:eastAsia="Verdana" w:hAnsi="Verdana" w:cs="Verdana"/>
                <w:sz w:val="24"/>
                <w:szCs w:val="24"/>
              </w:rPr>
            </w:pPr>
            <w:r w:rsidRPr="00952E98">
              <w:rPr>
                <w:rFonts w:ascii="Verdana" w:hAnsi="Verdana"/>
                <w:sz w:val="24"/>
                <w:szCs w:val="24"/>
              </w:rPr>
              <w:t>Ensuring the Committee and its Sub Groups</w:t>
            </w:r>
            <w:r w:rsidRPr="00952E98">
              <w:rPr>
                <w:rFonts w:ascii="Verdana" w:hAnsi="Verdana"/>
                <w:spacing w:val="-2"/>
                <w:sz w:val="24"/>
                <w:szCs w:val="24"/>
              </w:rPr>
              <w:t xml:space="preserve"> </w:t>
            </w:r>
            <w:r w:rsidRPr="00952E98">
              <w:rPr>
                <w:rFonts w:ascii="Verdana" w:hAnsi="Verdana"/>
                <w:sz w:val="24"/>
                <w:szCs w:val="24"/>
              </w:rPr>
              <w:t>make fully informed decisions is dependent on</w:t>
            </w:r>
            <w:r w:rsidRPr="00952E98">
              <w:rPr>
                <w:rFonts w:ascii="Verdana" w:hAnsi="Verdana"/>
                <w:spacing w:val="1"/>
                <w:sz w:val="24"/>
                <w:szCs w:val="24"/>
              </w:rPr>
              <w:t xml:space="preserve"> </w:t>
            </w:r>
            <w:r w:rsidRPr="00952E98">
              <w:rPr>
                <w:rFonts w:ascii="Verdana" w:hAnsi="Verdana"/>
                <w:sz w:val="24"/>
                <w:szCs w:val="24"/>
              </w:rPr>
              <w:t>the quality and accuracy of the information</w:t>
            </w:r>
            <w:r w:rsidRPr="00952E98">
              <w:rPr>
                <w:rFonts w:ascii="Verdana" w:hAnsi="Verdana"/>
                <w:spacing w:val="-1"/>
                <w:sz w:val="24"/>
                <w:szCs w:val="24"/>
              </w:rPr>
              <w:t xml:space="preserve"> </w:t>
            </w:r>
            <w:r w:rsidRPr="00952E98">
              <w:rPr>
                <w:rFonts w:ascii="Verdana" w:hAnsi="Verdana"/>
                <w:sz w:val="24"/>
                <w:szCs w:val="24"/>
              </w:rPr>
              <w:t>presented and considered by those making</w:t>
            </w:r>
            <w:r w:rsidRPr="00952E98">
              <w:rPr>
                <w:rFonts w:ascii="Verdana" w:hAnsi="Verdana"/>
                <w:spacing w:val="-5"/>
                <w:sz w:val="24"/>
                <w:szCs w:val="24"/>
              </w:rPr>
              <w:t xml:space="preserve"> </w:t>
            </w:r>
            <w:r w:rsidRPr="00952E98">
              <w:rPr>
                <w:rFonts w:ascii="Verdana" w:hAnsi="Verdana"/>
                <w:sz w:val="24"/>
                <w:szCs w:val="24"/>
              </w:rPr>
              <w:t>decisions.</w:t>
            </w:r>
            <w:r w:rsidRPr="00952E98">
              <w:rPr>
                <w:rFonts w:ascii="Verdana" w:hAnsi="Verdana"/>
                <w:spacing w:val="23"/>
                <w:sz w:val="24"/>
                <w:szCs w:val="24"/>
              </w:rPr>
              <w:t xml:space="preserve"> </w:t>
            </w:r>
            <w:r w:rsidRPr="00952E98">
              <w:rPr>
                <w:rFonts w:ascii="Verdana" w:hAnsi="Verdana"/>
                <w:sz w:val="24"/>
                <w:szCs w:val="24"/>
              </w:rPr>
              <w:t>Informed</w:t>
            </w:r>
            <w:r w:rsidRPr="00952E98">
              <w:rPr>
                <w:rFonts w:ascii="Verdana" w:hAnsi="Verdana"/>
                <w:spacing w:val="10"/>
                <w:sz w:val="24"/>
                <w:szCs w:val="24"/>
              </w:rPr>
              <w:t xml:space="preserve"> </w:t>
            </w:r>
            <w:r w:rsidRPr="00952E98">
              <w:rPr>
                <w:rFonts w:ascii="Verdana" w:hAnsi="Verdana"/>
                <w:sz w:val="24"/>
                <w:szCs w:val="24"/>
              </w:rPr>
              <w:t>decisions</w:t>
            </w:r>
            <w:r w:rsidRPr="00952E98">
              <w:rPr>
                <w:rFonts w:ascii="Verdana" w:hAnsi="Verdana"/>
                <w:spacing w:val="10"/>
                <w:sz w:val="24"/>
                <w:szCs w:val="24"/>
              </w:rPr>
              <w:t xml:space="preserve"> </w:t>
            </w:r>
            <w:r w:rsidRPr="00952E98">
              <w:rPr>
                <w:rFonts w:ascii="Verdana" w:hAnsi="Verdana"/>
                <w:sz w:val="24"/>
                <w:szCs w:val="24"/>
              </w:rPr>
              <w:t>are</w:t>
            </w:r>
            <w:r w:rsidRPr="00952E98">
              <w:rPr>
                <w:rFonts w:ascii="Verdana" w:hAnsi="Verdana"/>
                <w:spacing w:val="12"/>
                <w:sz w:val="24"/>
                <w:szCs w:val="24"/>
              </w:rPr>
              <w:t xml:space="preserve"> </w:t>
            </w:r>
            <w:r w:rsidRPr="00952E98">
              <w:rPr>
                <w:rFonts w:ascii="Verdana" w:hAnsi="Verdana"/>
                <w:sz w:val="24"/>
                <w:szCs w:val="24"/>
              </w:rPr>
              <w:t>more</w:t>
            </w:r>
            <w:r w:rsidRPr="00952E98">
              <w:rPr>
                <w:rFonts w:ascii="Verdana" w:hAnsi="Verdana"/>
                <w:spacing w:val="12"/>
                <w:sz w:val="24"/>
                <w:szCs w:val="24"/>
              </w:rPr>
              <w:t xml:space="preserve"> </w:t>
            </w:r>
            <w:r w:rsidRPr="00952E98">
              <w:rPr>
                <w:rFonts w:ascii="Verdana" w:hAnsi="Verdana"/>
                <w:sz w:val="24"/>
                <w:szCs w:val="24"/>
              </w:rPr>
              <w:t>likely</w:t>
            </w:r>
            <w:r w:rsidRPr="00952E98">
              <w:rPr>
                <w:rFonts w:ascii="Verdana" w:hAnsi="Verdana"/>
                <w:spacing w:val="12"/>
                <w:sz w:val="24"/>
                <w:szCs w:val="24"/>
              </w:rPr>
              <w:t xml:space="preserve"> </w:t>
            </w:r>
            <w:r w:rsidRPr="00952E98">
              <w:rPr>
                <w:rFonts w:ascii="Verdana" w:hAnsi="Verdana"/>
                <w:sz w:val="24"/>
                <w:szCs w:val="24"/>
              </w:rPr>
              <w:t>to</w:t>
            </w:r>
            <w:r w:rsidRPr="00952E98">
              <w:rPr>
                <w:rFonts w:ascii="Verdana" w:hAnsi="Verdana"/>
                <w:spacing w:val="-74"/>
                <w:sz w:val="24"/>
                <w:szCs w:val="24"/>
              </w:rPr>
              <w:t xml:space="preserve"> </w:t>
            </w:r>
            <w:r w:rsidR="005E4733" w:rsidRPr="00952E98">
              <w:rPr>
                <w:rFonts w:ascii="Verdana" w:hAnsi="Verdana"/>
                <w:spacing w:val="-74"/>
                <w:sz w:val="24"/>
                <w:szCs w:val="24"/>
              </w:rPr>
              <w:t xml:space="preserve"> </w:t>
            </w:r>
            <w:r w:rsidR="00E127BE" w:rsidRPr="00952E98">
              <w:rPr>
                <w:rFonts w:ascii="Verdana" w:hAnsi="Verdana"/>
                <w:spacing w:val="-74"/>
                <w:sz w:val="24"/>
                <w:szCs w:val="24"/>
              </w:rPr>
              <w:t xml:space="preserve"> </w:t>
            </w:r>
            <w:r w:rsidRPr="00952E98">
              <w:rPr>
                <w:rFonts w:ascii="Verdana" w:hAnsi="Verdana"/>
                <w:sz w:val="24"/>
                <w:szCs w:val="24"/>
              </w:rPr>
              <w:t xml:space="preserve">impact </w:t>
            </w:r>
            <w:r w:rsidR="005E4733" w:rsidRPr="00952E98">
              <w:rPr>
                <w:rFonts w:ascii="Verdana" w:hAnsi="Verdana"/>
                <w:sz w:val="24"/>
                <w:szCs w:val="24"/>
              </w:rPr>
              <w:t>favorably</w:t>
            </w:r>
            <w:r w:rsidRPr="00952E98">
              <w:rPr>
                <w:rFonts w:ascii="Verdana" w:hAnsi="Verdana"/>
                <w:sz w:val="24"/>
                <w:szCs w:val="24"/>
              </w:rPr>
              <w:t xml:space="preserve"> on the quality, safety and</w:t>
            </w:r>
            <w:r w:rsidRPr="00952E98">
              <w:rPr>
                <w:rFonts w:ascii="Verdana" w:hAnsi="Verdana"/>
                <w:spacing w:val="-1"/>
                <w:sz w:val="24"/>
                <w:szCs w:val="24"/>
              </w:rPr>
              <w:t xml:space="preserve"> </w:t>
            </w:r>
            <w:r w:rsidRPr="00952E98">
              <w:rPr>
                <w:rFonts w:ascii="Verdana" w:hAnsi="Verdana"/>
                <w:sz w:val="24"/>
                <w:szCs w:val="24"/>
              </w:rPr>
              <w:t>experience of patients and</w:t>
            </w:r>
            <w:r w:rsidRPr="00952E98">
              <w:rPr>
                <w:rFonts w:ascii="Verdana" w:hAnsi="Verdana"/>
                <w:spacing w:val="52"/>
                <w:sz w:val="24"/>
                <w:szCs w:val="24"/>
              </w:rPr>
              <w:t xml:space="preserve"> </w:t>
            </w:r>
            <w:r w:rsidRPr="00952E98">
              <w:rPr>
                <w:rFonts w:ascii="Verdana" w:hAnsi="Verdana"/>
                <w:sz w:val="24"/>
                <w:szCs w:val="24"/>
              </w:rPr>
              <w:t>staff.</w:t>
            </w:r>
          </w:p>
        </w:tc>
      </w:tr>
      <w:tr w:rsidR="009B319A" w:rsidRPr="00952E98" w14:paraId="551D61C1" w14:textId="77777777" w:rsidTr="009B732D">
        <w:trPr>
          <w:trHeight w:hRule="exact" w:val="406"/>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366915CA"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Resources</w:t>
            </w:r>
          </w:p>
        </w:tc>
        <w:tc>
          <w:tcPr>
            <w:tcW w:w="6496" w:type="dxa"/>
            <w:gridSpan w:val="5"/>
            <w:tcBorders>
              <w:top w:val="single" w:sz="4" w:space="0" w:color="000000"/>
              <w:left w:val="single" w:sz="4" w:space="0" w:color="000000"/>
              <w:bottom w:val="single" w:sz="4" w:space="0" w:color="000000"/>
              <w:right w:val="single" w:sz="4" w:space="0" w:color="000000"/>
            </w:tcBorders>
          </w:tcPr>
          <w:p w14:paraId="7875AA90" w14:textId="77777777"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No direct</w:t>
            </w:r>
            <w:r w:rsidRPr="00952E98">
              <w:rPr>
                <w:rFonts w:ascii="Verdana" w:hAnsi="Verdana"/>
                <w:spacing w:val="28"/>
                <w:sz w:val="24"/>
                <w:szCs w:val="24"/>
              </w:rPr>
              <w:t xml:space="preserve"> </w:t>
            </w:r>
            <w:r w:rsidRPr="00952E98">
              <w:rPr>
                <w:rFonts w:ascii="Verdana" w:hAnsi="Verdana"/>
                <w:sz w:val="24"/>
                <w:szCs w:val="24"/>
              </w:rPr>
              <w:t>impact</w:t>
            </w:r>
          </w:p>
        </w:tc>
      </w:tr>
      <w:tr w:rsidR="009B319A" w:rsidRPr="00952E98" w14:paraId="4720747C" w14:textId="77777777" w:rsidTr="009B732D">
        <w:trPr>
          <w:trHeight w:hRule="exact" w:val="408"/>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633C044D" w14:textId="77777777" w:rsidR="009B319A" w:rsidRPr="00952E98" w:rsidRDefault="009B319A" w:rsidP="009B319A">
            <w:pPr>
              <w:pStyle w:val="TableParagraph"/>
              <w:spacing w:before="5"/>
              <w:ind w:left="96"/>
              <w:rPr>
                <w:rFonts w:ascii="Verdana" w:eastAsia="Verdana" w:hAnsi="Verdana" w:cs="Verdana"/>
                <w:sz w:val="24"/>
                <w:szCs w:val="24"/>
              </w:rPr>
            </w:pPr>
            <w:r w:rsidRPr="00952E98">
              <w:rPr>
                <w:rFonts w:ascii="Verdana" w:hAnsi="Verdana"/>
                <w:b/>
                <w:sz w:val="24"/>
                <w:szCs w:val="24"/>
              </w:rPr>
              <w:t>Risks and</w:t>
            </w:r>
            <w:r w:rsidRPr="00952E98">
              <w:rPr>
                <w:rFonts w:ascii="Verdana" w:hAnsi="Verdana"/>
                <w:b/>
                <w:spacing w:val="40"/>
                <w:sz w:val="24"/>
                <w:szCs w:val="24"/>
              </w:rPr>
              <w:t xml:space="preserve"> </w:t>
            </w:r>
            <w:r w:rsidRPr="00952E98">
              <w:rPr>
                <w:rFonts w:ascii="Verdana" w:hAnsi="Verdana"/>
                <w:b/>
                <w:sz w:val="24"/>
                <w:szCs w:val="24"/>
              </w:rPr>
              <w:t>Assurance</w:t>
            </w:r>
          </w:p>
        </w:tc>
        <w:tc>
          <w:tcPr>
            <w:tcW w:w="6496" w:type="dxa"/>
            <w:gridSpan w:val="5"/>
            <w:tcBorders>
              <w:top w:val="single" w:sz="4" w:space="0" w:color="000000"/>
              <w:left w:val="single" w:sz="4" w:space="0" w:color="000000"/>
              <w:bottom w:val="single" w:sz="4" w:space="0" w:color="000000"/>
              <w:right w:val="single" w:sz="4" w:space="0" w:color="000000"/>
            </w:tcBorders>
          </w:tcPr>
          <w:p w14:paraId="107DD9FD" w14:textId="77777777" w:rsidR="009B319A" w:rsidRPr="00952E98" w:rsidRDefault="009B319A" w:rsidP="009B319A">
            <w:pPr>
              <w:pStyle w:val="TableParagraph"/>
              <w:spacing w:before="5"/>
              <w:ind w:left="130"/>
              <w:rPr>
                <w:rFonts w:ascii="Verdana" w:eastAsia="Verdana" w:hAnsi="Verdana" w:cs="Verdana"/>
                <w:sz w:val="24"/>
                <w:szCs w:val="24"/>
              </w:rPr>
            </w:pPr>
            <w:r w:rsidRPr="00952E98">
              <w:rPr>
                <w:rFonts w:ascii="Verdana" w:hAnsi="Verdana"/>
                <w:sz w:val="24"/>
                <w:szCs w:val="24"/>
              </w:rPr>
              <w:t>Identified within the</w:t>
            </w:r>
            <w:r w:rsidRPr="00952E98">
              <w:rPr>
                <w:rFonts w:ascii="Verdana" w:hAnsi="Verdana"/>
                <w:spacing w:val="49"/>
                <w:sz w:val="24"/>
                <w:szCs w:val="24"/>
              </w:rPr>
              <w:t xml:space="preserve"> </w:t>
            </w:r>
            <w:r w:rsidRPr="00952E98">
              <w:rPr>
                <w:rFonts w:ascii="Verdana" w:hAnsi="Verdana"/>
                <w:sz w:val="24"/>
                <w:szCs w:val="24"/>
              </w:rPr>
              <w:t>report.</w:t>
            </w:r>
          </w:p>
        </w:tc>
      </w:tr>
      <w:tr w:rsidR="009B319A" w:rsidRPr="00952E98" w14:paraId="42A2A83D" w14:textId="77777777" w:rsidTr="009B732D">
        <w:trPr>
          <w:trHeight w:hRule="exact" w:val="3007"/>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43218E04" w14:textId="77777777" w:rsidR="009B319A" w:rsidRPr="00952E98" w:rsidRDefault="009B319A" w:rsidP="009B319A">
            <w:pPr>
              <w:pStyle w:val="TableParagraph"/>
              <w:spacing w:before="3" w:line="242" w:lineRule="auto"/>
              <w:ind w:left="96" w:right="975"/>
              <w:rPr>
                <w:rFonts w:ascii="Verdana" w:eastAsia="Verdana" w:hAnsi="Verdana" w:cs="Verdana"/>
                <w:sz w:val="24"/>
                <w:szCs w:val="24"/>
              </w:rPr>
            </w:pPr>
            <w:r w:rsidRPr="00952E98">
              <w:rPr>
                <w:rFonts w:ascii="Verdana" w:hAnsi="Verdana"/>
                <w:b/>
                <w:sz w:val="24"/>
                <w:szCs w:val="24"/>
              </w:rPr>
              <w:t>Health</w:t>
            </w:r>
            <w:r w:rsidRPr="00952E98">
              <w:rPr>
                <w:rFonts w:ascii="Verdana" w:hAnsi="Verdana"/>
                <w:b/>
                <w:spacing w:val="11"/>
                <w:sz w:val="24"/>
                <w:szCs w:val="24"/>
              </w:rPr>
              <w:t xml:space="preserve"> </w:t>
            </w:r>
            <w:r w:rsidRPr="00952E98">
              <w:rPr>
                <w:rFonts w:ascii="Verdana" w:hAnsi="Verdana"/>
                <w:b/>
                <w:sz w:val="24"/>
                <w:szCs w:val="24"/>
              </w:rPr>
              <w:t>&amp;</w:t>
            </w:r>
            <w:r w:rsidRPr="00952E98">
              <w:rPr>
                <w:rFonts w:ascii="Verdana" w:hAnsi="Verdana"/>
                <w:b/>
                <w:spacing w:val="11"/>
                <w:sz w:val="24"/>
                <w:szCs w:val="24"/>
              </w:rPr>
              <w:t xml:space="preserve"> </w:t>
            </w:r>
            <w:r w:rsidRPr="00952E98">
              <w:rPr>
                <w:rFonts w:ascii="Verdana" w:hAnsi="Verdana"/>
                <w:b/>
                <w:sz w:val="24"/>
                <w:szCs w:val="24"/>
              </w:rPr>
              <w:t>Care</w:t>
            </w:r>
            <w:r w:rsidRPr="00952E98">
              <w:rPr>
                <w:rFonts w:ascii="Verdana" w:hAnsi="Verdana"/>
                <w:b/>
                <w:spacing w:val="-73"/>
                <w:sz w:val="24"/>
                <w:szCs w:val="24"/>
              </w:rPr>
              <w:t xml:space="preserve"> </w:t>
            </w:r>
            <w:r w:rsidRPr="00952E98">
              <w:rPr>
                <w:rFonts w:ascii="Verdana" w:hAnsi="Verdana"/>
                <w:b/>
                <w:sz w:val="24"/>
                <w:szCs w:val="24"/>
              </w:rPr>
              <w:t>Standards</w:t>
            </w:r>
          </w:p>
        </w:tc>
        <w:tc>
          <w:tcPr>
            <w:tcW w:w="6496" w:type="dxa"/>
            <w:gridSpan w:val="5"/>
            <w:tcBorders>
              <w:top w:val="single" w:sz="4" w:space="0" w:color="000000"/>
              <w:left w:val="single" w:sz="4" w:space="0" w:color="000000"/>
              <w:bottom w:val="single" w:sz="4" w:space="0" w:color="000000"/>
              <w:right w:val="single" w:sz="4" w:space="0" w:color="000000"/>
            </w:tcBorders>
          </w:tcPr>
          <w:p w14:paraId="7952088A" w14:textId="77777777" w:rsidR="009B319A" w:rsidRPr="00952E98" w:rsidRDefault="009B319A" w:rsidP="009B319A">
            <w:pPr>
              <w:pStyle w:val="TableParagraph"/>
              <w:spacing w:before="3" w:line="242" w:lineRule="auto"/>
              <w:ind w:left="130" w:right="95"/>
              <w:rPr>
                <w:rFonts w:ascii="Verdana" w:eastAsia="Verdana" w:hAnsi="Verdana" w:cs="Verdana"/>
                <w:sz w:val="24"/>
                <w:szCs w:val="24"/>
              </w:rPr>
            </w:pPr>
            <w:r w:rsidRPr="00952E98">
              <w:rPr>
                <w:rFonts w:ascii="Verdana" w:hAnsi="Verdana"/>
                <w:sz w:val="24"/>
                <w:szCs w:val="24"/>
              </w:rPr>
              <w:t>The</w:t>
            </w:r>
            <w:r w:rsidRPr="00952E98">
              <w:rPr>
                <w:rFonts w:ascii="Verdana" w:hAnsi="Verdana"/>
                <w:spacing w:val="44"/>
                <w:sz w:val="24"/>
                <w:szCs w:val="24"/>
              </w:rPr>
              <w:t xml:space="preserve"> </w:t>
            </w:r>
            <w:r w:rsidRPr="00952E98">
              <w:rPr>
                <w:rFonts w:ascii="Verdana" w:hAnsi="Verdana"/>
                <w:sz w:val="24"/>
                <w:szCs w:val="24"/>
              </w:rPr>
              <w:t>22</w:t>
            </w:r>
            <w:r w:rsidRPr="00952E98">
              <w:rPr>
                <w:rFonts w:ascii="Verdana" w:hAnsi="Verdana"/>
                <w:spacing w:val="44"/>
                <w:sz w:val="24"/>
                <w:szCs w:val="24"/>
              </w:rPr>
              <w:t xml:space="preserve"> </w:t>
            </w:r>
            <w:r w:rsidRPr="00952E98">
              <w:rPr>
                <w:rFonts w:ascii="Verdana" w:hAnsi="Verdana"/>
                <w:sz w:val="24"/>
                <w:szCs w:val="24"/>
              </w:rPr>
              <w:t>Health</w:t>
            </w:r>
            <w:r w:rsidRPr="00952E98">
              <w:rPr>
                <w:rFonts w:ascii="Verdana" w:hAnsi="Verdana"/>
                <w:spacing w:val="42"/>
                <w:sz w:val="24"/>
                <w:szCs w:val="24"/>
              </w:rPr>
              <w:t xml:space="preserve"> </w:t>
            </w:r>
            <w:r w:rsidRPr="00952E98">
              <w:rPr>
                <w:rFonts w:ascii="Verdana" w:hAnsi="Verdana"/>
                <w:sz w:val="24"/>
                <w:szCs w:val="24"/>
              </w:rPr>
              <w:t>&amp;</w:t>
            </w:r>
            <w:r w:rsidRPr="00952E98">
              <w:rPr>
                <w:rFonts w:ascii="Verdana" w:hAnsi="Verdana"/>
                <w:spacing w:val="44"/>
                <w:sz w:val="24"/>
                <w:szCs w:val="24"/>
              </w:rPr>
              <w:t xml:space="preserve"> </w:t>
            </w:r>
            <w:r w:rsidRPr="00952E98">
              <w:rPr>
                <w:rFonts w:ascii="Verdana" w:hAnsi="Verdana"/>
                <w:sz w:val="24"/>
                <w:szCs w:val="24"/>
              </w:rPr>
              <w:t>Care</w:t>
            </w:r>
            <w:r w:rsidRPr="00952E98">
              <w:rPr>
                <w:rFonts w:ascii="Verdana" w:hAnsi="Verdana"/>
                <w:spacing w:val="44"/>
                <w:sz w:val="24"/>
                <w:szCs w:val="24"/>
              </w:rPr>
              <w:t xml:space="preserve"> </w:t>
            </w:r>
            <w:r w:rsidRPr="00952E98">
              <w:rPr>
                <w:rFonts w:ascii="Verdana" w:hAnsi="Verdana"/>
                <w:sz w:val="24"/>
                <w:szCs w:val="24"/>
              </w:rPr>
              <w:t>Standards</w:t>
            </w:r>
            <w:r w:rsidRPr="00952E98">
              <w:rPr>
                <w:rFonts w:ascii="Verdana" w:hAnsi="Verdana"/>
                <w:spacing w:val="43"/>
                <w:sz w:val="24"/>
                <w:szCs w:val="24"/>
              </w:rPr>
              <w:t xml:space="preserve"> </w:t>
            </w:r>
            <w:r w:rsidRPr="00952E98">
              <w:rPr>
                <w:rFonts w:ascii="Verdana" w:hAnsi="Verdana"/>
                <w:sz w:val="24"/>
                <w:szCs w:val="24"/>
              </w:rPr>
              <w:t>for</w:t>
            </w:r>
            <w:r w:rsidRPr="00952E98">
              <w:rPr>
                <w:rFonts w:ascii="Verdana" w:hAnsi="Verdana"/>
                <w:spacing w:val="44"/>
                <w:sz w:val="24"/>
                <w:szCs w:val="24"/>
              </w:rPr>
              <w:t xml:space="preserve"> </w:t>
            </w:r>
            <w:r w:rsidRPr="00952E98">
              <w:rPr>
                <w:rFonts w:ascii="Verdana" w:hAnsi="Verdana"/>
                <w:sz w:val="24"/>
                <w:szCs w:val="24"/>
              </w:rPr>
              <w:t>NHS</w:t>
            </w:r>
            <w:r w:rsidRPr="00952E98">
              <w:rPr>
                <w:rFonts w:ascii="Verdana" w:hAnsi="Verdana"/>
                <w:spacing w:val="42"/>
                <w:sz w:val="24"/>
                <w:szCs w:val="24"/>
              </w:rPr>
              <w:t xml:space="preserve"> </w:t>
            </w:r>
            <w:r w:rsidRPr="00952E98">
              <w:rPr>
                <w:rFonts w:ascii="Verdana" w:hAnsi="Verdana"/>
                <w:sz w:val="24"/>
                <w:szCs w:val="24"/>
              </w:rPr>
              <w:t>Wales</w:t>
            </w:r>
            <w:r w:rsidRPr="00952E98">
              <w:rPr>
                <w:rFonts w:ascii="Verdana" w:hAnsi="Verdana"/>
                <w:w w:val="101"/>
                <w:sz w:val="24"/>
                <w:szCs w:val="24"/>
              </w:rPr>
              <w:t xml:space="preserve"> </w:t>
            </w:r>
            <w:r w:rsidRPr="00952E98">
              <w:rPr>
                <w:rFonts w:ascii="Verdana" w:hAnsi="Verdana"/>
                <w:sz w:val="24"/>
                <w:szCs w:val="24"/>
              </w:rPr>
              <w:t>are mapped into the 7 Quality</w:t>
            </w:r>
            <w:r w:rsidRPr="00952E98">
              <w:rPr>
                <w:rFonts w:ascii="Verdana" w:hAnsi="Verdana"/>
                <w:spacing w:val="67"/>
                <w:sz w:val="24"/>
                <w:szCs w:val="24"/>
              </w:rPr>
              <w:t xml:space="preserve"> </w:t>
            </w:r>
            <w:r w:rsidRPr="00952E98">
              <w:rPr>
                <w:rFonts w:ascii="Verdana" w:hAnsi="Verdana"/>
                <w:sz w:val="24"/>
                <w:szCs w:val="24"/>
              </w:rPr>
              <w:t>Themes:</w:t>
            </w:r>
          </w:p>
          <w:p w14:paraId="5B1E9536" w14:textId="77777777" w:rsidR="009B319A" w:rsidRPr="00952E98" w:rsidRDefault="009B319A" w:rsidP="009B319A">
            <w:pPr>
              <w:pStyle w:val="TableParagraph"/>
              <w:tabs>
                <w:tab w:val="left" w:pos="1199"/>
                <w:tab w:val="left" w:pos="2382"/>
                <w:tab w:val="left" w:pos="3099"/>
                <w:tab w:val="left" w:pos="3940"/>
                <w:tab w:val="left" w:pos="5124"/>
              </w:tabs>
              <w:spacing w:before="3" w:line="244" w:lineRule="auto"/>
              <w:ind w:left="130" w:right="93"/>
              <w:rPr>
                <w:rFonts w:ascii="Verdana" w:eastAsia="Verdana" w:hAnsi="Verdana" w:cs="Verdana"/>
                <w:sz w:val="24"/>
                <w:szCs w:val="24"/>
              </w:rPr>
            </w:pPr>
            <w:r w:rsidRPr="00952E98">
              <w:rPr>
                <w:rFonts w:ascii="Verdana" w:hAnsi="Verdana"/>
                <w:spacing w:val="-1"/>
                <w:sz w:val="24"/>
                <w:szCs w:val="24"/>
              </w:rPr>
              <w:t>Staying</w:t>
            </w:r>
            <w:r w:rsidRPr="00952E98">
              <w:rPr>
                <w:rFonts w:ascii="Verdana" w:hAnsi="Verdana"/>
                <w:spacing w:val="-1"/>
                <w:sz w:val="24"/>
                <w:szCs w:val="24"/>
              </w:rPr>
              <w:tab/>
              <w:t>Healthy;</w:t>
            </w:r>
            <w:r w:rsidRPr="00952E98">
              <w:rPr>
                <w:rFonts w:ascii="Verdana" w:hAnsi="Verdana"/>
                <w:spacing w:val="-1"/>
                <w:sz w:val="24"/>
                <w:szCs w:val="24"/>
              </w:rPr>
              <w:tab/>
              <w:t>Safe</w:t>
            </w:r>
            <w:r w:rsidRPr="00952E98">
              <w:rPr>
                <w:rFonts w:ascii="Verdana" w:hAnsi="Verdana"/>
                <w:spacing w:val="-1"/>
                <w:sz w:val="24"/>
                <w:szCs w:val="24"/>
              </w:rPr>
              <w:tab/>
              <w:t>Care;</w:t>
            </w:r>
            <w:r w:rsidRPr="00952E98">
              <w:rPr>
                <w:rFonts w:ascii="Verdana" w:hAnsi="Verdana"/>
                <w:spacing w:val="-1"/>
                <w:sz w:val="24"/>
                <w:szCs w:val="24"/>
              </w:rPr>
              <w:tab/>
              <w:t>Effective</w:t>
            </w:r>
            <w:r w:rsidRPr="00952E98">
              <w:rPr>
                <w:rFonts w:ascii="Verdana" w:hAnsi="Verdana"/>
                <w:spacing w:val="-1"/>
                <w:sz w:val="24"/>
                <w:szCs w:val="24"/>
              </w:rPr>
              <w:tab/>
              <w:t>Care;</w:t>
            </w:r>
            <w:r w:rsidRPr="00952E98">
              <w:rPr>
                <w:rFonts w:ascii="Verdana" w:hAnsi="Verdana"/>
                <w:spacing w:val="-62"/>
                <w:sz w:val="24"/>
                <w:szCs w:val="24"/>
              </w:rPr>
              <w:t xml:space="preserve"> </w:t>
            </w:r>
            <w:r w:rsidRPr="00952E98">
              <w:rPr>
                <w:rFonts w:ascii="Verdana" w:hAnsi="Verdana"/>
                <w:sz w:val="24"/>
                <w:szCs w:val="24"/>
              </w:rPr>
              <w:t>Dignified</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39"/>
                <w:sz w:val="24"/>
                <w:szCs w:val="24"/>
              </w:rPr>
              <w:t xml:space="preserve"> </w:t>
            </w:r>
            <w:r w:rsidRPr="00952E98">
              <w:rPr>
                <w:rFonts w:ascii="Verdana" w:hAnsi="Verdana"/>
                <w:sz w:val="24"/>
                <w:szCs w:val="24"/>
              </w:rPr>
              <w:t>Timely</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40"/>
                <w:sz w:val="24"/>
                <w:szCs w:val="24"/>
              </w:rPr>
              <w:t xml:space="preserve"> </w:t>
            </w:r>
            <w:r w:rsidRPr="00952E98">
              <w:rPr>
                <w:rFonts w:ascii="Verdana" w:hAnsi="Verdana"/>
                <w:sz w:val="24"/>
                <w:szCs w:val="24"/>
              </w:rPr>
              <w:t>Individual</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75"/>
                <w:sz w:val="24"/>
                <w:szCs w:val="24"/>
              </w:rPr>
              <w:t xml:space="preserve"> </w:t>
            </w:r>
            <w:r w:rsidRPr="00952E98">
              <w:rPr>
                <w:rFonts w:ascii="Verdana" w:hAnsi="Verdana"/>
                <w:sz w:val="24"/>
                <w:szCs w:val="24"/>
              </w:rPr>
              <w:t>Staff &amp; Resources</w:t>
            </w:r>
            <w:r w:rsidRPr="00952E98">
              <w:rPr>
                <w:rFonts w:ascii="Verdana" w:hAnsi="Verdana"/>
                <w:spacing w:val="-44"/>
                <w:sz w:val="24"/>
                <w:szCs w:val="24"/>
              </w:rPr>
              <w:t xml:space="preserve"> </w:t>
            </w:r>
            <w:hyperlink r:id="rId10">
              <w:r w:rsidRPr="00952E98">
                <w:rPr>
                  <w:rFonts w:ascii="Verdana" w:hAnsi="Verdana"/>
                  <w:color w:val="0000FF"/>
                  <w:sz w:val="24"/>
                  <w:szCs w:val="24"/>
                  <w:u w:val="single" w:color="0000FF"/>
                </w:rPr>
                <w:t>http://www.wales.nhs.uk/sitesplus/documents/1</w:t>
              </w:r>
              <w:r w:rsidRPr="00952E98">
                <w:rPr>
                  <w:rFonts w:ascii="Verdana" w:hAnsi="Verdana"/>
                  <w:color w:val="0000FF"/>
                  <w:spacing w:val="3"/>
                  <w:sz w:val="24"/>
                  <w:szCs w:val="24"/>
                  <w:u w:val="single" w:color="0000FF"/>
                </w:rPr>
                <w:t xml:space="preserve"> </w:t>
              </w:r>
            </w:hyperlink>
            <w:hyperlink r:id="rId11">
              <w:r w:rsidRPr="00952E98">
                <w:rPr>
                  <w:rFonts w:ascii="Verdana" w:hAnsi="Verdana"/>
                  <w:color w:val="0000FF"/>
                  <w:sz w:val="24"/>
                  <w:szCs w:val="24"/>
                  <w:u w:val="single" w:color="0000FF"/>
                </w:rPr>
                <w:t>064/24729_Health%20Standards%20Framework</w:t>
              </w:r>
            </w:hyperlink>
          </w:p>
          <w:p w14:paraId="3F4F14DB" w14:textId="77777777" w:rsidR="009B319A" w:rsidRPr="00952E98" w:rsidRDefault="009B732D" w:rsidP="009B319A">
            <w:pPr>
              <w:pStyle w:val="TableParagraph"/>
              <w:spacing w:before="1"/>
              <w:ind w:left="130"/>
              <w:rPr>
                <w:rFonts w:ascii="Verdana" w:eastAsia="Verdana" w:hAnsi="Verdana" w:cs="Verdana"/>
                <w:sz w:val="24"/>
                <w:szCs w:val="24"/>
              </w:rPr>
            </w:pPr>
            <w:hyperlink r:id="rId12">
              <w:r w:rsidR="009B319A" w:rsidRPr="00952E98">
                <w:rPr>
                  <w:rFonts w:ascii="Verdana" w:hAnsi="Verdana"/>
                  <w:color w:val="0000FF"/>
                  <w:sz w:val="24"/>
                  <w:szCs w:val="24"/>
                  <w:u w:val="single" w:color="0000FF"/>
                </w:rPr>
                <w:t>_2015_E1.pdf</w:t>
              </w:r>
            </w:hyperlink>
          </w:p>
          <w:p w14:paraId="57DFE009" w14:textId="77777777" w:rsidR="009B319A" w:rsidRPr="00952E98" w:rsidRDefault="009B319A" w:rsidP="009B319A">
            <w:pPr>
              <w:pStyle w:val="TableParagraph"/>
              <w:spacing w:before="4" w:line="244" w:lineRule="auto"/>
              <w:ind w:left="130" w:right="97"/>
              <w:jc w:val="both"/>
              <w:rPr>
                <w:rFonts w:ascii="Verdana" w:eastAsia="Verdana" w:hAnsi="Verdana" w:cs="Verdana"/>
                <w:sz w:val="24"/>
                <w:szCs w:val="24"/>
              </w:rPr>
            </w:pPr>
            <w:r w:rsidRPr="00952E98">
              <w:rPr>
                <w:rFonts w:ascii="Verdana" w:hAnsi="Verdana"/>
                <w:sz w:val="24"/>
                <w:szCs w:val="24"/>
              </w:rPr>
              <w:t>The</w:t>
            </w:r>
            <w:r w:rsidRPr="00952E98">
              <w:rPr>
                <w:rFonts w:ascii="Verdana" w:hAnsi="Verdana"/>
                <w:spacing w:val="50"/>
                <w:sz w:val="24"/>
                <w:szCs w:val="24"/>
              </w:rPr>
              <w:t xml:space="preserve"> </w:t>
            </w:r>
            <w:r w:rsidRPr="00952E98">
              <w:rPr>
                <w:rFonts w:ascii="Verdana" w:hAnsi="Verdana"/>
                <w:sz w:val="24"/>
                <w:szCs w:val="24"/>
              </w:rPr>
              <w:t>work</w:t>
            </w:r>
            <w:r w:rsidRPr="00952E98">
              <w:rPr>
                <w:rFonts w:ascii="Verdana" w:hAnsi="Verdana"/>
                <w:spacing w:val="49"/>
                <w:sz w:val="24"/>
                <w:szCs w:val="24"/>
              </w:rPr>
              <w:t xml:space="preserve"> </w:t>
            </w:r>
            <w:r w:rsidRPr="00952E98">
              <w:rPr>
                <w:rFonts w:ascii="Verdana" w:hAnsi="Verdana"/>
                <w:sz w:val="24"/>
                <w:szCs w:val="24"/>
              </w:rPr>
              <w:t>reported</w:t>
            </w:r>
            <w:r w:rsidRPr="00952E98">
              <w:rPr>
                <w:rFonts w:ascii="Verdana" w:hAnsi="Verdana"/>
                <w:spacing w:val="48"/>
                <w:sz w:val="24"/>
                <w:szCs w:val="24"/>
              </w:rPr>
              <w:t xml:space="preserve"> </w:t>
            </w:r>
            <w:r w:rsidRPr="00952E98">
              <w:rPr>
                <w:rFonts w:ascii="Verdana" w:hAnsi="Verdana"/>
                <w:sz w:val="24"/>
                <w:szCs w:val="24"/>
              </w:rPr>
              <w:t>in</w:t>
            </w:r>
            <w:r w:rsidRPr="00952E98">
              <w:rPr>
                <w:rFonts w:ascii="Verdana" w:hAnsi="Verdana"/>
                <w:spacing w:val="48"/>
                <w:sz w:val="24"/>
                <w:szCs w:val="24"/>
              </w:rPr>
              <w:t xml:space="preserve"> </w:t>
            </w:r>
            <w:r w:rsidRPr="00952E98">
              <w:rPr>
                <w:rFonts w:ascii="Verdana" w:hAnsi="Verdana"/>
                <w:sz w:val="24"/>
                <w:szCs w:val="24"/>
              </w:rPr>
              <w:t>this</w:t>
            </w:r>
            <w:r w:rsidRPr="00952E98">
              <w:rPr>
                <w:rFonts w:ascii="Verdana" w:hAnsi="Verdana"/>
                <w:spacing w:val="51"/>
                <w:sz w:val="24"/>
                <w:szCs w:val="24"/>
              </w:rPr>
              <w:t xml:space="preserve"> </w:t>
            </w:r>
            <w:r w:rsidRPr="00952E98">
              <w:rPr>
                <w:rFonts w:ascii="Verdana" w:hAnsi="Verdana"/>
                <w:sz w:val="24"/>
                <w:szCs w:val="24"/>
              </w:rPr>
              <w:t>summary</w:t>
            </w:r>
            <w:r w:rsidRPr="00952E98">
              <w:rPr>
                <w:rFonts w:ascii="Verdana" w:hAnsi="Verdana"/>
                <w:spacing w:val="51"/>
                <w:sz w:val="24"/>
                <w:szCs w:val="24"/>
              </w:rPr>
              <w:t xml:space="preserve"> </w:t>
            </w:r>
            <w:r w:rsidRPr="00952E98">
              <w:rPr>
                <w:rFonts w:ascii="Verdana" w:hAnsi="Verdana"/>
                <w:sz w:val="24"/>
                <w:szCs w:val="24"/>
              </w:rPr>
              <w:t>and</w:t>
            </w:r>
            <w:r w:rsidRPr="00952E98">
              <w:rPr>
                <w:rFonts w:ascii="Verdana" w:hAnsi="Verdana"/>
                <w:spacing w:val="48"/>
                <w:sz w:val="24"/>
                <w:szCs w:val="24"/>
              </w:rPr>
              <w:t xml:space="preserve"> </w:t>
            </w:r>
            <w:r w:rsidRPr="00952E98">
              <w:rPr>
                <w:rFonts w:ascii="Verdana" w:hAnsi="Verdana"/>
                <w:sz w:val="24"/>
                <w:szCs w:val="24"/>
              </w:rPr>
              <w:t>related</w:t>
            </w:r>
            <w:r w:rsidRPr="00952E98">
              <w:rPr>
                <w:rFonts w:ascii="Verdana" w:hAnsi="Verdana"/>
                <w:spacing w:val="-76"/>
                <w:sz w:val="24"/>
                <w:szCs w:val="24"/>
              </w:rPr>
              <w:t xml:space="preserve"> </w:t>
            </w:r>
            <w:r w:rsidRPr="00952E98">
              <w:rPr>
                <w:rFonts w:ascii="Verdana" w:hAnsi="Verdana"/>
                <w:sz w:val="24"/>
                <w:szCs w:val="24"/>
              </w:rPr>
              <w:t>annexes</w:t>
            </w:r>
            <w:r w:rsidRPr="00952E98">
              <w:rPr>
                <w:rFonts w:ascii="Verdana" w:hAnsi="Verdana"/>
                <w:spacing w:val="59"/>
                <w:sz w:val="24"/>
                <w:szCs w:val="24"/>
              </w:rPr>
              <w:t xml:space="preserve"> </w:t>
            </w:r>
            <w:r w:rsidRPr="00952E98">
              <w:rPr>
                <w:rFonts w:ascii="Verdana" w:hAnsi="Verdana"/>
                <w:sz w:val="24"/>
                <w:szCs w:val="24"/>
              </w:rPr>
              <w:t>take</w:t>
            </w:r>
            <w:r w:rsidRPr="00952E98">
              <w:rPr>
                <w:rFonts w:ascii="Verdana" w:hAnsi="Verdana"/>
                <w:spacing w:val="61"/>
                <w:sz w:val="24"/>
                <w:szCs w:val="24"/>
              </w:rPr>
              <w:t xml:space="preserve"> </w:t>
            </w:r>
            <w:r w:rsidRPr="00952E98">
              <w:rPr>
                <w:rFonts w:ascii="Verdana" w:hAnsi="Verdana"/>
                <w:sz w:val="24"/>
                <w:szCs w:val="24"/>
              </w:rPr>
              <w:t>into</w:t>
            </w:r>
            <w:r w:rsidRPr="00952E98">
              <w:rPr>
                <w:rFonts w:ascii="Verdana" w:hAnsi="Verdana"/>
                <w:spacing w:val="63"/>
                <w:sz w:val="24"/>
                <w:szCs w:val="24"/>
              </w:rPr>
              <w:t xml:space="preserve"> </w:t>
            </w:r>
            <w:r w:rsidRPr="00952E98">
              <w:rPr>
                <w:rFonts w:ascii="Verdana" w:hAnsi="Verdana"/>
                <w:sz w:val="24"/>
                <w:szCs w:val="24"/>
              </w:rPr>
              <w:t>account</w:t>
            </w:r>
            <w:r w:rsidRPr="00952E98">
              <w:rPr>
                <w:rFonts w:ascii="Verdana" w:hAnsi="Verdana"/>
                <w:spacing w:val="58"/>
                <w:sz w:val="24"/>
                <w:szCs w:val="24"/>
              </w:rPr>
              <w:t xml:space="preserve"> </w:t>
            </w:r>
            <w:r w:rsidRPr="00952E98">
              <w:rPr>
                <w:rFonts w:ascii="Verdana" w:hAnsi="Verdana"/>
                <w:sz w:val="24"/>
                <w:szCs w:val="24"/>
              </w:rPr>
              <w:t>many</w:t>
            </w:r>
            <w:r w:rsidRPr="00952E98">
              <w:rPr>
                <w:rFonts w:ascii="Verdana" w:hAnsi="Verdana"/>
                <w:spacing w:val="59"/>
                <w:sz w:val="24"/>
                <w:szCs w:val="24"/>
              </w:rPr>
              <w:t xml:space="preserve"> </w:t>
            </w:r>
            <w:r w:rsidRPr="00952E98">
              <w:rPr>
                <w:rFonts w:ascii="Verdana" w:hAnsi="Verdana"/>
                <w:sz w:val="24"/>
                <w:szCs w:val="24"/>
              </w:rPr>
              <w:t>of</w:t>
            </w:r>
            <w:r w:rsidRPr="00952E98">
              <w:rPr>
                <w:rFonts w:ascii="Verdana" w:hAnsi="Verdana"/>
                <w:spacing w:val="59"/>
                <w:sz w:val="24"/>
                <w:szCs w:val="24"/>
              </w:rPr>
              <w:t xml:space="preserve"> </w:t>
            </w:r>
            <w:r w:rsidRPr="00952E98">
              <w:rPr>
                <w:rFonts w:ascii="Verdana" w:hAnsi="Verdana"/>
                <w:sz w:val="24"/>
                <w:szCs w:val="24"/>
              </w:rPr>
              <w:t>the</w:t>
            </w:r>
            <w:r w:rsidRPr="00952E98">
              <w:rPr>
                <w:rFonts w:ascii="Verdana" w:hAnsi="Verdana"/>
                <w:spacing w:val="61"/>
                <w:sz w:val="24"/>
                <w:szCs w:val="24"/>
              </w:rPr>
              <w:t xml:space="preserve"> </w:t>
            </w:r>
            <w:r w:rsidRPr="00952E98">
              <w:rPr>
                <w:rFonts w:ascii="Verdana" w:hAnsi="Verdana"/>
                <w:sz w:val="24"/>
                <w:szCs w:val="24"/>
              </w:rPr>
              <w:t>related</w:t>
            </w:r>
            <w:r w:rsidRPr="00952E98">
              <w:rPr>
                <w:rFonts w:ascii="Verdana" w:hAnsi="Verdana"/>
                <w:spacing w:val="-76"/>
                <w:sz w:val="24"/>
                <w:szCs w:val="24"/>
              </w:rPr>
              <w:t xml:space="preserve"> </w:t>
            </w:r>
            <w:r w:rsidRPr="00952E98">
              <w:rPr>
                <w:rFonts w:ascii="Verdana" w:hAnsi="Verdana"/>
                <w:sz w:val="24"/>
                <w:szCs w:val="24"/>
              </w:rPr>
              <w:t>quality themes in particular timely</w:t>
            </w:r>
            <w:r w:rsidRPr="00952E98">
              <w:rPr>
                <w:rFonts w:ascii="Verdana" w:hAnsi="Verdana"/>
                <w:spacing w:val="74"/>
                <w:sz w:val="24"/>
                <w:szCs w:val="24"/>
              </w:rPr>
              <w:t xml:space="preserve"> </w:t>
            </w:r>
            <w:r w:rsidRPr="00952E98">
              <w:rPr>
                <w:rFonts w:ascii="Verdana" w:hAnsi="Verdana"/>
                <w:sz w:val="24"/>
                <w:szCs w:val="24"/>
              </w:rPr>
              <w:t>care.</w:t>
            </w:r>
          </w:p>
        </w:tc>
      </w:tr>
      <w:tr w:rsidR="009B319A" w:rsidRPr="00952E98" w14:paraId="586C5467" w14:textId="77777777" w:rsidTr="009B732D">
        <w:trPr>
          <w:trHeight w:hRule="exact" w:val="406"/>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751D065F" w14:textId="77777777"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Workforce</w:t>
            </w:r>
          </w:p>
        </w:tc>
        <w:tc>
          <w:tcPr>
            <w:tcW w:w="6496" w:type="dxa"/>
            <w:gridSpan w:val="5"/>
            <w:tcBorders>
              <w:top w:val="single" w:sz="4" w:space="0" w:color="000000"/>
              <w:left w:val="single" w:sz="4" w:space="0" w:color="000000"/>
              <w:bottom w:val="single" w:sz="4" w:space="0" w:color="000000"/>
              <w:right w:val="single" w:sz="4" w:space="0" w:color="000000"/>
            </w:tcBorders>
          </w:tcPr>
          <w:p w14:paraId="758A5F06" w14:textId="77777777"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Identified within the</w:t>
            </w:r>
            <w:r w:rsidRPr="00952E98">
              <w:rPr>
                <w:rFonts w:ascii="Verdana" w:hAnsi="Verdana"/>
                <w:spacing w:val="49"/>
                <w:sz w:val="24"/>
                <w:szCs w:val="24"/>
              </w:rPr>
              <w:t xml:space="preserve"> </w:t>
            </w:r>
            <w:r w:rsidRPr="00952E98">
              <w:rPr>
                <w:rFonts w:ascii="Verdana" w:hAnsi="Verdana"/>
                <w:sz w:val="24"/>
                <w:szCs w:val="24"/>
              </w:rPr>
              <w:t>report.</w:t>
            </w:r>
          </w:p>
        </w:tc>
      </w:tr>
      <w:tr w:rsidR="009B319A" w:rsidRPr="00952E98" w14:paraId="09348BA2" w14:textId="77777777" w:rsidTr="009B732D">
        <w:trPr>
          <w:trHeight w:hRule="exact" w:val="554"/>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14:paraId="4EEECA8F" w14:textId="77777777" w:rsidR="009B319A" w:rsidRPr="00952E98" w:rsidRDefault="009B319A" w:rsidP="009B319A">
            <w:pPr>
              <w:pStyle w:val="TableParagraph"/>
              <w:spacing w:before="3" w:line="244" w:lineRule="auto"/>
              <w:ind w:left="96" w:right="386"/>
              <w:rPr>
                <w:rFonts w:ascii="Verdana" w:eastAsia="Verdana" w:hAnsi="Verdana" w:cs="Verdana"/>
                <w:sz w:val="24"/>
                <w:szCs w:val="24"/>
              </w:rPr>
            </w:pPr>
            <w:r w:rsidRPr="00952E98">
              <w:rPr>
                <w:rFonts w:ascii="Verdana" w:hAnsi="Verdana"/>
                <w:b/>
                <w:sz w:val="24"/>
                <w:szCs w:val="24"/>
              </w:rPr>
              <w:t>Freedom of</w:t>
            </w:r>
            <w:r w:rsidRPr="00952E98">
              <w:rPr>
                <w:rFonts w:ascii="Verdana" w:hAnsi="Verdana"/>
                <w:b/>
                <w:spacing w:val="-53"/>
                <w:sz w:val="24"/>
                <w:szCs w:val="24"/>
              </w:rPr>
              <w:t xml:space="preserve"> </w:t>
            </w:r>
            <w:r w:rsidRPr="00952E98">
              <w:rPr>
                <w:rFonts w:ascii="Verdana" w:hAnsi="Verdana"/>
                <w:b/>
                <w:sz w:val="24"/>
                <w:szCs w:val="24"/>
              </w:rPr>
              <w:t>information</w:t>
            </w:r>
            <w:r w:rsidRPr="00952E98">
              <w:rPr>
                <w:rFonts w:ascii="Verdana" w:hAnsi="Verdana"/>
                <w:b/>
                <w:spacing w:val="35"/>
                <w:sz w:val="24"/>
                <w:szCs w:val="24"/>
              </w:rPr>
              <w:t xml:space="preserve"> </w:t>
            </w:r>
            <w:r w:rsidRPr="00952E98">
              <w:rPr>
                <w:rFonts w:ascii="Verdana" w:hAnsi="Verdana"/>
                <w:b/>
                <w:sz w:val="24"/>
                <w:szCs w:val="24"/>
              </w:rPr>
              <w:t>status</w:t>
            </w:r>
          </w:p>
        </w:tc>
        <w:tc>
          <w:tcPr>
            <w:tcW w:w="6496" w:type="dxa"/>
            <w:gridSpan w:val="5"/>
            <w:tcBorders>
              <w:top w:val="single" w:sz="4" w:space="0" w:color="000000"/>
              <w:left w:val="single" w:sz="4" w:space="0" w:color="000000"/>
              <w:bottom w:val="single" w:sz="4" w:space="0" w:color="000000"/>
              <w:right w:val="single" w:sz="4" w:space="0" w:color="000000"/>
            </w:tcBorders>
          </w:tcPr>
          <w:p w14:paraId="39DDB34E" w14:textId="77777777"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Open</w:t>
            </w:r>
          </w:p>
        </w:tc>
      </w:tr>
    </w:tbl>
    <w:p w14:paraId="7C4B3A35" w14:textId="4B4A0FAB" w:rsidR="001622B9" w:rsidRPr="00952E98" w:rsidRDefault="009B732D" w:rsidP="001622B9">
      <w:pPr>
        <w:jc w:val="center"/>
        <w:rPr>
          <w:rFonts w:ascii="Verdana" w:hAnsi="Verdana" w:cs="Arial"/>
          <w:b/>
          <w:sz w:val="24"/>
        </w:rPr>
      </w:pPr>
      <w:r w:rsidRPr="00952E98">
        <w:rPr>
          <w:rFonts w:ascii="Verdana" w:hAnsi="Verdana" w:cs="Arial"/>
          <w:b/>
          <w:sz w:val="24"/>
        </w:rPr>
        <w:lastRenderedPageBreak/>
        <w:t xml:space="preserve">1% A HEALTHIER WALES COMMISSIONING ALLOCATION </w:t>
      </w:r>
      <w:r>
        <w:rPr>
          <w:rFonts w:ascii="Verdana" w:hAnsi="Verdana" w:cs="Arial"/>
          <w:b/>
          <w:sz w:val="24"/>
        </w:rPr>
        <w:t>2019/20</w:t>
      </w:r>
    </w:p>
    <w:p w14:paraId="6D04FCC9" w14:textId="77777777" w:rsidR="009B319A" w:rsidRPr="00952E98" w:rsidRDefault="009B319A" w:rsidP="009B319A">
      <w:pPr>
        <w:pStyle w:val="Footer"/>
        <w:tabs>
          <w:tab w:val="right" w:pos="9000"/>
        </w:tabs>
        <w:jc w:val="both"/>
        <w:rPr>
          <w:rFonts w:ascii="Verdana" w:hAnsi="Verdana" w:cs="Arial"/>
          <w:b/>
          <w:sz w:val="24"/>
        </w:rPr>
      </w:pPr>
    </w:p>
    <w:p w14:paraId="73629CD5" w14:textId="77777777" w:rsidR="009B319A" w:rsidRPr="00952E98" w:rsidRDefault="009B319A" w:rsidP="009B319A">
      <w:pPr>
        <w:pStyle w:val="Footer"/>
        <w:tabs>
          <w:tab w:val="center" w:pos="720"/>
          <w:tab w:val="right" w:pos="9000"/>
        </w:tabs>
        <w:jc w:val="both"/>
        <w:rPr>
          <w:rFonts w:ascii="Verdana" w:hAnsi="Verdana"/>
          <w:b/>
          <w:sz w:val="24"/>
        </w:rPr>
      </w:pPr>
      <w:r w:rsidRPr="00952E98">
        <w:rPr>
          <w:rFonts w:ascii="Verdana" w:hAnsi="Verdana"/>
          <w:b/>
          <w:sz w:val="24"/>
        </w:rPr>
        <w:t>1.</w:t>
      </w:r>
      <w:r w:rsidRPr="00952E98">
        <w:rPr>
          <w:rFonts w:ascii="Verdana" w:hAnsi="Verdana"/>
          <w:b/>
          <w:sz w:val="24"/>
        </w:rPr>
        <w:tab/>
        <w:t xml:space="preserve">   </w:t>
      </w:r>
      <w:r w:rsidRPr="00952E98">
        <w:rPr>
          <w:rFonts w:ascii="Verdana" w:hAnsi="Verdana"/>
          <w:b/>
          <w:sz w:val="24"/>
          <w:bdr w:val="single" w:sz="4" w:space="0" w:color="auto"/>
        </w:rPr>
        <w:t>S</w:t>
      </w:r>
      <w:r w:rsidRPr="00952E98">
        <w:rPr>
          <w:rFonts w:ascii="Verdana" w:hAnsi="Verdana"/>
          <w:b/>
          <w:sz w:val="24"/>
        </w:rPr>
        <w:t>ITUATION / PURPOSE OF REPORT</w:t>
      </w:r>
    </w:p>
    <w:p w14:paraId="29279449" w14:textId="77777777" w:rsidR="009B319A" w:rsidRPr="00952E98" w:rsidRDefault="009B319A" w:rsidP="009B319A">
      <w:pPr>
        <w:pStyle w:val="Footer"/>
        <w:tabs>
          <w:tab w:val="right" w:pos="9000"/>
        </w:tabs>
        <w:jc w:val="both"/>
        <w:rPr>
          <w:rFonts w:ascii="Verdana" w:hAnsi="Verdana" w:cs="Arial"/>
          <w:sz w:val="24"/>
        </w:rPr>
      </w:pPr>
    </w:p>
    <w:p w14:paraId="6E708690" w14:textId="280CFA0B" w:rsidR="007023E4" w:rsidRDefault="009B319A" w:rsidP="001622B9">
      <w:pPr>
        <w:jc w:val="both"/>
        <w:rPr>
          <w:rFonts w:ascii="Verdana" w:hAnsi="Verdana" w:cs="Arial"/>
          <w:sz w:val="24"/>
        </w:rPr>
      </w:pPr>
      <w:r w:rsidRPr="00952E98">
        <w:rPr>
          <w:rFonts w:ascii="Verdana" w:hAnsi="Verdana" w:cs="Arial"/>
          <w:sz w:val="24"/>
        </w:rPr>
        <w:t>The purpose of this report is</w:t>
      </w:r>
      <w:r w:rsidR="007023E4" w:rsidRPr="00952E98">
        <w:rPr>
          <w:rFonts w:ascii="Verdana" w:hAnsi="Verdana" w:cs="Arial"/>
          <w:sz w:val="24"/>
        </w:rPr>
        <w:t xml:space="preserve"> </w:t>
      </w:r>
      <w:r w:rsidR="0016783C">
        <w:rPr>
          <w:rFonts w:ascii="Verdana" w:hAnsi="Verdana" w:cs="Arial"/>
          <w:sz w:val="24"/>
        </w:rPr>
        <w:t xml:space="preserve">to update </w:t>
      </w:r>
      <w:r w:rsidR="009B732D">
        <w:rPr>
          <w:rFonts w:ascii="Verdana" w:hAnsi="Verdana" w:cs="Arial"/>
          <w:sz w:val="24"/>
        </w:rPr>
        <w:t>the Committe</w:t>
      </w:r>
      <w:r w:rsidR="0016783C">
        <w:rPr>
          <w:rFonts w:ascii="Verdana" w:hAnsi="Verdana" w:cs="Arial"/>
          <w:sz w:val="24"/>
        </w:rPr>
        <w:t xml:space="preserve"> on the progress made since March 19 following the decision to approve </w:t>
      </w:r>
      <w:r w:rsidR="0016783C" w:rsidRPr="00952E98">
        <w:rPr>
          <w:rFonts w:ascii="Verdana" w:hAnsi="Verdana" w:cs="Arial"/>
          <w:sz w:val="24"/>
        </w:rPr>
        <w:t xml:space="preserve">the proposed use of the 1% ‘A Healthier Wales’ funding commissioning allocation for the Welsh Ambulance Services NHS Trust (WAST) as approved within the EASC IMTP.  </w:t>
      </w:r>
      <w:r w:rsidR="0016783C">
        <w:rPr>
          <w:rFonts w:ascii="Verdana" w:hAnsi="Verdana" w:cs="Arial"/>
          <w:sz w:val="24"/>
        </w:rPr>
        <w:t xml:space="preserve"> </w:t>
      </w:r>
    </w:p>
    <w:p w14:paraId="6DE73E8B" w14:textId="77777777" w:rsidR="0016783C" w:rsidRPr="00952E98" w:rsidRDefault="0016783C" w:rsidP="001622B9">
      <w:pPr>
        <w:jc w:val="both"/>
        <w:rPr>
          <w:rFonts w:ascii="Verdana" w:hAnsi="Verdana" w:cs="Arial"/>
          <w:sz w:val="24"/>
        </w:rPr>
      </w:pPr>
    </w:p>
    <w:p w14:paraId="5B573AA1" w14:textId="33CEFA83" w:rsidR="0016783C" w:rsidRDefault="007023E4" w:rsidP="001622B9">
      <w:pPr>
        <w:jc w:val="both"/>
        <w:rPr>
          <w:rFonts w:ascii="Verdana" w:hAnsi="Verdana" w:cs="Arial"/>
          <w:sz w:val="24"/>
        </w:rPr>
      </w:pPr>
      <w:r w:rsidRPr="00952E98">
        <w:rPr>
          <w:rFonts w:ascii="Verdana" w:hAnsi="Verdana" w:cs="Arial"/>
          <w:sz w:val="24"/>
        </w:rPr>
        <w:t xml:space="preserve">This report asks </w:t>
      </w:r>
      <w:r w:rsidR="009B732D">
        <w:rPr>
          <w:rFonts w:ascii="Verdana" w:hAnsi="Verdana" w:cs="Arial"/>
          <w:sz w:val="24"/>
        </w:rPr>
        <w:t>Members</w:t>
      </w:r>
      <w:r w:rsidRPr="00952E98">
        <w:rPr>
          <w:rFonts w:ascii="Verdana" w:hAnsi="Verdana" w:cs="Arial"/>
          <w:sz w:val="24"/>
        </w:rPr>
        <w:t xml:space="preserve"> to</w:t>
      </w:r>
      <w:r w:rsidR="0016783C">
        <w:rPr>
          <w:rFonts w:ascii="Verdana" w:hAnsi="Verdana" w:cs="Arial"/>
          <w:sz w:val="24"/>
        </w:rPr>
        <w:t xml:space="preserve">: </w:t>
      </w:r>
      <w:r w:rsidRPr="00952E98">
        <w:rPr>
          <w:rFonts w:ascii="Verdana" w:hAnsi="Verdana" w:cs="Arial"/>
          <w:sz w:val="24"/>
        </w:rPr>
        <w:t xml:space="preserve"> </w:t>
      </w:r>
    </w:p>
    <w:p w14:paraId="3C710E20" w14:textId="5AC68943" w:rsidR="001551CD" w:rsidRDefault="009B732D" w:rsidP="0001501B">
      <w:pPr>
        <w:pStyle w:val="ListParagraph"/>
        <w:numPr>
          <w:ilvl w:val="0"/>
          <w:numId w:val="9"/>
        </w:numPr>
        <w:jc w:val="both"/>
        <w:rPr>
          <w:rFonts w:cs="Arial"/>
          <w:sz w:val="24"/>
        </w:rPr>
      </w:pPr>
      <w:r w:rsidRPr="009B732D">
        <w:rPr>
          <w:rFonts w:cs="Arial"/>
          <w:b/>
          <w:sz w:val="24"/>
        </w:rPr>
        <w:t>DISCUSS</w:t>
      </w:r>
      <w:r w:rsidR="0016783C">
        <w:rPr>
          <w:rFonts w:cs="Arial"/>
          <w:sz w:val="24"/>
        </w:rPr>
        <w:t xml:space="preserve"> </w:t>
      </w:r>
      <w:r w:rsidR="007023E4" w:rsidRPr="0016783C">
        <w:rPr>
          <w:rFonts w:cs="Arial"/>
          <w:sz w:val="24"/>
        </w:rPr>
        <w:t xml:space="preserve">the </w:t>
      </w:r>
      <w:r w:rsidR="001551CD">
        <w:rPr>
          <w:rFonts w:cs="Arial"/>
          <w:sz w:val="24"/>
        </w:rPr>
        <w:t xml:space="preserve">process and </w:t>
      </w:r>
      <w:r w:rsidR="007023E4" w:rsidRPr="0016783C">
        <w:rPr>
          <w:rFonts w:cs="Arial"/>
          <w:sz w:val="24"/>
        </w:rPr>
        <w:t xml:space="preserve">submissions received </w:t>
      </w:r>
      <w:r w:rsidR="001551CD">
        <w:rPr>
          <w:rFonts w:cs="Arial"/>
          <w:sz w:val="24"/>
        </w:rPr>
        <w:t>from WAST &amp; Hea</w:t>
      </w:r>
      <w:r>
        <w:rPr>
          <w:rFonts w:cs="Arial"/>
          <w:sz w:val="24"/>
        </w:rPr>
        <w:t>lth Boards</w:t>
      </w:r>
    </w:p>
    <w:p w14:paraId="5837C115" w14:textId="0D8CB2FF" w:rsidR="0016783C" w:rsidRDefault="009B732D" w:rsidP="0001501B">
      <w:pPr>
        <w:pStyle w:val="ListParagraph"/>
        <w:numPr>
          <w:ilvl w:val="0"/>
          <w:numId w:val="9"/>
        </w:numPr>
        <w:jc w:val="both"/>
        <w:rPr>
          <w:rFonts w:cs="Arial"/>
          <w:sz w:val="24"/>
        </w:rPr>
      </w:pPr>
      <w:r w:rsidRPr="009B732D">
        <w:rPr>
          <w:rFonts w:cs="Arial"/>
          <w:b/>
          <w:sz w:val="24"/>
        </w:rPr>
        <w:t>APPROVE</w:t>
      </w:r>
      <w:r w:rsidR="0016783C">
        <w:rPr>
          <w:rFonts w:cs="Arial"/>
          <w:sz w:val="24"/>
        </w:rPr>
        <w:t xml:space="preserve"> the </w:t>
      </w:r>
      <w:r w:rsidR="001551CD">
        <w:rPr>
          <w:rFonts w:cs="Arial"/>
          <w:sz w:val="24"/>
        </w:rPr>
        <w:t xml:space="preserve">process and </w:t>
      </w:r>
      <w:r w:rsidR="0016783C">
        <w:rPr>
          <w:rFonts w:cs="Arial"/>
          <w:sz w:val="24"/>
        </w:rPr>
        <w:t>recommendations</w:t>
      </w:r>
      <w:r w:rsidR="001551CD">
        <w:rPr>
          <w:rFonts w:cs="Arial"/>
          <w:sz w:val="24"/>
        </w:rPr>
        <w:t xml:space="preserve"> on the use of the EASC 1% A Healthier Wales funding</w:t>
      </w:r>
    </w:p>
    <w:p w14:paraId="6DF72C33" w14:textId="01EEF419" w:rsidR="009B319A" w:rsidRPr="0016783C" w:rsidRDefault="009B732D" w:rsidP="0001501B">
      <w:pPr>
        <w:pStyle w:val="ListParagraph"/>
        <w:numPr>
          <w:ilvl w:val="0"/>
          <w:numId w:val="9"/>
        </w:numPr>
        <w:jc w:val="both"/>
        <w:rPr>
          <w:rFonts w:cs="Arial"/>
          <w:sz w:val="24"/>
        </w:rPr>
      </w:pPr>
      <w:r w:rsidRPr="009B732D">
        <w:rPr>
          <w:rFonts w:cs="Arial"/>
          <w:b/>
          <w:sz w:val="24"/>
        </w:rPr>
        <w:t>APPROVE</w:t>
      </w:r>
      <w:r w:rsidR="0016783C">
        <w:rPr>
          <w:rFonts w:cs="Arial"/>
          <w:sz w:val="24"/>
        </w:rPr>
        <w:t xml:space="preserve"> the recommendation to support ongoing evaluation. </w:t>
      </w:r>
      <w:r w:rsidR="008441E9" w:rsidRPr="0016783C">
        <w:rPr>
          <w:rFonts w:cs="Arial"/>
          <w:sz w:val="24"/>
        </w:rPr>
        <w:t xml:space="preserve"> </w:t>
      </w:r>
    </w:p>
    <w:p w14:paraId="3E679E1C" w14:textId="77777777" w:rsidR="009B319A" w:rsidRPr="00952E98" w:rsidRDefault="009B319A" w:rsidP="009B319A">
      <w:pPr>
        <w:autoSpaceDE w:val="0"/>
        <w:autoSpaceDN w:val="0"/>
        <w:adjustRightInd w:val="0"/>
        <w:jc w:val="both"/>
        <w:rPr>
          <w:rFonts w:ascii="Verdana" w:hAnsi="Verdana" w:cs="Arial"/>
          <w:color w:val="000000"/>
          <w:sz w:val="24"/>
        </w:rPr>
      </w:pPr>
    </w:p>
    <w:p w14:paraId="28295C22" w14:textId="77777777" w:rsidR="009B319A" w:rsidRPr="00952E98" w:rsidRDefault="009B319A" w:rsidP="009B319A">
      <w:pPr>
        <w:pStyle w:val="Heading8"/>
        <w:spacing w:before="0" w:after="0"/>
        <w:jc w:val="both"/>
        <w:rPr>
          <w:rFonts w:ascii="Verdana" w:hAnsi="Verdana" w:cs="Arial"/>
          <w:b/>
          <w:i w:val="0"/>
        </w:rPr>
      </w:pPr>
      <w:r w:rsidRPr="00952E98">
        <w:rPr>
          <w:rFonts w:ascii="Verdana" w:hAnsi="Verdana"/>
          <w:b/>
          <w:i w:val="0"/>
          <w:iCs w:val="0"/>
        </w:rPr>
        <w:t xml:space="preserve">2.  </w:t>
      </w:r>
      <w:r w:rsidRPr="00952E98">
        <w:rPr>
          <w:rFonts w:ascii="Verdana" w:hAnsi="Verdana" w:cs="Arial"/>
          <w:b/>
          <w:i w:val="0"/>
          <w:bdr w:val="single" w:sz="4" w:space="0" w:color="auto"/>
        </w:rPr>
        <w:t>B</w:t>
      </w:r>
      <w:r w:rsidRPr="00952E98">
        <w:rPr>
          <w:rFonts w:ascii="Verdana" w:hAnsi="Verdana" w:cs="Arial"/>
          <w:b/>
          <w:i w:val="0"/>
        </w:rPr>
        <w:t xml:space="preserve">ACKGROUND / INTRODUCTION </w:t>
      </w:r>
    </w:p>
    <w:p w14:paraId="55C05486" w14:textId="77777777" w:rsidR="009B319A" w:rsidRPr="00952E98" w:rsidRDefault="009B319A" w:rsidP="009B319A">
      <w:pPr>
        <w:pStyle w:val="Footer"/>
        <w:tabs>
          <w:tab w:val="right" w:pos="9000"/>
        </w:tabs>
        <w:jc w:val="both"/>
        <w:rPr>
          <w:rFonts w:ascii="Verdana" w:hAnsi="Verdana" w:cs="Arial"/>
          <w:sz w:val="24"/>
        </w:rPr>
      </w:pPr>
    </w:p>
    <w:p w14:paraId="4E778028" w14:textId="77777777" w:rsidR="007023E4" w:rsidRPr="00952E98" w:rsidRDefault="007023E4" w:rsidP="001622B9">
      <w:pPr>
        <w:pStyle w:val="Subtitle"/>
        <w:jc w:val="both"/>
        <w:rPr>
          <w:sz w:val="24"/>
        </w:rPr>
      </w:pPr>
      <w:r w:rsidRPr="00952E98">
        <w:rPr>
          <w:sz w:val="24"/>
        </w:rPr>
        <w:t xml:space="preserve">The 1% ‘A Healthier Wales’ funding is provided to support additionality as clarified by the Welsh Government in correspondence dated 18 January 2019, with their expectations that: </w:t>
      </w:r>
    </w:p>
    <w:p w14:paraId="1173F067" w14:textId="77777777" w:rsidR="007023E4" w:rsidRPr="00952E98" w:rsidRDefault="007023E4" w:rsidP="0001501B">
      <w:pPr>
        <w:pStyle w:val="Subtitle"/>
        <w:numPr>
          <w:ilvl w:val="0"/>
          <w:numId w:val="2"/>
        </w:numPr>
        <w:jc w:val="both"/>
        <w:rPr>
          <w:sz w:val="24"/>
        </w:rPr>
      </w:pPr>
      <w:r w:rsidRPr="00952E98">
        <w:rPr>
          <w:sz w:val="24"/>
        </w:rPr>
        <w:t xml:space="preserve">Evidence is provided to demonstrate this additional allocation is used to secure further service provision </w:t>
      </w:r>
    </w:p>
    <w:p w14:paraId="27DA651A" w14:textId="77777777" w:rsidR="007023E4" w:rsidRPr="00952E98" w:rsidRDefault="007023E4" w:rsidP="0001501B">
      <w:pPr>
        <w:pStyle w:val="Subtitle"/>
        <w:numPr>
          <w:ilvl w:val="0"/>
          <w:numId w:val="2"/>
        </w:numPr>
        <w:jc w:val="both"/>
        <w:rPr>
          <w:sz w:val="24"/>
        </w:rPr>
      </w:pPr>
      <w:r w:rsidRPr="00952E98">
        <w:rPr>
          <w:sz w:val="24"/>
        </w:rPr>
        <w:t xml:space="preserve">EASC discusses with the Welsh Ambulance Services NHS Trust (WAST) how this additional funding can be best utilised to further improve performance and outcomes </w:t>
      </w:r>
    </w:p>
    <w:p w14:paraId="00656D71" w14:textId="52ABC556" w:rsidR="007023E4" w:rsidRPr="00952E98" w:rsidRDefault="007023E4" w:rsidP="0001501B">
      <w:pPr>
        <w:pStyle w:val="Subtitle"/>
        <w:numPr>
          <w:ilvl w:val="0"/>
          <w:numId w:val="2"/>
        </w:numPr>
        <w:jc w:val="both"/>
        <w:rPr>
          <w:sz w:val="24"/>
        </w:rPr>
      </w:pPr>
      <w:r w:rsidRPr="00952E98">
        <w:rPr>
          <w:sz w:val="24"/>
        </w:rPr>
        <w:t xml:space="preserve">The Welsh Government </w:t>
      </w:r>
      <w:r w:rsidR="00C35078">
        <w:rPr>
          <w:sz w:val="24"/>
        </w:rPr>
        <w:t>is</w:t>
      </w:r>
      <w:r w:rsidRPr="00952E98">
        <w:rPr>
          <w:sz w:val="24"/>
        </w:rPr>
        <w:t xml:space="preserve"> advised in due course on the detail of the additional service provision which has been funded.</w:t>
      </w:r>
    </w:p>
    <w:p w14:paraId="4E24371B" w14:textId="77777777" w:rsidR="007023E4" w:rsidRPr="00952E98" w:rsidRDefault="007023E4" w:rsidP="007023E4">
      <w:pPr>
        <w:pStyle w:val="Subtitle"/>
        <w:jc w:val="both"/>
        <w:rPr>
          <w:sz w:val="24"/>
        </w:rPr>
      </w:pPr>
    </w:p>
    <w:p w14:paraId="5E62E358" w14:textId="162B0D6F" w:rsidR="00952E98" w:rsidRPr="00952E98" w:rsidRDefault="00952E98" w:rsidP="00952E98">
      <w:pPr>
        <w:pStyle w:val="Subtitle"/>
        <w:jc w:val="both"/>
        <w:rPr>
          <w:sz w:val="24"/>
        </w:rPr>
      </w:pPr>
      <w:r w:rsidRPr="00952E98">
        <w:rPr>
          <w:sz w:val="24"/>
        </w:rPr>
        <w:t xml:space="preserve">At the </w:t>
      </w:r>
      <w:r w:rsidR="009B732D">
        <w:rPr>
          <w:sz w:val="24"/>
        </w:rPr>
        <w:t xml:space="preserve">EASC meeting in </w:t>
      </w:r>
      <w:r w:rsidRPr="00952E98">
        <w:rPr>
          <w:sz w:val="24"/>
        </w:rPr>
        <w:t xml:space="preserve">March </w:t>
      </w:r>
      <w:r w:rsidR="009B732D">
        <w:rPr>
          <w:sz w:val="24"/>
        </w:rPr>
        <w:t>2019</w:t>
      </w:r>
      <w:r w:rsidRPr="00952E98">
        <w:rPr>
          <w:sz w:val="24"/>
        </w:rPr>
        <w:t xml:space="preserve"> </w:t>
      </w:r>
      <w:r w:rsidR="009B732D">
        <w:rPr>
          <w:sz w:val="24"/>
        </w:rPr>
        <w:t>Members will recall the</w:t>
      </w:r>
      <w:r w:rsidRPr="00952E98">
        <w:rPr>
          <w:sz w:val="24"/>
        </w:rPr>
        <w:t xml:space="preserve"> discuss</w:t>
      </w:r>
      <w:r w:rsidR="009B732D">
        <w:rPr>
          <w:sz w:val="24"/>
        </w:rPr>
        <w:t>ion in relation to the</w:t>
      </w:r>
      <w:r w:rsidRPr="00952E98">
        <w:rPr>
          <w:sz w:val="24"/>
        </w:rPr>
        <w:t xml:space="preserve"> </w:t>
      </w:r>
      <w:r w:rsidR="009B732D">
        <w:rPr>
          <w:sz w:val="24"/>
        </w:rPr>
        <w:t xml:space="preserve">approval of </w:t>
      </w:r>
      <w:r w:rsidRPr="00952E98">
        <w:rPr>
          <w:sz w:val="24"/>
        </w:rPr>
        <w:t xml:space="preserve">the proposed use of the 1% A Healthier Wales funding commissioning allocation for WAST. </w:t>
      </w:r>
    </w:p>
    <w:p w14:paraId="12B89BB6" w14:textId="77777777" w:rsidR="00952E98" w:rsidRPr="00952E98" w:rsidRDefault="00952E98" w:rsidP="00952E98">
      <w:pPr>
        <w:rPr>
          <w:rFonts w:ascii="Verdana" w:hAnsi="Verdana"/>
          <w:sz w:val="24"/>
          <w:lang w:val="en-US" w:eastAsia="en-US"/>
        </w:rPr>
      </w:pPr>
    </w:p>
    <w:p w14:paraId="4F3A4871" w14:textId="77777777" w:rsidR="00952E98" w:rsidRPr="00952E98" w:rsidRDefault="00952E98" w:rsidP="00952E98">
      <w:pPr>
        <w:rPr>
          <w:rFonts w:ascii="Verdana" w:hAnsi="Verdana"/>
          <w:b/>
          <w:sz w:val="24"/>
          <w:lang w:val="en-US" w:eastAsia="en-US"/>
        </w:rPr>
      </w:pPr>
      <w:r w:rsidRPr="00952E98">
        <w:rPr>
          <w:rFonts w:ascii="Verdana" w:hAnsi="Verdana"/>
          <w:b/>
          <w:sz w:val="24"/>
          <w:lang w:val="en-US" w:eastAsia="en-US"/>
        </w:rPr>
        <w:t>Commissioning Values</w:t>
      </w:r>
    </w:p>
    <w:p w14:paraId="09FA0127" w14:textId="77777777" w:rsidR="00952E98" w:rsidRPr="00952E98" w:rsidRDefault="00952E98" w:rsidP="009B732D">
      <w:pPr>
        <w:jc w:val="both"/>
        <w:rPr>
          <w:rFonts w:ascii="Verdana" w:hAnsi="Verdana"/>
          <w:sz w:val="24"/>
          <w:lang w:val="en-US" w:eastAsia="en-US"/>
        </w:rPr>
      </w:pPr>
      <w:r w:rsidRPr="00952E98">
        <w:rPr>
          <w:rFonts w:ascii="Verdana" w:hAnsi="Verdana"/>
          <w:sz w:val="24"/>
          <w:lang w:val="en-US" w:eastAsia="en-US"/>
        </w:rPr>
        <w:t>The committe</w:t>
      </w:r>
      <w:r>
        <w:rPr>
          <w:rFonts w:ascii="Verdana" w:hAnsi="Verdana"/>
          <w:sz w:val="24"/>
          <w:lang w:val="en-US" w:eastAsia="en-US"/>
        </w:rPr>
        <w:t xml:space="preserve">e agreed that they would fund the initiatives in the context of the </w:t>
      </w:r>
      <w:r w:rsidR="00E7540C">
        <w:rPr>
          <w:rFonts w:ascii="Verdana" w:hAnsi="Verdana"/>
          <w:sz w:val="24"/>
          <w:lang w:val="en-US" w:eastAsia="en-US"/>
        </w:rPr>
        <w:t xml:space="preserve">total </w:t>
      </w:r>
      <w:r>
        <w:rPr>
          <w:rFonts w:ascii="Verdana" w:hAnsi="Verdana"/>
          <w:sz w:val="24"/>
          <w:lang w:val="en-US" w:eastAsia="en-US"/>
        </w:rPr>
        <w:t xml:space="preserve">funding available and not </w:t>
      </w:r>
      <w:r w:rsidR="00E7540C">
        <w:rPr>
          <w:rFonts w:ascii="Verdana" w:hAnsi="Verdana"/>
          <w:sz w:val="24"/>
          <w:lang w:val="en-US" w:eastAsia="en-US"/>
        </w:rPr>
        <w:t xml:space="preserve">directly </w:t>
      </w:r>
      <w:r>
        <w:rPr>
          <w:rFonts w:ascii="Verdana" w:hAnsi="Verdana"/>
          <w:sz w:val="24"/>
          <w:lang w:val="en-US" w:eastAsia="en-US"/>
        </w:rPr>
        <w:t xml:space="preserve">aligned to the 1% values attributed to each commissioned service. </w:t>
      </w:r>
    </w:p>
    <w:p w14:paraId="570AF06F" w14:textId="77777777" w:rsidR="00952E98" w:rsidRPr="00952E98" w:rsidRDefault="00952E98" w:rsidP="00952E98">
      <w:pPr>
        <w:pStyle w:val="Subtitle"/>
        <w:jc w:val="both"/>
        <w:rPr>
          <w:sz w:val="24"/>
        </w:rPr>
      </w:pPr>
    </w:p>
    <w:p w14:paraId="59B6C62A" w14:textId="77777777" w:rsidR="00952E98" w:rsidRPr="00952E98" w:rsidRDefault="00952E98" w:rsidP="00952E98">
      <w:pPr>
        <w:pStyle w:val="Subtitle"/>
        <w:jc w:val="both"/>
        <w:rPr>
          <w:sz w:val="24"/>
        </w:rPr>
      </w:pPr>
      <w:r w:rsidRPr="00952E98">
        <w:rPr>
          <w:sz w:val="24"/>
        </w:rPr>
        <w:t xml:space="preserve">The commissioning values for 2019/20 were as follows: </w:t>
      </w:r>
    </w:p>
    <w:p w14:paraId="53DD0C0D" w14:textId="77777777" w:rsidR="00952E98" w:rsidRPr="00952E98" w:rsidRDefault="00952E98" w:rsidP="00952E98">
      <w:pPr>
        <w:rPr>
          <w:rFonts w:ascii="Verdana" w:hAnsi="Verdana"/>
          <w:sz w:val="24"/>
          <w:lang w:val="en-US" w:eastAsia="en-US"/>
        </w:rPr>
      </w:pPr>
      <w:r w:rsidRPr="00952E98">
        <w:rPr>
          <w:rFonts w:ascii="Verdana" w:hAnsi="Verdana"/>
          <w:sz w:val="24"/>
          <w:lang w:val="en-US" w:eastAsia="en-US"/>
        </w:rPr>
        <w:tab/>
      </w:r>
    </w:p>
    <w:tbl>
      <w:tblPr>
        <w:tblStyle w:val="TableGrid"/>
        <w:tblW w:w="0" w:type="auto"/>
        <w:jc w:val="center"/>
        <w:tblLook w:val="04A0" w:firstRow="1" w:lastRow="0" w:firstColumn="1" w:lastColumn="0" w:noHBand="0" w:noVBand="1"/>
      </w:tblPr>
      <w:tblGrid>
        <w:gridCol w:w="7650"/>
        <w:gridCol w:w="1276"/>
      </w:tblGrid>
      <w:tr w:rsidR="00952E98" w:rsidRPr="00952E98" w14:paraId="63FFB007" w14:textId="77777777" w:rsidTr="009B732D">
        <w:trPr>
          <w:jc w:val="center"/>
        </w:trPr>
        <w:tc>
          <w:tcPr>
            <w:tcW w:w="7650" w:type="dxa"/>
            <w:shd w:val="clear" w:color="auto" w:fill="D9D9D9" w:themeFill="background1" w:themeFillShade="D9"/>
          </w:tcPr>
          <w:p w14:paraId="622443E9" w14:textId="77777777" w:rsidR="00952E98" w:rsidRPr="00952E98" w:rsidRDefault="00952E98" w:rsidP="00952E98">
            <w:pPr>
              <w:rPr>
                <w:rFonts w:ascii="Verdana" w:hAnsi="Verdana" w:cs="Calibri"/>
                <w:b/>
                <w:sz w:val="24"/>
              </w:rPr>
            </w:pPr>
            <w:r w:rsidRPr="00952E98">
              <w:rPr>
                <w:rFonts w:ascii="Verdana" w:hAnsi="Verdana" w:cs="Calibri"/>
                <w:b/>
                <w:sz w:val="24"/>
              </w:rPr>
              <w:t>Service</w:t>
            </w:r>
          </w:p>
        </w:tc>
        <w:tc>
          <w:tcPr>
            <w:tcW w:w="1276" w:type="dxa"/>
            <w:shd w:val="clear" w:color="auto" w:fill="D9D9D9" w:themeFill="background1" w:themeFillShade="D9"/>
          </w:tcPr>
          <w:p w14:paraId="244E1EC8" w14:textId="77777777" w:rsidR="00952E98" w:rsidRPr="00952E98" w:rsidRDefault="00952E98" w:rsidP="00952E98">
            <w:pPr>
              <w:jc w:val="center"/>
              <w:rPr>
                <w:rFonts w:ascii="Verdana" w:hAnsi="Verdana" w:cs="Calibri"/>
                <w:b/>
                <w:sz w:val="24"/>
              </w:rPr>
            </w:pPr>
            <w:r w:rsidRPr="00952E98">
              <w:rPr>
                <w:rFonts w:ascii="Verdana" w:hAnsi="Verdana" w:cs="Calibri"/>
                <w:b/>
                <w:sz w:val="24"/>
              </w:rPr>
              <w:t>Value (£m)</w:t>
            </w:r>
          </w:p>
        </w:tc>
      </w:tr>
      <w:tr w:rsidR="00952E98" w:rsidRPr="00952E98" w14:paraId="224CA72C" w14:textId="77777777" w:rsidTr="009B732D">
        <w:trPr>
          <w:jc w:val="center"/>
        </w:trPr>
        <w:tc>
          <w:tcPr>
            <w:tcW w:w="7650" w:type="dxa"/>
          </w:tcPr>
          <w:p w14:paraId="6310E06C" w14:textId="77777777" w:rsidR="00952E98" w:rsidRPr="00952E98" w:rsidRDefault="00952E98" w:rsidP="00952E98">
            <w:pPr>
              <w:rPr>
                <w:rFonts w:ascii="Verdana" w:hAnsi="Verdana" w:cs="Calibri"/>
                <w:sz w:val="24"/>
              </w:rPr>
            </w:pPr>
            <w:r w:rsidRPr="00952E98">
              <w:rPr>
                <w:rFonts w:ascii="Verdana" w:hAnsi="Verdana" w:cs="Calibri"/>
                <w:sz w:val="24"/>
              </w:rPr>
              <w:t>Emergency Ambulance Services (EAS)</w:t>
            </w:r>
          </w:p>
        </w:tc>
        <w:tc>
          <w:tcPr>
            <w:tcW w:w="1276" w:type="dxa"/>
          </w:tcPr>
          <w:p w14:paraId="197E6DF2" w14:textId="77777777" w:rsidR="00952E98" w:rsidRPr="00952E98" w:rsidRDefault="00952E98" w:rsidP="00952E98">
            <w:pPr>
              <w:jc w:val="right"/>
              <w:rPr>
                <w:rFonts w:ascii="Verdana" w:hAnsi="Verdana" w:cs="Calibri"/>
                <w:sz w:val="24"/>
              </w:rPr>
            </w:pPr>
            <w:r w:rsidRPr="00952E98">
              <w:rPr>
                <w:rFonts w:ascii="Verdana" w:hAnsi="Verdana" w:cs="Calibri"/>
                <w:sz w:val="24"/>
              </w:rPr>
              <w:t>1.477</w:t>
            </w:r>
          </w:p>
        </w:tc>
      </w:tr>
      <w:tr w:rsidR="00952E98" w:rsidRPr="00952E98" w14:paraId="6F856B44" w14:textId="77777777" w:rsidTr="009B732D">
        <w:trPr>
          <w:jc w:val="center"/>
        </w:trPr>
        <w:tc>
          <w:tcPr>
            <w:tcW w:w="7650" w:type="dxa"/>
          </w:tcPr>
          <w:p w14:paraId="71B5F6AF" w14:textId="168DB557" w:rsidR="00952E98" w:rsidRPr="00952E98" w:rsidRDefault="009B732D" w:rsidP="00952E98">
            <w:pPr>
              <w:rPr>
                <w:rFonts w:ascii="Verdana" w:hAnsi="Verdana" w:cs="Calibri"/>
                <w:sz w:val="24"/>
              </w:rPr>
            </w:pPr>
            <w:r>
              <w:rPr>
                <w:rFonts w:ascii="Verdana" w:hAnsi="Verdana" w:cs="Calibri"/>
                <w:sz w:val="24"/>
              </w:rPr>
              <w:t>Non – Emergency Patient Transport Service (</w:t>
            </w:r>
            <w:r w:rsidR="00952E98" w:rsidRPr="00952E98">
              <w:rPr>
                <w:rFonts w:ascii="Verdana" w:hAnsi="Verdana" w:cs="Calibri"/>
                <w:sz w:val="24"/>
              </w:rPr>
              <w:t>NEPTS</w:t>
            </w:r>
            <w:r>
              <w:rPr>
                <w:rFonts w:ascii="Verdana" w:hAnsi="Verdana" w:cs="Calibri"/>
                <w:sz w:val="24"/>
              </w:rPr>
              <w:t>)</w:t>
            </w:r>
          </w:p>
        </w:tc>
        <w:tc>
          <w:tcPr>
            <w:tcW w:w="1276" w:type="dxa"/>
          </w:tcPr>
          <w:p w14:paraId="6CC57E26" w14:textId="77777777" w:rsidR="00952E98" w:rsidRPr="00952E98" w:rsidRDefault="00952E98" w:rsidP="00952E98">
            <w:pPr>
              <w:jc w:val="right"/>
              <w:rPr>
                <w:rFonts w:ascii="Verdana" w:hAnsi="Verdana" w:cs="Calibri"/>
                <w:sz w:val="24"/>
              </w:rPr>
            </w:pPr>
            <w:r w:rsidRPr="00952E98">
              <w:rPr>
                <w:rFonts w:ascii="Verdana" w:hAnsi="Verdana" w:cs="Calibri"/>
                <w:sz w:val="24"/>
              </w:rPr>
              <w:t>0.192</w:t>
            </w:r>
          </w:p>
        </w:tc>
      </w:tr>
      <w:tr w:rsidR="00952E98" w:rsidRPr="00952E98" w14:paraId="08CC2B02" w14:textId="77777777" w:rsidTr="009B732D">
        <w:trPr>
          <w:jc w:val="center"/>
        </w:trPr>
        <w:tc>
          <w:tcPr>
            <w:tcW w:w="7650" w:type="dxa"/>
          </w:tcPr>
          <w:p w14:paraId="6C710C75" w14:textId="1B135375" w:rsidR="00952E98" w:rsidRPr="00952E98" w:rsidRDefault="009B732D" w:rsidP="009B732D">
            <w:pPr>
              <w:rPr>
                <w:rFonts w:ascii="Verdana" w:hAnsi="Verdana" w:cs="Calibri"/>
                <w:sz w:val="24"/>
              </w:rPr>
            </w:pPr>
            <w:r>
              <w:rPr>
                <w:rFonts w:ascii="Verdana" w:hAnsi="Verdana" w:cs="Calibri"/>
                <w:sz w:val="24"/>
              </w:rPr>
              <w:t>Emergency Medical Retrieval and Transfer Service (</w:t>
            </w:r>
            <w:r w:rsidR="00952E98" w:rsidRPr="00952E98">
              <w:rPr>
                <w:rFonts w:ascii="Verdana" w:hAnsi="Verdana" w:cs="Calibri"/>
                <w:sz w:val="24"/>
              </w:rPr>
              <w:t>EMRTS</w:t>
            </w:r>
            <w:r>
              <w:rPr>
                <w:rFonts w:ascii="Verdana" w:hAnsi="Verdana" w:cs="Calibri"/>
                <w:sz w:val="24"/>
              </w:rPr>
              <w:t>)</w:t>
            </w:r>
          </w:p>
        </w:tc>
        <w:tc>
          <w:tcPr>
            <w:tcW w:w="1276" w:type="dxa"/>
          </w:tcPr>
          <w:p w14:paraId="47F7CEFA" w14:textId="77777777" w:rsidR="00952E98" w:rsidRPr="00952E98" w:rsidRDefault="00952E98" w:rsidP="00952E98">
            <w:pPr>
              <w:jc w:val="right"/>
              <w:rPr>
                <w:rFonts w:ascii="Verdana" w:hAnsi="Verdana" w:cs="Calibri"/>
                <w:sz w:val="24"/>
              </w:rPr>
            </w:pPr>
            <w:r w:rsidRPr="00952E98">
              <w:rPr>
                <w:rFonts w:ascii="Verdana" w:hAnsi="Verdana" w:cs="Calibri"/>
                <w:sz w:val="24"/>
              </w:rPr>
              <w:t>0.036</w:t>
            </w:r>
          </w:p>
        </w:tc>
      </w:tr>
      <w:tr w:rsidR="00952E98" w:rsidRPr="00952E98" w14:paraId="08F330AA" w14:textId="77777777" w:rsidTr="009B732D">
        <w:trPr>
          <w:jc w:val="center"/>
        </w:trPr>
        <w:tc>
          <w:tcPr>
            <w:tcW w:w="7650" w:type="dxa"/>
          </w:tcPr>
          <w:p w14:paraId="1B9AAB91" w14:textId="77777777" w:rsidR="00952E98" w:rsidRPr="00952E98" w:rsidRDefault="00952E98" w:rsidP="009B732D">
            <w:pPr>
              <w:jc w:val="right"/>
              <w:rPr>
                <w:rFonts w:ascii="Verdana" w:hAnsi="Verdana" w:cs="Calibri"/>
                <w:b/>
                <w:sz w:val="24"/>
              </w:rPr>
            </w:pPr>
            <w:r w:rsidRPr="00952E98">
              <w:rPr>
                <w:rFonts w:ascii="Verdana" w:hAnsi="Verdana" w:cs="Calibri"/>
                <w:b/>
                <w:sz w:val="24"/>
              </w:rPr>
              <w:t>Total</w:t>
            </w:r>
          </w:p>
        </w:tc>
        <w:tc>
          <w:tcPr>
            <w:tcW w:w="1276" w:type="dxa"/>
          </w:tcPr>
          <w:p w14:paraId="17B4AA3A" w14:textId="77777777" w:rsidR="00952E98" w:rsidRPr="00952E98" w:rsidRDefault="00952E98" w:rsidP="00952E98">
            <w:pPr>
              <w:jc w:val="right"/>
              <w:rPr>
                <w:rFonts w:ascii="Verdana" w:hAnsi="Verdana" w:cs="Calibri"/>
                <w:b/>
                <w:sz w:val="24"/>
              </w:rPr>
            </w:pPr>
            <w:r w:rsidRPr="00952E98">
              <w:rPr>
                <w:rFonts w:ascii="Verdana" w:hAnsi="Verdana" w:cs="Calibri"/>
                <w:b/>
                <w:sz w:val="24"/>
              </w:rPr>
              <w:t>1.705</w:t>
            </w:r>
          </w:p>
        </w:tc>
      </w:tr>
    </w:tbl>
    <w:p w14:paraId="749EA912" w14:textId="77777777" w:rsidR="00952E98" w:rsidRPr="00952E98" w:rsidRDefault="00952E98" w:rsidP="00952E98">
      <w:pPr>
        <w:rPr>
          <w:rFonts w:ascii="Verdana" w:hAnsi="Verdana"/>
          <w:sz w:val="24"/>
          <w:lang w:val="en-US" w:eastAsia="en-US"/>
        </w:rPr>
      </w:pPr>
    </w:p>
    <w:p w14:paraId="05C9040A" w14:textId="77777777" w:rsidR="00952E98" w:rsidRPr="00952E98" w:rsidRDefault="00323473" w:rsidP="00952E98">
      <w:pPr>
        <w:rPr>
          <w:rFonts w:ascii="Verdana" w:hAnsi="Verdana"/>
          <w:sz w:val="24"/>
          <w:lang w:val="en-US" w:eastAsia="en-US"/>
        </w:rPr>
      </w:pPr>
      <w:r>
        <w:rPr>
          <w:rFonts w:ascii="Verdana" w:hAnsi="Verdana"/>
          <w:sz w:val="24"/>
          <w:lang w:val="en-US" w:eastAsia="en-US"/>
        </w:rPr>
        <w:t xml:space="preserve">Identified slippage </w:t>
      </w:r>
      <w:r w:rsidR="0018667B">
        <w:rPr>
          <w:rFonts w:ascii="Verdana" w:hAnsi="Verdana"/>
          <w:sz w:val="24"/>
          <w:lang w:val="en-US" w:eastAsia="en-US"/>
        </w:rPr>
        <w:t xml:space="preserve">e.g. WHSSC will be considered as part of these values. </w:t>
      </w:r>
    </w:p>
    <w:p w14:paraId="0BACA7B6" w14:textId="77777777" w:rsidR="00952E98" w:rsidRDefault="00952E98" w:rsidP="00952E98">
      <w:pPr>
        <w:rPr>
          <w:rFonts w:ascii="Verdana" w:hAnsi="Verdana"/>
          <w:sz w:val="24"/>
          <w:lang w:val="en-US" w:eastAsia="en-US"/>
        </w:rPr>
      </w:pPr>
    </w:p>
    <w:p w14:paraId="23DABCFC" w14:textId="77777777" w:rsidR="00952E98" w:rsidRPr="00952E98" w:rsidRDefault="00952E98" w:rsidP="00952E98">
      <w:pPr>
        <w:rPr>
          <w:rFonts w:ascii="Verdana" w:hAnsi="Verdana"/>
          <w:b/>
          <w:sz w:val="24"/>
          <w:lang w:val="en-US" w:eastAsia="en-US"/>
        </w:rPr>
      </w:pPr>
      <w:r w:rsidRPr="00952E98">
        <w:rPr>
          <w:rFonts w:ascii="Verdana" w:hAnsi="Verdana"/>
          <w:b/>
          <w:sz w:val="24"/>
          <w:lang w:val="en-US" w:eastAsia="en-US"/>
        </w:rPr>
        <w:lastRenderedPageBreak/>
        <w:t xml:space="preserve">Principles </w:t>
      </w:r>
    </w:p>
    <w:p w14:paraId="1909DB32" w14:textId="77777777" w:rsidR="009B732D" w:rsidRDefault="009B732D" w:rsidP="00952E98">
      <w:pPr>
        <w:rPr>
          <w:rFonts w:ascii="Verdana" w:hAnsi="Verdana"/>
          <w:sz w:val="24"/>
          <w:lang w:val="en-US" w:eastAsia="en-US"/>
        </w:rPr>
      </w:pPr>
    </w:p>
    <w:p w14:paraId="1990E0D9" w14:textId="53602226" w:rsidR="0016783C" w:rsidRDefault="00952E98" w:rsidP="009B732D">
      <w:pPr>
        <w:jc w:val="both"/>
        <w:rPr>
          <w:rFonts w:ascii="Verdana" w:hAnsi="Verdana"/>
          <w:sz w:val="24"/>
          <w:lang w:val="en-US" w:eastAsia="en-US"/>
        </w:rPr>
      </w:pPr>
      <w:r>
        <w:rPr>
          <w:rFonts w:ascii="Verdana" w:hAnsi="Verdana"/>
          <w:sz w:val="24"/>
          <w:lang w:val="en-US" w:eastAsia="en-US"/>
        </w:rPr>
        <w:t xml:space="preserve">The </w:t>
      </w:r>
      <w:r w:rsidR="009B732D">
        <w:rPr>
          <w:rFonts w:ascii="Verdana" w:hAnsi="Verdana"/>
          <w:sz w:val="24"/>
          <w:lang w:val="en-US" w:eastAsia="en-US"/>
        </w:rPr>
        <w:t xml:space="preserve">report received by Members at the EASC Committee meeting in March 2019 </w:t>
      </w:r>
      <w:r>
        <w:rPr>
          <w:rFonts w:ascii="Verdana" w:hAnsi="Verdana"/>
          <w:sz w:val="24"/>
          <w:lang w:val="en-US" w:eastAsia="en-US"/>
        </w:rPr>
        <w:t xml:space="preserve">outlined the development of some initial principles. These principles were developed following on from the meeting into 10 overarching principles to support the process. </w:t>
      </w:r>
      <w:r w:rsidR="00B67403">
        <w:rPr>
          <w:rFonts w:ascii="Verdana" w:hAnsi="Verdana"/>
          <w:sz w:val="24"/>
          <w:lang w:val="en-US" w:eastAsia="en-US"/>
        </w:rPr>
        <w:t xml:space="preserve">These were circulated </w:t>
      </w:r>
      <w:r w:rsidR="009B732D">
        <w:rPr>
          <w:rFonts w:ascii="Verdana" w:hAnsi="Verdana"/>
          <w:sz w:val="24"/>
          <w:lang w:val="en-US" w:eastAsia="en-US"/>
        </w:rPr>
        <w:t>dur</w:t>
      </w:r>
      <w:r w:rsidR="00B67403">
        <w:rPr>
          <w:rFonts w:ascii="Verdana" w:hAnsi="Verdana"/>
          <w:sz w:val="24"/>
          <w:lang w:val="en-US" w:eastAsia="en-US"/>
        </w:rPr>
        <w:t>in</w:t>
      </w:r>
      <w:r w:rsidR="009B732D">
        <w:rPr>
          <w:rFonts w:ascii="Verdana" w:hAnsi="Verdana"/>
          <w:sz w:val="24"/>
          <w:lang w:val="en-US" w:eastAsia="en-US"/>
        </w:rPr>
        <w:t>g</w:t>
      </w:r>
      <w:r w:rsidR="00B67403">
        <w:rPr>
          <w:rFonts w:ascii="Verdana" w:hAnsi="Verdana"/>
          <w:sz w:val="24"/>
          <w:lang w:val="en-US" w:eastAsia="en-US"/>
        </w:rPr>
        <w:t xml:space="preserve"> April </w:t>
      </w:r>
      <w:r w:rsidR="009B732D">
        <w:rPr>
          <w:rFonts w:ascii="Verdana" w:hAnsi="Verdana"/>
          <w:sz w:val="24"/>
          <w:lang w:val="en-US" w:eastAsia="en-US"/>
        </w:rPr>
        <w:t>20</w:t>
      </w:r>
      <w:r w:rsidR="00B67403">
        <w:rPr>
          <w:rFonts w:ascii="Verdana" w:hAnsi="Verdana"/>
          <w:sz w:val="24"/>
          <w:lang w:val="en-US" w:eastAsia="en-US"/>
        </w:rPr>
        <w:t xml:space="preserve">19. </w:t>
      </w:r>
    </w:p>
    <w:p w14:paraId="660E9B61" w14:textId="77777777" w:rsidR="0016783C" w:rsidRDefault="0016783C" w:rsidP="00952E98">
      <w:pPr>
        <w:rPr>
          <w:rFonts w:ascii="Verdana" w:hAnsi="Verdana"/>
          <w:sz w:val="24"/>
          <w:lang w:val="en-US" w:eastAsia="en-US"/>
        </w:rPr>
      </w:pPr>
    </w:p>
    <w:p w14:paraId="596BBB11" w14:textId="2A0AF588" w:rsidR="00952E98" w:rsidRPr="00952E98" w:rsidRDefault="00952E98" w:rsidP="009B732D">
      <w:pPr>
        <w:jc w:val="both"/>
        <w:rPr>
          <w:rFonts w:ascii="Verdana" w:hAnsi="Verdana"/>
          <w:sz w:val="24"/>
          <w:lang w:val="en-US" w:eastAsia="en-US"/>
        </w:rPr>
      </w:pPr>
      <w:r>
        <w:rPr>
          <w:rFonts w:ascii="Verdana" w:hAnsi="Verdana"/>
          <w:sz w:val="24"/>
          <w:lang w:val="en-US" w:eastAsia="en-US"/>
        </w:rPr>
        <w:t>This was shared with EASC</w:t>
      </w:r>
      <w:r w:rsidR="009B732D">
        <w:rPr>
          <w:rFonts w:ascii="Verdana" w:hAnsi="Verdana"/>
          <w:sz w:val="24"/>
          <w:lang w:val="en-US" w:eastAsia="en-US"/>
        </w:rPr>
        <w:t xml:space="preserve"> members</w:t>
      </w:r>
      <w:r>
        <w:rPr>
          <w:rFonts w:ascii="Verdana" w:hAnsi="Verdana"/>
          <w:sz w:val="24"/>
          <w:lang w:val="en-US" w:eastAsia="en-US"/>
        </w:rPr>
        <w:t xml:space="preserve"> in the form of a briefing. The principles are as follows:  </w:t>
      </w:r>
    </w:p>
    <w:p w14:paraId="14F46B6C" w14:textId="77777777" w:rsidR="00952E98" w:rsidRPr="00952E98" w:rsidRDefault="00952E98" w:rsidP="00952E98">
      <w:pPr>
        <w:rPr>
          <w:rFonts w:ascii="Verdana" w:hAnsi="Verdana"/>
          <w:sz w:val="24"/>
          <w:lang w:val="en-US" w:eastAsia="en-US"/>
        </w:rPr>
      </w:pPr>
    </w:p>
    <w:p w14:paraId="7FC9C574" w14:textId="77777777" w:rsidR="00952E98" w:rsidRPr="00952E98" w:rsidRDefault="00952E98" w:rsidP="00221297">
      <w:pPr>
        <w:pStyle w:val="ListParagraph"/>
        <w:numPr>
          <w:ilvl w:val="0"/>
          <w:numId w:val="6"/>
        </w:numPr>
        <w:jc w:val="both"/>
        <w:rPr>
          <w:sz w:val="24"/>
          <w:lang w:val="en-US"/>
        </w:rPr>
      </w:pPr>
      <w:r w:rsidRPr="00952E98">
        <w:rPr>
          <w:sz w:val="24"/>
          <w:lang w:val="en-US"/>
        </w:rPr>
        <w:t>Total sum of £1.705m set aside for ‘additionality’ of all EASC commissioned services.</w:t>
      </w:r>
    </w:p>
    <w:p w14:paraId="7AA8EE52" w14:textId="77777777" w:rsidR="00952E98" w:rsidRPr="00952E98" w:rsidRDefault="00952E98" w:rsidP="00221297">
      <w:pPr>
        <w:jc w:val="both"/>
        <w:rPr>
          <w:rFonts w:ascii="Verdana" w:hAnsi="Verdana"/>
          <w:sz w:val="24"/>
          <w:lang w:val="en-US" w:eastAsia="en-US"/>
        </w:rPr>
      </w:pPr>
    </w:p>
    <w:p w14:paraId="3DCBB14E" w14:textId="45585D3F" w:rsidR="00952E98" w:rsidRPr="00952E98" w:rsidRDefault="00952E98" w:rsidP="00221297">
      <w:pPr>
        <w:pStyle w:val="ListParagraph"/>
        <w:numPr>
          <w:ilvl w:val="0"/>
          <w:numId w:val="6"/>
        </w:numPr>
        <w:jc w:val="both"/>
        <w:rPr>
          <w:sz w:val="24"/>
          <w:lang w:val="en-US"/>
        </w:rPr>
      </w:pPr>
      <w:r w:rsidRPr="00952E98">
        <w:rPr>
          <w:sz w:val="24"/>
          <w:lang w:val="en-US"/>
        </w:rPr>
        <w:t xml:space="preserve">Service </w:t>
      </w:r>
      <w:r w:rsidR="009B732D">
        <w:rPr>
          <w:sz w:val="24"/>
          <w:lang w:val="en-US"/>
        </w:rPr>
        <w:t>i</w:t>
      </w:r>
      <w:r w:rsidRPr="00952E98">
        <w:rPr>
          <w:sz w:val="24"/>
          <w:lang w:val="en-US"/>
        </w:rPr>
        <w:t>nitiatives to be considered consistently and in the context of the £1.705m available, that is spend on EMRTS initiatives may be greater than £0.036m as the impact of such EMRTS initiatives may be greater than</w:t>
      </w:r>
      <w:r w:rsidR="00C35078">
        <w:rPr>
          <w:sz w:val="24"/>
          <w:lang w:val="en-US"/>
        </w:rPr>
        <w:t>,</w:t>
      </w:r>
      <w:r w:rsidRPr="00952E98">
        <w:rPr>
          <w:sz w:val="24"/>
          <w:lang w:val="en-US"/>
        </w:rPr>
        <w:t xml:space="preserve"> for example</w:t>
      </w:r>
      <w:r w:rsidR="00C35078">
        <w:rPr>
          <w:sz w:val="24"/>
          <w:lang w:val="en-US"/>
        </w:rPr>
        <w:t>,</w:t>
      </w:r>
      <w:r w:rsidRPr="00952E98">
        <w:rPr>
          <w:sz w:val="24"/>
          <w:lang w:val="en-US"/>
        </w:rPr>
        <w:t xml:space="preserve"> EAS or NEPTS initiatives.</w:t>
      </w:r>
    </w:p>
    <w:p w14:paraId="4A5DDE5E" w14:textId="77777777" w:rsidR="00952E98" w:rsidRPr="00952E98" w:rsidRDefault="00952E98" w:rsidP="00221297">
      <w:pPr>
        <w:jc w:val="both"/>
        <w:rPr>
          <w:rFonts w:ascii="Verdana" w:hAnsi="Verdana"/>
          <w:sz w:val="24"/>
          <w:lang w:val="en-US" w:eastAsia="en-US"/>
        </w:rPr>
      </w:pPr>
    </w:p>
    <w:p w14:paraId="0E289E9C" w14:textId="0ACA11AA" w:rsidR="00952E98" w:rsidRPr="00952E98" w:rsidRDefault="00952E98" w:rsidP="00221297">
      <w:pPr>
        <w:pStyle w:val="ListParagraph"/>
        <w:numPr>
          <w:ilvl w:val="0"/>
          <w:numId w:val="6"/>
        </w:numPr>
        <w:jc w:val="both"/>
        <w:rPr>
          <w:sz w:val="24"/>
          <w:lang w:val="en-US"/>
        </w:rPr>
      </w:pPr>
      <w:r w:rsidRPr="00952E98">
        <w:rPr>
          <w:sz w:val="24"/>
          <w:lang w:val="en-US"/>
        </w:rPr>
        <w:t xml:space="preserve">The funding will be used primarily with the provider of the commissioned service which could be WAST for EAS &amp; NEPTS and </w:t>
      </w:r>
      <w:r w:rsidR="009B732D">
        <w:rPr>
          <w:sz w:val="24"/>
          <w:lang w:val="en-US"/>
        </w:rPr>
        <w:t>Swansea Bay University Health Board (SBUHB)</w:t>
      </w:r>
      <w:r w:rsidRPr="00952E98">
        <w:rPr>
          <w:sz w:val="24"/>
          <w:lang w:val="en-US"/>
        </w:rPr>
        <w:t xml:space="preserve"> as the host of EMRTS, although </w:t>
      </w:r>
      <w:r w:rsidR="00C35078">
        <w:rPr>
          <w:sz w:val="24"/>
          <w:lang w:val="en-US"/>
        </w:rPr>
        <w:t xml:space="preserve">it </w:t>
      </w:r>
      <w:r w:rsidRPr="00952E98">
        <w:rPr>
          <w:sz w:val="24"/>
          <w:lang w:val="en-US"/>
        </w:rPr>
        <w:t>may also be used to support the providers and the commissioner working in partnership on the development of joint enabling activities / tools, for example, related to evaluation.</w:t>
      </w:r>
    </w:p>
    <w:p w14:paraId="47596DB6" w14:textId="77777777" w:rsidR="00952E98" w:rsidRPr="00952E98" w:rsidRDefault="00952E98" w:rsidP="00221297">
      <w:pPr>
        <w:jc w:val="both"/>
        <w:rPr>
          <w:rFonts w:ascii="Verdana" w:hAnsi="Verdana"/>
          <w:sz w:val="24"/>
          <w:lang w:val="en-US" w:eastAsia="en-US"/>
        </w:rPr>
      </w:pPr>
    </w:p>
    <w:p w14:paraId="4CD2AAF2" w14:textId="410E98EA" w:rsidR="00952E98" w:rsidRPr="00952E98" w:rsidRDefault="00952E98" w:rsidP="00221297">
      <w:pPr>
        <w:pStyle w:val="ListParagraph"/>
        <w:numPr>
          <w:ilvl w:val="0"/>
          <w:numId w:val="6"/>
        </w:numPr>
        <w:jc w:val="both"/>
        <w:rPr>
          <w:sz w:val="24"/>
          <w:lang w:val="en-US"/>
        </w:rPr>
      </w:pPr>
      <w:r w:rsidRPr="00952E98">
        <w:rPr>
          <w:sz w:val="24"/>
          <w:lang w:val="en-US"/>
        </w:rPr>
        <w:t xml:space="preserve">Service </w:t>
      </w:r>
      <w:r w:rsidR="009B732D">
        <w:rPr>
          <w:sz w:val="24"/>
          <w:lang w:val="en-US"/>
        </w:rPr>
        <w:t>i</w:t>
      </w:r>
      <w:r w:rsidRPr="00952E98">
        <w:rPr>
          <w:sz w:val="24"/>
          <w:lang w:val="en-US"/>
        </w:rPr>
        <w:t xml:space="preserve">nitiatives to be related in the first instance to Joint Improvements as per 2019/20 Commissioning Intentions and </w:t>
      </w:r>
      <w:r w:rsidR="009B732D">
        <w:rPr>
          <w:sz w:val="24"/>
          <w:lang w:val="en-US"/>
        </w:rPr>
        <w:t>Integrated Medium Term Plans (</w:t>
      </w:r>
      <w:r w:rsidRPr="00952E98">
        <w:rPr>
          <w:sz w:val="24"/>
          <w:lang w:val="en-US"/>
        </w:rPr>
        <w:t>IMTPs</w:t>
      </w:r>
      <w:r w:rsidR="009B732D">
        <w:rPr>
          <w:sz w:val="24"/>
          <w:lang w:val="en-US"/>
        </w:rPr>
        <w:t>)</w:t>
      </w:r>
      <w:r w:rsidRPr="00952E98">
        <w:rPr>
          <w:sz w:val="24"/>
          <w:lang w:val="en-US"/>
        </w:rPr>
        <w:t xml:space="preserve">; the EMRTS Expansion Plan; and a future </w:t>
      </w:r>
      <w:r w:rsidR="009B732D">
        <w:rPr>
          <w:sz w:val="24"/>
          <w:lang w:val="en-US"/>
        </w:rPr>
        <w:t>advanced paramedic practitioner (</w:t>
      </w:r>
      <w:r w:rsidRPr="00952E98">
        <w:rPr>
          <w:sz w:val="24"/>
          <w:lang w:val="en-US"/>
        </w:rPr>
        <w:t>APP</w:t>
      </w:r>
      <w:r w:rsidR="009B732D">
        <w:rPr>
          <w:sz w:val="24"/>
          <w:lang w:val="en-US"/>
        </w:rPr>
        <w:t>)</w:t>
      </w:r>
      <w:r w:rsidRPr="00952E98">
        <w:rPr>
          <w:sz w:val="24"/>
          <w:lang w:val="en-US"/>
        </w:rPr>
        <w:t xml:space="preserve"> development as per the WAST IMTP, as follows:</w:t>
      </w:r>
    </w:p>
    <w:p w14:paraId="48F4D8DC" w14:textId="77777777" w:rsidR="00952E98" w:rsidRPr="00952E98" w:rsidRDefault="00952E98" w:rsidP="00952E98">
      <w:pPr>
        <w:rPr>
          <w:rFonts w:ascii="Verdana" w:hAnsi="Verdana"/>
          <w:sz w:val="24"/>
          <w:lang w:val="en-US" w:eastAsia="en-US"/>
        </w:rPr>
      </w:pPr>
    </w:p>
    <w:tbl>
      <w:tblPr>
        <w:tblStyle w:val="TableGrid"/>
        <w:tblW w:w="9351" w:type="dxa"/>
        <w:jc w:val="center"/>
        <w:tblLook w:val="04A0" w:firstRow="1" w:lastRow="0" w:firstColumn="1" w:lastColumn="0" w:noHBand="0" w:noVBand="1"/>
      </w:tblPr>
      <w:tblGrid>
        <w:gridCol w:w="9351"/>
      </w:tblGrid>
      <w:tr w:rsidR="00952E98" w:rsidRPr="00952E98" w14:paraId="7BFAAA77" w14:textId="77777777" w:rsidTr="00952E98">
        <w:trPr>
          <w:jc w:val="center"/>
        </w:trPr>
        <w:tc>
          <w:tcPr>
            <w:tcW w:w="9351" w:type="dxa"/>
            <w:shd w:val="clear" w:color="auto" w:fill="D9D9D9" w:themeFill="background1" w:themeFillShade="D9"/>
          </w:tcPr>
          <w:p w14:paraId="74304CAE" w14:textId="77777777" w:rsidR="00952E98" w:rsidRPr="00952E98" w:rsidRDefault="00952E98" w:rsidP="00952E98">
            <w:pPr>
              <w:rPr>
                <w:rFonts w:ascii="Verdana" w:hAnsi="Verdana" w:cs="Calibri"/>
                <w:b/>
                <w:sz w:val="24"/>
              </w:rPr>
            </w:pPr>
            <w:r w:rsidRPr="00952E98">
              <w:rPr>
                <w:rFonts w:ascii="Verdana" w:hAnsi="Verdana" w:cs="Calibri"/>
                <w:b/>
                <w:sz w:val="24"/>
              </w:rPr>
              <w:t>EAS</w:t>
            </w:r>
          </w:p>
        </w:tc>
      </w:tr>
      <w:tr w:rsidR="00952E98" w:rsidRPr="00952E98" w14:paraId="40DE19E2" w14:textId="77777777" w:rsidTr="00B35EEB">
        <w:trPr>
          <w:jc w:val="center"/>
        </w:trPr>
        <w:tc>
          <w:tcPr>
            <w:tcW w:w="9351" w:type="dxa"/>
          </w:tcPr>
          <w:p w14:paraId="5A6A8FCA" w14:textId="77777777" w:rsidR="00952E98" w:rsidRPr="00952E98" w:rsidRDefault="00952E98" w:rsidP="009B732D">
            <w:pPr>
              <w:numPr>
                <w:ilvl w:val="0"/>
                <w:numId w:val="7"/>
              </w:numPr>
              <w:contextualSpacing/>
              <w:jc w:val="both"/>
              <w:rPr>
                <w:rFonts w:ascii="Verdana" w:hAnsi="Verdana" w:cs="Calibri"/>
                <w:sz w:val="24"/>
              </w:rPr>
            </w:pPr>
            <w:r w:rsidRPr="00952E98">
              <w:rPr>
                <w:rFonts w:ascii="Verdana" w:hAnsi="Verdana" w:cs="Calibri"/>
                <w:sz w:val="24"/>
              </w:rPr>
              <w:t>Compliance with HCP time requests to improve across each health board area.</w:t>
            </w:r>
          </w:p>
          <w:p w14:paraId="451B1C43" w14:textId="77777777" w:rsidR="00952E98" w:rsidRPr="00952E98" w:rsidRDefault="00952E98" w:rsidP="009B732D">
            <w:pPr>
              <w:numPr>
                <w:ilvl w:val="0"/>
                <w:numId w:val="7"/>
              </w:numPr>
              <w:contextualSpacing/>
              <w:jc w:val="both"/>
              <w:rPr>
                <w:rFonts w:ascii="Verdana" w:hAnsi="Verdana" w:cs="Calibri"/>
                <w:sz w:val="24"/>
              </w:rPr>
            </w:pPr>
            <w:r w:rsidRPr="00952E98">
              <w:rPr>
                <w:rFonts w:ascii="Verdana" w:hAnsi="Verdana" w:cs="Calibri"/>
                <w:sz w:val="24"/>
              </w:rPr>
              <w:t>Proportion of conveyance to locations other than major Emergency Departments to increase across each health board area.</w:t>
            </w:r>
          </w:p>
          <w:p w14:paraId="3C18150D" w14:textId="77777777" w:rsidR="00952E98" w:rsidRPr="00952E98" w:rsidRDefault="00952E98" w:rsidP="009B732D">
            <w:pPr>
              <w:numPr>
                <w:ilvl w:val="0"/>
                <w:numId w:val="7"/>
              </w:numPr>
              <w:contextualSpacing/>
              <w:jc w:val="both"/>
              <w:rPr>
                <w:rFonts w:ascii="Verdana" w:hAnsi="Verdana" w:cs="Calibri"/>
                <w:sz w:val="24"/>
              </w:rPr>
            </w:pPr>
            <w:r w:rsidRPr="00952E98">
              <w:rPr>
                <w:rFonts w:ascii="Verdana" w:hAnsi="Verdana" w:cs="Calibri"/>
                <w:sz w:val="24"/>
              </w:rPr>
              <w:t>Proportion of patients referred to alternative pathways/services to increase following ‘hear and treat’ and ‘see and treat’.</w:t>
            </w:r>
          </w:p>
          <w:p w14:paraId="02EC5DFB" w14:textId="77777777" w:rsidR="00952E98" w:rsidRPr="00952E98" w:rsidRDefault="00952E98" w:rsidP="009B732D">
            <w:pPr>
              <w:numPr>
                <w:ilvl w:val="0"/>
                <w:numId w:val="7"/>
              </w:numPr>
              <w:contextualSpacing/>
              <w:jc w:val="both"/>
              <w:rPr>
                <w:rFonts w:ascii="Verdana" w:hAnsi="Verdana" w:cs="Calibri"/>
                <w:sz w:val="24"/>
              </w:rPr>
            </w:pPr>
            <w:r w:rsidRPr="00952E98">
              <w:rPr>
                <w:rFonts w:ascii="Verdana" w:hAnsi="Verdana" w:cs="Calibri"/>
                <w:sz w:val="24"/>
              </w:rPr>
              <w:t>Notification to handover times to reduce across all health board areas.</w:t>
            </w:r>
          </w:p>
        </w:tc>
      </w:tr>
      <w:tr w:rsidR="00952E98" w:rsidRPr="00952E98" w14:paraId="7A12CC3D" w14:textId="77777777" w:rsidTr="00952E98">
        <w:trPr>
          <w:jc w:val="center"/>
        </w:trPr>
        <w:tc>
          <w:tcPr>
            <w:tcW w:w="9351" w:type="dxa"/>
            <w:shd w:val="clear" w:color="auto" w:fill="D9D9D9" w:themeFill="background1" w:themeFillShade="D9"/>
          </w:tcPr>
          <w:p w14:paraId="2393D9AF" w14:textId="77777777" w:rsidR="00952E98" w:rsidRPr="00952E98" w:rsidRDefault="00952E98" w:rsidP="009B732D">
            <w:pPr>
              <w:jc w:val="both"/>
              <w:rPr>
                <w:rFonts w:ascii="Verdana" w:hAnsi="Verdana" w:cs="Calibri"/>
                <w:b/>
                <w:sz w:val="24"/>
              </w:rPr>
            </w:pPr>
            <w:r w:rsidRPr="00952E98">
              <w:rPr>
                <w:rFonts w:ascii="Verdana" w:hAnsi="Verdana" w:cs="Calibri"/>
                <w:b/>
                <w:sz w:val="24"/>
              </w:rPr>
              <w:t>NEPTS</w:t>
            </w:r>
          </w:p>
        </w:tc>
      </w:tr>
      <w:tr w:rsidR="00952E98" w:rsidRPr="00952E98" w14:paraId="55FD52B8" w14:textId="77777777" w:rsidTr="00B35EEB">
        <w:trPr>
          <w:jc w:val="center"/>
        </w:trPr>
        <w:tc>
          <w:tcPr>
            <w:tcW w:w="9351" w:type="dxa"/>
          </w:tcPr>
          <w:p w14:paraId="3E322CCE" w14:textId="77777777" w:rsidR="00952E98" w:rsidRPr="00952E98" w:rsidRDefault="00952E98" w:rsidP="009B732D">
            <w:pPr>
              <w:numPr>
                <w:ilvl w:val="0"/>
                <w:numId w:val="8"/>
              </w:numPr>
              <w:contextualSpacing/>
              <w:jc w:val="both"/>
              <w:rPr>
                <w:rFonts w:ascii="Verdana" w:hAnsi="Verdana" w:cs="Calibri"/>
                <w:sz w:val="24"/>
              </w:rPr>
            </w:pPr>
            <w:r w:rsidRPr="00952E98">
              <w:rPr>
                <w:rFonts w:ascii="Verdana" w:hAnsi="Verdana" w:cs="Calibri"/>
                <w:sz w:val="24"/>
              </w:rPr>
              <w:t>Answer my request: Step 2- improve the quality of booking information</w:t>
            </w:r>
          </w:p>
          <w:p w14:paraId="25EDC35D" w14:textId="77777777" w:rsidR="00952E98" w:rsidRPr="00952E98" w:rsidRDefault="00952E98" w:rsidP="009B732D">
            <w:pPr>
              <w:numPr>
                <w:ilvl w:val="0"/>
                <w:numId w:val="8"/>
              </w:numPr>
              <w:contextualSpacing/>
              <w:jc w:val="both"/>
              <w:rPr>
                <w:rFonts w:ascii="Verdana" w:hAnsi="Verdana" w:cs="Calibri"/>
                <w:sz w:val="24"/>
              </w:rPr>
            </w:pPr>
            <w:r w:rsidRPr="00952E98">
              <w:rPr>
                <w:rFonts w:ascii="Verdana" w:hAnsi="Verdana" w:cs="Calibri"/>
                <w:sz w:val="24"/>
              </w:rPr>
              <w:t>Pick me up: Step 4 - reduction in aborted journeys</w:t>
            </w:r>
          </w:p>
          <w:p w14:paraId="2D6C892C" w14:textId="77777777" w:rsidR="00952E98" w:rsidRPr="00952E98" w:rsidRDefault="00952E98" w:rsidP="009B732D">
            <w:pPr>
              <w:numPr>
                <w:ilvl w:val="0"/>
                <w:numId w:val="8"/>
              </w:numPr>
              <w:contextualSpacing/>
              <w:jc w:val="both"/>
              <w:rPr>
                <w:rFonts w:ascii="Verdana" w:hAnsi="Verdana" w:cs="Calibri"/>
                <w:sz w:val="24"/>
              </w:rPr>
            </w:pPr>
            <w:r w:rsidRPr="00952E98">
              <w:rPr>
                <w:rFonts w:ascii="Verdana" w:hAnsi="Verdana" w:cs="Calibri"/>
                <w:sz w:val="24"/>
              </w:rPr>
              <w:t>Pick me up Step 4 - reduction in social journeys</w:t>
            </w:r>
          </w:p>
          <w:p w14:paraId="37D73447" w14:textId="77777777" w:rsidR="00952E98" w:rsidRPr="00952E98" w:rsidRDefault="00952E98" w:rsidP="009B732D">
            <w:pPr>
              <w:numPr>
                <w:ilvl w:val="0"/>
                <w:numId w:val="8"/>
              </w:numPr>
              <w:contextualSpacing/>
              <w:jc w:val="both"/>
              <w:rPr>
                <w:rFonts w:ascii="Verdana" w:hAnsi="Verdana" w:cs="Calibri"/>
                <w:sz w:val="24"/>
              </w:rPr>
            </w:pPr>
            <w:r w:rsidRPr="00952E98">
              <w:rPr>
                <w:rFonts w:ascii="Verdana" w:hAnsi="Verdana" w:cs="Calibri"/>
                <w:sz w:val="24"/>
              </w:rPr>
              <w:t>Pick me up: Step 4 - reduce failed discharges</w:t>
            </w:r>
          </w:p>
        </w:tc>
      </w:tr>
      <w:tr w:rsidR="00952E98" w:rsidRPr="00952E98" w14:paraId="33FC7ED4" w14:textId="77777777" w:rsidTr="00952E98">
        <w:trPr>
          <w:jc w:val="center"/>
        </w:trPr>
        <w:tc>
          <w:tcPr>
            <w:tcW w:w="9351" w:type="dxa"/>
            <w:shd w:val="clear" w:color="auto" w:fill="D9D9D9" w:themeFill="background1" w:themeFillShade="D9"/>
          </w:tcPr>
          <w:p w14:paraId="725B4F42" w14:textId="77777777" w:rsidR="00952E98" w:rsidRPr="00952E98" w:rsidRDefault="00952E98" w:rsidP="009B732D">
            <w:pPr>
              <w:jc w:val="both"/>
              <w:rPr>
                <w:rFonts w:ascii="Verdana" w:hAnsi="Verdana" w:cs="Calibri"/>
                <w:b/>
                <w:sz w:val="24"/>
              </w:rPr>
            </w:pPr>
            <w:r w:rsidRPr="00952E98">
              <w:rPr>
                <w:rFonts w:ascii="Verdana" w:hAnsi="Verdana" w:cs="Calibri"/>
                <w:b/>
                <w:sz w:val="24"/>
              </w:rPr>
              <w:t>EMR</w:t>
            </w:r>
            <w:r w:rsidRPr="00952E98">
              <w:rPr>
                <w:rFonts w:ascii="Verdana" w:hAnsi="Verdana" w:cs="Calibri"/>
                <w:b/>
                <w:sz w:val="24"/>
                <w:shd w:val="clear" w:color="auto" w:fill="D9D9D9" w:themeFill="background1" w:themeFillShade="D9"/>
              </w:rPr>
              <w:t>T</w:t>
            </w:r>
            <w:r w:rsidRPr="00952E98">
              <w:rPr>
                <w:rFonts w:ascii="Verdana" w:hAnsi="Verdana" w:cs="Calibri"/>
                <w:b/>
                <w:sz w:val="24"/>
              </w:rPr>
              <w:t>S</w:t>
            </w:r>
          </w:p>
        </w:tc>
      </w:tr>
      <w:tr w:rsidR="00952E98" w:rsidRPr="00952E98" w14:paraId="54B78744" w14:textId="77777777" w:rsidTr="00B35EEB">
        <w:trPr>
          <w:jc w:val="center"/>
        </w:trPr>
        <w:tc>
          <w:tcPr>
            <w:tcW w:w="9351" w:type="dxa"/>
          </w:tcPr>
          <w:p w14:paraId="789A5B8F" w14:textId="77777777" w:rsidR="00952E98" w:rsidRPr="00952E98" w:rsidRDefault="00952E98" w:rsidP="009B732D">
            <w:pPr>
              <w:jc w:val="both"/>
              <w:rPr>
                <w:rFonts w:ascii="Verdana" w:hAnsi="Verdana" w:cs="Calibri"/>
                <w:sz w:val="24"/>
              </w:rPr>
            </w:pPr>
            <w:r w:rsidRPr="00952E98">
              <w:rPr>
                <w:rFonts w:ascii="Verdana" w:hAnsi="Verdana" w:cs="Calibri"/>
                <w:sz w:val="24"/>
              </w:rPr>
              <w:t>Expansion Plan – including consideration of its potential relationship with Major Trauma</w:t>
            </w:r>
          </w:p>
        </w:tc>
      </w:tr>
      <w:tr w:rsidR="00952E98" w:rsidRPr="00952E98" w14:paraId="1B8C327A" w14:textId="77777777" w:rsidTr="00952E98">
        <w:trPr>
          <w:jc w:val="center"/>
        </w:trPr>
        <w:tc>
          <w:tcPr>
            <w:tcW w:w="9351" w:type="dxa"/>
            <w:shd w:val="clear" w:color="auto" w:fill="D9D9D9" w:themeFill="background1" w:themeFillShade="D9"/>
          </w:tcPr>
          <w:p w14:paraId="1FCD2188" w14:textId="77777777" w:rsidR="00952E98" w:rsidRPr="00952E98" w:rsidRDefault="00952E98" w:rsidP="009B732D">
            <w:pPr>
              <w:jc w:val="both"/>
              <w:rPr>
                <w:rFonts w:ascii="Verdana" w:hAnsi="Verdana" w:cs="Calibri"/>
                <w:b/>
                <w:sz w:val="24"/>
              </w:rPr>
            </w:pPr>
            <w:r w:rsidRPr="00952E98">
              <w:rPr>
                <w:rFonts w:ascii="Verdana" w:hAnsi="Verdana" w:cs="Calibri"/>
                <w:b/>
                <w:sz w:val="24"/>
              </w:rPr>
              <w:t>IMTP</w:t>
            </w:r>
          </w:p>
        </w:tc>
      </w:tr>
      <w:tr w:rsidR="00952E98" w:rsidRPr="00952E98" w14:paraId="03465FC3" w14:textId="77777777" w:rsidTr="00952E98">
        <w:trPr>
          <w:trHeight w:val="85"/>
          <w:jc w:val="center"/>
        </w:trPr>
        <w:tc>
          <w:tcPr>
            <w:tcW w:w="9351" w:type="dxa"/>
          </w:tcPr>
          <w:p w14:paraId="6C794484" w14:textId="77777777" w:rsidR="00952E98" w:rsidRPr="00952E98" w:rsidRDefault="00952E98" w:rsidP="009B732D">
            <w:pPr>
              <w:jc w:val="both"/>
              <w:rPr>
                <w:rFonts w:ascii="Verdana" w:hAnsi="Verdana" w:cs="Calibri"/>
                <w:sz w:val="24"/>
              </w:rPr>
            </w:pPr>
            <w:r w:rsidRPr="00952E98">
              <w:rPr>
                <w:rFonts w:ascii="Verdana" w:hAnsi="Verdana" w:cs="Calibri"/>
                <w:sz w:val="24"/>
              </w:rPr>
              <w:t>Advanced Paramedic Practitioners</w:t>
            </w:r>
          </w:p>
        </w:tc>
      </w:tr>
    </w:tbl>
    <w:p w14:paraId="4A8A4289" w14:textId="50AA7394" w:rsidR="00952E98" w:rsidRPr="00952E98" w:rsidRDefault="00952E98" w:rsidP="00221297">
      <w:pPr>
        <w:pStyle w:val="ListParagraph"/>
        <w:numPr>
          <w:ilvl w:val="0"/>
          <w:numId w:val="6"/>
        </w:numPr>
        <w:jc w:val="both"/>
        <w:rPr>
          <w:sz w:val="24"/>
          <w:lang w:val="en-US"/>
        </w:rPr>
      </w:pPr>
      <w:r w:rsidRPr="00952E98">
        <w:rPr>
          <w:sz w:val="24"/>
          <w:lang w:val="en-US"/>
        </w:rPr>
        <w:lastRenderedPageBreak/>
        <w:t xml:space="preserve">Standardised commissioning </w:t>
      </w:r>
      <w:r>
        <w:rPr>
          <w:sz w:val="24"/>
          <w:lang w:val="en-US"/>
        </w:rPr>
        <w:t xml:space="preserve">planning and </w:t>
      </w:r>
      <w:r w:rsidRPr="00952E98">
        <w:rPr>
          <w:sz w:val="24"/>
          <w:lang w:val="en-US"/>
        </w:rPr>
        <w:t xml:space="preserve">decision making and evaluation tools which </w:t>
      </w:r>
      <w:r>
        <w:rPr>
          <w:sz w:val="24"/>
          <w:lang w:val="en-US"/>
        </w:rPr>
        <w:t xml:space="preserve">were </w:t>
      </w:r>
      <w:r w:rsidRPr="00952E98">
        <w:rPr>
          <w:sz w:val="24"/>
          <w:lang w:val="en-US"/>
        </w:rPr>
        <w:t>develop</w:t>
      </w:r>
      <w:r>
        <w:rPr>
          <w:sz w:val="24"/>
          <w:lang w:val="en-US"/>
        </w:rPr>
        <w:t>ed</w:t>
      </w:r>
      <w:r w:rsidRPr="00952E98">
        <w:rPr>
          <w:sz w:val="24"/>
          <w:lang w:val="en-US"/>
        </w:rPr>
        <w:t xml:space="preserve"> by the</w:t>
      </w:r>
      <w:r w:rsidR="009B732D">
        <w:rPr>
          <w:sz w:val="24"/>
          <w:lang w:val="en-US"/>
        </w:rPr>
        <w:t xml:space="preserve"> National Collaborative Commissioning Unit</w:t>
      </w:r>
      <w:r w:rsidRPr="00952E98">
        <w:rPr>
          <w:sz w:val="24"/>
          <w:lang w:val="en-US"/>
        </w:rPr>
        <w:t xml:space="preserve"> </w:t>
      </w:r>
      <w:r w:rsidR="009B732D">
        <w:rPr>
          <w:sz w:val="24"/>
          <w:lang w:val="en-US"/>
        </w:rPr>
        <w:t>(</w:t>
      </w:r>
      <w:r w:rsidRPr="00952E98">
        <w:rPr>
          <w:sz w:val="24"/>
          <w:lang w:val="en-US"/>
        </w:rPr>
        <w:t>NCCU</w:t>
      </w:r>
      <w:r w:rsidR="009B732D">
        <w:rPr>
          <w:sz w:val="24"/>
          <w:lang w:val="en-US"/>
        </w:rPr>
        <w:t>)</w:t>
      </w:r>
      <w:r w:rsidRPr="00952E98">
        <w:rPr>
          <w:sz w:val="24"/>
          <w:lang w:val="en-US"/>
        </w:rPr>
        <w:t xml:space="preserve"> in collaboration with Swansea University will be utilised, these give consideration to the Net Effect impact concept and the aims of</w:t>
      </w:r>
      <w:r w:rsidR="009B732D">
        <w:rPr>
          <w:sz w:val="24"/>
          <w:lang w:val="en-US"/>
        </w:rPr>
        <w:t xml:space="preserve"> ‘A</w:t>
      </w:r>
      <w:r w:rsidRPr="00952E98">
        <w:rPr>
          <w:sz w:val="24"/>
          <w:lang w:val="en-US"/>
        </w:rPr>
        <w:t xml:space="preserve"> Healthier Wales</w:t>
      </w:r>
      <w:r w:rsidR="009B732D">
        <w:rPr>
          <w:sz w:val="24"/>
          <w:lang w:val="en-US"/>
        </w:rPr>
        <w:t>’</w:t>
      </w:r>
      <w:r w:rsidRPr="00952E98">
        <w:rPr>
          <w:sz w:val="24"/>
          <w:lang w:val="en-US"/>
        </w:rPr>
        <w:t>, with a return on investment evidenced.</w:t>
      </w:r>
    </w:p>
    <w:p w14:paraId="352762CD" w14:textId="77777777" w:rsidR="00952E98" w:rsidRPr="00952E98" w:rsidRDefault="00952E98" w:rsidP="00221297">
      <w:pPr>
        <w:jc w:val="both"/>
        <w:rPr>
          <w:rFonts w:ascii="Verdana" w:hAnsi="Verdana"/>
          <w:sz w:val="24"/>
          <w:lang w:val="en-US" w:eastAsia="en-US"/>
        </w:rPr>
      </w:pPr>
    </w:p>
    <w:p w14:paraId="430634EE" w14:textId="77777777" w:rsidR="00221297" w:rsidRDefault="00952E98" w:rsidP="00221297">
      <w:pPr>
        <w:pStyle w:val="ListParagraph"/>
        <w:numPr>
          <w:ilvl w:val="0"/>
          <w:numId w:val="6"/>
        </w:numPr>
        <w:jc w:val="both"/>
        <w:rPr>
          <w:sz w:val="24"/>
          <w:lang w:val="en-US"/>
        </w:rPr>
      </w:pPr>
      <w:r w:rsidRPr="00952E98">
        <w:rPr>
          <w:sz w:val="24"/>
          <w:lang w:val="en-US"/>
        </w:rPr>
        <w:t xml:space="preserve">Funding may be used in the first instance for: </w:t>
      </w:r>
    </w:p>
    <w:p w14:paraId="60295BDC" w14:textId="77777777" w:rsidR="00221297" w:rsidRPr="00221297" w:rsidRDefault="00221297" w:rsidP="00221297">
      <w:pPr>
        <w:pStyle w:val="ListParagraph"/>
        <w:rPr>
          <w:sz w:val="24"/>
          <w:lang w:val="en-US"/>
        </w:rPr>
      </w:pPr>
    </w:p>
    <w:p w14:paraId="2DB5F91D" w14:textId="77777777" w:rsidR="00221297" w:rsidRDefault="00952E98" w:rsidP="00221297">
      <w:pPr>
        <w:pStyle w:val="ListParagraph"/>
        <w:jc w:val="both"/>
        <w:rPr>
          <w:sz w:val="24"/>
          <w:lang w:val="en-US"/>
        </w:rPr>
      </w:pPr>
      <w:r w:rsidRPr="00952E98">
        <w:rPr>
          <w:sz w:val="24"/>
          <w:lang w:val="en-US"/>
        </w:rPr>
        <w:t xml:space="preserve">a) ‘pump priming’ initiatives, </w:t>
      </w:r>
    </w:p>
    <w:p w14:paraId="3922A07B" w14:textId="77777777" w:rsidR="00221297" w:rsidRDefault="00952E98" w:rsidP="00221297">
      <w:pPr>
        <w:pStyle w:val="ListParagraph"/>
        <w:jc w:val="both"/>
        <w:rPr>
          <w:sz w:val="24"/>
          <w:lang w:val="en-US"/>
        </w:rPr>
      </w:pPr>
      <w:r w:rsidRPr="00952E98">
        <w:rPr>
          <w:sz w:val="24"/>
          <w:lang w:val="en-US"/>
        </w:rPr>
        <w:t xml:space="preserve">b) non-recurrent pilot initiatives, and </w:t>
      </w:r>
    </w:p>
    <w:p w14:paraId="00736B73" w14:textId="77777777" w:rsidR="00952E98" w:rsidRPr="00952E98" w:rsidRDefault="00952E98" w:rsidP="00221297">
      <w:pPr>
        <w:pStyle w:val="ListParagraph"/>
        <w:jc w:val="both"/>
        <w:rPr>
          <w:sz w:val="24"/>
          <w:lang w:val="en-US"/>
        </w:rPr>
      </w:pPr>
      <w:r w:rsidRPr="00952E98">
        <w:rPr>
          <w:sz w:val="24"/>
          <w:lang w:val="en-US"/>
        </w:rPr>
        <w:t>c) recurrent initiatives – although the evidence base needs to be sound for such upfront commitments.</w:t>
      </w:r>
    </w:p>
    <w:p w14:paraId="66EDC94E" w14:textId="77777777" w:rsidR="00952E98" w:rsidRPr="00952E98" w:rsidRDefault="00952E98" w:rsidP="00221297">
      <w:pPr>
        <w:jc w:val="both"/>
        <w:rPr>
          <w:rFonts w:ascii="Verdana" w:hAnsi="Verdana"/>
          <w:sz w:val="24"/>
          <w:lang w:val="en-US" w:eastAsia="en-US"/>
        </w:rPr>
      </w:pPr>
    </w:p>
    <w:p w14:paraId="4B50ADD2" w14:textId="77777777" w:rsidR="00952E98" w:rsidRPr="00952E98" w:rsidRDefault="00952E98" w:rsidP="00221297">
      <w:pPr>
        <w:pStyle w:val="ListParagraph"/>
        <w:numPr>
          <w:ilvl w:val="0"/>
          <w:numId w:val="6"/>
        </w:numPr>
        <w:jc w:val="both"/>
        <w:rPr>
          <w:sz w:val="24"/>
          <w:lang w:val="en-US"/>
        </w:rPr>
      </w:pPr>
      <w:r w:rsidRPr="00952E98">
        <w:rPr>
          <w:sz w:val="24"/>
          <w:lang w:val="en-US"/>
        </w:rPr>
        <w:t xml:space="preserve">As detailed within the Commissioning Intentions for WAST and the EASC / WAST IMTPs, WAST are required to improve their existing resource utilisation towards supporting performance improvements. </w:t>
      </w:r>
    </w:p>
    <w:p w14:paraId="71293996" w14:textId="77777777" w:rsidR="00952E98" w:rsidRPr="00952E98" w:rsidRDefault="00952E98" w:rsidP="00221297">
      <w:pPr>
        <w:jc w:val="both"/>
        <w:rPr>
          <w:rFonts w:ascii="Verdana" w:hAnsi="Verdana"/>
          <w:sz w:val="24"/>
          <w:lang w:val="en-US" w:eastAsia="en-US"/>
        </w:rPr>
      </w:pPr>
    </w:p>
    <w:p w14:paraId="559329B3" w14:textId="22BE67C9" w:rsidR="00221297" w:rsidRDefault="00952E98" w:rsidP="009B732D">
      <w:pPr>
        <w:pStyle w:val="ListParagraph"/>
        <w:numPr>
          <w:ilvl w:val="0"/>
          <w:numId w:val="6"/>
        </w:numPr>
        <w:jc w:val="both"/>
        <w:rPr>
          <w:sz w:val="24"/>
          <w:lang w:val="en-US"/>
        </w:rPr>
      </w:pPr>
      <w:r w:rsidRPr="00952E98">
        <w:rPr>
          <w:sz w:val="24"/>
          <w:lang w:val="en-US"/>
        </w:rPr>
        <w:t>There are new service related models which are not yet scope</w:t>
      </w:r>
      <w:r w:rsidR="00C35078">
        <w:rPr>
          <w:sz w:val="24"/>
          <w:lang w:val="en-US"/>
        </w:rPr>
        <w:t>d</w:t>
      </w:r>
      <w:r w:rsidRPr="00952E98">
        <w:rPr>
          <w:sz w:val="24"/>
          <w:lang w:val="en-US"/>
        </w:rPr>
        <w:t xml:space="preserve"> and unlikely to be considered</w:t>
      </w:r>
      <w:r w:rsidR="00C35078">
        <w:rPr>
          <w:sz w:val="24"/>
          <w:lang w:val="en-US"/>
        </w:rPr>
        <w:t>.</w:t>
      </w:r>
      <w:r w:rsidRPr="00952E98">
        <w:rPr>
          <w:sz w:val="24"/>
          <w:lang w:val="en-US"/>
        </w:rPr>
        <w:t xml:space="preserve"> </w:t>
      </w:r>
      <w:r w:rsidR="00C35078">
        <w:rPr>
          <w:sz w:val="24"/>
          <w:lang w:val="en-US"/>
        </w:rPr>
        <w:t>T</w:t>
      </w:r>
      <w:r w:rsidRPr="00952E98">
        <w:rPr>
          <w:sz w:val="24"/>
          <w:lang w:val="en-US"/>
        </w:rPr>
        <w:t>hese are</w:t>
      </w:r>
      <w:r w:rsidR="00C35078">
        <w:rPr>
          <w:sz w:val="24"/>
          <w:lang w:val="en-US"/>
        </w:rPr>
        <w:t>,</w:t>
      </w:r>
      <w:r w:rsidRPr="00952E98">
        <w:rPr>
          <w:sz w:val="24"/>
          <w:lang w:val="en-US"/>
        </w:rPr>
        <w:t xml:space="preserve"> for example, an all Wales future discharge &amp; transfer service which is yet to be commissioned by EASC through WAST; and tertiary service changes via WHSCC which have a transport element.</w:t>
      </w:r>
    </w:p>
    <w:p w14:paraId="09B39BC3" w14:textId="77777777" w:rsidR="00221297" w:rsidRPr="00221297" w:rsidRDefault="00221297" w:rsidP="009B732D">
      <w:pPr>
        <w:pStyle w:val="ListParagraph"/>
        <w:jc w:val="both"/>
        <w:rPr>
          <w:sz w:val="24"/>
          <w:lang w:val="en-US"/>
        </w:rPr>
      </w:pPr>
    </w:p>
    <w:p w14:paraId="4A6B3240" w14:textId="7DA040F0" w:rsidR="00221297" w:rsidRDefault="00952E98" w:rsidP="009B732D">
      <w:pPr>
        <w:pStyle w:val="ListParagraph"/>
        <w:numPr>
          <w:ilvl w:val="0"/>
          <w:numId w:val="6"/>
        </w:numPr>
        <w:jc w:val="both"/>
        <w:rPr>
          <w:sz w:val="24"/>
          <w:lang w:val="en-US"/>
        </w:rPr>
      </w:pPr>
      <w:r w:rsidRPr="00221297">
        <w:rPr>
          <w:sz w:val="24"/>
          <w:lang w:val="en-US"/>
        </w:rPr>
        <w:t>An equitable approach to Service Initiatives by Health Boards should be adopted – so for example</w:t>
      </w:r>
      <w:r w:rsidR="00C35078">
        <w:rPr>
          <w:sz w:val="24"/>
          <w:lang w:val="en-US"/>
        </w:rPr>
        <w:t>:</w:t>
      </w:r>
    </w:p>
    <w:p w14:paraId="0D7393C0" w14:textId="77777777" w:rsidR="00221297" w:rsidRPr="00221297" w:rsidRDefault="00221297" w:rsidP="009B732D">
      <w:pPr>
        <w:pStyle w:val="ListParagraph"/>
        <w:jc w:val="both"/>
        <w:rPr>
          <w:sz w:val="24"/>
          <w:lang w:val="en-US"/>
        </w:rPr>
      </w:pPr>
    </w:p>
    <w:p w14:paraId="25F7DFB4" w14:textId="77777777" w:rsidR="00221297" w:rsidRDefault="00952E98" w:rsidP="009B732D">
      <w:pPr>
        <w:pStyle w:val="ListParagraph"/>
        <w:jc w:val="both"/>
        <w:rPr>
          <w:sz w:val="24"/>
          <w:lang w:val="en-US"/>
        </w:rPr>
      </w:pPr>
      <w:r w:rsidRPr="00221297">
        <w:rPr>
          <w:sz w:val="24"/>
          <w:lang w:val="en-US"/>
        </w:rPr>
        <w:t xml:space="preserve">a) those that are scalable across Wales to be </w:t>
      </w:r>
      <w:r w:rsidR="00221297" w:rsidRPr="00221297">
        <w:rPr>
          <w:sz w:val="24"/>
          <w:lang w:val="en-US"/>
        </w:rPr>
        <w:t>favo</w:t>
      </w:r>
      <w:r w:rsidR="00E7540C">
        <w:rPr>
          <w:sz w:val="24"/>
          <w:lang w:val="en-US"/>
        </w:rPr>
        <w:t>u</w:t>
      </w:r>
      <w:r w:rsidR="00221297" w:rsidRPr="00221297">
        <w:rPr>
          <w:sz w:val="24"/>
          <w:lang w:val="en-US"/>
        </w:rPr>
        <w:t>red</w:t>
      </w:r>
      <w:r w:rsidRPr="00221297">
        <w:rPr>
          <w:sz w:val="24"/>
          <w:lang w:val="en-US"/>
        </w:rPr>
        <w:t xml:space="preserve">, and </w:t>
      </w:r>
    </w:p>
    <w:p w14:paraId="314DC3A6" w14:textId="77777777" w:rsidR="00221297" w:rsidRPr="00221297" w:rsidRDefault="00952E98" w:rsidP="009B732D">
      <w:pPr>
        <w:pStyle w:val="ListParagraph"/>
        <w:jc w:val="both"/>
        <w:rPr>
          <w:sz w:val="24"/>
          <w:lang w:val="en-US"/>
        </w:rPr>
      </w:pPr>
      <w:r w:rsidRPr="00221297">
        <w:rPr>
          <w:sz w:val="24"/>
          <w:lang w:val="en-US"/>
        </w:rPr>
        <w:t xml:space="preserve">b) Health Boards can supplement baseline provision through additional local funding (e.g. from their own transformational funds) to the Service Initiatives identified through this process. </w:t>
      </w:r>
    </w:p>
    <w:p w14:paraId="0F57872E" w14:textId="77777777" w:rsidR="00221297" w:rsidRPr="00221297" w:rsidRDefault="00221297" w:rsidP="009B732D">
      <w:pPr>
        <w:pStyle w:val="ListParagraph"/>
        <w:jc w:val="both"/>
        <w:rPr>
          <w:sz w:val="24"/>
          <w:lang w:val="en-US"/>
        </w:rPr>
      </w:pPr>
    </w:p>
    <w:p w14:paraId="2BE9BB51" w14:textId="77777777" w:rsidR="00952E98" w:rsidRPr="00221297" w:rsidRDefault="00952E98" w:rsidP="009B732D">
      <w:pPr>
        <w:pStyle w:val="ListParagraph"/>
        <w:numPr>
          <w:ilvl w:val="0"/>
          <w:numId w:val="6"/>
        </w:numPr>
        <w:ind w:hanging="436"/>
        <w:jc w:val="both"/>
        <w:rPr>
          <w:sz w:val="24"/>
          <w:lang w:val="en-US"/>
        </w:rPr>
      </w:pPr>
      <w:r w:rsidRPr="00221297">
        <w:rPr>
          <w:sz w:val="24"/>
          <w:lang w:val="en-US"/>
        </w:rPr>
        <w:t>Service Initiatives should be tested for the feasibility of their deliverability; and be transformational and not transactional</w:t>
      </w:r>
    </w:p>
    <w:p w14:paraId="40C3D077" w14:textId="77777777" w:rsidR="00952E98" w:rsidRPr="00952E98" w:rsidRDefault="00952E98" w:rsidP="009B732D">
      <w:pPr>
        <w:jc w:val="both"/>
        <w:rPr>
          <w:rFonts w:ascii="Verdana" w:hAnsi="Verdana"/>
          <w:sz w:val="24"/>
          <w:lang w:val="en-US" w:eastAsia="en-US"/>
        </w:rPr>
      </w:pPr>
    </w:p>
    <w:p w14:paraId="33214E5B" w14:textId="7D781A87" w:rsidR="00952E98" w:rsidRDefault="009B732D" w:rsidP="009B732D">
      <w:pPr>
        <w:jc w:val="both"/>
        <w:rPr>
          <w:rFonts w:ascii="Verdana" w:hAnsi="Verdana"/>
          <w:b/>
          <w:sz w:val="24"/>
          <w:lang w:val="en-US" w:eastAsia="en-US"/>
        </w:rPr>
      </w:pPr>
      <w:r>
        <w:rPr>
          <w:rFonts w:ascii="Verdana" w:hAnsi="Verdana"/>
          <w:b/>
          <w:sz w:val="24"/>
          <w:lang w:val="en-US" w:eastAsia="en-US"/>
        </w:rPr>
        <w:t xml:space="preserve">‘A </w:t>
      </w:r>
      <w:r w:rsidR="00105071">
        <w:rPr>
          <w:rFonts w:ascii="Verdana" w:hAnsi="Verdana"/>
          <w:b/>
          <w:sz w:val="24"/>
          <w:lang w:val="en-US" w:eastAsia="en-US"/>
        </w:rPr>
        <w:t>Healthier Wales</w:t>
      </w:r>
      <w:r>
        <w:rPr>
          <w:rFonts w:ascii="Verdana" w:hAnsi="Verdana"/>
          <w:b/>
          <w:sz w:val="24"/>
          <w:lang w:val="en-US" w:eastAsia="en-US"/>
        </w:rPr>
        <w:t>’</w:t>
      </w:r>
      <w:r w:rsidR="00105071">
        <w:rPr>
          <w:rFonts w:ascii="Verdana" w:hAnsi="Verdana"/>
          <w:b/>
          <w:sz w:val="24"/>
          <w:lang w:val="en-US" w:eastAsia="en-US"/>
        </w:rPr>
        <w:t xml:space="preserve"> Awarding Evaluation Panel (HWAEP) </w:t>
      </w:r>
      <w:r w:rsidR="00952E98">
        <w:rPr>
          <w:rFonts w:ascii="Verdana" w:hAnsi="Verdana"/>
          <w:b/>
          <w:sz w:val="24"/>
          <w:lang w:val="en-US" w:eastAsia="en-US"/>
        </w:rPr>
        <w:t>Process</w:t>
      </w:r>
    </w:p>
    <w:p w14:paraId="3620CE15" w14:textId="77777777" w:rsidR="009B732D" w:rsidRDefault="009B732D" w:rsidP="009B732D">
      <w:pPr>
        <w:jc w:val="both"/>
        <w:rPr>
          <w:rFonts w:ascii="Verdana" w:hAnsi="Verdana"/>
          <w:sz w:val="24"/>
          <w:lang w:val="en-US" w:eastAsia="en-US"/>
        </w:rPr>
      </w:pPr>
    </w:p>
    <w:p w14:paraId="1FC7CCD5" w14:textId="234A9B9C" w:rsidR="00952E98" w:rsidRDefault="00905CC3" w:rsidP="009B732D">
      <w:pPr>
        <w:jc w:val="both"/>
        <w:rPr>
          <w:rFonts w:ascii="Verdana" w:hAnsi="Verdana"/>
          <w:sz w:val="24"/>
          <w:lang w:val="en-US" w:eastAsia="en-US"/>
        </w:rPr>
      </w:pPr>
      <w:r>
        <w:rPr>
          <w:rFonts w:ascii="Verdana" w:hAnsi="Verdana"/>
          <w:sz w:val="24"/>
          <w:lang w:val="en-US" w:eastAsia="en-US"/>
        </w:rPr>
        <w:t>EASC approved the formation of a panel to review the submissions. The panel will assess and score the submissions that meet the criteria and make a recommendation to EASC around the award of the funding.</w:t>
      </w:r>
      <w:r w:rsidR="00105071">
        <w:rPr>
          <w:rFonts w:ascii="Verdana" w:hAnsi="Verdana"/>
          <w:sz w:val="24"/>
          <w:lang w:val="en-US" w:eastAsia="en-US"/>
        </w:rPr>
        <w:t xml:space="preserve"> The panel is comprised of the following: </w:t>
      </w:r>
    </w:p>
    <w:p w14:paraId="3695938F" w14:textId="7701F74E" w:rsidR="00105071" w:rsidRDefault="00105071" w:rsidP="009B732D">
      <w:pPr>
        <w:pStyle w:val="ListParagraph"/>
        <w:numPr>
          <w:ilvl w:val="0"/>
          <w:numId w:val="24"/>
        </w:numPr>
        <w:jc w:val="both"/>
        <w:rPr>
          <w:sz w:val="24"/>
          <w:lang w:val="en-US"/>
        </w:rPr>
      </w:pPr>
      <w:r>
        <w:rPr>
          <w:sz w:val="24"/>
          <w:lang w:val="en-US"/>
        </w:rPr>
        <w:t>Chris Turner, Chair of EASC (Chair)</w:t>
      </w:r>
    </w:p>
    <w:p w14:paraId="41888E6A" w14:textId="2179719C" w:rsidR="00105071" w:rsidRDefault="00105071" w:rsidP="009B732D">
      <w:pPr>
        <w:pStyle w:val="ListParagraph"/>
        <w:numPr>
          <w:ilvl w:val="0"/>
          <w:numId w:val="24"/>
        </w:numPr>
        <w:jc w:val="both"/>
        <w:rPr>
          <w:sz w:val="24"/>
          <w:lang w:val="en-US"/>
        </w:rPr>
      </w:pPr>
      <w:r>
        <w:rPr>
          <w:sz w:val="24"/>
          <w:lang w:val="en-US"/>
        </w:rPr>
        <w:t>Ceri Phillips, Swansea University</w:t>
      </w:r>
    </w:p>
    <w:p w14:paraId="6DFEC355" w14:textId="61B77CC8" w:rsidR="00105071" w:rsidRDefault="00105071" w:rsidP="009B732D">
      <w:pPr>
        <w:pStyle w:val="ListParagraph"/>
        <w:numPr>
          <w:ilvl w:val="0"/>
          <w:numId w:val="24"/>
        </w:numPr>
        <w:jc w:val="both"/>
        <w:rPr>
          <w:sz w:val="24"/>
          <w:lang w:val="en-US"/>
        </w:rPr>
      </w:pPr>
      <w:r>
        <w:rPr>
          <w:sz w:val="24"/>
          <w:lang w:val="en-US"/>
        </w:rPr>
        <w:t>Stephen Harrhy, CASC</w:t>
      </w:r>
    </w:p>
    <w:p w14:paraId="31BCA065" w14:textId="4B083454" w:rsidR="00105071" w:rsidRDefault="00105071" w:rsidP="009B732D">
      <w:pPr>
        <w:pStyle w:val="ListParagraph"/>
        <w:numPr>
          <w:ilvl w:val="0"/>
          <w:numId w:val="24"/>
        </w:numPr>
        <w:jc w:val="both"/>
        <w:rPr>
          <w:sz w:val="24"/>
          <w:lang w:val="en-US"/>
        </w:rPr>
      </w:pPr>
      <w:r>
        <w:rPr>
          <w:sz w:val="24"/>
          <w:lang w:val="en-US"/>
        </w:rPr>
        <w:t>Julian Baker, Director National Collaborative Commissioning</w:t>
      </w:r>
      <w:r w:rsidR="009B732D">
        <w:rPr>
          <w:sz w:val="24"/>
          <w:lang w:val="en-US"/>
        </w:rPr>
        <w:t xml:space="preserve"> Unit</w:t>
      </w:r>
    </w:p>
    <w:p w14:paraId="3E927223" w14:textId="77777777" w:rsidR="00105071" w:rsidRDefault="00105071" w:rsidP="009B732D">
      <w:pPr>
        <w:pStyle w:val="ListParagraph"/>
        <w:numPr>
          <w:ilvl w:val="0"/>
          <w:numId w:val="24"/>
        </w:numPr>
        <w:jc w:val="both"/>
        <w:rPr>
          <w:sz w:val="24"/>
          <w:lang w:val="en-US"/>
        </w:rPr>
      </w:pPr>
      <w:r>
        <w:rPr>
          <w:sz w:val="24"/>
          <w:lang w:val="en-US"/>
        </w:rPr>
        <w:t>Shane Mills, Director of Quality, NCCU</w:t>
      </w:r>
    </w:p>
    <w:p w14:paraId="31E9643E" w14:textId="20BCA484" w:rsidR="00105071" w:rsidRDefault="00105071" w:rsidP="009B732D">
      <w:pPr>
        <w:pStyle w:val="ListParagraph"/>
        <w:numPr>
          <w:ilvl w:val="0"/>
          <w:numId w:val="24"/>
        </w:numPr>
        <w:jc w:val="both"/>
        <w:rPr>
          <w:sz w:val="24"/>
          <w:lang w:val="en-US"/>
        </w:rPr>
      </w:pPr>
      <w:r>
        <w:rPr>
          <w:sz w:val="24"/>
          <w:lang w:val="en-US"/>
        </w:rPr>
        <w:t>Rachel Marsh, Interim Director of Planning, WAST</w:t>
      </w:r>
    </w:p>
    <w:p w14:paraId="124FF6D2" w14:textId="77777777" w:rsidR="00105071" w:rsidRPr="00105071" w:rsidRDefault="00105071" w:rsidP="00105071">
      <w:pPr>
        <w:ind w:left="360"/>
        <w:rPr>
          <w:sz w:val="24"/>
          <w:lang w:val="en-US"/>
        </w:rPr>
      </w:pPr>
    </w:p>
    <w:p w14:paraId="4F09BDB4" w14:textId="77777777" w:rsidR="00905CC3" w:rsidRPr="00952E98" w:rsidRDefault="00905CC3" w:rsidP="00952E98">
      <w:pPr>
        <w:rPr>
          <w:rFonts w:ascii="Verdana" w:hAnsi="Verdana"/>
          <w:sz w:val="24"/>
          <w:lang w:val="en-US" w:eastAsia="en-US"/>
        </w:rPr>
      </w:pPr>
    </w:p>
    <w:p w14:paraId="43BF7051" w14:textId="77777777" w:rsidR="00952E98" w:rsidRPr="00952E98" w:rsidRDefault="00952E98" w:rsidP="00952E98">
      <w:pPr>
        <w:rPr>
          <w:rFonts w:ascii="Verdana" w:hAnsi="Verdana"/>
          <w:b/>
          <w:sz w:val="24"/>
          <w:lang w:val="en-US" w:eastAsia="en-US"/>
        </w:rPr>
      </w:pPr>
      <w:r w:rsidRPr="00952E98">
        <w:rPr>
          <w:rFonts w:ascii="Verdana" w:hAnsi="Verdana"/>
          <w:b/>
          <w:sz w:val="24"/>
          <w:lang w:val="en-US" w:eastAsia="en-US"/>
        </w:rPr>
        <w:lastRenderedPageBreak/>
        <w:t xml:space="preserve">Key actions </w:t>
      </w:r>
    </w:p>
    <w:p w14:paraId="14CC5F5F" w14:textId="77777777" w:rsidR="009B732D" w:rsidRDefault="009B732D" w:rsidP="00952E98">
      <w:pPr>
        <w:jc w:val="both"/>
        <w:rPr>
          <w:rFonts w:ascii="Verdana" w:hAnsi="Verdana"/>
          <w:sz w:val="24"/>
          <w:lang w:val="en-US"/>
        </w:rPr>
      </w:pPr>
    </w:p>
    <w:p w14:paraId="2244A9AC" w14:textId="300B4C80" w:rsidR="00905CC3" w:rsidRDefault="00952E98" w:rsidP="00952E98">
      <w:pPr>
        <w:jc w:val="both"/>
        <w:rPr>
          <w:rFonts w:ascii="Verdana" w:hAnsi="Verdana"/>
          <w:sz w:val="24"/>
          <w:lang w:val="en-US"/>
        </w:rPr>
      </w:pPr>
      <w:r>
        <w:rPr>
          <w:rFonts w:ascii="Verdana" w:hAnsi="Verdana"/>
          <w:sz w:val="24"/>
          <w:lang w:val="en-US"/>
        </w:rPr>
        <w:t>There were a number of key actions</w:t>
      </w:r>
      <w:r w:rsidR="0016783C">
        <w:rPr>
          <w:rFonts w:ascii="Verdana" w:hAnsi="Verdana"/>
          <w:sz w:val="24"/>
          <w:lang w:val="en-US"/>
        </w:rPr>
        <w:t xml:space="preserve"> identified </w:t>
      </w:r>
      <w:r w:rsidR="009B732D">
        <w:rPr>
          <w:rFonts w:ascii="Verdana" w:hAnsi="Verdana"/>
          <w:sz w:val="24"/>
          <w:lang w:val="en-US"/>
        </w:rPr>
        <w:t xml:space="preserve">at the </w:t>
      </w:r>
      <w:r w:rsidR="0016783C">
        <w:rPr>
          <w:rFonts w:ascii="Verdana" w:hAnsi="Verdana"/>
          <w:sz w:val="24"/>
          <w:lang w:val="en-US"/>
        </w:rPr>
        <w:t>EASC meeting</w:t>
      </w:r>
      <w:r w:rsidR="009B732D">
        <w:rPr>
          <w:rFonts w:ascii="Verdana" w:hAnsi="Verdana"/>
          <w:sz w:val="24"/>
          <w:lang w:val="en-US"/>
        </w:rPr>
        <w:t xml:space="preserve"> in March 2019,</w:t>
      </w:r>
      <w:r w:rsidR="00905CC3">
        <w:rPr>
          <w:rFonts w:ascii="Verdana" w:hAnsi="Verdana"/>
          <w:sz w:val="24"/>
          <w:lang w:val="en-US"/>
        </w:rPr>
        <w:t xml:space="preserve"> namely: </w:t>
      </w:r>
    </w:p>
    <w:p w14:paraId="3F2DE195" w14:textId="77777777" w:rsidR="00905CC3" w:rsidRDefault="00905CC3" w:rsidP="00952E98">
      <w:pPr>
        <w:jc w:val="both"/>
        <w:rPr>
          <w:rFonts w:ascii="Verdana" w:hAnsi="Verdana"/>
          <w:sz w:val="24"/>
          <w:lang w:val="en-US"/>
        </w:rPr>
      </w:pPr>
    </w:p>
    <w:p w14:paraId="5E33F083" w14:textId="77777777" w:rsidR="00905CC3" w:rsidRPr="0016783C" w:rsidRDefault="00905CC3" w:rsidP="0001501B">
      <w:pPr>
        <w:pStyle w:val="ListParagraph"/>
        <w:numPr>
          <w:ilvl w:val="0"/>
          <w:numId w:val="10"/>
        </w:numPr>
        <w:jc w:val="both"/>
        <w:rPr>
          <w:b/>
          <w:sz w:val="24"/>
          <w:lang w:val="en-US"/>
        </w:rPr>
      </w:pPr>
      <w:r w:rsidRPr="0016783C">
        <w:rPr>
          <w:b/>
          <w:sz w:val="24"/>
          <w:lang w:val="en-US"/>
        </w:rPr>
        <w:t>EMRTS</w:t>
      </w:r>
    </w:p>
    <w:p w14:paraId="099EB433" w14:textId="77777777" w:rsidR="00905CC3" w:rsidRPr="0016783C" w:rsidRDefault="00952E98" w:rsidP="009B732D">
      <w:pPr>
        <w:pStyle w:val="ListParagraph"/>
        <w:rPr>
          <w:sz w:val="24"/>
          <w:lang w:val="en-US"/>
        </w:rPr>
      </w:pPr>
      <w:r w:rsidRPr="0016783C">
        <w:rPr>
          <w:sz w:val="24"/>
          <w:lang w:val="en-US"/>
        </w:rPr>
        <w:t>Check EMRTS Expansion Plan and what is proposed to be funded for 2019/20, the recurrent consequence and the evaluation timeline.</w:t>
      </w:r>
      <w:r w:rsidR="00905CC3" w:rsidRPr="0016783C">
        <w:rPr>
          <w:sz w:val="24"/>
          <w:lang w:val="en-US"/>
        </w:rPr>
        <w:t xml:space="preserve"> </w:t>
      </w:r>
    </w:p>
    <w:p w14:paraId="2873BD81" w14:textId="77777777" w:rsidR="00905CC3" w:rsidRDefault="00905CC3" w:rsidP="00952E98">
      <w:pPr>
        <w:jc w:val="both"/>
        <w:rPr>
          <w:rFonts w:ascii="Verdana" w:hAnsi="Verdana"/>
          <w:sz w:val="24"/>
          <w:lang w:val="en-US"/>
        </w:rPr>
      </w:pPr>
    </w:p>
    <w:p w14:paraId="7B39C172" w14:textId="77777777" w:rsidR="00952E98" w:rsidRPr="0016783C" w:rsidRDefault="00905CC3" w:rsidP="0016783C">
      <w:pPr>
        <w:pStyle w:val="ListParagraph"/>
        <w:jc w:val="both"/>
        <w:rPr>
          <w:sz w:val="24"/>
          <w:lang w:val="en-US"/>
        </w:rPr>
      </w:pPr>
      <w:r w:rsidRPr="0016783C">
        <w:rPr>
          <w:sz w:val="24"/>
          <w:lang w:val="en-US"/>
        </w:rPr>
        <w:t xml:space="preserve">£150k was detailed in the EASC IMTP to support EMRTS expansion. EASC were agreed that any additional funding for phase 1 of the expansion would be funded from the 1% allocation. </w:t>
      </w:r>
    </w:p>
    <w:p w14:paraId="71BF2C78" w14:textId="77777777" w:rsidR="00952E98" w:rsidRDefault="00952E98" w:rsidP="00952E98">
      <w:pPr>
        <w:jc w:val="both"/>
        <w:rPr>
          <w:rFonts w:ascii="Verdana" w:hAnsi="Verdana"/>
          <w:sz w:val="24"/>
          <w:lang w:val="en-US"/>
        </w:rPr>
      </w:pPr>
    </w:p>
    <w:p w14:paraId="4E19F3C0" w14:textId="77777777" w:rsidR="00905CC3" w:rsidRPr="0016783C" w:rsidRDefault="00905CC3" w:rsidP="0001501B">
      <w:pPr>
        <w:pStyle w:val="ListParagraph"/>
        <w:numPr>
          <w:ilvl w:val="0"/>
          <w:numId w:val="10"/>
        </w:numPr>
        <w:jc w:val="both"/>
        <w:rPr>
          <w:b/>
          <w:sz w:val="24"/>
          <w:lang w:val="en-US"/>
        </w:rPr>
      </w:pPr>
      <w:r w:rsidRPr="0016783C">
        <w:rPr>
          <w:b/>
          <w:sz w:val="24"/>
          <w:lang w:val="en-US"/>
        </w:rPr>
        <w:t xml:space="preserve">EAS/NEPTS commissioning intentions </w:t>
      </w:r>
    </w:p>
    <w:p w14:paraId="54A8E5D7" w14:textId="77777777" w:rsidR="00952E98" w:rsidRPr="0016783C" w:rsidRDefault="00905CC3" w:rsidP="0016783C">
      <w:pPr>
        <w:pStyle w:val="ListParagraph"/>
        <w:jc w:val="both"/>
        <w:rPr>
          <w:sz w:val="24"/>
          <w:lang w:val="en-US"/>
        </w:rPr>
      </w:pPr>
      <w:r w:rsidRPr="0016783C">
        <w:rPr>
          <w:sz w:val="24"/>
          <w:lang w:val="en-US"/>
        </w:rPr>
        <w:t>R</w:t>
      </w:r>
      <w:r w:rsidR="00952E98" w:rsidRPr="0016783C">
        <w:rPr>
          <w:sz w:val="24"/>
          <w:lang w:val="en-US"/>
        </w:rPr>
        <w:t>eview WAST / EASC Commissioning Intentions / IMTP Table 2s for Emergency Ambulance Services and for NEPTS for completeness, consistency of information, and relationship to specific Service Initiatives.</w:t>
      </w:r>
    </w:p>
    <w:p w14:paraId="6E8641D1" w14:textId="77777777" w:rsidR="00905CC3" w:rsidRDefault="00905CC3" w:rsidP="00952E98">
      <w:pPr>
        <w:jc w:val="both"/>
        <w:rPr>
          <w:rFonts w:ascii="Verdana" w:hAnsi="Verdana"/>
          <w:sz w:val="24"/>
          <w:lang w:val="en-US"/>
        </w:rPr>
      </w:pPr>
    </w:p>
    <w:p w14:paraId="2F97F187" w14:textId="3E65F2B7" w:rsidR="00905CC3" w:rsidRDefault="0016783C" w:rsidP="0016783C">
      <w:pPr>
        <w:pStyle w:val="ListParagraph"/>
        <w:jc w:val="both"/>
        <w:rPr>
          <w:sz w:val="24"/>
          <w:lang w:val="en-US"/>
        </w:rPr>
      </w:pPr>
      <w:r>
        <w:rPr>
          <w:sz w:val="24"/>
          <w:lang w:val="en-US"/>
        </w:rPr>
        <w:t xml:space="preserve">This was completed by NCCU following the </w:t>
      </w:r>
      <w:r w:rsidR="009B732D">
        <w:rPr>
          <w:sz w:val="24"/>
          <w:lang w:val="en-US"/>
        </w:rPr>
        <w:t>EASC m</w:t>
      </w:r>
      <w:r>
        <w:rPr>
          <w:sz w:val="24"/>
          <w:lang w:val="en-US"/>
        </w:rPr>
        <w:t>eeting.</w:t>
      </w:r>
      <w:r w:rsidR="009B732D">
        <w:rPr>
          <w:sz w:val="24"/>
          <w:lang w:val="en-US"/>
        </w:rPr>
        <w:t xml:space="preserve"> In March 2019.</w:t>
      </w:r>
      <w:r>
        <w:rPr>
          <w:sz w:val="24"/>
          <w:lang w:val="en-US"/>
        </w:rPr>
        <w:t xml:space="preserve"> </w:t>
      </w:r>
      <w:r w:rsidR="00905CC3" w:rsidRPr="0016783C">
        <w:rPr>
          <w:sz w:val="24"/>
          <w:lang w:val="en-US"/>
        </w:rPr>
        <w:t xml:space="preserve"> </w:t>
      </w:r>
    </w:p>
    <w:p w14:paraId="73199298" w14:textId="77777777" w:rsidR="0016783C" w:rsidRPr="0016783C" w:rsidRDefault="0016783C" w:rsidP="0016783C">
      <w:pPr>
        <w:pStyle w:val="ListParagraph"/>
        <w:jc w:val="both"/>
        <w:rPr>
          <w:sz w:val="24"/>
          <w:lang w:val="en-US"/>
        </w:rPr>
      </w:pPr>
    </w:p>
    <w:p w14:paraId="3719C728" w14:textId="77777777" w:rsidR="00952E98" w:rsidRPr="0016783C" w:rsidRDefault="00905CC3" w:rsidP="0001501B">
      <w:pPr>
        <w:pStyle w:val="ListParagraph"/>
        <w:numPr>
          <w:ilvl w:val="0"/>
          <w:numId w:val="10"/>
        </w:numPr>
        <w:jc w:val="both"/>
        <w:rPr>
          <w:b/>
          <w:sz w:val="24"/>
          <w:lang w:val="en-US"/>
        </w:rPr>
      </w:pPr>
      <w:r w:rsidRPr="0016783C">
        <w:rPr>
          <w:b/>
          <w:sz w:val="24"/>
          <w:lang w:val="en-US"/>
        </w:rPr>
        <w:t>Decision making tool and evaluation process</w:t>
      </w:r>
    </w:p>
    <w:p w14:paraId="72FA1FC5" w14:textId="3FD16C7D" w:rsidR="002164B2" w:rsidRPr="0016783C" w:rsidRDefault="00952E98" w:rsidP="0016783C">
      <w:pPr>
        <w:pStyle w:val="ListParagraph"/>
        <w:jc w:val="both"/>
        <w:rPr>
          <w:sz w:val="24"/>
          <w:lang w:val="en-US"/>
        </w:rPr>
      </w:pPr>
      <w:r w:rsidRPr="0016783C">
        <w:rPr>
          <w:sz w:val="24"/>
          <w:lang w:val="en-US"/>
        </w:rPr>
        <w:t>Develop commissioning decision making tool and evaluation process by the NCCU</w:t>
      </w:r>
      <w:r w:rsidR="00C35078">
        <w:rPr>
          <w:sz w:val="24"/>
          <w:lang w:val="en-US"/>
        </w:rPr>
        <w:t>,</w:t>
      </w:r>
      <w:r w:rsidRPr="0016783C">
        <w:rPr>
          <w:sz w:val="24"/>
          <w:lang w:val="en-US"/>
        </w:rPr>
        <w:t xml:space="preserve"> in collaboration with Swansea University through the Collaborative Commissioning Cymru (C3) Faculty.</w:t>
      </w:r>
    </w:p>
    <w:p w14:paraId="00A1CB65" w14:textId="77777777" w:rsidR="00905CC3" w:rsidRDefault="00905CC3" w:rsidP="00952E98">
      <w:pPr>
        <w:jc w:val="both"/>
        <w:rPr>
          <w:rFonts w:ascii="Verdana" w:hAnsi="Verdana"/>
          <w:sz w:val="24"/>
          <w:lang w:val="en-US"/>
        </w:rPr>
      </w:pPr>
    </w:p>
    <w:p w14:paraId="5A049ADC" w14:textId="77777777" w:rsidR="00905CC3" w:rsidRPr="0016783C" w:rsidRDefault="00905CC3" w:rsidP="0016783C">
      <w:pPr>
        <w:pStyle w:val="ListParagraph"/>
        <w:jc w:val="both"/>
        <w:rPr>
          <w:sz w:val="24"/>
          <w:lang w:val="en-US"/>
        </w:rPr>
      </w:pPr>
      <w:r w:rsidRPr="0016783C">
        <w:rPr>
          <w:sz w:val="24"/>
          <w:lang w:val="en-US"/>
        </w:rPr>
        <w:t>NCCU have developed the EARTH Test (</w:t>
      </w:r>
      <w:r w:rsidRPr="009B732D">
        <w:rPr>
          <w:b/>
          <w:sz w:val="24"/>
          <w:lang w:val="en-US"/>
        </w:rPr>
        <w:t>Appendix 1</w:t>
      </w:r>
      <w:r w:rsidRPr="0016783C">
        <w:rPr>
          <w:sz w:val="24"/>
          <w:lang w:val="en-US"/>
        </w:rPr>
        <w:t xml:space="preserve">) for submissions and evaluation </w:t>
      </w:r>
      <w:r w:rsidR="0016783C">
        <w:rPr>
          <w:sz w:val="24"/>
          <w:lang w:val="en-US"/>
        </w:rPr>
        <w:t xml:space="preserve">and </w:t>
      </w:r>
      <w:r w:rsidR="005B393A" w:rsidRPr="00E36576">
        <w:rPr>
          <w:rFonts w:cs="Tahoma"/>
          <w:sz w:val="24"/>
        </w:rPr>
        <w:t xml:space="preserve">Grading Rubric Template </w:t>
      </w:r>
      <w:r w:rsidR="0016783C">
        <w:rPr>
          <w:sz w:val="24"/>
          <w:lang w:val="en-US"/>
        </w:rPr>
        <w:t>R</w:t>
      </w:r>
      <w:r w:rsidRPr="0016783C">
        <w:rPr>
          <w:sz w:val="24"/>
          <w:lang w:val="en-US"/>
        </w:rPr>
        <w:t>ubric scoring tool (</w:t>
      </w:r>
      <w:r w:rsidRPr="009B732D">
        <w:rPr>
          <w:b/>
          <w:sz w:val="24"/>
          <w:lang w:val="en-US"/>
        </w:rPr>
        <w:t>Appendix 2</w:t>
      </w:r>
      <w:r w:rsidRPr="0016783C">
        <w:rPr>
          <w:sz w:val="24"/>
          <w:lang w:val="en-US"/>
        </w:rPr>
        <w:t xml:space="preserve">) to support the panel in scoring submissions.  </w:t>
      </w:r>
    </w:p>
    <w:p w14:paraId="7DB5DA76" w14:textId="77777777" w:rsidR="00446612" w:rsidRPr="00952E98" w:rsidRDefault="00446612" w:rsidP="009B319A">
      <w:pPr>
        <w:pStyle w:val="Footer"/>
        <w:tabs>
          <w:tab w:val="right" w:pos="9000"/>
        </w:tabs>
        <w:jc w:val="both"/>
        <w:rPr>
          <w:rFonts w:ascii="Verdana" w:hAnsi="Verdana"/>
          <w:b/>
          <w:iCs/>
          <w:sz w:val="24"/>
        </w:rPr>
      </w:pPr>
    </w:p>
    <w:p w14:paraId="448AE5CA" w14:textId="77777777" w:rsidR="009B319A" w:rsidRPr="00952E98" w:rsidRDefault="009B319A" w:rsidP="009B319A">
      <w:pPr>
        <w:pStyle w:val="Footer"/>
        <w:tabs>
          <w:tab w:val="right" w:pos="9000"/>
        </w:tabs>
        <w:jc w:val="both"/>
        <w:rPr>
          <w:rFonts w:ascii="Verdana" w:hAnsi="Verdana"/>
          <w:b/>
          <w:sz w:val="24"/>
        </w:rPr>
      </w:pPr>
      <w:r w:rsidRPr="00952E98">
        <w:rPr>
          <w:rFonts w:ascii="Verdana" w:hAnsi="Verdana"/>
          <w:b/>
          <w:iCs/>
          <w:sz w:val="24"/>
        </w:rPr>
        <w:t xml:space="preserve">3.   </w:t>
      </w:r>
      <w:r w:rsidRPr="00952E98">
        <w:rPr>
          <w:rFonts w:ascii="Verdana" w:hAnsi="Verdana"/>
          <w:b/>
          <w:sz w:val="24"/>
          <w:bdr w:val="single" w:sz="4" w:space="0" w:color="auto"/>
        </w:rPr>
        <w:t>A</w:t>
      </w:r>
      <w:r w:rsidRPr="00952E98">
        <w:rPr>
          <w:rFonts w:ascii="Verdana" w:hAnsi="Verdana"/>
          <w:b/>
          <w:sz w:val="24"/>
        </w:rPr>
        <w:t>SSESSMENT / GOVERNANCE AND RISK ISSUES</w:t>
      </w:r>
    </w:p>
    <w:p w14:paraId="1F9E5937" w14:textId="77777777" w:rsidR="00952E98" w:rsidRDefault="00952E98" w:rsidP="001622B9">
      <w:pPr>
        <w:rPr>
          <w:rFonts w:ascii="Verdana" w:hAnsi="Verdana" w:cs="Tahoma"/>
          <w:b/>
          <w:sz w:val="24"/>
        </w:rPr>
      </w:pPr>
    </w:p>
    <w:p w14:paraId="18D15CDD" w14:textId="2FC3511D" w:rsidR="0016783C" w:rsidRPr="0016783C" w:rsidRDefault="0016783C" w:rsidP="00221297">
      <w:pPr>
        <w:jc w:val="both"/>
        <w:rPr>
          <w:rFonts w:ascii="Verdana" w:hAnsi="Verdana" w:cs="Tahoma"/>
          <w:sz w:val="24"/>
        </w:rPr>
      </w:pPr>
      <w:r>
        <w:rPr>
          <w:rFonts w:ascii="Verdana" w:hAnsi="Verdana" w:cs="Tahoma"/>
          <w:sz w:val="24"/>
        </w:rPr>
        <w:t>To deliver the opportunities identified</w:t>
      </w:r>
      <w:r w:rsidR="00E36576">
        <w:rPr>
          <w:rFonts w:ascii="Verdana" w:hAnsi="Verdana" w:cs="Tahoma"/>
          <w:sz w:val="24"/>
        </w:rPr>
        <w:t xml:space="preserve"> to EASC </w:t>
      </w:r>
      <w:r>
        <w:rPr>
          <w:rFonts w:ascii="Verdana" w:hAnsi="Verdana" w:cs="Tahoma"/>
          <w:sz w:val="24"/>
        </w:rPr>
        <w:t xml:space="preserve">in </w:t>
      </w:r>
      <w:r w:rsidR="00E36576">
        <w:rPr>
          <w:rFonts w:ascii="Verdana" w:hAnsi="Verdana" w:cs="Tahoma"/>
          <w:sz w:val="24"/>
        </w:rPr>
        <w:t>March 19</w:t>
      </w:r>
      <w:r>
        <w:rPr>
          <w:rFonts w:ascii="Verdana" w:hAnsi="Verdana" w:cs="Tahoma"/>
          <w:sz w:val="24"/>
        </w:rPr>
        <w:t xml:space="preserve"> and to support the adoption of a </w:t>
      </w:r>
      <w:r w:rsidR="00C35078">
        <w:rPr>
          <w:rFonts w:ascii="Verdana" w:hAnsi="Verdana" w:cs="Tahoma"/>
          <w:sz w:val="24"/>
        </w:rPr>
        <w:t>‘</w:t>
      </w:r>
      <w:r w:rsidRPr="0016783C">
        <w:rPr>
          <w:rFonts w:ascii="Verdana" w:hAnsi="Verdana" w:cs="Tahoma"/>
          <w:sz w:val="24"/>
        </w:rPr>
        <w:t>Once for Wales’ approach for the award and evaluation of EASC Healthier Wales Funding</w:t>
      </w:r>
      <w:r>
        <w:rPr>
          <w:rFonts w:ascii="Verdana" w:hAnsi="Verdana" w:cs="Tahoma"/>
          <w:sz w:val="24"/>
        </w:rPr>
        <w:t xml:space="preserve"> NCCU has delivered the following actions: </w:t>
      </w:r>
    </w:p>
    <w:p w14:paraId="32E44182" w14:textId="77777777" w:rsidR="0016783C" w:rsidRDefault="0016783C" w:rsidP="00221297">
      <w:pPr>
        <w:jc w:val="both"/>
        <w:rPr>
          <w:rFonts w:ascii="Verdana" w:hAnsi="Verdana" w:cs="Tahoma"/>
          <w:b/>
          <w:sz w:val="24"/>
        </w:rPr>
      </w:pPr>
    </w:p>
    <w:p w14:paraId="79B1ED0B" w14:textId="77777777" w:rsidR="00CB22DC" w:rsidRDefault="00CB22DC" w:rsidP="00221297">
      <w:pPr>
        <w:jc w:val="both"/>
        <w:rPr>
          <w:rFonts w:ascii="Verdana" w:hAnsi="Verdana" w:cs="Tahoma"/>
          <w:b/>
          <w:sz w:val="24"/>
        </w:rPr>
      </w:pPr>
      <w:r>
        <w:rPr>
          <w:rFonts w:ascii="Verdana" w:hAnsi="Verdana" w:cs="Tahoma"/>
          <w:b/>
          <w:sz w:val="24"/>
        </w:rPr>
        <w:t>March 19</w:t>
      </w:r>
    </w:p>
    <w:p w14:paraId="39DFB083" w14:textId="5AAA7EB3" w:rsidR="00CB22DC" w:rsidRPr="00CB22DC" w:rsidRDefault="00CB22DC" w:rsidP="00221297">
      <w:pPr>
        <w:pStyle w:val="ListParagraph"/>
        <w:numPr>
          <w:ilvl w:val="0"/>
          <w:numId w:val="10"/>
        </w:numPr>
        <w:ind w:left="1560" w:hanging="851"/>
        <w:jc w:val="both"/>
        <w:rPr>
          <w:rFonts w:cs="Tahoma"/>
          <w:b/>
          <w:sz w:val="24"/>
        </w:rPr>
      </w:pPr>
      <w:r>
        <w:rPr>
          <w:rFonts w:cs="Tahoma"/>
          <w:sz w:val="24"/>
        </w:rPr>
        <w:t>EASC approved HWAEP approa</w:t>
      </w:r>
      <w:r w:rsidR="00E06DC3">
        <w:rPr>
          <w:rFonts w:cs="Tahoma"/>
          <w:sz w:val="24"/>
        </w:rPr>
        <w:t>ch</w:t>
      </w:r>
      <w:r w:rsidR="009B732D">
        <w:rPr>
          <w:rFonts w:cs="Tahoma"/>
          <w:sz w:val="24"/>
        </w:rPr>
        <w:t>.</w:t>
      </w:r>
      <w:r w:rsidR="00E06DC3">
        <w:rPr>
          <w:rFonts w:cs="Tahoma"/>
          <w:sz w:val="24"/>
        </w:rPr>
        <w:t xml:space="preserve"> </w:t>
      </w:r>
    </w:p>
    <w:p w14:paraId="0709FFF8" w14:textId="77777777" w:rsidR="009B732D" w:rsidRDefault="009B732D" w:rsidP="00221297">
      <w:pPr>
        <w:jc w:val="both"/>
        <w:rPr>
          <w:rFonts w:ascii="Verdana" w:hAnsi="Verdana" w:cs="Tahoma"/>
          <w:b/>
          <w:sz w:val="24"/>
        </w:rPr>
      </w:pPr>
    </w:p>
    <w:p w14:paraId="2ED12038" w14:textId="77777777" w:rsidR="0016783C" w:rsidRPr="00E36576" w:rsidRDefault="0016783C" w:rsidP="00221297">
      <w:pPr>
        <w:jc w:val="both"/>
        <w:rPr>
          <w:rFonts w:ascii="Verdana" w:hAnsi="Verdana" w:cs="Tahoma"/>
          <w:sz w:val="24"/>
        </w:rPr>
      </w:pPr>
      <w:r w:rsidRPr="00E36576">
        <w:rPr>
          <w:rFonts w:ascii="Verdana" w:hAnsi="Verdana" w:cs="Tahoma"/>
          <w:b/>
          <w:sz w:val="24"/>
        </w:rPr>
        <w:t>April 19</w:t>
      </w:r>
    </w:p>
    <w:p w14:paraId="27CDD1BF" w14:textId="77247711" w:rsidR="0016783C" w:rsidRPr="00E36576" w:rsidRDefault="009B732D" w:rsidP="00221297">
      <w:pPr>
        <w:pStyle w:val="ListParagraph"/>
        <w:numPr>
          <w:ilvl w:val="1"/>
          <w:numId w:val="7"/>
        </w:numPr>
        <w:jc w:val="both"/>
        <w:rPr>
          <w:rFonts w:cs="Tahoma"/>
          <w:sz w:val="24"/>
        </w:rPr>
      </w:pPr>
      <w:r>
        <w:rPr>
          <w:rFonts w:cs="Tahoma"/>
          <w:sz w:val="24"/>
        </w:rPr>
        <w:t xml:space="preserve">‘A </w:t>
      </w:r>
      <w:r w:rsidR="0016783C" w:rsidRPr="00E36576">
        <w:rPr>
          <w:rFonts w:cs="Tahoma"/>
          <w:sz w:val="24"/>
        </w:rPr>
        <w:t>Healthier Wales</w:t>
      </w:r>
      <w:r>
        <w:rPr>
          <w:rFonts w:cs="Tahoma"/>
          <w:sz w:val="24"/>
        </w:rPr>
        <w:t>’</w:t>
      </w:r>
      <w:r w:rsidR="0016783C" w:rsidRPr="00E36576">
        <w:rPr>
          <w:rFonts w:cs="Tahoma"/>
          <w:sz w:val="24"/>
        </w:rPr>
        <w:t xml:space="preserve"> Award &amp; Evaluation Panel (HWAEP) established</w:t>
      </w:r>
      <w:r w:rsidR="000E4598">
        <w:rPr>
          <w:rFonts w:cs="Tahoma"/>
          <w:sz w:val="24"/>
        </w:rPr>
        <w:t xml:space="preserve">, panel chaired by </w:t>
      </w:r>
      <w:r>
        <w:rPr>
          <w:rFonts w:cs="Tahoma"/>
          <w:sz w:val="24"/>
        </w:rPr>
        <w:t>‘</w:t>
      </w:r>
      <w:r w:rsidR="000E4598">
        <w:rPr>
          <w:rFonts w:cs="Tahoma"/>
          <w:sz w:val="24"/>
        </w:rPr>
        <w:t xml:space="preserve">Chris Turner, </w:t>
      </w:r>
      <w:r>
        <w:rPr>
          <w:rFonts w:cs="Tahoma"/>
          <w:sz w:val="24"/>
        </w:rPr>
        <w:t xml:space="preserve">Chair of </w:t>
      </w:r>
      <w:r w:rsidR="000E4598">
        <w:rPr>
          <w:rFonts w:cs="Tahoma"/>
          <w:sz w:val="24"/>
        </w:rPr>
        <w:t xml:space="preserve">EASC. </w:t>
      </w:r>
    </w:p>
    <w:p w14:paraId="25AD8CDC" w14:textId="77777777" w:rsidR="009B732D" w:rsidRDefault="009B732D" w:rsidP="00221297">
      <w:pPr>
        <w:jc w:val="both"/>
        <w:rPr>
          <w:rFonts w:ascii="Verdana" w:hAnsi="Verdana" w:cs="Tahoma"/>
          <w:b/>
          <w:sz w:val="24"/>
        </w:rPr>
      </w:pPr>
    </w:p>
    <w:p w14:paraId="41E908ED" w14:textId="77777777" w:rsidR="0016783C" w:rsidRPr="00E36576" w:rsidRDefault="0016783C" w:rsidP="00221297">
      <w:pPr>
        <w:jc w:val="both"/>
        <w:rPr>
          <w:rFonts w:ascii="Verdana" w:hAnsi="Verdana" w:cs="Tahoma"/>
          <w:b/>
          <w:sz w:val="24"/>
        </w:rPr>
      </w:pPr>
      <w:r w:rsidRPr="00E36576">
        <w:rPr>
          <w:rFonts w:ascii="Verdana" w:hAnsi="Verdana" w:cs="Tahoma"/>
          <w:b/>
          <w:sz w:val="24"/>
        </w:rPr>
        <w:t>May 19</w:t>
      </w:r>
    </w:p>
    <w:p w14:paraId="240848DC" w14:textId="3CE94E84" w:rsidR="0016783C" w:rsidRPr="00E36576" w:rsidRDefault="0016783C" w:rsidP="00221297">
      <w:pPr>
        <w:pStyle w:val="ListParagraph"/>
        <w:numPr>
          <w:ilvl w:val="1"/>
          <w:numId w:val="7"/>
        </w:numPr>
        <w:jc w:val="both"/>
        <w:rPr>
          <w:rFonts w:cs="Tahoma"/>
          <w:sz w:val="24"/>
        </w:rPr>
      </w:pPr>
      <w:r w:rsidRPr="00E36576">
        <w:rPr>
          <w:rFonts w:cs="Tahoma"/>
          <w:sz w:val="24"/>
        </w:rPr>
        <w:t xml:space="preserve">Informed stakeholders on the </w:t>
      </w:r>
      <w:r w:rsidR="009B732D">
        <w:rPr>
          <w:rFonts w:cs="Tahoma"/>
          <w:sz w:val="24"/>
        </w:rPr>
        <w:t xml:space="preserve">‘A </w:t>
      </w:r>
      <w:r w:rsidRPr="00E36576">
        <w:rPr>
          <w:rFonts w:cs="Tahoma"/>
          <w:sz w:val="24"/>
        </w:rPr>
        <w:t>Healthier Wales</w:t>
      </w:r>
      <w:r w:rsidR="009B732D">
        <w:rPr>
          <w:rFonts w:cs="Tahoma"/>
          <w:sz w:val="24"/>
        </w:rPr>
        <w:t>’</w:t>
      </w:r>
      <w:r w:rsidRPr="00E36576">
        <w:rPr>
          <w:rFonts w:cs="Tahoma"/>
          <w:sz w:val="24"/>
        </w:rPr>
        <w:t xml:space="preserve"> introduction and guidance process</w:t>
      </w:r>
      <w:r w:rsidR="00592460" w:rsidRPr="00E36576">
        <w:rPr>
          <w:rFonts w:cs="Tahoma"/>
          <w:sz w:val="24"/>
        </w:rPr>
        <w:t xml:space="preserve">. </w:t>
      </w:r>
    </w:p>
    <w:p w14:paraId="6CDFF4D0" w14:textId="7EB5299A" w:rsidR="0016783C" w:rsidRPr="00E36576" w:rsidRDefault="0016783C" w:rsidP="00221297">
      <w:pPr>
        <w:pStyle w:val="ListParagraph"/>
        <w:numPr>
          <w:ilvl w:val="1"/>
          <w:numId w:val="7"/>
        </w:numPr>
        <w:jc w:val="both"/>
        <w:rPr>
          <w:rFonts w:cs="Tahoma"/>
          <w:sz w:val="24"/>
        </w:rPr>
      </w:pPr>
      <w:r w:rsidRPr="00E36576">
        <w:rPr>
          <w:rFonts w:cs="Tahoma"/>
          <w:sz w:val="24"/>
        </w:rPr>
        <w:t>Briefing EASC 14</w:t>
      </w:r>
      <w:r w:rsidR="00E06DC3">
        <w:rPr>
          <w:rFonts w:cs="Tahoma"/>
          <w:sz w:val="24"/>
        </w:rPr>
        <w:t xml:space="preserve"> </w:t>
      </w:r>
      <w:r w:rsidRPr="00E36576">
        <w:rPr>
          <w:rFonts w:cs="Tahoma"/>
          <w:sz w:val="24"/>
        </w:rPr>
        <w:t>May</w:t>
      </w:r>
      <w:r w:rsidR="009B732D">
        <w:rPr>
          <w:rFonts w:cs="Tahoma"/>
          <w:sz w:val="24"/>
        </w:rPr>
        <w:t xml:space="preserve"> 20</w:t>
      </w:r>
      <w:r w:rsidR="00E06DC3">
        <w:rPr>
          <w:rFonts w:cs="Tahoma"/>
          <w:sz w:val="24"/>
        </w:rPr>
        <w:t>19</w:t>
      </w:r>
      <w:r w:rsidRPr="00E36576">
        <w:rPr>
          <w:rFonts w:cs="Tahoma"/>
          <w:sz w:val="24"/>
        </w:rPr>
        <w:t>, progress and next steps</w:t>
      </w:r>
    </w:p>
    <w:p w14:paraId="5D75E941" w14:textId="77777777" w:rsidR="009B732D" w:rsidRDefault="009B732D" w:rsidP="00221297">
      <w:pPr>
        <w:jc w:val="both"/>
        <w:rPr>
          <w:rFonts w:ascii="Verdana" w:hAnsi="Verdana" w:cs="Tahoma"/>
          <w:b/>
          <w:sz w:val="24"/>
        </w:rPr>
      </w:pPr>
    </w:p>
    <w:p w14:paraId="66BFC80C" w14:textId="77777777" w:rsidR="00592460" w:rsidRPr="00E36576" w:rsidRDefault="00592460" w:rsidP="00221297">
      <w:pPr>
        <w:jc w:val="both"/>
        <w:rPr>
          <w:rFonts w:ascii="Verdana" w:hAnsi="Verdana" w:cs="Tahoma"/>
          <w:b/>
          <w:sz w:val="24"/>
        </w:rPr>
      </w:pPr>
      <w:r w:rsidRPr="00E36576">
        <w:rPr>
          <w:rFonts w:ascii="Verdana" w:hAnsi="Verdana" w:cs="Tahoma"/>
          <w:b/>
          <w:sz w:val="24"/>
        </w:rPr>
        <w:lastRenderedPageBreak/>
        <w:t>June 19</w:t>
      </w:r>
    </w:p>
    <w:p w14:paraId="666A5132" w14:textId="77777777" w:rsidR="0016783C" w:rsidRPr="00E36576" w:rsidRDefault="00592460" w:rsidP="00221297">
      <w:pPr>
        <w:pStyle w:val="ListParagraph"/>
        <w:numPr>
          <w:ilvl w:val="1"/>
          <w:numId w:val="7"/>
        </w:numPr>
        <w:jc w:val="both"/>
        <w:rPr>
          <w:rFonts w:cs="Tahoma"/>
          <w:sz w:val="24"/>
        </w:rPr>
      </w:pPr>
      <w:r w:rsidRPr="00E36576">
        <w:rPr>
          <w:rFonts w:cs="Tahoma"/>
          <w:sz w:val="24"/>
        </w:rPr>
        <w:t>NCCU d</w:t>
      </w:r>
      <w:r w:rsidR="0016783C" w:rsidRPr="00E36576">
        <w:rPr>
          <w:rFonts w:cs="Tahoma"/>
          <w:sz w:val="24"/>
        </w:rPr>
        <w:t>evelop</w:t>
      </w:r>
      <w:r w:rsidRPr="00E36576">
        <w:rPr>
          <w:rFonts w:cs="Tahoma"/>
          <w:sz w:val="24"/>
        </w:rPr>
        <w:t>ed the</w:t>
      </w:r>
      <w:r w:rsidR="0016783C" w:rsidRPr="00E36576">
        <w:rPr>
          <w:rFonts w:cs="Tahoma"/>
          <w:sz w:val="24"/>
        </w:rPr>
        <w:t xml:space="preserve"> EARTH Test to support submissions process. The EARTH Test utilises the functions of the 5 step pathway</w:t>
      </w:r>
      <w:r w:rsidRPr="00E36576">
        <w:rPr>
          <w:rFonts w:cs="Tahoma"/>
          <w:sz w:val="24"/>
        </w:rPr>
        <w:t xml:space="preserve"> to enable </w:t>
      </w:r>
      <w:r w:rsidR="00B67403" w:rsidRPr="00E36576">
        <w:rPr>
          <w:rFonts w:cs="Tahoma"/>
          <w:sz w:val="24"/>
        </w:rPr>
        <w:t xml:space="preserve">consistent planning </w:t>
      </w:r>
      <w:r w:rsidRPr="00E36576">
        <w:rPr>
          <w:rFonts w:cs="Tahoma"/>
          <w:sz w:val="24"/>
        </w:rPr>
        <w:t xml:space="preserve">and evaluation of service initiatives </w:t>
      </w:r>
      <w:r w:rsidR="00B67403" w:rsidRPr="00E36576">
        <w:rPr>
          <w:rFonts w:cs="Tahoma"/>
          <w:sz w:val="24"/>
        </w:rPr>
        <w:t xml:space="preserve">across HBs &amp; WAST. </w:t>
      </w:r>
    </w:p>
    <w:p w14:paraId="17B9C707" w14:textId="77777777" w:rsidR="005B393A" w:rsidRDefault="00716FA3" w:rsidP="00221297">
      <w:pPr>
        <w:pStyle w:val="ListParagraph"/>
        <w:numPr>
          <w:ilvl w:val="1"/>
          <w:numId w:val="7"/>
        </w:numPr>
        <w:jc w:val="both"/>
        <w:rPr>
          <w:rFonts w:cs="Tahoma"/>
          <w:sz w:val="24"/>
        </w:rPr>
      </w:pPr>
      <w:r w:rsidRPr="00E36576">
        <w:rPr>
          <w:rFonts w:cs="Tahoma"/>
          <w:sz w:val="24"/>
        </w:rPr>
        <w:t xml:space="preserve">1% Healthier Wales Grading Rubric Template developed, tested and finalised. </w:t>
      </w:r>
      <w:r w:rsidR="00592460" w:rsidRPr="00E36576">
        <w:rPr>
          <w:rFonts w:cs="Tahoma"/>
          <w:sz w:val="24"/>
        </w:rPr>
        <w:t xml:space="preserve">Submissions will be scored using the following weighting: </w:t>
      </w:r>
    </w:p>
    <w:p w14:paraId="4D15258B" w14:textId="77777777" w:rsidR="00592460" w:rsidRPr="00E36576" w:rsidRDefault="00B35EEB" w:rsidP="005B393A">
      <w:pPr>
        <w:pStyle w:val="ListParagraph"/>
        <w:ind w:left="1440"/>
        <w:jc w:val="both"/>
        <w:rPr>
          <w:rFonts w:cs="Tahoma"/>
          <w:sz w:val="24"/>
        </w:rPr>
      </w:pPr>
      <w:r>
        <w:rPr>
          <w:rFonts w:cs="Tahoma"/>
          <w:sz w:val="24"/>
        </w:rPr>
        <w:t>-   D</w:t>
      </w:r>
      <w:r w:rsidR="00592460" w:rsidRPr="00E36576">
        <w:rPr>
          <w:rFonts w:cs="Tahoma"/>
          <w:sz w:val="24"/>
        </w:rPr>
        <w:t xml:space="preserve">eliverability 30%, </w:t>
      </w:r>
    </w:p>
    <w:p w14:paraId="3F4E22B5" w14:textId="77777777" w:rsidR="00592460" w:rsidRPr="00E36576" w:rsidRDefault="00592460" w:rsidP="00221297">
      <w:pPr>
        <w:pStyle w:val="ListParagraph"/>
        <w:numPr>
          <w:ilvl w:val="2"/>
          <w:numId w:val="7"/>
        </w:numPr>
        <w:jc w:val="both"/>
        <w:rPr>
          <w:rFonts w:cs="Tahoma"/>
          <w:sz w:val="24"/>
        </w:rPr>
      </w:pPr>
      <w:r w:rsidRPr="00E36576">
        <w:rPr>
          <w:rFonts w:cs="Tahoma"/>
          <w:sz w:val="24"/>
        </w:rPr>
        <w:t xml:space="preserve">Quad aim (40%), </w:t>
      </w:r>
    </w:p>
    <w:p w14:paraId="33965218" w14:textId="77777777" w:rsidR="00592460" w:rsidRPr="00E36576" w:rsidRDefault="00B35EEB" w:rsidP="00221297">
      <w:pPr>
        <w:pStyle w:val="ListParagraph"/>
        <w:numPr>
          <w:ilvl w:val="2"/>
          <w:numId w:val="7"/>
        </w:numPr>
        <w:jc w:val="both"/>
        <w:rPr>
          <w:rFonts w:cs="Tahoma"/>
          <w:sz w:val="24"/>
        </w:rPr>
      </w:pPr>
      <w:r>
        <w:rPr>
          <w:rFonts w:cs="Tahoma"/>
          <w:sz w:val="24"/>
        </w:rPr>
        <w:t>Supporting the vision of A Healthier Wales</w:t>
      </w:r>
      <w:r w:rsidR="00592460" w:rsidRPr="00E36576">
        <w:rPr>
          <w:rFonts w:cs="Tahoma"/>
          <w:sz w:val="24"/>
        </w:rPr>
        <w:t xml:space="preserve"> (30%). </w:t>
      </w:r>
    </w:p>
    <w:p w14:paraId="28D8427B" w14:textId="77777777" w:rsidR="00716FA3" w:rsidRPr="00E36576" w:rsidRDefault="00592460" w:rsidP="00221297">
      <w:pPr>
        <w:ind w:left="1440"/>
        <w:jc w:val="both"/>
        <w:rPr>
          <w:rFonts w:ascii="Verdana" w:hAnsi="Verdana" w:cs="Tahoma"/>
          <w:sz w:val="24"/>
        </w:rPr>
      </w:pPr>
      <w:r w:rsidRPr="00E36576">
        <w:rPr>
          <w:rFonts w:ascii="Verdana" w:hAnsi="Verdana" w:cs="Tahoma"/>
          <w:sz w:val="24"/>
        </w:rPr>
        <w:t>This process ensures that 70% of the weighting is in line with the strategic</w:t>
      </w:r>
      <w:r w:rsidR="00B35EEB">
        <w:rPr>
          <w:rFonts w:ascii="Verdana" w:hAnsi="Verdana" w:cs="Tahoma"/>
          <w:sz w:val="24"/>
        </w:rPr>
        <w:t xml:space="preserve"> policy </w:t>
      </w:r>
      <w:r w:rsidRPr="00E36576">
        <w:rPr>
          <w:rFonts w:ascii="Verdana" w:hAnsi="Verdana" w:cs="Tahoma"/>
          <w:sz w:val="24"/>
        </w:rPr>
        <w:t xml:space="preserve">aims of </w:t>
      </w:r>
      <w:r w:rsidR="001D7860">
        <w:rPr>
          <w:rFonts w:ascii="Verdana" w:hAnsi="Verdana" w:cs="Tahoma"/>
          <w:sz w:val="24"/>
        </w:rPr>
        <w:t>‘</w:t>
      </w:r>
      <w:r w:rsidRPr="00E36576">
        <w:rPr>
          <w:rFonts w:ascii="Verdana" w:hAnsi="Verdana" w:cs="Tahoma"/>
          <w:sz w:val="24"/>
        </w:rPr>
        <w:t>A Healthier Wales</w:t>
      </w:r>
      <w:r w:rsidR="001D7860">
        <w:rPr>
          <w:rFonts w:ascii="Verdana" w:hAnsi="Verdana" w:cs="Tahoma"/>
          <w:sz w:val="24"/>
        </w:rPr>
        <w:t>’</w:t>
      </w:r>
      <w:r w:rsidR="00B35EEB">
        <w:rPr>
          <w:rFonts w:ascii="Verdana" w:hAnsi="Verdana" w:cs="Tahoma"/>
          <w:sz w:val="24"/>
        </w:rPr>
        <w:t xml:space="preserve"> and supports the strategic commissioning direction of EASC including closer alignment between EASC &amp; NPUC. </w:t>
      </w:r>
      <w:r w:rsidRPr="00E36576">
        <w:rPr>
          <w:rFonts w:ascii="Verdana" w:hAnsi="Verdana" w:cs="Tahoma"/>
          <w:sz w:val="24"/>
        </w:rPr>
        <w:t xml:space="preserve"> </w:t>
      </w:r>
    </w:p>
    <w:p w14:paraId="0B7B2168" w14:textId="77777777" w:rsidR="00592460" w:rsidRPr="00E36576" w:rsidRDefault="00592460" w:rsidP="00221297">
      <w:pPr>
        <w:pStyle w:val="ListParagraph"/>
        <w:numPr>
          <w:ilvl w:val="1"/>
          <w:numId w:val="7"/>
        </w:numPr>
        <w:jc w:val="both"/>
        <w:rPr>
          <w:rFonts w:cs="Tahoma"/>
          <w:sz w:val="24"/>
        </w:rPr>
      </w:pPr>
      <w:r w:rsidRPr="00E36576">
        <w:rPr>
          <w:rFonts w:cs="Tahoma"/>
          <w:sz w:val="24"/>
        </w:rPr>
        <w:t xml:space="preserve">NCCU Communications to </w:t>
      </w:r>
      <w:r w:rsidR="00B35EEB">
        <w:rPr>
          <w:rFonts w:cs="Tahoma"/>
          <w:sz w:val="24"/>
        </w:rPr>
        <w:t xml:space="preserve">key stakeholders across NHS Wales </w:t>
      </w:r>
      <w:r w:rsidRPr="00E36576">
        <w:rPr>
          <w:rFonts w:cs="Tahoma"/>
          <w:sz w:val="24"/>
        </w:rPr>
        <w:t>within HB &amp; WAST outlining the process and timescales for submissions. Namely</w:t>
      </w:r>
      <w:r w:rsidR="0016783C" w:rsidRPr="00E36576">
        <w:rPr>
          <w:rFonts w:cs="Tahoma"/>
          <w:sz w:val="24"/>
        </w:rPr>
        <w:t>:</w:t>
      </w:r>
    </w:p>
    <w:p w14:paraId="0DBD5984" w14:textId="77777777" w:rsidR="00592460" w:rsidRPr="00E36576" w:rsidRDefault="0016783C" w:rsidP="00221297">
      <w:pPr>
        <w:pStyle w:val="ListParagraph"/>
        <w:numPr>
          <w:ilvl w:val="2"/>
          <w:numId w:val="7"/>
        </w:numPr>
        <w:jc w:val="both"/>
        <w:rPr>
          <w:rFonts w:cs="Tahoma"/>
          <w:sz w:val="24"/>
        </w:rPr>
      </w:pPr>
      <w:r w:rsidRPr="00E36576">
        <w:rPr>
          <w:rFonts w:cs="Tahoma"/>
          <w:sz w:val="24"/>
        </w:rPr>
        <w:t>reviewing, building upon &amp; updating responses to EASC’s Commissioning Intentions / IMTP Service Initiatives</w:t>
      </w:r>
    </w:p>
    <w:p w14:paraId="341FE26A" w14:textId="77777777" w:rsidR="0016783C" w:rsidRPr="00E36576" w:rsidRDefault="0016783C" w:rsidP="00221297">
      <w:pPr>
        <w:pStyle w:val="ListParagraph"/>
        <w:numPr>
          <w:ilvl w:val="2"/>
          <w:numId w:val="7"/>
        </w:numPr>
        <w:jc w:val="both"/>
        <w:rPr>
          <w:rFonts w:cs="Tahoma"/>
          <w:sz w:val="24"/>
        </w:rPr>
      </w:pPr>
      <w:r w:rsidRPr="00E36576">
        <w:rPr>
          <w:rFonts w:cs="Tahoma"/>
          <w:sz w:val="24"/>
        </w:rPr>
        <w:t xml:space="preserve">explaining submission process for bids: </w:t>
      </w:r>
      <w:r w:rsidR="00592460" w:rsidRPr="00E36576">
        <w:rPr>
          <w:rFonts w:cs="Tahoma"/>
          <w:sz w:val="24"/>
        </w:rPr>
        <w:t xml:space="preserve">EARTH Test </w:t>
      </w:r>
      <w:r w:rsidRPr="00E36576">
        <w:rPr>
          <w:rFonts w:cs="Tahoma"/>
          <w:sz w:val="24"/>
        </w:rPr>
        <w:t>proforma structure – requirements &amp; scoring mechanism</w:t>
      </w:r>
    </w:p>
    <w:p w14:paraId="463DBE98" w14:textId="455312D8" w:rsidR="00B35EEB" w:rsidRDefault="00B35EEB" w:rsidP="00221297">
      <w:pPr>
        <w:pStyle w:val="ListParagraph"/>
        <w:numPr>
          <w:ilvl w:val="1"/>
          <w:numId w:val="7"/>
        </w:numPr>
        <w:jc w:val="both"/>
        <w:rPr>
          <w:rFonts w:cs="Tahoma"/>
          <w:sz w:val="24"/>
        </w:rPr>
      </w:pPr>
      <w:r>
        <w:rPr>
          <w:rFonts w:cs="Tahoma"/>
          <w:sz w:val="24"/>
        </w:rPr>
        <w:t xml:space="preserve">24 June </w:t>
      </w:r>
      <w:r w:rsidR="009B732D">
        <w:rPr>
          <w:rFonts w:cs="Tahoma"/>
          <w:sz w:val="24"/>
        </w:rPr>
        <w:t>20</w:t>
      </w:r>
      <w:r>
        <w:rPr>
          <w:rFonts w:cs="Tahoma"/>
          <w:sz w:val="24"/>
        </w:rPr>
        <w:t>19 NEPTS</w:t>
      </w:r>
      <w:r w:rsidR="009B732D">
        <w:rPr>
          <w:rFonts w:cs="Tahoma"/>
          <w:sz w:val="24"/>
        </w:rPr>
        <w:t xml:space="preserve"> </w:t>
      </w:r>
      <w:r>
        <w:rPr>
          <w:rFonts w:cs="Tahoma"/>
          <w:sz w:val="24"/>
        </w:rPr>
        <w:t xml:space="preserve">DAG workshop to develop HWAEP Transport Solutions proposal. </w:t>
      </w:r>
    </w:p>
    <w:p w14:paraId="49C5AF00" w14:textId="77777777" w:rsidR="00592460" w:rsidRPr="00E36576" w:rsidRDefault="00592460" w:rsidP="00221297">
      <w:pPr>
        <w:pStyle w:val="ListParagraph"/>
        <w:numPr>
          <w:ilvl w:val="1"/>
          <w:numId w:val="7"/>
        </w:numPr>
        <w:jc w:val="both"/>
        <w:rPr>
          <w:rFonts w:cs="Tahoma"/>
          <w:sz w:val="24"/>
        </w:rPr>
      </w:pPr>
      <w:r w:rsidRPr="00E36576">
        <w:rPr>
          <w:rFonts w:cs="Tahoma"/>
          <w:sz w:val="24"/>
        </w:rPr>
        <w:t xml:space="preserve">NCCU facilitate 9 workshop sessions for HB &amp; WAST to support the application process and develop bids ahead of submission. </w:t>
      </w:r>
    </w:p>
    <w:p w14:paraId="1F06BC17" w14:textId="77777777" w:rsidR="009B732D" w:rsidRDefault="009B732D" w:rsidP="00221297">
      <w:pPr>
        <w:jc w:val="both"/>
        <w:rPr>
          <w:rFonts w:ascii="Verdana" w:hAnsi="Verdana" w:cs="Tahoma"/>
          <w:b/>
          <w:sz w:val="24"/>
        </w:rPr>
      </w:pPr>
    </w:p>
    <w:p w14:paraId="3FD76E6A" w14:textId="77777777" w:rsidR="00592460" w:rsidRPr="00E36576" w:rsidRDefault="00592460" w:rsidP="00221297">
      <w:pPr>
        <w:jc w:val="both"/>
        <w:rPr>
          <w:rFonts w:ascii="Verdana" w:hAnsi="Verdana" w:cs="Tahoma"/>
          <w:sz w:val="24"/>
        </w:rPr>
      </w:pPr>
      <w:r w:rsidRPr="00E36576">
        <w:rPr>
          <w:rFonts w:ascii="Verdana" w:hAnsi="Verdana" w:cs="Tahoma"/>
          <w:b/>
          <w:sz w:val="24"/>
        </w:rPr>
        <w:t>July 19</w:t>
      </w:r>
    </w:p>
    <w:p w14:paraId="74836C62" w14:textId="77777777" w:rsidR="00592460" w:rsidRPr="00E36576" w:rsidRDefault="00592460" w:rsidP="00221297">
      <w:pPr>
        <w:pStyle w:val="ListParagraph"/>
        <w:numPr>
          <w:ilvl w:val="1"/>
          <w:numId w:val="7"/>
        </w:numPr>
        <w:jc w:val="both"/>
        <w:rPr>
          <w:rFonts w:cs="Tahoma"/>
          <w:sz w:val="24"/>
        </w:rPr>
      </w:pPr>
      <w:r w:rsidRPr="00E36576">
        <w:rPr>
          <w:rFonts w:cs="Tahoma"/>
          <w:sz w:val="24"/>
        </w:rPr>
        <w:t xml:space="preserve">NCCU site visits to HB to support the application and submission process. </w:t>
      </w:r>
    </w:p>
    <w:p w14:paraId="70E1E80E" w14:textId="606A8D1A" w:rsidR="00592460" w:rsidRPr="00E36576" w:rsidRDefault="00592460" w:rsidP="00221297">
      <w:pPr>
        <w:pStyle w:val="ListParagraph"/>
        <w:numPr>
          <w:ilvl w:val="1"/>
          <w:numId w:val="7"/>
        </w:numPr>
        <w:jc w:val="both"/>
        <w:rPr>
          <w:rFonts w:cs="Tahoma"/>
          <w:sz w:val="24"/>
        </w:rPr>
      </w:pPr>
      <w:r w:rsidRPr="00E36576">
        <w:rPr>
          <w:rFonts w:cs="Tahoma"/>
          <w:sz w:val="24"/>
        </w:rPr>
        <w:t xml:space="preserve">12 May 19 inaugural EASC Management Group of EASC meets </w:t>
      </w:r>
      <w:r w:rsidR="008856E9" w:rsidRPr="00E36576">
        <w:rPr>
          <w:rFonts w:cs="Tahoma"/>
          <w:sz w:val="24"/>
        </w:rPr>
        <w:t xml:space="preserve">to discuss submissions to HWAEP. </w:t>
      </w:r>
    </w:p>
    <w:p w14:paraId="2590560D" w14:textId="72B41AF9" w:rsidR="008856E9" w:rsidRPr="00E36576" w:rsidRDefault="008856E9" w:rsidP="00221297">
      <w:pPr>
        <w:pStyle w:val="ListParagraph"/>
        <w:numPr>
          <w:ilvl w:val="1"/>
          <w:numId w:val="7"/>
        </w:numPr>
        <w:jc w:val="both"/>
        <w:rPr>
          <w:rFonts w:cs="Tahoma"/>
          <w:sz w:val="24"/>
        </w:rPr>
      </w:pPr>
      <w:r w:rsidRPr="00E36576">
        <w:rPr>
          <w:rFonts w:cs="Tahoma"/>
          <w:sz w:val="24"/>
        </w:rPr>
        <w:t xml:space="preserve">23 July 19: EASC recommendations for </w:t>
      </w:r>
      <w:r w:rsidR="00C35078">
        <w:rPr>
          <w:rFonts w:cs="Tahoma"/>
          <w:sz w:val="24"/>
        </w:rPr>
        <w:t xml:space="preserve">A </w:t>
      </w:r>
      <w:r w:rsidRPr="00E36576">
        <w:rPr>
          <w:rFonts w:cs="Tahoma"/>
          <w:sz w:val="24"/>
        </w:rPr>
        <w:t>H</w:t>
      </w:r>
      <w:r w:rsidR="001D7860">
        <w:rPr>
          <w:rFonts w:cs="Tahoma"/>
          <w:sz w:val="24"/>
        </w:rPr>
        <w:t xml:space="preserve">ealthier </w:t>
      </w:r>
      <w:r w:rsidRPr="00E36576">
        <w:rPr>
          <w:rFonts w:cs="Tahoma"/>
          <w:sz w:val="24"/>
        </w:rPr>
        <w:t>W</w:t>
      </w:r>
      <w:r w:rsidR="001D7860">
        <w:rPr>
          <w:rFonts w:cs="Tahoma"/>
          <w:sz w:val="24"/>
        </w:rPr>
        <w:t>ales</w:t>
      </w:r>
      <w:r w:rsidRPr="00E36576">
        <w:rPr>
          <w:rFonts w:cs="Tahoma"/>
          <w:sz w:val="24"/>
        </w:rPr>
        <w:t xml:space="preserve"> Funding </w:t>
      </w:r>
      <w:r w:rsidR="001D7860">
        <w:rPr>
          <w:rFonts w:cs="Tahoma"/>
          <w:sz w:val="24"/>
        </w:rPr>
        <w:t xml:space="preserve">from </w:t>
      </w:r>
      <w:r w:rsidR="0016783C" w:rsidRPr="00E36576">
        <w:rPr>
          <w:rFonts w:cs="Tahoma"/>
          <w:sz w:val="24"/>
        </w:rPr>
        <w:t>HWAEP</w:t>
      </w:r>
      <w:r w:rsidRPr="00E36576">
        <w:rPr>
          <w:rFonts w:cs="Tahoma"/>
          <w:sz w:val="24"/>
        </w:rPr>
        <w:t xml:space="preserve"> based on output from Management </w:t>
      </w:r>
      <w:r w:rsidR="001D7860">
        <w:rPr>
          <w:rFonts w:cs="Tahoma"/>
          <w:sz w:val="24"/>
        </w:rPr>
        <w:t>G</w:t>
      </w:r>
      <w:r w:rsidRPr="00E36576">
        <w:rPr>
          <w:rFonts w:cs="Tahoma"/>
          <w:sz w:val="24"/>
        </w:rPr>
        <w:t xml:space="preserve">roup </w:t>
      </w:r>
      <w:r w:rsidR="0016783C" w:rsidRPr="00E36576">
        <w:rPr>
          <w:rFonts w:cs="Tahoma"/>
          <w:sz w:val="24"/>
        </w:rPr>
        <w:t xml:space="preserve"> </w:t>
      </w:r>
    </w:p>
    <w:p w14:paraId="2D41F908" w14:textId="027BBE51" w:rsidR="0016783C" w:rsidRPr="00E36576" w:rsidRDefault="008856E9" w:rsidP="00221297">
      <w:pPr>
        <w:pStyle w:val="ListParagraph"/>
        <w:numPr>
          <w:ilvl w:val="1"/>
          <w:numId w:val="7"/>
        </w:numPr>
        <w:jc w:val="both"/>
        <w:rPr>
          <w:rFonts w:cs="Tahoma"/>
          <w:sz w:val="24"/>
        </w:rPr>
      </w:pPr>
      <w:r w:rsidRPr="00E36576">
        <w:rPr>
          <w:rFonts w:cs="Tahoma"/>
          <w:sz w:val="24"/>
        </w:rPr>
        <w:t xml:space="preserve">26 July 19: HWAEP </w:t>
      </w:r>
      <w:r w:rsidR="0016783C" w:rsidRPr="00E36576">
        <w:rPr>
          <w:rFonts w:cs="Tahoma"/>
          <w:sz w:val="24"/>
        </w:rPr>
        <w:t>meet to score submissions and make recommendations to EASC</w:t>
      </w:r>
      <w:r w:rsidRPr="00E36576">
        <w:rPr>
          <w:rFonts w:cs="Tahoma"/>
          <w:sz w:val="24"/>
        </w:rPr>
        <w:t xml:space="preserve"> for funding. </w:t>
      </w:r>
    </w:p>
    <w:p w14:paraId="56FB663F" w14:textId="77777777" w:rsidR="0016783C" w:rsidRPr="0016783C" w:rsidRDefault="0016783C" w:rsidP="001622B9">
      <w:pPr>
        <w:rPr>
          <w:rFonts w:ascii="Verdana" w:hAnsi="Verdana" w:cs="Tahoma"/>
          <w:sz w:val="24"/>
        </w:rPr>
      </w:pPr>
    </w:p>
    <w:p w14:paraId="058E5D86" w14:textId="77777777" w:rsidR="001622B9" w:rsidRDefault="00A36CCD" w:rsidP="001622B9">
      <w:pPr>
        <w:rPr>
          <w:rFonts w:ascii="Verdana" w:hAnsi="Verdana" w:cs="Tahoma"/>
          <w:b/>
          <w:sz w:val="24"/>
        </w:rPr>
      </w:pPr>
      <w:r w:rsidRPr="00952E98">
        <w:rPr>
          <w:rFonts w:ascii="Verdana" w:hAnsi="Verdana" w:cs="Tahoma"/>
          <w:b/>
          <w:sz w:val="24"/>
        </w:rPr>
        <w:t xml:space="preserve">Opportunities </w:t>
      </w:r>
    </w:p>
    <w:p w14:paraId="41A6A0F7" w14:textId="4CE93F5E" w:rsidR="003C2B8A" w:rsidRDefault="003C2B8A" w:rsidP="009B732D">
      <w:pPr>
        <w:spacing w:after="160"/>
        <w:ind w:right="85"/>
        <w:contextualSpacing/>
        <w:jc w:val="both"/>
        <w:rPr>
          <w:rFonts w:ascii="Verdana" w:hAnsi="Verdana" w:cstheme="minorHAnsi"/>
          <w:sz w:val="24"/>
        </w:rPr>
      </w:pPr>
      <w:r w:rsidRPr="003C2B8A">
        <w:rPr>
          <w:rFonts w:ascii="Verdana" w:hAnsi="Verdana" w:cs="Tahoma"/>
          <w:sz w:val="24"/>
        </w:rPr>
        <w:t>NCCU</w:t>
      </w:r>
      <w:r>
        <w:rPr>
          <w:rFonts w:ascii="Verdana" w:hAnsi="Verdana" w:cs="Tahoma"/>
          <w:sz w:val="24"/>
        </w:rPr>
        <w:t xml:space="preserve"> were </w:t>
      </w:r>
      <w:r w:rsidRPr="003C2B8A">
        <w:rPr>
          <w:rFonts w:ascii="Verdana" w:hAnsi="Verdana" w:cs="Tahoma"/>
          <w:sz w:val="24"/>
        </w:rPr>
        <w:t xml:space="preserve">commissioned by Welsh Government through the </w:t>
      </w:r>
      <w:r w:rsidR="00A72016">
        <w:rPr>
          <w:rFonts w:ascii="Verdana" w:hAnsi="Verdana" w:cs="Tahoma"/>
          <w:sz w:val="24"/>
        </w:rPr>
        <w:t>National Programme for Unscheduled Care (</w:t>
      </w:r>
      <w:r w:rsidRPr="003C2B8A">
        <w:rPr>
          <w:rFonts w:ascii="Verdana" w:hAnsi="Verdana" w:cs="Tahoma"/>
          <w:sz w:val="24"/>
        </w:rPr>
        <w:t>NPUC</w:t>
      </w:r>
      <w:r w:rsidR="00A72016">
        <w:rPr>
          <w:rFonts w:ascii="Verdana" w:hAnsi="Verdana" w:cs="Tahoma"/>
          <w:sz w:val="24"/>
        </w:rPr>
        <w:t>)</w:t>
      </w:r>
      <w:r w:rsidRPr="003C2B8A">
        <w:rPr>
          <w:rFonts w:ascii="Verdana" w:hAnsi="Verdana" w:cs="Tahoma"/>
          <w:sz w:val="24"/>
        </w:rPr>
        <w:t xml:space="preserve"> to undertake an evaluation and p</w:t>
      </w:r>
      <w:r w:rsidRPr="003C2B8A">
        <w:rPr>
          <w:rFonts w:ascii="Verdana" w:hAnsi="Verdana" w:cstheme="minorHAnsi"/>
          <w:sz w:val="24"/>
        </w:rPr>
        <w:t>rovide insight to Welsh Government and Health Boards into what initiatives made an impact in 2018/19.</w:t>
      </w:r>
    </w:p>
    <w:p w14:paraId="307A01EB" w14:textId="77777777" w:rsidR="003C2B8A" w:rsidRPr="003C2B8A" w:rsidRDefault="003C2B8A" w:rsidP="003C2B8A">
      <w:pPr>
        <w:spacing w:after="160"/>
        <w:ind w:right="567"/>
        <w:contextualSpacing/>
        <w:rPr>
          <w:rFonts w:ascii="Verdana" w:hAnsi="Verdana" w:cstheme="minorHAnsi"/>
          <w:sz w:val="24"/>
        </w:rPr>
      </w:pPr>
    </w:p>
    <w:p w14:paraId="53A85436" w14:textId="77777777" w:rsidR="003C2B8A" w:rsidRDefault="003C2B8A" w:rsidP="009D558E">
      <w:pPr>
        <w:jc w:val="both"/>
        <w:rPr>
          <w:rFonts w:ascii="Verdana" w:hAnsi="Verdana" w:cs="Tahoma"/>
          <w:sz w:val="24"/>
        </w:rPr>
      </w:pPr>
      <w:r w:rsidRPr="003C2B8A">
        <w:rPr>
          <w:rFonts w:ascii="Verdana" w:hAnsi="Verdana" w:cs="Tahoma"/>
          <w:sz w:val="24"/>
        </w:rPr>
        <w:t xml:space="preserve">NCCU </w:t>
      </w:r>
      <w:r>
        <w:rPr>
          <w:rFonts w:ascii="Verdana" w:hAnsi="Verdana" w:cs="Tahoma"/>
          <w:sz w:val="24"/>
        </w:rPr>
        <w:t xml:space="preserve">have </w:t>
      </w:r>
      <w:r w:rsidRPr="003C2B8A">
        <w:rPr>
          <w:rFonts w:ascii="Verdana" w:hAnsi="Verdana" w:cs="Tahoma"/>
          <w:sz w:val="24"/>
        </w:rPr>
        <w:t>employed a researcher a temporary basis since February 2019</w:t>
      </w:r>
      <w:r>
        <w:rPr>
          <w:rFonts w:ascii="Verdana" w:hAnsi="Verdana" w:cs="Tahoma"/>
          <w:sz w:val="24"/>
        </w:rPr>
        <w:t>. This role has supported the infrastructure development to deliver robust evaluation across NHS Wales. The role has engaged HBs and WAST in the evaluation of submissions for winter 2018/19</w:t>
      </w:r>
      <w:r w:rsidRPr="003C2B8A">
        <w:rPr>
          <w:rFonts w:ascii="Verdana" w:hAnsi="Verdana" w:cs="Tahoma"/>
          <w:sz w:val="24"/>
        </w:rPr>
        <w:t xml:space="preserve"> </w:t>
      </w:r>
      <w:r>
        <w:rPr>
          <w:rFonts w:ascii="Verdana" w:hAnsi="Verdana" w:cs="Tahoma"/>
          <w:sz w:val="24"/>
        </w:rPr>
        <w:t xml:space="preserve">and will provide a technical report to Welsh Government to support learning and inform future priorities. </w:t>
      </w:r>
    </w:p>
    <w:p w14:paraId="7BB36C29" w14:textId="77777777" w:rsidR="003C2B8A" w:rsidRDefault="003C2B8A" w:rsidP="009D558E">
      <w:pPr>
        <w:jc w:val="both"/>
        <w:rPr>
          <w:rFonts w:ascii="Verdana" w:hAnsi="Verdana" w:cs="Tahoma"/>
          <w:sz w:val="24"/>
        </w:rPr>
      </w:pPr>
    </w:p>
    <w:p w14:paraId="2D496B37" w14:textId="77777777" w:rsidR="00E36576" w:rsidRPr="009D558E" w:rsidRDefault="009D558E" w:rsidP="009D558E">
      <w:pPr>
        <w:jc w:val="both"/>
        <w:rPr>
          <w:rFonts w:ascii="Verdana" w:hAnsi="Verdana" w:cs="Tahoma"/>
          <w:sz w:val="24"/>
        </w:rPr>
      </w:pPr>
      <w:r w:rsidRPr="009D558E">
        <w:rPr>
          <w:rFonts w:ascii="Verdana" w:hAnsi="Verdana"/>
          <w:sz w:val="24"/>
        </w:rPr>
        <w:lastRenderedPageBreak/>
        <w:t>During 2019/2</w:t>
      </w:r>
      <w:r w:rsidR="00B35EEB">
        <w:rPr>
          <w:rFonts w:ascii="Verdana" w:hAnsi="Verdana"/>
          <w:sz w:val="24"/>
        </w:rPr>
        <w:t>2</w:t>
      </w:r>
      <w:r w:rsidRPr="009D558E">
        <w:rPr>
          <w:rFonts w:ascii="Verdana" w:hAnsi="Verdana"/>
          <w:sz w:val="24"/>
        </w:rPr>
        <w:t xml:space="preserve"> </w:t>
      </w:r>
      <w:r>
        <w:rPr>
          <w:rFonts w:ascii="Verdana" w:hAnsi="Verdana"/>
          <w:sz w:val="24"/>
        </w:rPr>
        <w:t>NCCU</w:t>
      </w:r>
      <w:r w:rsidRPr="009D558E">
        <w:rPr>
          <w:rFonts w:ascii="Verdana" w:hAnsi="Verdana"/>
          <w:sz w:val="24"/>
        </w:rPr>
        <w:t xml:space="preserve"> will continue to work with the C3 Facult</w:t>
      </w:r>
      <w:r w:rsidR="003C2B8A">
        <w:rPr>
          <w:rFonts w:ascii="Verdana" w:hAnsi="Verdana"/>
          <w:sz w:val="24"/>
        </w:rPr>
        <w:t>y to provide support to EASC</w:t>
      </w:r>
      <w:r w:rsidR="00B35EEB">
        <w:rPr>
          <w:rFonts w:ascii="Verdana" w:hAnsi="Verdana"/>
          <w:sz w:val="24"/>
        </w:rPr>
        <w:t xml:space="preserve"> &amp; NPUC and </w:t>
      </w:r>
      <w:r w:rsidRPr="009D558E">
        <w:rPr>
          <w:rFonts w:ascii="Verdana" w:hAnsi="Verdana"/>
          <w:sz w:val="24"/>
        </w:rPr>
        <w:t xml:space="preserve">to inform the future direction of EASC and support </w:t>
      </w:r>
      <w:r w:rsidR="00B35EEB">
        <w:rPr>
          <w:rFonts w:ascii="Verdana" w:hAnsi="Verdana"/>
          <w:sz w:val="24"/>
        </w:rPr>
        <w:t>the development of strategic commissioning plans</w:t>
      </w:r>
      <w:r w:rsidRPr="009D558E">
        <w:rPr>
          <w:rFonts w:ascii="Verdana" w:hAnsi="Verdana"/>
          <w:sz w:val="24"/>
        </w:rPr>
        <w:t>.</w:t>
      </w:r>
    </w:p>
    <w:p w14:paraId="74A2DC71" w14:textId="77777777" w:rsidR="009D558E" w:rsidRPr="00E36576" w:rsidRDefault="009D558E" w:rsidP="001622B9">
      <w:pPr>
        <w:rPr>
          <w:rFonts w:ascii="Verdana" w:hAnsi="Verdana" w:cs="Tahoma"/>
          <w:sz w:val="24"/>
        </w:rPr>
      </w:pPr>
    </w:p>
    <w:p w14:paraId="26EFD57C" w14:textId="77777777" w:rsidR="00A36CCD" w:rsidRDefault="003C2B8A" w:rsidP="003C2B8A">
      <w:pPr>
        <w:ind w:left="567" w:hanging="567"/>
        <w:rPr>
          <w:rFonts w:ascii="Verdana" w:hAnsi="Verdana"/>
          <w:sz w:val="24"/>
        </w:rPr>
      </w:pPr>
      <w:r>
        <w:rPr>
          <w:rFonts w:ascii="Verdana" w:hAnsi="Verdana"/>
          <w:sz w:val="24"/>
        </w:rPr>
        <w:t>Th</w:t>
      </w:r>
      <w:r w:rsidR="00B35EEB">
        <w:rPr>
          <w:rFonts w:ascii="Verdana" w:hAnsi="Verdana"/>
          <w:sz w:val="24"/>
        </w:rPr>
        <w:t xml:space="preserve">e HWAEP process has highlighted </w:t>
      </w:r>
      <w:r>
        <w:rPr>
          <w:rFonts w:ascii="Verdana" w:hAnsi="Verdana"/>
          <w:sz w:val="24"/>
        </w:rPr>
        <w:t>opportunities for:</w:t>
      </w:r>
    </w:p>
    <w:p w14:paraId="59DDC864" w14:textId="77777777" w:rsidR="003C2B8A" w:rsidRPr="00952E98" w:rsidRDefault="003C2B8A" w:rsidP="003C2B8A">
      <w:pPr>
        <w:ind w:left="567" w:hanging="567"/>
        <w:rPr>
          <w:rFonts w:ascii="Verdana" w:hAnsi="Verdana"/>
          <w:sz w:val="24"/>
        </w:rPr>
      </w:pPr>
    </w:p>
    <w:p w14:paraId="2C5D9612" w14:textId="77C8F1ED" w:rsidR="00E06DC3" w:rsidRPr="00952E98" w:rsidRDefault="00E06DC3" w:rsidP="00A72016">
      <w:pPr>
        <w:pStyle w:val="ListParagraph"/>
        <w:numPr>
          <w:ilvl w:val="0"/>
          <w:numId w:val="3"/>
        </w:numPr>
        <w:spacing w:after="160"/>
        <w:ind w:left="927"/>
        <w:contextualSpacing/>
        <w:jc w:val="both"/>
        <w:rPr>
          <w:rFonts w:cstheme="minorHAnsi"/>
          <w:sz w:val="24"/>
        </w:rPr>
      </w:pPr>
      <w:r w:rsidRPr="00952E98">
        <w:rPr>
          <w:rFonts w:cstheme="minorHAnsi"/>
          <w:b/>
          <w:sz w:val="24"/>
        </w:rPr>
        <w:t xml:space="preserve">Adopting a </w:t>
      </w:r>
      <w:r w:rsidR="00C35078">
        <w:rPr>
          <w:rFonts w:cstheme="minorHAnsi"/>
          <w:b/>
          <w:sz w:val="24"/>
        </w:rPr>
        <w:t>‘</w:t>
      </w:r>
      <w:r w:rsidRPr="00952E98">
        <w:rPr>
          <w:rFonts w:cstheme="minorHAnsi"/>
          <w:b/>
          <w:sz w:val="24"/>
        </w:rPr>
        <w:t xml:space="preserve">Once for Wales’ approach for the ongoing award and evaluation of the NPUC Winter Funding &amp; EASC </w:t>
      </w:r>
      <w:r w:rsidR="00A72016">
        <w:rPr>
          <w:rFonts w:cstheme="minorHAnsi"/>
          <w:b/>
          <w:sz w:val="24"/>
        </w:rPr>
        <w:t xml:space="preserve">‘A </w:t>
      </w:r>
      <w:r w:rsidRPr="00952E98">
        <w:rPr>
          <w:rFonts w:cstheme="minorHAnsi"/>
          <w:b/>
          <w:sz w:val="24"/>
        </w:rPr>
        <w:t>Healthier Wales</w:t>
      </w:r>
      <w:r w:rsidR="00A72016">
        <w:rPr>
          <w:rFonts w:cstheme="minorHAnsi"/>
          <w:b/>
          <w:sz w:val="24"/>
        </w:rPr>
        <w:t>’</w:t>
      </w:r>
      <w:r w:rsidRPr="00952E98">
        <w:rPr>
          <w:rFonts w:cstheme="minorHAnsi"/>
          <w:b/>
          <w:sz w:val="24"/>
        </w:rPr>
        <w:t xml:space="preserve"> Funding</w:t>
      </w:r>
    </w:p>
    <w:p w14:paraId="1D53000A" w14:textId="77777777" w:rsidR="003C2B8A" w:rsidRDefault="003C2B8A" w:rsidP="00E06DC3">
      <w:pPr>
        <w:pStyle w:val="ListParagraph"/>
        <w:numPr>
          <w:ilvl w:val="0"/>
          <w:numId w:val="10"/>
        </w:numPr>
        <w:spacing w:after="160"/>
        <w:ind w:left="1418" w:right="567" w:hanging="425"/>
        <w:contextualSpacing/>
        <w:jc w:val="both"/>
        <w:rPr>
          <w:rFonts w:cstheme="minorHAnsi"/>
          <w:sz w:val="24"/>
        </w:rPr>
      </w:pPr>
      <w:r w:rsidRPr="009D558E">
        <w:rPr>
          <w:rFonts w:cs="Tahoma"/>
          <w:sz w:val="24"/>
        </w:rPr>
        <w:t xml:space="preserve">The HWAEP process agreed by EASC and the tools developed by the NCCU can support </w:t>
      </w:r>
      <w:r>
        <w:rPr>
          <w:rFonts w:cs="Tahoma"/>
          <w:sz w:val="24"/>
        </w:rPr>
        <w:t>more robust planning and evaluation of</w:t>
      </w:r>
      <w:r w:rsidRPr="009D558E">
        <w:rPr>
          <w:rFonts w:cs="Tahoma"/>
          <w:sz w:val="24"/>
        </w:rPr>
        <w:t xml:space="preserve"> 1% A Healthier Wales ‘additionality’ initiatives</w:t>
      </w:r>
    </w:p>
    <w:p w14:paraId="14354EC3" w14:textId="77777777" w:rsidR="00B35EEB" w:rsidRDefault="00B35EEB" w:rsidP="00E06DC3">
      <w:pPr>
        <w:pStyle w:val="ListParagraph"/>
        <w:numPr>
          <w:ilvl w:val="0"/>
          <w:numId w:val="10"/>
        </w:numPr>
        <w:spacing w:after="160"/>
        <w:ind w:left="1418" w:right="567" w:hanging="425"/>
        <w:contextualSpacing/>
        <w:jc w:val="both"/>
        <w:rPr>
          <w:rFonts w:cstheme="minorHAnsi"/>
          <w:sz w:val="24"/>
        </w:rPr>
      </w:pPr>
      <w:r>
        <w:rPr>
          <w:rFonts w:cstheme="minorHAnsi"/>
          <w:sz w:val="24"/>
        </w:rPr>
        <w:t xml:space="preserve">Developing initiatives that allow personalised responses for patient groups. </w:t>
      </w:r>
    </w:p>
    <w:p w14:paraId="5C1B3B1F" w14:textId="77777777" w:rsidR="00B35EEB" w:rsidRDefault="00B35EEB" w:rsidP="00E06DC3">
      <w:pPr>
        <w:pStyle w:val="ListParagraph"/>
        <w:numPr>
          <w:ilvl w:val="0"/>
          <w:numId w:val="10"/>
        </w:numPr>
        <w:spacing w:after="160"/>
        <w:ind w:left="1418" w:right="567" w:hanging="425"/>
        <w:contextualSpacing/>
        <w:jc w:val="both"/>
        <w:rPr>
          <w:rFonts w:cstheme="minorHAnsi"/>
          <w:sz w:val="24"/>
        </w:rPr>
      </w:pPr>
      <w:r>
        <w:rPr>
          <w:rFonts w:cstheme="minorHAnsi"/>
          <w:sz w:val="24"/>
        </w:rPr>
        <w:t>Highlighting opportunities to join up systems within &amp; health &amp; social care</w:t>
      </w:r>
    </w:p>
    <w:p w14:paraId="1BB7FB84" w14:textId="77777777" w:rsidR="00E06DC3" w:rsidRPr="00E06DC3" w:rsidRDefault="00E06DC3" w:rsidP="00E06DC3">
      <w:pPr>
        <w:pStyle w:val="ListParagraph"/>
        <w:numPr>
          <w:ilvl w:val="0"/>
          <w:numId w:val="10"/>
        </w:numPr>
        <w:spacing w:after="160"/>
        <w:ind w:left="1418" w:right="567" w:hanging="425"/>
        <w:contextualSpacing/>
        <w:jc w:val="both"/>
        <w:rPr>
          <w:rFonts w:cstheme="minorHAnsi"/>
          <w:sz w:val="24"/>
        </w:rPr>
      </w:pPr>
      <w:r w:rsidRPr="00E06DC3">
        <w:rPr>
          <w:rFonts w:cstheme="minorHAnsi"/>
          <w:sz w:val="24"/>
        </w:rPr>
        <w:t>Enabling closer and helpful working between NPUC &amp; EASC</w:t>
      </w:r>
    </w:p>
    <w:p w14:paraId="7C38B5F7" w14:textId="77777777" w:rsidR="00E06DC3" w:rsidRPr="00E06DC3" w:rsidRDefault="00E06DC3" w:rsidP="00E06DC3">
      <w:pPr>
        <w:pStyle w:val="ListParagraph"/>
        <w:numPr>
          <w:ilvl w:val="0"/>
          <w:numId w:val="10"/>
        </w:numPr>
        <w:spacing w:after="160"/>
        <w:ind w:left="1418" w:right="567" w:hanging="425"/>
        <w:contextualSpacing/>
        <w:jc w:val="both"/>
        <w:rPr>
          <w:rFonts w:cstheme="minorHAnsi"/>
          <w:sz w:val="24"/>
        </w:rPr>
      </w:pPr>
      <w:r w:rsidRPr="00E06DC3">
        <w:rPr>
          <w:rFonts w:cstheme="minorHAnsi"/>
          <w:sz w:val="24"/>
        </w:rPr>
        <w:t xml:space="preserve">Utilising the NPUC &amp; EASC sub structures </w:t>
      </w:r>
    </w:p>
    <w:p w14:paraId="26A9BBB8" w14:textId="77777777" w:rsidR="00E06DC3" w:rsidRPr="00E06DC3" w:rsidRDefault="00E06DC3" w:rsidP="00E06DC3">
      <w:pPr>
        <w:pStyle w:val="ListParagraph"/>
        <w:numPr>
          <w:ilvl w:val="0"/>
          <w:numId w:val="10"/>
        </w:numPr>
        <w:spacing w:after="160"/>
        <w:ind w:left="1418" w:right="567" w:hanging="425"/>
        <w:contextualSpacing/>
        <w:jc w:val="both"/>
        <w:rPr>
          <w:rFonts w:cstheme="minorHAnsi"/>
          <w:sz w:val="24"/>
        </w:rPr>
      </w:pPr>
      <w:r w:rsidRPr="00E06DC3">
        <w:rPr>
          <w:rFonts w:cstheme="minorHAnsi"/>
          <w:sz w:val="24"/>
        </w:rPr>
        <w:t>Considering initiatives through transparent, consistent and robust processes</w:t>
      </w:r>
    </w:p>
    <w:p w14:paraId="58934667" w14:textId="77777777" w:rsidR="00E06DC3" w:rsidRPr="00E06DC3" w:rsidRDefault="00E06DC3" w:rsidP="00E06DC3">
      <w:pPr>
        <w:pStyle w:val="ListParagraph"/>
        <w:numPr>
          <w:ilvl w:val="0"/>
          <w:numId w:val="10"/>
        </w:numPr>
        <w:spacing w:after="160"/>
        <w:ind w:left="1418" w:right="567" w:hanging="425"/>
        <w:contextualSpacing/>
        <w:jc w:val="both"/>
        <w:rPr>
          <w:rFonts w:cstheme="minorHAnsi"/>
          <w:sz w:val="24"/>
        </w:rPr>
      </w:pPr>
      <w:r w:rsidRPr="00E06DC3">
        <w:rPr>
          <w:rFonts w:cstheme="minorHAnsi"/>
          <w:sz w:val="24"/>
        </w:rPr>
        <w:t xml:space="preserve">Understanding the potential return from investments </w:t>
      </w:r>
    </w:p>
    <w:p w14:paraId="2500BEFA" w14:textId="2B30D4DD" w:rsidR="00A36CCD" w:rsidRPr="00E06DC3" w:rsidRDefault="00E06DC3" w:rsidP="00E06DC3">
      <w:pPr>
        <w:pStyle w:val="ListParagraph"/>
        <w:numPr>
          <w:ilvl w:val="0"/>
          <w:numId w:val="10"/>
        </w:numPr>
        <w:spacing w:after="160"/>
        <w:ind w:left="1418" w:right="567" w:hanging="425"/>
        <w:contextualSpacing/>
        <w:jc w:val="both"/>
        <w:rPr>
          <w:rFonts w:cstheme="minorHAnsi"/>
          <w:sz w:val="24"/>
        </w:rPr>
      </w:pPr>
      <w:r w:rsidRPr="00E06DC3">
        <w:rPr>
          <w:rFonts w:cstheme="minorHAnsi"/>
          <w:sz w:val="24"/>
        </w:rPr>
        <w:t>Sharing, learning and spreading what works and doesn’t work</w:t>
      </w:r>
      <w:r w:rsidR="00A72016">
        <w:rPr>
          <w:rFonts w:cstheme="minorHAnsi"/>
          <w:sz w:val="24"/>
        </w:rPr>
        <w:t>.</w:t>
      </w:r>
    </w:p>
    <w:p w14:paraId="28AB4354" w14:textId="77777777" w:rsidR="00E06DC3" w:rsidRPr="00E06DC3" w:rsidRDefault="00E06DC3" w:rsidP="00E06DC3">
      <w:pPr>
        <w:pStyle w:val="ListParagraph"/>
        <w:spacing w:after="160"/>
        <w:ind w:left="1287" w:right="567"/>
        <w:contextualSpacing/>
        <w:jc w:val="both"/>
        <w:rPr>
          <w:rFonts w:cstheme="minorHAnsi"/>
          <w:sz w:val="24"/>
        </w:rPr>
      </w:pPr>
    </w:p>
    <w:p w14:paraId="4D42C46F" w14:textId="77777777" w:rsidR="00E06DC3" w:rsidRDefault="00E06DC3" w:rsidP="00221297">
      <w:pPr>
        <w:pStyle w:val="ListParagraph"/>
        <w:numPr>
          <w:ilvl w:val="0"/>
          <w:numId w:val="3"/>
        </w:numPr>
        <w:spacing w:after="160"/>
        <w:ind w:left="927" w:right="567"/>
        <w:contextualSpacing/>
        <w:jc w:val="both"/>
        <w:rPr>
          <w:rFonts w:cstheme="minorHAnsi"/>
          <w:b/>
          <w:sz w:val="24"/>
        </w:rPr>
      </w:pPr>
      <w:r>
        <w:rPr>
          <w:rFonts w:cstheme="minorHAnsi"/>
          <w:b/>
          <w:sz w:val="24"/>
        </w:rPr>
        <w:t xml:space="preserve">Developing </w:t>
      </w:r>
      <w:r w:rsidR="003C2B8A">
        <w:rPr>
          <w:rFonts w:cstheme="minorHAnsi"/>
          <w:b/>
          <w:sz w:val="24"/>
        </w:rPr>
        <w:t xml:space="preserve">EASC </w:t>
      </w:r>
      <w:r>
        <w:rPr>
          <w:rFonts w:cstheme="minorHAnsi"/>
          <w:b/>
          <w:sz w:val="24"/>
        </w:rPr>
        <w:t xml:space="preserve">strategic commissioning plans </w:t>
      </w:r>
      <w:r w:rsidR="00B35EEB">
        <w:rPr>
          <w:rFonts w:cstheme="minorHAnsi"/>
          <w:b/>
          <w:sz w:val="24"/>
        </w:rPr>
        <w:t xml:space="preserve">and closer align </w:t>
      </w:r>
      <w:r>
        <w:rPr>
          <w:rFonts w:cstheme="minorHAnsi"/>
          <w:b/>
          <w:sz w:val="24"/>
        </w:rPr>
        <w:t>the work of EASC &amp; NPUC.</w:t>
      </w:r>
    </w:p>
    <w:p w14:paraId="1576A4C7" w14:textId="353FFE24" w:rsidR="00B35EEB" w:rsidRDefault="00B35EEB" w:rsidP="00221297">
      <w:pPr>
        <w:pStyle w:val="ListParagraph"/>
        <w:numPr>
          <w:ilvl w:val="0"/>
          <w:numId w:val="11"/>
        </w:numPr>
        <w:spacing w:after="160"/>
        <w:ind w:left="1418" w:right="567" w:hanging="425"/>
        <w:contextualSpacing/>
        <w:jc w:val="both"/>
        <w:rPr>
          <w:rFonts w:cstheme="minorHAnsi"/>
          <w:sz w:val="24"/>
        </w:rPr>
      </w:pPr>
      <w:r>
        <w:rPr>
          <w:rFonts w:cstheme="minorHAnsi"/>
          <w:sz w:val="24"/>
        </w:rPr>
        <w:t xml:space="preserve">The process has seen HBs and WAST develop bids in line with the policy direction of </w:t>
      </w:r>
      <w:r w:rsidR="00A72016">
        <w:rPr>
          <w:rFonts w:cstheme="minorHAnsi"/>
          <w:sz w:val="24"/>
        </w:rPr>
        <w:t>‘</w:t>
      </w:r>
      <w:r>
        <w:rPr>
          <w:rFonts w:cstheme="minorHAnsi"/>
          <w:sz w:val="24"/>
        </w:rPr>
        <w:t>A Healthier Wales</w:t>
      </w:r>
      <w:r w:rsidR="00A72016">
        <w:rPr>
          <w:rFonts w:cstheme="minorHAnsi"/>
          <w:sz w:val="24"/>
        </w:rPr>
        <w:t>’</w:t>
      </w:r>
    </w:p>
    <w:p w14:paraId="039C2097" w14:textId="5F8CBD1D" w:rsidR="00B35EEB" w:rsidRDefault="00B35EEB" w:rsidP="00221297">
      <w:pPr>
        <w:pStyle w:val="ListParagraph"/>
        <w:numPr>
          <w:ilvl w:val="0"/>
          <w:numId w:val="11"/>
        </w:numPr>
        <w:spacing w:after="160"/>
        <w:ind w:left="1418" w:right="567" w:hanging="425"/>
        <w:contextualSpacing/>
        <w:jc w:val="both"/>
        <w:rPr>
          <w:rFonts w:cstheme="minorHAnsi"/>
          <w:sz w:val="24"/>
        </w:rPr>
      </w:pPr>
      <w:r>
        <w:rPr>
          <w:rFonts w:cstheme="minorHAnsi"/>
          <w:sz w:val="24"/>
        </w:rPr>
        <w:t>A focus on prevention and developing the infrastructure to equip patients and the public to fully understand and make informed choices</w:t>
      </w:r>
      <w:r w:rsidR="00A72016">
        <w:rPr>
          <w:rFonts w:cstheme="minorHAnsi"/>
          <w:sz w:val="24"/>
        </w:rPr>
        <w:t xml:space="preserve"> about how they access services</w:t>
      </w:r>
    </w:p>
    <w:p w14:paraId="179B0079" w14:textId="2E7015B9" w:rsidR="00E06DC3" w:rsidRDefault="00B35EEB" w:rsidP="00221297">
      <w:pPr>
        <w:pStyle w:val="ListParagraph"/>
        <w:numPr>
          <w:ilvl w:val="0"/>
          <w:numId w:val="11"/>
        </w:numPr>
        <w:spacing w:after="160"/>
        <w:ind w:left="1418" w:right="567" w:hanging="425"/>
        <w:contextualSpacing/>
        <w:jc w:val="both"/>
        <w:rPr>
          <w:rFonts w:cstheme="minorHAnsi"/>
          <w:sz w:val="24"/>
        </w:rPr>
      </w:pPr>
      <w:r>
        <w:rPr>
          <w:rFonts w:cstheme="minorHAnsi"/>
          <w:sz w:val="24"/>
        </w:rPr>
        <w:t>The HWAEP process through the EASC Management Team has enabled a shared understanding of the possibilities to work across systems and to develop innovative solutions to suppo</w:t>
      </w:r>
      <w:r w:rsidR="00A72016">
        <w:rPr>
          <w:rFonts w:cstheme="minorHAnsi"/>
          <w:sz w:val="24"/>
        </w:rPr>
        <w:t>rt the commissioning intentions</w:t>
      </w:r>
      <w:r>
        <w:rPr>
          <w:rFonts w:cstheme="minorHAnsi"/>
          <w:sz w:val="24"/>
        </w:rPr>
        <w:t xml:space="preserve"> </w:t>
      </w:r>
    </w:p>
    <w:p w14:paraId="306DDD9A" w14:textId="77777777" w:rsidR="00B35EEB" w:rsidRDefault="00B35EEB" w:rsidP="00221297">
      <w:pPr>
        <w:pStyle w:val="ListParagraph"/>
        <w:numPr>
          <w:ilvl w:val="0"/>
          <w:numId w:val="11"/>
        </w:numPr>
        <w:spacing w:after="160"/>
        <w:ind w:left="1418" w:right="567" w:hanging="425"/>
        <w:contextualSpacing/>
        <w:jc w:val="both"/>
        <w:rPr>
          <w:rFonts w:cstheme="minorHAnsi"/>
          <w:sz w:val="24"/>
        </w:rPr>
      </w:pPr>
      <w:r>
        <w:rPr>
          <w:rFonts w:cstheme="minorHAnsi"/>
          <w:sz w:val="24"/>
        </w:rPr>
        <w:t xml:space="preserve">The NEPTS DAG co-developed the Transport Solutions submission; this solution will support the full implementation of the WHC 2007 (005). </w:t>
      </w:r>
    </w:p>
    <w:p w14:paraId="01DB26E7" w14:textId="77777777" w:rsidR="00B35EEB" w:rsidRDefault="00B35EEB" w:rsidP="00221297">
      <w:pPr>
        <w:pStyle w:val="ListParagraph"/>
        <w:spacing w:after="160"/>
        <w:ind w:left="1418" w:right="567"/>
        <w:contextualSpacing/>
        <w:jc w:val="both"/>
        <w:rPr>
          <w:rFonts w:cstheme="minorHAnsi"/>
          <w:sz w:val="24"/>
        </w:rPr>
      </w:pPr>
    </w:p>
    <w:p w14:paraId="4F702A1C" w14:textId="77777777" w:rsidR="00B35EEB" w:rsidRDefault="00B35EEB" w:rsidP="00221297">
      <w:pPr>
        <w:pStyle w:val="ListParagraph"/>
        <w:numPr>
          <w:ilvl w:val="0"/>
          <w:numId w:val="3"/>
        </w:numPr>
        <w:spacing w:after="160"/>
        <w:ind w:left="927" w:right="567"/>
        <w:contextualSpacing/>
        <w:jc w:val="both"/>
        <w:rPr>
          <w:rFonts w:cstheme="minorHAnsi"/>
          <w:b/>
          <w:sz w:val="24"/>
        </w:rPr>
      </w:pPr>
      <w:r>
        <w:rPr>
          <w:rFonts w:cstheme="minorHAnsi"/>
          <w:b/>
          <w:sz w:val="24"/>
        </w:rPr>
        <w:t xml:space="preserve">Deliver patient experience and staff engagement measures consistently across NHS Wales. </w:t>
      </w:r>
    </w:p>
    <w:p w14:paraId="1D0C44E0" w14:textId="77777777" w:rsidR="00B35EEB" w:rsidRDefault="00B35EEB" w:rsidP="00221297">
      <w:pPr>
        <w:pStyle w:val="ListParagraph"/>
        <w:numPr>
          <w:ilvl w:val="0"/>
          <w:numId w:val="12"/>
        </w:numPr>
        <w:spacing w:after="160"/>
        <w:ind w:left="1418" w:right="567" w:hanging="425"/>
        <w:contextualSpacing/>
        <w:jc w:val="both"/>
        <w:rPr>
          <w:rFonts w:cstheme="minorHAnsi"/>
          <w:sz w:val="24"/>
        </w:rPr>
      </w:pPr>
      <w:r w:rsidRPr="00B35EEB">
        <w:rPr>
          <w:rFonts w:cstheme="minorHAnsi"/>
          <w:sz w:val="24"/>
        </w:rPr>
        <w:t xml:space="preserve">The </w:t>
      </w:r>
      <w:r>
        <w:rPr>
          <w:rFonts w:cstheme="minorHAnsi"/>
          <w:sz w:val="24"/>
        </w:rPr>
        <w:t xml:space="preserve">HWAEP process asks that patient experience and staff engagement is considered as part of the submission process. </w:t>
      </w:r>
    </w:p>
    <w:p w14:paraId="7ABB018A" w14:textId="77777777" w:rsidR="00B35EEB" w:rsidRPr="00B35EEB" w:rsidRDefault="00B35EEB" w:rsidP="00221297">
      <w:pPr>
        <w:pStyle w:val="ListParagraph"/>
        <w:numPr>
          <w:ilvl w:val="0"/>
          <w:numId w:val="12"/>
        </w:numPr>
        <w:spacing w:after="160"/>
        <w:ind w:left="1418" w:right="567" w:hanging="425"/>
        <w:contextualSpacing/>
        <w:jc w:val="both"/>
        <w:rPr>
          <w:rFonts w:cstheme="minorHAnsi"/>
          <w:sz w:val="24"/>
        </w:rPr>
      </w:pPr>
      <w:r>
        <w:rPr>
          <w:rFonts w:cstheme="minorHAnsi"/>
          <w:sz w:val="24"/>
        </w:rPr>
        <w:t xml:space="preserve">Opportunity to work with expert providers to evaluate both patient experience and staff engagement for agreed initiatives.    </w:t>
      </w:r>
    </w:p>
    <w:p w14:paraId="733705DD" w14:textId="77777777" w:rsidR="00B35EEB" w:rsidRDefault="00B35EEB" w:rsidP="00221297">
      <w:pPr>
        <w:pStyle w:val="ListParagraph"/>
        <w:spacing w:after="160"/>
        <w:ind w:left="927" w:right="567"/>
        <w:contextualSpacing/>
        <w:jc w:val="both"/>
        <w:rPr>
          <w:rFonts w:cstheme="minorHAnsi"/>
          <w:b/>
          <w:sz w:val="24"/>
        </w:rPr>
      </w:pPr>
    </w:p>
    <w:p w14:paraId="73058789" w14:textId="77777777" w:rsidR="00A72016" w:rsidRDefault="00A72016" w:rsidP="00221297">
      <w:pPr>
        <w:pStyle w:val="ListParagraph"/>
        <w:spacing w:after="160"/>
        <w:ind w:left="927" w:right="567"/>
        <w:contextualSpacing/>
        <w:jc w:val="both"/>
        <w:rPr>
          <w:rFonts w:cstheme="minorHAnsi"/>
          <w:b/>
          <w:sz w:val="24"/>
        </w:rPr>
      </w:pPr>
    </w:p>
    <w:p w14:paraId="362D9884" w14:textId="77777777" w:rsidR="00A72016" w:rsidRDefault="00A72016" w:rsidP="00221297">
      <w:pPr>
        <w:pStyle w:val="ListParagraph"/>
        <w:spacing w:after="160"/>
        <w:ind w:left="927" w:right="567"/>
        <w:contextualSpacing/>
        <w:jc w:val="both"/>
        <w:rPr>
          <w:rFonts w:cstheme="minorHAnsi"/>
          <w:b/>
          <w:sz w:val="24"/>
        </w:rPr>
      </w:pPr>
    </w:p>
    <w:p w14:paraId="20E8DD82" w14:textId="77777777" w:rsidR="0018667B" w:rsidRPr="00A72016" w:rsidRDefault="0018667B" w:rsidP="00A72016">
      <w:pPr>
        <w:pStyle w:val="ListParagraph"/>
        <w:numPr>
          <w:ilvl w:val="0"/>
          <w:numId w:val="3"/>
        </w:numPr>
        <w:spacing w:after="160"/>
        <w:ind w:left="927" w:right="567"/>
        <w:contextualSpacing/>
        <w:jc w:val="both"/>
        <w:rPr>
          <w:rFonts w:cstheme="minorHAnsi"/>
          <w:b/>
          <w:sz w:val="24"/>
        </w:rPr>
      </w:pPr>
      <w:r w:rsidRPr="00A72016">
        <w:rPr>
          <w:rFonts w:cstheme="minorHAnsi"/>
          <w:b/>
          <w:sz w:val="24"/>
        </w:rPr>
        <w:lastRenderedPageBreak/>
        <w:t xml:space="preserve">EASC IMTP: Evaluation </w:t>
      </w:r>
    </w:p>
    <w:p w14:paraId="20867F33" w14:textId="6A434328" w:rsidR="0018667B" w:rsidRPr="0018667B" w:rsidRDefault="0018667B" w:rsidP="0018667B">
      <w:pPr>
        <w:pStyle w:val="ListParagraph"/>
        <w:numPr>
          <w:ilvl w:val="0"/>
          <w:numId w:val="17"/>
        </w:numPr>
        <w:jc w:val="both"/>
        <w:rPr>
          <w:rFonts w:cs="Tahoma"/>
          <w:sz w:val="24"/>
        </w:rPr>
      </w:pPr>
      <w:r w:rsidRPr="0018667B">
        <w:rPr>
          <w:rFonts w:cs="Tahoma"/>
          <w:sz w:val="24"/>
        </w:rPr>
        <w:t>The approved NCCU IMTP 2019/22 outlined an intention to provide support to EASC in terms of the Winter Planning Evaluation 2018-19 and to inform the future direction of EASC and support the evaluation of ambulance and Unscheduled Care Services service change initiatives in order to share and spread nationally an understanding</w:t>
      </w:r>
      <w:r w:rsidR="00A72016">
        <w:rPr>
          <w:rFonts w:cs="Tahoma"/>
          <w:sz w:val="24"/>
        </w:rPr>
        <w:t xml:space="preserve"> of what works and doesn’t work</w:t>
      </w:r>
    </w:p>
    <w:p w14:paraId="62CA7921" w14:textId="77777777" w:rsidR="00323473" w:rsidRDefault="00323473" w:rsidP="00323473">
      <w:pPr>
        <w:pStyle w:val="ListParagraph"/>
        <w:numPr>
          <w:ilvl w:val="0"/>
          <w:numId w:val="16"/>
        </w:numPr>
        <w:spacing w:after="160"/>
        <w:ind w:left="1418" w:right="567" w:hanging="425"/>
        <w:contextualSpacing/>
        <w:jc w:val="both"/>
        <w:rPr>
          <w:rFonts w:cstheme="minorHAnsi"/>
          <w:b/>
          <w:sz w:val="24"/>
        </w:rPr>
      </w:pPr>
      <w:r w:rsidRPr="00323473">
        <w:rPr>
          <w:rFonts w:cstheme="minorHAnsi"/>
          <w:sz w:val="24"/>
        </w:rPr>
        <w:t>The</w:t>
      </w:r>
      <w:r>
        <w:rPr>
          <w:rFonts w:cstheme="minorHAnsi"/>
          <w:sz w:val="24"/>
        </w:rPr>
        <w:t xml:space="preserve"> HWAEP</w:t>
      </w:r>
      <w:r w:rsidR="0018667B">
        <w:rPr>
          <w:rFonts w:cstheme="minorHAnsi"/>
          <w:sz w:val="24"/>
        </w:rPr>
        <w:t xml:space="preserve"> process has supported delivery of this IMTP deliverable by ensuring the detail on every submission has been made available to WAST &amp; HBs.  </w:t>
      </w:r>
    </w:p>
    <w:p w14:paraId="0C95CA46" w14:textId="77777777" w:rsidR="00323473" w:rsidRPr="00323473" w:rsidRDefault="00323473" w:rsidP="00323473">
      <w:pPr>
        <w:pStyle w:val="ListParagraph"/>
        <w:spacing w:after="160"/>
        <w:ind w:left="1418" w:right="567"/>
        <w:contextualSpacing/>
        <w:jc w:val="both"/>
        <w:rPr>
          <w:rFonts w:cstheme="minorHAnsi"/>
          <w:b/>
          <w:sz w:val="24"/>
        </w:rPr>
      </w:pPr>
    </w:p>
    <w:p w14:paraId="697D8664" w14:textId="77777777" w:rsidR="00E06DC3" w:rsidRPr="00952E98" w:rsidRDefault="00E06DC3" w:rsidP="00221297">
      <w:pPr>
        <w:pStyle w:val="ListParagraph"/>
        <w:numPr>
          <w:ilvl w:val="0"/>
          <w:numId w:val="3"/>
        </w:numPr>
        <w:spacing w:after="160"/>
        <w:ind w:left="927" w:right="567"/>
        <w:contextualSpacing/>
        <w:jc w:val="both"/>
        <w:rPr>
          <w:rFonts w:cstheme="minorHAnsi"/>
          <w:b/>
          <w:sz w:val="24"/>
        </w:rPr>
      </w:pPr>
      <w:r w:rsidRPr="00952E98">
        <w:rPr>
          <w:rFonts w:cstheme="minorHAnsi"/>
          <w:b/>
          <w:sz w:val="24"/>
        </w:rPr>
        <w:t>Informing funding priorities for Winter 2019/20</w:t>
      </w:r>
    </w:p>
    <w:p w14:paraId="0F99958E" w14:textId="77777777" w:rsidR="00E06DC3" w:rsidRPr="00B35EEB" w:rsidRDefault="00E06DC3" w:rsidP="00221297">
      <w:pPr>
        <w:pStyle w:val="ListParagraph"/>
        <w:numPr>
          <w:ilvl w:val="1"/>
          <w:numId w:val="5"/>
        </w:numPr>
        <w:spacing w:line="259" w:lineRule="auto"/>
        <w:ind w:right="567" w:hanging="447"/>
        <w:contextualSpacing/>
        <w:jc w:val="both"/>
        <w:rPr>
          <w:rFonts w:cstheme="minorHAnsi"/>
          <w:sz w:val="24"/>
        </w:rPr>
      </w:pPr>
      <w:r w:rsidRPr="00952E98">
        <w:rPr>
          <w:rFonts w:cstheme="minorHAnsi"/>
          <w:sz w:val="24"/>
        </w:rPr>
        <w:t>Targeting those initiatives that should be considered for funding across Wales for Winter 2019/20 identified by the end of September 2019, enabling their set up, funding and introduction to be earlier than in previous years.</w:t>
      </w:r>
    </w:p>
    <w:p w14:paraId="120B194B" w14:textId="77777777" w:rsidR="00A36CCD" w:rsidRPr="00952E98" w:rsidRDefault="00A36CCD" w:rsidP="001622B9">
      <w:pPr>
        <w:rPr>
          <w:rFonts w:ascii="Verdana" w:hAnsi="Verdana" w:cs="Tahoma"/>
          <w:sz w:val="24"/>
        </w:rPr>
      </w:pPr>
    </w:p>
    <w:p w14:paraId="4ED60845" w14:textId="39D66A8D" w:rsidR="002211DF" w:rsidRPr="00952E98" w:rsidRDefault="00A72016" w:rsidP="001622B9">
      <w:pPr>
        <w:rPr>
          <w:rFonts w:ascii="Verdana" w:hAnsi="Verdana" w:cs="Tahoma"/>
          <w:b/>
          <w:sz w:val="24"/>
        </w:rPr>
      </w:pPr>
      <w:r w:rsidRPr="00952E98">
        <w:rPr>
          <w:rFonts w:ascii="Verdana" w:hAnsi="Verdana" w:cs="Tahoma"/>
          <w:b/>
          <w:sz w:val="24"/>
        </w:rPr>
        <w:t>IMPLEMENT</w:t>
      </w:r>
      <w:r>
        <w:rPr>
          <w:rFonts w:ascii="Verdana" w:hAnsi="Verdana" w:cs="Tahoma"/>
          <w:b/>
          <w:sz w:val="24"/>
        </w:rPr>
        <w:t>ATION</w:t>
      </w:r>
      <w:r w:rsidRPr="00952E98">
        <w:rPr>
          <w:rFonts w:ascii="Verdana" w:hAnsi="Verdana" w:cs="Tahoma"/>
          <w:b/>
          <w:sz w:val="24"/>
        </w:rPr>
        <w:t xml:space="preserve"> </w:t>
      </w:r>
    </w:p>
    <w:p w14:paraId="0408177C" w14:textId="77777777" w:rsidR="00623250" w:rsidRDefault="00623250" w:rsidP="00623250">
      <w:pPr>
        <w:jc w:val="both"/>
        <w:rPr>
          <w:rFonts w:ascii="Verdana" w:hAnsi="Verdana" w:cs="Tahoma"/>
          <w:sz w:val="24"/>
        </w:rPr>
      </w:pPr>
    </w:p>
    <w:p w14:paraId="4579B069" w14:textId="77777777" w:rsidR="0018667B" w:rsidRPr="0018667B" w:rsidRDefault="0018667B" w:rsidP="00623250">
      <w:pPr>
        <w:jc w:val="both"/>
        <w:rPr>
          <w:rFonts w:ascii="Verdana" w:hAnsi="Verdana" w:cs="Tahoma"/>
          <w:b/>
          <w:sz w:val="24"/>
        </w:rPr>
      </w:pPr>
      <w:r w:rsidRPr="0018667B">
        <w:rPr>
          <w:rFonts w:ascii="Verdana" w:hAnsi="Verdana" w:cs="Tahoma"/>
          <w:b/>
          <w:sz w:val="24"/>
        </w:rPr>
        <w:t>Evaluation</w:t>
      </w:r>
    </w:p>
    <w:p w14:paraId="71C27770" w14:textId="77777777" w:rsidR="00A72016" w:rsidRDefault="00A72016" w:rsidP="00623250">
      <w:pPr>
        <w:jc w:val="both"/>
        <w:rPr>
          <w:rFonts w:ascii="Verdana" w:hAnsi="Verdana" w:cs="Tahoma"/>
          <w:sz w:val="24"/>
        </w:rPr>
      </w:pPr>
    </w:p>
    <w:p w14:paraId="6871871B" w14:textId="0BF8C5B4" w:rsidR="00623250" w:rsidRDefault="00623250" w:rsidP="00623250">
      <w:pPr>
        <w:jc w:val="both"/>
        <w:rPr>
          <w:rFonts w:ascii="Verdana" w:hAnsi="Verdana" w:cs="Tahoma"/>
          <w:sz w:val="24"/>
        </w:rPr>
      </w:pPr>
      <w:r w:rsidRPr="00852A9E">
        <w:rPr>
          <w:rFonts w:ascii="Verdana" w:hAnsi="Verdana" w:cs="Tahoma"/>
          <w:sz w:val="24"/>
        </w:rPr>
        <w:t xml:space="preserve">EASC are asked to approve </w:t>
      </w:r>
      <w:r w:rsidR="00E36576" w:rsidRPr="00852A9E">
        <w:rPr>
          <w:rFonts w:ascii="Verdana" w:hAnsi="Verdana" w:cs="Tahoma"/>
          <w:sz w:val="24"/>
        </w:rPr>
        <w:t>recurrent</w:t>
      </w:r>
      <w:r w:rsidR="009D558E" w:rsidRPr="00852A9E">
        <w:rPr>
          <w:rFonts w:ascii="Verdana" w:hAnsi="Verdana" w:cs="Tahoma"/>
          <w:sz w:val="24"/>
        </w:rPr>
        <w:t xml:space="preserve"> funding from the EASC 1% </w:t>
      </w:r>
      <w:r w:rsidR="00A72016">
        <w:rPr>
          <w:rFonts w:ascii="Verdana" w:hAnsi="Verdana" w:cs="Tahoma"/>
          <w:sz w:val="24"/>
        </w:rPr>
        <w:t>‘</w:t>
      </w:r>
      <w:r w:rsidR="009D558E" w:rsidRPr="00852A9E">
        <w:rPr>
          <w:rFonts w:ascii="Verdana" w:hAnsi="Verdana" w:cs="Tahoma"/>
          <w:sz w:val="24"/>
        </w:rPr>
        <w:t>A Healthier Wales</w:t>
      </w:r>
      <w:r w:rsidR="00A72016">
        <w:rPr>
          <w:rFonts w:ascii="Verdana" w:hAnsi="Verdana" w:cs="Tahoma"/>
          <w:sz w:val="24"/>
        </w:rPr>
        <w:t>’</w:t>
      </w:r>
      <w:r w:rsidR="009D558E" w:rsidRPr="00852A9E">
        <w:rPr>
          <w:rFonts w:ascii="Verdana" w:hAnsi="Verdana" w:cs="Tahoma"/>
          <w:sz w:val="24"/>
        </w:rPr>
        <w:t xml:space="preserve"> additionality funding to develop and enable </w:t>
      </w:r>
      <w:r w:rsidR="00DA05B2" w:rsidRPr="00852A9E">
        <w:rPr>
          <w:rFonts w:ascii="Verdana" w:hAnsi="Verdana" w:cs="Tahoma"/>
          <w:sz w:val="24"/>
        </w:rPr>
        <w:t xml:space="preserve">evaluation of NPUC Winter </w:t>
      </w:r>
      <w:r w:rsidR="009D558E" w:rsidRPr="00852A9E">
        <w:rPr>
          <w:rFonts w:ascii="Verdana" w:hAnsi="Verdana" w:cs="Tahoma"/>
          <w:sz w:val="24"/>
        </w:rPr>
        <w:t xml:space="preserve">Funded </w:t>
      </w:r>
      <w:r w:rsidR="00DA05B2" w:rsidRPr="00852A9E">
        <w:rPr>
          <w:rFonts w:ascii="Verdana" w:hAnsi="Verdana" w:cs="Tahoma"/>
          <w:sz w:val="24"/>
        </w:rPr>
        <w:t xml:space="preserve">and </w:t>
      </w:r>
      <w:r w:rsidR="009D558E" w:rsidRPr="00852A9E">
        <w:rPr>
          <w:rFonts w:ascii="Verdana" w:hAnsi="Verdana" w:cs="Tahoma"/>
          <w:sz w:val="24"/>
        </w:rPr>
        <w:t>1%</w:t>
      </w:r>
      <w:r w:rsidR="00A72016">
        <w:rPr>
          <w:rFonts w:ascii="Verdana" w:hAnsi="Verdana" w:cs="Tahoma"/>
          <w:sz w:val="24"/>
        </w:rPr>
        <w:t>’</w:t>
      </w:r>
      <w:r w:rsidR="009D558E" w:rsidRPr="00852A9E">
        <w:rPr>
          <w:rFonts w:ascii="Verdana" w:hAnsi="Verdana" w:cs="Tahoma"/>
          <w:sz w:val="24"/>
        </w:rPr>
        <w:t xml:space="preserve"> A Healthier Wales</w:t>
      </w:r>
      <w:r w:rsidR="00A72016">
        <w:rPr>
          <w:rFonts w:ascii="Verdana" w:hAnsi="Verdana" w:cs="Tahoma"/>
          <w:sz w:val="24"/>
        </w:rPr>
        <w:t>’</w:t>
      </w:r>
      <w:r w:rsidR="009D558E" w:rsidRPr="00852A9E">
        <w:rPr>
          <w:rFonts w:ascii="Verdana" w:hAnsi="Verdana" w:cs="Tahoma"/>
          <w:sz w:val="24"/>
        </w:rPr>
        <w:t xml:space="preserve"> initiatives across HBs &amp; WAST. </w:t>
      </w:r>
    </w:p>
    <w:p w14:paraId="66590447" w14:textId="77777777" w:rsidR="00EC70BA" w:rsidRDefault="00EC70BA" w:rsidP="00623250">
      <w:pPr>
        <w:jc w:val="both"/>
        <w:rPr>
          <w:rFonts w:ascii="Verdana" w:hAnsi="Verdana" w:cs="Tahoma"/>
          <w:sz w:val="24"/>
        </w:rPr>
      </w:pPr>
    </w:p>
    <w:p w14:paraId="00060019" w14:textId="576136A1" w:rsidR="00EC70BA" w:rsidRPr="00852A9E" w:rsidRDefault="00EC70BA" w:rsidP="00623250">
      <w:pPr>
        <w:jc w:val="both"/>
        <w:rPr>
          <w:rFonts w:ascii="Verdana" w:hAnsi="Verdana" w:cs="Tahoma"/>
          <w:sz w:val="24"/>
        </w:rPr>
      </w:pPr>
      <w:r>
        <w:rPr>
          <w:rFonts w:ascii="Verdana" w:hAnsi="Verdana" w:cs="Tahoma"/>
          <w:sz w:val="24"/>
        </w:rPr>
        <w:t xml:space="preserve">EASC are asked to approve funding from the 2019/20 1% </w:t>
      </w:r>
      <w:r w:rsidR="00A72016">
        <w:rPr>
          <w:rFonts w:ascii="Verdana" w:hAnsi="Verdana" w:cs="Tahoma"/>
          <w:sz w:val="24"/>
        </w:rPr>
        <w:t>‘</w:t>
      </w:r>
      <w:r>
        <w:rPr>
          <w:rFonts w:ascii="Verdana" w:hAnsi="Verdana" w:cs="Tahoma"/>
          <w:sz w:val="24"/>
        </w:rPr>
        <w:t>A Healthier Wales funding</w:t>
      </w:r>
      <w:r w:rsidR="00A72016">
        <w:rPr>
          <w:rFonts w:ascii="Verdana" w:hAnsi="Verdana" w:cs="Tahoma"/>
          <w:sz w:val="24"/>
        </w:rPr>
        <w:t>’</w:t>
      </w:r>
      <w:r>
        <w:rPr>
          <w:rFonts w:ascii="Verdana" w:hAnsi="Verdana" w:cs="Tahoma"/>
          <w:sz w:val="24"/>
        </w:rPr>
        <w:t xml:space="preserve"> to deliver evaluation patient experience and staff engagement for the initiatives selected by the panel. </w:t>
      </w:r>
    </w:p>
    <w:p w14:paraId="013E6C91" w14:textId="77777777" w:rsidR="00623250" w:rsidRPr="00DA05B2" w:rsidRDefault="00623250" w:rsidP="001622B9">
      <w:pPr>
        <w:rPr>
          <w:rFonts w:ascii="Verdana" w:hAnsi="Verdana" w:cs="Tahoma"/>
          <w:sz w:val="24"/>
          <w:highlight w:val="yellow"/>
        </w:rPr>
      </w:pPr>
    </w:p>
    <w:p w14:paraId="52D7B3F8" w14:textId="4F788D97" w:rsidR="00852A9E" w:rsidRPr="00221297" w:rsidRDefault="00A72016" w:rsidP="00623250">
      <w:pPr>
        <w:tabs>
          <w:tab w:val="left" w:pos="2562"/>
        </w:tabs>
        <w:rPr>
          <w:rFonts w:ascii="Verdana" w:hAnsi="Verdana" w:cs="Tahoma"/>
          <w:b/>
          <w:sz w:val="24"/>
        </w:rPr>
      </w:pPr>
      <w:r>
        <w:rPr>
          <w:rFonts w:ascii="Verdana" w:hAnsi="Verdana"/>
          <w:b/>
          <w:sz w:val="24"/>
          <w:lang w:val="en-US" w:eastAsia="en-US"/>
        </w:rPr>
        <w:t xml:space="preserve">‘A Healthier Wales’ Awarding Evaluation Panel </w:t>
      </w:r>
      <w:r>
        <w:rPr>
          <w:rFonts w:ascii="Verdana" w:hAnsi="Verdana"/>
          <w:b/>
          <w:sz w:val="24"/>
          <w:lang w:val="en-US" w:eastAsia="en-US"/>
        </w:rPr>
        <w:t>(</w:t>
      </w:r>
      <w:r w:rsidR="00852A9E" w:rsidRPr="00221297">
        <w:rPr>
          <w:rFonts w:ascii="Verdana" w:hAnsi="Verdana" w:cs="Tahoma"/>
          <w:b/>
          <w:sz w:val="24"/>
        </w:rPr>
        <w:t>HWAEP</w:t>
      </w:r>
      <w:r>
        <w:rPr>
          <w:rFonts w:ascii="Verdana" w:hAnsi="Verdana" w:cs="Tahoma"/>
          <w:b/>
          <w:sz w:val="24"/>
        </w:rPr>
        <w:t>)</w:t>
      </w:r>
      <w:r w:rsidR="00EC70BA" w:rsidRPr="00221297">
        <w:rPr>
          <w:rFonts w:ascii="Verdana" w:hAnsi="Verdana" w:cs="Tahoma"/>
          <w:b/>
          <w:sz w:val="24"/>
        </w:rPr>
        <w:t xml:space="preserve"> Process</w:t>
      </w:r>
    </w:p>
    <w:p w14:paraId="47799AE0" w14:textId="77777777" w:rsidR="00A72016" w:rsidRDefault="00A72016" w:rsidP="00623250">
      <w:pPr>
        <w:tabs>
          <w:tab w:val="left" w:pos="2562"/>
        </w:tabs>
        <w:rPr>
          <w:rFonts w:ascii="Verdana" w:hAnsi="Verdana" w:cs="Tahoma"/>
          <w:sz w:val="24"/>
        </w:rPr>
      </w:pPr>
    </w:p>
    <w:p w14:paraId="3820088E" w14:textId="77777777" w:rsidR="00852A9E" w:rsidRPr="00221297" w:rsidRDefault="00852A9E" w:rsidP="00623250">
      <w:pPr>
        <w:tabs>
          <w:tab w:val="left" w:pos="2562"/>
        </w:tabs>
        <w:rPr>
          <w:rFonts w:ascii="Verdana" w:hAnsi="Verdana" w:cs="Tahoma"/>
          <w:sz w:val="24"/>
        </w:rPr>
      </w:pPr>
      <w:r w:rsidRPr="00221297">
        <w:rPr>
          <w:rFonts w:ascii="Verdana" w:hAnsi="Verdana" w:cs="Tahoma"/>
          <w:sz w:val="24"/>
        </w:rPr>
        <w:t xml:space="preserve">The process outlined above </w:t>
      </w:r>
      <w:r w:rsidR="009012D2" w:rsidRPr="00221297">
        <w:rPr>
          <w:rFonts w:ascii="Verdana" w:hAnsi="Verdana" w:cs="Tahoma"/>
          <w:sz w:val="24"/>
        </w:rPr>
        <w:t xml:space="preserve">resulted on 22 submissions being received from HB &amp; WAST, a summary of these can be found in </w:t>
      </w:r>
      <w:r w:rsidR="009012D2" w:rsidRPr="00A72016">
        <w:rPr>
          <w:rFonts w:ascii="Verdana" w:hAnsi="Verdana" w:cs="Tahoma"/>
          <w:b/>
          <w:sz w:val="24"/>
        </w:rPr>
        <w:t>Appendix 3</w:t>
      </w:r>
      <w:r w:rsidR="009012D2" w:rsidRPr="00221297">
        <w:rPr>
          <w:rFonts w:ascii="Verdana" w:hAnsi="Verdana" w:cs="Tahoma"/>
          <w:sz w:val="24"/>
        </w:rPr>
        <w:t xml:space="preserve">. </w:t>
      </w:r>
    </w:p>
    <w:p w14:paraId="3FF4F51F" w14:textId="77777777" w:rsidR="00221297" w:rsidRPr="00221297" w:rsidRDefault="00221297" w:rsidP="00623250">
      <w:pPr>
        <w:tabs>
          <w:tab w:val="left" w:pos="2562"/>
        </w:tabs>
        <w:rPr>
          <w:rFonts w:ascii="Verdana" w:hAnsi="Verdana" w:cs="Tahoma"/>
          <w:sz w:val="24"/>
        </w:rPr>
      </w:pPr>
    </w:p>
    <w:p w14:paraId="336C6F51" w14:textId="77777777" w:rsidR="00221297" w:rsidRPr="00221297" w:rsidRDefault="00221297" w:rsidP="00623250">
      <w:pPr>
        <w:tabs>
          <w:tab w:val="left" w:pos="2562"/>
        </w:tabs>
        <w:rPr>
          <w:rFonts w:ascii="Verdana" w:hAnsi="Verdana" w:cs="Tahoma"/>
          <w:sz w:val="24"/>
        </w:rPr>
      </w:pPr>
      <w:r w:rsidRPr="00221297">
        <w:rPr>
          <w:rFonts w:ascii="Verdana" w:hAnsi="Verdana" w:cs="Tahoma"/>
          <w:sz w:val="24"/>
        </w:rPr>
        <w:t xml:space="preserve">The submission have been categorised as follows: </w:t>
      </w:r>
    </w:p>
    <w:p w14:paraId="61F75416" w14:textId="77777777" w:rsidR="00221297" w:rsidRPr="00221297" w:rsidRDefault="00221297" w:rsidP="00221297">
      <w:pPr>
        <w:pStyle w:val="ListParagraph"/>
        <w:numPr>
          <w:ilvl w:val="1"/>
          <w:numId w:val="5"/>
        </w:numPr>
        <w:tabs>
          <w:tab w:val="left" w:pos="2562"/>
        </w:tabs>
        <w:ind w:left="709" w:hanging="283"/>
        <w:rPr>
          <w:rFonts w:cs="Tahoma"/>
          <w:sz w:val="24"/>
        </w:rPr>
      </w:pPr>
      <w:r w:rsidRPr="00221297">
        <w:rPr>
          <w:rFonts w:cs="Tahoma"/>
          <w:sz w:val="24"/>
        </w:rPr>
        <w:t xml:space="preserve">National </w:t>
      </w:r>
    </w:p>
    <w:p w14:paraId="6861ABC7" w14:textId="77777777" w:rsidR="00221297" w:rsidRPr="00221297" w:rsidRDefault="00221297" w:rsidP="00221297">
      <w:pPr>
        <w:pStyle w:val="ListParagraph"/>
        <w:numPr>
          <w:ilvl w:val="1"/>
          <w:numId w:val="5"/>
        </w:numPr>
        <w:tabs>
          <w:tab w:val="left" w:pos="2562"/>
        </w:tabs>
        <w:ind w:left="709" w:hanging="283"/>
        <w:rPr>
          <w:rFonts w:cs="Tahoma"/>
          <w:sz w:val="24"/>
        </w:rPr>
      </w:pPr>
      <w:r w:rsidRPr="00221297">
        <w:rPr>
          <w:rFonts w:cs="Tahoma"/>
          <w:sz w:val="24"/>
        </w:rPr>
        <w:t>Local but potential to link nationa</w:t>
      </w:r>
      <w:r>
        <w:rPr>
          <w:rFonts w:cs="Tahoma"/>
          <w:sz w:val="24"/>
        </w:rPr>
        <w:t>l</w:t>
      </w:r>
      <w:r w:rsidRPr="00221297">
        <w:rPr>
          <w:rFonts w:cs="Tahoma"/>
          <w:sz w:val="24"/>
        </w:rPr>
        <w:t>l</w:t>
      </w:r>
      <w:r>
        <w:rPr>
          <w:rFonts w:cs="Tahoma"/>
          <w:sz w:val="24"/>
        </w:rPr>
        <w:t>y</w:t>
      </w:r>
    </w:p>
    <w:p w14:paraId="0607DEB1" w14:textId="77777777" w:rsidR="00221297" w:rsidRPr="00221297" w:rsidRDefault="00221297" w:rsidP="00221297">
      <w:pPr>
        <w:pStyle w:val="ListParagraph"/>
        <w:numPr>
          <w:ilvl w:val="1"/>
          <w:numId w:val="5"/>
        </w:numPr>
        <w:tabs>
          <w:tab w:val="left" w:pos="2562"/>
        </w:tabs>
        <w:ind w:left="709" w:hanging="283"/>
        <w:rPr>
          <w:rFonts w:cs="Tahoma"/>
          <w:sz w:val="24"/>
        </w:rPr>
      </w:pPr>
      <w:r w:rsidRPr="00221297">
        <w:rPr>
          <w:rFonts w:cs="Tahoma"/>
          <w:sz w:val="24"/>
        </w:rPr>
        <w:t xml:space="preserve">Local  </w:t>
      </w:r>
    </w:p>
    <w:p w14:paraId="76F6E744" w14:textId="77777777" w:rsidR="00221297" w:rsidRPr="00221297" w:rsidRDefault="00221297" w:rsidP="00221297">
      <w:pPr>
        <w:tabs>
          <w:tab w:val="left" w:pos="2562"/>
        </w:tabs>
        <w:rPr>
          <w:rFonts w:ascii="Verdana" w:hAnsi="Verdana" w:cs="Tahoma"/>
          <w:sz w:val="24"/>
        </w:rPr>
      </w:pPr>
    </w:p>
    <w:p w14:paraId="79131A07" w14:textId="77777777" w:rsidR="00221297" w:rsidRPr="00221297" w:rsidRDefault="00221297" w:rsidP="00221297">
      <w:pPr>
        <w:tabs>
          <w:tab w:val="left" w:pos="2562"/>
        </w:tabs>
        <w:jc w:val="both"/>
        <w:rPr>
          <w:rFonts w:ascii="Verdana" w:hAnsi="Verdana" w:cs="Tahoma"/>
          <w:b/>
          <w:sz w:val="24"/>
        </w:rPr>
      </w:pPr>
      <w:r w:rsidRPr="00221297">
        <w:rPr>
          <w:rFonts w:ascii="Verdana" w:hAnsi="Verdana" w:cs="Tahoma"/>
          <w:b/>
          <w:sz w:val="24"/>
        </w:rPr>
        <w:t>National</w:t>
      </w:r>
    </w:p>
    <w:p w14:paraId="5EDCADB3" w14:textId="77777777" w:rsidR="00A72016" w:rsidRDefault="00A72016" w:rsidP="00221297">
      <w:pPr>
        <w:tabs>
          <w:tab w:val="left" w:pos="2562"/>
        </w:tabs>
        <w:jc w:val="both"/>
        <w:rPr>
          <w:rFonts w:ascii="Verdana" w:hAnsi="Verdana" w:cs="Tahoma"/>
          <w:sz w:val="24"/>
        </w:rPr>
      </w:pPr>
    </w:p>
    <w:p w14:paraId="6CDA8855" w14:textId="77777777" w:rsidR="009012D2" w:rsidRDefault="00221297" w:rsidP="00221297">
      <w:pPr>
        <w:tabs>
          <w:tab w:val="left" w:pos="2562"/>
        </w:tabs>
        <w:jc w:val="both"/>
        <w:rPr>
          <w:rFonts w:ascii="Verdana" w:hAnsi="Verdana" w:cs="Tahoma"/>
          <w:sz w:val="24"/>
        </w:rPr>
      </w:pPr>
      <w:r w:rsidRPr="00221297">
        <w:rPr>
          <w:rFonts w:ascii="Verdana" w:hAnsi="Verdana" w:cs="Tahoma"/>
          <w:sz w:val="24"/>
        </w:rPr>
        <w:t xml:space="preserve">There were 7 national initiatives submitted by WAST. Each of these schemes was developed collaboratively between WAST and HBs in line with the commissioning intentions for EMS &amp; NEPTS. </w:t>
      </w:r>
      <w:r>
        <w:rPr>
          <w:rFonts w:ascii="Verdana" w:hAnsi="Verdana" w:cs="Tahoma"/>
          <w:sz w:val="24"/>
        </w:rPr>
        <w:t xml:space="preserve">These schemes are as follows: </w:t>
      </w:r>
    </w:p>
    <w:p w14:paraId="0BADE5CB" w14:textId="77777777"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t>Transport solutions: Right transport, right patient, right time</w:t>
      </w:r>
    </w:p>
    <w:p w14:paraId="2955510C" w14:textId="77777777"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t>Falls Response Model- Providing a timely, appropriate and proportionate response to patients who have fallen</w:t>
      </w:r>
    </w:p>
    <w:p w14:paraId="49130AF5" w14:textId="77777777"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t>Intelligence Led Joint Response Unit Pilot (WAST and Police)</w:t>
      </w:r>
    </w:p>
    <w:p w14:paraId="7A982B6C" w14:textId="77777777"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lastRenderedPageBreak/>
        <w:t>Shifting left on mental health and crisis care – building a more responsive workforce and a more efficient response. The Welsh Ambulance Services NHS Trust (WAST) Older Peoples Framework: making better decisions with Older People by bringing additionality to the older people we come into contact with in the community</w:t>
      </w:r>
    </w:p>
    <w:p w14:paraId="3AC6C6F2" w14:textId="77777777"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t>Mental wellbeing by design - enabling colleagues to sustain a longer, more fulfilling, healthier and happier working life</w:t>
      </w:r>
    </w:p>
    <w:p w14:paraId="76CAFD5D" w14:textId="53008FAE" w:rsidR="00221297" w:rsidRPr="00221297" w:rsidRDefault="00221297" w:rsidP="00221297">
      <w:pPr>
        <w:pStyle w:val="ListParagraph"/>
        <w:numPr>
          <w:ilvl w:val="0"/>
          <w:numId w:val="13"/>
        </w:numPr>
        <w:tabs>
          <w:tab w:val="left" w:pos="2562"/>
        </w:tabs>
        <w:jc w:val="both"/>
        <w:rPr>
          <w:rFonts w:cs="Tahoma"/>
          <w:sz w:val="24"/>
        </w:rPr>
      </w:pPr>
      <w:r w:rsidRPr="00221297">
        <w:rPr>
          <w:rFonts w:cs="Tahoma"/>
          <w:sz w:val="24"/>
        </w:rPr>
        <w:t>Welsh Ambulance Service NHS Trust - Volunteer Strategy</w:t>
      </w:r>
      <w:r w:rsidR="00A72016">
        <w:rPr>
          <w:rFonts w:cs="Tahoma"/>
          <w:sz w:val="24"/>
        </w:rPr>
        <w:t>.</w:t>
      </w:r>
    </w:p>
    <w:p w14:paraId="6466D59D" w14:textId="77777777" w:rsidR="00221297" w:rsidRPr="00221297" w:rsidRDefault="00221297" w:rsidP="00623250">
      <w:pPr>
        <w:tabs>
          <w:tab w:val="left" w:pos="2562"/>
        </w:tabs>
        <w:rPr>
          <w:rFonts w:ascii="Verdana" w:hAnsi="Verdana" w:cs="Tahoma"/>
          <w:sz w:val="24"/>
        </w:rPr>
      </w:pPr>
    </w:p>
    <w:p w14:paraId="581DD98D" w14:textId="77777777" w:rsidR="00221297" w:rsidRDefault="00221297" w:rsidP="00623250">
      <w:pPr>
        <w:tabs>
          <w:tab w:val="left" w:pos="2562"/>
        </w:tabs>
        <w:rPr>
          <w:rFonts w:ascii="Verdana" w:hAnsi="Verdana" w:cs="Tahoma"/>
          <w:b/>
          <w:sz w:val="24"/>
        </w:rPr>
      </w:pPr>
      <w:r w:rsidRPr="00221297">
        <w:rPr>
          <w:rFonts w:ascii="Verdana" w:hAnsi="Verdana" w:cs="Tahoma"/>
          <w:b/>
          <w:sz w:val="24"/>
        </w:rPr>
        <w:t xml:space="preserve">Local but potential to link nationally </w:t>
      </w:r>
    </w:p>
    <w:p w14:paraId="5794F661" w14:textId="77777777" w:rsidR="00A72016" w:rsidRDefault="00A72016" w:rsidP="00A72016">
      <w:pPr>
        <w:tabs>
          <w:tab w:val="left" w:pos="2562"/>
        </w:tabs>
        <w:jc w:val="both"/>
        <w:rPr>
          <w:rFonts w:ascii="Verdana" w:hAnsi="Verdana" w:cs="Tahoma"/>
          <w:sz w:val="24"/>
        </w:rPr>
      </w:pPr>
    </w:p>
    <w:p w14:paraId="0C2FD72F" w14:textId="64532651" w:rsidR="00221297" w:rsidRDefault="00221297" w:rsidP="00A72016">
      <w:pPr>
        <w:tabs>
          <w:tab w:val="left" w:pos="2562"/>
        </w:tabs>
        <w:jc w:val="both"/>
        <w:rPr>
          <w:rFonts w:ascii="Verdana" w:hAnsi="Verdana" w:cs="Tahoma"/>
          <w:sz w:val="24"/>
        </w:rPr>
      </w:pPr>
      <w:r>
        <w:rPr>
          <w:rFonts w:ascii="Verdana" w:hAnsi="Verdana" w:cs="Tahoma"/>
          <w:sz w:val="24"/>
        </w:rPr>
        <w:t xml:space="preserve">There were 4 schemes submitted from </w:t>
      </w:r>
      <w:r w:rsidR="00A72016">
        <w:rPr>
          <w:rFonts w:ascii="Verdana" w:hAnsi="Verdana" w:cs="Tahoma"/>
          <w:sz w:val="24"/>
        </w:rPr>
        <w:t xml:space="preserve">University </w:t>
      </w:r>
      <w:r>
        <w:rPr>
          <w:rFonts w:ascii="Verdana" w:hAnsi="Verdana" w:cs="Tahoma"/>
          <w:sz w:val="24"/>
        </w:rPr>
        <w:t xml:space="preserve">Health Boards that were local in origin but developed interest or had potential to be scaled up, piloted or commissioned differently. These schemes are as follows: </w:t>
      </w:r>
    </w:p>
    <w:p w14:paraId="225EDB33" w14:textId="3853077D" w:rsidR="00221297" w:rsidRPr="00221297" w:rsidRDefault="00221297" w:rsidP="00A72016">
      <w:pPr>
        <w:pStyle w:val="ListParagraph"/>
        <w:numPr>
          <w:ilvl w:val="0"/>
          <w:numId w:val="14"/>
        </w:numPr>
        <w:tabs>
          <w:tab w:val="left" w:pos="2562"/>
        </w:tabs>
        <w:jc w:val="both"/>
        <w:rPr>
          <w:rFonts w:cs="Tahoma"/>
          <w:sz w:val="24"/>
        </w:rPr>
      </w:pPr>
      <w:r>
        <w:rPr>
          <w:rFonts w:cs="Tahoma"/>
          <w:sz w:val="24"/>
        </w:rPr>
        <w:t>B</w:t>
      </w:r>
      <w:r w:rsidR="00A72016">
        <w:rPr>
          <w:rFonts w:cs="Tahoma"/>
          <w:sz w:val="24"/>
        </w:rPr>
        <w:t>etsi Cadwaladr (B</w:t>
      </w:r>
      <w:r>
        <w:rPr>
          <w:rFonts w:cs="Tahoma"/>
          <w:sz w:val="24"/>
        </w:rPr>
        <w:t>CUHB</w:t>
      </w:r>
      <w:r w:rsidR="00A72016">
        <w:rPr>
          <w:rFonts w:cs="Tahoma"/>
          <w:sz w:val="24"/>
        </w:rPr>
        <w:t>)</w:t>
      </w:r>
      <w:r>
        <w:rPr>
          <w:rFonts w:cs="Tahoma"/>
          <w:sz w:val="24"/>
        </w:rPr>
        <w:t xml:space="preserve"> - </w:t>
      </w:r>
      <w:r w:rsidRPr="00221297">
        <w:rPr>
          <w:rFonts w:cs="Tahoma"/>
          <w:sz w:val="24"/>
        </w:rPr>
        <w:t>Development of SICAT to support community hospital and care homes</w:t>
      </w:r>
      <w:r>
        <w:rPr>
          <w:rFonts w:cs="Tahoma"/>
          <w:sz w:val="24"/>
        </w:rPr>
        <w:t xml:space="preserve">. </w:t>
      </w:r>
    </w:p>
    <w:p w14:paraId="2C0C050D" w14:textId="2DEFA045" w:rsidR="00221297" w:rsidRPr="00221297" w:rsidRDefault="00A72016" w:rsidP="00A72016">
      <w:pPr>
        <w:pStyle w:val="ListParagraph"/>
        <w:numPr>
          <w:ilvl w:val="0"/>
          <w:numId w:val="14"/>
        </w:numPr>
        <w:tabs>
          <w:tab w:val="left" w:pos="2562"/>
        </w:tabs>
        <w:jc w:val="both"/>
        <w:rPr>
          <w:rFonts w:cs="Tahoma"/>
          <w:sz w:val="24"/>
        </w:rPr>
      </w:pPr>
      <w:r>
        <w:rPr>
          <w:rFonts w:cs="Tahoma"/>
          <w:sz w:val="24"/>
        </w:rPr>
        <w:t>Cardiff &amp; Vale (</w:t>
      </w:r>
      <w:r w:rsidR="00221297">
        <w:rPr>
          <w:rFonts w:cs="Tahoma"/>
          <w:sz w:val="24"/>
        </w:rPr>
        <w:t>CVUHB</w:t>
      </w:r>
      <w:r>
        <w:rPr>
          <w:rFonts w:cs="Tahoma"/>
          <w:sz w:val="24"/>
        </w:rPr>
        <w:t>)</w:t>
      </w:r>
      <w:r w:rsidR="00221297">
        <w:rPr>
          <w:rFonts w:cs="Tahoma"/>
          <w:sz w:val="24"/>
        </w:rPr>
        <w:t xml:space="preserve"> - </w:t>
      </w:r>
      <w:r w:rsidR="00221297" w:rsidRPr="00221297">
        <w:rPr>
          <w:rFonts w:cs="Tahoma"/>
          <w:sz w:val="24"/>
        </w:rPr>
        <w:t>Clinical Pathway Redesign for Patients Diagnosed with non-ST Elevation Acute Coronary Syndrome (NSTEACS)</w:t>
      </w:r>
    </w:p>
    <w:p w14:paraId="642A8F2C" w14:textId="3B0F87D6" w:rsidR="00221297" w:rsidRPr="00221297" w:rsidRDefault="00A72016" w:rsidP="00A72016">
      <w:pPr>
        <w:pStyle w:val="ListParagraph"/>
        <w:numPr>
          <w:ilvl w:val="0"/>
          <w:numId w:val="14"/>
        </w:numPr>
        <w:tabs>
          <w:tab w:val="left" w:pos="2562"/>
        </w:tabs>
        <w:jc w:val="both"/>
        <w:rPr>
          <w:rFonts w:cs="Tahoma"/>
          <w:sz w:val="24"/>
        </w:rPr>
      </w:pPr>
      <w:r>
        <w:rPr>
          <w:rFonts w:cs="Tahoma"/>
          <w:sz w:val="24"/>
        </w:rPr>
        <w:t>Swansea Bay (</w:t>
      </w:r>
      <w:r w:rsidR="00221297">
        <w:rPr>
          <w:rFonts w:cs="Tahoma"/>
          <w:sz w:val="24"/>
        </w:rPr>
        <w:t>SBUHB</w:t>
      </w:r>
      <w:r>
        <w:rPr>
          <w:rFonts w:cs="Tahoma"/>
          <w:sz w:val="24"/>
        </w:rPr>
        <w:t>)</w:t>
      </w:r>
      <w:r w:rsidR="00221297">
        <w:rPr>
          <w:rFonts w:cs="Tahoma"/>
          <w:sz w:val="24"/>
        </w:rPr>
        <w:t xml:space="preserve"> - </w:t>
      </w:r>
      <w:r w:rsidR="00221297" w:rsidRPr="00221297">
        <w:rPr>
          <w:rFonts w:cs="Tahoma"/>
          <w:sz w:val="24"/>
        </w:rPr>
        <w:t>Acute GP Review of patients waiting on the WAST Live Stack</w:t>
      </w:r>
    </w:p>
    <w:p w14:paraId="4FC387D0" w14:textId="36A85167" w:rsidR="00221297" w:rsidRPr="00221297" w:rsidRDefault="00221297" w:rsidP="00A72016">
      <w:pPr>
        <w:pStyle w:val="ListParagraph"/>
        <w:numPr>
          <w:ilvl w:val="0"/>
          <w:numId w:val="14"/>
        </w:numPr>
        <w:tabs>
          <w:tab w:val="left" w:pos="2562"/>
        </w:tabs>
        <w:jc w:val="both"/>
        <w:rPr>
          <w:rFonts w:cs="Tahoma"/>
          <w:sz w:val="24"/>
        </w:rPr>
      </w:pPr>
      <w:r w:rsidRPr="00221297">
        <w:rPr>
          <w:rFonts w:cs="Tahoma"/>
          <w:sz w:val="24"/>
        </w:rPr>
        <w:t xml:space="preserve">Swansea Bay </w:t>
      </w:r>
      <w:r w:rsidR="00A72016">
        <w:rPr>
          <w:rFonts w:cs="Tahoma"/>
          <w:sz w:val="24"/>
        </w:rPr>
        <w:t>(SBUHB)</w:t>
      </w:r>
      <w:r w:rsidRPr="00221297">
        <w:rPr>
          <w:rFonts w:cs="Tahoma"/>
          <w:sz w:val="24"/>
        </w:rPr>
        <w:t xml:space="preserve"> Acute Clinical Teams (Swansea and </w:t>
      </w:r>
      <w:r w:rsidR="00A72016">
        <w:rPr>
          <w:rFonts w:cs="Tahoma"/>
          <w:sz w:val="24"/>
        </w:rPr>
        <w:t>Neath Port Talbot</w:t>
      </w:r>
      <w:r w:rsidRPr="00221297">
        <w:rPr>
          <w:rFonts w:cs="Tahoma"/>
          <w:sz w:val="24"/>
        </w:rPr>
        <w:t xml:space="preserve">) provide an alternative integrated response model to </w:t>
      </w:r>
      <w:r w:rsidR="00A72016">
        <w:rPr>
          <w:rFonts w:cs="Tahoma"/>
          <w:sz w:val="24"/>
        </w:rPr>
        <w:t>emergency departments</w:t>
      </w:r>
    </w:p>
    <w:p w14:paraId="3A8EA87B" w14:textId="77777777" w:rsidR="00221297" w:rsidRDefault="00221297" w:rsidP="00623250">
      <w:pPr>
        <w:tabs>
          <w:tab w:val="left" w:pos="2562"/>
        </w:tabs>
        <w:rPr>
          <w:rFonts w:ascii="Verdana" w:hAnsi="Verdana" w:cs="Tahoma"/>
          <w:b/>
          <w:sz w:val="24"/>
        </w:rPr>
      </w:pPr>
    </w:p>
    <w:p w14:paraId="0DE25A6B" w14:textId="77777777" w:rsidR="00221297" w:rsidRPr="00221297" w:rsidRDefault="00221297" w:rsidP="00623250">
      <w:pPr>
        <w:tabs>
          <w:tab w:val="left" w:pos="2562"/>
        </w:tabs>
        <w:rPr>
          <w:rFonts w:ascii="Verdana" w:hAnsi="Verdana" w:cs="Tahoma"/>
          <w:sz w:val="24"/>
        </w:rPr>
      </w:pPr>
      <w:r w:rsidRPr="00221297">
        <w:rPr>
          <w:rFonts w:ascii="Verdana" w:hAnsi="Verdana" w:cs="Tahoma"/>
          <w:b/>
          <w:sz w:val="24"/>
        </w:rPr>
        <w:t>Local</w:t>
      </w:r>
      <w:r w:rsidRPr="00221297">
        <w:rPr>
          <w:rFonts w:ascii="Verdana" w:hAnsi="Verdana" w:cs="Tahoma"/>
          <w:sz w:val="24"/>
        </w:rPr>
        <w:t xml:space="preserve"> </w:t>
      </w:r>
    </w:p>
    <w:p w14:paraId="72479A62" w14:textId="77777777" w:rsidR="00A72016" w:rsidRDefault="00A72016" w:rsidP="00221297">
      <w:pPr>
        <w:tabs>
          <w:tab w:val="left" w:pos="2562"/>
        </w:tabs>
        <w:rPr>
          <w:rFonts w:ascii="Verdana" w:hAnsi="Verdana" w:cs="Tahoma"/>
          <w:sz w:val="24"/>
        </w:rPr>
      </w:pPr>
    </w:p>
    <w:p w14:paraId="3FB36548" w14:textId="3FFA83C2" w:rsidR="00221297" w:rsidRDefault="00221297" w:rsidP="00221297">
      <w:pPr>
        <w:tabs>
          <w:tab w:val="left" w:pos="2562"/>
        </w:tabs>
        <w:rPr>
          <w:rFonts w:ascii="Verdana" w:hAnsi="Verdana" w:cs="Tahoma"/>
          <w:sz w:val="24"/>
        </w:rPr>
      </w:pPr>
      <w:r>
        <w:rPr>
          <w:rFonts w:ascii="Verdana" w:hAnsi="Verdana" w:cs="Tahoma"/>
          <w:sz w:val="24"/>
        </w:rPr>
        <w:t xml:space="preserve">There were 11 schemes submitted from </w:t>
      </w:r>
      <w:r w:rsidR="00A72016">
        <w:rPr>
          <w:rFonts w:ascii="Verdana" w:hAnsi="Verdana" w:cs="Tahoma"/>
          <w:sz w:val="24"/>
        </w:rPr>
        <w:t xml:space="preserve">University </w:t>
      </w:r>
      <w:r>
        <w:rPr>
          <w:rFonts w:ascii="Verdana" w:hAnsi="Verdana" w:cs="Tahoma"/>
          <w:sz w:val="24"/>
        </w:rPr>
        <w:t xml:space="preserve">Health Boards that were focused locally. These schemes are as follows: </w:t>
      </w:r>
    </w:p>
    <w:p w14:paraId="60414DA7" w14:textId="77777777" w:rsidR="00221297" w:rsidRPr="00221297" w:rsidRDefault="00221297" w:rsidP="00A72016">
      <w:pPr>
        <w:pStyle w:val="ListParagraph"/>
        <w:numPr>
          <w:ilvl w:val="0"/>
          <w:numId w:val="15"/>
        </w:numPr>
        <w:tabs>
          <w:tab w:val="left" w:pos="2562"/>
        </w:tabs>
        <w:jc w:val="both"/>
        <w:rPr>
          <w:rFonts w:cs="Tahoma"/>
          <w:sz w:val="24"/>
        </w:rPr>
      </w:pPr>
      <w:r>
        <w:rPr>
          <w:rFonts w:cs="Tahoma"/>
          <w:sz w:val="24"/>
        </w:rPr>
        <w:t xml:space="preserve">BCUHB - </w:t>
      </w:r>
      <w:r w:rsidRPr="00221297">
        <w:rPr>
          <w:rFonts w:cs="Tahoma"/>
          <w:sz w:val="24"/>
        </w:rPr>
        <w:t>APP joint working in Ysbyty Alltwen Minor Injury Unit</w:t>
      </w:r>
    </w:p>
    <w:p w14:paraId="444CD8FC" w14:textId="39D0A499" w:rsidR="00221297" w:rsidRPr="00221297" w:rsidRDefault="00221297" w:rsidP="00A72016">
      <w:pPr>
        <w:pStyle w:val="ListParagraph"/>
        <w:numPr>
          <w:ilvl w:val="0"/>
          <w:numId w:val="15"/>
        </w:numPr>
        <w:tabs>
          <w:tab w:val="left" w:pos="2562"/>
        </w:tabs>
        <w:jc w:val="both"/>
        <w:rPr>
          <w:rFonts w:cs="Tahoma"/>
          <w:sz w:val="24"/>
        </w:rPr>
      </w:pPr>
      <w:r>
        <w:rPr>
          <w:rFonts w:cs="Tahoma"/>
          <w:sz w:val="24"/>
        </w:rPr>
        <w:t xml:space="preserve">CVUHB - </w:t>
      </w:r>
      <w:r w:rsidRPr="00221297">
        <w:rPr>
          <w:rFonts w:cs="Tahoma"/>
          <w:sz w:val="24"/>
        </w:rPr>
        <w:t>Incre</w:t>
      </w:r>
      <w:r w:rsidR="00A72016" w:rsidRPr="00221297">
        <w:rPr>
          <w:rFonts w:cs="Tahoma"/>
          <w:sz w:val="24"/>
        </w:rPr>
        <w:t xml:space="preserve">asing the use of alternative referral pathways : improving and evolving the use of the community falls pathway and services in </w:t>
      </w:r>
      <w:r w:rsidRPr="00221297">
        <w:rPr>
          <w:rFonts w:cs="Tahoma"/>
          <w:sz w:val="24"/>
        </w:rPr>
        <w:t xml:space="preserve">Cardiff &amp; the Vale </w:t>
      </w:r>
      <w:r w:rsidR="00A72016">
        <w:rPr>
          <w:rFonts w:cs="Tahoma"/>
          <w:sz w:val="24"/>
        </w:rPr>
        <w:t>CV</w:t>
      </w:r>
      <w:r w:rsidRPr="00221297">
        <w:rPr>
          <w:rFonts w:cs="Tahoma"/>
          <w:sz w:val="24"/>
        </w:rPr>
        <w:t>UHB</w:t>
      </w:r>
    </w:p>
    <w:p w14:paraId="532D02CE" w14:textId="06369A3C" w:rsidR="00221297" w:rsidRPr="00221297" w:rsidRDefault="00A72016" w:rsidP="00A72016">
      <w:pPr>
        <w:pStyle w:val="ListParagraph"/>
        <w:numPr>
          <w:ilvl w:val="0"/>
          <w:numId w:val="15"/>
        </w:numPr>
        <w:tabs>
          <w:tab w:val="left" w:pos="2562"/>
        </w:tabs>
        <w:jc w:val="both"/>
        <w:rPr>
          <w:rFonts w:cs="Tahoma"/>
          <w:sz w:val="24"/>
        </w:rPr>
      </w:pPr>
      <w:r>
        <w:rPr>
          <w:rFonts w:cs="Tahoma"/>
          <w:sz w:val="24"/>
        </w:rPr>
        <w:t>Cwm Taf Morgannwg (</w:t>
      </w:r>
      <w:r w:rsidR="00221297">
        <w:rPr>
          <w:rFonts w:cs="Tahoma"/>
          <w:sz w:val="24"/>
        </w:rPr>
        <w:t>CTMUHB</w:t>
      </w:r>
      <w:r>
        <w:rPr>
          <w:rFonts w:cs="Tahoma"/>
          <w:sz w:val="24"/>
        </w:rPr>
        <w:t>)</w:t>
      </w:r>
      <w:r w:rsidR="00221297">
        <w:rPr>
          <w:rFonts w:cs="Tahoma"/>
          <w:sz w:val="24"/>
        </w:rPr>
        <w:t xml:space="preserve"> - </w:t>
      </w:r>
      <w:r w:rsidR="00221297" w:rsidRPr="00221297">
        <w:rPr>
          <w:rFonts w:cs="Tahoma"/>
          <w:sz w:val="24"/>
        </w:rPr>
        <w:t>Incr</w:t>
      </w:r>
      <w:r w:rsidRPr="00221297">
        <w:rPr>
          <w:rFonts w:cs="Tahoma"/>
          <w:sz w:val="24"/>
        </w:rPr>
        <w:t xml:space="preserve">easing capacity to improve handover times </w:t>
      </w:r>
    </w:p>
    <w:p w14:paraId="00D168B7" w14:textId="4081CF53" w:rsidR="00221297" w:rsidRPr="00221297" w:rsidRDefault="00A72016" w:rsidP="00A72016">
      <w:pPr>
        <w:pStyle w:val="ListParagraph"/>
        <w:numPr>
          <w:ilvl w:val="0"/>
          <w:numId w:val="15"/>
        </w:numPr>
        <w:tabs>
          <w:tab w:val="left" w:pos="2562"/>
        </w:tabs>
        <w:jc w:val="both"/>
        <w:rPr>
          <w:rFonts w:cs="Tahoma"/>
          <w:sz w:val="24"/>
        </w:rPr>
      </w:pPr>
      <w:r>
        <w:rPr>
          <w:rFonts w:cs="Tahoma"/>
          <w:sz w:val="24"/>
        </w:rPr>
        <w:t xml:space="preserve">ctmuhb - </w:t>
      </w:r>
      <w:r w:rsidRPr="00221297">
        <w:rPr>
          <w:rFonts w:cs="Tahoma"/>
          <w:sz w:val="24"/>
        </w:rPr>
        <w:t xml:space="preserve">extension </w:t>
      </w:r>
      <w:r w:rsidR="00221297" w:rsidRPr="00221297">
        <w:rPr>
          <w:rFonts w:cs="Tahoma"/>
          <w:sz w:val="24"/>
        </w:rPr>
        <w:t>to 3rd Sector Discharge Scheme from A&amp;E</w:t>
      </w:r>
    </w:p>
    <w:p w14:paraId="7CAAD9B7" w14:textId="48738F51" w:rsidR="00221297" w:rsidRPr="00221297" w:rsidRDefault="00221297" w:rsidP="00A72016">
      <w:pPr>
        <w:pStyle w:val="ListParagraph"/>
        <w:numPr>
          <w:ilvl w:val="0"/>
          <w:numId w:val="15"/>
        </w:numPr>
        <w:tabs>
          <w:tab w:val="left" w:pos="2562"/>
        </w:tabs>
        <w:jc w:val="both"/>
        <w:rPr>
          <w:rFonts w:cs="Tahoma"/>
          <w:sz w:val="24"/>
        </w:rPr>
      </w:pPr>
      <w:r w:rsidRPr="00221297">
        <w:rPr>
          <w:rFonts w:cs="Tahoma"/>
          <w:sz w:val="24"/>
        </w:rPr>
        <w:t xml:space="preserve">WAST &amp; Hywel Dda University Health Board </w:t>
      </w:r>
      <w:r w:rsidR="00A72016">
        <w:rPr>
          <w:rFonts w:cs="Tahoma"/>
          <w:sz w:val="24"/>
        </w:rPr>
        <w:t xml:space="preserve">(HDdUHB) </w:t>
      </w:r>
      <w:r w:rsidRPr="00221297">
        <w:rPr>
          <w:rFonts w:cs="Tahoma"/>
          <w:sz w:val="24"/>
        </w:rPr>
        <w:t>- Hospital Ambulance Liaison Officer (HALO)</w:t>
      </w:r>
    </w:p>
    <w:p w14:paraId="416F4C40" w14:textId="3909A773" w:rsidR="00221297" w:rsidRPr="00221297" w:rsidRDefault="00221297" w:rsidP="00A72016">
      <w:pPr>
        <w:pStyle w:val="ListParagraph"/>
        <w:numPr>
          <w:ilvl w:val="0"/>
          <w:numId w:val="15"/>
        </w:numPr>
        <w:tabs>
          <w:tab w:val="left" w:pos="2562"/>
        </w:tabs>
        <w:jc w:val="both"/>
        <w:rPr>
          <w:rFonts w:cs="Tahoma"/>
          <w:sz w:val="24"/>
        </w:rPr>
      </w:pPr>
      <w:r w:rsidRPr="00221297">
        <w:rPr>
          <w:rFonts w:cs="Tahoma"/>
          <w:sz w:val="24"/>
        </w:rPr>
        <w:t xml:space="preserve">WAST &amp; </w:t>
      </w:r>
      <w:r w:rsidR="00A72016">
        <w:rPr>
          <w:rFonts w:cs="Tahoma"/>
          <w:sz w:val="24"/>
        </w:rPr>
        <w:t xml:space="preserve">HDdUHB </w:t>
      </w:r>
      <w:r w:rsidRPr="00221297">
        <w:rPr>
          <w:rFonts w:cs="Tahoma"/>
          <w:sz w:val="24"/>
        </w:rPr>
        <w:t>– Out of Hours primary Care / GP Services Collaboration with Advanced practitioners (Paramedic / Nurse)</w:t>
      </w:r>
    </w:p>
    <w:p w14:paraId="65CD018C" w14:textId="177DABF5" w:rsidR="00221297" w:rsidRPr="00221297" w:rsidRDefault="00221297" w:rsidP="00A72016">
      <w:pPr>
        <w:pStyle w:val="ListParagraph"/>
        <w:numPr>
          <w:ilvl w:val="0"/>
          <w:numId w:val="15"/>
        </w:numPr>
        <w:tabs>
          <w:tab w:val="left" w:pos="2562"/>
        </w:tabs>
        <w:jc w:val="both"/>
        <w:rPr>
          <w:rFonts w:cs="Tahoma"/>
          <w:sz w:val="24"/>
        </w:rPr>
      </w:pPr>
      <w:r w:rsidRPr="00221297">
        <w:rPr>
          <w:rFonts w:cs="Tahoma"/>
          <w:sz w:val="24"/>
        </w:rPr>
        <w:t>Hywel Dda</w:t>
      </w:r>
      <w:r w:rsidR="00A72016">
        <w:rPr>
          <w:rFonts w:cs="Tahoma"/>
          <w:sz w:val="24"/>
        </w:rPr>
        <w:t xml:space="preserve"> (HDdUHB)</w:t>
      </w:r>
      <w:r w:rsidRPr="00221297">
        <w:rPr>
          <w:rFonts w:cs="Tahoma"/>
          <w:sz w:val="24"/>
        </w:rPr>
        <w:t xml:space="preserve">– </w:t>
      </w:r>
      <w:r w:rsidR="00A72016" w:rsidRPr="00221297">
        <w:rPr>
          <w:rFonts w:cs="Tahoma"/>
          <w:sz w:val="24"/>
        </w:rPr>
        <w:t>radiology support and extended operational hours of minor injury unit (miu)  in rural areas</w:t>
      </w:r>
    </w:p>
    <w:p w14:paraId="04C150F3" w14:textId="77777777" w:rsidR="00221297" w:rsidRPr="00221297" w:rsidRDefault="00221297" w:rsidP="00A72016">
      <w:pPr>
        <w:pStyle w:val="ListParagraph"/>
        <w:numPr>
          <w:ilvl w:val="0"/>
          <w:numId w:val="15"/>
        </w:numPr>
        <w:tabs>
          <w:tab w:val="left" w:pos="2562"/>
        </w:tabs>
        <w:jc w:val="both"/>
        <w:rPr>
          <w:rFonts w:cs="Tahoma"/>
          <w:sz w:val="24"/>
        </w:rPr>
      </w:pPr>
      <w:r w:rsidRPr="00221297">
        <w:rPr>
          <w:rFonts w:cs="Tahoma"/>
          <w:sz w:val="24"/>
        </w:rPr>
        <w:t>WAST &amp; Hywel Dda University Health Board – Category 1 Falls Assistance / Welfare</w:t>
      </w:r>
    </w:p>
    <w:p w14:paraId="074B1BC6" w14:textId="77777777" w:rsidR="00221297" w:rsidRPr="00221297" w:rsidRDefault="00221297" w:rsidP="00A72016">
      <w:pPr>
        <w:pStyle w:val="ListParagraph"/>
        <w:numPr>
          <w:ilvl w:val="0"/>
          <w:numId w:val="15"/>
        </w:numPr>
        <w:tabs>
          <w:tab w:val="left" w:pos="2562"/>
        </w:tabs>
        <w:jc w:val="both"/>
        <w:rPr>
          <w:rFonts w:cs="Tahoma"/>
          <w:sz w:val="24"/>
        </w:rPr>
      </w:pPr>
      <w:r w:rsidRPr="00221297">
        <w:rPr>
          <w:rFonts w:cs="Tahoma"/>
          <w:sz w:val="24"/>
        </w:rPr>
        <w:t>WAST &amp; Hywel Dda University Health Board – Inter-Hospital Transfer Vehicle</w:t>
      </w:r>
    </w:p>
    <w:p w14:paraId="677535D2" w14:textId="77777777" w:rsidR="00221297" w:rsidRPr="00221297" w:rsidRDefault="00221297" w:rsidP="00A72016">
      <w:pPr>
        <w:pStyle w:val="ListParagraph"/>
        <w:numPr>
          <w:ilvl w:val="0"/>
          <w:numId w:val="15"/>
        </w:numPr>
        <w:tabs>
          <w:tab w:val="left" w:pos="2562"/>
        </w:tabs>
        <w:jc w:val="both"/>
        <w:rPr>
          <w:rFonts w:cs="Tahoma"/>
          <w:sz w:val="24"/>
        </w:rPr>
      </w:pPr>
      <w:r>
        <w:rPr>
          <w:rFonts w:cs="Tahoma"/>
          <w:sz w:val="24"/>
        </w:rPr>
        <w:t xml:space="preserve">SBUHB - </w:t>
      </w:r>
      <w:r w:rsidRPr="00221297">
        <w:rPr>
          <w:rFonts w:cs="Tahoma"/>
          <w:sz w:val="24"/>
        </w:rPr>
        <w:t>Hospital Ambulance Liaison Officer (HALO)</w:t>
      </w:r>
    </w:p>
    <w:p w14:paraId="169EB0A7" w14:textId="77777777" w:rsidR="00221297" w:rsidRPr="00221297" w:rsidRDefault="00221297" w:rsidP="00A72016">
      <w:pPr>
        <w:pStyle w:val="ListParagraph"/>
        <w:numPr>
          <w:ilvl w:val="0"/>
          <w:numId w:val="15"/>
        </w:numPr>
        <w:tabs>
          <w:tab w:val="left" w:pos="2562"/>
        </w:tabs>
        <w:jc w:val="both"/>
        <w:rPr>
          <w:rFonts w:cs="Tahoma"/>
          <w:sz w:val="24"/>
        </w:rPr>
      </w:pPr>
      <w:r>
        <w:rPr>
          <w:rFonts w:cs="Tahoma"/>
          <w:sz w:val="24"/>
        </w:rPr>
        <w:t xml:space="preserve">SBUHB - </w:t>
      </w:r>
      <w:r w:rsidRPr="00221297">
        <w:rPr>
          <w:rFonts w:cs="Tahoma"/>
          <w:sz w:val="24"/>
        </w:rPr>
        <w:t>Frequent services users nurse – Morriston ED</w:t>
      </w:r>
    </w:p>
    <w:p w14:paraId="60EBB7B4" w14:textId="77777777" w:rsidR="00221297" w:rsidRDefault="00221297" w:rsidP="00A72016">
      <w:pPr>
        <w:tabs>
          <w:tab w:val="left" w:pos="2562"/>
        </w:tabs>
        <w:jc w:val="both"/>
        <w:rPr>
          <w:rFonts w:ascii="Verdana" w:hAnsi="Verdana" w:cs="Tahoma"/>
          <w:sz w:val="24"/>
        </w:rPr>
      </w:pPr>
    </w:p>
    <w:p w14:paraId="4DF367B4" w14:textId="77777777" w:rsidR="00221297" w:rsidRDefault="00221297" w:rsidP="00623250">
      <w:pPr>
        <w:tabs>
          <w:tab w:val="left" w:pos="2562"/>
        </w:tabs>
        <w:rPr>
          <w:rFonts w:ascii="Verdana" w:hAnsi="Verdana" w:cs="Tahoma"/>
          <w:b/>
          <w:sz w:val="24"/>
        </w:rPr>
      </w:pPr>
      <w:r w:rsidRPr="00221297">
        <w:rPr>
          <w:rFonts w:ascii="Verdana" w:hAnsi="Verdana" w:cs="Tahoma"/>
          <w:b/>
          <w:sz w:val="24"/>
        </w:rPr>
        <w:lastRenderedPageBreak/>
        <w:t>Developing a long list of initiatives</w:t>
      </w:r>
    </w:p>
    <w:p w14:paraId="14475A3A" w14:textId="77777777" w:rsidR="00A72016" w:rsidRDefault="00A72016" w:rsidP="00221297">
      <w:pPr>
        <w:tabs>
          <w:tab w:val="left" w:pos="2562"/>
        </w:tabs>
        <w:jc w:val="both"/>
        <w:rPr>
          <w:rFonts w:ascii="Verdana" w:hAnsi="Verdana" w:cs="Tahoma"/>
          <w:sz w:val="24"/>
        </w:rPr>
      </w:pPr>
    </w:p>
    <w:p w14:paraId="0DDE5323" w14:textId="1392B97D" w:rsidR="00221297" w:rsidRDefault="00221297" w:rsidP="00221297">
      <w:pPr>
        <w:tabs>
          <w:tab w:val="left" w:pos="2562"/>
        </w:tabs>
        <w:jc w:val="both"/>
        <w:rPr>
          <w:rFonts w:ascii="Verdana" w:hAnsi="Verdana" w:cs="Tahoma"/>
          <w:sz w:val="24"/>
        </w:rPr>
      </w:pPr>
      <w:r>
        <w:rPr>
          <w:rFonts w:ascii="Verdana" w:hAnsi="Verdana" w:cs="Tahoma"/>
          <w:sz w:val="24"/>
        </w:rPr>
        <w:t xml:space="preserve">Following the direction from </w:t>
      </w:r>
      <w:r w:rsidR="00A72016">
        <w:rPr>
          <w:rFonts w:ascii="Verdana" w:hAnsi="Verdana" w:cs="Tahoma"/>
          <w:sz w:val="24"/>
        </w:rPr>
        <w:t xml:space="preserve">the </w:t>
      </w:r>
      <w:r>
        <w:rPr>
          <w:rFonts w:ascii="Verdana" w:hAnsi="Verdana" w:cs="Tahoma"/>
          <w:sz w:val="24"/>
        </w:rPr>
        <w:t xml:space="preserve">EASC </w:t>
      </w:r>
      <w:r w:rsidR="00A72016">
        <w:rPr>
          <w:rFonts w:ascii="Verdana" w:hAnsi="Verdana" w:cs="Tahoma"/>
          <w:sz w:val="24"/>
        </w:rPr>
        <w:t>at the meeting in</w:t>
      </w:r>
      <w:r>
        <w:rPr>
          <w:rFonts w:ascii="Verdana" w:hAnsi="Verdana" w:cs="Tahoma"/>
          <w:sz w:val="24"/>
        </w:rPr>
        <w:t xml:space="preserve"> March </w:t>
      </w:r>
      <w:r w:rsidR="00A72016">
        <w:rPr>
          <w:rFonts w:ascii="Verdana" w:hAnsi="Verdana" w:cs="Tahoma"/>
          <w:sz w:val="24"/>
        </w:rPr>
        <w:t>20</w:t>
      </w:r>
      <w:r>
        <w:rPr>
          <w:rFonts w:ascii="Verdana" w:hAnsi="Verdana" w:cs="Tahoma"/>
          <w:sz w:val="24"/>
        </w:rPr>
        <w:t>19</w:t>
      </w:r>
      <w:r w:rsidR="00A72016">
        <w:rPr>
          <w:rFonts w:ascii="Verdana" w:hAnsi="Verdana" w:cs="Tahoma"/>
          <w:sz w:val="24"/>
        </w:rPr>
        <w:t>,</w:t>
      </w:r>
      <w:r>
        <w:rPr>
          <w:rFonts w:ascii="Verdana" w:hAnsi="Verdana" w:cs="Tahoma"/>
          <w:sz w:val="24"/>
        </w:rPr>
        <w:t xml:space="preserve"> the process has developed a long list of initiatives (</w:t>
      </w:r>
      <w:r w:rsidRPr="00A72016">
        <w:rPr>
          <w:rFonts w:ascii="Verdana" w:hAnsi="Verdana" w:cs="Tahoma"/>
          <w:b/>
          <w:sz w:val="24"/>
        </w:rPr>
        <w:t>Appendix 3</w:t>
      </w:r>
      <w:r>
        <w:rPr>
          <w:rFonts w:ascii="Verdana" w:hAnsi="Verdana" w:cs="Tahoma"/>
          <w:sz w:val="24"/>
        </w:rPr>
        <w:t xml:space="preserve">). </w:t>
      </w:r>
    </w:p>
    <w:p w14:paraId="25282B07" w14:textId="77777777" w:rsidR="00221297" w:rsidRDefault="00221297" w:rsidP="00221297">
      <w:pPr>
        <w:tabs>
          <w:tab w:val="left" w:pos="2562"/>
        </w:tabs>
        <w:jc w:val="both"/>
        <w:rPr>
          <w:rFonts w:ascii="Verdana" w:hAnsi="Verdana" w:cs="Tahoma"/>
          <w:sz w:val="24"/>
        </w:rPr>
      </w:pPr>
    </w:p>
    <w:p w14:paraId="11075FB2" w14:textId="7EE2B351" w:rsidR="00221297" w:rsidRDefault="00221297" w:rsidP="00221297">
      <w:pPr>
        <w:tabs>
          <w:tab w:val="left" w:pos="2562"/>
        </w:tabs>
        <w:jc w:val="both"/>
        <w:rPr>
          <w:rFonts w:ascii="Verdana" w:hAnsi="Verdana" w:cs="Tahoma"/>
          <w:sz w:val="24"/>
        </w:rPr>
      </w:pPr>
      <w:r>
        <w:rPr>
          <w:rFonts w:ascii="Verdana" w:hAnsi="Verdana" w:cs="Tahoma"/>
          <w:sz w:val="24"/>
        </w:rPr>
        <w:t xml:space="preserve">Following discussion at the EASC Management Group on 12 July 19 each submission from the long list has been shared across WAST &amp; each HB in line with the </w:t>
      </w:r>
      <w:r w:rsidR="00870B11">
        <w:rPr>
          <w:rFonts w:ascii="Verdana" w:hAnsi="Verdana" w:cs="Tahoma"/>
          <w:sz w:val="24"/>
        </w:rPr>
        <w:t xml:space="preserve">agreed </w:t>
      </w:r>
      <w:r>
        <w:rPr>
          <w:rFonts w:ascii="Verdana" w:hAnsi="Verdana" w:cs="Tahoma"/>
          <w:sz w:val="24"/>
        </w:rPr>
        <w:t xml:space="preserve">principles and to inform HB planning processes.  </w:t>
      </w:r>
    </w:p>
    <w:p w14:paraId="62EEF353" w14:textId="77777777" w:rsidR="000E4598" w:rsidRDefault="000E4598" w:rsidP="00221297">
      <w:pPr>
        <w:tabs>
          <w:tab w:val="left" w:pos="2562"/>
        </w:tabs>
        <w:jc w:val="both"/>
        <w:rPr>
          <w:rFonts w:ascii="Verdana" w:hAnsi="Verdana" w:cs="Tahoma"/>
          <w:sz w:val="24"/>
        </w:rPr>
      </w:pPr>
    </w:p>
    <w:p w14:paraId="03F991D2" w14:textId="77777777" w:rsidR="000E4598" w:rsidRDefault="000E4598" w:rsidP="00221297">
      <w:pPr>
        <w:tabs>
          <w:tab w:val="left" w:pos="2562"/>
        </w:tabs>
        <w:jc w:val="both"/>
        <w:rPr>
          <w:rFonts w:ascii="Verdana" w:hAnsi="Verdana" w:cs="Tahoma"/>
          <w:sz w:val="24"/>
        </w:rPr>
      </w:pPr>
      <w:r>
        <w:rPr>
          <w:rFonts w:ascii="Verdana" w:hAnsi="Verdana" w:cs="Tahoma"/>
          <w:sz w:val="24"/>
        </w:rPr>
        <w:t>EASC members are asked to consider the local initiatives in the context of locally available funding</w:t>
      </w:r>
      <w:r w:rsidR="00323473">
        <w:rPr>
          <w:rFonts w:ascii="Verdana" w:hAnsi="Verdana" w:cs="Tahoma"/>
          <w:sz w:val="24"/>
        </w:rPr>
        <w:t xml:space="preserve">. </w:t>
      </w:r>
    </w:p>
    <w:p w14:paraId="185BD087" w14:textId="77777777" w:rsidR="005B393A" w:rsidRDefault="005B393A" w:rsidP="00221297">
      <w:pPr>
        <w:tabs>
          <w:tab w:val="left" w:pos="2562"/>
        </w:tabs>
        <w:jc w:val="both"/>
        <w:rPr>
          <w:rFonts w:ascii="Verdana" w:hAnsi="Verdana" w:cs="Tahoma"/>
          <w:sz w:val="24"/>
        </w:rPr>
      </w:pPr>
    </w:p>
    <w:p w14:paraId="155B771B" w14:textId="3ACC0695" w:rsidR="005B393A" w:rsidRDefault="005B393A" w:rsidP="00221297">
      <w:pPr>
        <w:tabs>
          <w:tab w:val="left" w:pos="2562"/>
        </w:tabs>
        <w:jc w:val="both"/>
        <w:rPr>
          <w:rFonts w:ascii="Verdana" w:hAnsi="Verdana" w:cs="Tahoma"/>
          <w:sz w:val="24"/>
        </w:rPr>
      </w:pPr>
      <w:r>
        <w:rPr>
          <w:rFonts w:ascii="Verdana" w:hAnsi="Verdana" w:cs="Tahoma"/>
          <w:sz w:val="24"/>
        </w:rPr>
        <w:t xml:space="preserve">The detail of the submission in </w:t>
      </w:r>
      <w:r w:rsidRPr="00A72016">
        <w:rPr>
          <w:rFonts w:ascii="Verdana" w:hAnsi="Verdana" w:cs="Tahoma"/>
          <w:b/>
          <w:sz w:val="24"/>
        </w:rPr>
        <w:t>Appendix 3</w:t>
      </w:r>
      <w:r w:rsidR="00A72016">
        <w:rPr>
          <w:rFonts w:ascii="Verdana" w:hAnsi="Verdana" w:cs="Tahoma"/>
          <w:sz w:val="24"/>
        </w:rPr>
        <w:t>.</w:t>
      </w:r>
    </w:p>
    <w:p w14:paraId="70F4F2CA" w14:textId="77777777" w:rsidR="00221297" w:rsidRDefault="00221297" w:rsidP="00221297">
      <w:pPr>
        <w:tabs>
          <w:tab w:val="left" w:pos="2562"/>
        </w:tabs>
        <w:jc w:val="both"/>
        <w:rPr>
          <w:rFonts w:ascii="Verdana" w:hAnsi="Verdana" w:cs="Tahoma"/>
          <w:sz w:val="24"/>
        </w:rPr>
      </w:pPr>
    </w:p>
    <w:p w14:paraId="00132121" w14:textId="0F1C38E3" w:rsidR="00221297" w:rsidRPr="000E4598" w:rsidRDefault="00A72016" w:rsidP="00A72016">
      <w:pPr>
        <w:tabs>
          <w:tab w:val="left" w:pos="2562"/>
        </w:tabs>
        <w:jc w:val="both"/>
        <w:rPr>
          <w:rFonts w:ascii="Verdana" w:hAnsi="Verdana" w:cs="Tahoma"/>
          <w:b/>
          <w:sz w:val="24"/>
        </w:rPr>
      </w:pPr>
      <w:r>
        <w:rPr>
          <w:rFonts w:ascii="Verdana" w:hAnsi="Verdana"/>
          <w:b/>
          <w:sz w:val="24"/>
          <w:lang w:val="en-US" w:eastAsia="en-US"/>
        </w:rPr>
        <w:t xml:space="preserve">‘A Healthier Wales’ Awarding Evaluation Panel </w:t>
      </w:r>
      <w:r w:rsidR="000E4598" w:rsidRPr="000E4598">
        <w:rPr>
          <w:rFonts w:ascii="Verdana" w:hAnsi="Verdana" w:cs="Tahoma"/>
          <w:b/>
          <w:sz w:val="24"/>
        </w:rPr>
        <w:t xml:space="preserve">HWAEP </w:t>
      </w:r>
      <w:r>
        <w:rPr>
          <w:rFonts w:ascii="Verdana" w:hAnsi="Verdana" w:cs="Tahoma"/>
          <w:b/>
          <w:sz w:val="24"/>
        </w:rPr>
        <w:t>C</w:t>
      </w:r>
      <w:r w:rsidR="000E4598" w:rsidRPr="000E4598">
        <w:rPr>
          <w:rFonts w:ascii="Verdana" w:hAnsi="Verdana" w:cs="Tahoma"/>
          <w:b/>
          <w:sz w:val="24"/>
        </w:rPr>
        <w:t>onsiderations</w:t>
      </w:r>
    </w:p>
    <w:p w14:paraId="48BF193B" w14:textId="77777777" w:rsidR="00A72016" w:rsidRDefault="00A72016" w:rsidP="00F6452F">
      <w:pPr>
        <w:tabs>
          <w:tab w:val="left" w:pos="2562"/>
        </w:tabs>
        <w:jc w:val="both"/>
        <w:rPr>
          <w:rFonts w:ascii="Verdana" w:hAnsi="Verdana" w:cs="Tahoma"/>
          <w:sz w:val="24"/>
        </w:rPr>
      </w:pPr>
    </w:p>
    <w:p w14:paraId="78EA9845" w14:textId="77777777" w:rsidR="0018667B" w:rsidRDefault="000E4598" w:rsidP="00F6452F">
      <w:pPr>
        <w:tabs>
          <w:tab w:val="left" w:pos="2562"/>
        </w:tabs>
        <w:jc w:val="both"/>
        <w:rPr>
          <w:rFonts w:ascii="Verdana" w:hAnsi="Verdana" w:cs="Tahoma"/>
          <w:sz w:val="24"/>
        </w:rPr>
      </w:pPr>
      <w:r>
        <w:rPr>
          <w:rFonts w:ascii="Verdana" w:hAnsi="Verdana" w:cs="Tahoma"/>
          <w:sz w:val="24"/>
        </w:rPr>
        <w:t>Following discussion of the long list at the EASC Management Group</w:t>
      </w:r>
      <w:r w:rsidR="0018667B">
        <w:rPr>
          <w:rFonts w:ascii="Verdana" w:hAnsi="Verdana" w:cs="Tahoma"/>
          <w:sz w:val="24"/>
        </w:rPr>
        <w:t>;</w:t>
      </w:r>
      <w:r>
        <w:rPr>
          <w:rFonts w:ascii="Verdana" w:hAnsi="Verdana" w:cs="Tahoma"/>
          <w:sz w:val="24"/>
        </w:rPr>
        <w:t xml:space="preserve"> HWAEP will be asked to consider the national and local but potential to link nationally initiatives</w:t>
      </w:r>
      <w:r w:rsidR="0018667B">
        <w:rPr>
          <w:rFonts w:ascii="Verdana" w:hAnsi="Verdana" w:cs="Tahoma"/>
          <w:sz w:val="24"/>
        </w:rPr>
        <w:t xml:space="preserve">. </w:t>
      </w:r>
    </w:p>
    <w:p w14:paraId="5AE0927E" w14:textId="77777777" w:rsidR="00F6452F" w:rsidRDefault="00F6452F" w:rsidP="00F6452F">
      <w:pPr>
        <w:tabs>
          <w:tab w:val="left" w:pos="2562"/>
        </w:tabs>
        <w:jc w:val="both"/>
        <w:rPr>
          <w:rFonts w:ascii="Verdana" w:hAnsi="Verdana" w:cs="Tahoma"/>
          <w:sz w:val="24"/>
        </w:rPr>
      </w:pPr>
    </w:p>
    <w:p w14:paraId="7460C3F6" w14:textId="183D4184" w:rsidR="00F6452F" w:rsidRDefault="00F6452F" w:rsidP="00F6452F">
      <w:pPr>
        <w:tabs>
          <w:tab w:val="left" w:pos="2562"/>
        </w:tabs>
        <w:jc w:val="both"/>
        <w:rPr>
          <w:rFonts w:ascii="Verdana" w:hAnsi="Verdana" w:cs="Tahoma"/>
          <w:sz w:val="24"/>
        </w:rPr>
      </w:pPr>
      <w:r>
        <w:rPr>
          <w:rFonts w:ascii="Verdana" w:hAnsi="Verdana" w:cs="Tahoma"/>
          <w:sz w:val="24"/>
        </w:rPr>
        <w:t xml:space="preserve">HWAEP will only consider submissions that have been completed and include full financial costings. It is important to note that in Appendix 3 not all bids are complete. </w:t>
      </w:r>
      <w:r w:rsidRPr="00A72016">
        <w:rPr>
          <w:rFonts w:ascii="Verdana" w:hAnsi="Verdana" w:cs="Tahoma"/>
          <w:b/>
          <w:sz w:val="24"/>
        </w:rPr>
        <w:t>Appendix 3</w:t>
      </w:r>
      <w:r>
        <w:rPr>
          <w:rFonts w:ascii="Verdana" w:hAnsi="Verdana" w:cs="Tahoma"/>
          <w:sz w:val="24"/>
        </w:rPr>
        <w:t xml:space="preserve"> is for information to EASC on the content of submissions. Where know</w:t>
      </w:r>
      <w:r w:rsidR="00E7540C">
        <w:rPr>
          <w:rFonts w:ascii="Verdana" w:hAnsi="Verdana" w:cs="Tahoma"/>
          <w:sz w:val="24"/>
        </w:rPr>
        <w:t>n</w:t>
      </w:r>
      <w:r w:rsidR="00870B11">
        <w:rPr>
          <w:rFonts w:ascii="Verdana" w:hAnsi="Verdana" w:cs="Tahoma"/>
          <w:sz w:val="24"/>
        </w:rPr>
        <w:t>,</w:t>
      </w:r>
      <w:r>
        <w:rPr>
          <w:rFonts w:ascii="Verdana" w:hAnsi="Verdana" w:cs="Tahoma"/>
          <w:sz w:val="24"/>
        </w:rPr>
        <w:t xml:space="preserve"> costings have been added. </w:t>
      </w:r>
    </w:p>
    <w:p w14:paraId="3F4AAC8D" w14:textId="77777777" w:rsidR="0018667B" w:rsidRDefault="0018667B" w:rsidP="00F6452F">
      <w:pPr>
        <w:tabs>
          <w:tab w:val="left" w:pos="2562"/>
        </w:tabs>
        <w:jc w:val="both"/>
        <w:rPr>
          <w:rFonts w:ascii="Verdana" w:hAnsi="Verdana" w:cs="Tahoma"/>
          <w:sz w:val="24"/>
        </w:rPr>
      </w:pPr>
    </w:p>
    <w:p w14:paraId="2ECA848D" w14:textId="35BD1069" w:rsidR="0018667B" w:rsidRDefault="0018667B" w:rsidP="00F6452F">
      <w:pPr>
        <w:tabs>
          <w:tab w:val="left" w:pos="2562"/>
        </w:tabs>
        <w:jc w:val="both"/>
        <w:rPr>
          <w:rFonts w:ascii="Verdana" w:hAnsi="Verdana" w:cs="Tahoma"/>
          <w:sz w:val="24"/>
        </w:rPr>
      </w:pPr>
      <w:r>
        <w:rPr>
          <w:rFonts w:ascii="Verdana" w:hAnsi="Verdana" w:cs="Tahoma"/>
          <w:sz w:val="24"/>
        </w:rPr>
        <w:t xml:space="preserve">The proposal is that EASC approves by correspondence the recommendation of the HWAEP Chair following the panel meeting to ensure that funding can be released and initiatives implemented without delay. </w:t>
      </w:r>
      <w:r w:rsidR="005D0F9A">
        <w:rPr>
          <w:rFonts w:ascii="Verdana" w:hAnsi="Verdana" w:cs="Tahoma"/>
          <w:sz w:val="24"/>
        </w:rPr>
        <w:t xml:space="preserve">Should any </w:t>
      </w:r>
      <w:r w:rsidR="00C35078">
        <w:rPr>
          <w:rFonts w:ascii="Verdana" w:hAnsi="Verdana" w:cs="Tahoma"/>
          <w:sz w:val="24"/>
        </w:rPr>
        <w:t>substantial</w:t>
      </w:r>
      <w:r w:rsidR="005D0F9A">
        <w:rPr>
          <w:rFonts w:ascii="Verdana" w:hAnsi="Verdana" w:cs="Tahoma"/>
          <w:sz w:val="24"/>
        </w:rPr>
        <w:t xml:space="preserve"> objection be raised then it would be necessary to convene an emergency meeting of EASC.</w:t>
      </w:r>
      <w:r w:rsidR="000E4598">
        <w:rPr>
          <w:rFonts w:ascii="Verdana" w:hAnsi="Verdana" w:cs="Tahoma"/>
          <w:sz w:val="24"/>
        </w:rPr>
        <w:t xml:space="preserve"> </w:t>
      </w:r>
    </w:p>
    <w:p w14:paraId="2A4BDB35" w14:textId="77777777" w:rsidR="000E4598" w:rsidRPr="00DA05B2" w:rsidRDefault="000E4598" w:rsidP="00F6452F">
      <w:pPr>
        <w:tabs>
          <w:tab w:val="left" w:pos="2562"/>
        </w:tabs>
        <w:jc w:val="both"/>
        <w:rPr>
          <w:rFonts w:ascii="Verdana" w:hAnsi="Verdana" w:cs="Tahoma"/>
          <w:sz w:val="24"/>
          <w:highlight w:val="yellow"/>
        </w:rPr>
      </w:pPr>
      <w:r>
        <w:rPr>
          <w:rFonts w:ascii="Verdana" w:hAnsi="Verdana" w:cs="Tahoma"/>
          <w:sz w:val="24"/>
        </w:rPr>
        <w:t xml:space="preserve"> </w:t>
      </w:r>
    </w:p>
    <w:p w14:paraId="20FE736A" w14:textId="0EF6AC74" w:rsidR="009B319A" w:rsidRPr="00952E98" w:rsidRDefault="00A72016" w:rsidP="00F6452F">
      <w:pPr>
        <w:pStyle w:val="Footer"/>
        <w:tabs>
          <w:tab w:val="right" w:pos="9000"/>
        </w:tabs>
        <w:jc w:val="both"/>
        <w:rPr>
          <w:rFonts w:ascii="Verdana" w:hAnsi="Verdana"/>
          <w:b/>
          <w:sz w:val="24"/>
        </w:rPr>
      </w:pPr>
      <w:r>
        <w:rPr>
          <w:rFonts w:ascii="Verdana" w:hAnsi="Verdana"/>
          <w:b/>
          <w:sz w:val="24"/>
        </w:rPr>
        <w:t>4</w:t>
      </w:r>
      <w:r w:rsidR="009B319A" w:rsidRPr="00952E98">
        <w:rPr>
          <w:rFonts w:ascii="Verdana" w:hAnsi="Verdana"/>
          <w:b/>
          <w:sz w:val="24"/>
        </w:rPr>
        <w:t xml:space="preserve">.   </w:t>
      </w:r>
      <w:r w:rsidR="009B319A" w:rsidRPr="00952E98">
        <w:rPr>
          <w:rFonts w:ascii="Verdana" w:hAnsi="Verdana"/>
          <w:b/>
          <w:sz w:val="24"/>
          <w:bdr w:val="single" w:sz="4" w:space="0" w:color="auto"/>
        </w:rPr>
        <w:t>R</w:t>
      </w:r>
      <w:r w:rsidR="009B319A" w:rsidRPr="00952E98">
        <w:rPr>
          <w:rFonts w:ascii="Verdana" w:hAnsi="Verdana"/>
          <w:b/>
          <w:sz w:val="24"/>
        </w:rPr>
        <w:t>ECOMMENDATION</w:t>
      </w:r>
      <w:r>
        <w:rPr>
          <w:rFonts w:ascii="Verdana" w:hAnsi="Verdana"/>
          <w:b/>
          <w:sz w:val="24"/>
        </w:rPr>
        <w:t>S</w:t>
      </w:r>
    </w:p>
    <w:p w14:paraId="5C9E612E" w14:textId="77777777" w:rsidR="009B319A" w:rsidRPr="00952E98" w:rsidRDefault="009B319A" w:rsidP="00F6452F">
      <w:pPr>
        <w:autoSpaceDE w:val="0"/>
        <w:autoSpaceDN w:val="0"/>
        <w:adjustRightInd w:val="0"/>
        <w:jc w:val="both"/>
        <w:rPr>
          <w:rFonts w:ascii="Verdana" w:hAnsi="Verdana" w:cs="Arial"/>
          <w:sz w:val="24"/>
        </w:rPr>
      </w:pPr>
    </w:p>
    <w:p w14:paraId="4302F9FA" w14:textId="77777777" w:rsidR="009B319A" w:rsidRPr="00952E98" w:rsidRDefault="009B319A" w:rsidP="00F6452F">
      <w:pPr>
        <w:autoSpaceDE w:val="0"/>
        <w:autoSpaceDN w:val="0"/>
        <w:adjustRightInd w:val="0"/>
        <w:jc w:val="both"/>
        <w:rPr>
          <w:rFonts w:ascii="Verdana" w:hAnsi="Verdana" w:cs="Arial"/>
          <w:color w:val="000000"/>
          <w:sz w:val="24"/>
        </w:rPr>
      </w:pPr>
      <w:r w:rsidRPr="00952E98">
        <w:rPr>
          <w:rFonts w:ascii="Verdana" w:hAnsi="Verdana" w:cs="Arial"/>
          <w:color w:val="000000"/>
          <w:sz w:val="24"/>
        </w:rPr>
        <w:t xml:space="preserve">Members of the </w:t>
      </w:r>
      <w:r w:rsidRPr="00952E98">
        <w:rPr>
          <w:rFonts w:ascii="Verdana" w:hAnsi="Verdana" w:cs="Arial"/>
          <w:sz w:val="24"/>
        </w:rPr>
        <w:t>Emergency Ambulance Services Committee</w:t>
      </w:r>
      <w:r w:rsidRPr="00952E98">
        <w:rPr>
          <w:rFonts w:ascii="Verdana" w:hAnsi="Verdana" w:cs="Arial"/>
          <w:b/>
          <w:sz w:val="24"/>
        </w:rPr>
        <w:t xml:space="preserve"> </w:t>
      </w:r>
      <w:r w:rsidRPr="00952E98">
        <w:rPr>
          <w:rFonts w:ascii="Verdana" w:hAnsi="Verdana" w:cs="Arial"/>
          <w:color w:val="000000"/>
          <w:sz w:val="24"/>
        </w:rPr>
        <w:t xml:space="preserve">are asked to: </w:t>
      </w:r>
    </w:p>
    <w:p w14:paraId="643CC49C" w14:textId="77777777" w:rsidR="009B319A" w:rsidRPr="00952E98" w:rsidRDefault="009B319A" w:rsidP="00F6452F">
      <w:pPr>
        <w:autoSpaceDE w:val="0"/>
        <w:autoSpaceDN w:val="0"/>
        <w:adjustRightInd w:val="0"/>
        <w:jc w:val="both"/>
        <w:rPr>
          <w:rFonts w:ascii="Verdana" w:hAnsi="Verdana" w:cs="Arial"/>
          <w:b/>
          <w:color w:val="000000"/>
          <w:sz w:val="24"/>
        </w:rPr>
      </w:pPr>
    </w:p>
    <w:p w14:paraId="4F2224D6" w14:textId="77777777" w:rsidR="00A72016" w:rsidRDefault="005B393A" w:rsidP="00A72016">
      <w:pPr>
        <w:pStyle w:val="ListParagraph"/>
        <w:numPr>
          <w:ilvl w:val="0"/>
          <w:numId w:val="5"/>
        </w:numPr>
        <w:ind w:left="284" w:hanging="284"/>
        <w:jc w:val="both"/>
        <w:rPr>
          <w:rFonts w:cs="Tahoma"/>
          <w:sz w:val="24"/>
        </w:rPr>
      </w:pPr>
      <w:r>
        <w:rPr>
          <w:rFonts w:cs="Tahoma"/>
          <w:b/>
          <w:sz w:val="24"/>
        </w:rPr>
        <w:t xml:space="preserve">DISCUSS &amp; </w:t>
      </w:r>
      <w:r w:rsidRPr="001551CD">
        <w:rPr>
          <w:rFonts w:cs="Tahoma"/>
          <w:b/>
          <w:sz w:val="24"/>
        </w:rPr>
        <w:t xml:space="preserve">APPROVE </w:t>
      </w:r>
      <w:r>
        <w:rPr>
          <w:rFonts w:cs="Tahoma"/>
          <w:sz w:val="24"/>
        </w:rPr>
        <w:t>the recommendations of the HWAEP Chair by correspondence following the HWAEP Panel discussion on the 26</w:t>
      </w:r>
      <w:r w:rsidR="00A72016">
        <w:rPr>
          <w:rFonts w:cs="Tahoma"/>
          <w:sz w:val="24"/>
          <w:vertAlign w:val="superscript"/>
        </w:rPr>
        <w:t xml:space="preserve"> </w:t>
      </w:r>
      <w:r>
        <w:rPr>
          <w:rFonts w:cs="Tahoma"/>
          <w:sz w:val="24"/>
        </w:rPr>
        <w:t xml:space="preserve">July 19.  </w:t>
      </w:r>
    </w:p>
    <w:p w14:paraId="394700A3" w14:textId="77777777" w:rsidR="000170D3" w:rsidRDefault="005B393A" w:rsidP="000170D3">
      <w:pPr>
        <w:pStyle w:val="ListParagraph"/>
        <w:numPr>
          <w:ilvl w:val="0"/>
          <w:numId w:val="5"/>
        </w:numPr>
        <w:ind w:left="284" w:hanging="284"/>
        <w:jc w:val="both"/>
        <w:rPr>
          <w:rFonts w:cs="Tahoma"/>
          <w:sz w:val="24"/>
        </w:rPr>
      </w:pPr>
      <w:r w:rsidRPr="00A72016">
        <w:rPr>
          <w:b/>
          <w:sz w:val="24"/>
        </w:rPr>
        <w:t xml:space="preserve">DISCUSS &amp; </w:t>
      </w:r>
      <w:r w:rsidR="009B319A" w:rsidRPr="00A72016">
        <w:rPr>
          <w:b/>
          <w:sz w:val="24"/>
        </w:rPr>
        <w:t xml:space="preserve">APPROVE </w:t>
      </w:r>
      <w:r w:rsidR="00221297" w:rsidRPr="00A72016">
        <w:rPr>
          <w:rFonts w:cs="Tahoma"/>
          <w:sz w:val="24"/>
        </w:rPr>
        <w:t xml:space="preserve">recurrent funding from the EASC 1% </w:t>
      </w:r>
      <w:r w:rsidR="000170D3">
        <w:rPr>
          <w:rFonts w:cs="Tahoma"/>
          <w:sz w:val="24"/>
        </w:rPr>
        <w:t>‘</w:t>
      </w:r>
      <w:r w:rsidR="00221297" w:rsidRPr="00A72016">
        <w:rPr>
          <w:rFonts w:cs="Tahoma"/>
          <w:sz w:val="24"/>
        </w:rPr>
        <w:t>A Healthier Wales</w:t>
      </w:r>
      <w:r w:rsidR="000170D3">
        <w:rPr>
          <w:rFonts w:cs="Tahoma"/>
          <w:sz w:val="24"/>
        </w:rPr>
        <w:t>’</w:t>
      </w:r>
      <w:r w:rsidR="00221297" w:rsidRPr="00A72016">
        <w:rPr>
          <w:rFonts w:cs="Tahoma"/>
          <w:sz w:val="24"/>
        </w:rPr>
        <w:t xml:space="preserve"> additionality funding to develop and enable evaluation of NPUC Winter Funded and 1% </w:t>
      </w:r>
      <w:r w:rsidR="000170D3">
        <w:rPr>
          <w:rFonts w:cs="Tahoma"/>
          <w:sz w:val="24"/>
        </w:rPr>
        <w:t>‘</w:t>
      </w:r>
      <w:r w:rsidR="00221297" w:rsidRPr="00A72016">
        <w:rPr>
          <w:rFonts w:cs="Tahoma"/>
          <w:sz w:val="24"/>
        </w:rPr>
        <w:t>A Healthier Wales</w:t>
      </w:r>
      <w:r w:rsidR="000170D3">
        <w:rPr>
          <w:rFonts w:cs="Tahoma"/>
          <w:sz w:val="24"/>
        </w:rPr>
        <w:t>’</w:t>
      </w:r>
      <w:r w:rsidR="00221297" w:rsidRPr="00A72016">
        <w:rPr>
          <w:rFonts w:cs="Tahoma"/>
          <w:sz w:val="24"/>
        </w:rPr>
        <w:t xml:space="preserve"> initiatives across HBs &amp; WAST. </w:t>
      </w:r>
    </w:p>
    <w:p w14:paraId="170D65D9" w14:textId="1750145C" w:rsidR="00221297" w:rsidRPr="000170D3" w:rsidRDefault="005B393A" w:rsidP="000170D3">
      <w:pPr>
        <w:pStyle w:val="ListParagraph"/>
        <w:numPr>
          <w:ilvl w:val="0"/>
          <w:numId w:val="5"/>
        </w:numPr>
        <w:ind w:left="284" w:hanging="284"/>
        <w:jc w:val="both"/>
        <w:rPr>
          <w:rFonts w:cs="Tahoma"/>
          <w:sz w:val="24"/>
        </w:rPr>
      </w:pPr>
      <w:r w:rsidRPr="000170D3">
        <w:rPr>
          <w:b/>
          <w:sz w:val="24"/>
        </w:rPr>
        <w:t xml:space="preserve">DISCUSS &amp; </w:t>
      </w:r>
      <w:r w:rsidR="00221297" w:rsidRPr="000170D3">
        <w:rPr>
          <w:b/>
          <w:sz w:val="24"/>
        </w:rPr>
        <w:t>APPROVE</w:t>
      </w:r>
      <w:r w:rsidR="00221297" w:rsidRPr="000170D3">
        <w:rPr>
          <w:rFonts w:cs="Tahoma"/>
          <w:sz w:val="24"/>
        </w:rPr>
        <w:t xml:space="preserve"> funding from the 2019/20 1% </w:t>
      </w:r>
      <w:r w:rsidR="000170D3">
        <w:rPr>
          <w:rFonts w:cs="Tahoma"/>
          <w:sz w:val="24"/>
        </w:rPr>
        <w:t>‘</w:t>
      </w:r>
      <w:r w:rsidR="00221297" w:rsidRPr="000170D3">
        <w:rPr>
          <w:rFonts w:cs="Tahoma"/>
          <w:sz w:val="24"/>
        </w:rPr>
        <w:t xml:space="preserve">A Healthier Wales </w:t>
      </w:r>
      <w:r w:rsidR="000170D3">
        <w:rPr>
          <w:rFonts w:cs="Tahoma"/>
          <w:sz w:val="24"/>
        </w:rPr>
        <w:t>‘</w:t>
      </w:r>
      <w:r w:rsidR="00221297" w:rsidRPr="000170D3">
        <w:rPr>
          <w:rFonts w:cs="Tahoma"/>
          <w:sz w:val="24"/>
        </w:rPr>
        <w:t xml:space="preserve">funding to deliver evaluation patient experience and staff engagement for the initiatives selected by the panel. </w:t>
      </w:r>
    </w:p>
    <w:p w14:paraId="78090388" w14:textId="77777777" w:rsidR="000E4598" w:rsidRPr="005B393A" w:rsidRDefault="000E4598" w:rsidP="005B393A">
      <w:pPr>
        <w:jc w:val="both"/>
        <w:rPr>
          <w:rFonts w:cs="Tahoma"/>
          <w:b/>
          <w:sz w:val="24"/>
        </w:rPr>
      </w:pPr>
    </w:p>
    <w:tbl>
      <w:tblPr>
        <w:tblpPr w:leftFromText="180" w:rightFromText="180" w:vertAnchor="text" w:horzAnchor="margin" w:tblpY="243"/>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9B319A" w:rsidRPr="00952E98" w14:paraId="2712291D" w14:textId="77777777" w:rsidTr="009B319A">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14:paraId="0CD9601C" w14:textId="77777777" w:rsidR="009B319A" w:rsidRPr="00952E98" w:rsidRDefault="009B319A" w:rsidP="009B319A">
            <w:pPr>
              <w:rPr>
                <w:rFonts w:ascii="Verdana" w:hAnsi="Verdana" w:cs="Arial"/>
                <w:b/>
                <w:sz w:val="24"/>
              </w:rPr>
            </w:pPr>
            <w:r w:rsidRPr="00952E98">
              <w:rPr>
                <w:rFonts w:ascii="Verdana" w:hAnsi="Verdana" w:cs="Arial"/>
                <w:b/>
                <w:sz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14:paraId="0A48D4A3" w14:textId="77777777" w:rsidR="009B319A" w:rsidRPr="00952E98" w:rsidRDefault="009B319A" w:rsidP="009B319A">
            <w:pPr>
              <w:rPr>
                <w:rFonts w:ascii="Verdana" w:hAnsi="Verdana" w:cs="Arial"/>
                <w:sz w:val="24"/>
              </w:rPr>
            </w:pPr>
            <w:r w:rsidRPr="00952E98">
              <w:rPr>
                <w:rFonts w:ascii="Verdana" w:hAnsi="Verdana" w:cs="Arial"/>
                <w:sz w:val="24"/>
              </w:rPr>
              <w:t xml:space="preserve">Open </w:t>
            </w:r>
          </w:p>
        </w:tc>
      </w:tr>
    </w:tbl>
    <w:p w14:paraId="27737066" w14:textId="77777777" w:rsidR="009B319A" w:rsidRPr="00952E98" w:rsidRDefault="009B319A" w:rsidP="009B319A">
      <w:pPr>
        <w:rPr>
          <w:rFonts w:ascii="Verdana" w:hAnsi="Verdana" w:cs="Arial"/>
          <w:sz w:val="24"/>
        </w:rPr>
      </w:pPr>
    </w:p>
    <w:p w14:paraId="12ABB706" w14:textId="77777777" w:rsidR="009B319A" w:rsidRPr="00952E98" w:rsidRDefault="009B319A" w:rsidP="009B319A">
      <w:pPr>
        <w:rPr>
          <w:rFonts w:ascii="Verdana" w:hAnsi="Verdana" w:cs="Arial"/>
          <w:color w:val="FFFFFF"/>
          <w:sz w:val="24"/>
        </w:rPr>
        <w:sectPr w:rsidR="009B319A" w:rsidRPr="00952E98" w:rsidSect="00221297">
          <w:footerReference w:type="default" r:id="rId13"/>
          <w:headerReference w:type="first" r:id="rId14"/>
          <w:footerReference w:type="first" r:id="rId15"/>
          <w:pgSz w:w="11907" w:h="16840" w:code="9"/>
          <w:pgMar w:top="902" w:right="1417" w:bottom="1440" w:left="1259" w:header="284" w:footer="284" w:gutter="0"/>
          <w:cols w:space="708"/>
          <w:docGrid w:linePitch="381"/>
        </w:sectPr>
      </w:pPr>
    </w:p>
    <w:p w14:paraId="60991CF9" w14:textId="77777777" w:rsidR="009B319A" w:rsidRPr="005B393A" w:rsidRDefault="00C92D9A" w:rsidP="002211DF">
      <w:pPr>
        <w:tabs>
          <w:tab w:val="left" w:pos="2835"/>
        </w:tabs>
        <w:autoSpaceDE w:val="0"/>
        <w:autoSpaceDN w:val="0"/>
        <w:adjustRightInd w:val="0"/>
        <w:jc w:val="both"/>
        <w:rPr>
          <w:rFonts w:ascii="Verdana" w:hAnsi="Verdana"/>
          <w:b/>
          <w:sz w:val="24"/>
        </w:rPr>
      </w:pPr>
      <w:r w:rsidRPr="005B393A">
        <w:rPr>
          <w:rFonts w:ascii="Verdana" w:hAnsi="Verdana"/>
          <w:b/>
          <w:sz w:val="24"/>
        </w:rPr>
        <w:lastRenderedPageBreak/>
        <w:t xml:space="preserve">Appendix 1: </w:t>
      </w:r>
      <w:r w:rsidR="005B393A" w:rsidRPr="005B393A">
        <w:rPr>
          <w:rFonts w:ascii="Verdana" w:hAnsi="Verdana"/>
          <w:b/>
          <w:sz w:val="24"/>
        </w:rPr>
        <w:t xml:space="preserve">EARTH Test </w:t>
      </w:r>
      <w:r w:rsidR="005B393A">
        <w:rPr>
          <w:rFonts w:ascii="Verdana" w:hAnsi="Verdana"/>
          <w:b/>
          <w:sz w:val="24"/>
        </w:rPr>
        <w:t>template</w:t>
      </w:r>
    </w:p>
    <w:p w14:paraId="6CF95458" w14:textId="77777777" w:rsidR="005B393A" w:rsidRPr="005B393A" w:rsidRDefault="005B393A" w:rsidP="005B393A">
      <w:pPr>
        <w:spacing w:after="160" w:line="259" w:lineRule="auto"/>
        <w:rPr>
          <w:rFonts w:asciiTheme="minorHAnsi" w:eastAsiaTheme="minorHAnsi" w:hAnsiTheme="minorHAnsi" w:cstheme="minorBidi"/>
          <w:b/>
          <w:sz w:val="22"/>
          <w:szCs w:val="22"/>
          <w:lang w:eastAsia="en-US"/>
        </w:rPr>
      </w:pPr>
    </w:p>
    <w:tbl>
      <w:tblPr>
        <w:tblStyle w:val="TableGrid1"/>
        <w:tblW w:w="0" w:type="auto"/>
        <w:tblLook w:val="04A0" w:firstRow="1" w:lastRow="0" w:firstColumn="1" w:lastColumn="0" w:noHBand="0" w:noVBand="1"/>
      </w:tblPr>
      <w:tblGrid>
        <w:gridCol w:w="21462"/>
      </w:tblGrid>
      <w:tr w:rsidR="005B393A" w:rsidRPr="005B393A" w14:paraId="25DCA964" w14:textId="77777777" w:rsidTr="00E7540C">
        <w:tc>
          <w:tcPr>
            <w:tcW w:w="30755" w:type="dxa"/>
            <w:shd w:val="clear" w:color="auto" w:fill="325083"/>
          </w:tcPr>
          <w:sdt>
            <w:sdtPr>
              <w:rPr>
                <w:rFonts w:asciiTheme="minorHAnsi" w:eastAsiaTheme="minorHAnsi" w:hAnsiTheme="minorHAnsi" w:cstheme="minorBidi"/>
                <w:b/>
                <w:color w:val="D7B37E"/>
                <w:sz w:val="32"/>
                <w:szCs w:val="32"/>
                <w:lang w:eastAsia="en-US"/>
              </w:rPr>
              <w:id w:val="-210117591"/>
              <w:lock w:val="contentLocked"/>
              <w:placeholder>
                <w:docPart w:val="2299EBCDBF954B4CA4A36111766D633A"/>
              </w:placeholder>
              <w:text/>
            </w:sdtPr>
            <w:sdtContent>
              <w:p w14:paraId="3425B6A5" w14:textId="77777777" w:rsidR="005B393A" w:rsidRPr="005B393A" w:rsidRDefault="005B393A" w:rsidP="005B393A">
                <w:pPr>
                  <w:rPr>
                    <w:rFonts w:asciiTheme="minorHAnsi" w:eastAsiaTheme="minorHAnsi" w:hAnsiTheme="minorHAnsi" w:cstheme="minorBidi"/>
                    <w:b/>
                    <w:sz w:val="32"/>
                    <w:szCs w:val="32"/>
                    <w:lang w:eastAsia="en-US"/>
                  </w:rPr>
                </w:pPr>
                <w:r w:rsidRPr="005B393A">
                  <w:rPr>
                    <w:rFonts w:asciiTheme="minorHAnsi" w:eastAsiaTheme="minorHAnsi" w:hAnsiTheme="minorHAnsi" w:cstheme="minorBidi"/>
                    <w:b/>
                    <w:color w:val="D7B37E"/>
                    <w:sz w:val="32"/>
                    <w:szCs w:val="32"/>
                    <w:lang w:eastAsia="en-US"/>
                  </w:rPr>
                  <w:t xml:space="preserve">Title </w:t>
                </w:r>
              </w:p>
            </w:sdtContent>
          </w:sdt>
        </w:tc>
      </w:tr>
      <w:tr w:rsidR="005B393A" w:rsidRPr="005B393A" w14:paraId="4BAAB1A7" w14:textId="77777777" w:rsidTr="00E7540C">
        <w:tc>
          <w:tcPr>
            <w:tcW w:w="30755" w:type="dxa"/>
            <w:shd w:val="clear" w:color="auto" w:fill="FFFFFF" w:themeFill="background1"/>
          </w:tcPr>
          <w:p w14:paraId="1D5B25D1" w14:textId="77777777" w:rsidR="005B393A" w:rsidRPr="005B393A" w:rsidRDefault="005B393A" w:rsidP="005B393A">
            <w:pPr>
              <w:rPr>
                <w:rFonts w:asciiTheme="minorHAnsi" w:eastAsiaTheme="minorHAnsi" w:hAnsiTheme="minorHAnsi" w:cstheme="minorBidi"/>
                <w:b/>
                <w:sz w:val="22"/>
                <w:szCs w:val="22"/>
                <w:lang w:eastAsia="en-US"/>
              </w:rPr>
            </w:pPr>
          </w:p>
          <w:sdt>
            <w:sdtPr>
              <w:rPr>
                <w:rFonts w:asciiTheme="minorHAnsi" w:eastAsiaTheme="minorHAnsi" w:hAnsiTheme="minorHAnsi" w:cstheme="minorBidi"/>
                <w:b/>
                <w:sz w:val="22"/>
                <w:szCs w:val="22"/>
                <w:lang w:eastAsia="en-US"/>
              </w:rPr>
              <w:alias w:val="Title "/>
              <w:id w:val="10817559"/>
              <w:placeholder>
                <w:docPart w:val="A726C122B1B344098CA6E6111D465CA7"/>
              </w:placeholder>
              <w:showingPlcHdr/>
              <w:text/>
            </w:sdtPr>
            <w:sdtContent>
              <w:p w14:paraId="4CC67726" w14:textId="77777777" w:rsidR="005B393A" w:rsidRPr="005B393A" w:rsidRDefault="005B393A" w:rsidP="005B393A">
                <w:pPr>
                  <w:rPr>
                    <w:rFonts w:asciiTheme="minorHAnsi" w:eastAsiaTheme="minorHAnsi" w:hAnsiTheme="minorHAnsi" w:cstheme="minorBidi"/>
                    <w:b/>
                    <w:sz w:val="22"/>
                    <w:szCs w:val="22"/>
                    <w:lang w:eastAsia="en-US"/>
                  </w:rPr>
                </w:pPr>
                <w:r w:rsidRPr="005B393A">
                  <w:rPr>
                    <w:rFonts w:asciiTheme="minorHAnsi" w:eastAsiaTheme="minorHAnsi" w:hAnsiTheme="minorHAnsi" w:cstheme="minorBidi"/>
                    <w:color w:val="808080"/>
                    <w:sz w:val="22"/>
                    <w:szCs w:val="22"/>
                    <w:lang w:eastAsia="en-US"/>
                  </w:rPr>
                  <w:t>Click here to enter the title of this initiative.</w:t>
                </w:r>
              </w:p>
            </w:sdtContent>
          </w:sdt>
          <w:p w14:paraId="74D5DDCB" w14:textId="77777777" w:rsidR="005B393A" w:rsidRPr="005B393A" w:rsidRDefault="005B393A" w:rsidP="005B393A">
            <w:pPr>
              <w:rPr>
                <w:rFonts w:asciiTheme="minorHAnsi" w:eastAsiaTheme="minorHAnsi" w:hAnsiTheme="minorHAnsi" w:cstheme="minorBidi"/>
                <w:b/>
                <w:sz w:val="22"/>
                <w:szCs w:val="22"/>
                <w:lang w:eastAsia="en-US"/>
              </w:rPr>
            </w:pPr>
          </w:p>
        </w:tc>
      </w:tr>
    </w:tbl>
    <w:p w14:paraId="6E6E25B6" w14:textId="77777777" w:rsidR="005B393A" w:rsidRPr="005B393A" w:rsidRDefault="005B393A" w:rsidP="005B393A">
      <w:pPr>
        <w:spacing w:after="160" w:line="259" w:lineRule="auto"/>
        <w:rPr>
          <w:rFonts w:asciiTheme="minorHAnsi" w:eastAsiaTheme="minorHAnsi" w:hAnsiTheme="minorHAnsi" w:cstheme="minorBidi"/>
          <w:b/>
          <w:sz w:val="22"/>
          <w:szCs w:val="22"/>
          <w:lang w:eastAsia="en-US"/>
        </w:rPr>
      </w:pPr>
    </w:p>
    <w:tbl>
      <w:tblPr>
        <w:tblStyle w:val="TableGrid1"/>
        <w:tblW w:w="0" w:type="auto"/>
        <w:tblLook w:val="04A0" w:firstRow="1" w:lastRow="0" w:firstColumn="1" w:lastColumn="0" w:noHBand="0" w:noVBand="1"/>
      </w:tblPr>
      <w:tblGrid>
        <w:gridCol w:w="21462"/>
      </w:tblGrid>
      <w:tr w:rsidR="005B393A" w:rsidRPr="005B393A" w14:paraId="550CD9CB" w14:textId="77777777" w:rsidTr="00E7540C">
        <w:tc>
          <w:tcPr>
            <w:tcW w:w="30755" w:type="dxa"/>
            <w:shd w:val="clear" w:color="auto" w:fill="325083"/>
          </w:tcPr>
          <w:sdt>
            <w:sdtPr>
              <w:rPr>
                <w:rFonts w:asciiTheme="minorHAnsi" w:eastAsiaTheme="minorHAnsi" w:hAnsiTheme="minorHAnsi" w:cstheme="minorBidi"/>
                <w:b/>
                <w:color w:val="D7B37E"/>
                <w:sz w:val="32"/>
                <w:szCs w:val="32"/>
                <w:lang w:eastAsia="en-US"/>
              </w:rPr>
              <w:id w:val="1779367049"/>
              <w:lock w:val="contentLocked"/>
              <w:placeholder>
                <w:docPart w:val="2299EBCDBF954B4CA4A36111766D633A"/>
              </w:placeholder>
            </w:sdtPr>
            <w:sdtEndPr>
              <w:rPr>
                <w:b w:val="0"/>
                <w:i/>
                <w:sz w:val="22"/>
                <w:szCs w:val="22"/>
              </w:rPr>
            </w:sdtEndPr>
            <w:sdtContent>
              <w:p w14:paraId="12A9B35A" w14:textId="77777777" w:rsidR="005B393A" w:rsidRPr="005B393A" w:rsidRDefault="005B393A" w:rsidP="005B393A">
                <w:pPr>
                  <w:rPr>
                    <w:rFonts w:asciiTheme="minorHAnsi" w:eastAsiaTheme="minorHAnsi" w:hAnsiTheme="minorHAnsi" w:cstheme="minorBidi"/>
                    <w:b/>
                    <w:color w:val="D7B37E"/>
                    <w:sz w:val="32"/>
                    <w:szCs w:val="32"/>
                    <w:lang w:eastAsia="en-US"/>
                  </w:rPr>
                </w:pPr>
                <w:r w:rsidRPr="005B393A">
                  <w:rPr>
                    <w:rFonts w:asciiTheme="minorHAnsi" w:eastAsiaTheme="minorHAnsi" w:hAnsiTheme="minorHAnsi" w:cstheme="minorBidi"/>
                    <w:b/>
                    <w:color w:val="D7B37E"/>
                    <w:sz w:val="32"/>
                    <w:szCs w:val="32"/>
                    <w:lang w:eastAsia="en-US"/>
                  </w:rPr>
                  <w:t xml:space="preserve">Scope </w:t>
                </w:r>
              </w:p>
              <w:p w14:paraId="13523D78" w14:textId="77777777" w:rsidR="005B393A" w:rsidRPr="005B393A" w:rsidRDefault="005B393A" w:rsidP="005B393A">
                <w:pPr>
                  <w:rPr>
                    <w:rFonts w:asciiTheme="minorHAnsi" w:eastAsiaTheme="minorHAnsi" w:hAnsiTheme="minorHAnsi" w:cstheme="minorBidi"/>
                    <w:i/>
                    <w:sz w:val="22"/>
                    <w:szCs w:val="22"/>
                    <w:lang w:eastAsia="en-US"/>
                  </w:rPr>
                </w:pPr>
                <w:r w:rsidRPr="005B393A">
                  <w:rPr>
                    <w:rFonts w:asciiTheme="minorHAnsi" w:eastAsiaTheme="minorHAnsi" w:hAnsiTheme="minorHAnsi" w:cstheme="minorBidi"/>
                    <w:i/>
                    <w:color w:val="D7B37E"/>
                    <w:sz w:val="22"/>
                    <w:szCs w:val="22"/>
                    <w:lang w:eastAsia="en-US"/>
                  </w:rPr>
                  <w:t xml:space="preserve">Clearly define the scope for this initiative: </w:t>
                </w:r>
              </w:p>
            </w:sdtContent>
          </w:sdt>
        </w:tc>
      </w:tr>
      <w:tr w:rsidR="005B393A" w:rsidRPr="005B393A" w14:paraId="11DA058F" w14:textId="77777777" w:rsidTr="000170D3">
        <w:trPr>
          <w:trHeight w:val="586"/>
        </w:trPr>
        <w:tc>
          <w:tcPr>
            <w:tcW w:w="30755" w:type="dxa"/>
            <w:shd w:val="clear" w:color="auto" w:fill="FFFFFF" w:themeFill="background1"/>
          </w:tcPr>
          <w:p w14:paraId="690C193C" w14:textId="77777777" w:rsidR="005B393A" w:rsidRPr="005B393A" w:rsidRDefault="005B393A" w:rsidP="005B393A">
            <w:pPr>
              <w:rPr>
                <w:rFonts w:asciiTheme="minorHAnsi" w:eastAsiaTheme="minorHAnsi" w:hAnsiTheme="minorHAnsi" w:cstheme="minorBidi"/>
                <w:b/>
                <w:sz w:val="22"/>
                <w:szCs w:val="22"/>
                <w:lang w:eastAsia="en-US"/>
              </w:rPr>
            </w:pPr>
          </w:p>
          <w:sdt>
            <w:sdtPr>
              <w:rPr>
                <w:rFonts w:asciiTheme="minorHAnsi" w:eastAsiaTheme="minorHAnsi" w:hAnsiTheme="minorHAnsi" w:cstheme="minorBidi"/>
                <w:b/>
                <w:sz w:val="22"/>
                <w:szCs w:val="22"/>
                <w:lang w:eastAsia="en-US"/>
              </w:rPr>
              <w:alias w:val="Scope"/>
              <w:tag w:val="Scope"/>
              <w:id w:val="-2052141886"/>
              <w:placeholder>
                <w:docPart w:val="AE3971144B1248DA891ACEC0C065EF67"/>
              </w:placeholder>
              <w:showingPlcHdr/>
              <w:text w:multiLine="1"/>
            </w:sdtPr>
            <w:sdtContent>
              <w:p w14:paraId="0E734CE2" w14:textId="7634A64B" w:rsidR="005B393A" w:rsidRPr="005B393A" w:rsidRDefault="005B393A" w:rsidP="005B393A">
                <w:pPr>
                  <w:rPr>
                    <w:rFonts w:asciiTheme="minorHAnsi" w:eastAsiaTheme="minorHAnsi" w:hAnsiTheme="minorHAnsi" w:cstheme="minorBidi"/>
                    <w:b/>
                    <w:sz w:val="22"/>
                    <w:szCs w:val="22"/>
                    <w:lang w:eastAsia="en-US"/>
                  </w:rPr>
                </w:pPr>
                <w:r w:rsidRPr="005B393A">
                  <w:rPr>
                    <w:rFonts w:asciiTheme="minorHAnsi" w:eastAsiaTheme="minorHAnsi" w:hAnsiTheme="minorHAnsi" w:cstheme="minorBidi"/>
                    <w:color w:val="808080"/>
                    <w:sz w:val="22"/>
                    <w:szCs w:val="22"/>
                    <w:lang w:eastAsia="en-US"/>
                  </w:rPr>
                  <w:t>Click here to document the scope for this initiative.</w:t>
                </w:r>
              </w:p>
            </w:sdtContent>
          </w:sdt>
          <w:p w14:paraId="78593884" w14:textId="77777777" w:rsidR="005B393A" w:rsidRPr="005B393A" w:rsidRDefault="005B393A" w:rsidP="005B393A">
            <w:pPr>
              <w:rPr>
                <w:rFonts w:asciiTheme="minorHAnsi" w:eastAsiaTheme="minorHAnsi" w:hAnsiTheme="minorHAnsi" w:cstheme="minorBidi"/>
                <w:b/>
                <w:sz w:val="22"/>
                <w:szCs w:val="22"/>
                <w:lang w:eastAsia="en-US"/>
              </w:rPr>
            </w:pPr>
          </w:p>
        </w:tc>
      </w:tr>
    </w:tbl>
    <w:p w14:paraId="7413FE1C" w14:textId="77777777" w:rsidR="005B393A" w:rsidRPr="005B393A" w:rsidRDefault="005B393A" w:rsidP="005B393A">
      <w:pPr>
        <w:spacing w:after="160" w:line="259" w:lineRule="auto"/>
        <w:rPr>
          <w:rFonts w:asciiTheme="minorHAnsi" w:eastAsiaTheme="minorHAnsi" w:hAnsiTheme="minorHAnsi" w:cstheme="minorBidi"/>
          <w:b/>
          <w:sz w:val="22"/>
          <w:szCs w:val="22"/>
          <w:lang w:eastAsia="en-US"/>
        </w:rPr>
      </w:pPr>
    </w:p>
    <w:tbl>
      <w:tblPr>
        <w:tblStyle w:val="TableGrid1"/>
        <w:tblW w:w="0" w:type="auto"/>
        <w:tblLook w:val="04A0" w:firstRow="1" w:lastRow="0" w:firstColumn="1" w:lastColumn="0" w:noHBand="0" w:noVBand="1"/>
      </w:tblPr>
      <w:tblGrid>
        <w:gridCol w:w="21462"/>
      </w:tblGrid>
      <w:tr w:rsidR="005B393A" w:rsidRPr="005B393A" w14:paraId="1E53BF1B" w14:textId="77777777" w:rsidTr="00E7540C">
        <w:tc>
          <w:tcPr>
            <w:tcW w:w="30755" w:type="dxa"/>
            <w:shd w:val="clear" w:color="auto" w:fill="325083"/>
          </w:tcPr>
          <w:sdt>
            <w:sdtPr>
              <w:rPr>
                <w:rFonts w:asciiTheme="minorHAnsi" w:eastAsiaTheme="minorHAnsi" w:hAnsiTheme="minorHAnsi" w:cstheme="minorBidi"/>
                <w:b/>
                <w:color w:val="D7B37E"/>
                <w:sz w:val="32"/>
                <w:szCs w:val="32"/>
                <w:lang w:eastAsia="en-US"/>
              </w:rPr>
              <w:id w:val="-1789115053"/>
              <w:lock w:val="contentLocked"/>
              <w:placeholder>
                <w:docPart w:val="2299EBCDBF954B4CA4A36111766D633A"/>
              </w:placeholder>
            </w:sdtPr>
            <w:sdtEndPr>
              <w:rPr>
                <w:b w:val="0"/>
                <w:i/>
                <w:sz w:val="22"/>
                <w:szCs w:val="22"/>
              </w:rPr>
            </w:sdtEndPr>
            <w:sdtContent>
              <w:p w14:paraId="3E087D18" w14:textId="77777777" w:rsidR="005B393A" w:rsidRPr="005B393A" w:rsidRDefault="005B393A" w:rsidP="005B393A">
                <w:pPr>
                  <w:rPr>
                    <w:rFonts w:asciiTheme="minorHAnsi" w:eastAsiaTheme="minorHAnsi" w:hAnsiTheme="minorHAnsi" w:cstheme="minorBidi"/>
                    <w:b/>
                    <w:color w:val="D7B37E"/>
                    <w:sz w:val="32"/>
                    <w:szCs w:val="32"/>
                    <w:lang w:eastAsia="en-US"/>
                  </w:rPr>
                </w:pPr>
                <w:r w:rsidRPr="005B393A">
                  <w:rPr>
                    <w:rFonts w:asciiTheme="minorHAnsi" w:eastAsiaTheme="minorHAnsi" w:hAnsiTheme="minorHAnsi" w:cstheme="minorBidi"/>
                    <w:b/>
                    <w:color w:val="D7B37E"/>
                    <w:sz w:val="32"/>
                    <w:szCs w:val="32"/>
                    <w:lang w:eastAsia="en-US"/>
                  </w:rPr>
                  <w:t xml:space="preserve">Description </w:t>
                </w:r>
              </w:p>
              <w:p w14:paraId="66B3E48C" w14:textId="77777777" w:rsidR="005B393A" w:rsidRPr="005B393A" w:rsidRDefault="005B393A" w:rsidP="005B393A">
                <w:pPr>
                  <w:rPr>
                    <w:rFonts w:asciiTheme="minorHAnsi" w:eastAsiaTheme="minorHAnsi" w:hAnsiTheme="minorHAnsi" w:cstheme="minorBidi"/>
                    <w:i/>
                    <w:sz w:val="22"/>
                    <w:szCs w:val="22"/>
                    <w:lang w:eastAsia="en-US"/>
                  </w:rPr>
                </w:pPr>
                <w:r w:rsidRPr="005B393A">
                  <w:rPr>
                    <w:rFonts w:asciiTheme="minorHAnsi" w:eastAsiaTheme="minorHAnsi" w:hAnsiTheme="minorHAnsi" w:cstheme="minorBidi"/>
                    <w:i/>
                    <w:color w:val="D7B37E"/>
                    <w:sz w:val="22"/>
                    <w:szCs w:val="22"/>
                    <w:lang w:eastAsia="en-US"/>
                  </w:rPr>
                  <w:t xml:space="preserve">Reference any policies, procedures, protocols, standards, guidance or best practice that this initiative will utilise or help implement. </w:t>
                </w:r>
              </w:p>
            </w:sdtContent>
          </w:sdt>
        </w:tc>
      </w:tr>
      <w:tr w:rsidR="005B393A" w:rsidRPr="005B393A" w14:paraId="531E71B9" w14:textId="77777777" w:rsidTr="000170D3">
        <w:trPr>
          <w:trHeight w:val="755"/>
        </w:trPr>
        <w:tc>
          <w:tcPr>
            <w:tcW w:w="30755" w:type="dxa"/>
            <w:shd w:val="clear" w:color="auto" w:fill="FFFFFF" w:themeFill="background1"/>
          </w:tcPr>
          <w:p w14:paraId="0DD72609"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sz w:val="22"/>
                <w:szCs w:val="22"/>
                <w:lang w:eastAsia="en-US"/>
              </w:rPr>
              <w:alias w:val="Description"/>
              <w:tag w:val="Description"/>
              <w:id w:val="-1594462616"/>
              <w:placeholder>
                <w:docPart w:val="2E8003791AD641F7AE70CF09DA62E0FD"/>
              </w:placeholder>
              <w:showingPlcHdr/>
              <w:text w:multiLine="1"/>
            </w:sdtPr>
            <w:sdtContent>
              <w:p w14:paraId="11DAD5BA"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Click here to describe this initiative.</w:t>
                </w:r>
              </w:p>
            </w:sdtContent>
          </w:sdt>
          <w:p w14:paraId="3418F648" w14:textId="77777777" w:rsidR="005B393A" w:rsidRPr="005B393A" w:rsidRDefault="005B393A" w:rsidP="005B393A">
            <w:pPr>
              <w:rPr>
                <w:rFonts w:asciiTheme="minorHAnsi" w:eastAsiaTheme="minorHAnsi" w:hAnsiTheme="minorHAnsi" w:cstheme="minorBidi"/>
                <w:sz w:val="22"/>
                <w:szCs w:val="22"/>
                <w:lang w:eastAsia="en-US"/>
              </w:rPr>
            </w:pPr>
          </w:p>
          <w:p w14:paraId="3CACFACD" w14:textId="77777777" w:rsidR="005B393A" w:rsidRPr="005B393A" w:rsidRDefault="005B393A" w:rsidP="005B393A">
            <w:pPr>
              <w:rPr>
                <w:rFonts w:asciiTheme="minorHAnsi" w:eastAsiaTheme="minorHAnsi" w:hAnsiTheme="minorHAnsi" w:cstheme="minorBidi"/>
                <w:sz w:val="22"/>
                <w:szCs w:val="22"/>
                <w:lang w:eastAsia="en-US"/>
              </w:rPr>
            </w:pPr>
          </w:p>
        </w:tc>
      </w:tr>
    </w:tbl>
    <w:p w14:paraId="51FDAB96" w14:textId="77777777" w:rsidR="005B393A" w:rsidRPr="000170D3" w:rsidRDefault="005B393A" w:rsidP="005B393A">
      <w:pPr>
        <w:spacing w:after="160" w:line="259" w:lineRule="auto"/>
        <w:rPr>
          <w:rFonts w:asciiTheme="minorHAnsi" w:eastAsiaTheme="minorHAnsi" w:hAnsiTheme="minorHAnsi" w:cstheme="minorBidi"/>
          <w:sz w:val="2"/>
          <w:szCs w:val="22"/>
          <w:lang w:eastAsia="en-US"/>
        </w:rPr>
      </w:pPr>
    </w:p>
    <w:tbl>
      <w:tblPr>
        <w:tblStyle w:val="TableGrid1"/>
        <w:tblW w:w="20924" w:type="dxa"/>
        <w:tblLook w:val="04A0" w:firstRow="1" w:lastRow="0" w:firstColumn="1" w:lastColumn="0" w:noHBand="0" w:noVBand="1"/>
      </w:tblPr>
      <w:tblGrid>
        <w:gridCol w:w="2993"/>
        <w:gridCol w:w="3523"/>
        <w:gridCol w:w="3402"/>
        <w:gridCol w:w="3685"/>
        <w:gridCol w:w="3402"/>
        <w:gridCol w:w="3919"/>
      </w:tblGrid>
      <w:tr w:rsidR="005B393A" w:rsidRPr="005B393A" w14:paraId="706FC575" w14:textId="77777777" w:rsidTr="00E7540C">
        <w:sdt>
          <w:sdtPr>
            <w:rPr>
              <w:rFonts w:asciiTheme="minorHAnsi" w:eastAsiaTheme="minorHAnsi" w:hAnsiTheme="minorHAnsi" w:cstheme="minorBidi"/>
              <w:b/>
              <w:color w:val="D7B37E"/>
              <w:sz w:val="48"/>
              <w:szCs w:val="48"/>
              <w:lang w:eastAsia="en-US"/>
            </w:rPr>
            <w:id w:val="1133217004"/>
            <w:lock w:val="contentLocked"/>
            <w:placeholder>
              <w:docPart w:val="2299EBCDBF954B4CA4A36111766D633A"/>
            </w:placeholder>
            <w:text/>
          </w:sdtPr>
          <w:sdtContent>
            <w:tc>
              <w:tcPr>
                <w:tcW w:w="20924" w:type="dxa"/>
                <w:gridSpan w:val="6"/>
                <w:shd w:val="clear" w:color="auto" w:fill="325083"/>
              </w:tcPr>
              <w:p w14:paraId="0BAC6A1E" w14:textId="77777777" w:rsidR="005B393A" w:rsidRPr="005B393A" w:rsidRDefault="005B393A" w:rsidP="005B393A">
                <w:pPr>
                  <w:jc w:val="center"/>
                  <w:rPr>
                    <w:rFonts w:asciiTheme="minorHAnsi" w:eastAsiaTheme="minorHAnsi" w:hAnsiTheme="minorHAnsi" w:cstheme="minorBidi"/>
                    <w:b/>
                    <w:color w:val="D7B37E"/>
                    <w:sz w:val="48"/>
                    <w:szCs w:val="48"/>
                    <w:lang w:eastAsia="en-US"/>
                  </w:rPr>
                </w:pPr>
                <w:r w:rsidRPr="005B393A">
                  <w:rPr>
                    <w:rFonts w:asciiTheme="minorHAnsi" w:eastAsiaTheme="minorHAnsi" w:hAnsiTheme="minorHAnsi" w:cstheme="minorBidi"/>
                    <w:b/>
                    <w:color w:val="D7B37E"/>
                    <w:sz w:val="48"/>
                    <w:szCs w:val="48"/>
                    <w:lang w:eastAsia="en-US"/>
                  </w:rPr>
                  <w:t xml:space="preserve"> EARTH Test</w:t>
                </w:r>
              </w:p>
            </w:tc>
          </w:sdtContent>
        </w:sdt>
      </w:tr>
      <w:tr w:rsidR="005B393A" w:rsidRPr="005B393A" w14:paraId="068621A4" w14:textId="77777777" w:rsidTr="00E7540C">
        <w:tc>
          <w:tcPr>
            <w:tcW w:w="2993" w:type="dxa"/>
            <w:tcBorders>
              <w:top w:val="nil"/>
              <w:left w:val="single" w:sz="4" w:space="0" w:color="auto"/>
              <w:bottom w:val="single" w:sz="4" w:space="0" w:color="auto"/>
              <w:right w:val="nil"/>
            </w:tcBorders>
            <w:shd w:val="clear" w:color="auto" w:fill="325083"/>
          </w:tcPr>
          <w:p w14:paraId="0AF6FB10" w14:textId="77777777" w:rsidR="005B393A" w:rsidRPr="005B393A" w:rsidRDefault="005B393A" w:rsidP="005B393A">
            <w:pPr>
              <w:rPr>
                <w:rFonts w:asciiTheme="minorHAnsi" w:eastAsiaTheme="minorHAnsi" w:hAnsiTheme="minorHAnsi" w:cstheme="minorBidi"/>
                <w:b/>
                <w:color w:val="D7B37E"/>
                <w:sz w:val="24"/>
                <w:lang w:eastAsia="en-US"/>
              </w:rPr>
            </w:pPr>
          </w:p>
        </w:tc>
        <w:tc>
          <w:tcPr>
            <w:tcW w:w="3523" w:type="dxa"/>
            <w:tcBorders>
              <w:left w:val="nil"/>
            </w:tcBorders>
            <w:shd w:val="clear" w:color="auto" w:fill="325083"/>
          </w:tcPr>
          <w:p w14:paraId="400A5B78" w14:textId="77777777" w:rsidR="005B393A" w:rsidRPr="005B393A" w:rsidRDefault="005B393A" w:rsidP="005B393A">
            <w:pPr>
              <w:jc w:val="center"/>
              <w:rPr>
                <w:rFonts w:asciiTheme="minorHAnsi" w:eastAsiaTheme="minorHAnsi" w:hAnsiTheme="minorHAnsi" w:cstheme="minorBidi"/>
                <w:b/>
                <w:color w:val="D7B37E"/>
                <w:sz w:val="36"/>
                <w:szCs w:val="36"/>
                <w:lang w:eastAsia="en-US"/>
              </w:rPr>
            </w:pPr>
            <w:r w:rsidRPr="005B393A">
              <w:rPr>
                <w:rFonts w:asciiTheme="minorHAnsi" w:eastAsiaTheme="minorHAnsi" w:hAnsiTheme="minorHAnsi" w:cstheme="minorBidi"/>
                <w:b/>
                <w:color w:val="D7B37E"/>
                <w:sz w:val="36"/>
                <w:szCs w:val="36"/>
                <w:lang w:eastAsia="en-US"/>
              </w:rPr>
              <w:t xml:space="preserve"> </w:t>
            </w:r>
            <w:sdt>
              <w:sdtPr>
                <w:rPr>
                  <w:rFonts w:asciiTheme="minorHAnsi" w:eastAsiaTheme="minorHAnsi" w:hAnsiTheme="minorHAnsi" w:cstheme="minorBidi"/>
                  <w:b/>
                  <w:color w:val="D7B37E"/>
                  <w:sz w:val="36"/>
                  <w:szCs w:val="36"/>
                  <w:lang w:eastAsia="en-US"/>
                </w:rPr>
                <w:id w:val="-250355583"/>
                <w:placeholder>
                  <w:docPart w:val="90BD9F2C7BA840CB9BFBF8031B4D4CF8"/>
                </w:placeholder>
                <w:text/>
              </w:sdtPr>
              <w:sdtContent>
                <w:r w:rsidRPr="005B393A">
                  <w:rPr>
                    <w:rFonts w:asciiTheme="minorHAnsi" w:eastAsiaTheme="minorHAnsi" w:hAnsiTheme="minorHAnsi" w:cstheme="minorBidi"/>
                    <w:b/>
                    <w:color w:val="D7B37E"/>
                    <w:sz w:val="36"/>
                    <w:szCs w:val="36"/>
                    <w:lang w:eastAsia="en-US"/>
                  </w:rPr>
                  <w:t>Education</w:t>
                </w:r>
              </w:sdtContent>
            </w:sdt>
          </w:p>
        </w:tc>
        <w:tc>
          <w:tcPr>
            <w:tcW w:w="3402" w:type="dxa"/>
            <w:shd w:val="clear" w:color="auto" w:fill="325083"/>
          </w:tcPr>
          <w:sdt>
            <w:sdtPr>
              <w:rPr>
                <w:rFonts w:asciiTheme="minorHAnsi" w:eastAsiaTheme="minorHAnsi" w:hAnsiTheme="minorHAnsi" w:cstheme="minorBidi"/>
                <w:b/>
                <w:color w:val="D7B37E"/>
                <w:sz w:val="36"/>
                <w:szCs w:val="36"/>
                <w:lang w:eastAsia="en-US"/>
              </w:rPr>
              <w:id w:val="790163339"/>
              <w:lock w:val="contentLocked"/>
              <w:placeholder>
                <w:docPart w:val="90BD9F2C7BA840CB9BFBF8031B4D4CF8"/>
              </w:placeholder>
              <w:text/>
            </w:sdtPr>
            <w:sdtContent>
              <w:p w14:paraId="6863EF72" w14:textId="77777777" w:rsidR="005B393A" w:rsidRPr="005B393A" w:rsidRDefault="005B393A" w:rsidP="005B393A">
                <w:pPr>
                  <w:jc w:val="center"/>
                  <w:rPr>
                    <w:rFonts w:asciiTheme="minorHAnsi" w:eastAsiaTheme="minorHAnsi" w:hAnsiTheme="minorHAnsi" w:cstheme="minorBidi"/>
                    <w:b/>
                    <w:color w:val="D7B37E"/>
                    <w:sz w:val="36"/>
                    <w:szCs w:val="36"/>
                    <w:lang w:eastAsia="en-US"/>
                  </w:rPr>
                </w:pPr>
                <w:r w:rsidRPr="005B393A">
                  <w:rPr>
                    <w:rFonts w:asciiTheme="minorHAnsi" w:eastAsiaTheme="minorHAnsi" w:hAnsiTheme="minorHAnsi" w:cstheme="minorBidi"/>
                    <w:b/>
                    <w:color w:val="D7B37E"/>
                    <w:sz w:val="36"/>
                    <w:szCs w:val="36"/>
                    <w:lang w:eastAsia="en-US"/>
                  </w:rPr>
                  <w:t>Access</w:t>
                </w:r>
              </w:p>
            </w:sdtContent>
          </w:sdt>
        </w:tc>
        <w:tc>
          <w:tcPr>
            <w:tcW w:w="3685" w:type="dxa"/>
            <w:shd w:val="clear" w:color="auto" w:fill="325083"/>
          </w:tcPr>
          <w:p w14:paraId="5CE5D4FC" w14:textId="77777777" w:rsidR="005B393A" w:rsidRPr="005B393A" w:rsidRDefault="005B393A" w:rsidP="005B393A">
            <w:pPr>
              <w:jc w:val="center"/>
              <w:rPr>
                <w:rFonts w:asciiTheme="minorHAnsi" w:eastAsiaTheme="minorHAnsi" w:hAnsiTheme="minorHAnsi" w:cstheme="minorBidi"/>
                <w:b/>
                <w:color w:val="D7B37E"/>
                <w:sz w:val="36"/>
                <w:szCs w:val="36"/>
                <w:lang w:eastAsia="en-US"/>
              </w:rPr>
            </w:pPr>
            <w:r w:rsidRPr="005B393A">
              <w:rPr>
                <w:rFonts w:asciiTheme="minorHAnsi" w:eastAsiaTheme="minorHAnsi" w:hAnsiTheme="minorHAnsi" w:cstheme="minorBidi"/>
                <w:b/>
                <w:color w:val="D7B37E"/>
                <w:sz w:val="36"/>
                <w:szCs w:val="36"/>
                <w:lang w:eastAsia="en-US"/>
              </w:rPr>
              <w:t xml:space="preserve"> </w:t>
            </w:r>
            <w:sdt>
              <w:sdtPr>
                <w:rPr>
                  <w:rFonts w:asciiTheme="minorHAnsi" w:eastAsiaTheme="minorHAnsi" w:hAnsiTheme="minorHAnsi" w:cstheme="minorBidi"/>
                  <w:b/>
                  <w:color w:val="D7B37E"/>
                  <w:sz w:val="36"/>
                  <w:szCs w:val="36"/>
                  <w:lang w:eastAsia="en-US"/>
                </w:rPr>
                <w:id w:val="404026369"/>
                <w:lock w:val="contentLocked"/>
                <w:placeholder>
                  <w:docPart w:val="90BD9F2C7BA840CB9BFBF8031B4D4CF8"/>
                </w:placeholder>
                <w:text/>
              </w:sdtPr>
              <w:sdtContent>
                <w:r w:rsidRPr="005B393A">
                  <w:rPr>
                    <w:rFonts w:asciiTheme="minorHAnsi" w:eastAsiaTheme="minorHAnsi" w:hAnsiTheme="minorHAnsi" w:cstheme="minorBidi"/>
                    <w:b/>
                    <w:color w:val="D7B37E"/>
                    <w:sz w:val="36"/>
                    <w:szCs w:val="36"/>
                    <w:lang w:eastAsia="en-US"/>
                  </w:rPr>
                  <w:t>Resource Deployment</w:t>
                </w:r>
              </w:sdtContent>
            </w:sdt>
          </w:p>
        </w:tc>
        <w:tc>
          <w:tcPr>
            <w:tcW w:w="3402" w:type="dxa"/>
            <w:shd w:val="clear" w:color="auto" w:fill="325083"/>
          </w:tcPr>
          <w:p w14:paraId="7828A8F3" w14:textId="77777777" w:rsidR="005B393A" w:rsidRPr="005B393A" w:rsidRDefault="005B393A" w:rsidP="005B393A">
            <w:pPr>
              <w:jc w:val="center"/>
              <w:rPr>
                <w:rFonts w:asciiTheme="minorHAnsi" w:eastAsiaTheme="minorHAnsi" w:hAnsiTheme="minorHAnsi" w:cstheme="minorBidi"/>
                <w:b/>
                <w:color w:val="D7B37E"/>
                <w:sz w:val="36"/>
                <w:szCs w:val="36"/>
                <w:lang w:eastAsia="en-US"/>
              </w:rPr>
            </w:pPr>
            <w:r w:rsidRPr="005B393A">
              <w:rPr>
                <w:rFonts w:asciiTheme="minorHAnsi" w:eastAsiaTheme="minorHAnsi" w:hAnsiTheme="minorHAnsi" w:cstheme="minorBidi"/>
                <w:b/>
                <w:color w:val="D7B37E"/>
                <w:sz w:val="36"/>
                <w:szCs w:val="36"/>
                <w:lang w:eastAsia="en-US"/>
              </w:rPr>
              <w:t xml:space="preserve"> </w:t>
            </w:r>
            <w:sdt>
              <w:sdtPr>
                <w:rPr>
                  <w:rFonts w:asciiTheme="minorHAnsi" w:eastAsiaTheme="minorHAnsi" w:hAnsiTheme="minorHAnsi" w:cstheme="minorBidi"/>
                  <w:b/>
                  <w:color w:val="D7B37E"/>
                  <w:sz w:val="36"/>
                  <w:szCs w:val="36"/>
                  <w:lang w:eastAsia="en-US"/>
                </w:rPr>
                <w:id w:val="845980410"/>
                <w:lock w:val="contentLocked"/>
                <w:placeholder>
                  <w:docPart w:val="90BD9F2C7BA840CB9BFBF8031B4D4CF8"/>
                </w:placeholder>
                <w:text/>
              </w:sdtPr>
              <w:sdtContent>
                <w:r w:rsidRPr="005B393A">
                  <w:rPr>
                    <w:rFonts w:asciiTheme="minorHAnsi" w:eastAsiaTheme="minorHAnsi" w:hAnsiTheme="minorHAnsi" w:cstheme="minorBidi"/>
                    <w:b/>
                    <w:color w:val="D7B37E"/>
                    <w:sz w:val="36"/>
                    <w:szCs w:val="36"/>
                    <w:lang w:eastAsia="en-US"/>
                  </w:rPr>
                  <w:t>Transaction</w:t>
                </w:r>
              </w:sdtContent>
            </w:sdt>
          </w:p>
        </w:tc>
        <w:tc>
          <w:tcPr>
            <w:tcW w:w="3919" w:type="dxa"/>
            <w:shd w:val="clear" w:color="auto" w:fill="325083"/>
          </w:tcPr>
          <w:sdt>
            <w:sdtPr>
              <w:rPr>
                <w:rFonts w:asciiTheme="minorHAnsi" w:eastAsiaTheme="minorHAnsi" w:hAnsiTheme="minorHAnsi" w:cstheme="minorBidi"/>
                <w:b/>
                <w:color w:val="D7B37E"/>
                <w:sz w:val="36"/>
                <w:szCs w:val="36"/>
                <w:lang w:eastAsia="en-US"/>
              </w:rPr>
              <w:id w:val="-1491393172"/>
              <w:lock w:val="contentLocked"/>
              <w:placeholder>
                <w:docPart w:val="90BD9F2C7BA840CB9BFBF8031B4D4CF8"/>
              </w:placeholder>
              <w:text/>
            </w:sdtPr>
            <w:sdtContent>
              <w:p w14:paraId="4AE67793" w14:textId="77777777" w:rsidR="005B393A" w:rsidRPr="005B393A" w:rsidRDefault="005B393A" w:rsidP="005B393A">
                <w:pPr>
                  <w:jc w:val="center"/>
                  <w:rPr>
                    <w:rFonts w:asciiTheme="minorHAnsi" w:eastAsiaTheme="minorHAnsi" w:hAnsiTheme="minorHAnsi" w:cstheme="minorBidi"/>
                    <w:b/>
                    <w:color w:val="D7B37E"/>
                    <w:sz w:val="24"/>
                    <w:lang w:eastAsia="en-US"/>
                  </w:rPr>
                </w:pPr>
                <w:r w:rsidRPr="005B393A">
                  <w:rPr>
                    <w:rFonts w:asciiTheme="minorHAnsi" w:eastAsiaTheme="minorHAnsi" w:hAnsiTheme="minorHAnsi" w:cstheme="minorBidi"/>
                    <w:b/>
                    <w:color w:val="D7B37E"/>
                    <w:sz w:val="36"/>
                    <w:szCs w:val="36"/>
                    <w:lang w:eastAsia="en-US"/>
                  </w:rPr>
                  <w:t xml:space="preserve"> Handover</w:t>
                </w:r>
              </w:p>
            </w:sdtContent>
          </w:sdt>
        </w:tc>
      </w:tr>
      <w:tr w:rsidR="005B393A" w:rsidRPr="005B393A" w14:paraId="074C2BF1" w14:textId="77777777" w:rsidTr="00E7540C">
        <w:tc>
          <w:tcPr>
            <w:tcW w:w="2993" w:type="dxa"/>
            <w:tcBorders>
              <w:top w:val="single" w:sz="4" w:space="0" w:color="auto"/>
            </w:tcBorders>
            <w:shd w:val="clear" w:color="auto" w:fill="325083"/>
          </w:tcPr>
          <w:sdt>
            <w:sdtPr>
              <w:rPr>
                <w:rFonts w:ascii="Calibri" w:hAnsi="Calibri" w:cs="Calibri"/>
                <w:b/>
                <w:color w:val="D7B37E"/>
                <w:sz w:val="22"/>
                <w:szCs w:val="22"/>
              </w:rPr>
              <w:id w:val="-835534514"/>
              <w:lock w:val="contentLocked"/>
              <w:placeholder>
                <w:docPart w:val="85E266036F1348E9B86B0694641E6933"/>
              </w:placeholder>
            </w:sdtPr>
            <w:sdtEndPr>
              <w:rPr>
                <w:b w:val="0"/>
                <w:i/>
              </w:rPr>
            </w:sdtEndPr>
            <w:sdtContent>
              <w:p w14:paraId="62C53EE2"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What engagement will you do to inform patients &amp; public?</w:t>
                </w:r>
              </w:p>
              <w:p w14:paraId="440A47AE" w14:textId="77777777" w:rsidR="005B393A" w:rsidRPr="005B393A" w:rsidRDefault="005B393A" w:rsidP="005B393A">
                <w:pPr>
                  <w:rPr>
                    <w:rFonts w:ascii="Calibri" w:hAnsi="Calibri" w:cs="Calibri"/>
                    <w:i/>
                    <w:color w:val="D7B37E"/>
                    <w:sz w:val="22"/>
                    <w:szCs w:val="22"/>
                  </w:rPr>
                </w:pPr>
              </w:p>
              <w:p w14:paraId="596CC769" w14:textId="77777777" w:rsidR="005B393A" w:rsidRPr="005B393A" w:rsidRDefault="005B393A" w:rsidP="005B393A">
                <w:pPr>
                  <w:rPr>
                    <w:rFonts w:ascii="Calibri" w:hAnsi="Calibri" w:cs="Calibri"/>
                    <w:i/>
                    <w:color w:val="D7B37E"/>
                    <w:sz w:val="22"/>
                    <w:szCs w:val="22"/>
                  </w:rPr>
                </w:pPr>
                <w:r w:rsidRPr="005B393A">
                  <w:rPr>
                    <w:rFonts w:ascii="Calibri" w:hAnsi="Calibri" w:cs="Calibri"/>
                    <w:i/>
                    <w:color w:val="D7B37E"/>
                    <w:sz w:val="22"/>
                    <w:szCs w:val="22"/>
                  </w:rPr>
                  <w:t>A communications &amp; engagement plan will need to be in place. Consider the contents in each area.</w:t>
                </w:r>
              </w:p>
            </w:sdtContent>
          </w:sdt>
          <w:p w14:paraId="3D2AE1E2" w14:textId="77777777" w:rsidR="005B393A" w:rsidRPr="005B393A" w:rsidRDefault="005B393A" w:rsidP="005B393A">
            <w:pPr>
              <w:rPr>
                <w:rFonts w:asciiTheme="minorHAnsi" w:eastAsiaTheme="minorHAnsi" w:hAnsiTheme="minorHAnsi" w:cstheme="minorBidi"/>
                <w:i/>
                <w:color w:val="D7B37E"/>
                <w:sz w:val="22"/>
                <w:szCs w:val="22"/>
                <w:lang w:eastAsia="en-US"/>
              </w:rPr>
            </w:pPr>
          </w:p>
        </w:tc>
        <w:tc>
          <w:tcPr>
            <w:tcW w:w="3523" w:type="dxa"/>
            <w:shd w:val="clear" w:color="auto" w:fill="FFFFFF" w:themeFill="background1"/>
          </w:tcPr>
          <w:p w14:paraId="312873AB"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Engagement education "/>
              <w:tag w:val="Engagement education "/>
              <w:id w:val="-1240016408"/>
              <w:placeholder>
                <w:docPart w:val="85E266036F1348E9B86B0694641E6933"/>
              </w:placeholder>
              <w:text w:multiLine="1"/>
            </w:sdtPr>
            <w:sdtContent>
              <w:p w14:paraId="77EA356B"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how &amp; what patients &amp; pubic will need to be told about this initiative</w:t>
                </w:r>
              </w:p>
            </w:sdtContent>
          </w:sdt>
        </w:tc>
        <w:tc>
          <w:tcPr>
            <w:tcW w:w="3402" w:type="dxa"/>
            <w:shd w:val="clear" w:color="auto" w:fill="FFFFFF" w:themeFill="background1"/>
          </w:tcPr>
          <w:p w14:paraId="6F1042F4"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Access patients"/>
              <w:tag w:val="Access patients"/>
              <w:id w:val="180176364"/>
              <w:placeholder>
                <w:docPart w:val="85E266036F1348E9B86B0694641E6933"/>
              </w:placeholder>
              <w:text w:multiLine="1"/>
            </w:sdtPr>
            <w:sdtContent>
              <w:p w14:paraId="5DE578DC"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 xml:space="preserve">Detail how staff &amp; patients need to know or will find information on accessing this initiative </w:t>
                </w:r>
              </w:p>
            </w:sdtContent>
          </w:sdt>
        </w:tc>
        <w:tc>
          <w:tcPr>
            <w:tcW w:w="3685" w:type="dxa"/>
            <w:shd w:val="clear" w:color="auto" w:fill="FFFFFF" w:themeFill="background1"/>
          </w:tcPr>
          <w:p w14:paraId="475A7141"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Resource patients "/>
              <w:tag w:val="Resource patients "/>
              <w:id w:val="1013652814"/>
              <w:placeholder>
                <w:docPart w:val="85E266036F1348E9B86B0694641E6933"/>
              </w:placeholder>
              <w:text w:multiLine="1"/>
            </w:sdtPr>
            <w:sdtContent>
              <w:p w14:paraId="73B7A294"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How will you manage expectations?</w:t>
                </w:r>
              </w:p>
            </w:sdtContent>
          </w:sdt>
        </w:tc>
        <w:tc>
          <w:tcPr>
            <w:tcW w:w="3402" w:type="dxa"/>
            <w:shd w:val="clear" w:color="auto" w:fill="FFFFFF" w:themeFill="background1"/>
          </w:tcPr>
          <w:p w14:paraId="66E4EB0B" w14:textId="77777777" w:rsidR="005B393A" w:rsidRPr="005B393A" w:rsidRDefault="005B393A" w:rsidP="005B393A">
            <w:pPr>
              <w:rPr>
                <w:rFonts w:asciiTheme="minorHAnsi" w:eastAsiaTheme="minorHAnsi" w:hAnsiTheme="minorHAnsi" w:cstheme="minorBidi"/>
                <w:sz w:val="22"/>
                <w:szCs w:val="22"/>
                <w:lang w:eastAsia="en-US"/>
              </w:rPr>
            </w:pPr>
          </w:p>
          <w:p w14:paraId="7719F8C2" w14:textId="77777777" w:rsidR="005B393A" w:rsidRPr="005B393A" w:rsidRDefault="009B732D" w:rsidP="005B393A">
            <w:pPr>
              <w:rPr>
                <w:rFonts w:asciiTheme="minorHAnsi" w:eastAsiaTheme="minorHAnsi" w:hAnsiTheme="minorHAnsi" w:cstheme="minorBidi"/>
                <w:sz w:val="22"/>
                <w:szCs w:val="22"/>
                <w:lang w:eastAsia="en-US"/>
              </w:rPr>
            </w:pPr>
            <w:sdt>
              <w:sdtPr>
                <w:rPr>
                  <w:rFonts w:asciiTheme="minorHAnsi" w:eastAsiaTheme="minorHAnsi" w:hAnsiTheme="minorHAnsi" w:cstheme="minorBidi"/>
                  <w:sz w:val="22"/>
                  <w:szCs w:val="22"/>
                  <w:lang w:eastAsia="en-US"/>
                </w:rPr>
                <w:alias w:val="Transaction patient"/>
                <w:tag w:val="Transaction patient"/>
                <w:id w:val="-247738193"/>
                <w:placeholder>
                  <w:docPart w:val="938F0E56C3DB4A8CA8D93411E6F1EC2C"/>
                </w:placeholder>
                <w:showingPlcHdr/>
                <w:text w:multiLine="1"/>
              </w:sdtPr>
              <w:sdtContent>
                <w:r w:rsidR="005B393A" w:rsidRPr="005B393A">
                  <w:rPr>
                    <w:rFonts w:asciiTheme="minorHAnsi" w:eastAsiaTheme="minorHAnsi" w:hAnsiTheme="minorHAnsi" w:cstheme="minorBidi"/>
                    <w:color w:val="808080"/>
                    <w:sz w:val="22"/>
                    <w:szCs w:val="22"/>
                    <w:lang w:eastAsia="en-US"/>
                  </w:rPr>
                  <w:t>What will you do/is in place to measure patient experience/satisfaction?</w:t>
                </w:r>
              </w:sdtContent>
            </w:sdt>
            <w:r w:rsidR="005B393A" w:rsidRPr="005B393A">
              <w:rPr>
                <w:rFonts w:asciiTheme="minorHAnsi" w:eastAsiaTheme="minorHAnsi" w:hAnsiTheme="minorHAnsi" w:cstheme="minorBidi"/>
                <w:sz w:val="22"/>
                <w:szCs w:val="22"/>
                <w:lang w:eastAsia="en-US"/>
              </w:rPr>
              <w:t xml:space="preserve"> </w:t>
            </w:r>
          </w:p>
        </w:tc>
        <w:tc>
          <w:tcPr>
            <w:tcW w:w="3919" w:type="dxa"/>
            <w:shd w:val="clear" w:color="auto" w:fill="FFFFFF" w:themeFill="background1"/>
          </w:tcPr>
          <w:p w14:paraId="3A691CAB" w14:textId="77777777" w:rsidR="005B393A" w:rsidRPr="005B393A" w:rsidRDefault="005B393A" w:rsidP="005B393A">
            <w:pPr>
              <w:rPr>
                <w:rFonts w:asciiTheme="minorHAnsi" w:eastAsiaTheme="minorHAnsi" w:hAnsiTheme="minorHAnsi" w:cstheme="minorBidi"/>
                <w:sz w:val="22"/>
                <w:szCs w:val="22"/>
                <w:lang w:eastAsia="en-US"/>
              </w:rPr>
            </w:pPr>
          </w:p>
          <w:p w14:paraId="6D7D9F10" w14:textId="77777777" w:rsidR="005B393A" w:rsidRPr="005B393A" w:rsidRDefault="009B732D" w:rsidP="005B393A">
            <w:pPr>
              <w:rPr>
                <w:rFonts w:asciiTheme="minorHAnsi" w:eastAsiaTheme="minorHAnsi" w:hAnsiTheme="minorHAnsi" w:cstheme="minorBidi"/>
                <w:sz w:val="22"/>
                <w:szCs w:val="22"/>
                <w:lang w:eastAsia="en-US"/>
              </w:rPr>
            </w:pPr>
            <w:sdt>
              <w:sdtPr>
                <w:rPr>
                  <w:rFonts w:asciiTheme="minorHAnsi" w:eastAsiaTheme="minorHAnsi" w:hAnsiTheme="minorHAnsi" w:cstheme="minorBidi"/>
                  <w:color w:val="808080"/>
                  <w:sz w:val="22"/>
                  <w:szCs w:val="22"/>
                  <w:lang w:eastAsia="en-US"/>
                </w:rPr>
                <w:alias w:val="Handover patients"/>
                <w:tag w:val="Handover patients"/>
                <w:id w:val="849227954"/>
                <w:placeholder>
                  <w:docPart w:val="85E266036F1348E9B86B0694641E6933"/>
                </w:placeholder>
                <w:text w:multiLine="1"/>
              </w:sdtPr>
              <w:sdtContent>
                <w:r w:rsidR="005B393A" w:rsidRPr="005B393A">
                  <w:rPr>
                    <w:rFonts w:asciiTheme="minorHAnsi" w:eastAsiaTheme="minorHAnsi" w:hAnsiTheme="minorHAnsi" w:cstheme="minorBidi"/>
                    <w:color w:val="808080"/>
                    <w:sz w:val="22"/>
                    <w:szCs w:val="22"/>
                    <w:lang w:eastAsia="en-US"/>
                  </w:rPr>
                  <w:t>What will you do/is in place to measure patient experience/satisfaction?</w:t>
                </w:r>
              </w:sdtContent>
            </w:sdt>
          </w:p>
        </w:tc>
      </w:tr>
      <w:tr w:rsidR="005B393A" w:rsidRPr="005B393A" w14:paraId="05DE8AF2" w14:textId="77777777" w:rsidTr="00E7540C">
        <w:tc>
          <w:tcPr>
            <w:tcW w:w="2993" w:type="dxa"/>
            <w:shd w:val="clear" w:color="auto" w:fill="325083"/>
          </w:tcPr>
          <w:sdt>
            <w:sdtPr>
              <w:rPr>
                <w:rFonts w:ascii="Calibri" w:hAnsi="Calibri" w:cs="Calibri"/>
                <w:b/>
                <w:color w:val="D7B37E"/>
                <w:sz w:val="22"/>
                <w:szCs w:val="22"/>
              </w:rPr>
              <w:id w:val="568622547"/>
              <w:lock w:val="contentLocked"/>
              <w:placeholder>
                <w:docPart w:val="59EA626C086E4882879987CDD68DD237"/>
              </w:placeholder>
            </w:sdtPr>
            <w:sdtEndPr>
              <w:rPr>
                <w:b w:val="0"/>
                <w:i/>
              </w:rPr>
            </w:sdtEndPr>
            <w:sdtContent>
              <w:p w14:paraId="103E6B3C"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What engagement will you do to inform staff &amp; professionals?</w:t>
                </w:r>
              </w:p>
              <w:p w14:paraId="45A4967E" w14:textId="77777777" w:rsidR="005B393A" w:rsidRPr="005B393A" w:rsidRDefault="005B393A" w:rsidP="005B393A">
                <w:pPr>
                  <w:rPr>
                    <w:rFonts w:ascii="Calibri" w:hAnsi="Calibri" w:cs="Calibri"/>
                    <w:b/>
                    <w:color w:val="D7B37E"/>
                    <w:sz w:val="22"/>
                    <w:szCs w:val="22"/>
                  </w:rPr>
                </w:pPr>
              </w:p>
              <w:p w14:paraId="562E345E" w14:textId="77777777" w:rsidR="005B393A" w:rsidRPr="005B393A" w:rsidRDefault="005B393A" w:rsidP="005B393A">
                <w:pPr>
                  <w:rPr>
                    <w:rFonts w:ascii="Calibri" w:hAnsi="Calibri" w:cs="Calibri"/>
                    <w:i/>
                    <w:color w:val="D7B37E"/>
                    <w:sz w:val="22"/>
                    <w:szCs w:val="22"/>
                  </w:rPr>
                </w:pPr>
                <w:r w:rsidRPr="005B393A">
                  <w:rPr>
                    <w:rFonts w:ascii="Calibri" w:hAnsi="Calibri" w:cs="Calibri"/>
                    <w:i/>
                    <w:color w:val="D7B37E"/>
                    <w:sz w:val="22"/>
                    <w:szCs w:val="22"/>
                  </w:rPr>
                  <w:t>A communications &amp; engagement plan will need to be in place. Consider the contents in each area.</w:t>
                </w:r>
              </w:p>
            </w:sdtContent>
          </w:sdt>
          <w:p w14:paraId="459BD6C3" w14:textId="77777777" w:rsidR="005B393A" w:rsidRPr="005B393A" w:rsidRDefault="005B393A" w:rsidP="005B393A">
            <w:pPr>
              <w:rPr>
                <w:rFonts w:asciiTheme="minorHAnsi" w:eastAsiaTheme="minorHAnsi" w:hAnsiTheme="minorHAnsi" w:cstheme="minorBidi"/>
                <w:color w:val="D7B37E"/>
                <w:sz w:val="22"/>
                <w:szCs w:val="22"/>
                <w:lang w:eastAsia="en-US"/>
              </w:rPr>
            </w:pPr>
          </w:p>
        </w:tc>
        <w:tc>
          <w:tcPr>
            <w:tcW w:w="3523" w:type="dxa"/>
            <w:shd w:val="clear" w:color="auto" w:fill="FFFFFF" w:themeFill="background1"/>
          </w:tcPr>
          <w:p w14:paraId="068ABDCD"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sz w:val="22"/>
                <w:szCs w:val="22"/>
                <w:lang w:eastAsia="en-US"/>
              </w:rPr>
              <w:alias w:val="Engagement education"/>
              <w:tag w:val="Engagement education"/>
              <w:id w:val="-671876323"/>
              <w:placeholder>
                <w:docPart w:val="03F2B3F6FC6343DE9D751772281E2D40"/>
              </w:placeholder>
              <w:showingPlcHdr/>
              <w:text w:multiLine="1"/>
            </w:sdtPr>
            <w:sdtContent>
              <w:p w14:paraId="13A0157A"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how &amp; what staff &amp; professionals will need to be told about this initiative</w:t>
                </w:r>
              </w:p>
            </w:sdtContent>
          </w:sdt>
        </w:tc>
        <w:tc>
          <w:tcPr>
            <w:tcW w:w="3402" w:type="dxa"/>
            <w:shd w:val="clear" w:color="auto" w:fill="FFFFFF" w:themeFill="background1"/>
          </w:tcPr>
          <w:p w14:paraId="7F649F0A"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Access staff"/>
              <w:tag w:val="Access staff"/>
              <w:id w:val="1768044777"/>
              <w:placeholder>
                <w:docPart w:val="59EA626C086E4882879987CDD68DD237"/>
              </w:placeholder>
              <w:text w:multiLine="1"/>
            </w:sdtPr>
            <w:sdtContent>
              <w:p w14:paraId="52364BE7"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how staff &amp; patients need to know or will find information on accessing this initiative</w:t>
                </w:r>
              </w:p>
            </w:sdtContent>
          </w:sdt>
        </w:tc>
        <w:tc>
          <w:tcPr>
            <w:tcW w:w="3685" w:type="dxa"/>
            <w:shd w:val="clear" w:color="auto" w:fill="FFFFFF" w:themeFill="background1"/>
          </w:tcPr>
          <w:p w14:paraId="080AADC5"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Resource staff"/>
              <w:tag w:val="Resource staff"/>
              <w:id w:val="-1679966168"/>
              <w:placeholder>
                <w:docPart w:val="59EA626C086E4882879987CDD68DD237"/>
              </w:placeholder>
              <w:text w:multiLine="1"/>
            </w:sdtPr>
            <w:sdtContent>
              <w:p w14:paraId="1CB911AC"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How will you manage expectations?</w:t>
                </w:r>
              </w:p>
            </w:sdtContent>
          </w:sdt>
        </w:tc>
        <w:tc>
          <w:tcPr>
            <w:tcW w:w="3402" w:type="dxa"/>
            <w:shd w:val="clear" w:color="auto" w:fill="FFFFFF" w:themeFill="background1"/>
          </w:tcPr>
          <w:p w14:paraId="02E7A252"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Transaction staff"/>
              <w:tag w:val="Transaction staff"/>
              <w:id w:val="305601085"/>
              <w:placeholder>
                <w:docPart w:val="59EA626C086E4882879987CDD68DD237"/>
              </w:placeholder>
              <w:text w:multiLine="1"/>
            </w:sdtPr>
            <w:sdtContent>
              <w:p w14:paraId="0B4AC510"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 xml:space="preserve">What will you do/is in place to measure staff/professional satisfaction? </w:t>
                </w:r>
              </w:p>
            </w:sdtContent>
          </w:sdt>
        </w:tc>
        <w:tc>
          <w:tcPr>
            <w:tcW w:w="3919" w:type="dxa"/>
            <w:shd w:val="clear" w:color="auto" w:fill="FFFFFF" w:themeFill="background1"/>
          </w:tcPr>
          <w:p w14:paraId="4E769CCE" w14:textId="77777777" w:rsidR="005B393A" w:rsidRPr="005B393A" w:rsidRDefault="005B393A" w:rsidP="005B393A">
            <w:pPr>
              <w:rPr>
                <w:rFonts w:asciiTheme="minorHAnsi" w:eastAsiaTheme="minorHAnsi" w:hAnsiTheme="minorHAnsi" w:cstheme="minorBidi"/>
                <w:sz w:val="22"/>
                <w:szCs w:val="22"/>
                <w:lang w:eastAsia="en-US"/>
              </w:rPr>
            </w:pPr>
          </w:p>
          <w:sdt>
            <w:sdtPr>
              <w:rPr>
                <w:rFonts w:asciiTheme="minorHAnsi" w:eastAsiaTheme="minorHAnsi" w:hAnsiTheme="minorHAnsi" w:cstheme="minorBidi"/>
                <w:color w:val="808080"/>
                <w:sz w:val="22"/>
                <w:szCs w:val="22"/>
                <w:lang w:eastAsia="en-US"/>
              </w:rPr>
              <w:alias w:val="Handover staff"/>
              <w:tag w:val="Handover staff"/>
              <w:id w:val="1726177198"/>
              <w:placeholder>
                <w:docPart w:val="59EA626C086E4882879987CDD68DD237"/>
              </w:placeholder>
              <w:text/>
            </w:sdtPr>
            <w:sdtContent>
              <w:p w14:paraId="376A58D4"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 xml:space="preserve">What will you do/is in place to measure staff/professional experience/satisfaction? </w:t>
                </w:r>
              </w:p>
            </w:sdtContent>
          </w:sdt>
        </w:tc>
      </w:tr>
      <w:tr w:rsidR="005B393A" w:rsidRPr="005B393A" w14:paraId="6727CDCB" w14:textId="77777777" w:rsidTr="00E7540C">
        <w:tc>
          <w:tcPr>
            <w:tcW w:w="2993" w:type="dxa"/>
            <w:shd w:val="clear" w:color="auto" w:fill="325083"/>
          </w:tcPr>
          <w:sdt>
            <w:sdtPr>
              <w:rPr>
                <w:rFonts w:asciiTheme="minorHAnsi" w:eastAsiaTheme="minorHAnsi" w:hAnsiTheme="minorHAnsi" w:cstheme="minorBidi"/>
                <w:b/>
                <w:color w:val="D7B37E"/>
                <w:sz w:val="22"/>
                <w:szCs w:val="22"/>
                <w:lang w:eastAsia="en-US"/>
              </w:rPr>
              <w:id w:val="-924109498"/>
              <w:lock w:val="contentLocked"/>
              <w:placeholder>
                <w:docPart w:val="886F26797DAB4A43B8425DB6933E92F0"/>
              </w:placeholder>
              <w:text/>
            </w:sdtPr>
            <w:sdtContent>
              <w:p w14:paraId="458515CB" w14:textId="77777777" w:rsidR="005B393A" w:rsidRPr="005B393A" w:rsidRDefault="005B393A" w:rsidP="005B393A">
                <w:pPr>
                  <w:rPr>
                    <w:rFonts w:asciiTheme="minorHAnsi" w:eastAsiaTheme="minorHAnsi" w:hAnsiTheme="minorHAnsi" w:cstheme="minorBidi"/>
                    <w:b/>
                    <w:color w:val="D7B37E"/>
                    <w:sz w:val="22"/>
                    <w:szCs w:val="22"/>
                    <w:lang w:eastAsia="en-US"/>
                  </w:rPr>
                </w:pPr>
                <w:r w:rsidRPr="005B393A">
                  <w:rPr>
                    <w:rFonts w:asciiTheme="minorHAnsi" w:eastAsiaTheme="minorHAnsi" w:hAnsiTheme="minorHAnsi" w:cstheme="minorBidi"/>
                    <w:b/>
                    <w:color w:val="D7B37E"/>
                    <w:sz w:val="22"/>
                    <w:szCs w:val="22"/>
                    <w:lang w:eastAsia="en-US"/>
                  </w:rPr>
                  <w:t xml:space="preserve">What have you identified as the </w:t>
                </w:r>
                <w:r w:rsidRPr="005B393A">
                  <w:rPr>
                    <w:rFonts w:asciiTheme="minorHAnsi" w:eastAsiaTheme="minorHAnsi" w:hAnsiTheme="minorHAnsi" w:cstheme="minorBidi"/>
                    <w:b/>
                    <w:i/>
                    <w:color w:val="D7B37E"/>
                    <w:sz w:val="22"/>
                    <w:szCs w:val="22"/>
                    <w:lang w:eastAsia="en-US"/>
                  </w:rPr>
                  <w:t xml:space="preserve">additional </w:t>
                </w:r>
                <w:r w:rsidRPr="005B393A">
                  <w:rPr>
                    <w:rFonts w:asciiTheme="minorHAnsi" w:eastAsiaTheme="minorHAnsi" w:hAnsiTheme="minorHAnsi" w:cstheme="minorBidi"/>
                    <w:b/>
                    <w:color w:val="D7B37E"/>
                    <w:sz w:val="22"/>
                    <w:szCs w:val="22"/>
                    <w:lang w:eastAsia="en-US"/>
                  </w:rPr>
                  <w:t>start-up, running and resource costs for this initiative?</w:t>
                </w:r>
              </w:p>
            </w:sdtContent>
          </w:sdt>
          <w:p w14:paraId="1DA1E936" w14:textId="77777777" w:rsidR="005B393A" w:rsidRPr="005B393A" w:rsidRDefault="005B393A" w:rsidP="005B393A">
            <w:pPr>
              <w:rPr>
                <w:rFonts w:ascii="Calibri" w:hAnsi="Calibri" w:cs="Calibri"/>
                <w:b/>
                <w:color w:val="D7B37E"/>
                <w:sz w:val="22"/>
                <w:szCs w:val="22"/>
              </w:rPr>
            </w:pPr>
          </w:p>
          <w:p w14:paraId="677C75A3" w14:textId="77777777" w:rsidR="005B393A" w:rsidRPr="005B393A" w:rsidRDefault="005B393A" w:rsidP="005B393A">
            <w:pPr>
              <w:rPr>
                <w:rFonts w:ascii="Calibri" w:hAnsi="Calibri" w:cs="Calibri"/>
                <w:b/>
                <w:color w:val="D7B37E"/>
                <w:sz w:val="22"/>
                <w:szCs w:val="22"/>
              </w:rPr>
            </w:pPr>
          </w:p>
          <w:p w14:paraId="2CB9D0D2" w14:textId="77777777" w:rsidR="005B393A" w:rsidRPr="005B393A" w:rsidRDefault="005B393A" w:rsidP="005B393A">
            <w:pPr>
              <w:rPr>
                <w:rFonts w:asciiTheme="minorHAnsi" w:eastAsiaTheme="minorHAnsi" w:hAnsiTheme="minorHAnsi" w:cstheme="minorBidi"/>
                <w:b/>
                <w:color w:val="D7B37E"/>
                <w:sz w:val="22"/>
                <w:szCs w:val="22"/>
                <w:lang w:eastAsia="en-US"/>
              </w:rPr>
            </w:pPr>
          </w:p>
        </w:tc>
        <w:tc>
          <w:tcPr>
            <w:tcW w:w="3523" w:type="dxa"/>
            <w:shd w:val="clear" w:color="auto" w:fill="FFFFFF" w:themeFill="background1"/>
          </w:tcPr>
          <w:sdt>
            <w:sdtPr>
              <w:rPr>
                <w:rFonts w:asciiTheme="minorHAnsi" w:eastAsiaTheme="minorHAnsi" w:hAnsiTheme="minorHAnsi" w:cstheme="minorBidi"/>
                <w:sz w:val="22"/>
                <w:szCs w:val="22"/>
                <w:lang w:eastAsia="en-US"/>
              </w:rPr>
              <w:alias w:val="Education start up "/>
              <w:tag w:val="Education start up "/>
              <w:id w:val="1184550270"/>
              <w:placeholder>
                <w:docPart w:val="54E31C4541DC4D46ADD835840AD46823"/>
              </w:placeholder>
              <w:showingPlcHdr/>
              <w:text w:multiLine="1"/>
            </w:sdtPr>
            <w:sdtContent>
              <w:p w14:paraId="6F8CE3A0"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additional start up, running or resource costs relating to educating public, staff &amp; professionals about this initiative. e.g. training costs, IT costs, 1xWTE band 7</w:t>
                </w:r>
                <w:r w:rsidRPr="005B393A">
                  <w:rPr>
                    <w:rFonts w:asciiTheme="minorHAnsi" w:eastAsiaTheme="minorHAnsi" w:hAnsiTheme="minorHAnsi" w:cstheme="minorBidi"/>
                    <w:color w:val="808080"/>
                    <w:sz w:val="22"/>
                    <w:szCs w:val="22"/>
                    <w:lang w:eastAsia="en-US"/>
                  </w:rPr>
                  <w:br/>
                </w:r>
              </w:p>
            </w:sdtContent>
          </w:sdt>
          <w:sdt>
            <w:sdtPr>
              <w:rPr>
                <w:rFonts w:asciiTheme="minorHAnsi" w:eastAsiaTheme="minorHAnsi" w:hAnsiTheme="minorHAnsi" w:cstheme="minorBidi"/>
                <w:color w:val="808080"/>
                <w:sz w:val="22"/>
                <w:szCs w:val="22"/>
                <w:lang w:eastAsia="en-US"/>
              </w:rPr>
              <w:alias w:val="£"/>
              <w:tag w:val="£"/>
              <w:id w:val="208306288"/>
              <w:placeholder>
                <w:docPart w:val="886F26797DAB4A43B8425DB6933E92F0"/>
              </w:placeholder>
              <w:text/>
            </w:sdtPr>
            <w:sdtContent>
              <w:p w14:paraId="0B055B14"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Total cost.</w:t>
                </w:r>
              </w:p>
            </w:sdtContent>
          </w:sdt>
        </w:tc>
        <w:tc>
          <w:tcPr>
            <w:tcW w:w="3402" w:type="dxa"/>
            <w:shd w:val="clear" w:color="auto" w:fill="FFFFFF" w:themeFill="background1"/>
          </w:tcPr>
          <w:sdt>
            <w:sdtPr>
              <w:rPr>
                <w:rFonts w:asciiTheme="minorHAnsi" w:eastAsiaTheme="minorHAnsi" w:hAnsiTheme="minorHAnsi" w:cstheme="minorBidi"/>
                <w:sz w:val="22"/>
                <w:szCs w:val="22"/>
                <w:lang w:eastAsia="en-US"/>
              </w:rPr>
              <w:alias w:val="Access start up "/>
              <w:tag w:val="Access start up "/>
              <w:id w:val="-544058775"/>
              <w:placeholder>
                <w:docPart w:val="3C8A5026AF8D449D9D936DCF3BFD3B16"/>
              </w:placeholder>
              <w:showingPlcHdr/>
              <w:text w:multiLine="1"/>
            </w:sdtPr>
            <w:sdtContent>
              <w:p w14:paraId="6783BBBF"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additional start up, running or resource costs relating to public, staff &amp; professionals accessing this initiative. e.g. telephony costs, 2xWTE Nurse clinicians in ambulance control.</w:t>
                </w:r>
              </w:p>
            </w:sdtContent>
          </w:sdt>
          <w:sdt>
            <w:sdtPr>
              <w:rPr>
                <w:rFonts w:asciiTheme="minorHAnsi" w:eastAsiaTheme="minorHAnsi" w:hAnsiTheme="minorHAnsi" w:cstheme="minorBidi"/>
                <w:color w:val="808080"/>
                <w:sz w:val="22"/>
                <w:szCs w:val="22"/>
                <w:lang w:eastAsia="en-US"/>
              </w:rPr>
              <w:alias w:val="£"/>
              <w:tag w:val="£"/>
              <w:id w:val="-803382222"/>
              <w:placeholder>
                <w:docPart w:val="173BB5A8DA054A2FBA4A6CB33585F8ED"/>
              </w:placeholder>
              <w:text/>
            </w:sdtPr>
            <w:sdtContent>
              <w:p w14:paraId="43C6720B" w14:textId="77777777" w:rsidR="005B393A" w:rsidRPr="005B393A" w:rsidRDefault="005B393A" w:rsidP="005B393A">
                <w:pPr>
                  <w:rPr>
                    <w:rFonts w:asciiTheme="minorHAnsi" w:eastAsiaTheme="minorHAnsi" w:hAnsiTheme="minorHAnsi" w:cstheme="minorBidi"/>
                    <w:color w:val="808080"/>
                    <w:sz w:val="22"/>
                    <w:szCs w:val="22"/>
                    <w:lang w:eastAsia="en-US"/>
                  </w:rPr>
                </w:pPr>
                <w:r w:rsidRPr="005B393A">
                  <w:rPr>
                    <w:rFonts w:asciiTheme="minorHAnsi" w:eastAsiaTheme="minorHAnsi" w:hAnsiTheme="minorHAnsi" w:cstheme="minorBidi"/>
                    <w:color w:val="808080"/>
                    <w:sz w:val="22"/>
                    <w:szCs w:val="22"/>
                    <w:lang w:eastAsia="en-US"/>
                  </w:rPr>
                  <w:t>Total cost.</w:t>
                </w:r>
              </w:p>
            </w:sdtContent>
          </w:sdt>
          <w:p w14:paraId="2F11D9CD" w14:textId="77777777" w:rsidR="005B393A" w:rsidRPr="005B393A" w:rsidRDefault="005B393A" w:rsidP="005B393A">
            <w:pPr>
              <w:rPr>
                <w:rFonts w:asciiTheme="minorHAnsi" w:eastAsiaTheme="minorHAnsi" w:hAnsiTheme="minorHAnsi" w:cstheme="minorBidi"/>
                <w:sz w:val="22"/>
                <w:szCs w:val="22"/>
                <w:lang w:eastAsia="en-US"/>
              </w:rPr>
            </w:pPr>
          </w:p>
        </w:tc>
        <w:tc>
          <w:tcPr>
            <w:tcW w:w="3685" w:type="dxa"/>
            <w:shd w:val="clear" w:color="auto" w:fill="FFFFFF" w:themeFill="background1"/>
          </w:tcPr>
          <w:sdt>
            <w:sdtPr>
              <w:rPr>
                <w:rFonts w:asciiTheme="minorHAnsi" w:eastAsiaTheme="minorHAnsi" w:hAnsiTheme="minorHAnsi" w:cstheme="minorBidi"/>
                <w:sz w:val="22"/>
                <w:szCs w:val="22"/>
                <w:lang w:eastAsia="en-US"/>
              </w:rPr>
              <w:alias w:val="Resources start up "/>
              <w:tag w:val="Resources start up "/>
              <w:id w:val="633059469"/>
              <w:placeholder>
                <w:docPart w:val="1636ABC8A4354452BAA59E5BF83F9678"/>
              </w:placeholder>
              <w:text w:multiLine="1"/>
            </w:sdtPr>
            <w:sdtContent>
              <w:p w14:paraId="5ADD6417" w14:textId="77777777" w:rsidR="005B393A" w:rsidRPr="005B393A" w:rsidRDefault="005B393A" w:rsidP="005B393A">
                <w:pPr>
                  <w:rPr>
                    <w:rFonts w:asciiTheme="minorHAnsi" w:eastAsiaTheme="minorHAnsi" w:hAnsiTheme="minorHAnsi" w:cstheme="minorBidi"/>
                    <w:color w:val="808080"/>
                    <w:sz w:val="22"/>
                    <w:szCs w:val="22"/>
                    <w:lang w:eastAsia="en-US"/>
                  </w:rPr>
                </w:pPr>
                <w:r w:rsidRPr="005B393A">
                  <w:rPr>
                    <w:rFonts w:asciiTheme="minorHAnsi" w:eastAsiaTheme="minorHAnsi" w:hAnsiTheme="minorHAnsi" w:cstheme="minorBidi"/>
                    <w:sz w:val="22"/>
                    <w:szCs w:val="22"/>
                    <w:lang w:eastAsia="en-US"/>
                  </w:rPr>
                  <w:t xml:space="preserve">Detail the additional start up, running or resource costs relating to resource deployment for this initiative. e.g. additional sessions for clinicians, ambulance vehicles, existing staff overtime,  </w:t>
                </w:r>
              </w:p>
            </w:sdtContent>
          </w:sdt>
          <w:sdt>
            <w:sdtPr>
              <w:rPr>
                <w:rFonts w:asciiTheme="minorHAnsi" w:eastAsiaTheme="minorHAnsi" w:hAnsiTheme="minorHAnsi" w:cstheme="minorBidi"/>
                <w:color w:val="808080"/>
                <w:sz w:val="22"/>
                <w:szCs w:val="22"/>
                <w:lang w:eastAsia="en-US"/>
              </w:rPr>
              <w:alias w:val="£"/>
              <w:tag w:val="£"/>
              <w:id w:val="-2099328080"/>
              <w:placeholder>
                <w:docPart w:val="94634B2FCB5840B89BE03059A2611C24"/>
              </w:placeholder>
              <w:text/>
            </w:sdtPr>
            <w:sdtContent>
              <w:p w14:paraId="7A559F4B" w14:textId="77777777" w:rsidR="005B393A" w:rsidRPr="005B393A" w:rsidRDefault="005B393A" w:rsidP="005B393A">
                <w:pPr>
                  <w:rPr>
                    <w:rFonts w:asciiTheme="minorHAnsi" w:eastAsiaTheme="minorHAnsi" w:hAnsiTheme="minorHAnsi" w:cstheme="minorBidi"/>
                    <w:color w:val="808080"/>
                    <w:sz w:val="22"/>
                    <w:szCs w:val="22"/>
                    <w:lang w:eastAsia="en-US"/>
                  </w:rPr>
                </w:pPr>
                <w:r w:rsidRPr="005B393A">
                  <w:rPr>
                    <w:rFonts w:asciiTheme="minorHAnsi" w:eastAsiaTheme="minorHAnsi" w:hAnsiTheme="minorHAnsi" w:cstheme="minorBidi"/>
                    <w:color w:val="808080"/>
                    <w:sz w:val="22"/>
                    <w:szCs w:val="22"/>
                    <w:lang w:eastAsia="en-US"/>
                  </w:rPr>
                  <w:t>Total cost.</w:t>
                </w:r>
              </w:p>
            </w:sdtContent>
          </w:sdt>
          <w:p w14:paraId="41CCF163" w14:textId="77777777" w:rsidR="005B393A" w:rsidRPr="005B393A" w:rsidRDefault="005B393A" w:rsidP="005B393A">
            <w:pPr>
              <w:rPr>
                <w:rFonts w:asciiTheme="minorHAnsi" w:eastAsiaTheme="minorHAnsi" w:hAnsiTheme="minorHAnsi" w:cstheme="minorBidi"/>
                <w:sz w:val="22"/>
                <w:szCs w:val="22"/>
                <w:lang w:eastAsia="en-US"/>
              </w:rPr>
            </w:pPr>
          </w:p>
        </w:tc>
        <w:tc>
          <w:tcPr>
            <w:tcW w:w="3402" w:type="dxa"/>
            <w:shd w:val="clear" w:color="auto" w:fill="FFFFFF" w:themeFill="background1"/>
          </w:tcPr>
          <w:sdt>
            <w:sdtPr>
              <w:rPr>
                <w:rFonts w:asciiTheme="minorHAnsi" w:eastAsiaTheme="minorHAnsi" w:hAnsiTheme="minorHAnsi" w:cstheme="minorBidi"/>
                <w:sz w:val="22"/>
                <w:szCs w:val="22"/>
                <w:lang w:eastAsia="en-US"/>
              </w:rPr>
              <w:alias w:val="Transaction start up "/>
              <w:tag w:val="Transaction start up "/>
              <w:id w:val="-1567018955"/>
              <w:placeholder>
                <w:docPart w:val="1636ABC8A4354452BAA59E5BF83F9678"/>
              </w:placeholder>
              <w:text w:multiLine="1"/>
            </w:sdtPr>
            <w:sdtContent>
              <w:p w14:paraId="6E554797" w14:textId="77777777" w:rsidR="005B393A" w:rsidRPr="005B393A" w:rsidRDefault="005B393A" w:rsidP="005B393A">
                <w:pPr>
                  <w:rPr>
                    <w:rFonts w:asciiTheme="minorHAnsi" w:eastAsiaTheme="minorHAnsi" w:hAnsiTheme="minorHAnsi" w:cstheme="minorBidi"/>
                    <w:color w:val="808080"/>
                    <w:sz w:val="22"/>
                    <w:szCs w:val="22"/>
                    <w:lang w:eastAsia="en-US"/>
                  </w:rPr>
                </w:pPr>
                <w:r w:rsidRPr="005B393A">
                  <w:rPr>
                    <w:rFonts w:asciiTheme="minorHAnsi" w:eastAsiaTheme="minorHAnsi" w:hAnsiTheme="minorHAnsi" w:cstheme="minorBidi"/>
                    <w:sz w:val="22"/>
                    <w:szCs w:val="22"/>
                    <w:lang w:eastAsia="en-US"/>
                  </w:rPr>
                  <w:t>Detail the additional start up, running or resource costs relating to the transactions this initiative will deliver  e.g. transport, 1xWTE paramedic, 2xWTE HCSW, medical equipment</w:t>
                </w:r>
              </w:p>
            </w:sdtContent>
          </w:sdt>
          <w:sdt>
            <w:sdtPr>
              <w:rPr>
                <w:rFonts w:asciiTheme="minorHAnsi" w:eastAsiaTheme="minorHAnsi" w:hAnsiTheme="minorHAnsi" w:cstheme="minorBidi"/>
                <w:color w:val="808080"/>
                <w:sz w:val="22"/>
                <w:szCs w:val="22"/>
                <w:lang w:eastAsia="en-US"/>
              </w:rPr>
              <w:alias w:val="£"/>
              <w:tag w:val="£"/>
              <w:id w:val="-891422916"/>
              <w:placeholder>
                <w:docPart w:val="9E7818AE40A940F8B4EDB484488036C1"/>
              </w:placeholder>
              <w:text/>
            </w:sdtPr>
            <w:sdtContent>
              <w:p w14:paraId="58A869E2"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Total cost.</w:t>
                </w:r>
              </w:p>
            </w:sdtContent>
          </w:sdt>
        </w:tc>
        <w:tc>
          <w:tcPr>
            <w:tcW w:w="3919" w:type="dxa"/>
            <w:shd w:val="clear" w:color="auto" w:fill="FFFFFF" w:themeFill="background1"/>
          </w:tcPr>
          <w:sdt>
            <w:sdtPr>
              <w:rPr>
                <w:rFonts w:asciiTheme="minorHAnsi" w:eastAsiaTheme="minorHAnsi" w:hAnsiTheme="minorHAnsi" w:cstheme="minorBidi"/>
                <w:sz w:val="22"/>
                <w:szCs w:val="22"/>
                <w:lang w:eastAsia="en-US"/>
              </w:rPr>
              <w:alias w:val="Handover start up "/>
              <w:tag w:val="Handover start up "/>
              <w:id w:val="-480082984"/>
              <w:placeholder>
                <w:docPart w:val="C61E68B34886485CBD5CBB4F0D75E0DA"/>
              </w:placeholder>
              <w:text w:multiLine="1"/>
            </w:sdtPr>
            <w:sdtContent>
              <w:p w14:paraId="4FF2F105" w14:textId="77777777" w:rsidR="005B393A" w:rsidRPr="005B393A" w:rsidRDefault="005B393A" w:rsidP="005B393A">
                <w:pPr>
                  <w:rPr>
                    <w:rFonts w:asciiTheme="minorHAnsi" w:eastAsiaTheme="minorHAnsi" w:hAnsiTheme="minorHAnsi" w:cstheme="minorBidi"/>
                    <w:color w:val="808080"/>
                    <w:sz w:val="22"/>
                    <w:szCs w:val="22"/>
                    <w:lang w:eastAsia="en-US"/>
                  </w:rPr>
                </w:pPr>
                <w:r w:rsidRPr="005B393A">
                  <w:rPr>
                    <w:rFonts w:asciiTheme="minorHAnsi" w:eastAsiaTheme="minorHAnsi" w:hAnsiTheme="minorHAnsi" w:cstheme="minorBidi"/>
                    <w:sz w:val="22"/>
                    <w:szCs w:val="22"/>
                    <w:lang w:eastAsia="en-US"/>
                  </w:rPr>
                  <w:t>Detail the additional start up, running or resource costs relating to handover for this initiative. e.g. discharge vehicles, additional availability of community services, 3rd sector support to prevent readmission</w:t>
                </w:r>
              </w:p>
            </w:sdtContent>
          </w:sdt>
          <w:sdt>
            <w:sdtPr>
              <w:rPr>
                <w:rFonts w:asciiTheme="minorHAnsi" w:eastAsiaTheme="minorHAnsi" w:hAnsiTheme="minorHAnsi" w:cstheme="minorBidi"/>
                <w:sz w:val="22"/>
                <w:szCs w:val="22"/>
                <w:lang w:eastAsia="en-US"/>
              </w:rPr>
              <w:alias w:val="£"/>
              <w:tag w:val="£"/>
              <w:id w:val="-1839376916"/>
              <w:placeholder>
                <w:docPart w:val="3A83720E4E8C47E49F2E62AC75EDFE96"/>
              </w:placeholder>
              <w:showingPlcHdr/>
              <w:text w:multiLine="1"/>
            </w:sdtPr>
            <w:sdtContent>
              <w:p w14:paraId="36153890"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sz w:val="22"/>
                    <w:szCs w:val="22"/>
                    <w:lang w:eastAsia="en-US"/>
                  </w:rPr>
                  <w:t xml:space="preserve"> </w:t>
                </w:r>
                <w:r w:rsidRPr="005B393A">
                  <w:rPr>
                    <w:rFonts w:asciiTheme="minorHAnsi" w:eastAsiaTheme="minorHAnsi" w:hAnsiTheme="minorHAnsi" w:cstheme="minorBidi"/>
                    <w:color w:val="808080"/>
                    <w:sz w:val="22"/>
                    <w:szCs w:val="22"/>
                    <w:lang w:eastAsia="en-US"/>
                  </w:rPr>
                  <w:t>Total cost.</w:t>
                </w:r>
              </w:p>
            </w:sdtContent>
          </w:sdt>
        </w:tc>
      </w:tr>
      <w:tr w:rsidR="005B393A" w:rsidRPr="005B393A" w14:paraId="30593076" w14:textId="77777777" w:rsidTr="00E7540C">
        <w:tc>
          <w:tcPr>
            <w:tcW w:w="2993" w:type="dxa"/>
            <w:shd w:val="clear" w:color="auto" w:fill="325083"/>
          </w:tcPr>
          <w:sdt>
            <w:sdtPr>
              <w:rPr>
                <w:rFonts w:ascii="Calibri" w:hAnsi="Calibri" w:cs="Calibri"/>
                <w:b/>
                <w:color w:val="D7B37E"/>
                <w:sz w:val="22"/>
                <w:szCs w:val="22"/>
              </w:rPr>
              <w:id w:val="-1510901021"/>
              <w:lock w:val="contentLocked"/>
              <w:placeholder>
                <w:docPart w:val="55E185C86FF14652A2F92AAF2D02BB99"/>
              </w:placeholder>
            </w:sdtPr>
            <w:sdtEndPr>
              <w:rPr>
                <w:b w:val="0"/>
                <w:i/>
              </w:rPr>
            </w:sdtEndPr>
            <w:sdtContent>
              <w:p w14:paraId="7D0ECAA5"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 xml:space="preserve">What needs to be done to deliver this initiative? </w:t>
                </w:r>
              </w:p>
              <w:p w14:paraId="3B811D58" w14:textId="77777777" w:rsidR="005B393A" w:rsidRPr="005B393A" w:rsidRDefault="005B393A" w:rsidP="005B393A">
                <w:pPr>
                  <w:rPr>
                    <w:rFonts w:ascii="Calibri" w:hAnsi="Calibri" w:cs="Calibri"/>
                    <w:b/>
                    <w:color w:val="D7B37E"/>
                    <w:sz w:val="22"/>
                    <w:szCs w:val="22"/>
                  </w:rPr>
                </w:pPr>
              </w:p>
              <w:p w14:paraId="634F871E" w14:textId="77777777" w:rsidR="005B393A" w:rsidRPr="005B393A" w:rsidRDefault="005B393A" w:rsidP="005B393A">
                <w:pPr>
                  <w:rPr>
                    <w:rFonts w:asciiTheme="minorHAnsi" w:eastAsiaTheme="minorHAnsi" w:hAnsiTheme="minorHAnsi" w:cstheme="minorBidi"/>
                    <w:i/>
                    <w:color w:val="D7B37E"/>
                    <w:sz w:val="22"/>
                    <w:szCs w:val="22"/>
                    <w:lang w:eastAsia="en-US"/>
                  </w:rPr>
                </w:pPr>
                <w:r w:rsidRPr="005B393A">
                  <w:rPr>
                    <w:rFonts w:ascii="Calibri" w:hAnsi="Calibri" w:cs="Calibri"/>
                    <w:i/>
                    <w:color w:val="D7B37E"/>
                    <w:sz w:val="22"/>
                    <w:szCs w:val="22"/>
                  </w:rPr>
                  <w:t xml:space="preserve">Detail the actions/deliverables required at each step. </w:t>
                </w:r>
              </w:p>
            </w:sdtContent>
          </w:sdt>
        </w:tc>
        <w:tc>
          <w:tcPr>
            <w:tcW w:w="3523" w:type="dxa"/>
            <w:shd w:val="clear" w:color="auto" w:fill="FFFFFF" w:themeFill="background1"/>
          </w:tcPr>
          <w:sdt>
            <w:sdtPr>
              <w:rPr>
                <w:rFonts w:asciiTheme="minorHAnsi" w:eastAsiaTheme="minorHAnsi" w:hAnsiTheme="minorHAnsi" w:cstheme="minorBidi"/>
                <w:color w:val="808080"/>
                <w:sz w:val="22"/>
                <w:szCs w:val="22"/>
                <w:lang w:eastAsia="en-US"/>
              </w:rPr>
              <w:alias w:val="Key deliverables "/>
              <w:tag w:val="Key deliverables"/>
              <w:id w:val="-1856172572"/>
              <w:placeholder>
                <w:docPart w:val="55E185C86FF14652A2F92AAF2D02BB99"/>
              </w:placeholder>
              <w:text w:multiLine="1"/>
            </w:sdtPr>
            <w:sdtContent>
              <w:p w14:paraId="7CFF750B"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key deliverables and dates for delivery required for this step. This information combined across each of the EARTH Steps will form the project plan for your initiative.</w:t>
                </w:r>
              </w:p>
            </w:sdtContent>
          </w:sdt>
        </w:tc>
        <w:tc>
          <w:tcPr>
            <w:tcW w:w="3402" w:type="dxa"/>
            <w:shd w:val="clear" w:color="auto" w:fill="FFFFFF" w:themeFill="background1"/>
          </w:tcPr>
          <w:sdt>
            <w:sdtPr>
              <w:rPr>
                <w:rFonts w:asciiTheme="minorHAnsi" w:eastAsiaTheme="minorHAnsi" w:hAnsiTheme="minorHAnsi" w:cstheme="minorBidi"/>
                <w:color w:val="808080"/>
                <w:sz w:val="22"/>
                <w:szCs w:val="22"/>
                <w:lang w:eastAsia="en-US"/>
              </w:rPr>
              <w:alias w:val="Key deliverables "/>
              <w:tag w:val="Key deliverables "/>
              <w:id w:val="-2056229266"/>
              <w:placeholder>
                <w:docPart w:val="55E185C86FF14652A2F92AAF2D02BB99"/>
              </w:placeholder>
              <w:text w:multiLine="1"/>
            </w:sdtPr>
            <w:sdtContent>
              <w:p w14:paraId="6F3A1D75"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key deliverables and dates for delivery required for this step. This information combined across each of the EARTH Steps will form the project plan for your initiative.</w:t>
                </w:r>
              </w:p>
            </w:sdtContent>
          </w:sdt>
        </w:tc>
        <w:tc>
          <w:tcPr>
            <w:tcW w:w="3685" w:type="dxa"/>
            <w:shd w:val="clear" w:color="auto" w:fill="FFFFFF" w:themeFill="background1"/>
          </w:tcPr>
          <w:sdt>
            <w:sdtPr>
              <w:rPr>
                <w:rFonts w:asciiTheme="minorHAnsi" w:eastAsiaTheme="minorHAnsi" w:hAnsiTheme="minorHAnsi" w:cstheme="minorBidi"/>
                <w:color w:val="808080"/>
                <w:sz w:val="22"/>
                <w:szCs w:val="22"/>
                <w:lang w:eastAsia="en-US"/>
              </w:rPr>
              <w:alias w:val="Key deliverables"/>
              <w:tag w:val="Key deliverables"/>
              <w:id w:val="-1216813538"/>
              <w:placeholder>
                <w:docPart w:val="55E185C86FF14652A2F92AAF2D02BB99"/>
              </w:placeholder>
              <w:text w:multiLine="1"/>
            </w:sdtPr>
            <w:sdtContent>
              <w:p w14:paraId="2388F217"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key deliverables and dates for delivery required for this step. This information combined across each of the EARTH Steps will form the project plan for your initiative.</w:t>
                </w:r>
              </w:p>
            </w:sdtContent>
          </w:sdt>
        </w:tc>
        <w:tc>
          <w:tcPr>
            <w:tcW w:w="3402" w:type="dxa"/>
            <w:shd w:val="clear" w:color="auto" w:fill="FFFFFF" w:themeFill="background1"/>
          </w:tcPr>
          <w:p w14:paraId="57BC1513" w14:textId="77777777" w:rsidR="005B393A" w:rsidRPr="005B393A" w:rsidRDefault="009B732D" w:rsidP="005B393A">
            <w:pPr>
              <w:rPr>
                <w:rFonts w:asciiTheme="minorHAnsi" w:eastAsiaTheme="minorHAnsi" w:hAnsiTheme="minorHAnsi" w:cstheme="minorBidi"/>
                <w:sz w:val="22"/>
                <w:szCs w:val="22"/>
                <w:lang w:eastAsia="en-US"/>
              </w:rPr>
            </w:pPr>
            <w:sdt>
              <w:sdtPr>
                <w:rPr>
                  <w:rFonts w:asciiTheme="minorHAnsi" w:eastAsiaTheme="minorHAnsi" w:hAnsiTheme="minorHAnsi" w:cstheme="minorBidi"/>
                  <w:color w:val="808080"/>
                  <w:sz w:val="22"/>
                  <w:szCs w:val="22"/>
                  <w:lang w:eastAsia="en-US"/>
                </w:rPr>
                <w:alias w:val="Key deliverables "/>
                <w:tag w:val="Key deliverables "/>
                <w:id w:val="-2132541440"/>
                <w:placeholder>
                  <w:docPart w:val="55E185C86FF14652A2F92AAF2D02BB99"/>
                </w:placeholder>
                <w:text w:multiLine="1"/>
              </w:sdtPr>
              <w:sdtContent>
                <w:r w:rsidR="005B393A" w:rsidRPr="005B393A">
                  <w:rPr>
                    <w:rFonts w:asciiTheme="minorHAnsi" w:eastAsiaTheme="minorHAnsi" w:hAnsiTheme="minorHAnsi" w:cstheme="minorBidi"/>
                    <w:color w:val="808080"/>
                    <w:sz w:val="22"/>
                    <w:szCs w:val="22"/>
                    <w:lang w:eastAsia="en-US"/>
                  </w:rPr>
                  <w:t>Detail the key deliverables and dates for delivery required for this step. This information combined across each of the EARTH Steps will form the project plan for your initiative</w:t>
                </w:r>
              </w:sdtContent>
            </w:sdt>
            <w:r w:rsidR="005B393A" w:rsidRPr="005B393A">
              <w:rPr>
                <w:rFonts w:asciiTheme="minorHAnsi" w:eastAsiaTheme="minorHAnsi" w:hAnsiTheme="minorHAnsi" w:cstheme="minorBidi"/>
                <w:color w:val="808080"/>
                <w:sz w:val="22"/>
                <w:szCs w:val="22"/>
                <w:lang w:eastAsia="en-US"/>
              </w:rPr>
              <w:t>.</w:t>
            </w:r>
          </w:p>
        </w:tc>
        <w:sdt>
          <w:sdtPr>
            <w:rPr>
              <w:rFonts w:asciiTheme="minorHAnsi" w:eastAsiaTheme="minorHAnsi" w:hAnsiTheme="minorHAnsi" w:cstheme="minorBidi"/>
              <w:color w:val="808080"/>
              <w:sz w:val="22"/>
              <w:szCs w:val="22"/>
              <w:lang w:eastAsia="en-US"/>
            </w:rPr>
            <w:alias w:val="Key deliverables "/>
            <w:tag w:val="Key deliverables "/>
            <w:id w:val="1491993203"/>
            <w:placeholder>
              <w:docPart w:val="55E185C86FF14652A2F92AAF2D02BB99"/>
            </w:placeholder>
            <w:text w:multiLine="1"/>
          </w:sdtPr>
          <w:sdtContent>
            <w:tc>
              <w:tcPr>
                <w:tcW w:w="3919" w:type="dxa"/>
                <w:shd w:val="clear" w:color="auto" w:fill="FFFFFF" w:themeFill="background1"/>
              </w:tcPr>
              <w:p w14:paraId="658166FF"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key deliverables and dates for delivery required for this step. This information combined across each of the EARTH Steps will form the project plan for your initiative.</w:t>
                </w:r>
              </w:p>
            </w:tc>
          </w:sdtContent>
        </w:sdt>
      </w:tr>
      <w:tr w:rsidR="005B393A" w:rsidRPr="005B393A" w14:paraId="57B4EA38" w14:textId="77777777" w:rsidTr="00E7540C">
        <w:tc>
          <w:tcPr>
            <w:tcW w:w="2993" w:type="dxa"/>
            <w:shd w:val="clear" w:color="auto" w:fill="325083"/>
          </w:tcPr>
          <w:sdt>
            <w:sdtPr>
              <w:rPr>
                <w:rFonts w:ascii="Calibri" w:hAnsi="Calibri" w:cs="Calibri"/>
                <w:b/>
                <w:color w:val="D7B37E"/>
                <w:sz w:val="22"/>
                <w:szCs w:val="22"/>
              </w:rPr>
              <w:id w:val="-1304462924"/>
              <w:lock w:val="contentLocked"/>
              <w:placeholder>
                <w:docPart w:val="97F3269028BB4511B667B0641CEC48E4"/>
              </w:placeholder>
            </w:sdtPr>
            <w:sdtEndPr>
              <w:rPr>
                <w:b w:val="0"/>
                <w:i/>
              </w:rPr>
            </w:sdtEndPr>
            <w:sdtContent>
              <w:p w14:paraId="68A4E0F4"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 xml:space="preserve">What additional resources are required for this initiative? </w:t>
                </w:r>
              </w:p>
              <w:p w14:paraId="1856D26D" w14:textId="77777777" w:rsidR="005B393A" w:rsidRPr="005B393A" w:rsidRDefault="005B393A" w:rsidP="005B393A">
                <w:pPr>
                  <w:rPr>
                    <w:rFonts w:ascii="Calibri" w:hAnsi="Calibri" w:cs="Calibri"/>
                    <w:b/>
                    <w:color w:val="D7B37E"/>
                    <w:sz w:val="22"/>
                    <w:szCs w:val="22"/>
                  </w:rPr>
                </w:pPr>
              </w:p>
              <w:p w14:paraId="55D354A5" w14:textId="77777777" w:rsidR="005B393A" w:rsidRPr="005B393A" w:rsidRDefault="005B393A" w:rsidP="005B393A">
                <w:pPr>
                  <w:rPr>
                    <w:rFonts w:ascii="Calibri" w:hAnsi="Calibri" w:cs="Calibri"/>
                    <w:i/>
                    <w:color w:val="D7B37E"/>
                    <w:sz w:val="22"/>
                    <w:szCs w:val="22"/>
                  </w:rPr>
                </w:pPr>
                <w:r w:rsidRPr="005B393A">
                  <w:rPr>
                    <w:rFonts w:ascii="Calibri" w:hAnsi="Calibri" w:cs="Calibri"/>
                    <w:i/>
                    <w:color w:val="D7B37E"/>
                    <w:sz w:val="22"/>
                    <w:szCs w:val="22"/>
                  </w:rPr>
                  <w:t xml:space="preserve">Please detail </w:t>
                </w:r>
                <w:r w:rsidRPr="005B393A">
                  <w:rPr>
                    <w:rFonts w:ascii="Calibri" w:hAnsi="Calibri" w:cs="Calibri"/>
                    <w:b/>
                    <w:i/>
                    <w:color w:val="D7B37E"/>
                    <w:sz w:val="22"/>
                    <w:szCs w:val="22"/>
                  </w:rPr>
                  <w:t>additional</w:t>
                </w:r>
                <w:r w:rsidRPr="005B393A">
                  <w:rPr>
                    <w:rFonts w:ascii="Calibri" w:hAnsi="Calibri" w:cs="Calibri"/>
                    <w:i/>
                    <w:color w:val="D7B37E"/>
                    <w:sz w:val="22"/>
                    <w:szCs w:val="22"/>
                  </w:rPr>
                  <w:t xml:space="preserve"> resources required to deliver this initiative. </w:t>
                </w:r>
              </w:p>
            </w:sdtContent>
          </w:sdt>
          <w:p w14:paraId="27632EDC" w14:textId="77777777" w:rsidR="005B393A" w:rsidRPr="005B393A" w:rsidRDefault="005B393A" w:rsidP="005B393A">
            <w:pPr>
              <w:rPr>
                <w:rFonts w:asciiTheme="minorHAnsi" w:eastAsiaTheme="minorHAnsi" w:hAnsiTheme="minorHAnsi" w:cstheme="minorBidi"/>
                <w:b/>
                <w:color w:val="D7B37E"/>
                <w:sz w:val="22"/>
                <w:szCs w:val="22"/>
                <w:lang w:eastAsia="en-US"/>
              </w:rPr>
            </w:pPr>
          </w:p>
        </w:tc>
        <w:sdt>
          <w:sdtPr>
            <w:rPr>
              <w:rFonts w:asciiTheme="minorHAnsi" w:eastAsiaTheme="minorHAnsi" w:hAnsiTheme="minorHAnsi" w:cstheme="minorBidi"/>
              <w:sz w:val="22"/>
              <w:szCs w:val="22"/>
              <w:lang w:eastAsia="en-US"/>
            </w:rPr>
            <w:alias w:val="Resource requirements "/>
            <w:tag w:val="Resource requirements "/>
            <w:id w:val="1219168689"/>
            <w:placeholder>
              <w:docPart w:val="46FC9D6843264978A5E96085881B58B6"/>
            </w:placeholder>
            <w:showingPlcHdr/>
            <w:text w:multiLine="1"/>
          </w:sdtPr>
          <w:sdtContent>
            <w:tc>
              <w:tcPr>
                <w:tcW w:w="3523" w:type="dxa"/>
                <w:shd w:val="clear" w:color="auto" w:fill="FFFFFF" w:themeFill="background1"/>
              </w:tcPr>
              <w:p w14:paraId="23097D7F"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Document the additional resources required deliver this step e.g. 1 x WTE Project manager Band 7.</w:t>
                </w:r>
              </w:p>
            </w:tc>
          </w:sdtContent>
        </w:sdt>
        <w:tc>
          <w:tcPr>
            <w:tcW w:w="3402" w:type="dxa"/>
            <w:shd w:val="clear" w:color="auto" w:fill="FFFFFF" w:themeFill="background1"/>
          </w:tcPr>
          <w:sdt>
            <w:sdtPr>
              <w:rPr>
                <w:rFonts w:asciiTheme="minorHAnsi" w:eastAsiaTheme="minorHAnsi" w:hAnsiTheme="minorHAnsi" w:cstheme="minorBidi"/>
                <w:color w:val="808080"/>
                <w:sz w:val="22"/>
                <w:szCs w:val="22"/>
                <w:lang w:eastAsia="en-US"/>
              </w:rPr>
              <w:alias w:val="Resource requirements "/>
              <w:tag w:val="Resource requirements "/>
              <w:id w:val="-652135551"/>
              <w:placeholder>
                <w:docPart w:val="97F3269028BB4511B667B0641CEC48E4"/>
              </w:placeholder>
              <w:text w:multiLine="1"/>
            </w:sdtPr>
            <w:sdtContent>
              <w:p w14:paraId="3E20473B"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Document the additional resources required deliver this step e.g. 1 x WTE Project manager Band 7.</w:t>
                </w:r>
              </w:p>
            </w:sdtContent>
          </w:sdt>
        </w:tc>
        <w:tc>
          <w:tcPr>
            <w:tcW w:w="3685" w:type="dxa"/>
            <w:shd w:val="clear" w:color="auto" w:fill="FFFFFF" w:themeFill="background1"/>
          </w:tcPr>
          <w:sdt>
            <w:sdtPr>
              <w:rPr>
                <w:rFonts w:asciiTheme="minorHAnsi" w:eastAsiaTheme="minorHAnsi" w:hAnsiTheme="minorHAnsi" w:cstheme="minorBidi"/>
                <w:color w:val="808080"/>
                <w:sz w:val="22"/>
                <w:szCs w:val="22"/>
                <w:lang w:eastAsia="en-US"/>
              </w:rPr>
              <w:alias w:val="Resource requirements "/>
              <w:tag w:val="Resource requirements "/>
              <w:id w:val="-1275395867"/>
              <w:placeholder>
                <w:docPart w:val="97F3269028BB4511B667B0641CEC48E4"/>
              </w:placeholder>
              <w:text w:multiLine="1"/>
            </w:sdtPr>
            <w:sdtContent>
              <w:p w14:paraId="775970F5"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Document the additional resources required deliver this step e.g. 1 x WTE Project manager Band 7.</w:t>
                </w:r>
              </w:p>
            </w:sdtContent>
          </w:sdt>
        </w:tc>
        <w:tc>
          <w:tcPr>
            <w:tcW w:w="3402" w:type="dxa"/>
            <w:shd w:val="clear" w:color="auto" w:fill="FFFFFF" w:themeFill="background1"/>
          </w:tcPr>
          <w:sdt>
            <w:sdtPr>
              <w:rPr>
                <w:rFonts w:asciiTheme="minorHAnsi" w:eastAsiaTheme="minorHAnsi" w:hAnsiTheme="minorHAnsi" w:cstheme="minorBidi"/>
                <w:color w:val="808080"/>
                <w:sz w:val="22"/>
                <w:szCs w:val="22"/>
                <w:lang w:eastAsia="en-US"/>
              </w:rPr>
              <w:alias w:val="Resource requirements "/>
              <w:tag w:val="Resource requirements "/>
              <w:id w:val="-1416397485"/>
              <w:placeholder>
                <w:docPart w:val="97F3269028BB4511B667B0641CEC48E4"/>
              </w:placeholder>
              <w:text w:multiLine="1"/>
            </w:sdtPr>
            <w:sdtContent>
              <w:p w14:paraId="3D4F4EA1"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Document the additional resources required deliver this step e.g. 1 x WTE Project manager Band 7.</w:t>
                </w:r>
              </w:p>
            </w:sdtContent>
          </w:sdt>
        </w:tc>
        <w:tc>
          <w:tcPr>
            <w:tcW w:w="3919" w:type="dxa"/>
            <w:shd w:val="clear" w:color="auto" w:fill="FFFFFF" w:themeFill="background1"/>
          </w:tcPr>
          <w:sdt>
            <w:sdtPr>
              <w:rPr>
                <w:rFonts w:asciiTheme="minorHAnsi" w:eastAsiaTheme="minorHAnsi" w:hAnsiTheme="minorHAnsi" w:cstheme="minorBidi"/>
                <w:color w:val="808080"/>
                <w:sz w:val="22"/>
                <w:szCs w:val="22"/>
                <w:lang w:eastAsia="en-US"/>
              </w:rPr>
              <w:alias w:val="Resource requirements "/>
              <w:tag w:val="Resource requirements "/>
              <w:id w:val="870266301"/>
              <w:placeholder>
                <w:docPart w:val="97F3269028BB4511B667B0641CEC48E4"/>
              </w:placeholder>
              <w:text w:multiLine="1"/>
            </w:sdtPr>
            <w:sdtContent>
              <w:p w14:paraId="2688586C"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Document the additional resources required deliver this step e.g. 1 x WTE Project manager Band 7.</w:t>
                </w:r>
              </w:p>
            </w:sdtContent>
          </w:sdt>
        </w:tc>
      </w:tr>
      <w:tr w:rsidR="005B393A" w:rsidRPr="005B393A" w14:paraId="78E5F233" w14:textId="77777777" w:rsidTr="00E7540C">
        <w:tc>
          <w:tcPr>
            <w:tcW w:w="2993" w:type="dxa"/>
            <w:vMerge w:val="restart"/>
            <w:shd w:val="clear" w:color="auto" w:fill="325083"/>
          </w:tcPr>
          <w:sdt>
            <w:sdtPr>
              <w:rPr>
                <w:rFonts w:ascii="Calibri" w:hAnsi="Calibri" w:cs="Calibri"/>
                <w:b/>
                <w:color w:val="D7B37E"/>
                <w:sz w:val="22"/>
                <w:szCs w:val="22"/>
              </w:rPr>
              <w:id w:val="-1935816172"/>
              <w:lock w:val="contentLocked"/>
              <w:placeholder>
                <w:docPart w:val="C259AC6EBB8E42EB85A9137EC9302366"/>
              </w:placeholder>
            </w:sdtPr>
            <w:sdtEndPr>
              <w:rPr>
                <w:b w:val="0"/>
                <w:i/>
              </w:rPr>
            </w:sdtEndPr>
            <w:sdtContent>
              <w:p w14:paraId="528A4F05"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Benefits/</w:t>
                </w:r>
              </w:p>
              <w:p w14:paraId="1F064324"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Dis-benefits/</w:t>
                </w:r>
              </w:p>
              <w:p w14:paraId="4E4A8B20" w14:textId="77777777" w:rsidR="005B393A" w:rsidRPr="005B393A" w:rsidRDefault="005B393A" w:rsidP="005B393A">
                <w:pPr>
                  <w:rPr>
                    <w:rFonts w:ascii="Calibri" w:hAnsi="Calibri" w:cs="Calibri"/>
                    <w:b/>
                    <w:color w:val="D7B37E"/>
                    <w:sz w:val="22"/>
                    <w:szCs w:val="22"/>
                  </w:rPr>
                </w:pPr>
                <w:r w:rsidRPr="005B393A">
                  <w:rPr>
                    <w:rFonts w:ascii="Calibri" w:hAnsi="Calibri" w:cs="Calibri"/>
                    <w:b/>
                    <w:color w:val="D7B37E"/>
                    <w:sz w:val="22"/>
                    <w:szCs w:val="22"/>
                  </w:rPr>
                  <w:t xml:space="preserve">Outcomes at each step  and across the wider system </w:t>
                </w:r>
              </w:p>
              <w:p w14:paraId="1CC83CAB" w14:textId="77777777" w:rsidR="005B393A" w:rsidRPr="005B393A" w:rsidRDefault="005B393A" w:rsidP="005B393A">
                <w:pPr>
                  <w:rPr>
                    <w:rFonts w:ascii="Calibri" w:hAnsi="Calibri" w:cs="Calibri"/>
                    <w:b/>
                    <w:color w:val="D7B37E"/>
                    <w:sz w:val="22"/>
                    <w:szCs w:val="22"/>
                  </w:rPr>
                </w:pPr>
              </w:p>
              <w:p w14:paraId="48CC3121" w14:textId="77777777" w:rsidR="005B393A" w:rsidRPr="005B393A" w:rsidRDefault="009B732D" w:rsidP="005B393A">
                <w:pPr>
                  <w:rPr>
                    <w:rFonts w:asciiTheme="minorHAnsi" w:eastAsiaTheme="minorHAnsi" w:hAnsiTheme="minorHAnsi" w:cstheme="minorBidi"/>
                    <w:i/>
                    <w:color w:val="D7B37E"/>
                    <w:sz w:val="22"/>
                    <w:szCs w:val="22"/>
                    <w:lang w:eastAsia="en-US"/>
                  </w:rPr>
                </w:pPr>
              </w:p>
            </w:sdtContent>
          </w:sdt>
        </w:tc>
        <w:sdt>
          <w:sdtPr>
            <w:rPr>
              <w:rFonts w:asciiTheme="minorHAnsi" w:eastAsiaTheme="minorHAnsi" w:hAnsiTheme="minorHAnsi" w:cstheme="minorBidi"/>
              <w:sz w:val="22"/>
              <w:szCs w:val="22"/>
              <w:lang w:eastAsia="en-US"/>
            </w:rPr>
            <w:alias w:val="Benefits &amp; Data Sources"/>
            <w:tag w:val="Benefits &amp; Data Sources"/>
            <w:id w:val="-1608728820"/>
            <w:placeholder>
              <w:docPart w:val="C66EB04089D54EBEB1A7D75A523FF898"/>
            </w:placeholder>
            <w:showingPlcHdr/>
            <w:text w:multiLine="1"/>
          </w:sdtPr>
          <w:sdtContent>
            <w:tc>
              <w:tcPr>
                <w:tcW w:w="3523" w:type="dxa"/>
                <w:tcBorders>
                  <w:bottom w:val="single" w:sz="4" w:space="0" w:color="auto"/>
                </w:tcBorders>
                <w:shd w:val="clear" w:color="auto" w:fill="FFFFFF" w:themeFill="background1"/>
              </w:tcPr>
              <w:p w14:paraId="5C85A3FD"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perceived benefits/dis-benefits/outcomes for this step and any existing data sources you intend to use to measure performance.</w:t>
                </w:r>
              </w:p>
            </w:tc>
          </w:sdtContent>
        </w:sdt>
        <w:sdt>
          <w:sdtPr>
            <w:rPr>
              <w:rFonts w:asciiTheme="minorHAnsi" w:eastAsiaTheme="minorHAnsi" w:hAnsiTheme="minorHAnsi" w:cstheme="minorBidi"/>
              <w:sz w:val="22"/>
              <w:szCs w:val="22"/>
              <w:lang w:eastAsia="en-US"/>
            </w:rPr>
            <w:alias w:val="Benefits &amp; Data Sources"/>
            <w:tag w:val="Benefits &amp; Data Sources"/>
            <w:id w:val="-522331857"/>
            <w:placeholder>
              <w:docPart w:val="30811E86FA2241CDB93A7ABB7C9C00AF"/>
            </w:placeholder>
            <w:showingPlcHdr/>
            <w:text w:multiLine="1"/>
          </w:sdtPr>
          <w:sdtContent>
            <w:tc>
              <w:tcPr>
                <w:tcW w:w="3402" w:type="dxa"/>
                <w:tcBorders>
                  <w:bottom w:val="single" w:sz="4" w:space="0" w:color="auto"/>
                </w:tcBorders>
                <w:shd w:val="clear" w:color="auto" w:fill="FFFFFF" w:themeFill="background1"/>
              </w:tcPr>
              <w:p w14:paraId="0DF11B6C"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perceived benefits/dis-benefits/outcomes for this step and any existing data sources you intend to use to measure performance.</w:t>
                </w:r>
              </w:p>
            </w:tc>
          </w:sdtContent>
        </w:sdt>
        <w:sdt>
          <w:sdtPr>
            <w:rPr>
              <w:rFonts w:asciiTheme="minorHAnsi" w:eastAsiaTheme="minorHAnsi" w:hAnsiTheme="minorHAnsi" w:cstheme="minorBidi"/>
              <w:sz w:val="22"/>
              <w:szCs w:val="22"/>
              <w:lang w:eastAsia="en-US"/>
            </w:rPr>
            <w:alias w:val="Benefits &amp; Data Sources"/>
            <w:tag w:val="Benefits &amp; Data Sources"/>
            <w:id w:val="-2083823673"/>
            <w:placeholder>
              <w:docPart w:val="079022112DB649D6BD640072D2E8B094"/>
            </w:placeholder>
            <w:showingPlcHdr/>
            <w:text w:multiLine="1"/>
          </w:sdtPr>
          <w:sdtContent>
            <w:tc>
              <w:tcPr>
                <w:tcW w:w="3685" w:type="dxa"/>
                <w:tcBorders>
                  <w:bottom w:val="single" w:sz="4" w:space="0" w:color="auto"/>
                </w:tcBorders>
                <w:shd w:val="clear" w:color="auto" w:fill="FFFFFF" w:themeFill="background1"/>
              </w:tcPr>
              <w:p w14:paraId="75B5B108"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perceived benefits/dis-benefits/outcomes for this step and any existing data sources you intend to use to measure performance.</w:t>
                </w:r>
              </w:p>
            </w:tc>
          </w:sdtContent>
        </w:sdt>
        <w:sdt>
          <w:sdtPr>
            <w:rPr>
              <w:rFonts w:asciiTheme="minorHAnsi" w:eastAsiaTheme="minorHAnsi" w:hAnsiTheme="minorHAnsi" w:cstheme="minorBidi"/>
              <w:sz w:val="22"/>
              <w:szCs w:val="22"/>
              <w:lang w:eastAsia="en-US"/>
            </w:rPr>
            <w:alias w:val="Benefits &amp; Data Sources"/>
            <w:tag w:val="Benefits &amp; Data Sources"/>
            <w:id w:val="139237915"/>
            <w:placeholder>
              <w:docPart w:val="14B859D15ED346F190BD4E4208671F2D"/>
            </w:placeholder>
            <w:showingPlcHdr/>
            <w:text w:multiLine="1"/>
          </w:sdtPr>
          <w:sdtContent>
            <w:tc>
              <w:tcPr>
                <w:tcW w:w="3402" w:type="dxa"/>
                <w:tcBorders>
                  <w:bottom w:val="single" w:sz="4" w:space="0" w:color="auto"/>
                </w:tcBorders>
                <w:shd w:val="clear" w:color="auto" w:fill="FFFFFF" w:themeFill="background1"/>
              </w:tcPr>
              <w:p w14:paraId="565585F4" w14:textId="77777777" w:rsidR="005B393A" w:rsidRPr="005B393A" w:rsidRDefault="005B393A" w:rsidP="005B393A">
                <w:pPr>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perceived benefits/dis-benefits/outcomes for this step and any existing data sources you intend to use to measure performance.</w:t>
                </w:r>
              </w:p>
            </w:tc>
          </w:sdtContent>
        </w:sdt>
        <w:sdt>
          <w:sdtPr>
            <w:rPr>
              <w:rFonts w:asciiTheme="minorHAnsi" w:eastAsiaTheme="minorHAnsi" w:hAnsiTheme="minorHAnsi" w:cstheme="minorBidi"/>
              <w:sz w:val="22"/>
              <w:szCs w:val="22"/>
              <w:lang w:eastAsia="en-US"/>
            </w:rPr>
            <w:alias w:val="Benefits &amp; Data Sources"/>
            <w:tag w:val="Benefits &amp; Data Sources"/>
            <w:id w:val="683172883"/>
            <w:placeholder>
              <w:docPart w:val="FA83CC69822942809F8AD44EF74EC447"/>
            </w:placeholder>
            <w:showingPlcHdr/>
            <w:text w:multiLine="1"/>
          </w:sdtPr>
          <w:sdtContent>
            <w:tc>
              <w:tcPr>
                <w:tcW w:w="3919" w:type="dxa"/>
                <w:tcBorders>
                  <w:bottom w:val="single" w:sz="4" w:space="0" w:color="auto"/>
                </w:tcBorders>
                <w:shd w:val="clear" w:color="auto" w:fill="FFFFFF" w:themeFill="background1"/>
              </w:tcPr>
              <w:p w14:paraId="2A00B9D5" w14:textId="77777777" w:rsidR="005B393A" w:rsidRPr="005B393A" w:rsidRDefault="005B393A" w:rsidP="005B393A">
                <w:pPr>
                  <w:ind w:left="34"/>
                  <w:rPr>
                    <w:rFonts w:asciiTheme="minorHAnsi" w:eastAsiaTheme="minorHAnsi" w:hAnsiTheme="minorHAnsi" w:cstheme="minorBidi"/>
                    <w:sz w:val="22"/>
                    <w:szCs w:val="22"/>
                    <w:lang w:eastAsia="en-US"/>
                  </w:rPr>
                </w:pPr>
                <w:r w:rsidRPr="005B393A">
                  <w:rPr>
                    <w:rFonts w:asciiTheme="minorHAnsi" w:eastAsiaTheme="minorHAnsi" w:hAnsiTheme="minorHAnsi" w:cstheme="minorBidi"/>
                    <w:color w:val="808080"/>
                    <w:sz w:val="22"/>
                    <w:szCs w:val="22"/>
                    <w:lang w:eastAsia="en-US"/>
                  </w:rPr>
                  <w:t>Detail the perceived benefits/dis-benefits/outcomes for this step and any existing data sources you intend to use to measure performance.</w:t>
                </w:r>
              </w:p>
            </w:tc>
          </w:sdtContent>
        </w:sdt>
      </w:tr>
      <w:tr w:rsidR="005B393A" w:rsidRPr="005B393A" w14:paraId="33274659" w14:textId="77777777" w:rsidTr="00E7540C">
        <w:tc>
          <w:tcPr>
            <w:tcW w:w="2993" w:type="dxa"/>
            <w:vMerge/>
            <w:shd w:val="clear" w:color="auto" w:fill="325083"/>
          </w:tcPr>
          <w:p w14:paraId="288975DB" w14:textId="77777777" w:rsidR="005B393A" w:rsidRPr="005B393A" w:rsidRDefault="005B393A" w:rsidP="005B393A">
            <w:pPr>
              <w:rPr>
                <w:rFonts w:ascii="Calibri" w:hAnsi="Calibri" w:cs="Calibri"/>
                <w:b/>
                <w:color w:val="D7B37E"/>
                <w:sz w:val="22"/>
                <w:szCs w:val="22"/>
              </w:rPr>
            </w:pPr>
          </w:p>
        </w:tc>
        <w:tc>
          <w:tcPr>
            <w:tcW w:w="17931" w:type="dxa"/>
            <w:gridSpan w:val="5"/>
            <w:tcBorders>
              <w:bottom w:val="single" w:sz="4" w:space="0" w:color="auto"/>
            </w:tcBorders>
            <w:shd w:val="clear" w:color="auto" w:fill="FFFFFF" w:themeFill="background1"/>
          </w:tcPr>
          <w:sdt>
            <w:sdtPr>
              <w:rPr>
                <w:rFonts w:asciiTheme="minorHAnsi" w:eastAsiaTheme="minorHAnsi" w:hAnsiTheme="minorHAnsi" w:cstheme="minorBidi"/>
                <w:color w:val="A6A6A6" w:themeColor="background1" w:themeShade="A6"/>
                <w:sz w:val="22"/>
                <w:szCs w:val="22"/>
                <w:lang w:eastAsia="en-US"/>
              </w:rPr>
              <w:alias w:val="Benefits &amp; Data Sources"/>
              <w:tag w:val="Benefits &amp; Data Sources"/>
              <w:id w:val="615335613"/>
              <w:placeholder>
                <w:docPart w:val="636011AF40244A1CB25A1E39E9CD5F8F"/>
              </w:placeholder>
              <w:showingPlcHdr/>
              <w:text w:multiLine="1"/>
            </w:sdtPr>
            <w:sdtEndPr>
              <w:rPr>
                <w:color w:val="auto"/>
              </w:rPr>
            </w:sdtEndPr>
            <w:sdtContent>
              <w:p w14:paraId="3C7B189E" w14:textId="77777777" w:rsidR="005B393A" w:rsidRPr="005B393A" w:rsidRDefault="005B393A" w:rsidP="005B393A">
                <w:pPr>
                  <w:rPr>
                    <w:rFonts w:ascii="Calibri" w:hAnsi="Calibri" w:cs="Calibri"/>
                    <w:i/>
                    <w:color w:val="A6A6A6" w:themeColor="background1" w:themeShade="A6"/>
                    <w:sz w:val="22"/>
                    <w:szCs w:val="22"/>
                  </w:rPr>
                </w:pPr>
                <w:r w:rsidRPr="005B393A">
                  <w:rPr>
                    <w:rFonts w:asciiTheme="minorHAnsi" w:eastAsiaTheme="minorHAnsi" w:hAnsiTheme="minorHAnsi" w:cstheme="minorBidi"/>
                    <w:color w:val="A6A6A6" w:themeColor="background1" w:themeShade="A6"/>
                    <w:sz w:val="22"/>
                    <w:szCs w:val="22"/>
                    <w:lang w:eastAsia="en-US"/>
                  </w:rPr>
                  <w:t xml:space="preserve">Detail the perceived benefits, dis-benefits &amp;  outcomes across the wider system giving consideration to the following: </w:t>
                </w:r>
                <w:r w:rsidRPr="005B393A">
                  <w:rPr>
                    <w:rFonts w:ascii="Calibri" w:hAnsi="Calibri" w:cs="Calibri"/>
                    <w:b/>
                    <w:color w:val="A6A6A6" w:themeColor="background1" w:themeShade="A6"/>
                    <w:sz w:val="22"/>
                    <w:szCs w:val="22"/>
                  </w:rPr>
                  <w:t xml:space="preserve"> </w:t>
                </w:r>
              </w:p>
              <w:p w14:paraId="596C38DE"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Financial savings</w:t>
                </w:r>
              </w:p>
              <w:p w14:paraId="27CE83D4"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Opportunity cost savings</w:t>
                </w:r>
              </w:p>
              <w:p w14:paraId="38A41410"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Efficiencies</w:t>
                </w:r>
              </w:p>
              <w:p w14:paraId="09A27E8F"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Improved utilisation of resources</w:t>
                </w:r>
              </w:p>
              <w:p w14:paraId="39DDF822"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 xml:space="preserve">Broader economic benefits </w:t>
                </w:r>
              </w:p>
              <w:p w14:paraId="1385156F"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 xml:space="preserve">Improved performance </w:t>
                </w:r>
              </w:p>
              <w:p w14:paraId="7393F812"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 xml:space="preserve">Improved outcomes for patients </w:t>
                </w:r>
              </w:p>
              <w:p w14:paraId="0EA0C5F3"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 xml:space="preserve">Additional capacity </w:t>
                </w:r>
              </w:p>
              <w:p w14:paraId="48D6B50C"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Reduction in demand</w:t>
                </w:r>
              </w:p>
              <w:p w14:paraId="6FEC68EB"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Improved flow</w:t>
                </w:r>
              </w:p>
              <w:p w14:paraId="5B81FE39"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Increased costs</w:t>
                </w:r>
              </w:p>
              <w:p w14:paraId="2502BE7B"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 xml:space="preserve">Reduced performance </w:t>
                </w:r>
              </w:p>
              <w:p w14:paraId="75522C21" w14:textId="77777777" w:rsidR="005B393A" w:rsidRPr="005B393A" w:rsidRDefault="005B393A" w:rsidP="005B393A">
                <w:pPr>
                  <w:numPr>
                    <w:ilvl w:val="0"/>
                    <w:numId w:val="18"/>
                  </w:numPr>
                  <w:spacing w:after="160" w:line="259" w:lineRule="auto"/>
                  <w:contextualSpacing/>
                  <w:rPr>
                    <w:rFonts w:ascii="Calibri" w:hAnsi="Calibri" w:cs="Calibri"/>
                    <w:i/>
                    <w:color w:val="A6A6A6" w:themeColor="background1" w:themeShade="A6"/>
                    <w:sz w:val="22"/>
                    <w:szCs w:val="22"/>
                  </w:rPr>
                </w:pPr>
                <w:r w:rsidRPr="005B393A">
                  <w:rPr>
                    <w:rFonts w:ascii="Calibri" w:hAnsi="Calibri" w:cs="Calibri"/>
                    <w:i/>
                    <w:color w:val="A6A6A6" w:themeColor="background1" w:themeShade="A6"/>
                    <w:sz w:val="22"/>
                    <w:szCs w:val="22"/>
                  </w:rPr>
                  <w:t>Increase in demand</w:t>
                </w:r>
              </w:p>
              <w:p w14:paraId="6C73D7B6" w14:textId="77777777" w:rsidR="005B393A" w:rsidRPr="005B393A" w:rsidRDefault="009B732D" w:rsidP="005B393A">
                <w:pPr>
                  <w:rPr>
                    <w:rFonts w:asciiTheme="minorHAnsi" w:eastAsiaTheme="minorHAnsi" w:hAnsiTheme="minorHAnsi" w:cstheme="minorBidi"/>
                    <w:color w:val="A6A6A6" w:themeColor="background1" w:themeShade="A6"/>
                    <w:sz w:val="22"/>
                    <w:szCs w:val="22"/>
                    <w:lang w:eastAsia="en-US"/>
                  </w:rPr>
                </w:pPr>
              </w:p>
            </w:sdtContent>
          </w:sdt>
        </w:tc>
      </w:tr>
    </w:tbl>
    <w:p w14:paraId="04C28719" w14:textId="77777777" w:rsidR="005B393A" w:rsidRPr="005B393A" w:rsidRDefault="005B393A" w:rsidP="005B393A">
      <w:pPr>
        <w:spacing w:after="160" w:line="259" w:lineRule="auto"/>
        <w:rPr>
          <w:rFonts w:asciiTheme="minorHAnsi" w:eastAsiaTheme="minorHAnsi" w:hAnsiTheme="minorHAnsi" w:cstheme="minorBidi"/>
          <w:sz w:val="22"/>
          <w:szCs w:val="22"/>
          <w:lang w:eastAsia="en-US"/>
        </w:rPr>
      </w:pPr>
    </w:p>
    <w:p w14:paraId="35C5777D" w14:textId="77777777" w:rsidR="00C92D9A" w:rsidRPr="00952E98" w:rsidRDefault="00C92D9A" w:rsidP="002211DF">
      <w:pPr>
        <w:tabs>
          <w:tab w:val="left" w:pos="2835"/>
        </w:tabs>
        <w:autoSpaceDE w:val="0"/>
        <w:autoSpaceDN w:val="0"/>
        <w:adjustRightInd w:val="0"/>
        <w:jc w:val="both"/>
        <w:rPr>
          <w:rFonts w:ascii="Verdana" w:hAnsi="Verdana"/>
          <w:sz w:val="24"/>
        </w:rPr>
      </w:pPr>
    </w:p>
    <w:p w14:paraId="7385D318" w14:textId="77777777" w:rsidR="005B393A" w:rsidRDefault="005B393A">
      <w:pPr>
        <w:spacing w:after="160" w:line="259" w:lineRule="auto"/>
        <w:rPr>
          <w:rFonts w:ascii="Verdana" w:hAnsi="Verdana"/>
          <w:sz w:val="24"/>
        </w:rPr>
      </w:pPr>
      <w:r>
        <w:rPr>
          <w:rFonts w:ascii="Verdana" w:hAnsi="Verdana"/>
          <w:sz w:val="24"/>
        </w:rPr>
        <w:br w:type="page"/>
      </w:r>
    </w:p>
    <w:p w14:paraId="70003401" w14:textId="77777777" w:rsidR="005B393A" w:rsidRDefault="005B393A" w:rsidP="005B393A">
      <w:pPr>
        <w:rPr>
          <w:b/>
          <w:szCs w:val="28"/>
        </w:rPr>
        <w:sectPr w:rsidR="005B393A" w:rsidSect="005B393A">
          <w:footerReference w:type="default" r:id="rId16"/>
          <w:pgSz w:w="23814" w:h="16840" w:orient="landscape" w:code="8"/>
          <w:pgMar w:top="1259" w:right="902" w:bottom="924" w:left="1440" w:header="284" w:footer="284" w:gutter="0"/>
          <w:cols w:space="708"/>
          <w:titlePg/>
          <w:docGrid w:linePitch="381"/>
        </w:sectPr>
      </w:pPr>
    </w:p>
    <w:p w14:paraId="52D806F8" w14:textId="5414B9C7" w:rsidR="005B393A" w:rsidRPr="005B393A" w:rsidRDefault="005B393A" w:rsidP="005B393A">
      <w:pPr>
        <w:rPr>
          <w:b/>
          <w:szCs w:val="28"/>
        </w:rPr>
      </w:pPr>
      <w:r w:rsidRPr="005B393A">
        <w:rPr>
          <w:b/>
          <w:szCs w:val="28"/>
        </w:rPr>
        <w:lastRenderedPageBreak/>
        <w:t xml:space="preserve">Appendix 2: </w:t>
      </w:r>
      <w:r w:rsidRPr="005B393A">
        <w:rPr>
          <w:rFonts w:cs="Tahoma"/>
          <w:b/>
          <w:szCs w:val="28"/>
        </w:rPr>
        <w:t>1%</w:t>
      </w:r>
      <w:r w:rsidR="000170D3">
        <w:rPr>
          <w:rFonts w:cs="Tahoma"/>
          <w:b/>
          <w:szCs w:val="28"/>
        </w:rPr>
        <w:t xml:space="preserve"> ‘A</w:t>
      </w:r>
      <w:r w:rsidRPr="005B393A">
        <w:rPr>
          <w:rFonts w:cs="Tahoma"/>
          <w:b/>
          <w:szCs w:val="28"/>
        </w:rPr>
        <w:t xml:space="preserve"> Healthier Wales</w:t>
      </w:r>
      <w:r w:rsidR="000170D3">
        <w:rPr>
          <w:rFonts w:cs="Tahoma"/>
          <w:b/>
          <w:szCs w:val="28"/>
        </w:rPr>
        <w:t>’</w:t>
      </w:r>
      <w:r w:rsidRPr="005B393A">
        <w:rPr>
          <w:rFonts w:cs="Tahoma"/>
          <w:b/>
          <w:szCs w:val="28"/>
        </w:rPr>
        <w:t xml:space="preserve"> Grading Rubric Template</w:t>
      </w:r>
    </w:p>
    <w:p w14:paraId="449034A1" w14:textId="349C9EC5" w:rsidR="005B393A" w:rsidRPr="005B393A" w:rsidRDefault="005B393A" w:rsidP="005B393A">
      <w:pPr>
        <w:rPr>
          <w:rFonts w:ascii="Verdana" w:hAnsi="Verdana" w:cs="Tahoma"/>
          <w:sz w:val="24"/>
          <w:lang w:eastAsia="ja-JP"/>
        </w:rPr>
      </w:pPr>
      <w:r w:rsidRPr="005B393A">
        <w:rPr>
          <w:rFonts w:ascii="Verdana" w:hAnsi="Verdana"/>
          <w:b/>
          <w:i/>
          <w:sz w:val="24"/>
        </w:rPr>
        <w:t xml:space="preserve">1% </w:t>
      </w:r>
      <w:r w:rsidR="000170D3">
        <w:rPr>
          <w:rFonts w:ascii="Verdana" w:hAnsi="Verdana"/>
          <w:b/>
          <w:i/>
          <w:sz w:val="24"/>
        </w:rPr>
        <w:t>‘</w:t>
      </w:r>
      <w:r w:rsidRPr="005B393A">
        <w:rPr>
          <w:rFonts w:ascii="Verdana" w:hAnsi="Verdana"/>
          <w:b/>
          <w:i/>
          <w:sz w:val="24"/>
        </w:rPr>
        <w:t>A Healthier Wales</w:t>
      </w:r>
      <w:r w:rsidR="000170D3">
        <w:rPr>
          <w:rFonts w:ascii="Verdana" w:hAnsi="Verdana"/>
          <w:b/>
          <w:i/>
          <w:sz w:val="24"/>
        </w:rPr>
        <w:t>’</w:t>
      </w:r>
      <w:r w:rsidRPr="005B393A">
        <w:rPr>
          <w:rFonts w:ascii="Verdana" w:hAnsi="Verdana"/>
          <w:b/>
          <w:i/>
          <w:sz w:val="24"/>
        </w:rPr>
        <w:t xml:space="preserve"> Project Proposal Criteria </w:t>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r>
      <w:r w:rsidRPr="005B393A">
        <w:rPr>
          <w:rFonts w:ascii="Verdana" w:hAnsi="Verdana"/>
          <w:b/>
          <w:i/>
          <w:sz w:val="24"/>
        </w:rPr>
        <w:tab/>
        <w:t>Submissions due by:</w:t>
      </w:r>
      <w:r w:rsidRPr="005B393A">
        <w:rPr>
          <w:rFonts w:ascii="Verdana" w:hAnsi="Verdana"/>
          <w:sz w:val="24"/>
        </w:rPr>
        <w:t xml:space="preserve">   </w:t>
      </w:r>
    </w:p>
    <w:p w14:paraId="6B3FEAD7" w14:textId="77777777" w:rsidR="005B393A" w:rsidRPr="005B393A" w:rsidRDefault="005B393A" w:rsidP="005B393A">
      <w:pPr>
        <w:rPr>
          <w:rFonts w:ascii="Verdana" w:hAnsi="Verdana"/>
          <w:b/>
          <w:sz w:val="24"/>
        </w:rPr>
      </w:pPr>
    </w:p>
    <w:p w14:paraId="0E211898" w14:textId="77777777" w:rsidR="005B393A" w:rsidRPr="005B393A" w:rsidRDefault="005B393A" w:rsidP="005B393A">
      <w:pPr>
        <w:rPr>
          <w:rFonts w:ascii="Verdana" w:hAnsi="Verdana"/>
          <w:sz w:val="24"/>
        </w:rPr>
      </w:pPr>
      <w:r w:rsidRPr="005B393A">
        <w:rPr>
          <w:rFonts w:ascii="Verdana" w:hAnsi="Verdana"/>
          <w:b/>
          <w:sz w:val="24"/>
        </w:rPr>
        <w:t xml:space="preserve">Project Title: </w:t>
      </w:r>
      <w:r w:rsidRPr="005B393A">
        <w:rPr>
          <w:rFonts w:ascii="Verdana" w:hAnsi="Verdana"/>
          <w:sz w:val="24"/>
        </w:rPr>
        <w:t xml:space="preserve"> </w:t>
      </w:r>
    </w:p>
    <w:p w14:paraId="26B934A5" w14:textId="77777777" w:rsidR="005B393A" w:rsidRPr="005B393A" w:rsidRDefault="005B393A" w:rsidP="005B393A">
      <w:pPr>
        <w:rPr>
          <w:rFonts w:ascii="Verdana" w:hAnsi="Verdana"/>
          <w:sz w:val="24"/>
        </w:rPr>
      </w:pPr>
    </w:p>
    <w:p w14:paraId="2A2564FA" w14:textId="77777777" w:rsidR="005B393A" w:rsidRPr="005B393A" w:rsidRDefault="005B393A" w:rsidP="005B393A">
      <w:pPr>
        <w:rPr>
          <w:rFonts w:ascii="Verdana" w:hAnsi="Verdana"/>
          <w:sz w:val="24"/>
        </w:rPr>
      </w:pPr>
      <w:r w:rsidRPr="005B393A">
        <w:rPr>
          <w:rFonts w:ascii="Verdana" w:hAnsi="Verdana"/>
          <w:sz w:val="24"/>
        </w:rPr>
        <w:t>Project Contact &amp; Organisation:</w:t>
      </w:r>
    </w:p>
    <w:p w14:paraId="779F85C9" w14:textId="77777777" w:rsidR="005B393A" w:rsidRPr="005B393A" w:rsidRDefault="005B393A" w:rsidP="005B393A">
      <w:pPr>
        <w:rPr>
          <w:rFonts w:ascii="Verdana" w:hAnsi="Verdana" w:cs="Helvetica"/>
          <w:sz w:val="24"/>
        </w:rPr>
      </w:pPr>
    </w:p>
    <w:tbl>
      <w:tblPr>
        <w:tblW w:w="1497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5"/>
        <w:gridCol w:w="2835"/>
        <w:gridCol w:w="2409"/>
        <w:gridCol w:w="2127"/>
        <w:gridCol w:w="2126"/>
        <w:gridCol w:w="992"/>
      </w:tblGrid>
      <w:tr w:rsidR="005B393A" w:rsidRPr="005B393A" w14:paraId="743B592B" w14:textId="77777777" w:rsidTr="00E7540C">
        <w:tc>
          <w:tcPr>
            <w:tcW w:w="4485" w:type="dxa"/>
          </w:tcPr>
          <w:p w14:paraId="3DDC6E59" w14:textId="77777777" w:rsidR="005B393A" w:rsidRPr="005B393A" w:rsidRDefault="005B393A" w:rsidP="00E7540C">
            <w:pPr>
              <w:jc w:val="center"/>
              <w:rPr>
                <w:rFonts w:ascii="Verdana" w:hAnsi="Verdana"/>
                <w:sz w:val="24"/>
              </w:rPr>
            </w:pPr>
          </w:p>
        </w:tc>
        <w:tc>
          <w:tcPr>
            <w:tcW w:w="2835" w:type="dxa"/>
          </w:tcPr>
          <w:p w14:paraId="4C822FC3" w14:textId="77777777" w:rsidR="005B393A" w:rsidRPr="005B393A" w:rsidRDefault="005B393A" w:rsidP="00E7540C">
            <w:pPr>
              <w:jc w:val="center"/>
              <w:rPr>
                <w:rFonts w:ascii="Verdana" w:hAnsi="Verdana"/>
                <w:b/>
                <w:sz w:val="24"/>
              </w:rPr>
            </w:pPr>
            <w:r w:rsidRPr="005B393A">
              <w:rPr>
                <w:rFonts w:ascii="Verdana" w:hAnsi="Verdana"/>
                <w:b/>
                <w:sz w:val="24"/>
              </w:rPr>
              <w:t>5 Points</w:t>
            </w:r>
          </w:p>
          <w:p w14:paraId="396F271A" w14:textId="77777777" w:rsidR="005B393A" w:rsidRPr="005B393A" w:rsidRDefault="005B393A" w:rsidP="00E7540C">
            <w:pPr>
              <w:jc w:val="center"/>
              <w:rPr>
                <w:rFonts w:ascii="Verdana" w:hAnsi="Verdana"/>
                <w:i/>
                <w:sz w:val="24"/>
              </w:rPr>
            </w:pPr>
            <w:r w:rsidRPr="005B393A">
              <w:rPr>
                <w:rFonts w:ascii="Verdana" w:hAnsi="Verdana"/>
                <w:i/>
                <w:sz w:val="24"/>
              </w:rPr>
              <w:t>Enhanced</w:t>
            </w:r>
          </w:p>
        </w:tc>
        <w:tc>
          <w:tcPr>
            <w:tcW w:w="2409" w:type="dxa"/>
          </w:tcPr>
          <w:p w14:paraId="783BF36C" w14:textId="77777777" w:rsidR="005B393A" w:rsidRPr="005B393A" w:rsidRDefault="005B393A" w:rsidP="00E7540C">
            <w:pPr>
              <w:jc w:val="center"/>
              <w:rPr>
                <w:rFonts w:ascii="Verdana" w:hAnsi="Verdana"/>
                <w:b/>
                <w:sz w:val="24"/>
              </w:rPr>
            </w:pPr>
            <w:r w:rsidRPr="005B393A">
              <w:rPr>
                <w:rFonts w:ascii="Verdana" w:hAnsi="Verdana"/>
                <w:b/>
                <w:sz w:val="24"/>
              </w:rPr>
              <w:t>3 Points</w:t>
            </w:r>
            <w:r w:rsidRPr="005B393A">
              <w:rPr>
                <w:rFonts w:ascii="Verdana" w:hAnsi="Verdana"/>
                <w:b/>
                <w:sz w:val="24"/>
              </w:rPr>
              <w:br/>
            </w:r>
            <w:r w:rsidRPr="005B393A">
              <w:rPr>
                <w:rFonts w:ascii="Verdana" w:hAnsi="Verdana"/>
                <w:i/>
                <w:sz w:val="24"/>
              </w:rPr>
              <w:t>Reasonable</w:t>
            </w:r>
          </w:p>
        </w:tc>
        <w:tc>
          <w:tcPr>
            <w:tcW w:w="2127" w:type="dxa"/>
          </w:tcPr>
          <w:p w14:paraId="2EF6746A" w14:textId="77777777" w:rsidR="005B393A" w:rsidRPr="005B393A" w:rsidRDefault="005B393A" w:rsidP="00E7540C">
            <w:pPr>
              <w:jc w:val="center"/>
              <w:rPr>
                <w:rFonts w:ascii="Verdana" w:hAnsi="Verdana"/>
                <w:b/>
                <w:sz w:val="24"/>
              </w:rPr>
            </w:pPr>
            <w:r w:rsidRPr="005B393A">
              <w:rPr>
                <w:rFonts w:ascii="Verdana" w:hAnsi="Verdana"/>
                <w:b/>
                <w:sz w:val="24"/>
              </w:rPr>
              <w:t>1 Points</w:t>
            </w:r>
          </w:p>
          <w:p w14:paraId="3FDCDBDA" w14:textId="77777777" w:rsidR="005B393A" w:rsidRPr="005B393A" w:rsidRDefault="005B393A" w:rsidP="00E7540C">
            <w:pPr>
              <w:jc w:val="center"/>
              <w:rPr>
                <w:rFonts w:ascii="Verdana" w:hAnsi="Verdana"/>
                <w:i/>
                <w:sz w:val="24"/>
              </w:rPr>
            </w:pPr>
            <w:r w:rsidRPr="005B393A">
              <w:rPr>
                <w:rFonts w:ascii="Verdana" w:hAnsi="Verdana"/>
                <w:i/>
                <w:sz w:val="24"/>
              </w:rPr>
              <w:t>Limited</w:t>
            </w:r>
          </w:p>
        </w:tc>
        <w:tc>
          <w:tcPr>
            <w:tcW w:w="2126" w:type="dxa"/>
          </w:tcPr>
          <w:p w14:paraId="16EB0FC4" w14:textId="77777777" w:rsidR="005B393A" w:rsidRPr="005B393A" w:rsidRDefault="005B393A" w:rsidP="00E7540C">
            <w:pPr>
              <w:jc w:val="center"/>
              <w:rPr>
                <w:rFonts w:ascii="Verdana" w:hAnsi="Verdana"/>
                <w:b/>
                <w:sz w:val="24"/>
              </w:rPr>
            </w:pPr>
            <w:r w:rsidRPr="005B393A">
              <w:rPr>
                <w:rFonts w:ascii="Verdana" w:hAnsi="Verdana"/>
                <w:b/>
                <w:sz w:val="24"/>
              </w:rPr>
              <w:t>0 Points</w:t>
            </w:r>
            <w:r w:rsidRPr="005B393A">
              <w:rPr>
                <w:rFonts w:ascii="Verdana" w:hAnsi="Verdana"/>
                <w:b/>
                <w:sz w:val="24"/>
              </w:rPr>
              <w:br/>
            </w:r>
            <w:r w:rsidRPr="005B393A">
              <w:rPr>
                <w:rFonts w:ascii="Verdana" w:hAnsi="Verdana"/>
                <w:i/>
                <w:sz w:val="24"/>
              </w:rPr>
              <w:t>None</w:t>
            </w:r>
          </w:p>
        </w:tc>
        <w:tc>
          <w:tcPr>
            <w:tcW w:w="992" w:type="dxa"/>
          </w:tcPr>
          <w:p w14:paraId="52C89650" w14:textId="77777777" w:rsidR="005B393A" w:rsidRPr="005B393A" w:rsidRDefault="005B393A" w:rsidP="00E7540C">
            <w:pPr>
              <w:jc w:val="center"/>
              <w:rPr>
                <w:rFonts w:ascii="Verdana" w:hAnsi="Verdana"/>
                <w:b/>
                <w:sz w:val="24"/>
              </w:rPr>
            </w:pPr>
            <w:r w:rsidRPr="005B393A">
              <w:rPr>
                <w:rFonts w:ascii="Verdana" w:hAnsi="Verdana"/>
                <w:b/>
                <w:sz w:val="24"/>
              </w:rPr>
              <w:t>Score</w:t>
            </w:r>
          </w:p>
        </w:tc>
      </w:tr>
      <w:tr w:rsidR="005B393A" w:rsidRPr="005B393A" w14:paraId="589181EF" w14:textId="77777777" w:rsidTr="00E7540C">
        <w:trPr>
          <w:trHeight w:val="413"/>
        </w:trPr>
        <w:tc>
          <w:tcPr>
            <w:tcW w:w="4485" w:type="dxa"/>
          </w:tcPr>
          <w:p w14:paraId="23D8CC38" w14:textId="77777777" w:rsidR="005B393A" w:rsidRPr="005B393A" w:rsidRDefault="005B393A" w:rsidP="00E7540C">
            <w:pPr>
              <w:jc w:val="center"/>
              <w:rPr>
                <w:rFonts w:ascii="Verdana" w:hAnsi="Verdana"/>
                <w:b/>
                <w:sz w:val="24"/>
              </w:rPr>
            </w:pPr>
            <w:r w:rsidRPr="005B393A">
              <w:rPr>
                <w:rFonts w:ascii="Verdana" w:hAnsi="Verdana"/>
                <w:b/>
                <w:sz w:val="24"/>
              </w:rPr>
              <w:t>Project Deliverability</w:t>
            </w:r>
          </w:p>
          <w:p w14:paraId="4F1F5516" w14:textId="77777777" w:rsidR="005B393A" w:rsidRPr="005B393A" w:rsidRDefault="005B393A" w:rsidP="00E7540C">
            <w:pPr>
              <w:jc w:val="center"/>
              <w:rPr>
                <w:rFonts w:ascii="Verdana" w:hAnsi="Verdana"/>
                <w:b/>
                <w:sz w:val="24"/>
              </w:rPr>
            </w:pPr>
            <w:r w:rsidRPr="005B393A">
              <w:rPr>
                <w:rFonts w:ascii="Verdana" w:hAnsi="Verdana"/>
                <w:b/>
                <w:sz w:val="24"/>
              </w:rPr>
              <w:t>30%</w:t>
            </w:r>
          </w:p>
          <w:p w14:paraId="0010178B" w14:textId="77777777" w:rsidR="005B393A" w:rsidRPr="005B393A" w:rsidRDefault="005B393A" w:rsidP="005B393A">
            <w:pPr>
              <w:numPr>
                <w:ilvl w:val="0"/>
                <w:numId w:val="19"/>
              </w:numPr>
              <w:rPr>
                <w:rFonts w:ascii="Verdana" w:hAnsi="Verdana"/>
                <w:sz w:val="24"/>
              </w:rPr>
            </w:pPr>
            <w:r w:rsidRPr="005B393A">
              <w:rPr>
                <w:rFonts w:ascii="Verdana" w:hAnsi="Verdana"/>
                <w:sz w:val="24"/>
              </w:rPr>
              <w:t>Governance</w:t>
            </w:r>
          </w:p>
          <w:p w14:paraId="0463EE37" w14:textId="77777777" w:rsidR="005B393A" w:rsidRDefault="005B393A" w:rsidP="005B393A">
            <w:pPr>
              <w:numPr>
                <w:ilvl w:val="0"/>
                <w:numId w:val="19"/>
              </w:numPr>
              <w:rPr>
                <w:rFonts w:ascii="Verdana" w:hAnsi="Verdana"/>
                <w:sz w:val="24"/>
              </w:rPr>
            </w:pPr>
            <w:r w:rsidRPr="005B393A">
              <w:rPr>
                <w:rFonts w:ascii="Verdana" w:hAnsi="Verdana"/>
                <w:sz w:val="24"/>
              </w:rPr>
              <w:t>Planning</w:t>
            </w:r>
          </w:p>
          <w:p w14:paraId="08B668BC" w14:textId="77777777" w:rsidR="00F6452F" w:rsidRPr="005B393A" w:rsidRDefault="00F6452F" w:rsidP="005B393A">
            <w:pPr>
              <w:numPr>
                <w:ilvl w:val="0"/>
                <w:numId w:val="19"/>
              </w:numPr>
              <w:rPr>
                <w:rFonts w:ascii="Verdana" w:hAnsi="Verdana"/>
                <w:sz w:val="24"/>
              </w:rPr>
            </w:pPr>
            <w:r>
              <w:rPr>
                <w:rFonts w:ascii="Verdana" w:hAnsi="Verdana"/>
                <w:sz w:val="24"/>
              </w:rPr>
              <w:t>Workforce considerations</w:t>
            </w:r>
          </w:p>
          <w:p w14:paraId="58DCB0A2" w14:textId="77777777" w:rsidR="005B393A" w:rsidRPr="005B393A" w:rsidRDefault="005B393A" w:rsidP="005B393A">
            <w:pPr>
              <w:numPr>
                <w:ilvl w:val="0"/>
                <w:numId w:val="19"/>
              </w:numPr>
              <w:rPr>
                <w:rFonts w:ascii="Verdana" w:hAnsi="Verdana"/>
                <w:sz w:val="24"/>
              </w:rPr>
            </w:pPr>
            <w:r w:rsidRPr="005B393A">
              <w:rPr>
                <w:rFonts w:ascii="Verdana" w:hAnsi="Verdana"/>
                <w:sz w:val="24"/>
              </w:rPr>
              <w:t>Timeliness (Completing on time &amp; in budget)</w:t>
            </w:r>
          </w:p>
          <w:p w14:paraId="25711150" w14:textId="77777777" w:rsidR="005B393A" w:rsidRPr="005B393A" w:rsidRDefault="005B393A" w:rsidP="005B393A">
            <w:pPr>
              <w:numPr>
                <w:ilvl w:val="0"/>
                <w:numId w:val="19"/>
              </w:numPr>
              <w:rPr>
                <w:rFonts w:ascii="Verdana" w:hAnsi="Verdana"/>
                <w:sz w:val="24"/>
              </w:rPr>
            </w:pPr>
            <w:r w:rsidRPr="005B393A">
              <w:rPr>
                <w:rFonts w:ascii="Verdana" w:hAnsi="Verdana"/>
                <w:sz w:val="24"/>
              </w:rPr>
              <w:t>Project/Programme management</w:t>
            </w:r>
          </w:p>
          <w:p w14:paraId="7DB1DEE2" w14:textId="77777777" w:rsidR="005B393A" w:rsidRPr="005B393A" w:rsidRDefault="005B393A" w:rsidP="005B393A">
            <w:pPr>
              <w:numPr>
                <w:ilvl w:val="0"/>
                <w:numId w:val="19"/>
              </w:numPr>
              <w:rPr>
                <w:rFonts w:ascii="Verdana" w:hAnsi="Verdana"/>
                <w:sz w:val="24"/>
              </w:rPr>
            </w:pPr>
            <w:r w:rsidRPr="005B393A">
              <w:rPr>
                <w:rFonts w:ascii="Verdana" w:hAnsi="Verdana"/>
                <w:sz w:val="24"/>
              </w:rPr>
              <w:t>Realistic resource expectations</w:t>
            </w:r>
          </w:p>
          <w:p w14:paraId="2BC0867A" w14:textId="77777777" w:rsidR="005B393A" w:rsidRPr="005B393A" w:rsidRDefault="005B393A" w:rsidP="005B393A">
            <w:pPr>
              <w:numPr>
                <w:ilvl w:val="0"/>
                <w:numId w:val="19"/>
              </w:numPr>
              <w:rPr>
                <w:rFonts w:ascii="Verdana" w:hAnsi="Verdana"/>
                <w:sz w:val="24"/>
              </w:rPr>
            </w:pPr>
            <w:r w:rsidRPr="005B393A">
              <w:rPr>
                <w:rFonts w:ascii="Verdana" w:hAnsi="Verdana"/>
                <w:sz w:val="24"/>
              </w:rPr>
              <w:t>HB/national buy in</w:t>
            </w:r>
          </w:p>
          <w:p w14:paraId="13F3D243" w14:textId="77777777" w:rsidR="005B393A" w:rsidRPr="005B393A" w:rsidRDefault="005B393A" w:rsidP="00E7540C">
            <w:pPr>
              <w:jc w:val="center"/>
              <w:rPr>
                <w:rFonts w:ascii="Verdana" w:hAnsi="Verdana"/>
                <w:b/>
                <w:sz w:val="24"/>
              </w:rPr>
            </w:pPr>
          </w:p>
        </w:tc>
        <w:tc>
          <w:tcPr>
            <w:tcW w:w="2835" w:type="dxa"/>
          </w:tcPr>
          <w:p w14:paraId="0BD602F3" w14:textId="77777777" w:rsidR="005B393A" w:rsidRPr="005B393A" w:rsidRDefault="005B393A" w:rsidP="00E7540C">
            <w:pPr>
              <w:jc w:val="center"/>
              <w:rPr>
                <w:rFonts w:ascii="Verdana" w:hAnsi="Verdana"/>
                <w:i/>
                <w:color w:val="000000"/>
                <w:sz w:val="24"/>
              </w:rPr>
            </w:pPr>
          </w:p>
          <w:p w14:paraId="2C3BD701"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Enhanced Assurance with detailed scope around Project Deliverability. Strong evidence of measurable outcomes and data collection</w:t>
            </w:r>
          </w:p>
          <w:p w14:paraId="0EB41A15" w14:textId="77777777" w:rsidR="005B393A" w:rsidRPr="005B393A" w:rsidRDefault="005B393A" w:rsidP="00E7540C">
            <w:pPr>
              <w:jc w:val="center"/>
              <w:rPr>
                <w:rFonts w:ascii="Verdana" w:hAnsi="Verdana"/>
                <w:b/>
                <w:i/>
                <w:sz w:val="24"/>
              </w:rPr>
            </w:pPr>
          </w:p>
        </w:tc>
        <w:tc>
          <w:tcPr>
            <w:tcW w:w="2409" w:type="dxa"/>
          </w:tcPr>
          <w:p w14:paraId="2E594D81" w14:textId="77777777" w:rsidR="005B393A" w:rsidRPr="005B393A" w:rsidRDefault="005B393A" w:rsidP="00E7540C">
            <w:pPr>
              <w:jc w:val="center"/>
              <w:rPr>
                <w:rFonts w:ascii="Verdana" w:hAnsi="Verdana"/>
                <w:b/>
                <w:i/>
                <w:sz w:val="24"/>
              </w:rPr>
            </w:pPr>
          </w:p>
          <w:p w14:paraId="32FF1858" w14:textId="77777777" w:rsidR="005B393A" w:rsidRPr="005B393A" w:rsidRDefault="005B393A" w:rsidP="00E7540C">
            <w:pPr>
              <w:jc w:val="center"/>
              <w:rPr>
                <w:rFonts w:ascii="Verdana" w:hAnsi="Verdana"/>
                <w:i/>
                <w:sz w:val="24"/>
              </w:rPr>
            </w:pPr>
            <w:r w:rsidRPr="005B393A">
              <w:rPr>
                <w:rFonts w:ascii="Verdana" w:hAnsi="Verdana"/>
                <w:i/>
                <w:sz w:val="24"/>
              </w:rPr>
              <w:t xml:space="preserve">Reasonable Assurance with good </w:t>
            </w:r>
            <w:r w:rsidRPr="005B393A">
              <w:rPr>
                <w:rFonts w:ascii="Verdana" w:hAnsi="Verdana"/>
                <w:i/>
                <w:color w:val="000000"/>
                <w:sz w:val="24"/>
              </w:rPr>
              <w:t>scope around Project Deliverability</w:t>
            </w:r>
            <w:r w:rsidRPr="005B393A">
              <w:rPr>
                <w:rFonts w:ascii="Verdana" w:hAnsi="Verdana"/>
                <w:i/>
                <w:sz w:val="24"/>
              </w:rPr>
              <w:t xml:space="preserve">. </w:t>
            </w:r>
            <w:r w:rsidRPr="005B393A">
              <w:rPr>
                <w:rFonts w:ascii="Verdana" w:hAnsi="Verdana"/>
                <w:i/>
                <w:sz w:val="24"/>
              </w:rPr>
              <w:br/>
              <w:t>Examples of measureable outcomes and data collection given.</w:t>
            </w:r>
          </w:p>
        </w:tc>
        <w:tc>
          <w:tcPr>
            <w:tcW w:w="2127" w:type="dxa"/>
          </w:tcPr>
          <w:p w14:paraId="7F55B092" w14:textId="77777777" w:rsidR="005B393A" w:rsidRPr="005B393A" w:rsidRDefault="005B393A" w:rsidP="00E7540C">
            <w:pPr>
              <w:jc w:val="center"/>
              <w:rPr>
                <w:rFonts w:ascii="Verdana" w:hAnsi="Verdana"/>
                <w:b/>
                <w:i/>
                <w:sz w:val="24"/>
              </w:rPr>
            </w:pPr>
          </w:p>
          <w:p w14:paraId="1563D19E" w14:textId="77777777" w:rsidR="005B393A" w:rsidRPr="005B393A" w:rsidRDefault="005B393A" w:rsidP="00E7540C">
            <w:pPr>
              <w:jc w:val="center"/>
              <w:rPr>
                <w:rFonts w:ascii="Verdana" w:hAnsi="Verdana"/>
                <w:i/>
                <w:sz w:val="24"/>
              </w:rPr>
            </w:pPr>
            <w:r w:rsidRPr="005B393A">
              <w:rPr>
                <w:rFonts w:ascii="Verdana" w:hAnsi="Verdana"/>
                <w:i/>
                <w:color w:val="000000"/>
                <w:sz w:val="24"/>
              </w:rPr>
              <w:t>Limited Assurance with some consideration of scope around Project Deliverability. Little evidence of measureable outcomes and data collection</w:t>
            </w:r>
          </w:p>
        </w:tc>
        <w:tc>
          <w:tcPr>
            <w:tcW w:w="2126" w:type="dxa"/>
          </w:tcPr>
          <w:p w14:paraId="316D688D" w14:textId="77777777" w:rsidR="005B393A" w:rsidRPr="005B393A" w:rsidRDefault="005B393A" w:rsidP="00E7540C">
            <w:pPr>
              <w:jc w:val="center"/>
              <w:rPr>
                <w:rFonts w:ascii="Verdana" w:hAnsi="Verdana"/>
                <w:b/>
                <w:i/>
                <w:sz w:val="24"/>
              </w:rPr>
            </w:pPr>
          </w:p>
          <w:p w14:paraId="4D50AE02" w14:textId="77777777" w:rsidR="005B393A" w:rsidRPr="005B393A" w:rsidRDefault="005B393A" w:rsidP="00E7540C">
            <w:pPr>
              <w:jc w:val="center"/>
              <w:rPr>
                <w:rFonts w:ascii="Verdana" w:hAnsi="Verdana"/>
                <w:i/>
                <w:sz w:val="24"/>
              </w:rPr>
            </w:pPr>
            <w:r w:rsidRPr="005B393A">
              <w:rPr>
                <w:rFonts w:ascii="Verdana" w:hAnsi="Verdana"/>
                <w:i/>
                <w:color w:val="000000"/>
                <w:sz w:val="24"/>
              </w:rPr>
              <w:t>No Assurance and  with and no data collection or outcomes</w:t>
            </w:r>
          </w:p>
        </w:tc>
        <w:tc>
          <w:tcPr>
            <w:tcW w:w="992" w:type="dxa"/>
          </w:tcPr>
          <w:p w14:paraId="2B3052D4" w14:textId="77777777" w:rsidR="005B393A" w:rsidRPr="005B393A" w:rsidRDefault="005B393A" w:rsidP="00E7540C">
            <w:pPr>
              <w:jc w:val="center"/>
              <w:rPr>
                <w:rFonts w:ascii="Verdana" w:hAnsi="Verdana"/>
                <w:b/>
                <w:sz w:val="24"/>
              </w:rPr>
            </w:pPr>
          </w:p>
          <w:p w14:paraId="77E64928" w14:textId="77777777" w:rsidR="005B393A" w:rsidRPr="005B393A" w:rsidRDefault="005B393A" w:rsidP="00E7540C">
            <w:pPr>
              <w:jc w:val="center"/>
              <w:rPr>
                <w:rFonts w:ascii="Verdana" w:hAnsi="Verdana"/>
                <w:sz w:val="24"/>
              </w:rPr>
            </w:pPr>
            <w:r w:rsidRPr="005B393A">
              <w:rPr>
                <w:rFonts w:ascii="Verdana" w:hAnsi="Verdana"/>
                <w:sz w:val="24"/>
              </w:rPr>
              <w:t>_______ x 5=</w:t>
            </w:r>
          </w:p>
        </w:tc>
      </w:tr>
      <w:tr w:rsidR="005B393A" w:rsidRPr="005B393A" w14:paraId="32670A82" w14:textId="77777777" w:rsidTr="00E7540C">
        <w:trPr>
          <w:trHeight w:val="2177"/>
        </w:trPr>
        <w:tc>
          <w:tcPr>
            <w:tcW w:w="4485" w:type="dxa"/>
          </w:tcPr>
          <w:p w14:paraId="61329825" w14:textId="77777777" w:rsidR="005B393A" w:rsidRPr="005B393A" w:rsidRDefault="005B393A" w:rsidP="00E7540C">
            <w:pPr>
              <w:jc w:val="center"/>
              <w:rPr>
                <w:rFonts w:ascii="Verdana" w:hAnsi="Verdana"/>
                <w:b/>
                <w:sz w:val="24"/>
              </w:rPr>
            </w:pPr>
            <w:r w:rsidRPr="005B393A">
              <w:rPr>
                <w:rFonts w:ascii="Verdana" w:hAnsi="Verdana"/>
                <w:b/>
                <w:sz w:val="24"/>
              </w:rPr>
              <w:t>Value for Money</w:t>
            </w:r>
            <w:r w:rsidRPr="005B393A">
              <w:rPr>
                <w:rFonts w:ascii="Verdana" w:hAnsi="Verdana"/>
                <w:b/>
                <w:sz w:val="24"/>
              </w:rPr>
              <w:br/>
              <w:t>10%</w:t>
            </w:r>
          </w:p>
          <w:p w14:paraId="6D03B9FA" w14:textId="77777777" w:rsidR="005B393A" w:rsidRPr="005B393A" w:rsidRDefault="005B393A" w:rsidP="00E7540C">
            <w:pPr>
              <w:jc w:val="center"/>
              <w:rPr>
                <w:rFonts w:ascii="Verdana" w:hAnsi="Verdana"/>
                <w:b/>
                <w:sz w:val="24"/>
              </w:rPr>
            </w:pPr>
          </w:p>
          <w:p w14:paraId="4302934C" w14:textId="77777777" w:rsidR="005B393A" w:rsidRPr="005B393A" w:rsidRDefault="005B393A" w:rsidP="005B393A">
            <w:pPr>
              <w:numPr>
                <w:ilvl w:val="0"/>
                <w:numId w:val="20"/>
              </w:numPr>
              <w:rPr>
                <w:rFonts w:ascii="Verdana" w:hAnsi="Verdana"/>
                <w:sz w:val="24"/>
              </w:rPr>
            </w:pPr>
            <w:r w:rsidRPr="005B393A">
              <w:rPr>
                <w:rFonts w:ascii="Verdana" w:hAnsi="Verdana"/>
                <w:sz w:val="24"/>
              </w:rPr>
              <w:t>How does this proposal impact on activity, resources, and performance?</w:t>
            </w:r>
          </w:p>
        </w:tc>
        <w:tc>
          <w:tcPr>
            <w:tcW w:w="2835" w:type="dxa"/>
          </w:tcPr>
          <w:p w14:paraId="54D99E9A" w14:textId="77777777" w:rsidR="005B393A" w:rsidRPr="005B393A" w:rsidRDefault="005B393A" w:rsidP="00E7540C">
            <w:pPr>
              <w:jc w:val="center"/>
              <w:rPr>
                <w:rFonts w:ascii="Verdana" w:hAnsi="Verdana"/>
                <w:i/>
                <w:color w:val="000000"/>
                <w:sz w:val="24"/>
              </w:rPr>
            </w:pPr>
          </w:p>
          <w:p w14:paraId="3BA66B8A"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Enhanced, detailed evidence, with tangible net effect backed by evidence</w:t>
            </w:r>
          </w:p>
        </w:tc>
        <w:tc>
          <w:tcPr>
            <w:tcW w:w="2409" w:type="dxa"/>
          </w:tcPr>
          <w:p w14:paraId="7A784EB1" w14:textId="77777777" w:rsidR="005B393A" w:rsidRPr="005B393A" w:rsidRDefault="005B393A" w:rsidP="00E7540C">
            <w:pPr>
              <w:jc w:val="center"/>
              <w:rPr>
                <w:rFonts w:ascii="Verdana" w:hAnsi="Verdana"/>
                <w:i/>
                <w:color w:val="000000"/>
                <w:sz w:val="24"/>
              </w:rPr>
            </w:pPr>
          </w:p>
          <w:p w14:paraId="746FDA07"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Reasonable evidence of net effect shown</w:t>
            </w:r>
          </w:p>
        </w:tc>
        <w:tc>
          <w:tcPr>
            <w:tcW w:w="2127" w:type="dxa"/>
          </w:tcPr>
          <w:p w14:paraId="020C36F5" w14:textId="77777777" w:rsidR="005B393A" w:rsidRPr="005B393A" w:rsidRDefault="005B393A" w:rsidP="00E7540C">
            <w:pPr>
              <w:jc w:val="center"/>
              <w:rPr>
                <w:rFonts w:ascii="Verdana" w:hAnsi="Verdana"/>
                <w:i/>
                <w:color w:val="000000"/>
                <w:sz w:val="24"/>
              </w:rPr>
            </w:pPr>
          </w:p>
          <w:p w14:paraId="29A50496"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Limited evidence of net effect given</w:t>
            </w:r>
          </w:p>
        </w:tc>
        <w:tc>
          <w:tcPr>
            <w:tcW w:w="2126" w:type="dxa"/>
          </w:tcPr>
          <w:p w14:paraId="3AADAF15" w14:textId="77777777" w:rsidR="005B393A" w:rsidRPr="005B393A" w:rsidRDefault="005B393A" w:rsidP="00E7540C">
            <w:pPr>
              <w:jc w:val="center"/>
              <w:rPr>
                <w:rFonts w:ascii="Verdana" w:hAnsi="Verdana"/>
                <w:i/>
                <w:color w:val="000000"/>
                <w:sz w:val="24"/>
              </w:rPr>
            </w:pPr>
          </w:p>
          <w:p w14:paraId="34229923"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No evidence of net effect</w:t>
            </w:r>
          </w:p>
        </w:tc>
        <w:tc>
          <w:tcPr>
            <w:tcW w:w="992" w:type="dxa"/>
          </w:tcPr>
          <w:p w14:paraId="2E59ABC2" w14:textId="77777777" w:rsidR="005B393A" w:rsidRPr="005B393A" w:rsidRDefault="005B393A" w:rsidP="00E7540C">
            <w:pPr>
              <w:jc w:val="center"/>
              <w:rPr>
                <w:rFonts w:ascii="Verdana" w:hAnsi="Verdana"/>
                <w:color w:val="000000"/>
                <w:sz w:val="24"/>
              </w:rPr>
            </w:pPr>
          </w:p>
          <w:p w14:paraId="411EF55D" w14:textId="77777777" w:rsidR="005B393A" w:rsidRPr="005B393A" w:rsidRDefault="005B393A" w:rsidP="00E7540C">
            <w:pPr>
              <w:jc w:val="center"/>
              <w:rPr>
                <w:rFonts w:ascii="Verdana" w:hAnsi="Verdana"/>
                <w:color w:val="000000"/>
                <w:sz w:val="24"/>
              </w:rPr>
            </w:pPr>
          </w:p>
          <w:p w14:paraId="5BB7B9FD" w14:textId="77777777" w:rsidR="005B393A" w:rsidRPr="005B393A" w:rsidRDefault="005B393A" w:rsidP="00E7540C">
            <w:pPr>
              <w:jc w:val="center"/>
              <w:rPr>
                <w:rFonts w:ascii="Verdana" w:hAnsi="Verdana"/>
                <w:color w:val="000000"/>
                <w:sz w:val="24"/>
              </w:rPr>
            </w:pPr>
            <w:r w:rsidRPr="005B393A">
              <w:rPr>
                <w:rFonts w:ascii="Verdana" w:hAnsi="Verdana"/>
                <w:sz w:val="24"/>
              </w:rPr>
              <w:t>_______ x 5=</w:t>
            </w:r>
          </w:p>
        </w:tc>
      </w:tr>
      <w:tr w:rsidR="005B393A" w:rsidRPr="005B393A" w14:paraId="634142E5" w14:textId="77777777" w:rsidTr="00E7540C">
        <w:trPr>
          <w:trHeight w:val="1019"/>
        </w:trPr>
        <w:tc>
          <w:tcPr>
            <w:tcW w:w="4485" w:type="dxa"/>
          </w:tcPr>
          <w:p w14:paraId="360AF0C6" w14:textId="77777777" w:rsidR="005B393A" w:rsidRPr="005B393A" w:rsidRDefault="005B393A" w:rsidP="00E7540C">
            <w:pPr>
              <w:jc w:val="center"/>
              <w:rPr>
                <w:rFonts w:ascii="Verdana" w:hAnsi="Verdana"/>
                <w:b/>
                <w:sz w:val="24"/>
              </w:rPr>
            </w:pPr>
            <w:r w:rsidRPr="005B393A">
              <w:rPr>
                <w:rFonts w:ascii="Verdana" w:hAnsi="Verdana"/>
                <w:b/>
                <w:sz w:val="24"/>
              </w:rPr>
              <w:lastRenderedPageBreak/>
              <w:t xml:space="preserve">Improved Engagement &amp; Outcomes </w:t>
            </w:r>
            <w:r w:rsidRPr="005B393A">
              <w:rPr>
                <w:rFonts w:ascii="Verdana" w:hAnsi="Verdana"/>
                <w:b/>
                <w:sz w:val="24"/>
              </w:rPr>
              <w:br/>
              <w:t>for patients and public</w:t>
            </w:r>
            <w:r w:rsidRPr="005B393A">
              <w:rPr>
                <w:rFonts w:ascii="Verdana" w:hAnsi="Verdana"/>
                <w:b/>
                <w:sz w:val="24"/>
              </w:rPr>
              <w:br/>
              <w:t>10%</w:t>
            </w:r>
          </w:p>
          <w:p w14:paraId="5CC3A3B6" w14:textId="77777777" w:rsidR="005B393A" w:rsidRPr="005B393A" w:rsidRDefault="005B393A" w:rsidP="00E7540C">
            <w:pPr>
              <w:rPr>
                <w:rFonts w:ascii="Verdana" w:hAnsi="Verdana"/>
                <w:b/>
                <w:sz w:val="24"/>
              </w:rPr>
            </w:pPr>
          </w:p>
          <w:p w14:paraId="586C5768" w14:textId="77777777" w:rsidR="005B393A" w:rsidRPr="005B393A" w:rsidRDefault="005B393A" w:rsidP="005B393A">
            <w:pPr>
              <w:numPr>
                <w:ilvl w:val="0"/>
                <w:numId w:val="21"/>
              </w:numPr>
              <w:rPr>
                <w:rFonts w:ascii="Verdana" w:hAnsi="Verdana"/>
                <w:sz w:val="24"/>
              </w:rPr>
            </w:pPr>
            <w:r w:rsidRPr="005B393A">
              <w:rPr>
                <w:rFonts w:ascii="Verdana" w:hAnsi="Verdana"/>
                <w:sz w:val="24"/>
              </w:rPr>
              <w:t>Improved population health and wellbeing</w:t>
            </w:r>
          </w:p>
          <w:p w14:paraId="4F6205E6" w14:textId="77777777" w:rsidR="005B393A" w:rsidRPr="005B393A" w:rsidRDefault="005B393A" w:rsidP="005B393A">
            <w:pPr>
              <w:numPr>
                <w:ilvl w:val="0"/>
                <w:numId w:val="21"/>
              </w:numPr>
              <w:rPr>
                <w:rFonts w:ascii="Verdana" w:hAnsi="Verdana"/>
                <w:sz w:val="24"/>
              </w:rPr>
            </w:pPr>
            <w:r w:rsidRPr="005B393A">
              <w:rPr>
                <w:rFonts w:ascii="Verdana" w:hAnsi="Verdana"/>
                <w:sz w:val="24"/>
              </w:rPr>
              <w:t>Improved public/patient outcomes clearly described for people using the service</w:t>
            </w:r>
          </w:p>
          <w:p w14:paraId="7E892F94" w14:textId="77777777" w:rsidR="005B393A" w:rsidRPr="005B393A" w:rsidRDefault="005B393A" w:rsidP="005B393A">
            <w:pPr>
              <w:numPr>
                <w:ilvl w:val="0"/>
                <w:numId w:val="21"/>
              </w:numPr>
              <w:rPr>
                <w:rFonts w:ascii="Verdana" w:hAnsi="Verdana"/>
                <w:sz w:val="24"/>
              </w:rPr>
            </w:pPr>
            <w:r w:rsidRPr="005B393A">
              <w:rPr>
                <w:rFonts w:ascii="Verdana" w:hAnsi="Verdana"/>
                <w:sz w:val="24"/>
              </w:rPr>
              <w:t>Improved compliance &amp; handover</w:t>
            </w:r>
          </w:p>
          <w:p w14:paraId="6FF33799" w14:textId="77777777" w:rsidR="005B393A" w:rsidRPr="005B393A" w:rsidRDefault="005B393A" w:rsidP="00E7540C">
            <w:pPr>
              <w:jc w:val="center"/>
              <w:rPr>
                <w:rFonts w:ascii="Verdana" w:hAnsi="Verdana"/>
                <w:sz w:val="24"/>
              </w:rPr>
            </w:pPr>
          </w:p>
          <w:p w14:paraId="60A8EC14" w14:textId="77777777" w:rsidR="005B393A" w:rsidRPr="005B393A" w:rsidRDefault="005B393A" w:rsidP="00E7540C">
            <w:pPr>
              <w:jc w:val="center"/>
              <w:rPr>
                <w:rFonts w:ascii="Verdana" w:hAnsi="Verdana"/>
                <w:sz w:val="24"/>
              </w:rPr>
            </w:pPr>
          </w:p>
        </w:tc>
        <w:tc>
          <w:tcPr>
            <w:tcW w:w="2835" w:type="dxa"/>
            <w:vMerge w:val="restart"/>
          </w:tcPr>
          <w:p w14:paraId="4B75B313" w14:textId="77777777" w:rsidR="005B393A" w:rsidRPr="005B393A" w:rsidRDefault="005B393A" w:rsidP="00E7540C">
            <w:pPr>
              <w:jc w:val="center"/>
              <w:rPr>
                <w:rFonts w:ascii="Verdana" w:hAnsi="Verdana"/>
                <w:i/>
                <w:color w:val="000000"/>
                <w:sz w:val="24"/>
              </w:rPr>
            </w:pPr>
          </w:p>
          <w:p w14:paraId="7D63CABF"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Enhanced, detailed evidence of improvement to engagement with measurable outcomes to improve patient and public engagement</w:t>
            </w:r>
          </w:p>
          <w:p w14:paraId="78660256" w14:textId="77777777" w:rsidR="005B393A" w:rsidRPr="005B393A" w:rsidRDefault="005B393A" w:rsidP="00E7540C">
            <w:pPr>
              <w:jc w:val="center"/>
              <w:rPr>
                <w:rFonts w:ascii="Verdana" w:hAnsi="Verdana"/>
                <w:i/>
                <w:color w:val="000000"/>
                <w:sz w:val="24"/>
              </w:rPr>
            </w:pPr>
          </w:p>
          <w:p w14:paraId="7C748E4E" w14:textId="77777777" w:rsidR="005B393A" w:rsidRPr="005B393A" w:rsidRDefault="005B393A" w:rsidP="00E7540C">
            <w:pPr>
              <w:jc w:val="center"/>
              <w:rPr>
                <w:rFonts w:ascii="Verdana" w:hAnsi="Verdana"/>
                <w:i/>
                <w:color w:val="000000"/>
                <w:sz w:val="24"/>
              </w:rPr>
            </w:pPr>
          </w:p>
          <w:p w14:paraId="1E844A49" w14:textId="77777777" w:rsidR="005B393A" w:rsidRPr="005B393A" w:rsidRDefault="005B393A" w:rsidP="00E7540C">
            <w:pPr>
              <w:rPr>
                <w:rFonts w:ascii="Verdana" w:hAnsi="Verdana"/>
                <w:i/>
                <w:color w:val="000000"/>
                <w:sz w:val="24"/>
              </w:rPr>
            </w:pPr>
          </w:p>
          <w:p w14:paraId="5422A76A" w14:textId="77777777" w:rsidR="005B393A" w:rsidRPr="005B393A" w:rsidRDefault="005B393A" w:rsidP="00E7540C">
            <w:pPr>
              <w:jc w:val="center"/>
              <w:rPr>
                <w:rFonts w:ascii="Verdana" w:hAnsi="Verdana"/>
                <w:i/>
                <w:color w:val="000000"/>
                <w:sz w:val="24"/>
              </w:rPr>
            </w:pPr>
          </w:p>
          <w:p w14:paraId="507D5FA1" w14:textId="77777777" w:rsidR="005B393A" w:rsidRPr="005B393A" w:rsidRDefault="005B393A" w:rsidP="00E7540C">
            <w:pPr>
              <w:jc w:val="center"/>
              <w:rPr>
                <w:rFonts w:ascii="Verdana" w:hAnsi="Verdana"/>
                <w:i/>
                <w:color w:val="000000"/>
                <w:sz w:val="24"/>
              </w:rPr>
            </w:pPr>
          </w:p>
          <w:p w14:paraId="74CA8052" w14:textId="77777777" w:rsidR="005B393A" w:rsidRPr="005B393A" w:rsidRDefault="005B393A" w:rsidP="00E7540C">
            <w:pPr>
              <w:jc w:val="center"/>
              <w:rPr>
                <w:rFonts w:ascii="Verdana" w:hAnsi="Verdana"/>
                <w:i/>
                <w:color w:val="000000"/>
                <w:sz w:val="24"/>
              </w:rPr>
            </w:pPr>
          </w:p>
          <w:p w14:paraId="17A9CC04" w14:textId="77777777" w:rsidR="005B393A" w:rsidRPr="005B393A" w:rsidRDefault="005B393A" w:rsidP="00E7540C">
            <w:pPr>
              <w:jc w:val="center"/>
              <w:rPr>
                <w:rFonts w:ascii="Verdana" w:hAnsi="Verdana"/>
                <w:i/>
                <w:color w:val="000000"/>
                <w:sz w:val="24"/>
              </w:rPr>
            </w:pPr>
          </w:p>
          <w:p w14:paraId="6804839A"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Enhanced, detailed evidence of improving quality and accessibility of services with measurable outcomes </w:t>
            </w:r>
          </w:p>
          <w:p w14:paraId="10399619" w14:textId="77777777" w:rsidR="005B393A" w:rsidRPr="005B393A" w:rsidRDefault="005B393A" w:rsidP="00E7540C">
            <w:pPr>
              <w:rPr>
                <w:rFonts w:ascii="Verdana" w:hAnsi="Verdana"/>
                <w:i/>
                <w:color w:val="000000"/>
                <w:sz w:val="24"/>
              </w:rPr>
            </w:pPr>
          </w:p>
        </w:tc>
        <w:tc>
          <w:tcPr>
            <w:tcW w:w="2409" w:type="dxa"/>
            <w:vMerge w:val="restart"/>
          </w:tcPr>
          <w:p w14:paraId="0C3FE6D2" w14:textId="77777777" w:rsidR="005B393A" w:rsidRPr="005B393A" w:rsidRDefault="005B393A" w:rsidP="00E7540C">
            <w:pPr>
              <w:jc w:val="center"/>
              <w:rPr>
                <w:rFonts w:ascii="Verdana" w:hAnsi="Verdana"/>
                <w:i/>
                <w:color w:val="000000"/>
                <w:sz w:val="24"/>
              </w:rPr>
            </w:pPr>
          </w:p>
          <w:p w14:paraId="0A86C070"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Reasonable evidence of improvement to engagement with measurable outcomes to improve patient and public engagement</w:t>
            </w:r>
          </w:p>
          <w:p w14:paraId="6E913A5D" w14:textId="77777777" w:rsidR="005B393A" w:rsidRPr="005B393A" w:rsidRDefault="005B393A" w:rsidP="00E7540C">
            <w:pPr>
              <w:jc w:val="center"/>
              <w:rPr>
                <w:rFonts w:ascii="Verdana" w:hAnsi="Verdana"/>
                <w:i/>
                <w:color w:val="000000"/>
                <w:sz w:val="24"/>
              </w:rPr>
            </w:pPr>
          </w:p>
          <w:p w14:paraId="5478EC08" w14:textId="77777777" w:rsidR="005B393A" w:rsidRPr="005B393A" w:rsidRDefault="005B393A" w:rsidP="00E7540C">
            <w:pPr>
              <w:jc w:val="center"/>
              <w:rPr>
                <w:rFonts w:ascii="Verdana" w:hAnsi="Verdana"/>
                <w:i/>
                <w:color w:val="000000"/>
                <w:sz w:val="24"/>
              </w:rPr>
            </w:pPr>
          </w:p>
          <w:p w14:paraId="3E03DEA0" w14:textId="77777777" w:rsidR="005B393A" w:rsidRPr="005B393A" w:rsidRDefault="005B393A" w:rsidP="00E7540C">
            <w:pPr>
              <w:jc w:val="center"/>
              <w:rPr>
                <w:rFonts w:ascii="Verdana" w:hAnsi="Verdana"/>
                <w:i/>
                <w:color w:val="000000"/>
                <w:sz w:val="24"/>
              </w:rPr>
            </w:pPr>
          </w:p>
          <w:p w14:paraId="3580734C" w14:textId="77777777" w:rsidR="005B393A" w:rsidRPr="005B393A" w:rsidRDefault="005B393A" w:rsidP="00E7540C">
            <w:pPr>
              <w:jc w:val="center"/>
              <w:rPr>
                <w:rFonts w:ascii="Verdana" w:hAnsi="Verdana"/>
                <w:i/>
                <w:color w:val="000000"/>
                <w:sz w:val="24"/>
              </w:rPr>
            </w:pPr>
          </w:p>
          <w:p w14:paraId="1BD3F5EA" w14:textId="77777777" w:rsidR="005B393A" w:rsidRPr="005B393A" w:rsidRDefault="005B393A" w:rsidP="00E7540C">
            <w:pPr>
              <w:jc w:val="center"/>
              <w:rPr>
                <w:rFonts w:ascii="Verdana" w:hAnsi="Verdana"/>
                <w:i/>
                <w:color w:val="000000"/>
                <w:sz w:val="24"/>
              </w:rPr>
            </w:pPr>
          </w:p>
          <w:p w14:paraId="2D8DDA8A" w14:textId="77777777" w:rsidR="005B393A" w:rsidRPr="005B393A" w:rsidRDefault="005B393A" w:rsidP="00E7540C">
            <w:pPr>
              <w:jc w:val="center"/>
              <w:rPr>
                <w:rFonts w:ascii="Verdana" w:hAnsi="Verdana"/>
                <w:i/>
                <w:color w:val="000000"/>
                <w:sz w:val="24"/>
              </w:rPr>
            </w:pPr>
          </w:p>
          <w:p w14:paraId="3605B361" w14:textId="77777777" w:rsidR="005B393A" w:rsidRPr="005B393A" w:rsidRDefault="005B393A" w:rsidP="00E7540C">
            <w:pPr>
              <w:jc w:val="center"/>
              <w:rPr>
                <w:rFonts w:ascii="Verdana" w:hAnsi="Verdana"/>
                <w:i/>
                <w:color w:val="000000"/>
                <w:sz w:val="24"/>
              </w:rPr>
            </w:pPr>
          </w:p>
          <w:p w14:paraId="13BF6283"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Reasonable evidence of improving quality and accessibility of services with measurable outcomes </w:t>
            </w:r>
          </w:p>
        </w:tc>
        <w:tc>
          <w:tcPr>
            <w:tcW w:w="2127" w:type="dxa"/>
            <w:vMerge w:val="restart"/>
          </w:tcPr>
          <w:p w14:paraId="30330000" w14:textId="77777777" w:rsidR="005B393A" w:rsidRPr="005B393A" w:rsidRDefault="005B393A" w:rsidP="00E7540C">
            <w:pPr>
              <w:jc w:val="center"/>
              <w:rPr>
                <w:rFonts w:ascii="Verdana" w:hAnsi="Verdana"/>
                <w:i/>
                <w:color w:val="000000"/>
                <w:sz w:val="24"/>
              </w:rPr>
            </w:pPr>
          </w:p>
          <w:p w14:paraId="2F93D39F"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Limited evidence of improvement to engagement with measurable outcomes to improve patient and public engagement</w:t>
            </w:r>
          </w:p>
          <w:p w14:paraId="552A4983" w14:textId="77777777" w:rsidR="005B393A" w:rsidRPr="005B393A" w:rsidRDefault="005B393A" w:rsidP="00E7540C">
            <w:pPr>
              <w:jc w:val="center"/>
              <w:rPr>
                <w:rFonts w:ascii="Verdana" w:hAnsi="Verdana"/>
                <w:i/>
                <w:color w:val="000000"/>
                <w:sz w:val="24"/>
              </w:rPr>
            </w:pPr>
          </w:p>
          <w:p w14:paraId="5252FCC2" w14:textId="77777777" w:rsidR="005B393A" w:rsidRPr="005B393A" w:rsidRDefault="005B393A" w:rsidP="00E7540C">
            <w:pPr>
              <w:jc w:val="center"/>
              <w:rPr>
                <w:rFonts w:ascii="Verdana" w:hAnsi="Verdana"/>
                <w:i/>
                <w:color w:val="000000"/>
                <w:sz w:val="24"/>
              </w:rPr>
            </w:pPr>
          </w:p>
          <w:p w14:paraId="54B773F8" w14:textId="77777777" w:rsidR="005B393A" w:rsidRPr="005B393A" w:rsidRDefault="005B393A" w:rsidP="00E7540C">
            <w:pPr>
              <w:jc w:val="center"/>
              <w:rPr>
                <w:rFonts w:ascii="Verdana" w:hAnsi="Verdana"/>
                <w:i/>
                <w:color w:val="000000"/>
                <w:sz w:val="24"/>
              </w:rPr>
            </w:pPr>
          </w:p>
          <w:p w14:paraId="1CE8D49A" w14:textId="77777777" w:rsidR="005B393A" w:rsidRPr="005B393A" w:rsidRDefault="005B393A" w:rsidP="00E7540C">
            <w:pPr>
              <w:jc w:val="center"/>
              <w:rPr>
                <w:rFonts w:ascii="Verdana" w:hAnsi="Verdana"/>
                <w:i/>
                <w:color w:val="000000"/>
                <w:sz w:val="24"/>
              </w:rPr>
            </w:pPr>
          </w:p>
          <w:p w14:paraId="2B30D3D1" w14:textId="77777777" w:rsidR="005B393A" w:rsidRPr="005B393A" w:rsidRDefault="005B393A" w:rsidP="00E7540C">
            <w:pPr>
              <w:jc w:val="center"/>
              <w:rPr>
                <w:rFonts w:ascii="Verdana" w:hAnsi="Verdana"/>
                <w:i/>
                <w:color w:val="000000"/>
                <w:sz w:val="24"/>
              </w:rPr>
            </w:pPr>
          </w:p>
          <w:p w14:paraId="0B3AB16D" w14:textId="77777777" w:rsidR="005B393A" w:rsidRPr="005B393A" w:rsidRDefault="005B393A" w:rsidP="00E7540C">
            <w:pPr>
              <w:jc w:val="center"/>
              <w:rPr>
                <w:rFonts w:ascii="Verdana" w:hAnsi="Verdana"/>
                <w:i/>
                <w:color w:val="000000"/>
                <w:sz w:val="24"/>
              </w:rPr>
            </w:pPr>
          </w:p>
          <w:p w14:paraId="65B5546C"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Limited evidence of </w:t>
            </w:r>
          </w:p>
          <w:p w14:paraId="7874AB6B"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improving quality and accessibility of services with measurable outcomes</w:t>
            </w:r>
          </w:p>
          <w:p w14:paraId="2EE10F33" w14:textId="77777777" w:rsidR="005B393A" w:rsidRPr="005B393A" w:rsidRDefault="005B393A" w:rsidP="00E7540C">
            <w:pPr>
              <w:jc w:val="center"/>
              <w:rPr>
                <w:rFonts w:ascii="Verdana" w:hAnsi="Verdana"/>
                <w:i/>
                <w:color w:val="000000"/>
                <w:sz w:val="24"/>
              </w:rPr>
            </w:pPr>
          </w:p>
          <w:p w14:paraId="0B10DD97" w14:textId="77777777" w:rsidR="005B393A" w:rsidRPr="005B393A" w:rsidRDefault="005B393A" w:rsidP="00E7540C">
            <w:pPr>
              <w:jc w:val="center"/>
              <w:rPr>
                <w:rFonts w:ascii="Verdana" w:hAnsi="Verdana"/>
                <w:i/>
                <w:color w:val="000000"/>
                <w:sz w:val="24"/>
              </w:rPr>
            </w:pPr>
          </w:p>
        </w:tc>
        <w:tc>
          <w:tcPr>
            <w:tcW w:w="2126" w:type="dxa"/>
            <w:vMerge w:val="restart"/>
          </w:tcPr>
          <w:p w14:paraId="211196F7" w14:textId="77777777" w:rsidR="005B393A" w:rsidRPr="005B393A" w:rsidRDefault="005B393A" w:rsidP="00E7540C">
            <w:pPr>
              <w:jc w:val="center"/>
              <w:rPr>
                <w:rFonts w:ascii="Verdana" w:hAnsi="Verdana"/>
                <w:i/>
                <w:color w:val="000000"/>
                <w:sz w:val="24"/>
              </w:rPr>
            </w:pPr>
          </w:p>
          <w:p w14:paraId="3AD9428B"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No evidence of improvement to engagement with measurable outcomes to improve patient and public engagement</w:t>
            </w:r>
          </w:p>
          <w:p w14:paraId="3BDAACE8" w14:textId="77777777" w:rsidR="005B393A" w:rsidRPr="005B393A" w:rsidRDefault="005B393A" w:rsidP="00E7540C">
            <w:pPr>
              <w:jc w:val="center"/>
              <w:rPr>
                <w:rFonts w:ascii="Verdana" w:hAnsi="Verdana"/>
                <w:i/>
                <w:color w:val="000000"/>
                <w:sz w:val="24"/>
              </w:rPr>
            </w:pPr>
          </w:p>
          <w:p w14:paraId="4F281506" w14:textId="77777777" w:rsidR="005B393A" w:rsidRPr="005B393A" w:rsidRDefault="005B393A" w:rsidP="00E7540C">
            <w:pPr>
              <w:jc w:val="center"/>
              <w:rPr>
                <w:rFonts w:ascii="Verdana" w:hAnsi="Verdana"/>
                <w:i/>
                <w:color w:val="000000"/>
                <w:sz w:val="24"/>
              </w:rPr>
            </w:pPr>
          </w:p>
          <w:p w14:paraId="4FBB71BA" w14:textId="77777777" w:rsidR="005B393A" w:rsidRPr="005B393A" w:rsidRDefault="005B393A" w:rsidP="00E7540C">
            <w:pPr>
              <w:jc w:val="center"/>
              <w:rPr>
                <w:rFonts w:ascii="Verdana" w:hAnsi="Verdana"/>
                <w:i/>
                <w:color w:val="000000"/>
                <w:sz w:val="24"/>
              </w:rPr>
            </w:pPr>
          </w:p>
          <w:p w14:paraId="6506D1A6" w14:textId="77777777" w:rsidR="005B393A" w:rsidRPr="005B393A" w:rsidRDefault="005B393A" w:rsidP="00E7540C">
            <w:pPr>
              <w:jc w:val="center"/>
              <w:rPr>
                <w:rFonts w:ascii="Verdana" w:hAnsi="Verdana"/>
                <w:i/>
                <w:color w:val="000000"/>
                <w:sz w:val="24"/>
              </w:rPr>
            </w:pPr>
          </w:p>
          <w:p w14:paraId="51A5A86B" w14:textId="77777777" w:rsidR="005B393A" w:rsidRPr="005B393A" w:rsidRDefault="005B393A" w:rsidP="00E7540C">
            <w:pPr>
              <w:jc w:val="center"/>
              <w:rPr>
                <w:rFonts w:ascii="Verdana" w:hAnsi="Verdana"/>
                <w:i/>
                <w:color w:val="000000"/>
                <w:sz w:val="24"/>
              </w:rPr>
            </w:pPr>
          </w:p>
          <w:p w14:paraId="5B3AE5EA" w14:textId="77777777" w:rsidR="005B393A" w:rsidRPr="005B393A" w:rsidRDefault="005B393A" w:rsidP="00E7540C">
            <w:pPr>
              <w:jc w:val="center"/>
              <w:rPr>
                <w:rFonts w:ascii="Verdana" w:hAnsi="Verdana"/>
                <w:i/>
                <w:color w:val="000000"/>
                <w:sz w:val="24"/>
              </w:rPr>
            </w:pPr>
          </w:p>
          <w:p w14:paraId="7D932210"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No evidence of </w:t>
            </w:r>
          </w:p>
          <w:p w14:paraId="108EBAC6"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improving quality and accessibility of services with measurable outcomes</w:t>
            </w:r>
          </w:p>
          <w:p w14:paraId="4E9FF441" w14:textId="77777777" w:rsidR="005B393A" w:rsidRPr="005B393A" w:rsidRDefault="005B393A" w:rsidP="00E7540C">
            <w:pPr>
              <w:jc w:val="center"/>
              <w:rPr>
                <w:rFonts w:ascii="Verdana" w:hAnsi="Verdana"/>
                <w:i/>
                <w:color w:val="000000"/>
                <w:sz w:val="24"/>
              </w:rPr>
            </w:pPr>
          </w:p>
          <w:p w14:paraId="696A2F89" w14:textId="77777777" w:rsidR="005B393A" w:rsidRPr="005B393A" w:rsidRDefault="005B393A" w:rsidP="00E7540C">
            <w:pPr>
              <w:jc w:val="center"/>
              <w:rPr>
                <w:rFonts w:ascii="Verdana" w:hAnsi="Verdana"/>
                <w:i/>
                <w:color w:val="000000"/>
                <w:sz w:val="24"/>
              </w:rPr>
            </w:pPr>
          </w:p>
          <w:p w14:paraId="29AE9761" w14:textId="77777777" w:rsidR="005B393A" w:rsidRPr="005B393A" w:rsidRDefault="005B393A" w:rsidP="00E7540C">
            <w:pPr>
              <w:jc w:val="center"/>
              <w:rPr>
                <w:rFonts w:ascii="Verdana" w:hAnsi="Verdana"/>
                <w:i/>
                <w:color w:val="000000"/>
                <w:sz w:val="24"/>
              </w:rPr>
            </w:pPr>
          </w:p>
        </w:tc>
        <w:tc>
          <w:tcPr>
            <w:tcW w:w="992" w:type="dxa"/>
            <w:vMerge w:val="restart"/>
          </w:tcPr>
          <w:p w14:paraId="29F21A57" w14:textId="77777777" w:rsidR="005B393A" w:rsidRPr="005B393A" w:rsidRDefault="005B393A" w:rsidP="00E7540C">
            <w:pPr>
              <w:jc w:val="center"/>
              <w:rPr>
                <w:rFonts w:ascii="Verdana" w:hAnsi="Verdana"/>
                <w:b/>
                <w:sz w:val="24"/>
              </w:rPr>
            </w:pPr>
          </w:p>
          <w:p w14:paraId="47E934A0" w14:textId="77777777" w:rsidR="005B393A" w:rsidRPr="005B393A" w:rsidRDefault="005B393A" w:rsidP="00E7540C">
            <w:pPr>
              <w:jc w:val="center"/>
              <w:rPr>
                <w:rFonts w:ascii="Verdana" w:hAnsi="Verdana"/>
                <w:b/>
                <w:sz w:val="24"/>
              </w:rPr>
            </w:pPr>
          </w:p>
          <w:p w14:paraId="5894C0BB" w14:textId="77777777" w:rsidR="005B393A" w:rsidRPr="005B393A" w:rsidRDefault="005B393A" w:rsidP="00E7540C">
            <w:pPr>
              <w:jc w:val="center"/>
              <w:rPr>
                <w:rFonts w:ascii="Verdana" w:hAnsi="Verdana"/>
                <w:sz w:val="24"/>
              </w:rPr>
            </w:pPr>
            <w:r w:rsidRPr="005B393A">
              <w:rPr>
                <w:rFonts w:ascii="Verdana" w:hAnsi="Verdana"/>
                <w:sz w:val="24"/>
              </w:rPr>
              <w:t>_______ x 5=</w:t>
            </w:r>
          </w:p>
          <w:p w14:paraId="5DB2A145" w14:textId="77777777" w:rsidR="005B393A" w:rsidRPr="005B393A" w:rsidRDefault="005B393A" w:rsidP="00E7540C">
            <w:pPr>
              <w:jc w:val="center"/>
              <w:rPr>
                <w:rFonts w:ascii="Verdana" w:hAnsi="Verdana"/>
                <w:sz w:val="24"/>
              </w:rPr>
            </w:pPr>
          </w:p>
          <w:p w14:paraId="28E1BE04" w14:textId="77777777" w:rsidR="005B393A" w:rsidRPr="005B393A" w:rsidRDefault="005B393A" w:rsidP="00E7540C">
            <w:pPr>
              <w:jc w:val="center"/>
              <w:rPr>
                <w:rFonts w:ascii="Verdana" w:hAnsi="Verdana"/>
                <w:sz w:val="24"/>
              </w:rPr>
            </w:pPr>
          </w:p>
          <w:p w14:paraId="77437325" w14:textId="77777777" w:rsidR="005B393A" w:rsidRPr="005B393A" w:rsidRDefault="005B393A" w:rsidP="00E7540C">
            <w:pPr>
              <w:jc w:val="center"/>
              <w:rPr>
                <w:rFonts w:ascii="Verdana" w:hAnsi="Verdana"/>
                <w:sz w:val="24"/>
              </w:rPr>
            </w:pPr>
          </w:p>
          <w:p w14:paraId="71A54E85" w14:textId="77777777" w:rsidR="005B393A" w:rsidRPr="005B393A" w:rsidRDefault="005B393A" w:rsidP="00E7540C">
            <w:pPr>
              <w:jc w:val="center"/>
              <w:rPr>
                <w:rFonts w:ascii="Verdana" w:hAnsi="Verdana"/>
                <w:sz w:val="24"/>
              </w:rPr>
            </w:pPr>
          </w:p>
          <w:p w14:paraId="6DC23CB9" w14:textId="77777777" w:rsidR="005B393A" w:rsidRPr="005B393A" w:rsidRDefault="005B393A" w:rsidP="00E7540C">
            <w:pPr>
              <w:jc w:val="center"/>
              <w:rPr>
                <w:rFonts w:ascii="Verdana" w:hAnsi="Verdana"/>
                <w:sz w:val="24"/>
              </w:rPr>
            </w:pPr>
          </w:p>
          <w:p w14:paraId="4FA08183" w14:textId="77777777" w:rsidR="005B393A" w:rsidRPr="005B393A" w:rsidRDefault="005B393A" w:rsidP="00E7540C">
            <w:pPr>
              <w:jc w:val="center"/>
              <w:rPr>
                <w:rFonts w:ascii="Verdana" w:hAnsi="Verdana"/>
                <w:sz w:val="24"/>
              </w:rPr>
            </w:pPr>
          </w:p>
          <w:p w14:paraId="5B95659D" w14:textId="77777777" w:rsidR="005B393A" w:rsidRPr="005B393A" w:rsidRDefault="005B393A" w:rsidP="00E7540C">
            <w:pPr>
              <w:jc w:val="center"/>
              <w:rPr>
                <w:rFonts w:ascii="Verdana" w:hAnsi="Verdana"/>
                <w:sz w:val="24"/>
              </w:rPr>
            </w:pPr>
          </w:p>
          <w:p w14:paraId="0D682EE0" w14:textId="77777777" w:rsidR="005B393A" w:rsidRPr="005B393A" w:rsidRDefault="005B393A" w:rsidP="00E7540C">
            <w:pPr>
              <w:jc w:val="center"/>
              <w:rPr>
                <w:rFonts w:ascii="Verdana" w:hAnsi="Verdana"/>
                <w:sz w:val="24"/>
              </w:rPr>
            </w:pPr>
          </w:p>
          <w:p w14:paraId="70DAFDFF" w14:textId="77777777" w:rsidR="005B393A" w:rsidRPr="005B393A" w:rsidRDefault="005B393A" w:rsidP="00E7540C">
            <w:pPr>
              <w:jc w:val="center"/>
              <w:rPr>
                <w:rFonts w:ascii="Verdana" w:hAnsi="Verdana"/>
                <w:sz w:val="24"/>
              </w:rPr>
            </w:pPr>
          </w:p>
          <w:p w14:paraId="1C4F0970" w14:textId="77777777" w:rsidR="005B393A" w:rsidRPr="005B393A" w:rsidRDefault="005B393A" w:rsidP="00E7540C">
            <w:pPr>
              <w:jc w:val="center"/>
              <w:rPr>
                <w:rFonts w:ascii="Verdana" w:hAnsi="Verdana"/>
                <w:sz w:val="24"/>
              </w:rPr>
            </w:pPr>
          </w:p>
          <w:p w14:paraId="1F29D373" w14:textId="77777777" w:rsidR="005B393A" w:rsidRPr="005B393A" w:rsidRDefault="005B393A" w:rsidP="00E7540C">
            <w:pPr>
              <w:jc w:val="center"/>
              <w:rPr>
                <w:rFonts w:ascii="Verdana" w:hAnsi="Verdana"/>
                <w:sz w:val="24"/>
              </w:rPr>
            </w:pPr>
          </w:p>
          <w:p w14:paraId="22A19A60" w14:textId="77777777" w:rsidR="005B393A" w:rsidRPr="005B393A" w:rsidRDefault="005B393A" w:rsidP="00E7540C">
            <w:pPr>
              <w:jc w:val="center"/>
              <w:rPr>
                <w:rFonts w:ascii="Verdana" w:hAnsi="Verdana"/>
                <w:sz w:val="24"/>
              </w:rPr>
            </w:pPr>
            <w:r w:rsidRPr="005B393A">
              <w:rPr>
                <w:rFonts w:ascii="Verdana" w:hAnsi="Verdana"/>
                <w:sz w:val="24"/>
              </w:rPr>
              <w:t>_______ x 5=</w:t>
            </w:r>
          </w:p>
          <w:p w14:paraId="2CAC262C" w14:textId="77777777" w:rsidR="005B393A" w:rsidRPr="005B393A" w:rsidRDefault="005B393A" w:rsidP="00E7540C">
            <w:pPr>
              <w:jc w:val="center"/>
              <w:rPr>
                <w:rFonts w:ascii="Verdana" w:hAnsi="Verdana"/>
                <w:b/>
                <w:sz w:val="24"/>
              </w:rPr>
            </w:pPr>
          </w:p>
        </w:tc>
      </w:tr>
      <w:tr w:rsidR="005B393A" w:rsidRPr="005B393A" w14:paraId="6DDACBDA" w14:textId="77777777" w:rsidTr="00E7540C">
        <w:trPr>
          <w:trHeight w:val="1017"/>
        </w:trPr>
        <w:tc>
          <w:tcPr>
            <w:tcW w:w="4485" w:type="dxa"/>
          </w:tcPr>
          <w:p w14:paraId="59B02E05" w14:textId="77777777" w:rsidR="005B393A" w:rsidRPr="005B393A" w:rsidRDefault="005B393A" w:rsidP="00E7540C">
            <w:pPr>
              <w:jc w:val="center"/>
              <w:rPr>
                <w:rFonts w:ascii="Verdana" w:hAnsi="Verdana"/>
                <w:b/>
                <w:sz w:val="24"/>
              </w:rPr>
            </w:pPr>
            <w:r w:rsidRPr="005B393A">
              <w:rPr>
                <w:rFonts w:ascii="Verdana" w:hAnsi="Verdana"/>
                <w:b/>
                <w:sz w:val="24"/>
              </w:rPr>
              <w:t xml:space="preserve">Quality &amp; Accessibility </w:t>
            </w:r>
            <w:r w:rsidRPr="005B393A">
              <w:rPr>
                <w:rFonts w:ascii="Verdana" w:hAnsi="Verdana"/>
                <w:b/>
                <w:sz w:val="24"/>
              </w:rPr>
              <w:br/>
              <w:t>10%</w:t>
            </w:r>
          </w:p>
          <w:p w14:paraId="56E2660F" w14:textId="77777777" w:rsidR="005B393A" w:rsidRPr="005B393A" w:rsidRDefault="005B393A" w:rsidP="00E7540C">
            <w:pPr>
              <w:jc w:val="center"/>
              <w:rPr>
                <w:rFonts w:ascii="Verdana" w:hAnsi="Verdana"/>
                <w:b/>
                <w:sz w:val="24"/>
              </w:rPr>
            </w:pPr>
          </w:p>
          <w:p w14:paraId="46722B09" w14:textId="77777777" w:rsidR="005B393A" w:rsidRPr="005B393A" w:rsidRDefault="005B393A" w:rsidP="005B393A">
            <w:pPr>
              <w:numPr>
                <w:ilvl w:val="0"/>
                <w:numId w:val="22"/>
              </w:numPr>
              <w:rPr>
                <w:rFonts w:ascii="Verdana" w:hAnsi="Verdana"/>
                <w:sz w:val="24"/>
              </w:rPr>
            </w:pPr>
            <w:r w:rsidRPr="005B393A">
              <w:rPr>
                <w:rFonts w:ascii="Verdana" w:hAnsi="Verdana"/>
                <w:sz w:val="24"/>
              </w:rPr>
              <w:t>Better quality and more accessible health and social care services</w:t>
            </w:r>
          </w:p>
          <w:p w14:paraId="24E9CD17" w14:textId="77777777" w:rsidR="005B393A" w:rsidRPr="005B393A" w:rsidRDefault="005B393A" w:rsidP="005B393A">
            <w:pPr>
              <w:numPr>
                <w:ilvl w:val="0"/>
                <w:numId w:val="22"/>
              </w:numPr>
              <w:rPr>
                <w:rFonts w:ascii="Verdana" w:hAnsi="Verdana"/>
                <w:sz w:val="24"/>
              </w:rPr>
            </w:pPr>
            <w:r w:rsidRPr="005B393A">
              <w:rPr>
                <w:rFonts w:ascii="Verdana" w:hAnsi="Verdana"/>
                <w:sz w:val="24"/>
              </w:rPr>
              <w:t xml:space="preserve">Proportion of conveyance to locations other than major Emergency Departments to increase across each health board area. </w:t>
            </w:r>
          </w:p>
          <w:p w14:paraId="386DB682" w14:textId="77777777" w:rsidR="005B393A" w:rsidRPr="005B393A" w:rsidRDefault="005B393A" w:rsidP="005B393A">
            <w:pPr>
              <w:numPr>
                <w:ilvl w:val="0"/>
                <w:numId w:val="22"/>
              </w:numPr>
              <w:rPr>
                <w:rFonts w:ascii="Verdana" w:hAnsi="Verdana"/>
                <w:sz w:val="24"/>
              </w:rPr>
            </w:pPr>
            <w:r w:rsidRPr="005B393A">
              <w:rPr>
                <w:rFonts w:ascii="Verdana" w:hAnsi="Verdana"/>
                <w:sz w:val="24"/>
              </w:rPr>
              <w:t>Proportion of patients referred to alternative pathways/services to increase following ‘hear and treat’ and ‘see and treat’</w:t>
            </w:r>
            <w:r w:rsidRPr="005B393A">
              <w:rPr>
                <w:rFonts w:ascii="Verdana" w:hAnsi="Verdana"/>
                <w:sz w:val="24"/>
              </w:rPr>
              <w:br/>
            </w:r>
          </w:p>
        </w:tc>
        <w:tc>
          <w:tcPr>
            <w:tcW w:w="2835" w:type="dxa"/>
            <w:vMerge/>
          </w:tcPr>
          <w:p w14:paraId="63FF7A2F" w14:textId="77777777" w:rsidR="005B393A" w:rsidRPr="005B393A" w:rsidRDefault="005B393A" w:rsidP="00E7540C">
            <w:pPr>
              <w:jc w:val="center"/>
              <w:rPr>
                <w:rFonts w:ascii="Verdana" w:hAnsi="Verdana"/>
                <w:color w:val="000000"/>
                <w:sz w:val="24"/>
              </w:rPr>
            </w:pPr>
          </w:p>
        </w:tc>
        <w:tc>
          <w:tcPr>
            <w:tcW w:w="2409" w:type="dxa"/>
            <w:vMerge/>
          </w:tcPr>
          <w:p w14:paraId="5AFF388F" w14:textId="77777777" w:rsidR="005B393A" w:rsidRPr="005B393A" w:rsidRDefault="005B393A" w:rsidP="00E7540C">
            <w:pPr>
              <w:jc w:val="center"/>
              <w:rPr>
                <w:rFonts w:ascii="Verdana" w:hAnsi="Verdana"/>
                <w:color w:val="000000"/>
                <w:sz w:val="24"/>
              </w:rPr>
            </w:pPr>
          </w:p>
        </w:tc>
        <w:tc>
          <w:tcPr>
            <w:tcW w:w="2127" w:type="dxa"/>
            <w:vMerge/>
          </w:tcPr>
          <w:p w14:paraId="0C29BDD7" w14:textId="77777777" w:rsidR="005B393A" w:rsidRPr="005B393A" w:rsidRDefault="005B393A" w:rsidP="00E7540C">
            <w:pPr>
              <w:jc w:val="center"/>
              <w:rPr>
                <w:rFonts w:ascii="Verdana" w:hAnsi="Verdana"/>
                <w:b/>
                <w:sz w:val="24"/>
              </w:rPr>
            </w:pPr>
          </w:p>
        </w:tc>
        <w:tc>
          <w:tcPr>
            <w:tcW w:w="2126" w:type="dxa"/>
            <w:vMerge/>
          </w:tcPr>
          <w:p w14:paraId="38648632" w14:textId="77777777" w:rsidR="005B393A" w:rsidRPr="005B393A" w:rsidRDefault="005B393A" w:rsidP="00E7540C">
            <w:pPr>
              <w:jc w:val="center"/>
              <w:rPr>
                <w:rFonts w:ascii="Verdana" w:hAnsi="Verdana"/>
                <w:b/>
                <w:sz w:val="24"/>
              </w:rPr>
            </w:pPr>
          </w:p>
        </w:tc>
        <w:tc>
          <w:tcPr>
            <w:tcW w:w="992" w:type="dxa"/>
            <w:vMerge/>
          </w:tcPr>
          <w:p w14:paraId="037D02A3" w14:textId="77777777" w:rsidR="005B393A" w:rsidRPr="005B393A" w:rsidRDefault="005B393A" w:rsidP="00E7540C">
            <w:pPr>
              <w:jc w:val="center"/>
              <w:rPr>
                <w:rFonts w:ascii="Verdana" w:hAnsi="Verdana"/>
                <w:b/>
                <w:sz w:val="24"/>
              </w:rPr>
            </w:pPr>
          </w:p>
        </w:tc>
      </w:tr>
      <w:tr w:rsidR="005B393A" w:rsidRPr="005B393A" w14:paraId="7A6ADC50" w14:textId="77777777" w:rsidTr="00E7540C">
        <w:trPr>
          <w:trHeight w:val="1862"/>
        </w:trPr>
        <w:tc>
          <w:tcPr>
            <w:tcW w:w="4485" w:type="dxa"/>
          </w:tcPr>
          <w:p w14:paraId="7DCB6393" w14:textId="77777777" w:rsidR="005B393A" w:rsidRPr="005B393A" w:rsidRDefault="005B393A" w:rsidP="00E7540C">
            <w:pPr>
              <w:jc w:val="center"/>
              <w:rPr>
                <w:rFonts w:ascii="Verdana" w:hAnsi="Verdana"/>
                <w:b/>
                <w:sz w:val="24"/>
              </w:rPr>
            </w:pPr>
            <w:r w:rsidRPr="005B393A">
              <w:rPr>
                <w:rFonts w:ascii="Verdana" w:hAnsi="Verdana"/>
                <w:b/>
                <w:sz w:val="24"/>
              </w:rPr>
              <w:lastRenderedPageBreak/>
              <w:t xml:space="preserve">Engaged workforce/public </w:t>
            </w:r>
            <w:r w:rsidRPr="005B393A">
              <w:rPr>
                <w:rFonts w:ascii="Verdana" w:hAnsi="Verdana"/>
                <w:b/>
                <w:sz w:val="24"/>
              </w:rPr>
              <w:br/>
              <w:t>10%</w:t>
            </w:r>
            <w:r w:rsidRPr="005B393A">
              <w:rPr>
                <w:rFonts w:ascii="Verdana" w:hAnsi="Verdana"/>
                <w:b/>
                <w:sz w:val="24"/>
              </w:rPr>
              <w:br/>
            </w:r>
          </w:p>
          <w:p w14:paraId="7EB8087E" w14:textId="77777777" w:rsidR="005B393A" w:rsidRPr="005B393A" w:rsidRDefault="005B393A" w:rsidP="005B393A">
            <w:pPr>
              <w:numPr>
                <w:ilvl w:val="0"/>
                <w:numId w:val="23"/>
              </w:numPr>
              <w:rPr>
                <w:rFonts w:ascii="Verdana" w:hAnsi="Verdana"/>
                <w:sz w:val="24"/>
              </w:rPr>
            </w:pPr>
            <w:r w:rsidRPr="005B393A">
              <w:rPr>
                <w:rFonts w:ascii="Verdana" w:hAnsi="Verdana"/>
                <w:sz w:val="24"/>
              </w:rPr>
              <w:t>A motivated and sustainable health and social care workforce</w:t>
            </w:r>
          </w:p>
          <w:p w14:paraId="752AC0FB" w14:textId="77777777" w:rsidR="005B393A" w:rsidRPr="005B393A" w:rsidRDefault="005B393A" w:rsidP="00E7540C">
            <w:pPr>
              <w:jc w:val="center"/>
              <w:rPr>
                <w:rFonts w:ascii="Verdana" w:hAnsi="Verdana"/>
                <w:b/>
                <w:sz w:val="24"/>
              </w:rPr>
            </w:pPr>
          </w:p>
        </w:tc>
        <w:tc>
          <w:tcPr>
            <w:tcW w:w="2835" w:type="dxa"/>
          </w:tcPr>
          <w:p w14:paraId="043A5D17" w14:textId="77777777" w:rsidR="005B393A" w:rsidRPr="005B393A" w:rsidRDefault="005B393A" w:rsidP="00E7540C">
            <w:pPr>
              <w:jc w:val="center"/>
              <w:rPr>
                <w:rFonts w:ascii="Verdana" w:hAnsi="Verdana"/>
                <w:i/>
                <w:color w:val="000000"/>
                <w:sz w:val="24"/>
              </w:rPr>
            </w:pPr>
          </w:p>
          <w:p w14:paraId="4E11F13A"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Enhanced, detailed evidence of a motivated and sustainable workforce and engaged public </w:t>
            </w:r>
          </w:p>
          <w:p w14:paraId="21602EEA" w14:textId="77777777" w:rsidR="005B393A" w:rsidRPr="005B393A" w:rsidRDefault="005B393A" w:rsidP="00E7540C">
            <w:pPr>
              <w:jc w:val="center"/>
              <w:rPr>
                <w:rFonts w:ascii="Verdana" w:hAnsi="Verdana"/>
                <w:sz w:val="24"/>
              </w:rPr>
            </w:pPr>
          </w:p>
        </w:tc>
        <w:tc>
          <w:tcPr>
            <w:tcW w:w="2409" w:type="dxa"/>
          </w:tcPr>
          <w:p w14:paraId="01F48F9E" w14:textId="77777777" w:rsidR="005B393A" w:rsidRPr="005B393A" w:rsidRDefault="005B393A" w:rsidP="00E7540C">
            <w:pPr>
              <w:jc w:val="center"/>
              <w:rPr>
                <w:rFonts w:ascii="Verdana" w:hAnsi="Verdana"/>
                <w:sz w:val="24"/>
              </w:rPr>
            </w:pPr>
          </w:p>
          <w:p w14:paraId="1E365440"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Reasonable evidence of a motivated and sustainable workforce and engaged public </w:t>
            </w:r>
          </w:p>
          <w:p w14:paraId="254AE968" w14:textId="77777777" w:rsidR="005B393A" w:rsidRPr="005B393A" w:rsidRDefault="005B393A" w:rsidP="00E7540C">
            <w:pPr>
              <w:jc w:val="center"/>
              <w:rPr>
                <w:rFonts w:ascii="Verdana" w:hAnsi="Verdana"/>
                <w:sz w:val="24"/>
              </w:rPr>
            </w:pPr>
          </w:p>
        </w:tc>
        <w:tc>
          <w:tcPr>
            <w:tcW w:w="2127" w:type="dxa"/>
          </w:tcPr>
          <w:p w14:paraId="45E8F035" w14:textId="77777777" w:rsidR="005B393A" w:rsidRPr="005B393A" w:rsidRDefault="005B393A" w:rsidP="00E7540C">
            <w:pPr>
              <w:jc w:val="center"/>
              <w:rPr>
                <w:rFonts w:ascii="Verdana" w:hAnsi="Verdana"/>
                <w:sz w:val="24"/>
              </w:rPr>
            </w:pPr>
          </w:p>
          <w:p w14:paraId="1453E84A"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Limited evidence of a motivated and sustainable workforce and engaged public </w:t>
            </w:r>
          </w:p>
          <w:p w14:paraId="720319D9" w14:textId="77777777" w:rsidR="005B393A" w:rsidRPr="005B393A" w:rsidRDefault="005B393A" w:rsidP="00E7540C">
            <w:pPr>
              <w:jc w:val="center"/>
              <w:rPr>
                <w:rFonts w:ascii="Verdana" w:hAnsi="Verdana"/>
                <w:sz w:val="24"/>
              </w:rPr>
            </w:pPr>
          </w:p>
        </w:tc>
        <w:tc>
          <w:tcPr>
            <w:tcW w:w="2126" w:type="dxa"/>
          </w:tcPr>
          <w:p w14:paraId="7C039828" w14:textId="77777777" w:rsidR="005B393A" w:rsidRPr="005B393A" w:rsidRDefault="005B393A" w:rsidP="00E7540C">
            <w:pPr>
              <w:rPr>
                <w:rFonts w:ascii="Verdana" w:hAnsi="Verdana"/>
                <w:sz w:val="24"/>
              </w:rPr>
            </w:pPr>
          </w:p>
          <w:p w14:paraId="30F14053" w14:textId="77777777" w:rsidR="005B393A" w:rsidRPr="005B393A" w:rsidRDefault="005B393A" w:rsidP="00E7540C">
            <w:pPr>
              <w:jc w:val="center"/>
              <w:rPr>
                <w:rFonts w:ascii="Verdana" w:hAnsi="Verdana"/>
                <w:i/>
                <w:color w:val="000000"/>
                <w:sz w:val="24"/>
              </w:rPr>
            </w:pPr>
            <w:r w:rsidRPr="005B393A">
              <w:rPr>
                <w:rFonts w:ascii="Verdana" w:hAnsi="Verdana"/>
                <w:i/>
                <w:color w:val="000000"/>
                <w:sz w:val="24"/>
              </w:rPr>
              <w:t xml:space="preserve">No evidence of a motivated and sustainable workforce and engaged public </w:t>
            </w:r>
          </w:p>
          <w:p w14:paraId="323D8B7E" w14:textId="77777777" w:rsidR="005B393A" w:rsidRPr="005B393A" w:rsidRDefault="005B393A" w:rsidP="00E7540C">
            <w:pPr>
              <w:rPr>
                <w:rFonts w:ascii="Verdana" w:hAnsi="Verdana"/>
                <w:sz w:val="24"/>
              </w:rPr>
            </w:pPr>
          </w:p>
        </w:tc>
        <w:tc>
          <w:tcPr>
            <w:tcW w:w="992" w:type="dxa"/>
          </w:tcPr>
          <w:p w14:paraId="7E1D245B" w14:textId="77777777" w:rsidR="005B393A" w:rsidRPr="005B393A" w:rsidRDefault="005B393A" w:rsidP="00E7540C">
            <w:pPr>
              <w:jc w:val="center"/>
              <w:rPr>
                <w:rFonts w:ascii="Verdana" w:hAnsi="Verdana"/>
                <w:sz w:val="24"/>
              </w:rPr>
            </w:pPr>
          </w:p>
          <w:p w14:paraId="3F08B11E" w14:textId="77777777" w:rsidR="005B393A" w:rsidRPr="005B393A" w:rsidRDefault="005B393A" w:rsidP="00E7540C">
            <w:pPr>
              <w:jc w:val="center"/>
              <w:rPr>
                <w:rFonts w:ascii="Verdana" w:hAnsi="Verdana"/>
                <w:sz w:val="24"/>
              </w:rPr>
            </w:pPr>
            <w:r w:rsidRPr="005B393A">
              <w:rPr>
                <w:rFonts w:ascii="Verdana" w:hAnsi="Verdana"/>
                <w:sz w:val="24"/>
              </w:rPr>
              <w:t>_______ x 5=</w:t>
            </w:r>
          </w:p>
          <w:p w14:paraId="4B7FA1B1" w14:textId="77777777" w:rsidR="005B393A" w:rsidRPr="005B393A" w:rsidRDefault="005B393A" w:rsidP="00E7540C">
            <w:pPr>
              <w:jc w:val="center"/>
              <w:rPr>
                <w:rFonts w:ascii="Verdana" w:hAnsi="Verdana"/>
                <w:sz w:val="24"/>
              </w:rPr>
            </w:pPr>
          </w:p>
        </w:tc>
      </w:tr>
      <w:tr w:rsidR="005B393A" w:rsidRPr="005B393A" w14:paraId="3E401E30" w14:textId="77777777" w:rsidTr="00E7540C">
        <w:trPr>
          <w:trHeight w:val="1862"/>
        </w:trPr>
        <w:tc>
          <w:tcPr>
            <w:tcW w:w="4485" w:type="dxa"/>
          </w:tcPr>
          <w:p w14:paraId="7092E12B" w14:textId="77777777" w:rsidR="005B393A" w:rsidRPr="005B393A" w:rsidRDefault="00F6452F" w:rsidP="00E7540C">
            <w:pPr>
              <w:jc w:val="center"/>
              <w:rPr>
                <w:rFonts w:ascii="Verdana" w:hAnsi="Verdana"/>
                <w:b/>
                <w:sz w:val="24"/>
              </w:rPr>
            </w:pPr>
            <w:r>
              <w:rPr>
                <w:rFonts w:ascii="Verdana" w:hAnsi="Verdana"/>
                <w:b/>
                <w:sz w:val="24"/>
              </w:rPr>
              <w:t xml:space="preserve">Vision of A Healthier Wales </w:t>
            </w:r>
          </w:p>
          <w:p w14:paraId="4DD5356B" w14:textId="77777777" w:rsidR="005B393A" w:rsidRPr="005B393A" w:rsidRDefault="005B393A" w:rsidP="00E7540C">
            <w:pPr>
              <w:jc w:val="center"/>
              <w:rPr>
                <w:rFonts w:ascii="Verdana" w:hAnsi="Verdana"/>
                <w:b/>
                <w:sz w:val="24"/>
              </w:rPr>
            </w:pPr>
            <w:r w:rsidRPr="005B393A">
              <w:rPr>
                <w:rFonts w:ascii="Verdana" w:hAnsi="Verdana"/>
                <w:b/>
                <w:sz w:val="24"/>
              </w:rPr>
              <w:t>30%</w:t>
            </w:r>
          </w:p>
          <w:p w14:paraId="076F1B06" w14:textId="77777777" w:rsidR="005B393A" w:rsidRPr="005B393A" w:rsidRDefault="005B393A" w:rsidP="00E7540C">
            <w:pPr>
              <w:jc w:val="center"/>
              <w:rPr>
                <w:rFonts w:ascii="Verdana" w:hAnsi="Verdana"/>
                <w:b/>
                <w:color w:val="FF0000"/>
                <w:sz w:val="24"/>
              </w:rPr>
            </w:pPr>
          </w:p>
          <w:p w14:paraId="4C6C5DCA" w14:textId="77777777" w:rsidR="005B393A" w:rsidRPr="005B393A" w:rsidRDefault="005B393A" w:rsidP="005B393A">
            <w:pPr>
              <w:numPr>
                <w:ilvl w:val="0"/>
                <w:numId w:val="23"/>
              </w:numPr>
              <w:rPr>
                <w:rFonts w:ascii="Verdana" w:hAnsi="Verdana"/>
                <w:sz w:val="24"/>
              </w:rPr>
            </w:pPr>
            <w:r w:rsidRPr="005B393A">
              <w:rPr>
                <w:rFonts w:ascii="Verdana" w:hAnsi="Verdana"/>
                <w:sz w:val="24"/>
              </w:rPr>
              <w:t>Step 1 – When you need emergency care</w:t>
            </w:r>
          </w:p>
          <w:p w14:paraId="7456F974" w14:textId="77777777" w:rsidR="005B393A" w:rsidRPr="005B393A" w:rsidRDefault="005B393A" w:rsidP="005B393A">
            <w:pPr>
              <w:numPr>
                <w:ilvl w:val="0"/>
                <w:numId w:val="23"/>
              </w:numPr>
              <w:rPr>
                <w:rFonts w:ascii="Verdana" w:hAnsi="Verdana"/>
                <w:sz w:val="24"/>
              </w:rPr>
            </w:pPr>
            <w:r w:rsidRPr="005B393A">
              <w:rPr>
                <w:rFonts w:ascii="Verdana" w:hAnsi="Verdana"/>
                <w:sz w:val="24"/>
              </w:rPr>
              <w:t>Step 2 – When you arrive at the hospital</w:t>
            </w:r>
          </w:p>
          <w:p w14:paraId="47ACC6A2" w14:textId="77777777" w:rsidR="005B393A" w:rsidRPr="005B393A" w:rsidRDefault="005B393A" w:rsidP="005B393A">
            <w:pPr>
              <w:numPr>
                <w:ilvl w:val="0"/>
                <w:numId w:val="23"/>
              </w:numPr>
              <w:rPr>
                <w:rFonts w:ascii="Verdana" w:hAnsi="Verdana"/>
                <w:sz w:val="24"/>
              </w:rPr>
            </w:pPr>
            <w:r w:rsidRPr="005B393A">
              <w:rPr>
                <w:rFonts w:ascii="Verdana" w:hAnsi="Verdana"/>
                <w:sz w:val="24"/>
              </w:rPr>
              <w:t>Step 3 – When you are examined</w:t>
            </w:r>
          </w:p>
          <w:p w14:paraId="4A4D197B" w14:textId="77777777" w:rsidR="005B393A" w:rsidRPr="005B393A" w:rsidRDefault="005B393A" w:rsidP="005B393A">
            <w:pPr>
              <w:numPr>
                <w:ilvl w:val="0"/>
                <w:numId w:val="23"/>
              </w:numPr>
              <w:rPr>
                <w:rFonts w:ascii="Verdana" w:hAnsi="Verdana"/>
                <w:sz w:val="24"/>
              </w:rPr>
            </w:pPr>
            <w:r w:rsidRPr="005B393A">
              <w:rPr>
                <w:rFonts w:ascii="Verdana" w:hAnsi="Verdana"/>
                <w:sz w:val="24"/>
              </w:rPr>
              <w:t>Step 4 – When you need treatment</w:t>
            </w:r>
          </w:p>
          <w:p w14:paraId="0AD75B5A" w14:textId="77777777" w:rsidR="005B393A" w:rsidRPr="005B393A" w:rsidRDefault="005B393A" w:rsidP="005B393A">
            <w:pPr>
              <w:numPr>
                <w:ilvl w:val="0"/>
                <w:numId w:val="23"/>
              </w:numPr>
              <w:rPr>
                <w:rFonts w:ascii="Verdana" w:hAnsi="Verdana"/>
                <w:sz w:val="24"/>
              </w:rPr>
            </w:pPr>
            <w:r w:rsidRPr="005B393A">
              <w:rPr>
                <w:rFonts w:ascii="Verdana" w:hAnsi="Verdana"/>
                <w:sz w:val="24"/>
              </w:rPr>
              <w:t>Step 5 – When you are ready to go</w:t>
            </w:r>
          </w:p>
          <w:p w14:paraId="02D8531B" w14:textId="77777777" w:rsidR="005B393A" w:rsidRPr="005B393A" w:rsidRDefault="005B393A" w:rsidP="00E7540C">
            <w:pPr>
              <w:jc w:val="center"/>
              <w:rPr>
                <w:rFonts w:ascii="Verdana" w:hAnsi="Verdana"/>
                <w:b/>
                <w:sz w:val="24"/>
              </w:rPr>
            </w:pPr>
          </w:p>
        </w:tc>
        <w:tc>
          <w:tcPr>
            <w:tcW w:w="2835" w:type="dxa"/>
          </w:tcPr>
          <w:p w14:paraId="3FF8EA42" w14:textId="77777777" w:rsidR="005B393A" w:rsidRPr="005B393A" w:rsidRDefault="005B393A" w:rsidP="00E7540C">
            <w:pPr>
              <w:jc w:val="center"/>
              <w:rPr>
                <w:rFonts w:ascii="Verdana" w:hAnsi="Verdana"/>
                <w:sz w:val="24"/>
              </w:rPr>
            </w:pPr>
          </w:p>
          <w:p w14:paraId="4B3FA957" w14:textId="77777777" w:rsidR="005B393A" w:rsidRPr="005B393A" w:rsidRDefault="005B393A" w:rsidP="00E7540C">
            <w:pPr>
              <w:jc w:val="center"/>
              <w:rPr>
                <w:rFonts w:ascii="Verdana" w:hAnsi="Verdana"/>
                <w:sz w:val="24"/>
              </w:rPr>
            </w:pPr>
            <w:r w:rsidRPr="005B393A">
              <w:rPr>
                <w:rFonts w:ascii="Verdana" w:hAnsi="Verdana"/>
                <w:i/>
                <w:color w:val="000000"/>
                <w:sz w:val="24"/>
              </w:rPr>
              <w:t>Enhanced, detailed evidence of key deliverables with measurable outcomes across the 5 steps</w:t>
            </w:r>
          </w:p>
        </w:tc>
        <w:tc>
          <w:tcPr>
            <w:tcW w:w="2409" w:type="dxa"/>
          </w:tcPr>
          <w:p w14:paraId="64504465" w14:textId="77777777" w:rsidR="005B393A" w:rsidRPr="005B393A" w:rsidRDefault="005B393A" w:rsidP="00E7540C">
            <w:pPr>
              <w:jc w:val="center"/>
              <w:rPr>
                <w:rFonts w:ascii="Verdana" w:hAnsi="Verdana"/>
                <w:i/>
                <w:color w:val="000000"/>
                <w:sz w:val="24"/>
              </w:rPr>
            </w:pPr>
          </w:p>
          <w:p w14:paraId="765CD611" w14:textId="77777777" w:rsidR="005B393A" w:rsidRPr="005B393A" w:rsidRDefault="005B393A" w:rsidP="00E7540C">
            <w:pPr>
              <w:jc w:val="center"/>
              <w:rPr>
                <w:rFonts w:ascii="Verdana" w:hAnsi="Verdana"/>
                <w:sz w:val="24"/>
              </w:rPr>
            </w:pPr>
            <w:r w:rsidRPr="005B393A">
              <w:rPr>
                <w:rFonts w:ascii="Verdana" w:hAnsi="Verdana"/>
                <w:i/>
                <w:color w:val="000000"/>
                <w:sz w:val="24"/>
              </w:rPr>
              <w:t>Reasonable evidence of key deliverables with measurable outcomes across the 5 steps</w:t>
            </w:r>
          </w:p>
        </w:tc>
        <w:tc>
          <w:tcPr>
            <w:tcW w:w="2127" w:type="dxa"/>
          </w:tcPr>
          <w:p w14:paraId="628D4249" w14:textId="77777777" w:rsidR="005B393A" w:rsidRPr="005B393A" w:rsidRDefault="005B393A" w:rsidP="00E7540C">
            <w:pPr>
              <w:jc w:val="center"/>
              <w:rPr>
                <w:rFonts w:ascii="Verdana" w:hAnsi="Verdana"/>
                <w:i/>
                <w:color w:val="000000"/>
                <w:sz w:val="24"/>
              </w:rPr>
            </w:pPr>
          </w:p>
          <w:p w14:paraId="6034CAF3" w14:textId="77777777" w:rsidR="005B393A" w:rsidRPr="005B393A" w:rsidRDefault="005B393A" w:rsidP="00E7540C">
            <w:pPr>
              <w:jc w:val="center"/>
              <w:rPr>
                <w:rFonts w:ascii="Verdana" w:hAnsi="Verdana"/>
                <w:sz w:val="24"/>
              </w:rPr>
            </w:pPr>
            <w:r w:rsidRPr="005B393A">
              <w:rPr>
                <w:rFonts w:ascii="Verdana" w:hAnsi="Verdana"/>
                <w:i/>
                <w:color w:val="000000"/>
                <w:sz w:val="24"/>
              </w:rPr>
              <w:t>Limited evidence of key deliverables with measurable outcomes across the 5 steps</w:t>
            </w:r>
          </w:p>
        </w:tc>
        <w:tc>
          <w:tcPr>
            <w:tcW w:w="2126" w:type="dxa"/>
          </w:tcPr>
          <w:p w14:paraId="645AC3B6" w14:textId="77777777" w:rsidR="005B393A" w:rsidRPr="005B393A" w:rsidRDefault="005B393A" w:rsidP="00E7540C">
            <w:pPr>
              <w:rPr>
                <w:rFonts w:ascii="Verdana" w:hAnsi="Verdana"/>
                <w:i/>
                <w:color w:val="000000"/>
                <w:sz w:val="24"/>
              </w:rPr>
            </w:pPr>
          </w:p>
          <w:p w14:paraId="09130B7E" w14:textId="77777777" w:rsidR="005B393A" w:rsidRPr="005B393A" w:rsidRDefault="005B393A" w:rsidP="00E7540C">
            <w:pPr>
              <w:jc w:val="center"/>
              <w:rPr>
                <w:rFonts w:ascii="Verdana" w:hAnsi="Verdana"/>
                <w:sz w:val="24"/>
              </w:rPr>
            </w:pPr>
            <w:r w:rsidRPr="005B393A">
              <w:rPr>
                <w:rFonts w:ascii="Verdana" w:hAnsi="Verdana"/>
                <w:i/>
                <w:color w:val="000000"/>
                <w:sz w:val="24"/>
              </w:rPr>
              <w:t>No evidence of key deliverables with measurable outcomes across the 5 steps</w:t>
            </w:r>
          </w:p>
        </w:tc>
        <w:tc>
          <w:tcPr>
            <w:tcW w:w="992" w:type="dxa"/>
          </w:tcPr>
          <w:p w14:paraId="3AAC833E" w14:textId="77777777" w:rsidR="005B393A" w:rsidRPr="005B393A" w:rsidRDefault="005B393A" w:rsidP="00E7540C">
            <w:pPr>
              <w:jc w:val="center"/>
              <w:rPr>
                <w:rFonts w:ascii="Verdana" w:hAnsi="Verdana"/>
                <w:sz w:val="24"/>
              </w:rPr>
            </w:pPr>
          </w:p>
          <w:p w14:paraId="0733AA48" w14:textId="77777777" w:rsidR="005B393A" w:rsidRPr="005B393A" w:rsidRDefault="005B393A" w:rsidP="00E7540C">
            <w:pPr>
              <w:jc w:val="center"/>
              <w:rPr>
                <w:rFonts w:ascii="Verdana" w:hAnsi="Verdana"/>
                <w:sz w:val="24"/>
              </w:rPr>
            </w:pPr>
          </w:p>
          <w:p w14:paraId="64184DF1" w14:textId="77777777" w:rsidR="005B393A" w:rsidRPr="005B393A" w:rsidRDefault="005B393A" w:rsidP="00E7540C">
            <w:pPr>
              <w:jc w:val="center"/>
              <w:rPr>
                <w:rFonts w:ascii="Verdana" w:hAnsi="Verdana"/>
                <w:sz w:val="24"/>
              </w:rPr>
            </w:pPr>
            <w:r w:rsidRPr="005B393A">
              <w:rPr>
                <w:rFonts w:ascii="Verdana" w:hAnsi="Verdana"/>
                <w:sz w:val="24"/>
              </w:rPr>
              <w:t>_______ x 5=</w:t>
            </w:r>
          </w:p>
          <w:p w14:paraId="137302D3" w14:textId="77777777" w:rsidR="005B393A" w:rsidRPr="005B393A" w:rsidRDefault="005B393A" w:rsidP="00E7540C">
            <w:pPr>
              <w:rPr>
                <w:rFonts w:ascii="Verdana" w:hAnsi="Verdana"/>
                <w:sz w:val="24"/>
              </w:rPr>
            </w:pPr>
          </w:p>
        </w:tc>
      </w:tr>
      <w:tr w:rsidR="005B393A" w:rsidRPr="005B393A" w14:paraId="3CF1C11D" w14:textId="77777777" w:rsidTr="00E7540C">
        <w:trPr>
          <w:trHeight w:val="609"/>
        </w:trPr>
        <w:tc>
          <w:tcPr>
            <w:tcW w:w="13982" w:type="dxa"/>
            <w:gridSpan w:val="5"/>
          </w:tcPr>
          <w:p w14:paraId="3CD2E07E" w14:textId="77777777" w:rsidR="005B393A" w:rsidRPr="005B393A" w:rsidRDefault="005B393A" w:rsidP="00E7540C">
            <w:pPr>
              <w:jc w:val="center"/>
              <w:rPr>
                <w:rFonts w:ascii="Verdana" w:hAnsi="Verdana"/>
                <w:sz w:val="24"/>
              </w:rPr>
            </w:pPr>
            <w:r w:rsidRPr="005B393A">
              <w:rPr>
                <w:rFonts w:ascii="Verdana" w:hAnsi="Verdana"/>
                <w:sz w:val="24"/>
              </w:rPr>
              <w:t>TOTAL SCORE</w:t>
            </w:r>
          </w:p>
        </w:tc>
        <w:tc>
          <w:tcPr>
            <w:tcW w:w="992" w:type="dxa"/>
          </w:tcPr>
          <w:p w14:paraId="00FB1F70" w14:textId="77777777" w:rsidR="005B393A" w:rsidRPr="005B393A" w:rsidRDefault="005B393A" w:rsidP="00E7540C">
            <w:pPr>
              <w:rPr>
                <w:rFonts w:ascii="Verdana" w:hAnsi="Verdana"/>
                <w:sz w:val="24"/>
              </w:rPr>
            </w:pPr>
          </w:p>
        </w:tc>
      </w:tr>
    </w:tbl>
    <w:p w14:paraId="218A3C92" w14:textId="77777777" w:rsidR="005B393A" w:rsidRPr="00EF4603" w:rsidRDefault="005B393A" w:rsidP="005B393A">
      <w:pPr>
        <w:tabs>
          <w:tab w:val="left" w:pos="9915"/>
        </w:tabs>
        <w:rPr>
          <w:rFonts w:ascii="Cambria" w:hAnsi="Cambria" w:cs="Helvetica"/>
        </w:rPr>
      </w:pPr>
      <w:r w:rsidRPr="00EF4603">
        <w:rPr>
          <w:rFonts w:ascii="Cambria" w:hAnsi="Cambria" w:cs="Helvetica"/>
        </w:rPr>
        <w:tab/>
      </w:r>
    </w:p>
    <w:p w14:paraId="4F427379" w14:textId="77777777" w:rsidR="005B393A" w:rsidRPr="00B52CF2" w:rsidRDefault="005B393A" w:rsidP="005B393A">
      <w:pPr>
        <w:spacing w:line="360" w:lineRule="auto"/>
      </w:pPr>
    </w:p>
    <w:p w14:paraId="4354B8E8" w14:textId="77777777" w:rsidR="005B393A" w:rsidRDefault="005B393A">
      <w:pPr>
        <w:spacing w:after="160" w:line="259" w:lineRule="auto"/>
        <w:rPr>
          <w:rFonts w:ascii="Verdana" w:hAnsi="Verdana"/>
          <w:sz w:val="24"/>
        </w:rPr>
      </w:pPr>
      <w:r>
        <w:rPr>
          <w:rFonts w:ascii="Verdana" w:hAnsi="Verdana"/>
          <w:sz w:val="24"/>
        </w:rPr>
        <w:br w:type="page"/>
      </w:r>
    </w:p>
    <w:p w14:paraId="24466EDB" w14:textId="77777777" w:rsidR="00F6452F" w:rsidRDefault="00F6452F" w:rsidP="002211DF">
      <w:pPr>
        <w:tabs>
          <w:tab w:val="left" w:pos="2835"/>
        </w:tabs>
        <w:autoSpaceDE w:val="0"/>
        <w:autoSpaceDN w:val="0"/>
        <w:adjustRightInd w:val="0"/>
        <w:jc w:val="both"/>
        <w:rPr>
          <w:rFonts w:ascii="Verdana" w:hAnsi="Verdana"/>
          <w:sz w:val="24"/>
        </w:rPr>
        <w:sectPr w:rsidR="00F6452F" w:rsidSect="005B393A">
          <w:pgSz w:w="16840" w:h="11907" w:orient="landscape" w:code="9"/>
          <w:pgMar w:top="1259" w:right="902" w:bottom="924" w:left="1440" w:header="284" w:footer="284" w:gutter="0"/>
          <w:cols w:space="708"/>
          <w:titlePg/>
          <w:docGrid w:linePitch="381"/>
        </w:sectPr>
      </w:pPr>
    </w:p>
    <w:p w14:paraId="3D17817B" w14:textId="77777777" w:rsidR="00C92D9A" w:rsidRDefault="00F6452F" w:rsidP="002211DF">
      <w:pPr>
        <w:tabs>
          <w:tab w:val="left" w:pos="2835"/>
        </w:tabs>
        <w:autoSpaceDE w:val="0"/>
        <w:autoSpaceDN w:val="0"/>
        <w:adjustRightInd w:val="0"/>
        <w:jc w:val="both"/>
        <w:rPr>
          <w:rFonts w:ascii="Verdana" w:hAnsi="Verdana"/>
          <w:b/>
          <w:sz w:val="24"/>
        </w:rPr>
      </w:pPr>
      <w:r w:rsidRPr="00F6452F">
        <w:rPr>
          <w:rFonts w:ascii="Verdana" w:hAnsi="Verdana"/>
          <w:b/>
          <w:sz w:val="24"/>
        </w:rPr>
        <w:lastRenderedPageBreak/>
        <w:t>Appendix 3: HWAEP Long list of initiatives</w:t>
      </w:r>
    </w:p>
    <w:p w14:paraId="49CF0ED2" w14:textId="77777777" w:rsidR="004D1225" w:rsidRDefault="004D1225" w:rsidP="002211DF">
      <w:pPr>
        <w:tabs>
          <w:tab w:val="left" w:pos="2835"/>
        </w:tabs>
        <w:autoSpaceDE w:val="0"/>
        <w:autoSpaceDN w:val="0"/>
        <w:adjustRightInd w:val="0"/>
        <w:jc w:val="both"/>
        <w:rPr>
          <w:rFonts w:ascii="Verdana" w:hAnsi="Verdana"/>
          <w:b/>
          <w:sz w:val="24"/>
        </w:rPr>
      </w:pPr>
    </w:p>
    <w:p w14:paraId="27785E8A" w14:textId="39F9AE38" w:rsidR="004D1225" w:rsidRDefault="004D1225" w:rsidP="002211DF">
      <w:pPr>
        <w:tabs>
          <w:tab w:val="left" w:pos="2835"/>
        </w:tabs>
        <w:autoSpaceDE w:val="0"/>
        <w:autoSpaceDN w:val="0"/>
        <w:adjustRightInd w:val="0"/>
        <w:jc w:val="both"/>
        <w:rPr>
          <w:rFonts w:asciiTheme="minorHAnsi" w:eastAsiaTheme="minorHAnsi" w:hAnsiTheme="minorHAnsi" w:cstheme="minorBidi"/>
          <w:sz w:val="22"/>
          <w:szCs w:val="22"/>
          <w:lang w:eastAsia="en-US"/>
        </w:rPr>
      </w:pPr>
      <w:r>
        <w:fldChar w:fldCharType="begin"/>
      </w:r>
      <w:r>
        <w:instrText xml:space="preserve"> LINK Excel.Sheet.12 "C:\\Users\\ja219694\\AppData\\Local\\Microsoft\\Windows\\INetCache\\Content.Outlook\\N2QCSEIU\\Submissions 15 7 19.xlsx" "Received Submissions-Grid v2!R1C1:R23C8" \a \f 4 \h </w:instrText>
      </w:r>
      <w:r w:rsidR="000170D3">
        <w:instrText xml:space="preserve"> \* MERGEFORMAT </w:instrText>
      </w:r>
      <w:r>
        <w:fldChar w:fldCharType="separate"/>
      </w:r>
    </w:p>
    <w:tbl>
      <w:tblPr>
        <w:tblW w:w="21462" w:type="dxa"/>
        <w:tblLook w:val="04A0" w:firstRow="1" w:lastRow="0" w:firstColumn="1" w:lastColumn="0" w:noHBand="0" w:noVBand="1"/>
      </w:tblPr>
      <w:tblGrid>
        <w:gridCol w:w="1696"/>
        <w:gridCol w:w="1985"/>
        <w:gridCol w:w="2126"/>
        <w:gridCol w:w="6521"/>
        <w:gridCol w:w="3410"/>
        <w:gridCol w:w="1753"/>
        <w:gridCol w:w="1770"/>
        <w:gridCol w:w="2201"/>
      </w:tblGrid>
      <w:tr w:rsidR="004D1225" w:rsidRPr="000170D3" w14:paraId="6F0187EF" w14:textId="77777777" w:rsidTr="000170D3">
        <w:trPr>
          <w:trHeight w:val="465"/>
          <w:tblHeader/>
        </w:trPr>
        <w:tc>
          <w:tcPr>
            <w:tcW w:w="1696" w:type="dxa"/>
            <w:tcBorders>
              <w:top w:val="single" w:sz="4" w:space="0" w:color="auto"/>
              <w:left w:val="single" w:sz="4" w:space="0" w:color="auto"/>
              <w:bottom w:val="single" w:sz="4" w:space="0" w:color="auto"/>
              <w:right w:val="single" w:sz="4" w:space="0" w:color="auto"/>
            </w:tcBorders>
            <w:shd w:val="clear" w:color="000000" w:fill="9BC2E6"/>
            <w:hideMark/>
          </w:tcPr>
          <w:p w14:paraId="4FCF9C37" w14:textId="77777777" w:rsidR="004D1225" w:rsidRPr="000170D3" w:rsidRDefault="004D1225" w:rsidP="004D1225">
            <w:pPr>
              <w:rPr>
                <w:rFonts w:cs="Arial"/>
                <w:b/>
                <w:bCs/>
                <w:color w:val="000000"/>
                <w:szCs w:val="36"/>
              </w:rPr>
            </w:pPr>
            <w:r w:rsidRPr="000170D3">
              <w:rPr>
                <w:rFonts w:cs="Arial"/>
                <w:b/>
                <w:bCs/>
                <w:color w:val="000000"/>
                <w:szCs w:val="36"/>
              </w:rPr>
              <w:t>Reference</w:t>
            </w:r>
          </w:p>
        </w:tc>
        <w:tc>
          <w:tcPr>
            <w:tcW w:w="1985" w:type="dxa"/>
            <w:tcBorders>
              <w:top w:val="single" w:sz="4" w:space="0" w:color="auto"/>
              <w:left w:val="nil"/>
              <w:bottom w:val="single" w:sz="4" w:space="0" w:color="auto"/>
              <w:right w:val="single" w:sz="4" w:space="0" w:color="auto"/>
            </w:tcBorders>
            <w:shd w:val="clear" w:color="000000" w:fill="9BC2E6"/>
            <w:hideMark/>
          </w:tcPr>
          <w:p w14:paraId="6AA8B9C7" w14:textId="77777777" w:rsidR="004D1225" w:rsidRPr="000170D3" w:rsidRDefault="004D1225" w:rsidP="004D1225">
            <w:pPr>
              <w:rPr>
                <w:rFonts w:cs="Arial"/>
                <w:b/>
                <w:bCs/>
                <w:color w:val="000000"/>
                <w:szCs w:val="36"/>
              </w:rPr>
            </w:pPr>
            <w:r w:rsidRPr="000170D3">
              <w:rPr>
                <w:rFonts w:cs="Arial"/>
                <w:b/>
                <w:bCs/>
                <w:color w:val="000000"/>
                <w:szCs w:val="36"/>
              </w:rPr>
              <w:t>Organisation</w:t>
            </w:r>
          </w:p>
        </w:tc>
        <w:tc>
          <w:tcPr>
            <w:tcW w:w="2126" w:type="dxa"/>
            <w:tcBorders>
              <w:top w:val="single" w:sz="4" w:space="0" w:color="auto"/>
              <w:left w:val="nil"/>
              <w:bottom w:val="single" w:sz="4" w:space="0" w:color="auto"/>
              <w:right w:val="single" w:sz="4" w:space="0" w:color="auto"/>
            </w:tcBorders>
            <w:shd w:val="clear" w:color="000000" w:fill="9BC2E6"/>
            <w:hideMark/>
          </w:tcPr>
          <w:p w14:paraId="65EBF24A" w14:textId="77777777" w:rsidR="004D1225" w:rsidRPr="000170D3" w:rsidRDefault="004D1225" w:rsidP="004D1225">
            <w:pPr>
              <w:rPr>
                <w:rFonts w:cs="Arial"/>
                <w:b/>
                <w:bCs/>
                <w:color w:val="000000"/>
                <w:szCs w:val="36"/>
              </w:rPr>
            </w:pPr>
            <w:r w:rsidRPr="000170D3">
              <w:rPr>
                <w:rFonts w:cs="Arial"/>
                <w:b/>
                <w:bCs/>
                <w:color w:val="000000"/>
                <w:szCs w:val="36"/>
              </w:rPr>
              <w:t>Title</w:t>
            </w:r>
          </w:p>
        </w:tc>
        <w:tc>
          <w:tcPr>
            <w:tcW w:w="6521" w:type="dxa"/>
            <w:tcBorders>
              <w:top w:val="single" w:sz="4" w:space="0" w:color="auto"/>
              <w:left w:val="nil"/>
              <w:bottom w:val="single" w:sz="4" w:space="0" w:color="auto"/>
              <w:right w:val="single" w:sz="4" w:space="0" w:color="auto"/>
            </w:tcBorders>
            <w:shd w:val="clear" w:color="000000" w:fill="9BC2E6"/>
            <w:hideMark/>
          </w:tcPr>
          <w:p w14:paraId="27BAE969" w14:textId="77777777" w:rsidR="004D1225" w:rsidRPr="000170D3" w:rsidRDefault="004D1225" w:rsidP="004D1225">
            <w:pPr>
              <w:rPr>
                <w:rFonts w:cs="Arial"/>
                <w:b/>
                <w:bCs/>
                <w:color w:val="000000"/>
                <w:szCs w:val="36"/>
              </w:rPr>
            </w:pPr>
            <w:r w:rsidRPr="000170D3">
              <w:rPr>
                <w:rFonts w:cs="Arial"/>
                <w:b/>
                <w:bCs/>
                <w:color w:val="000000"/>
                <w:szCs w:val="36"/>
              </w:rPr>
              <w:t>Scope</w:t>
            </w:r>
          </w:p>
        </w:tc>
        <w:tc>
          <w:tcPr>
            <w:tcW w:w="3410" w:type="dxa"/>
            <w:tcBorders>
              <w:top w:val="single" w:sz="4" w:space="0" w:color="auto"/>
              <w:left w:val="nil"/>
              <w:bottom w:val="single" w:sz="4" w:space="0" w:color="auto"/>
              <w:right w:val="single" w:sz="4" w:space="0" w:color="auto"/>
            </w:tcBorders>
            <w:shd w:val="clear" w:color="000000" w:fill="9BC2E6"/>
            <w:hideMark/>
          </w:tcPr>
          <w:p w14:paraId="48992388" w14:textId="77777777" w:rsidR="004D1225" w:rsidRPr="000170D3" w:rsidRDefault="004D1225" w:rsidP="004D1225">
            <w:pPr>
              <w:rPr>
                <w:rFonts w:cs="Arial"/>
                <w:b/>
                <w:bCs/>
                <w:color w:val="000000"/>
                <w:szCs w:val="36"/>
              </w:rPr>
            </w:pPr>
            <w:r w:rsidRPr="000170D3">
              <w:rPr>
                <w:rFonts w:cs="Arial"/>
                <w:b/>
                <w:bCs/>
                <w:color w:val="000000"/>
                <w:szCs w:val="36"/>
              </w:rPr>
              <w:t>MGT Group Comments</w:t>
            </w:r>
          </w:p>
        </w:tc>
        <w:tc>
          <w:tcPr>
            <w:tcW w:w="1753" w:type="dxa"/>
            <w:tcBorders>
              <w:top w:val="single" w:sz="4" w:space="0" w:color="auto"/>
              <w:left w:val="nil"/>
              <w:bottom w:val="single" w:sz="4" w:space="0" w:color="auto"/>
              <w:right w:val="single" w:sz="4" w:space="0" w:color="auto"/>
            </w:tcBorders>
            <w:shd w:val="clear" w:color="000000" w:fill="9BC2E6"/>
            <w:hideMark/>
          </w:tcPr>
          <w:p w14:paraId="35F4EFB3" w14:textId="77777777" w:rsidR="004D1225" w:rsidRPr="000170D3" w:rsidRDefault="004D1225" w:rsidP="004D1225">
            <w:pPr>
              <w:rPr>
                <w:rFonts w:cs="Arial"/>
                <w:b/>
                <w:bCs/>
                <w:color w:val="000000"/>
                <w:szCs w:val="36"/>
              </w:rPr>
            </w:pPr>
            <w:r w:rsidRPr="000170D3">
              <w:rPr>
                <w:rFonts w:cs="Arial"/>
                <w:b/>
                <w:bCs/>
                <w:color w:val="000000"/>
                <w:szCs w:val="36"/>
              </w:rPr>
              <w:t>National / Local</w:t>
            </w:r>
          </w:p>
        </w:tc>
        <w:tc>
          <w:tcPr>
            <w:tcW w:w="1770" w:type="dxa"/>
            <w:tcBorders>
              <w:top w:val="single" w:sz="4" w:space="0" w:color="auto"/>
              <w:left w:val="nil"/>
              <w:bottom w:val="single" w:sz="4" w:space="0" w:color="auto"/>
              <w:right w:val="single" w:sz="4" w:space="0" w:color="auto"/>
            </w:tcBorders>
            <w:shd w:val="clear" w:color="000000" w:fill="9BC2E6"/>
            <w:hideMark/>
          </w:tcPr>
          <w:p w14:paraId="109C70F5" w14:textId="77777777" w:rsidR="004D1225" w:rsidRPr="000170D3" w:rsidRDefault="004D1225" w:rsidP="004D1225">
            <w:pPr>
              <w:rPr>
                <w:rFonts w:cs="Arial"/>
                <w:b/>
                <w:bCs/>
                <w:color w:val="000000"/>
                <w:szCs w:val="36"/>
              </w:rPr>
            </w:pPr>
            <w:r w:rsidRPr="000170D3">
              <w:rPr>
                <w:rFonts w:cs="Arial"/>
                <w:b/>
                <w:bCs/>
                <w:color w:val="000000"/>
                <w:szCs w:val="36"/>
              </w:rPr>
              <w:t>Approx Cost</w:t>
            </w:r>
          </w:p>
        </w:tc>
        <w:tc>
          <w:tcPr>
            <w:tcW w:w="2201" w:type="dxa"/>
            <w:tcBorders>
              <w:top w:val="single" w:sz="4" w:space="0" w:color="auto"/>
              <w:left w:val="nil"/>
              <w:bottom w:val="single" w:sz="4" w:space="0" w:color="auto"/>
              <w:right w:val="single" w:sz="4" w:space="0" w:color="auto"/>
            </w:tcBorders>
            <w:shd w:val="clear" w:color="000000" w:fill="9BC2E6"/>
            <w:hideMark/>
          </w:tcPr>
          <w:p w14:paraId="5CA6330E" w14:textId="77777777" w:rsidR="004D1225" w:rsidRPr="000170D3" w:rsidRDefault="004D1225" w:rsidP="004D1225">
            <w:pPr>
              <w:rPr>
                <w:rFonts w:cs="Arial"/>
                <w:b/>
                <w:bCs/>
                <w:color w:val="000000"/>
                <w:szCs w:val="36"/>
              </w:rPr>
            </w:pPr>
            <w:r w:rsidRPr="000170D3">
              <w:rPr>
                <w:rFonts w:cs="Arial"/>
                <w:b/>
                <w:bCs/>
                <w:color w:val="000000"/>
                <w:szCs w:val="36"/>
              </w:rPr>
              <w:t>NCCU Comments</w:t>
            </w:r>
          </w:p>
        </w:tc>
      </w:tr>
      <w:tr w:rsidR="004D1225" w:rsidRPr="004D1225" w14:paraId="32C89F4D" w14:textId="77777777" w:rsidTr="000170D3">
        <w:trPr>
          <w:trHeight w:val="1583"/>
        </w:trPr>
        <w:tc>
          <w:tcPr>
            <w:tcW w:w="1696" w:type="dxa"/>
            <w:tcBorders>
              <w:top w:val="nil"/>
              <w:left w:val="single" w:sz="4" w:space="0" w:color="auto"/>
              <w:bottom w:val="single" w:sz="4" w:space="0" w:color="auto"/>
              <w:right w:val="single" w:sz="4" w:space="0" w:color="auto"/>
            </w:tcBorders>
            <w:shd w:val="clear" w:color="auto" w:fill="auto"/>
            <w:hideMark/>
          </w:tcPr>
          <w:p w14:paraId="28C8D296" w14:textId="77777777" w:rsidR="004D1225" w:rsidRPr="004D1225" w:rsidRDefault="004D1225" w:rsidP="004D1225">
            <w:pPr>
              <w:rPr>
                <w:rFonts w:cs="Arial"/>
                <w:color w:val="000000"/>
                <w:sz w:val="24"/>
              </w:rPr>
            </w:pPr>
            <w:r w:rsidRPr="004D1225">
              <w:rPr>
                <w:rFonts w:cs="Arial"/>
                <w:color w:val="000000"/>
                <w:sz w:val="24"/>
              </w:rPr>
              <w:t>BC1</w:t>
            </w:r>
          </w:p>
        </w:tc>
        <w:tc>
          <w:tcPr>
            <w:tcW w:w="1985" w:type="dxa"/>
            <w:tcBorders>
              <w:top w:val="nil"/>
              <w:left w:val="nil"/>
              <w:bottom w:val="single" w:sz="4" w:space="0" w:color="auto"/>
              <w:right w:val="single" w:sz="4" w:space="0" w:color="auto"/>
            </w:tcBorders>
            <w:shd w:val="clear" w:color="auto" w:fill="auto"/>
            <w:hideMark/>
          </w:tcPr>
          <w:p w14:paraId="3B439A96" w14:textId="77777777" w:rsidR="004D1225" w:rsidRPr="004D1225" w:rsidRDefault="0011081D" w:rsidP="004D1225">
            <w:pPr>
              <w:rPr>
                <w:rFonts w:cs="Arial"/>
                <w:color w:val="000000"/>
                <w:sz w:val="24"/>
              </w:rPr>
            </w:pPr>
            <w:r>
              <w:rPr>
                <w:rFonts w:cs="Arial"/>
                <w:color w:val="000000"/>
                <w:sz w:val="24"/>
              </w:rPr>
              <w:t>BCUHB</w:t>
            </w:r>
          </w:p>
        </w:tc>
        <w:tc>
          <w:tcPr>
            <w:tcW w:w="2126" w:type="dxa"/>
            <w:tcBorders>
              <w:top w:val="nil"/>
              <w:left w:val="nil"/>
              <w:bottom w:val="single" w:sz="4" w:space="0" w:color="auto"/>
              <w:right w:val="single" w:sz="4" w:space="0" w:color="auto"/>
            </w:tcBorders>
            <w:shd w:val="clear" w:color="auto" w:fill="auto"/>
            <w:hideMark/>
          </w:tcPr>
          <w:p w14:paraId="2B8E3B05" w14:textId="77777777" w:rsidR="004D1225" w:rsidRPr="004D1225" w:rsidRDefault="004D1225" w:rsidP="004D1225">
            <w:pPr>
              <w:rPr>
                <w:rFonts w:cs="Arial"/>
                <w:color w:val="000000"/>
                <w:sz w:val="24"/>
              </w:rPr>
            </w:pPr>
            <w:r w:rsidRPr="004D1225">
              <w:rPr>
                <w:rFonts w:cs="Arial"/>
                <w:color w:val="000000"/>
                <w:sz w:val="24"/>
              </w:rPr>
              <w:t>Development of SICAT to support community hospital and care homes</w:t>
            </w:r>
          </w:p>
        </w:tc>
        <w:tc>
          <w:tcPr>
            <w:tcW w:w="6521" w:type="dxa"/>
            <w:tcBorders>
              <w:top w:val="nil"/>
              <w:left w:val="nil"/>
              <w:bottom w:val="single" w:sz="4" w:space="0" w:color="auto"/>
              <w:right w:val="single" w:sz="4" w:space="0" w:color="auto"/>
            </w:tcBorders>
            <w:shd w:val="clear" w:color="auto" w:fill="auto"/>
            <w:hideMark/>
          </w:tcPr>
          <w:p w14:paraId="0A7AF015" w14:textId="77777777" w:rsidR="004D1225" w:rsidRPr="004D1225" w:rsidRDefault="004D1225" w:rsidP="004D1225">
            <w:pPr>
              <w:rPr>
                <w:rFonts w:cs="Arial"/>
                <w:color w:val="000000"/>
                <w:sz w:val="24"/>
              </w:rPr>
            </w:pPr>
            <w:r w:rsidRPr="004D1225">
              <w:rPr>
                <w:rFonts w:cs="Arial"/>
                <w:color w:val="000000"/>
                <w:sz w:val="24"/>
              </w:rPr>
              <w:t>To provide clinical support to community hospitals, Minor Injuries Units, and care homes in the OOH period to prevent unnecessary admissions and attendances to ED.</w:t>
            </w:r>
          </w:p>
        </w:tc>
        <w:tc>
          <w:tcPr>
            <w:tcW w:w="3410" w:type="dxa"/>
            <w:tcBorders>
              <w:top w:val="nil"/>
              <w:left w:val="nil"/>
              <w:bottom w:val="single" w:sz="4" w:space="0" w:color="auto"/>
              <w:right w:val="single" w:sz="4" w:space="0" w:color="auto"/>
            </w:tcBorders>
            <w:shd w:val="clear" w:color="auto" w:fill="auto"/>
            <w:vAlign w:val="center"/>
            <w:hideMark/>
          </w:tcPr>
          <w:p w14:paraId="29591120" w14:textId="77777777" w:rsidR="004D1225" w:rsidRPr="004D1225" w:rsidRDefault="004D1225" w:rsidP="004D1225">
            <w:pPr>
              <w:jc w:val="center"/>
              <w:rPr>
                <w:rFonts w:cs="Arial"/>
                <w:color w:val="000000"/>
                <w:sz w:val="24"/>
              </w:rPr>
            </w:pPr>
            <w:r w:rsidRPr="004D1225">
              <w:rPr>
                <w:rFonts w:cs="Arial"/>
                <w:color w:val="000000"/>
                <w:sz w:val="24"/>
              </w:rPr>
              <w:t>concept of SICAT should be joined up PAN Wales. Does it pass the 'additionality' test</w:t>
            </w:r>
          </w:p>
        </w:tc>
        <w:tc>
          <w:tcPr>
            <w:tcW w:w="1753" w:type="dxa"/>
            <w:tcBorders>
              <w:top w:val="nil"/>
              <w:left w:val="nil"/>
              <w:bottom w:val="single" w:sz="4" w:space="0" w:color="auto"/>
              <w:right w:val="single" w:sz="4" w:space="0" w:color="auto"/>
            </w:tcBorders>
            <w:shd w:val="clear" w:color="auto" w:fill="auto"/>
            <w:hideMark/>
          </w:tcPr>
          <w:p w14:paraId="58F2B4A4" w14:textId="77777777" w:rsidR="004D1225" w:rsidRPr="004D1225" w:rsidRDefault="004D1225" w:rsidP="004D1225">
            <w:pPr>
              <w:rPr>
                <w:rFonts w:cs="Arial"/>
                <w:color w:val="000000"/>
                <w:sz w:val="24"/>
              </w:rPr>
            </w:pPr>
            <w:r w:rsidRPr="004D1225">
              <w:rPr>
                <w:rFonts w:cs="Arial"/>
                <w:color w:val="000000"/>
                <w:sz w:val="24"/>
              </w:rPr>
              <w:t>Local but potential to link National</w:t>
            </w:r>
          </w:p>
        </w:tc>
        <w:tc>
          <w:tcPr>
            <w:tcW w:w="1770" w:type="dxa"/>
            <w:tcBorders>
              <w:top w:val="nil"/>
              <w:left w:val="nil"/>
              <w:bottom w:val="single" w:sz="4" w:space="0" w:color="auto"/>
              <w:right w:val="single" w:sz="4" w:space="0" w:color="auto"/>
            </w:tcBorders>
            <w:shd w:val="clear" w:color="auto" w:fill="auto"/>
            <w:hideMark/>
          </w:tcPr>
          <w:p w14:paraId="7208E45F"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5A2E06D2"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451099EE" w14:textId="77777777" w:rsidTr="000170D3">
        <w:trPr>
          <w:trHeight w:val="5520"/>
        </w:trPr>
        <w:tc>
          <w:tcPr>
            <w:tcW w:w="1696" w:type="dxa"/>
            <w:tcBorders>
              <w:top w:val="nil"/>
              <w:left w:val="single" w:sz="4" w:space="0" w:color="auto"/>
              <w:bottom w:val="single" w:sz="4" w:space="0" w:color="auto"/>
              <w:right w:val="single" w:sz="4" w:space="0" w:color="auto"/>
            </w:tcBorders>
            <w:shd w:val="clear" w:color="auto" w:fill="auto"/>
            <w:hideMark/>
          </w:tcPr>
          <w:p w14:paraId="55940DDC" w14:textId="77777777" w:rsidR="004D1225" w:rsidRPr="004D1225" w:rsidRDefault="004D1225" w:rsidP="004D1225">
            <w:pPr>
              <w:rPr>
                <w:rFonts w:cs="Arial"/>
                <w:color w:val="000000"/>
                <w:sz w:val="24"/>
              </w:rPr>
            </w:pPr>
            <w:r w:rsidRPr="004D1225">
              <w:rPr>
                <w:rFonts w:cs="Arial"/>
                <w:color w:val="000000"/>
                <w:sz w:val="24"/>
              </w:rPr>
              <w:t>BC2</w:t>
            </w:r>
          </w:p>
        </w:tc>
        <w:tc>
          <w:tcPr>
            <w:tcW w:w="1985" w:type="dxa"/>
            <w:tcBorders>
              <w:top w:val="nil"/>
              <w:left w:val="nil"/>
              <w:bottom w:val="single" w:sz="4" w:space="0" w:color="auto"/>
              <w:right w:val="single" w:sz="4" w:space="0" w:color="auto"/>
            </w:tcBorders>
            <w:shd w:val="clear" w:color="auto" w:fill="auto"/>
            <w:hideMark/>
          </w:tcPr>
          <w:p w14:paraId="2BE4964D" w14:textId="77777777" w:rsidR="004D1225" w:rsidRPr="004D1225" w:rsidRDefault="0011081D" w:rsidP="004D1225">
            <w:pPr>
              <w:rPr>
                <w:rFonts w:cs="Arial"/>
                <w:color w:val="000000"/>
                <w:sz w:val="24"/>
              </w:rPr>
            </w:pPr>
            <w:r>
              <w:rPr>
                <w:rFonts w:cs="Arial"/>
                <w:color w:val="000000"/>
                <w:sz w:val="24"/>
              </w:rPr>
              <w:t>BCUHB</w:t>
            </w:r>
          </w:p>
        </w:tc>
        <w:tc>
          <w:tcPr>
            <w:tcW w:w="2126" w:type="dxa"/>
            <w:tcBorders>
              <w:top w:val="nil"/>
              <w:left w:val="nil"/>
              <w:bottom w:val="single" w:sz="4" w:space="0" w:color="auto"/>
              <w:right w:val="single" w:sz="4" w:space="0" w:color="auto"/>
            </w:tcBorders>
            <w:shd w:val="clear" w:color="auto" w:fill="auto"/>
            <w:hideMark/>
          </w:tcPr>
          <w:p w14:paraId="7B66D898" w14:textId="77777777" w:rsidR="004D1225" w:rsidRPr="004D1225" w:rsidRDefault="004D1225" w:rsidP="004D1225">
            <w:pPr>
              <w:rPr>
                <w:rFonts w:cs="Arial"/>
                <w:color w:val="000000"/>
                <w:sz w:val="24"/>
              </w:rPr>
            </w:pPr>
            <w:r w:rsidRPr="004D1225">
              <w:rPr>
                <w:rFonts w:cs="Arial"/>
                <w:color w:val="000000"/>
                <w:sz w:val="24"/>
              </w:rPr>
              <w:t>APP joint working in Ysbyty Alltwen Minor Injury Unit</w:t>
            </w:r>
          </w:p>
        </w:tc>
        <w:tc>
          <w:tcPr>
            <w:tcW w:w="6521" w:type="dxa"/>
            <w:tcBorders>
              <w:top w:val="nil"/>
              <w:left w:val="nil"/>
              <w:bottom w:val="single" w:sz="4" w:space="0" w:color="auto"/>
              <w:right w:val="single" w:sz="4" w:space="0" w:color="auto"/>
            </w:tcBorders>
            <w:shd w:val="clear" w:color="auto" w:fill="auto"/>
            <w:hideMark/>
          </w:tcPr>
          <w:p w14:paraId="17FFFAAF" w14:textId="77777777" w:rsidR="004D1225" w:rsidRDefault="004D1225" w:rsidP="004D1225">
            <w:pPr>
              <w:rPr>
                <w:rFonts w:cs="Arial"/>
                <w:color w:val="000000"/>
                <w:sz w:val="24"/>
              </w:rPr>
            </w:pPr>
            <w:r w:rsidRPr="004D1225">
              <w:rPr>
                <w:rFonts w:cs="Arial"/>
                <w:color w:val="000000"/>
                <w:sz w:val="24"/>
              </w:rPr>
              <w:t xml:space="preserve">This proposal put forward seeks to undertake a 3 month, proof of concept evaluation to embed an Advanced Paramedic Practitioner into the Minor Injury Unit in Ysbyty Alltwen, South Gwynedd. </w:t>
            </w:r>
            <w:r w:rsidRPr="004D1225">
              <w:rPr>
                <w:rFonts w:cs="Arial"/>
                <w:color w:val="000000"/>
                <w:sz w:val="24"/>
              </w:rPr>
              <w:br/>
            </w:r>
            <w:r w:rsidRPr="004D1225">
              <w:rPr>
                <w:rFonts w:cs="Arial"/>
                <w:color w:val="000000"/>
                <w:sz w:val="24"/>
              </w:rPr>
              <w:br/>
              <w:t xml:space="preserve">The rationale for this service evaluation is to increase the number of clinically appropriate patients being conveyed to the MIU, reducing unnecessary conveyance to the Emergency Department in Bangor hospital. </w:t>
            </w:r>
            <w:r w:rsidRPr="004D1225">
              <w:rPr>
                <w:rFonts w:cs="Arial"/>
                <w:color w:val="000000"/>
                <w:sz w:val="24"/>
              </w:rPr>
              <w:br/>
            </w:r>
            <w:r w:rsidRPr="004D1225">
              <w:rPr>
                <w:rFonts w:cs="Arial"/>
                <w:color w:val="000000"/>
                <w:sz w:val="24"/>
              </w:rPr>
              <w:br/>
              <w:t xml:space="preserve">The proposal is for a period of 3 months and would be undertaken in core hours Monday to Friday (9am – 5pm). </w:t>
            </w:r>
            <w:r w:rsidRPr="004D1225">
              <w:rPr>
                <w:rFonts w:cs="Arial"/>
                <w:color w:val="000000"/>
                <w:sz w:val="24"/>
              </w:rPr>
              <w:br/>
            </w:r>
            <w:r w:rsidRPr="004D1225">
              <w:rPr>
                <w:rFonts w:cs="Arial"/>
                <w:color w:val="000000"/>
                <w:sz w:val="24"/>
              </w:rPr>
              <w:br/>
              <w:t xml:space="preserve">The scope for the successful APP includes: (i) holding prescribing rights, (ii) with 12 months experience of working in Primary Care via Pacesetter, having undertaken the Level 6/7 HEI Emergency Practitioner module which covers the Minor Injuries/Illness aspect (and MSK assessment – Musclo-Skeletal). </w:t>
            </w:r>
            <w:r w:rsidRPr="004D1225">
              <w:rPr>
                <w:rFonts w:cs="Arial"/>
                <w:color w:val="000000"/>
                <w:sz w:val="24"/>
              </w:rPr>
              <w:br/>
            </w:r>
            <w:r w:rsidRPr="004D1225">
              <w:rPr>
                <w:rFonts w:cs="Arial"/>
                <w:color w:val="000000"/>
                <w:sz w:val="24"/>
              </w:rPr>
              <w:br/>
              <w:t xml:space="preserve">It is proposed that the evaluation would focus upon: </w:t>
            </w:r>
            <w:r w:rsidRPr="004D1225">
              <w:rPr>
                <w:rFonts w:cs="Arial"/>
                <w:color w:val="000000"/>
                <w:sz w:val="24"/>
              </w:rPr>
              <w:br/>
              <w:t>- the APP seeing clinically appropriate patients conveyed by ambulance or referred via an ambulance source either following a face to face assessment or via the joint BCU/WAST SICAT initiative for example</w:t>
            </w:r>
            <w:r w:rsidRPr="004D1225">
              <w:rPr>
                <w:rFonts w:cs="Arial"/>
                <w:color w:val="000000"/>
                <w:sz w:val="24"/>
              </w:rPr>
              <w:br/>
              <w:t>- the APP working as part of the wider MIU team to enhance joint MDT working and learning alongside supporting/building upon the current BCU  West  MIU ‘skills- gap’ analysis  being undertaken by the B6 skills facilitator Chris Williams (Nurse Practitioner at Alltwen)</w:t>
            </w:r>
          </w:p>
          <w:p w14:paraId="5240DA9F" w14:textId="77777777" w:rsidR="000170D3" w:rsidRDefault="000170D3" w:rsidP="004D1225">
            <w:pPr>
              <w:rPr>
                <w:rFonts w:cs="Arial"/>
                <w:color w:val="000000"/>
                <w:sz w:val="24"/>
              </w:rPr>
            </w:pPr>
          </w:p>
          <w:p w14:paraId="1D0FF7CE" w14:textId="77777777" w:rsidR="000170D3" w:rsidRDefault="000170D3" w:rsidP="004D1225">
            <w:pPr>
              <w:rPr>
                <w:rFonts w:cs="Arial"/>
                <w:color w:val="000000"/>
                <w:sz w:val="24"/>
              </w:rPr>
            </w:pPr>
          </w:p>
          <w:p w14:paraId="08A25ED9" w14:textId="77777777" w:rsidR="000170D3" w:rsidRDefault="000170D3" w:rsidP="004D1225">
            <w:pPr>
              <w:rPr>
                <w:rFonts w:cs="Arial"/>
                <w:color w:val="000000"/>
                <w:sz w:val="24"/>
              </w:rPr>
            </w:pPr>
          </w:p>
          <w:p w14:paraId="33902A24" w14:textId="77777777" w:rsidR="000170D3" w:rsidRPr="004D1225" w:rsidRDefault="000170D3" w:rsidP="004D1225">
            <w:pPr>
              <w:rPr>
                <w:rFonts w:cs="Arial"/>
                <w:color w:val="000000"/>
                <w:sz w:val="24"/>
              </w:rPr>
            </w:pPr>
          </w:p>
        </w:tc>
        <w:tc>
          <w:tcPr>
            <w:tcW w:w="3410" w:type="dxa"/>
            <w:tcBorders>
              <w:top w:val="nil"/>
              <w:left w:val="nil"/>
              <w:bottom w:val="single" w:sz="4" w:space="0" w:color="auto"/>
              <w:right w:val="single" w:sz="4" w:space="0" w:color="auto"/>
            </w:tcBorders>
            <w:shd w:val="clear" w:color="auto" w:fill="auto"/>
            <w:hideMark/>
          </w:tcPr>
          <w:p w14:paraId="3CAD88B6" w14:textId="77777777" w:rsidR="004D1225" w:rsidRPr="004D1225" w:rsidRDefault="004D1225" w:rsidP="004D1225">
            <w:pPr>
              <w:rPr>
                <w:rFonts w:cs="Arial"/>
                <w:color w:val="000000"/>
                <w:sz w:val="24"/>
              </w:rPr>
            </w:pPr>
            <w:r w:rsidRPr="004D1225">
              <w:rPr>
                <w:rFonts w:cs="Arial"/>
                <w:color w:val="000000"/>
                <w:sz w:val="24"/>
              </w:rPr>
              <w:t>link with other hb's to pan wales</w:t>
            </w:r>
          </w:p>
        </w:tc>
        <w:tc>
          <w:tcPr>
            <w:tcW w:w="1753" w:type="dxa"/>
            <w:tcBorders>
              <w:top w:val="nil"/>
              <w:left w:val="nil"/>
              <w:bottom w:val="single" w:sz="4" w:space="0" w:color="auto"/>
              <w:right w:val="single" w:sz="4" w:space="0" w:color="auto"/>
            </w:tcBorders>
            <w:shd w:val="clear" w:color="auto" w:fill="auto"/>
            <w:hideMark/>
          </w:tcPr>
          <w:p w14:paraId="68627B97"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252C4904"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2EF9ED47"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5212E1D8" w14:textId="77777777" w:rsidTr="000170D3">
        <w:trPr>
          <w:trHeight w:val="2449"/>
        </w:trPr>
        <w:tc>
          <w:tcPr>
            <w:tcW w:w="1696" w:type="dxa"/>
            <w:tcBorders>
              <w:top w:val="single" w:sz="4" w:space="0" w:color="auto"/>
              <w:left w:val="single" w:sz="4" w:space="0" w:color="auto"/>
              <w:bottom w:val="single" w:sz="4" w:space="0" w:color="auto"/>
              <w:right w:val="single" w:sz="4" w:space="0" w:color="auto"/>
            </w:tcBorders>
            <w:shd w:val="clear" w:color="auto" w:fill="auto"/>
            <w:hideMark/>
          </w:tcPr>
          <w:p w14:paraId="28EE10D6" w14:textId="77777777" w:rsidR="004D1225" w:rsidRPr="004D1225" w:rsidRDefault="004D1225" w:rsidP="004D1225">
            <w:pPr>
              <w:rPr>
                <w:rFonts w:cs="Arial"/>
                <w:color w:val="000000"/>
                <w:sz w:val="24"/>
              </w:rPr>
            </w:pPr>
            <w:r w:rsidRPr="004D1225">
              <w:rPr>
                <w:rFonts w:cs="Arial"/>
                <w:color w:val="000000"/>
                <w:sz w:val="24"/>
              </w:rPr>
              <w:t>CV1</w:t>
            </w: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0089F42" w14:textId="77777777" w:rsidR="004D1225" w:rsidRPr="004D1225" w:rsidRDefault="004D1225" w:rsidP="0011081D">
            <w:pPr>
              <w:rPr>
                <w:rFonts w:cs="Arial"/>
                <w:color w:val="000000"/>
                <w:sz w:val="24"/>
              </w:rPr>
            </w:pPr>
            <w:r w:rsidRPr="004D1225">
              <w:rPr>
                <w:rFonts w:cs="Arial"/>
                <w:color w:val="000000"/>
                <w:sz w:val="24"/>
              </w:rPr>
              <w:t>C</w:t>
            </w:r>
            <w:r w:rsidR="0011081D">
              <w:rPr>
                <w:rFonts w:cs="Arial"/>
                <w:color w:val="000000"/>
                <w:sz w:val="24"/>
              </w:rPr>
              <w:t>VUHB</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75D285AF" w14:textId="77777777" w:rsidR="004D1225" w:rsidRPr="004D1225" w:rsidRDefault="004D1225" w:rsidP="004D1225">
            <w:pPr>
              <w:rPr>
                <w:rFonts w:cs="Arial"/>
                <w:color w:val="000000"/>
                <w:sz w:val="24"/>
              </w:rPr>
            </w:pPr>
            <w:r w:rsidRPr="004D1225">
              <w:rPr>
                <w:rFonts w:cs="Arial"/>
                <w:color w:val="000000"/>
                <w:sz w:val="24"/>
              </w:rPr>
              <w:t>Increasing the Use of Alternative Referral Pathways : Improving and Evolving the Use of the Community Falls Pathway and Services in Cardiff &amp; the Vale UHB</w:t>
            </w:r>
          </w:p>
        </w:tc>
        <w:tc>
          <w:tcPr>
            <w:tcW w:w="6521" w:type="dxa"/>
            <w:tcBorders>
              <w:top w:val="nil"/>
              <w:left w:val="single" w:sz="4" w:space="0" w:color="auto"/>
              <w:bottom w:val="single" w:sz="4" w:space="0" w:color="auto"/>
              <w:right w:val="single" w:sz="4" w:space="0" w:color="auto"/>
            </w:tcBorders>
            <w:shd w:val="clear" w:color="auto" w:fill="auto"/>
            <w:hideMark/>
          </w:tcPr>
          <w:p w14:paraId="285F7B31" w14:textId="77777777" w:rsidR="004D1225" w:rsidRPr="004D1225" w:rsidRDefault="004D1225" w:rsidP="004D1225">
            <w:pPr>
              <w:rPr>
                <w:rFonts w:cs="Arial"/>
                <w:color w:val="000000"/>
                <w:sz w:val="24"/>
              </w:rPr>
            </w:pPr>
            <w:r w:rsidRPr="004D1225">
              <w:rPr>
                <w:rFonts w:cs="Arial"/>
                <w:color w:val="000000"/>
                <w:sz w:val="24"/>
              </w:rPr>
              <w:t>this project aims to enable a review of the current WAST fall pathway being used in C+V and extending its use across Care Homes, Community Falls Clinics and the EU unit in UHW, with the overall aim of ensuring that there is a prompt and appropriate community response to people identified at high risk of falls in the community. The outcome of this work should be a) reduce WAST conveyances to hospital associated with repeated falls b) ensure better use of Community Falls Clinics and CRT in respect of managing those individuals at risk of falls/repeated falls and c) proactive signposting of people who attend and transported to EU to community based falls services, again to reduce risk of repeated falls</w:t>
            </w:r>
          </w:p>
        </w:tc>
        <w:tc>
          <w:tcPr>
            <w:tcW w:w="3410" w:type="dxa"/>
            <w:tcBorders>
              <w:top w:val="nil"/>
              <w:left w:val="nil"/>
              <w:bottom w:val="single" w:sz="4" w:space="0" w:color="auto"/>
              <w:right w:val="single" w:sz="4" w:space="0" w:color="auto"/>
            </w:tcBorders>
            <w:shd w:val="clear" w:color="auto" w:fill="auto"/>
            <w:hideMark/>
          </w:tcPr>
          <w:p w14:paraId="7205E0F0"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669344BB"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3AC0A95A" w14:textId="77777777" w:rsidR="004D1225" w:rsidRPr="004D1225" w:rsidRDefault="004D1225" w:rsidP="004D1225">
            <w:pPr>
              <w:rPr>
                <w:rFonts w:cs="Arial"/>
                <w:color w:val="000000"/>
                <w:sz w:val="24"/>
              </w:rPr>
            </w:pPr>
            <w:r w:rsidRPr="004D1225">
              <w:rPr>
                <w:rFonts w:cs="Arial"/>
                <w:color w:val="000000"/>
                <w:sz w:val="24"/>
              </w:rPr>
              <w:t>£104,770</w:t>
            </w:r>
          </w:p>
        </w:tc>
        <w:tc>
          <w:tcPr>
            <w:tcW w:w="2201" w:type="dxa"/>
            <w:tcBorders>
              <w:top w:val="nil"/>
              <w:left w:val="nil"/>
              <w:bottom w:val="single" w:sz="4" w:space="0" w:color="auto"/>
              <w:right w:val="single" w:sz="4" w:space="0" w:color="auto"/>
            </w:tcBorders>
            <w:shd w:val="clear" w:color="auto" w:fill="auto"/>
            <w:hideMark/>
          </w:tcPr>
          <w:p w14:paraId="0C2DBF5C"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6CC78227" w14:textId="77777777" w:rsidTr="000170D3">
        <w:trPr>
          <w:trHeight w:val="4718"/>
        </w:trPr>
        <w:tc>
          <w:tcPr>
            <w:tcW w:w="1696" w:type="dxa"/>
            <w:tcBorders>
              <w:top w:val="single" w:sz="4" w:space="0" w:color="auto"/>
              <w:left w:val="single" w:sz="4" w:space="0" w:color="auto"/>
              <w:bottom w:val="single" w:sz="4" w:space="0" w:color="auto"/>
              <w:right w:val="single" w:sz="4" w:space="0" w:color="auto"/>
            </w:tcBorders>
            <w:shd w:val="clear" w:color="auto" w:fill="auto"/>
            <w:hideMark/>
          </w:tcPr>
          <w:p w14:paraId="396F08DD" w14:textId="77777777" w:rsidR="004D1225" w:rsidRPr="004D1225" w:rsidRDefault="004D1225" w:rsidP="004D1225">
            <w:pPr>
              <w:rPr>
                <w:rFonts w:cs="Arial"/>
                <w:color w:val="000000"/>
                <w:sz w:val="24"/>
              </w:rPr>
            </w:pPr>
            <w:r w:rsidRPr="004D1225">
              <w:rPr>
                <w:rFonts w:cs="Arial"/>
                <w:color w:val="000000"/>
                <w:sz w:val="24"/>
              </w:rPr>
              <w:t>CV2</w:t>
            </w:r>
          </w:p>
        </w:tc>
        <w:tc>
          <w:tcPr>
            <w:tcW w:w="1985" w:type="dxa"/>
            <w:tcBorders>
              <w:top w:val="single" w:sz="4" w:space="0" w:color="auto"/>
              <w:left w:val="nil"/>
              <w:bottom w:val="single" w:sz="4" w:space="0" w:color="auto"/>
              <w:right w:val="single" w:sz="4" w:space="0" w:color="auto"/>
            </w:tcBorders>
            <w:shd w:val="clear" w:color="auto" w:fill="auto"/>
            <w:hideMark/>
          </w:tcPr>
          <w:p w14:paraId="73B3E79D" w14:textId="77777777" w:rsidR="004D1225" w:rsidRPr="004D1225" w:rsidRDefault="0011081D" w:rsidP="004D1225">
            <w:pPr>
              <w:rPr>
                <w:rFonts w:cs="Arial"/>
                <w:color w:val="000000"/>
                <w:sz w:val="24"/>
              </w:rPr>
            </w:pPr>
            <w:r w:rsidRPr="004D1225">
              <w:rPr>
                <w:rFonts w:cs="Arial"/>
                <w:color w:val="000000"/>
                <w:sz w:val="24"/>
              </w:rPr>
              <w:t>C</w:t>
            </w:r>
            <w:r>
              <w:rPr>
                <w:rFonts w:cs="Arial"/>
                <w:color w:val="000000"/>
                <w:sz w:val="24"/>
              </w:rPr>
              <w:t>VUHB</w:t>
            </w:r>
          </w:p>
        </w:tc>
        <w:tc>
          <w:tcPr>
            <w:tcW w:w="2126" w:type="dxa"/>
            <w:tcBorders>
              <w:top w:val="single" w:sz="4" w:space="0" w:color="auto"/>
              <w:left w:val="nil"/>
              <w:bottom w:val="single" w:sz="4" w:space="0" w:color="auto"/>
              <w:right w:val="single" w:sz="4" w:space="0" w:color="auto"/>
            </w:tcBorders>
            <w:shd w:val="clear" w:color="auto" w:fill="auto"/>
            <w:hideMark/>
          </w:tcPr>
          <w:p w14:paraId="57C9705D" w14:textId="77777777" w:rsidR="004D1225" w:rsidRPr="004D1225" w:rsidRDefault="004D1225" w:rsidP="004D1225">
            <w:pPr>
              <w:rPr>
                <w:rFonts w:cs="Arial"/>
                <w:color w:val="000000"/>
                <w:sz w:val="24"/>
              </w:rPr>
            </w:pPr>
            <w:r w:rsidRPr="004D1225">
              <w:rPr>
                <w:rFonts w:cs="Arial"/>
                <w:color w:val="000000"/>
                <w:sz w:val="24"/>
              </w:rPr>
              <w:t>Clinical Pathway Redesign for Patients Diagnosed with non-ST Elevation Acute Coronary Syndrome (NSTEACS)</w:t>
            </w:r>
          </w:p>
        </w:tc>
        <w:tc>
          <w:tcPr>
            <w:tcW w:w="6521" w:type="dxa"/>
            <w:tcBorders>
              <w:top w:val="nil"/>
              <w:left w:val="nil"/>
              <w:bottom w:val="single" w:sz="4" w:space="0" w:color="auto"/>
              <w:right w:val="single" w:sz="4" w:space="0" w:color="auto"/>
            </w:tcBorders>
            <w:shd w:val="clear" w:color="auto" w:fill="auto"/>
            <w:hideMark/>
          </w:tcPr>
          <w:p w14:paraId="16432FEB" w14:textId="77777777" w:rsidR="004D1225" w:rsidRDefault="004D1225" w:rsidP="004D1225">
            <w:pPr>
              <w:rPr>
                <w:rFonts w:cs="Arial"/>
                <w:color w:val="000000"/>
                <w:sz w:val="24"/>
              </w:rPr>
            </w:pPr>
            <w:r w:rsidRPr="004D1225">
              <w:rPr>
                <w:rFonts w:cs="Arial"/>
                <w:color w:val="000000"/>
                <w:sz w:val="24"/>
              </w:rPr>
              <w:t xml:space="preserve">The Cardiac Directorate, in collaboration with the South Wales Cardiac Network and the Welsh Ambulance Service (WAST) have initiated a pilot for the treat and repatriation of NSTEACS patients in South East Wales. The proportion of patients by Health Board utilising the service is 50% Cwm Taf (PCH and RGH), 33% Aneurin Bevan (NHH only) and 17% Cardiff and Vale (UHL)  An extension of the pilot has been endorsed by the Cardiff and Vale Executive and the service is currently being funded at risk by Cardiff and Vale- it is not sustainably financed. </w:t>
            </w:r>
            <w:r w:rsidRPr="004D1225">
              <w:rPr>
                <w:rFonts w:cs="Arial"/>
                <w:color w:val="000000"/>
                <w:sz w:val="24"/>
              </w:rPr>
              <w:br/>
            </w:r>
            <w:r w:rsidRPr="004D1225">
              <w:rPr>
                <w:rFonts w:cs="Arial"/>
                <w:color w:val="000000"/>
                <w:sz w:val="24"/>
              </w:rPr>
              <w:br/>
              <w:t>The major outcomes from the pilot are:</w:t>
            </w:r>
            <w:r w:rsidRPr="004D1225">
              <w:rPr>
                <w:rFonts w:cs="Arial"/>
                <w:color w:val="000000"/>
                <w:sz w:val="24"/>
              </w:rPr>
              <w:br/>
              <w:t>1. Reduction in time from admission to angiography: For patients with NSTEACS median time from admission to coronary angiography has reduced from 6 days to 2 days.</w:t>
            </w:r>
            <w:r w:rsidRPr="004D1225">
              <w:rPr>
                <w:rFonts w:cs="Arial"/>
                <w:color w:val="000000"/>
                <w:sz w:val="24"/>
              </w:rPr>
              <w:br/>
              <w:t>2. Improved adherence to National Treatment Guidelines: Prior to the implementation we rarely (&lt;20%) delivered angiography within 72 hours of admission. Since the implementation of this pilot project we have achieved the 72-hour treatment target in more than 75% of NSTEACS patients.</w:t>
            </w:r>
            <w:r w:rsidRPr="004D1225">
              <w:rPr>
                <w:rFonts w:cs="Arial"/>
                <w:color w:val="000000"/>
                <w:sz w:val="24"/>
              </w:rPr>
              <w:br/>
              <w:t xml:space="preserve">3. Reduction in length of stay (LOS) for patients with NSTEACS:  LOS has reduced from 9 days/ NSTEACS admission to 4 days. Potentially this amounts to a saving of 270 hospital bed days/ month (3240 hospital bed days/ year) across South East Wales. </w:t>
            </w:r>
            <w:r w:rsidRPr="004D1225">
              <w:rPr>
                <w:rFonts w:cs="Arial"/>
                <w:color w:val="000000"/>
                <w:sz w:val="24"/>
              </w:rPr>
              <w:br/>
              <w:t>4. Improved catheter lab efficiency: Planning for NSTEACS transfer patients has allowed better utilization of catheter lab time. This has resulted in an increase in our monthly percutaneous coronary intervention (PCI) volumes (145 PCI/ month pre-Pilot to 163 PCI/ month after the initiation of the pilot project).</w:t>
            </w:r>
          </w:p>
          <w:p w14:paraId="65E88337" w14:textId="77777777" w:rsidR="000170D3" w:rsidRPr="004D1225" w:rsidRDefault="000170D3" w:rsidP="004D1225">
            <w:pPr>
              <w:rPr>
                <w:rFonts w:cs="Arial"/>
                <w:color w:val="000000"/>
                <w:sz w:val="24"/>
              </w:rPr>
            </w:pPr>
          </w:p>
        </w:tc>
        <w:tc>
          <w:tcPr>
            <w:tcW w:w="3410" w:type="dxa"/>
            <w:tcBorders>
              <w:top w:val="nil"/>
              <w:left w:val="nil"/>
              <w:bottom w:val="single" w:sz="4" w:space="0" w:color="auto"/>
              <w:right w:val="single" w:sz="4" w:space="0" w:color="auto"/>
            </w:tcBorders>
            <w:shd w:val="clear" w:color="auto" w:fill="auto"/>
            <w:vAlign w:val="center"/>
            <w:hideMark/>
          </w:tcPr>
          <w:p w14:paraId="23FEB03F" w14:textId="77777777" w:rsidR="004D1225" w:rsidRPr="004D1225" w:rsidRDefault="004D1225" w:rsidP="004D1225">
            <w:pPr>
              <w:jc w:val="center"/>
              <w:rPr>
                <w:rFonts w:cs="Arial"/>
                <w:color w:val="000000"/>
                <w:sz w:val="24"/>
              </w:rPr>
            </w:pPr>
            <w:r w:rsidRPr="004D1225">
              <w:rPr>
                <w:rFonts w:cs="Arial"/>
                <w:color w:val="000000"/>
                <w:sz w:val="24"/>
              </w:rPr>
              <w:t>is it additionality? Looking at recurrent funding</w:t>
            </w:r>
          </w:p>
        </w:tc>
        <w:tc>
          <w:tcPr>
            <w:tcW w:w="1753" w:type="dxa"/>
            <w:tcBorders>
              <w:top w:val="nil"/>
              <w:left w:val="nil"/>
              <w:bottom w:val="single" w:sz="4" w:space="0" w:color="auto"/>
              <w:right w:val="single" w:sz="4" w:space="0" w:color="auto"/>
            </w:tcBorders>
            <w:shd w:val="clear" w:color="auto" w:fill="auto"/>
            <w:hideMark/>
          </w:tcPr>
          <w:p w14:paraId="7CBC1D80" w14:textId="77777777" w:rsidR="004D1225" w:rsidRPr="004D1225" w:rsidRDefault="0011081D" w:rsidP="004D1225">
            <w:pPr>
              <w:rPr>
                <w:rFonts w:cs="Arial"/>
                <w:color w:val="000000"/>
                <w:sz w:val="24"/>
              </w:rPr>
            </w:pPr>
            <w:r w:rsidRPr="004D1225">
              <w:rPr>
                <w:rFonts w:cs="Arial"/>
                <w:color w:val="000000"/>
                <w:sz w:val="24"/>
              </w:rPr>
              <w:t>Local but potential to link National</w:t>
            </w:r>
          </w:p>
        </w:tc>
        <w:tc>
          <w:tcPr>
            <w:tcW w:w="1770" w:type="dxa"/>
            <w:tcBorders>
              <w:top w:val="nil"/>
              <w:left w:val="nil"/>
              <w:bottom w:val="single" w:sz="4" w:space="0" w:color="auto"/>
              <w:right w:val="single" w:sz="4" w:space="0" w:color="auto"/>
            </w:tcBorders>
            <w:shd w:val="clear" w:color="auto" w:fill="auto"/>
            <w:hideMark/>
          </w:tcPr>
          <w:p w14:paraId="57C4B5AE" w14:textId="77777777" w:rsidR="004D1225" w:rsidRPr="004D1225" w:rsidRDefault="004D1225" w:rsidP="004D1225">
            <w:pPr>
              <w:rPr>
                <w:rFonts w:cs="Arial"/>
                <w:color w:val="000000"/>
                <w:sz w:val="24"/>
              </w:rPr>
            </w:pPr>
            <w:r w:rsidRPr="004D1225">
              <w:rPr>
                <w:rFonts w:cs="Arial"/>
                <w:color w:val="000000"/>
                <w:sz w:val="24"/>
              </w:rPr>
              <w:t>£156,000 recurrent</w:t>
            </w:r>
          </w:p>
        </w:tc>
        <w:tc>
          <w:tcPr>
            <w:tcW w:w="2201" w:type="dxa"/>
            <w:tcBorders>
              <w:top w:val="nil"/>
              <w:left w:val="nil"/>
              <w:bottom w:val="single" w:sz="4" w:space="0" w:color="auto"/>
              <w:right w:val="single" w:sz="4" w:space="0" w:color="auto"/>
            </w:tcBorders>
            <w:shd w:val="clear" w:color="auto" w:fill="auto"/>
            <w:hideMark/>
          </w:tcPr>
          <w:p w14:paraId="307AA98E"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646E03F8" w14:textId="77777777" w:rsidTr="000170D3">
        <w:trPr>
          <w:trHeight w:val="829"/>
        </w:trPr>
        <w:tc>
          <w:tcPr>
            <w:tcW w:w="1696" w:type="dxa"/>
            <w:tcBorders>
              <w:top w:val="nil"/>
              <w:left w:val="single" w:sz="4" w:space="0" w:color="auto"/>
              <w:bottom w:val="single" w:sz="4" w:space="0" w:color="auto"/>
              <w:right w:val="single" w:sz="4" w:space="0" w:color="auto"/>
            </w:tcBorders>
            <w:shd w:val="clear" w:color="auto" w:fill="auto"/>
            <w:hideMark/>
          </w:tcPr>
          <w:p w14:paraId="3CD8FCA4" w14:textId="77777777" w:rsidR="004D1225" w:rsidRPr="004D1225" w:rsidRDefault="004D1225" w:rsidP="004D1225">
            <w:pPr>
              <w:rPr>
                <w:rFonts w:cs="Arial"/>
                <w:color w:val="000000"/>
                <w:sz w:val="24"/>
              </w:rPr>
            </w:pPr>
            <w:r w:rsidRPr="004D1225">
              <w:rPr>
                <w:rFonts w:cs="Arial"/>
                <w:color w:val="000000"/>
                <w:sz w:val="24"/>
              </w:rPr>
              <w:t>CTM1</w:t>
            </w:r>
          </w:p>
        </w:tc>
        <w:tc>
          <w:tcPr>
            <w:tcW w:w="1985" w:type="dxa"/>
            <w:tcBorders>
              <w:top w:val="nil"/>
              <w:left w:val="nil"/>
              <w:bottom w:val="single" w:sz="4" w:space="0" w:color="auto"/>
              <w:right w:val="single" w:sz="4" w:space="0" w:color="auto"/>
            </w:tcBorders>
            <w:shd w:val="clear" w:color="auto" w:fill="auto"/>
            <w:hideMark/>
          </w:tcPr>
          <w:p w14:paraId="6B60FDC3" w14:textId="77777777" w:rsidR="004D1225" w:rsidRPr="004D1225" w:rsidRDefault="004D1225" w:rsidP="0011081D">
            <w:pPr>
              <w:rPr>
                <w:rFonts w:cs="Arial"/>
                <w:color w:val="000000"/>
                <w:sz w:val="24"/>
              </w:rPr>
            </w:pPr>
            <w:r w:rsidRPr="004D1225">
              <w:rPr>
                <w:rFonts w:cs="Arial"/>
                <w:color w:val="000000"/>
                <w:sz w:val="24"/>
              </w:rPr>
              <w:t>C</w:t>
            </w:r>
            <w:r w:rsidR="0011081D">
              <w:rPr>
                <w:rFonts w:cs="Arial"/>
                <w:color w:val="000000"/>
                <w:sz w:val="24"/>
              </w:rPr>
              <w:t>TMUHB</w:t>
            </w:r>
          </w:p>
        </w:tc>
        <w:tc>
          <w:tcPr>
            <w:tcW w:w="2126" w:type="dxa"/>
            <w:tcBorders>
              <w:top w:val="nil"/>
              <w:left w:val="nil"/>
              <w:bottom w:val="single" w:sz="4" w:space="0" w:color="auto"/>
              <w:right w:val="single" w:sz="4" w:space="0" w:color="auto"/>
            </w:tcBorders>
            <w:shd w:val="clear" w:color="auto" w:fill="auto"/>
            <w:hideMark/>
          </w:tcPr>
          <w:p w14:paraId="02F4080C" w14:textId="77777777" w:rsidR="004D1225" w:rsidRPr="004D1225" w:rsidRDefault="004D1225" w:rsidP="004D1225">
            <w:pPr>
              <w:rPr>
                <w:rFonts w:cs="Arial"/>
                <w:color w:val="000000"/>
                <w:sz w:val="24"/>
              </w:rPr>
            </w:pPr>
            <w:r w:rsidRPr="004D1225">
              <w:rPr>
                <w:rFonts w:cs="Arial"/>
                <w:color w:val="000000"/>
                <w:sz w:val="24"/>
              </w:rPr>
              <w:t xml:space="preserve">Increasing Capacity to Improve Handover Times </w:t>
            </w:r>
          </w:p>
        </w:tc>
        <w:tc>
          <w:tcPr>
            <w:tcW w:w="6521" w:type="dxa"/>
            <w:tcBorders>
              <w:top w:val="nil"/>
              <w:left w:val="nil"/>
              <w:bottom w:val="single" w:sz="4" w:space="0" w:color="auto"/>
              <w:right w:val="single" w:sz="4" w:space="0" w:color="auto"/>
            </w:tcBorders>
            <w:shd w:val="clear" w:color="auto" w:fill="auto"/>
            <w:hideMark/>
          </w:tcPr>
          <w:p w14:paraId="66E55E8B" w14:textId="77777777" w:rsidR="004D1225" w:rsidRPr="004D1225" w:rsidRDefault="004D1225" w:rsidP="004D1225">
            <w:pPr>
              <w:rPr>
                <w:rFonts w:cs="Arial"/>
                <w:color w:val="000000"/>
                <w:sz w:val="24"/>
              </w:rPr>
            </w:pPr>
            <w:r w:rsidRPr="004D1225">
              <w:rPr>
                <w:rFonts w:cs="Arial"/>
                <w:color w:val="000000"/>
                <w:sz w:val="24"/>
              </w:rPr>
              <w:t>The proposal is to increase capacity to aid flow in A&amp;E at Princess of Wales Hospital and in turn improve handover times for Welsh Ambulance</w:t>
            </w:r>
          </w:p>
        </w:tc>
        <w:tc>
          <w:tcPr>
            <w:tcW w:w="3410" w:type="dxa"/>
            <w:tcBorders>
              <w:top w:val="nil"/>
              <w:left w:val="nil"/>
              <w:bottom w:val="single" w:sz="4" w:space="0" w:color="auto"/>
              <w:right w:val="single" w:sz="4" w:space="0" w:color="auto"/>
            </w:tcBorders>
            <w:shd w:val="clear" w:color="auto" w:fill="auto"/>
            <w:hideMark/>
          </w:tcPr>
          <w:p w14:paraId="0868DE75"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3A2ADE75"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19A511F0" w14:textId="77777777" w:rsidR="004D1225" w:rsidRPr="004D1225" w:rsidRDefault="004D1225" w:rsidP="004D1225">
            <w:pPr>
              <w:rPr>
                <w:rFonts w:cs="Arial"/>
                <w:color w:val="000000"/>
                <w:sz w:val="24"/>
              </w:rPr>
            </w:pPr>
            <w:r w:rsidRPr="004D1225">
              <w:rPr>
                <w:rFonts w:cs="Arial"/>
                <w:color w:val="000000"/>
                <w:sz w:val="24"/>
              </w:rPr>
              <w:t>£428,218</w:t>
            </w:r>
          </w:p>
        </w:tc>
        <w:tc>
          <w:tcPr>
            <w:tcW w:w="2201" w:type="dxa"/>
            <w:tcBorders>
              <w:top w:val="nil"/>
              <w:left w:val="nil"/>
              <w:bottom w:val="single" w:sz="4" w:space="0" w:color="auto"/>
              <w:right w:val="single" w:sz="4" w:space="0" w:color="auto"/>
            </w:tcBorders>
            <w:shd w:val="clear" w:color="auto" w:fill="auto"/>
            <w:hideMark/>
          </w:tcPr>
          <w:p w14:paraId="6CADD916" w14:textId="77777777" w:rsidR="004D1225" w:rsidRPr="004D1225" w:rsidRDefault="004D1225" w:rsidP="004D1225">
            <w:pPr>
              <w:rPr>
                <w:rFonts w:cs="Arial"/>
                <w:color w:val="000000"/>
                <w:sz w:val="24"/>
              </w:rPr>
            </w:pPr>
            <w:r w:rsidRPr="004D1225">
              <w:rPr>
                <w:rFonts w:cs="Arial"/>
                <w:color w:val="000000"/>
                <w:sz w:val="24"/>
              </w:rPr>
              <w:t>EARTH Test not completed</w:t>
            </w:r>
          </w:p>
        </w:tc>
      </w:tr>
      <w:tr w:rsidR="004D1225" w:rsidRPr="004D1225" w14:paraId="15054D38" w14:textId="77777777" w:rsidTr="000170D3">
        <w:trPr>
          <w:trHeight w:val="1298"/>
        </w:trPr>
        <w:tc>
          <w:tcPr>
            <w:tcW w:w="1696" w:type="dxa"/>
            <w:tcBorders>
              <w:top w:val="nil"/>
              <w:left w:val="single" w:sz="4" w:space="0" w:color="auto"/>
              <w:bottom w:val="single" w:sz="4" w:space="0" w:color="auto"/>
              <w:right w:val="single" w:sz="4" w:space="0" w:color="auto"/>
            </w:tcBorders>
            <w:shd w:val="clear" w:color="auto" w:fill="auto"/>
            <w:hideMark/>
          </w:tcPr>
          <w:p w14:paraId="6B9B3F58" w14:textId="77777777" w:rsidR="004D1225" w:rsidRPr="004D1225" w:rsidRDefault="004D1225" w:rsidP="004D1225">
            <w:pPr>
              <w:rPr>
                <w:rFonts w:cs="Arial"/>
                <w:color w:val="000000"/>
                <w:sz w:val="24"/>
              </w:rPr>
            </w:pPr>
            <w:r w:rsidRPr="004D1225">
              <w:rPr>
                <w:rFonts w:cs="Arial"/>
                <w:color w:val="000000"/>
                <w:sz w:val="24"/>
              </w:rPr>
              <w:t>CTM2</w:t>
            </w:r>
          </w:p>
        </w:tc>
        <w:tc>
          <w:tcPr>
            <w:tcW w:w="1985" w:type="dxa"/>
            <w:tcBorders>
              <w:top w:val="nil"/>
              <w:left w:val="nil"/>
              <w:bottom w:val="single" w:sz="4" w:space="0" w:color="auto"/>
              <w:right w:val="single" w:sz="4" w:space="0" w:color="auto"/>
            </w:tcBorders>
            <w:shd w:val="clear" w:color="auto" w:fill="auto"/>
            <w:hideMark/>
          </w:tcPr>
          <w:p w14:paraId="3DDA15A5" w14:textId="77777777" w:rsidR="004D1225" w:rsidRPr="004D1225" w:rsidRDefault="004D1225" w:rsidP="0011081D">
            <w:pPr>
              <w:rPr>
                <w:rFonts w:cs="Arial"/>
                <w:color w:val="000000"/>
                <w:sz w:val="24"/>
              </w:rPr>
            </w:pPr>
            <w:r w:rsidRPr="004D1225">
              <w:rPr>
                <w:rFonts w:cs="Arial"/>
                <w:color w:val="000000"/>
                <w:sz w:val="24"/>
              </w:rPr>
              <w:t>C</w:t>
            </w:r>
            <w:r w:rsidR="0011081D">
              <w:rPr>
                <w:rFonts w:cs="Arial"/>
                <w:color w:val="000000"/>
                <w:sz w:val="24"/>
              </w:rPr>
              <w:t>TMUHB</w:t>
            </w:r>
          </w:p>
        </w:tc>
        <w:tc>
          <w:tcPr>
            <w:tcW w:w="2126" w:type="dxa"/>
            <w:tcBorders>
              <w:top w:val="nil"/>
              <w:left w:val="nil"/>
              <w:bottom w:val="single" w:sz="4" w:space="0" w:color="auto"/>
              <w:right w:val="single" w:sz="4" w:space="0" w:color="auto"/>
            </w:tcBorders>
            <w:shd w:val="clear" w:color="auto" w:fill="auto"/>
            <w:hideMark/>
          </w:tcPr>
          <w:p w14:paraId="727D2C63" w14:textId="77777777" w:rsidR="004D1225" w:rsidRPr="004D1225" w:rsidRDefault="004D1225" w:rsidP="004D1225">
            <w:pPr>
              <w:rPr>
                <w:rFonts w:cs="Arial"/>
                <w:color w:val="000000"/>
                <w:sz w:val="24"/>
              </w:rPr>
            </w:pPr>
            <w:r w:rsidRPr="004D1225">
              <w:rPr>
                <w:rFonts w:cs="Arial"/>
                <w:color w:val="000000"/>
                <w:sz w:val="24"/>
              </w:rPr>
              <w:t>Extension to  3rd Sector Discharge Scheme from A&amp;E</w:t>
            </w:r>
          </w:p>
        </w:tc>
        <w:tc>
          <w:tcPr>
            <w:tcW w:w="6521" w:type="dxa"/>
            <w:tcBorders>
              <w:top w:val="nil"/>
              <w:left w:val="nil"/>
              <w:bottom w:val="single" w:sz="4" w:space="0" w:color="auto"/>
              <w:right w:val="single" w:sz="4" w:space="0" w:color="auto"/>
            </w:tcBorders>
            <w:shd w:val="clear" w:color="auto" w:fill="auto"/>
            <w:hideMark/>
          </w:tcPr>
          <w:p w14:paraId="471CBCD0" w14:textId="77777777" w:rsidR="004D1225" w:rsidRPr="004D1225" w:rsidRDefault="004D1225" w:rsidP="004D1225">
            <w:pPr>
              <w:rPr>
                <w:rFonts w:cs="Arial"/>
                <w:color w:val="000000"/>
                <w:sz w:val="24"/>
              </w:rPr>
            </w:pPr>
            <w:r w:rsidRPr="004D1225">
              <w:rPr>
                <w:rFonts w:cs="Arial"/>
                <w:color w:val="000000"/>
                <w:sz w:val="24"/>
              </w:rPr>
              <w:t>The proposal is to extend the existing limited weekday A&amp;E discharge scheme provided by Age Connect Morgannwg into weekends and bank holidays and also to ensure equity across all 3 hospital sites of POW, RGH and PCH.</w:t>
            </w:r>
          </w:p>
        </w:tc>
        <w:tc>
          <w:tcPr>
            <w:tcW w:w="3410" w:type="dxa"/>
            <w:tcBorders>
              <w:top w:val="nil"/>
              <w:left w:val="nil"/>
              <w:bottom w:val="single" w:sz="4" w:space="0" w:color="auto"/>
              <w:right w:val="single" w:sz="4" w:space="0" w:color="auto"/>
            </w:tcBorders>
            <w:shd w:val="clear" w:color="auto" w:fill="auto"/>
            <w:hideMark/>
          </w:tcPr>
          <w:p w14:paraId="3484524D"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53562C89"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2BF7786F" w14:textId="77777777" w:rsidR="004D1225" w:rsidRPr="004D1225" w:rsidRDefault="004D1225" w:rsidP="004D1225">
            <w:pPr>
              <w:rPr>
                <w:rFonts w:cs="Arial"/>
                <w:color w:val="000000"/>
                <w:sz w:val="24"/>
              </w:rPr>
            </w:pPr>
            <w:r w:rsidRPr="004D1225">
              <w:rPr>
                <w:rFonts w:cs="Arial"/>
                <w:color w:val="000000"/>
                <w:sz w:val="24"/>
              </w:rPr>
              <w:t>£50,000</w:t>
            </w:r>
          </w:p>
        </w:tc>
        <w:tc>
          <w:tcPr>
            <w:tcW w:w="2201" w:type="dxa"/>
            <w:tcBorders>
              <w:top w:val="nil"/>
              <w:left w:val="nil"/>
              <w:bottom w:val="single" w:sz="4" w:space="0" w:color="auto"/>
              <w:right w:val="single" w:sz="4" w:space="0" w:color="auto"/>
            </w:tcBorders>
            <w:shd w:val="clear" w:color="auto" w:fill="auto"/>
            <w:hideMark/>
          </w:tcPr>
          <w:p w14:paraId="4FD40D0B" w14:textId="77777777" w:rsidR="004D1225" w:rsidRPr="004D1225" w:rsidRDefault="004D1225" w:rsidP="004D1225">
            <w:pPr>
              <w:rPr>
                <w:rFonts w:cs="Arial"/>
                <w:color w:val="000000"/>
                <w:sz w:val="24"/>
              </w:rPr>
            </w:pPr>
            <w:r w:rsidRPr="004D1225">
              <w:rPr>
                <w:rFonts w:cs="Arial"/>
                <w:color w:val="000000"/>
                <w:sz w:val="24"/>
              </w:rPr>
              <w:t>EARTH Test not completed</w:t>
            </w:r>
          </w:p>
        </w:tc>
      </w:tr>
      <w:tr w:rsidR="004D1225" w:rsidRPr="004D1225" w14:paraId="5CA5667A" w14:textId="77777777" w:rsidTr="000170D3">
        <w:trPr>
          <w:trHeight w:val="2423"/>
        </w:trPr>
        <w:tc>
          <w:tcPr>
            <w:tcW w:w="1696" w:type="dxa"/>
            <w:tcBorders>
              <w:top w:val="nil"/>
              <w:left w:val="single" w:sz="4" w:space="0" w:color="auto"/>
              <w:bottom w:val="single" w:sz="4" w:space="0" w:color="auto"/>
              <w:right w:val="single" w:sz="4" w:space="0" w:color="auto"/>
            </w:tcBorders>
            <w:shd w:val="clear" w:color="auto" w:fill="auto"/>
            <w:hideMark/>
          </w:tcPr>
          <w:p w14:paraId="0770183E" w14:textId="77777777" w:rsidR="004D1225" w:rsidRPr="004D1225" w:rsidRDefault="004D1225" w:rsidP="004D1225">
            <w:pPr>
              <w:rPr>
                <w:rFonts w:cs="Arial"/>
                <w:color w:val="000000"/>
                <w:sz w:val="24"/>
              </w:rPr>
            </w:pPr>
            <w:r w:rsidRPr="004D1225">
              <w:rPr>
                <w:rFonts w:cs="Arial"/>
                <w:color w:val="000000"/>
                <w:sz w:val="24"/>
              </w:rPr>
              <w:t>HD1</w:t>
            </w:r>
          </w:p>
        </w:tc>
        <w:tc>
          <w:tcPr>
            <w:tcW w:w="1985" w:type="dxa"/>
            <w:tcBorders>
              <w:top w:val="nil"/>
              <w:left w:val="nil"/>
              <w:bottom w:val="single" w:sz="4" w:space="0" w:color="auto"/>
              <w:right w:val="single" w:sz="4" w:space="0" w:color="auto"/>
            </w:tcBorders>
            <w:shd w:val="clear" w:color="auto" w:fill="auto"/>
            <w:hideMark/>
          </w:tcPr>
          <w:p w14:paraId="725EAD28" w14:textId="77777777" w:rsidR="004D1225" w:rsidRPr="004D1225" w:rsidRDefault="004D1225" w:rsidP="0011081D">
            <w:pPr>
              <w:rPr>
                <w:rFonts w:cs="Arial"/>
                <w:color w:val="000000"/>
                <w:sz w:val="24"/>
              </w:rPr>
            </w:pPr>
            <w:r w:rsidRPr="004D1225">
              <w:rPr>
                <w:rFonts w:cs="Arial"/>
                <w:color w:val="000000"/>
                <w:sz w:val="24"/>
              </w:rPr>
              <w:t>H</w:t>
            </w:r>
            <w:r w:rsidR="0011081D">
              <w:rPr>
                <w:rFonts w:cs="Arial"/>
                <w:color w:val="000000"/>
                <w:sz w:val="24"/>
              </w:rPr>
              <w:t>DUHB</w:t>
            </w:r>
          </w:p>
        </w:tc>
        <w:tc>
          <w:tcPr>
            <w:tcW w:w="2126" w:type="dxa"/>
            <w:tcBorders>
              <w:top w:val="nil"/>
              <w:left w:val="nil"/>
              <w:bottom w:val="single" w:sz="4" w:space="0" w:color="auto"/>
              <w:right w:val="single" w:sz="4" w:space="0" w:color="auto"/>
            </w:tcBorders>
            <w:shd w:val="clear" w:color="auto" w:fill="auto"/>
            <w:hideMark/>
          </w:tcPr>
          <w:p w14:paraId="3525BEEF" w14:textId="77777777" w:rsidR="004D1225" w:rsidRPr="004D1225" w:rsidRDefault="004D1225" w:rsidP="004D1225">
            <w:pPr>
              <w:rPr>
                <w:rFonts w:cs="Arial"/>
                <w:color w:val="000000"/>
                <w:sz w:val="24"/>
              </w:rPr>
            </w:pPr>
            <w:r w:rsidRPr="004D1225">
              <w:rPr>
                <w:rFonts w:cs="Arial"/>
                <w:color w:val="000000"/>
                <w:sz w:val="24"/>
              </w:rPr>
              <w:t>WAST &amp; Hywel Dda University Health Board - Hospital Ambulance Liaison Officer (HALO)</w:t>
            </w:r>
          </w:p>
        </w:tc>
        <w:tc>
          <w:tcPr>
            <w:tcW w:w="6521" w:type="dxa"/>
            <w:tcBorders>
              <w:top w:val="nil"/>
              <w:left w:val="nil"/>
              <w:bottom w:val="single" w:sz="4" w:space="0" w:color="auto"/>
              <w:right w:val="single" w:sz="4" w:space="0" w:color="auto"/>
            </w:tcBorders>
            <w:shd w:val="clear" w:color="auto" w:fill="auto"/>
            <w:hideMark/>
          </w:tcPr>
          <w:p w14:paraId="041AA3C8" w14:textId="77777777" w:rsidR="004D1225" w:rsidRPr="004D1225" w:rsidRDefault="004D1225" w:rsidP="004D1225">
            <w:pPr>
              <w:rPr>
                <w:rFonts w:cs="Arial"/>
                <w:color w:val="000000"/>
                <w:sz w:val="24"/>
              </w:rPr>
            </w:pPr>
            <w:r w:rsidRPr="004D1225">
              <w:rPr>
                <w:rFonts w:cs="Arial"/>
                <w:color w:val="000000"/>
                <w:sz w:val="24"/>
              </w:rPr>
              <w:t xml:space="preserve">Ambulance handover delays have increased across 3 of the four Hospital sites in Hywel Dda (Withybush; Pembs / Bronglais; Ceredigion / Glangwili; Carms) the consequences of which are significant patient flow issues and problems maintaining performance (meeting demand). The risks associated with extended delays in handover  are not just for the patients being ‘held’ on the awaiting ambulances, but also the risks associated with not having the available resources to respond to incoming 999 calls. When possible, a Clinical Team Leader will attend hospitals sites which are experiencing delays and take on the HALO role to review, monitor and manage turn around (and in Withybush, there is a Dedicated Ambulance Vehicle (DAV) whose staff will take on the role of HALO when they are able). The HALO not only maintains the clinical perspective in relation to the patients delayed on the waiting ambulances, but also expedites escalation when necessary and monitors the welfare of both the patient and the crews. </w:t>
            </w:r>
            <w:r w:rsidRPr="004D1225">
              <w:rPr>
                <w:rFonts w:cs="Arial"/>
                <w:color w:val="000000"/>
                <w:sz w:val="24"/>
              </w:rPr>
              <w:br/>
            </w:r>
            <w:r w:rsidRPr="004D1225">
              <w:rPr>
                <w:rFonts w:cs="Arial"/>
                <w:color w:val="000000"/>
                <w:sz w:val="24"/>
              </w:rPr>
              <w:br/>
              <w:t>WAST and the Health Board seek support to ‘protect’ this resource and ensure that resilience is built into WASTs capacity to provide staffing for the performance of this vital role in all 3 sites</w:t>
            </w:r>
          </w:p>
        </w:tc>
        <w:tc>
          <w:tcPr>
            <w:tcW w:w="3410" w:type="dxa"/>
            <w:tcBorders>
              <w:top w:val="nil"/>
              <w:left w:val="nil"/>
              <w:bottom w:val="single" w:sz="4" w:space="0" w:color="auto"/>
              <w:right w:val="single" w:sz="4" w:space="0" w:color="auto"/>
            </w:tcBorders>
            <w:shd w:val="clear" w:color="auto" w:fill="auto"/>
            <w:hideMark/>
          </w:tcPr>
          <w:p w14:paraId="0D09D1AD"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4CBD9F28"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218F9C0C"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1D623C06"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2DE68116" w14:textId="77777777" w:rsidTr="000170D3">
        <w:trPr>
          <w:trHeight w:val="2340"/>
        </w:trPr>
        <w:tc>
          <w:tcPr>
            <w:tcW w:w="1696" w:type="dxa"/>
            <w:tcBorders>
              <w:top w:val="nil"/>
              <w:left w:val="single" w:sz="4" w:space="0" w:color="auto"/>
              <w:bottom w:val="single" w:sz="4" w:space="0" w:color="auto"/>
              <w:right w:val="single" w:sz="4" w:space="0" w:color="auto"/>
            </w:tcBorders>
            <w:shd w:val="clear" w:color="auto" w:fill="auto"/>
            <w:hideMark/>
          </w:tcPr>
          <w:p w14:paraId="50594E48" w14:textId="77777777" w:rsidR="004D1225" w:rsidRPr="004D1225" w:rsidRDefault="004D1225" w:rsidP="004D1225">
            <w:pPr>
              <w:rPr>
                <w:rFonts w:cs="Arial"/>
                <w:color w:val="000000"/>
                <w:sz w:val="24"/>
              </w:rPr>
            </w:pPr>
            <w:r w:rsidRPr="004D1225">
              <w:rPr>
                <w:rFonts w:cs="Arial"/>
                <w:color w:val="000000"/>
                <w:sz w:val="24"/>
              </w:rPr>
              <w:t>HD2</w:t>
            </w:r>
          </w:p>
        </w:tc>
        <w:tc>
          <w:tcPr>
            <w:tcW w:w="1985" w:type="dxa"/>
            <w:tcBorders>
              <w:top w:val="nil"/>
              <w:left w:val="nil"/>
              <w:bottom w:val="single" w:sz="4" w:space="0" w:color="auto"/>
              <w:right w:val="single" w:sz="4" w:space="0" w:color="auto"/>
            </w:tcBorders>
            <w:shd w:val="clear" w:color="auto" w:fill="auto"/>
            <w:hideMark/>
          </w:tcPr>
          <w:p w14:paraId="0D1CF295" w14:textId="77777777" w:rsidR="004D1225" w:rsidRPr="004D1225" w:rsidRDefault="0011081D" w:rsidP="004D1225">
            <w:pPr>
              <w:rPr>
                <w:rFonts w:cs="Arial"/>
                <w:color w:val="000000"/>
                <w:sz w:val="24"/>
              </w:rPr>
            </w:pPr>
            <w:r>
              <w:rPr>
                <w:rFonts w:cs="Arial"/>
                <w:color w:val="000000"/>
                <w:sz w:val="24"/>
              </w:rPr>
              <w:t>HDUHB</w:t>
            </w:r>
          </w:p>
        </w:tc>
        <w:tc>
          <w:tcPr>
            <w:tcW w:w="2126" w:type="dxa"/>
            <w:tcBorders>
              <w:top w:val="nil"/>
              <w:left w:val="nil"/>
              <w:bottom w:val="single" w:sz="4" w:space="0" w:color="auto"/>
              <w:right w:val="single" w:sz="4" w:space="0" w:color="auto"/>
            </w:tcBorders>
            <w:shd w:val="clear" w:color="auto" w:fill="auto"/>
            <w:hideMark/>
          </w:tcPr>
          <w:p w14:paraId="2A92EA1D" w14:textId="77777777" w:rsidR="004D1225" w:rsidRPr="004D1225" w:rsidRDefault="004D1225" w:rsidP="004D1225">
            <w:pPr>
              <w:rPr>
                <w:rFonts w:cs="Arial"/>
                <w:color w:val="000000"/>
                <w:sz w:val="24"/>
              </w:rPr>
            </w:pPr>
            <w:r w:rsidRPr="004D1225">
              <w:rPr>
                <w:rFonts w:cs="Arial"/>
                <w:color w:val="000000"/>
                <w:sz w:val="24"/>
              </w:rPr>
              <w:t>WAST &amp; Hywel Dda University Health Board – Out of Hours primary Care / GP Services Collaboration with Advanced practitioners (Paramedic / Nurse)</w:t>
            </w:r>
          </w:p>
        </w:tc>
        <w:tc>
          <w:tcPr>
            <w:tcW w:w="6521" w:type="dxa"/>
            <w:tcBorders>
              <w:top w:val="nil"/>
              <w:left w:val="nil"/>
              <w:bottom w:val="single" w:sz="4" w:space="0" w:color="auto"/>
              <w:right w:val="single" w:sz="4" w:space="0" w:color="auto"/>
            </w:tcBorders>
            <w:shd w:val="clear" w:color="auto" w:fill="auto"/>
            <w:hideMark/>
          </w:tcPr>
          <w:p w14:paraId="612C25E9" w14:textId="77777777" w:rsidR="004D1225" w:rsidRPr="004D1225" w:rsidRDefault="004D1225" w:rsidP="004D1225">
            <w:pPr>
              <w:rPr>
                <w:rFonts w:cs="Arial"/>
                <w:color w:val="000000"/>
                <w:sz w:val="24"/>
              </w:rPr>
            </w:pPr>
            <w:r w:rsidRPr="004D1225">
              <w:rPr>
                <w:rFonts w:cs="Arial"/>
                <w:color w:val="000000"/>
                <w:sz w:val="24"/>
              </w:rPr>
              <w:t>Primary Care / GP services across Hywel Dda are struggling to provide a consistent and safe service, and this is particularly evident in the Out of Hours (OOH) services. WAST Paramedics have been supporting GP practices through the undertaking of appropriately triaged Home Visits. This work has proved extremely beneficial to patients accessing primary care services and in reducing conveyances to hospital. The utilisation of Advanced Practitioners in Primary Care would further support the safe and timely provision of access for patients who otherwise might dial 999 or self-present at their local ED</w:t>
            </w:r>
          </w:p>
        </w:tc>
        <w:tc>
          <w:tcPr>
            <w:tcW w:w="3410" w:type="dxa"/>
            <w:tcBorders>
              <w:top w:val="nil"/>
              <w:left w:val="nil"/>
              <w:bottom w:val="single" w:sz="4" w:space="0" w:color="auto"/>
              <w:right w:val="single" w:sz="4" w:space="0" w:color="auto"/>
            </w:tcBorders>
            <w:shd w:val="clear" w:color="auto" w:fill="auto"/>
            <w:hideMark/>
          </w:tcPr>
          <w:p w14:paraId="75B75181"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14BEB75B"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738CCA57"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7B3B52DA"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23B617A0" w14:textId="77777777" w:rsidTr="000170D3">
        <w:trPr>
          <w:trHeight w:val="2003"/>
        </w:trPr>
        <w:tc>
          <w:tcPr>
            <w:tcW w:w="1696" w:type="dxa"/>
            <w:tcBorders>
              <w:top w:val="nil"/>
              <w:left w:val="single" w:sz="4" w:space="0" w:color="auto"/>
              <w:bottom w:val="single" w:sz="4" w:space="0" w:color="auto"/>
              <w:right w:val="single" w:sz="4" w:space="0" w:color="auto"/>
            </w:tcBorders>
            <w:shd w:val="clear" w:color="auto" w:fill="auto"/>
            <w:hideMark/>
          </w:tcPr>
          <w:p w14:paraId="7EF307A0" w14:textId="77777777" w:rsidR="004D1225" w:rsidRPr="004D1225" w:rsidRDefault="004D1225" w:rsidP="004D1225">
            <w:pPr>
              <w:rPr>
                <w:rFonts w:cs="Arial"/>
                <w:color w:val="000000"/>
                <w:sz w:val="24"/>
              </w:rPr>
            </w:pPr>
            <w:r w:rsidRPr="004D1225">
              <w:rPr>
                <w:rFonts w:cs="Arial"/>
                <w:color w:val="000000"/>
                <w:sz w:val="24"/>
              </w:rPr>
              <w:t>HD3</w:t>
            </w:r>
          </w:p>
        </w:tc>
        <w:tc>
          <w:tcPr>
            <w:tcW w:w="1985" w:type="dxa"/>
            <w:tcBorders>
              <w:top w:val="nil"/>
              <w:left w:val="nil"/>
              <w:bottom w:val="single" w:sz="4" w:space="0" w:color="auto"/>
              <w:right w:val="single" w:sz="4" w:space="0" w:color="auto"/>
            </w:tcBorders>
            <w:shd w:val="clear" w:color="auto" w:fill="auto"/>
            <w:hideMark/>
          </w:tcPr>
          <w:p w14:paraId="4C786EC6" w14:textId="77777777" w:rsidR="004D1225" w:rsidRPr="004D1225" w:rsidRDefault="0011081D" w:rsidP="004D1225">
            <w:pPr>
              <w:rPr>
                <w:rFonts w:cs="Arial"/>
                <w:color w:val="000000"/>
                <w:sz w:val="24"/>
              </w:rPr>
            </w:pPr>
            <w:r>
              <w:rPr>
                <w:rFonts w:cs="Arial"/>
                <w:color w:val="000000"/>
                <w:sz w:val="24"/>
              </w:rPr>
              <w:t>HDUHB</w:t>
            </w:r>
          </w:p>
        </w:tc>
        <w:tc>
          <w:tcPr>
            <w:tcW w:w="2126" w:type="dxa"/>
            <w:tcBorders>
              <w:top w:val="nil"/>
              <w:left w:val="nil"/>
              <w:bottom w:val="single" w:sz="4" w:space="0" w:color="auto"/>
              <w:right w:val="single" w:sz="4" w:space="0" w:color="auto"/>
            </w:tcBorders>
            <w:shd w:val="clear" w:color="auto" w:fill="auto"/>
            <w:hideMark/>
          </w:tcPr>
          <w:p w14:paraId="433E8044" w14:textId="77777777" w:rsidR="004D1225" w:rsidRPr="004D1225" w:rsidRDefault="004D1225" w:rsidP="004D1225">
            <w:pPr>
              <w:rPr>
                <w:rFonts w:cs="Arial"/>
                <w:color w:val="000000"/>
                <w:sz w:val="24"/>
              </w:rPr>
            </w:pPr>
            <w:r w:rsidRPr="004D1225">
              <w:rPr>
                <w:rFonts w:cs="Arial"/>
                <w:color w:val="000000"/>
                <w:sz w:val="24"/>
              </w:rPr>
              <w:t>Hywel Dda University Health Board – radiology Support and extended operational hours of Minor Injury Unit (MIU)  in rural areas</w:t>
            </w:r>
          </w:p>
        </w:tc>
        <w:tc>
          <w:tcPr>
            <w:tcW w:w="6521" w:type="dxa"/>
            <w:tcBorders>
              <w:top w:val="nil"/>
              <w:left w:val="nil"/>
              <w:bottom w:val="single" w:sz="4" w:space="0" w:color="auto"/>
              <w:right w:val="single" w:sz="4" w:space="0" w:color="auto"/>
            </w:tcBorders>
            <w:shd w:val="clear" w:color="auto" w:fill="auto"/>
            <w:hideMark/>
          </w:tcPr>
          <w:p w14:paraId="4FCB7E7A" w14:textId="77777777" w:rsidR="004D1225" w:rsidRPr="004D1225" w:rsidRDefault="004D1225" w:rsidP="004D1225">
            <w:pPr>
              <w:rPr>
                <w:rFonts w:cs="Arial"/>
                <w:color w:val="000000"/>
                <w:sz w:val="24"/>
              </w:rPr>
            </w:pPr>
            <w:r w:rsidRPr="004D1225">
              <w:rPr>
                <w:rFonts w:cs="Arial"/>
                <w:color w:val="000000"/>
                <w:sz w:val="24"/>
              </w:rPr>
              <w:t xml:space="preserve">Additional operational hours in MIU Cardigan and provision of radiology services in Tenby &amp; Cardigan to provide a one stop service for patients. This would provide an alternative pathway for both GP OOHs and WAST colleagues. </w:t>
            </w:r>
          </w:p>
        </w:tc>
        <w:tc>
          <w:tcPr>
            <w:tcW w:w="3410" w:type="dxa"/>
            <w:tcBorders>
              <w:top w:val="nil"/>
              <w:left w:val="nil"/>
              <w:bottom w:val="single" w:sz="4" w:space="0" w:color="auto"/>
              <w:right w:val="single" w:sz="4" w:space="0" w:color="auto"/>
            </w:tcBorders>
            <w:shd w:val="clear" w:color="auto" w:fill="auto"/>
            <w:hideMark/>
          </w:tcPr>
          <w:p w14:paraId="4CBFFCFD"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7C595A9C"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0AF617AC"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1DF6E4D9"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359BDB0A" w14:textId="77777777" w:rsidTr="000170D3">
        <w:trPr>
          <w:trHeight w:val="2198"/>
        </w:trPr>
        <w:tc>
          <w:tcPr>
            <w:tcW w:w="1696" w:type="dxa"/>
            <w:tcBorders>
              <w:top w:val="nil"/>
              <w:left w:val="single" w:sz="4" w:space="0" w:color="auto"/>
              <w:bottom w:val="single" w:sz="4" w:space="0" w:color="auto"/>
              <w:right w:val="single" w:sz="4" w:space="0" w:color="auto"/>
            </w:tcBorders>
            <w:shd w:val="clear" w:color="auto" w:fill="auto"/>
            <w:hideMark/>
          </w:tcPr>
          <w:p w14:paraId="1BB510D8" w14:textId="77777777" w:rsidR="004D1225" w:rsidRPr="004D1225" w:rsidRDefault="004D1225" w:rsidP="004D1225">
            <w:pPr>
              <w:rPr>
                <w:rFonts w:cs="Arial"/>
                <w:color w:val="000000"/>
                <w:sz w:val="24"/>
              </w:rPr>
            </w:pPr>
            <w:r w:rsidRPr="004D1225">
              <w:rPr>
                <w:rFonts w:cs="Arial"/>
                <w:color w:val="000000"/>
                <w:sz w:val="24"/>
              </w:rPr>
              <w:t>HD4</w:t>
            </w:r>
          </w:p>
        </w:tc>
        <w:tc>
          <w:tcPr>
            <w:tcW w:w="1985" w:type="dxa"/>
            <w:tcBorders>
              <w:top w:val="nil"/>
              <w:left w:val="nil"/>
              <w:bottom w:val="single" w:sz="4" w:space="0" w:color="auto"/>
              <w:right w:val="single" w:sz="4" w:space="0" w:color="auto"/>
            </w:tcBorders>
            <w:shd w:val="clear" w:color="auto" w:fill="auto"/>
            <w:hideMark/>
          </w:tcPr>
          <w:p w14:paraId="0C53FF65" w14:textId="77777777" w:rsidR="004D1225" w:rsidRPr="004D1225" w:rsidRDefault="0011081D" w:rsidP="004D1225">
            <w:pPr>
              <w:rPr>
                <w:rFonts w:cs="Arial"/>
                <w:color w:val="000000"/>
                <w:sz w:val="24"/>
              </w:rPr>
            </w:pPr>
            <w:r>
              <w:rPr>
                <w:rFonts w:cs="Arial"/>
                <w:color w:val="000000"/>
                <w:sz w:val="24"/>
              </w:rPr>
              <w:t>HDUHB</w:t>
            </w:r>
          </w:p>
        </w:tc>
        <w:tc>
          <w:tcPr>
            <w:tcW w:w="2126" w:type="dxa"/>
            <w:tcBorders>
              <w:top w:val="nil"/>
              <w:left w:val="nil"/>
              <w:bottom w:val="single" w:sz="4" w:space="0" w:color="auto"/>
              <w:right w:val="single" w:sz="4" w:space="0" w:color="auto"/>
            </w:tcBorders>
            <w:shd w:val="clear" w:color="auto" w:fill="auto"/>
            <w:hideMark/>
          </w:tcPr>
          <w:p w14:paraId="0D797FC4" w14:textId="77777777" w:rsidR="004D1225" w:rsidRPr="004D1225" w:rsidRDefault="004D1225" w:rsidP="004D1225">
            <w:pPr>
              <w:rPr>
                <w:rFonts w:cs="Arial"/>
                <w:color w:val="000000"/>
                <w:sz w:val="24"/>
              </w:rPr>
            </w:pPr>
            <w:r w:rsidRPr="004D1225">
              <w:rPr>
                <w:rFonts w:cs="Arial"/>
                <w:color w:val="000000"/>
                <w:sz w:val="24"/>
              </w:rPr>
              <w:t>WAST &amp; Hywel Dda University Health Board – Category 1 Falls Assistance / Welfare</w:t>
            </w:r>
          </w:p>
        </w:tc>
        <w:tc>
          <w:tcPr>
            <w:tcW w:w="6521" w:type="dxa"/>
            <w:tcBorders>
              <w:top w:val="nil"/>
              <w:left w:val="nil"/>
              <w:bottom w:val="single" w:sz="4" w:space="0" w:color="auto"/>
              <w:right w:val="single" w:sz="4" w:space="0" w:color="auto"/>
            </w:tcBorders>
            <w:shd w:val="clear" w:color="auto" w:fill="auto"/>
            <w:hideMark/>
          </w:tcPr>
          <w:p w14:paraId="09272CEA" w14:textId="77777777" w:rsidR="004D1225" w:rsidRPr="004D1225" w:rsidRDefault="004D1225" w:rsidP="004D1225">
            <w:pPr>
              <w:rPr>
                <w:rFonts w:cs="Arial"/>
                <w:color w:val="000000"/>
                <w:sz w:val="24"/>
              </w:rPr>
            </w:pPr>
            <w:r w:rsidRPr="004D1225">
              <w:rPr>
                <w:rFonts w:cs="Arial"/>
                <w:color w:val="000000"/>
                <w:sz w:val="24"/>
              </w:rPr>
              <w:t>Falls make up a significant percentage of the demand currently placed upon ambulance services. WAST categorises falls into3 grades, but it is the Cat 1 fallers (uninjured) who are more frequently experiencing long delays in achieving an ambulance response (average response time 4hrs for uninjured fallers). Much work has been undertaken around Nursing and Care Homes to reduce the number of avoidable 999 calls, but in the community little has been achieved.</w:t>
            </w:r>
          </w:p>
        </w:tc>
        <w:tc>
          <w:tcPr>
            <w:tcW w:w="3410" w:type="dxa"/>
            <w:tcBorders>
              <w:top w:val="nil"/>
              <w:left w:val="nil"/>
              <w:bottom w:val="single" w:sz="4" w:space="0" w:color="auto"/>
              <w:right w:val="single" w:sz="4" w:space="0" w:color="auto"/>
            </w:tcBorders>
            <w:shd w:val="clear" w:color="auto" w:fill="auto"/>
            <w:hideMark/>
          </w:tcPr>
          <w:p w14:paraId="3EF2D504"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04E2C34A"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0A6A9047"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352DB595"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65708D0D" w14:textId="77777777" w:rsidTr="000170D3">
        <w:trPr>
          <w:trHeight w:val="2389"/>
        </w:trPr>
        <w:tc>
          <w:tcPr>
            <w:tcW w:w="1696" w:type="dxa"/>
            <w:tcBorders>
              <w:top w:val="nil"/>
              <w:left w:val="single" w:sz="4" w:space="0" w:color="auto"/>
              <w:bottom w:val="single" w:sz="4" w:space="0" w:color="auto"/>
              <w:right w:val="single" w:sz="4" w:space="0" w:color="auto"/>
            </w:tcBorders>
            <w:shd w:val="clear" w:color="auto" w:fill="auto"/>
            <w:hideMark/>
          </w:tcPr>
          <w:p w14:paraId="372ED42B" w14:textId="77777777" w:rsidR="004D1225" w:rsidRPr="004D1225" w:rsidRDefault="004D1225" w:rsidP="004D1225">
            <w:pPr>
              <w:rPr>
                <w:rFonts w:cs="Arial"/>
                <w:color w:val="000000"/>
                <w:sz w:val="24"/>
              </w:rPr>
            </w:pPr>
            <w:r w:rsidRPr="004D1225">
              <w:rPr>
                <w:rFonts w:cs="Arial"/>
                <w:color w:val="000000"/>
                <w:sz w:val="24"/>
              </w:rPr>
              <w:t>HD5</w:t>
            </w:r>
          </w:p>
        </w:tc>
        <w:tc>
          <w:tcPr>
            <w:tcW w:w="1985" w:type="dxa"/>
            <w:tcBorders>
              <w:top w:val="nil"/>
              <w:left w:val="nil"/>
              <w:bottom w:val="single" w:sz="4" w:space="0" w:color="auto"/>
              <w:right w:val="single" w:sz="4" w:space="0" w:color="auto"/>
            </w:tcBorders>
            <w:shd w:val="clear" w:color="auto" w:fill="auto"/>
            <w:hideMark/>
          </w:tcPr>
          <w:p w14:paraId="1A8E3EAE" w14:textId="77777777" w:rsidR="004D1225" w:rsidRPr="004D1225" w:rsidRDefault="004D1225" w:rsidP="0011081D">
            <w:pPr>
              <w:rPr>
                <w:rFonts w:cs="Arial"/>
                <w:color w:val="000000"/>
                <w:sz w:val="24"/>
              </w:rPr>
            </w:pPr>
            <w:r w:rsidRPr="004D1225">
              <w:rPr>
                <w:rFonts w:cs="Arial"/>
                <w:color w:val="000000"/>
                <w:sz w:val="24"/>
              </w:rPr>
              <w:t>H</w:t>
            </w:r>
            <w:r w:rsidR="0011081D">
              <w:rPr>
                <w:rFonts w:cs="Arial"/>
                <w:color w:val="000000"/>
                <w:sz w:val="24"/>
              </w:rPr>
              <w:t>DUHB</w:t>
            </w:r>
          </w:p>
        </w:tc>
        <w:tc>
          <w:tcPr>
            <w:tcW w:w="2126" w:type="dxa"/>
            <w:tcBorders>
              <w:top w:val="nil"/>
              <w:left w:val="nil"/>
              <w:bottom w:val="single" w:sz="4" w:space="0" w:color="auto"/>
              <w:right w:val="single" w:sz="4" w:space="0" w:color="auto"/>
            </w:tcBorders>
            <w:shd w:val="clear" w:color="auto" w:fill="auto"/>
            <w:hideMark/>
          </w:tcPr>
          <w:p w14:paraId="5E075082" w14:textId="77777777" w:rsidR="004D1225" w:rsidRPr="004D1225" w:rsidRDefault="004D1225" w:rsidP="004D1225">
            <w:pPr>
              <w:rPr>
                <w:rFonts w:cs="Arial"/>
                <w:color w:val="000000"/>
                <w:sz w:val="24"/>
              </w:rPr>
            </w:pPr>
            <w:r w:rsidRPr="004D1225">
              <w:rPr>
                <w:rFonts w:cs="Arial"/>
                <w:color w:val="000000"/>
                <w:sz w:val="24"/>
              </w:rPr>
              <w:t>WAST &amp; Hywel Dda University Health Board – Inter-Hospital Transfer Vehicle</w:t>
            </w:r>
          </w:p>
        </w:tc>
        <w:tc>
          <w:tcPr>
            <w:tcW w:w="6521" w:type="dxa"/>
            <w:tcBorders>
              <w:top w:val="nil"/>
              <w:left w:val="nil"/>
              <w:bottom w:val="single" w:sz="4" w:space="0" w:color="auto"/>
              <w:right w:val="single" w:sz="4" w:space="0" w:color="auto"/>
            </w:tcBorders>
            <w:shd w:val="clear" w:color="auto" w:fill="auto"/>
            <w:hideMark/>
          </w:tcPr>
          <w:p w14:paraId="59A86703" w14:textId="77777777" w:rsidR="004D1225" w:rsidRPr="004D1225" w:rsidRDefault="004D1225" w:rsidP="004D1225">
            <w:pPr>
              <w:rPr>
                <w:rFonts w:cs="Arial"/>
                <w:color w:val="000000"/>
                <w:sz w:val="24"/>
              </w:rPr>
            </w:pPr>
            <w:r w:rsidRPr="004D1225">
              <w:rPr>
                <w:rFonts w:cs="Arial"/>
                <w:color w:val="000000"/>
                <w:sz w:val="24"/>
              </w:rPr>
              <w:t xml:space="preserve">Due to the on-going re-configuration of specific services across the Hywel Dda geographical area, the incidence of Inter-Hospital Transfers (IHT) are increasing to the point where Emergency Ambulances (EAs) are being regularly removed from the resource pool to undertake (often lengthy and time consuming) journeys that would be far better undertaken by a more appropriate level of resource e.g. Urgent Care Service (UCS). Many IHTs are undertaken Out of Hours (OOH) or on weekends when the UCS resources are significantly limited. </w:t>
            </w:r>
          </w:p>
        </w:tc>
        <w:tc>
          <w:tcPr>
            <w:tcW w:w="3410" w:type="dxa"/>
            <w:tcBorders>
              <w:top w:val="nil"/>
              <w:left w:val="nil"/>
              <w:bottom w:val="single" w:sz="4" w:space="0" w:color="auto"/>
              <w:right w:val="single" w:sz="4" w:space="0" w:color="auto"/>
            </w:tcBorders>
            <w:shd w:val="clear" w:color="auto" w:fill="auto"/>
            <w:hideMark/>
          </w:tcPr>
          <w:p w14:paraId="2C84CB7D"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7D7F3560"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142FA235"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026E8853"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47C76675" w14:textId="77777777" w:rsidTr="000170D3">
        <w:trPr>
          <w:trHeight w:val="2232"/>
        </w:trPr>
        <w:tc>
          <w:tcPr>
            <w:tcW w:w="1696" w:type="dxa"/>
            <w:tcBorders>
              <w:top w:val="nil"/>
              <w:left w:val="single" w:sz="4" w:space="0" w:color="auto"/>
              <w:bottom w:val="single" w:sz="4" w:space="0" w:color="auto"/>
              <w:right w:val="single" w:sz="4" w:space="0" w:color="auto"/>
            </w:tcBorders>
            <w:shd w:val="clear" w:color="auto" w:fill="auto"/>
            <w:hideMark/>
          </w:tcPr>
          <w:p w14:paraId="29E00EB5" w14:textId="77777777" w:rsidR="004D1225" w:rsidRPr="004D1225" w:rsidRDefault="004D1225" w:rsidP="004D1225">
            <w:pPr>
              <w:rPr>
                <w:rFonts w:cs="Arial"/>
                <w:color w:val="000000"/>
                <w:sz w:val="24"/>
              </w:rPr>
            </w:pPr>
            <w:r w:rsidRPr="004D1225">
              <w:rPr>
                <w:rFonts w:cs="Arial"/>
                <w:color w:val="000000"/>
                <w:sz w:val="24"/>
              </w:rPr>
              <w:t>SB1</w:t>
            </w:r>
          </w:p>
        </w:tc>
        <w:tc>
          <w:tcPr>
            <w:tcW w:w="1985" w:type="dxa"/>
            <w:tcBorders>
              <w:top w:val="nil"/>
              <w:left w:val="nil"/>
              <w:bottom w:val="single" w:sz="4" w:space="0" w:color="auto"/>
              <w:right w:val="single" w:sz="4" w:space="0" w:color="auto"/>
            </w:tcBorders>
            <w:shd w:val="clear" w:color="auto" w:fill="auto"/>
            <w:hideMark/>
          </w:tcPr>
          <w:p w14:paraId="13A0FE36" w14:textId="77777777" w:rsidR="004D1225" w:rsidRPr="004D1225" w:rsidRDefault="004D1225" w:rsidP="0011081D">
            <w:pPr>
              <w:rPr>
                <w:rFonts w:cs="Arial"/>
                <w:color w:val="000000"/>
                <w:sz w:val="24"/>
              </w:rPr>
            </w:pPr>
            <w:r w:rsidRPr="004D1225">
              <w:rPr>
                <w:rFonts w:cs="Arial"/>
                <w:color w:val="000000"/>
                <w:sz w:val="24"/>
              </w:rPr>
              <w:t>S</w:t>
            </w:r>
            <w:r w:rsidR="0011081D">
              <w:rPr>
                <w:rFonts w:cs="Arial"/>
                <w:color w:val="000000"/>
                <w:sz w:val="24"/>
              </w:rPr>
              <w:t>BUHB</w:t>
            </w:r>
          </w:p>
        </w:tc>
        <w:tc>
          <w:tcPr>
            <w:tcW w:w="2126" w:type="dxa"/>
            <w:tcBorders>
              <w:top w:val="nil"/>
              <w:left w:val="nil"/>
              <w:bottom w:val="single" w:sz="4" w:space="0" w:color="auto"/>
              <w:right w:val="single" w:sz="4" w:space="0" w:color="auto"/>
            </w:tcBorders>
            <w:shd w:val="clear" w:color="auto" w:fill="auto"/>
            <w:hideMark/>
          </w:tcPr>
          <w:p w14:paraId="224529E5" w14:textId="77777777" w:rsidR="004D1225" w:rsidRPr="004D1225" w:rsidRDefault="004D1225" w:rsidP="004D1225">
            <w:pPr>
              <w:rPr>
                <w:rFonts w:cs="Arial"/>
                <w:color w:val="000000"/>
                <w:sz w:val="24"/>
              </w:rPr>
            </w:pPr>
            <w:r w:rsidRPr="004D1225">
              <w:rPr>
                <w:rFonts w:cs="Arial"/>
                <w:color w:val="000000"/>
                <w:sz w:val="24"/>
              </w:rPr>
              <w:t>Acute GP Review of patients waiting on the WAST Live Stack</w:t>
            </w:r>
          </w:p>
        </w:tc>
        <w:tc>
          <w:tcPr>
            <w:tcW w:w="6521" w:type="dxa"/>
            <w:tcBorders>
              <w:top w:val="nil"/>
              <w:left w:val="nil"/>
              <w:bottom w:val="single" w:sz="4" w:space="0" w:color="auto"/>
              <w:right w:val="single" w:sz="4" w:space="0" w:color="auto"/>
            </w:tcBorders>
            <w:shd w:val="clear" w:color="auto" w:fill="auto"/>
            <w:hideMark/>
          </w:tcPr>
          <w:p w14:paraId="52650C95" w14:textId="77777777" w:rsidR="004D1225" w:rsidRPr="004D1225" w:rsidRDefault="004D1225" w:rsidP="004D1225">
            <w:pPr>
              <w:rPr>
                <w:rFonts w:cs="Arial"/>
                <w:color w:val="000000"/>
                <w:sz w:val="24"/>
              </w:rPr>
            </w:pPr>
            <w:r w:rsidRPr="004D1225">
              <w:rPr>
                <w:rFonts w:cs="Arial"/>
                <w:color w:val="000000"/>
                <w:sz w:val="24"/>
              </w:rPr>
              <w:t xml:space="preserve">The scope of the initiative includes reducing demand on WAST and the SBUHB Unscheduled Care system from HCP calls by providing Acute GP telephone review of GP-selected calls waiting on the live Ambulance stack.  Red, Amber and Green calls are all in scope, suitable calls are selected by the well established acute GP service based in Singleton hospital, which currently manages all GP expected medical admissions for Swansea Bay UHB. </w:t>
            </w:r>
          </w:p>
        </w:tc>
        <w:tc>
          <w:tcPr>
            <w:tcW w:w="3410" w:type="dxa"/>
            <w:tcBorders>
              <w:top w:val="nil"/>
              <w:left w:val="nil"/>
              <w:bottom w:val="single" w:sz="4" w:space="0" w:color="auto"/>
              <w:right w:val="single" w:sz="4" w:space="0" w:color="auto"/>
            </w:tcBorders>
            <w:shd w:val="clear" w:color="auto" w:fill="auto"/>
            <w:hideMark/>
          </w:tcPr>
          <w:p w14:paraId="09A09A88"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7155042F" w14:textId="77777777" w:rsidR="004D1225" w:rsidRPr="004D1225" w:rsidRDefault="004D1225" w:rsidP="004D1225">
            <w:pPr>
              <w:rPr>
                <w:rFonts w:cs="Arial"/>
                <w:color w:val="000000"/>
                <w:sz w:val="24"/>
              </w:rPr>
            </w:pPr>
            <w:r w:rsidRPr="004D1225">
              <w:rPr>
                <w:rFonts w:cs="Arial"/>
                <w:color w:val="000000"/>
                <w:sz w:val="24"/>
              </w:rPr>
              <w:t>Local but potential to link National</w:t>
            </w:r>
          </w:p>
        </w:tc>
        <w:tc>
          <w:tcPr>
            <w:tcW w:w="1770" w:type="dxa"/>
            <w:tcBorders>
              <w:top w:val="nil"/>
              <w:left w:val="nil"/>
              <w:bottom w:val="single" w:sz="4" w:space="0" w:color="auto"/>
              <w:right w:val="single" w:sz="4" w:space="0" w:color="auto"/>
            </w:tcBorders>
            <w:shd w:val="clear" w:color="auto" w:fill="auto"/>
            <w:hideMark/>
          </w:tcPr>
          <w:p w14:paraId="658E626D" w14:textId="77777777" w:rsidR="004D1225" w:rsidRPr="004D1225" w:rsidRDefault="004D1225" w:rsidP="004D1225">
            <w:pPr>
              <w:rPr>
                <w:rFonts w:cs="Arial"/>
                <w:color w:val="000000"/>
                <w:sz w:val="24"/>
              </w:rPr>
            </w:pPr>
            <w:r w:rsidRPr="004D1225">
              <w:rPr>
                <w:rFonts w:cs="Arial"/>
                <w:color w:val="000000"/>
                <w:sz w:val="24"/>
              </w:rPr>
              <w:t>Option 1: £96k / Option 2: £161k</w:t>
            </w:r>
          </w:p>
        </w:tc>
        <w:tc>
          <w:tcPr>
            <w:tcW w:w="2201" w:type="dxa"/>
            <w:tcBorders>
              <w:top w:val="nil"/>
              <w:left w:val="nil"/>
              <w:bottom w:val="single" w:sz="4" w:space="0" w:color="auto"/>
              <w:right w:val="single" w:sz="4" w:space="0" w:color="auto"/>
            </w:tcBorders>
            <w:shd w:val="clear" w:color="auto" w:fill="auto"/>
            <w:hideMark/>
          </w:tcPr>
          <w:p w14:paraId="2262EA68"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471E347A" w14:textId="77777777" w:rsidTr="000170D3">
        <w:trPr>
          <w:trHeight w:val="2389"/>
        </w:trPr>
        <w:tc>
          <w:tcPr>
            <w:tcW w:w="1696" w:type="dxa"/>
            <w:tcBorders>
              <w:top w:val="nil"/>
              <w:left w:val="single" w:sz="4" w:space="0" w:color="auto"/>
              <w:bottom w:val="single" w:sz="4" w:space="0" w:color="auto"/>
              <w:right w:val="single" w:sz="4" w:space="0" w:color="auto"/>
            </w:tcBorders>
            <w:shd w:val="clear" w:color="auto" w:fill="auto"/>
            <w:hideMark/>
          </w:tcPr>
          <w:p w14:paraId="47B265B4" w14:textId="77777777" w:rsidR="004D1225" w:rsidRPr="004D1225" w:rsidRDefault="004D1225" w:rsidP="004D1225">
            <w:pPr>
              <w:rPr>
                <w:rFonts w:cs="Arial"/>
                <w:color w:val="000000"/>
                <w:sz w:val="24"/>
              </w:rPr>
            </w:pPr>
            <w:r w:rsidRPr="004D1225">
              <w:rPr>
                <w:rFonts w:cs="Arial"/>
                <w:color w:val="000000"/>
                <w:sz w:val="24"/>
              </w:rPr>
              <w:t>SB2</w:t>
            </w:r>
          </w:p>
        </w:tc>
        <w:tc>
          <w:tcPr>
            <w:tcW w:w="1985" w:type="dxa"/>
            <w:tcBorders>
              <w:top w:val="nil"/>
              <w:left w:val="nil"/>
              <w:bottom w:val="single" w:sz="4" w:space="0" w:color="auto"/>
              <w:right w:val="single" w:sz="4" w:space="0" w:color="auto"/>
            </w:tcBorders>
            <w:shd w:val="clear" w:color="auto" w:fill="auto"/>
            <w:hideMark/>
          </w:tcPr>
          <w:p w14:paraId="21F48402" w14:textId="77777777" w:rsidR="004D1225" w:rsidRPr="004D1225" w:rsidRDefault="0011081D" w:rsidP="0011081D">
            <w:pPr>
              <w:rPr>
                <w:rFonts w:cs="Arial"/>
                <w:color w:val="000000"/>
                <w:sz w:val="24"/>
              </w:rPr>
            </w:pPr>
            <w:r>
              <w:rPr>
                <w:rFonts w:cs="Arial"/>
                <w:color w:val="000000"/>
                <w:sz w:val="24"/>
              </w:rPr>
              <w:t>SBUHB</w:t>
            </w:r>
          </w:p>
        </w:tc>
        <w:tc>
          <w:tcPr>
            <w:tcW w:w="2126" w:type="dxa"/>
            <w:tcBorders>
              <w:top w:val="nil"/>
              <w:left w:val="nil"/>
              <w:bottom w:val="single" w:sz="4" w:space="0" w:color="auto"/>
              <w:right w:val="single" w:sz="4" w:space="0" w:color="auto"/>
            </w:tcBorders>
            <w:shd w:val="clear" w:color="auto" w:fill="auto"/>
            <w:hideMark/>
          </w:tcPr>
          <w:p w14:paraId="3C78FD7E" w14:textId="77777777" w:rsidR="004D1225" w:rsidRPr="004D1225" w:rsidRDefault="004D1225" w:rsidP="004D1225">
            <w:pPr>
              <w:rPr>
                <w:rFonts w:cs="Arial"/>
                <w:color w:val="000000"/>
                <w:sz w:val="24"/>
              </w:rPr>
            </w:pPr>
            <w:r w:rsidRPr="004D1225">
              <w:rPr>
                <w:rFonts w:cs="Arial"/>
                <w:color w:val="000000"/>
                <w:sz w:val="24"/>
              </w:rPr>
              <w:t xml:space="preserve">Swansea Bay Health Board Acute Clinical Teams (Swansea and NPT) provide an alternative integrated response model to ED </w:t>
            </w:r>
          </w:p>
        </w:tc>
        <w:tc>
          <w:tcPr>
            <w:tcW w:w="6521" w:type="dxa"/>
            <w:tcBorders>
              <w:top w:val="nil"/>
              <w:left w:val="nil"/>
              <w:bottom w:val="single" w:sz="4" w:space="0" w:color="auto"/>
              <w:right w:val="single" w:sz="4" w:space="0" w:color="auto"/>
            </w:tcBorders>
            <w:shd w:val="clear" w:color="auto" w:fill="auto"/>
            <w:hideMark/>
          </w:tcPr>
          <w:p w14:paraId="08A1B088" w14:textId="77777777" w:rsidR="004D1225" w:rsidRPr="004D1225" w:rsidRDefault="004D1225" w:rsidP="004D1225">
            <w:pPr>
              <w:rPr>
                <w:rFonts w:cs="Arial"/>
                <w:color w:val="000000"/>
                <w:sz w:val="24"/>
              </w:rPr>
            </w:pPr>
            <w:r w:rsidRPr="004D1225">
              <w:rPr>
                <w:rFonts w:cs="Arial"/>
                <w:color w:val="000000"/>
                <w:sz w:val="24"/>
              </w:rPr>
              <w:t xml:space="preserve">The scope is based on review of the Bevan  Exemplar pilot undertaken by the NPT Acute Clinical Team (ACT) whereby the existing WAST “Stack” was reviewed by the lead clinician (Consultant Physician) with the conclusion that 2 – 3 patients per working day (Monday – Friday initially) could be safely assessed and treated by each ACT for the duration of their illness episode (a total of 4-6 patients per day across the HB area).  This would obviate the need for conveyance to A&amp;E, assessment in A&amp;E and conversion to a hospital stay.  Acute treatments similar to those provided in hospital would be provided using a “hospital at home model”. </w:t>
            </w:r>
          </w:p>
        </w:tc>
        <w:tc>
          <w:tcPr>
            <w:tcW w:w="3410" w:type="dxa"/>
            <w:tcBorders>
              <w:top w:val="nil"/>
              <w:left w:val="nil"/>
              <w:bottom w:val="single" w:sz="4" w:space="0" w:color="auto"/>
              <w:right w:val="single" w:sz="4" w:space="0" w:color="auto"/>
            </w:tcBorders>
            <w:shd w:val="clear" w:color="auto" w:fill="auto"/>
            <w:hideMark/>
          </w:tcPr>
          <w:p w14:paraId="3DFDF825"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532579C2" w14:textId="77777777" w:rsidR="004D1225" w:rsidRPr="004D1225" w:rsidRDefault="004D1225" w:rsidP="004D1225">
            <w:pPr>
              <w:rPr>
                <w:rFonts w:cs="Arial"/>
                <w:color w:val="000000"/>
                <w:sz w:val="24"/>
              </w:rPr>
            </w:pPr>
            <w:r w:rsidRPr="004D1225">
              <w:rPr>
                <w:rFonts w:cs="Arial"/>
                <w:color w:val="000000"/>
                <w:sz w:val="24"/>
              </w:rPr>
              <w:t>Local but potential to link National</w:t>
            </w:r>
          </w:p>
        </w:tc>
        <w:tc>
          <w:tcPr>
            <w:tcW w:w="1770" w:type="dxa"/>
            <w:tcBorders>
              <w:top w:val="nil"/>
              <w:left w:val="nil"/>
              <w:bottom w:val="single" w:sz="4" w:space="0" w:color="auto"/>
              <w:right w:val="single" w:sz="4" w:space="0" w:color="auto"/>
            </w:tcBorders>
            <w:shd w:val="clear" w:color="auto" w:fill="auto"/>
            <w:hideMark/>
          </w:tcPr>
          <w:p w14:paraId="5FBCEAE8"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6D8CA18B"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665A9AD0" w14:textId="77777777" w:rsidTr="000170D3">
        <w:trPr>
          <w:trHeight w:val="2029"/>
        </w:trPr>
        <w:tc>
          <w:tcPr>
            <w:tcW w:w="1696" w:type="dxa"/>
            <w:tcBorders>
              <w:top w:val="nil"/>
              <w:left w:val="single" w:sz="4" w:space="0" w:color="auto"/>
              <w:bottom w:val="single" w:sz="4" w:space="0" w:color="auto"/>
              <w:right w:val="single" w:sz="4" w:space="0" w:color="auto"/>
            </w:tcBorders>
            <w:shd w:val="clear" w:color="auto" w:fill="auto"/>
            <w:hideMark/>
          </w:tcPr>
          <w:p w14:paraId="6CD00435" w14:textId="77777777" w:rsidR="004D1225" w:rsidRPr="004D1225" w:rsidRDefault="004D1225" w:rsidP="004D1225">
            <w:pPr>
              <w:rPr>
                <w:rFonts w:cs="Arial"/>
                <w:color w:val="000000"/>
                <w:sz w:val="24"/>
              </w:rPr>
            </w:pPr>
            <w:r w:rsidRPr="004D1225">
              <w:rPr>
                <w:rFonts w:cs="Arial"/>
                <w:color w:val="000000"/>
                <w:sz w:val="24"/>
              </w:rPr>
              <w:t>SB3</w:t>
            </w:r>
          </w:p>
        </w:tc>
        <w:tc>
          <w:tcPr>
            <w:tcW w:w="1985" w:type="dxa"/>
            <w:tcBorders>
              <w:top w:val="nil"/>
              <w:left w:val="nil"/>
              <w:bottom w:val="single" w:sz="4" w:space="0" w:color="auto"/>
              <w:right w:val="single" w:sz="4" w:space="0" w:color="auto"/>
            </w:tcBorders>
            <w:shd w:val="clear" w:color="auto" w:fill="auto"/>
            <w:hideMark/>
          </w:tcPr>
          <w:p w14:paraId="033E67EF" w14:textId="77777777" w:rsidR="004D1225" w:rsidRPr="004D1225" w:rsidRDefault="0011081D" w:rsidP="0011081D">
            <w:pPr>
              <w:rPr>
                <w:rFonts w:cs="Arial"/>
                <w:color w:val="000000"/>
                <w:sz w:val="24"/>
              </w:rPr>
            </w:pPr>
            <w:r>
              <w:rPr>
                <w:rFonts w:cs="Arial"/>
                <w:color w:val="000000"/>
                <w:sz w:val="24"/>
              </w:rPr>
              <w:t>SBUHB</w:t>
            </w:r>
          </w:p>
        </w:tc>
        <w:tc>
          <w:tcPr>
            <w:tcW w:w="2126" w:type="dxa"/>
            <w:tcBorders>
              <w:top w:val="nil"/>
              <w:left w:val="nil"/>
              <w:bottom w:val="single" w:sz="4" w:space="0" w:color="auto"/>
              <w:right w:val="single" w:sz="4" w:space="0" w:color="auto"/>
            </w:tcBorders>
            <w:shd w:val="clear" w:color="auto" w:fill="auto"/>
            <w:hideMark/>
          </w:tcPr>
          <w:p w14:paraId="0C25E6E9" w14:textId="77777777" w:rsidR="004D1225" w:rsidRPr="004D1225" w:rsidRDefault="004D1225" w:rsidP="004D1225">
            <w:pPr>
              <w:rPr>
                <w:rFonts w:cs="Arial"/>
                <w:color w:val="000000"/>
                <w:sz w:val="24"/>
              </w:rPr>
            </w:pPr>
            <w:r w:rsidRPr="004D1225">
              <w:rPr>
                <w:rFonts w:cs="Arial"/>
                <w:color w:val="000000"/>
                <w:sz w:val="24"/>
              </w:rPr>
              <w:t>Hospital Ambulance Liaison Officer (HALO)</w:t>
            </w:r>
          </w:p>
        </w:tc>
        <w:tc>
          <w:tcPr>
            <w:tcW w:w="6521" w:type="dxa"/>
            <w:tcBorders>
              <w:top w:val="nil"/>
              <w:left w:val="nil"/>
              <w:bottom w:val="single" w:sz="4" w:space="0" w:color="auto"/>
              <w:right w:val="single" w:sz="4" w:space="0" w:color="auto"/>
            </w:tcBorders>
            <w:shd w:val="clear" w:color="auto" w:fill="auto"/>
            <w:hideMark/>
          </w:tcPr>
          <w:p w14:paraId="25183D22" w14:textId="77777777" w:rsidR="004D1225" w:rsidRPr="004D1225" w:rsidRDefault="004D1225" w:rsidP="004D1225">
            <w:pPr>
              <w:rPr>
                <w:rFonts w:cs="Arial"/>
                <w:color w:val="000000"/>
                <w:sz w:val="24"/>
              </w:rPr>
            </w:pPr>
            <w:r w:rsidRPr="004D1225">
              <w:rPr>
                <w:rFonts w:cs="Arial"/>
                <w:color w:val="000000"/>
                <w:sz w:val="24"/>
              </w:rPr>
              <w:t xml:space="preserve">Ambulance handover delays have increased in Swansea Bay UHB as a result of patient flow and capacity issues, resulting in ambulance crews being delayed for many hours posing increased risk to patients requiring an ambulance response in the community. A HALO role was jointly funded by the Health Board and WAST during the winter and this resulted in a number of benefits for patients and staff within WAST and the Health Board. This proposal seeks support to continue this initiative.    </w:t>
            </w:r>
          </w:p>
        </w:tc>
        <w:tc>
          <w:tcPr>
            <w:tcW w:w="3410" w:type="dxa"/>
            <w:tcBorders>
              <w:top w:val="nil"/>
              <w:left w:val="nil"/>
              <w:bottom w:val="single" w:sz="4" w:space="0" w:color="auto"/>
              <w:right w:val="single" w:sz="4" w:space="0" w:color="auto"/>
            </w:tcBorders>
            <w:shd w:val="clear" w:color="auto" w:fill="auto"/>
            <w:hideMark/>
          </w:tcPr>
          <w:p w14:paraId="2DEE0C92"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206515B8"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60FEF96A"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30B3373B"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1A6496D3" w14:textId="77777777" w:rsidTr="000170D3">
        <w:trPr>
          <w:trHeight w:val="2292"/>
        </w:trPr>
        <w:tc>
          <w:tcPr>
            <w:tcW w:w="1696" w:type="dxa"/>
            <w:tcBorders>
              <w:top w:val="nil"/>
              <w:left w:val="single" w:sz="4" w:space="0" w:color="auto"/>
              <w:bottom w:val="single" w:sz="4" w:space="0" w:color="auto"/>
              <w:right w:val="single" w:sz="4" w:space="0" w:color="auto"/>
            </w:tcBorders>
            <w:shd w:val="clear" w:color="auto" w:fill="auto"/>
            <w:hideMark/>
          </w:tcPr>
          <w:p w14:paraId="3CF2093C" w14:textId="77777777" w:rsidR="004D1225" w:rsidRPr="004D1225" w:rsidRDefault="004D1225" w:rsidP="004D1225">
            <w:pPr>
              <w:rPr>
                <w:rFonts w:cs="Arial"/>
                <w:color w:val="000000"/>
                <w:sz w:val="24"/>
              </w:rPr>
            </w:pPr>
            <w:r w:rsidRPr="004D1225">
              <w:rPr>
                <w:rFonts w:cs="Arial"/>
                <w:color w:val="000000"/>
                <w:sz w:val="24"/>
              </w:rPr>
              <w:t>SB4</w:t>
            </w:r>
          </w:p>
        </w:tc>
        <w:tc>
          <w:tcPr>
            <w:tcW w:w="1985" w:type="dxa"/>
            <w:tcBorders>
              <w:top w:val="nil"/>
              <w:left w:val="nil"/>
              <w:bottom w:val="single" w:sz="4" w:space="0" w:color="auto"/>
              <w:right w:val="single" w:sz="4" w:space="0" w:color="auto"/>
            </w:tcBorders>
            <w:shd w:val="clear" w:color="auto" w:fill="auto"/>
            <w:hideMark/>
          </w:tcPr>
          <w:p w14:paraId="2C591D50" w14:textId="77777777" w:rsidR="004D1225" w:rsidRPr="004D1225" w:rsidRDefault="0011081D" w:rsidP="004D1225">
            <w:pPr>
              <w:rPr>
                <w:rFonts w:cs="Arial"/>
                <w:color w:val="000000"/>
                <w:sz w:val="24"/>
              </w:rPr>
            </w:pPr>
            <w:r>
              <w:rPr>
                <w:rFonts w:cs="Arial"/>
                <w:color w:val="000000"/>
                <w:sz w:val="24"/>
              </w:rPr>
              <w:t>SBUHB</w:t>
            </w:r>
          </w:p>
        </w:tc>
        <w:tc>
          <w:tcPr>
            <w:tcW w:w="2126" w:type="dxa"/>
            <w:tcBorders>
              <w:top w:val="nil"/>
              <w:left w:val="nil"/>
              <w:bottom w:val="single" w:sz="4" w:space="0" w:color="auto"/>
              <w:right w:val="single" w:sz="4" w:space="0" w:color="auto"/>
            </w:tcBorders>
            <w:shd w:val="clear" w:color="auto" w:fill="auto"/>
            <w:hideMark/>
          </w:tcPr>
          <w:p w14:paraId="71C649B8" w14:textId="77777777" w:rsidR="004D1225" w:rsidRPr="004D1225" w:rsidRDefault="004D1225" w:rsidP="004D1225">
            <w:pPr>
              <w:rPr>
                <w:rFonts w:cs="Arial"/>
                <w:color w:val="000000"/>
                <w:sz w:val="24"/>
              </w:rPr>
            </w:pPr>
            <w:r w:rsidRPr="004D1225">
              <w:rPr>
                <w:rFonts w:cs="Arial"/>
                <w:color w:val="000000"/>
                <w:sz w:val="24"/>
              </w:rPr>
              <w:t>Frequent services users nurse – Morriston ED</w:t>
            </w:r>
          </w:p>
        </w:tc>
        <w:tc>
          <w:tcPr>
            <w:tcW w:w="6521" w:type="dxa"/>
            <w:tcBorders>
              <w:top w:val="nil"/>
              <w:left w:val="nil"/>
              <w:bottom w:val="single" w:sz="4" w:space="0" w:color="auto"/>
              <w:right w:val="single" w:sz="4" w:space="0" w:color="auto"/>
            </w:tcBorders>
            <w:shd w:val="clear" w:color="auto" w:fill="auto"/>
            <w:hideMark/>
          </w:tcPr>
          <w:p w14:paraId="5F0718DE" w14:textId="77777777" w:rsidR="004D1225" w:rsidRPr="004D1225" w:rsidRDefault="004D1225" w:rsidP="004D1225">
            <w:pPr>
              <w:rPr>
                <w:rFonts w:cs="Arial"/>
                <w:color w:val="000000"/>
                <w:sz w:val="24"/>
              </w:rPr>
            </w:pPr>
            <w:r w:rsidRPr="004D1225">
              <w:rPr>
                <w:rFonts w:cs="Arial"/>
                <w:color w:val="000000"/>
                <w:sz w:val="24"/>
              </w:rPr>
              <w:t xml:space="preserve">This proposal centres upon the provision of a dedicated senior nurse post to support and develop the positive impact of the frequent service user group at Morriston hospital.     The purpose of this group is to identify and investigate through formal multi-disciplinary team meetings, those individuals who attend ED excessively as per RCEM guidance. The MDT is based on collected information from project group participants in order to determine why the services are being accessed and to develop clinical management plans that result in a reduction in attendance. </w:t>
            </w:r>
          </w:p>
        </w:tc>
        <w:tc>
          <w:tcPr>
            <w:tcW w:w="3410" w:type="dxa"/>
            <w:tcBorders>
              <w:top w:val="nil"/>
              <w:left w:val="nil"/>
              <w:bottom w:val="single" w:sz="4" w:space="0" w:color="auto"/>
              <w:right w:val="single" w:sz="4" w:space="0" w:color="auto"/>
            </w:tcBorders>
            <w:shd w:val="clear" w:color="auto" w:fill="auto"/>
            <w:hideMark/>
          </w:tcPr>
          <w:p w14:paraId="2E51F4C3"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192796D6" w14:textId="77777777" w:rsidR="004D1225" w:rsidRPr="004D1225" w:rsidRDefault="004D1225" w:rsidP="004D1225">
            <w:pPr>
              <w:rPr>
                <w:rFonts w:cs="Arial"/>
                <w:color w:val="000000"/>
                <w:sz w:val="24"/>
              </w:rPr>
            </w:pPr>
            <w:r w:rsidRPr="004D1225">
              <w:rPr>
                <w:rFonts w:cs="Arial"/>
                <w:color w:val="000000"/>
                <w:sz w:val="24"/>
              </w:rPr>
              <w:t>Local</w:t>
            </w:r>
          </w:p>
        </w:tc>
        <w:tc>
          <w:tcPr>
            <w:tcW w:w="1770" w:type="dxa"/>
            <w:tcBorders>
              <w:top w:val="nil"/>
              <w:left w:val="nil"/>
              <w:bottom w:val="single" w:sz="4" w:space="0" w:color="auto"/>
              <w:right w:val="single" w:sz="4" w:space="0" w:color="auto"/>
            </w:tcBorders>
            <w:shd w:val="clear" w:color="auto" w:fill="auto"/>
            <w:hideMark/>
          </w:tcPr>
          <w:p w14:paraId="1ED259D9" w14:textId="77777777" w:rsidR="004D1225" w:rsidRPr="004D1225" w:rsidRDefault="004D1225" w:rsidP="004D1225">
            <w:pPr>
              <w:rPr>
                <w:rFonts w:cs="Arial"/>
                <w:b/>
                <w:bCs/>
                <w:i/>
                <w:iCs/>
                <w:color w:val="FF0000"/>
                <w:szCs w:val="28"/>
              </w:rPr>
            </w:pPr>
            <w:r w:rsidRPr="004D1225">
              <w:rPr>
                <w:rFonts w:cs="Arial"/>
                <w:b/>
                <w:bCs/>
                <w:i/>
                <w:iCs/>
                <w:color w:val="FF0000"/>
                <w:szCs w:val="28"/>
              </w:rPr>
              <w:t>Not disclosed</w:t>
            </w:r>
          </w:p>
        </w:tc>
        <w:tc>
          <w:tcPr>
            <w:tcW w:w="2201" w:type="dxa"/>
            <w:tcBorders>
              <w:top w:val="nil"/>
              <w:left w:val="nil"/>
              <w:bottom w:val="single" w:sz="4" w:space="0" w:color="auto"/>
              <w:right w:val="single" w:sz="4" w:space="0" w:color="auto"/>
            </w:tcBorders>
            <w:shd w:val="clear" w:color="auto" w:fill="auto"/>
            <w:hideMark/>
          </w:tcPr>
          <w:p w14:paraId="06CDA5F7" w14:textId="77777777" w:rsidR="004D1225" w:rsidRPr="004D1225" w:rsidRDefault="004D1225" w:rsidP="004D1225">
            <w:pPr>
              <w:rPr>
                <w:rFonts w:cs="Arial"/>
                <w:color w:val="000000"/>
                <w:sz w:val="24"/>
              </w:rPr>
            </w:pPr>
            <w:r w:rsidRPr="004D1225">
              <w:rPr>
                <w:rFonts w:cs="Arial"/>
                <w:color w:val="000000"/>
                <w:sz w:val="24"/>
              </w:rPr>
              <w:t>no costings</w:t>
            </w:r>
          </w:p>
        </w:tc>
      </w:tr>
      <w:tr w:rsidR="004D1225" w:rsidRPr="004D1225" w14:paraId="04F9A043" w14:textId="77777777" w:rsidTr="000170D3">
        <w:trPr>
          <w:trHeight w:val="2449"/>
        </w:trPr>
        <w:tc>
          <w:tcPr>
            <w:tcW w:w="1696" w:type="dxa"/>
            <w:tcBorders>
              <w:top w:val="nil"/>
              <w:left w:val="single" w:sz="4" w:space="0" w:color="auto"/>
              <w:bottom w:val="single" w:sz="4" w:space="0" w:color="auto"/>
              <w:right w:val="single" w:sz="4" w:space="0" w:color="auto"/>
            </w:tcBorders>
            <w:shd w:val="clear" w:color="auto" w:fill="auto"/>
            <w:hideMark/>
          </w:tcPr>
          <w:p w14:paraId="1FFAE8EE" w14:textId="77777777" w:rsidR="004D1225" w:rsidRPr="004D1225" w:rsidRDefault="004D1225" w:rsidP="004D1225">
            <w:pPr>
              <w:rPr>
                <w:rFonts w:cs="Arial"/>
                <w:color w:val="000000"/>
                <w:sz w:val="24"/>
              </w:rPr>
            </w:pPr>
            <w:r w:rsidRPr="004D1225">
              <w:rPr>
                <w:rFonts w:cs="Arial"/>
                <w:color w:val="000000"/>
                <w:sz w:val="24"/>
              </w:rPr>
              <w:t>WAST1</w:t>
            </w:r>
          </w:p>
        </w:tc>
        <w:tc>
          <w:tcPr>
            <w:tcW w:w="1985" w:type="dxa"/>
            <w:tcBorders>
              <w:top w:val="nil"/>
              <w:left w:val="nil"/>
              <w:bottom w:val="single" w:sz="4" w:space="0" w:color="auto"/>
              <w:right w:val="single" w:sz="4" w:space="0" w:color="auto"/>
            </w:tcBorders>
            <w:shd w:val="clear" w:color="auto" w:fill="auto"/>
            <w:hideMark/>
          </w:tcPr>
          <w:p w14:paraId="77C6C8DA"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20143D99" w14:textId="77777777" w:rsidR="004D1225" w:rsidRPr="004D1225" w:rsidRDefault="004D1225" w:rsidP="004D1225">
            <w:pPr>
              <w:rPr>
                <w:rFonts w:cs="Arial"/>
                <w:color w:val="000000"/>
                <w:sz w:val="24"/>
              </w:rPr>
            </w:pPr>
            <w:r w:rsidRPr="004D1225">
              <w:rPr>
                <w:rFonts w:cs="Arial"/>
                <w:color w:val="000000"/>
                <w:sz w:val="24"/>
              </w:rPr>
              <w:t>Transport solutions: Right transport, right patient, right time</w:t>
            </w:r>
          </w:p>
        </w:tc>
        <w:tc>
          <w:tcPr>
            <w:tcW w:w="6521" w:type="dxa"/>
            <w:tcBorders>
              <w:top w:val="nil"/>
              <w:left w:val="nil"/>
              <w:bottom w:val="single" w:sz="4" w:space="0" w:color="auto"/>
              <w:right w:val="single" w:sz="4" w:space="0" w:color="auto"/>
            </w:tcBorders>
            <w:shd w:val="clear" w:color="auto" w:fill="auto"/>
            <w:hideMark/>
          </w:tcPr>
          <w:p w14:paraId="438BC75C" w14:textId="77777777" w:rsidR="004D1225" w:rsidRPr="004D1225" w:rsidRDefault="004D1225" w:rsidP="004D1225">
            <w:pPr>
              <w:rPr>
                <w:rFonts w:cs="Arial"/>
                <w:color w:val="000000"/>
                <w:sz w:val="24"/>
              </w:rPr>
            </w:pPr>
            <w:r w:rsidRPr="004D1225">
              <w:rPr>
                <w:rFonts w:cs="Arial"/>
                <w:color w:val="000000"/>
                <w:sz w:val="24"/>
              </w:rPr>
              <w:t>Propose to introduce a model, titled Transport Solutions, which focuses less on a binary approach to eligibility and instead delivers a solution that:</w:t>
            </w:r>
            <w:r w:rsidRPr="004D1225">
              <w:rPr>
                <w:rFonts w:cs="Arial"/>
                <w:color w:val="000000"/>
                <w:sz w:val="24"/>
              </w:rPr>
              <w:br/>
              <w:t xml:space="preserve">a. Empowers and assists non-eligible patients to identify and access suitable provision to meet their healthcare transport needs </w:t>
            </w:r>
            <w:r w:rsidRPr="004D1225">
              <w:rPr>
                <w:rFonts w:cs="Arial"/>
                <w:color w:val="000000"/>
                <w:sz w:val="24"/>
              </w:rPr>
              <w:br/>
              <w:t>b. Accurately identifies the transport needs of non-eligible patients across Wales</w:t>
            </w:r>
            <w:r w:rsidRPr="004D1225">
              <w:rPr>
                <w:rFonts w:cs="Arial"/>
                <w:color w:val="000000"/>
                <w:sz w:val="24"/>
              </w:rPr>
              <w:br/>
              <w:t xml:space="preserve">c. Works in partnership with the patient and alternative service providers to deliver solutions that meet patient  transport needs in the most effective and prudent manner possible. </w:t>
            </w:r>
            <w:r w:rsidRPr="004D1225">
              <w:rPr>
                <w:rFonts w:cs="Arial"/>
                <w:color w:val="000000"/>
                <w:sz w:val="24"/>
              </w:rPr>
              <w:br/>
              <w:t>d. Supports improvements in service quality to patients medically eligible for transport.</w:t>
            </w:r>
          </w:p>
        </w:tc>
        <w:tc>
          <w:tcPr>
            <w:tcW w:w="3410" w:type="dxa"/>
            <w:tcBorders>
              <w:top w:val="nil"/>
              <w:left w:val="nil"/>
              <w:bottom w:val="single" w:sz="4" w:space="0" w:color="auto"/>
              <w:right w:val="single" w:sz="4" w:space="0" w:color="auto"/>
            </w:tcBorders>
            <w:shd w:val="clear" w:color="auto" w:fill="auto"/>
            <w:hideMark/>
          </w:tcPr>
          <w:p w14:paraId="646BF7C6" w14:textId="77777777" w:rsidR="004D1225" w:rsidRPr="004D1225" w:rsidRDefault="004D1225" w:rsidP="004D1225">
            <w:pPr>
              <w:rPr>
                <w:rFonts w:cs="Arial"/>
                <w:color w:val="000000"/>
                <w:sz w:val="24"/>
              </w:rPr>
            </w:pPr>
            <w:r w:rsidRPr="004D1225">
              <w:rPr>
                <w:rFonts w:cs="Arial"/>
                <w:color w:val="000000"/>
                <w:sz w:val="24"/>
              </w:rPr>
              <w:t>NEPTS DAG developed submission</w:t>
            </w:r>
          </w:p>
        </w:tc>
        <w:tc>
          <w:tcPr>
            <w:tcW w:w="1753" w:type="dxa"/>
            <w:tcBorders>
              <w:top w:val="nil"/>
              <w:left w:val="nil"/>
              <w:bottom w:val="single" w:sz="4" w:space="0" w:color="auto"/>
              <w:right w:val="single" w:sz="4" w:space="0" w:color="auto"/>
            </w:tcBorders>
            <w:shd w:val="clear" w:color="auto" w:fill="auto"/>
            <w:hideMark/>
          </w:tcPr>
          <w:p w14:paraId="1D0D6197"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25659E98" w14:textId="77777777" w:rsidR="004D1225" w:rsidRPr="004D1225" w:rsidRDefault="004D1225" w:rsidP="004D1225">
            <w:pPr>
              <w:rPr>
                <w:rFonts w:cs="Arial"/>
                <w:color w:val="000000"/>
                <w:sz w:val="24"/>
              </w:rPr>
            </w:pPr>
            <w:r w:rsidRPr="004D1225">
              <w:rPr>
                <w:rFonts w:cs="Arial"/>
                <w:color w:val="000000"/>
                <w:sz w:val="24"/>
              </w:rPr>
              <w:t>Approx £200k</w:t>
            </w:r>
          </w:p>
        </w:tc>
        <w:tc>
          <w:tcPr>
            <w:tcW w:w="2201" w:type="dxa"/>
            <w:tcBorders>
              <w:top w:val="nil"/>
              <w:left w:val="nil"/>
              <w:bottom w:val="single" w:sz="4" w:space="0" w:color="auto"/>
              <w:right w:val="single" w:sz="4" w:space="0" w:color="auto"/>
            </w:tcBorders>
            <w:shd w:val="clear" w:color="auto" w:fill="auto"/>
            <w:hideMark/>
          </w:tcPr>
          <w:p w14:paraId="468204A9"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21F6CF50" w14:textId="77777777" w:rsidTr="000170D3">
        <w:trPr>
          <w:trHeight w:val="2749"/>
        </w:trPr>
        <w:tc>
          <w:tcPr>
            <w:tcW w:w="1696" w:type="dxa"/>
            <w:tcBorders>
              <w:top w:val="nil"/>
              <w:left w:val="single" w:sz="4" w:space="0" w:color="auto"/>
              <w:bottom w:val="single" w:sz="4" w:space="0" w:color="auto"/>
              <w:right w:val="single" w:sz="4" w:space="0" w:color="auto"/>
            </w:tcBorders>
            <w:shd w:val="clear" w:color="auto" w:fill="auto"/>
            <w:hideMark/>
          </w:tcPr>
          <w:p w14:paraId="7785EE26" w14:textId="77777777" w:rsidR="004D1225" w:rsidRPr="004D1225" w:rsidRDefault="004D1225" w:rsidP="004D1225">
            <w:pPr>
              <w:rPr>
                <w:rFonts w:cs="Arial"/>
                <w:color w:val="000000"/>
                <w:sz w:val="24"/>
              </w:rPr>
            </w:pPr>
            <w:r w:rsidRPr="004D1225">
              <w:rPr>
                <w:rFonts w:cs="Arial"/>
                <w:color w:val="000000"/>
                <w:sz w:val="24"/>
              </w:rPr>
              <w:t>WAST2</w:t>
            </w:r>
          </w:p>
        </w:tc>
        <w:tc>
          <w:tcPr>
            <w:tcW w:w="1985" w:type="dxa"/>
            <w:tcBorders>
              <w:top w:val="nil"/>
              <w:left w:val="nil"/>
              <w:bottom w:val="single" w:sz="4" w:space="0" w:color="auto"/>
              <w:right w:val="single" w:sz="4" w:space="0" w:color="auto"/>
            </w:tcBorders>
            <w:shd w:val="clear" w:color="auto" w:fill="auto"/>
            <w:hideMark/>
          </w:tcPr>
          <w:p w14:paraId="680E1067"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7E982F22" w14:textId="77777777" w:rsidR="004D1225" w:rsidRPr="004D1225" w:rsidRDefault="004D1225" w:rsidP="004D1225">
            <w:pPr>
              <w:rPr>
                <w:rFonts w:cs="Arial"/>
                <w:color w:val="000000"/>
                <w:sz w:val="24"/>
              </w:rPr>
            </w:pPr>
            <w:r w:rsidRPr="004D1225">
              <w:rPr>
                <w:rFonts w:cs="Arial"/>
                <w:color w:val="000000"/>
                <w:sz w:val="24"/>
              </w:rPr>
              <w:t>Falls Response Model- Providing a timely, appropriate and proportionate response to patients who have fallen</w:t>
            </w:r>
          </w:p>
        </w:tc>
        <w:tc>
          <w:tcPr>
            <w:tcW w:w="6521" w:type="dxa"/>
            <w:tcBorders>
              <w:top w:val="nil"/>
              <w:left w:val="nil"/>
              <w:bottom w:val="single" w:sz="4" w:space="0" w:color="auto"/>
              <w:right w:val="single" w:sz="4" w:space="0" w:color="auto"/>
            </w:tcBorders>
            <w:shd w:val="clear" w:color="auto" w:fill="auto"/>
            <w:hideMark/>
          </w:tcPr>
          <w:p w14:paraId="2F5524E3" w14:textId="77777777" w:rsidR="004D1225" w:rsidRPr="004D1225" w:rsidRDefault="004D1225" w:rsidP="004D1225">
            <w:pPr>
              <w:rPr>
                <w:rFonts w:cs="Arial"/>
                <w:color w:val="000000"/>
                <w:sz w:val="24"/>
              </w:rPr>
            </w:pPr>
            <w:r w:rsidRPr="004D1225">
              <w:rPr>
                <w:rFonts w:cs="Arial"/>
                <w:color w:val="000000"/>
                <w:sz w:val="24"/>
              </w:rPr>
              <w:t xml:space="preserve">The Aims of the implementation of the Falls Response Model is to provide focus on: </w:t>
            </w:r>
            <w:r w:rsidRPr="004D1225">
              <w:rPr>
                <w:rFonts w:cs="Arial"/>
                <w:color w:val="000000"/>
                <w:sz w:val="24"/>
              </w:rPr>
              <w:br/>
            </w:r>
            <w:r w:rsidRPr="004D1225">
              <w:rPr>
                <w:rFonts w:cs="Arial"/>
                <w:color w:val="000000"/>
                <w:sz w:val="24"/>
              </w:rPr>
              <w:br/>
              <w:t>1. Embedding the role of the Falls Assistant within the Trust as part of core WAST service delivery</w:t>
            </w:r>
            <w:r w:rsidRPr="004D1225">
              <w:rPr>
                <w:rFonts w:cs="Arial"/>
                <w:color w:val="000000"/>
                <w:sz w:val="24"/>
              </w:rPr>
              <w:br/>
              <w:t>2. Continuation of the funding of the six existing teams with additional expansion of two teams into Powys and BCU (Total 8 teams)</w:t>
            </w:r>
            <w:r w:rsidRPr="004D1225">
              <w:rPr>
                <w:rFonts w:cs="Arial"/>
                <w:color w:val="000000"/>
                <w:sz w:val="24"/>
              </w:rPr>
              <w:br/>
              <w:t>3. To begin exploratory work to implement a Level 2 response (Paramedic and Physiotherapist/Occupational Therapy team) across the remaining six Health Boards In collaboration with partners (currently only piloted and operational in ABHB). This is following on from the successful evaluation of the ICF Falls Response Service (Operating since 2016) This bid specifically focuses on the continuation and expansion of the Level 1 response.</w:t>
            </w:r>
            <w:r w:rsidRPr="004D1225">
              <w:rPr>
                <w:rFonts w:cs="Arial"/>
                <w:color w:val="000000"/>
                <w:sz w:val="24"/>
              </w:rPr>
              <w:br/>
            </w:r>
            <w:r w:rsidRPr="004D1225">
              <w:rPr>
                <w:rFonts w:cs="Arial"/>
                <w:color w:val="000000"/>
                <w:sz w:val="24"/>
              </w:rPr>
              <w:br/>
              <w:t>It should be noted that we received non-recurrent funding to implement the St John Falls Assistant role and without further funding this service will be at risk. Therefore, the request for funding to continue with this service and to scale it up is entirely linked to us providing an additional service.</w:t>
            </w:r>
          </w:p>
        </w:tc>
        <w:tc>
          <w:tcPr>
            <w:tcW w:w="3410" w:type="dxa"/>
            <w:tcBorders>
              <w:top w:val="nil"/>
              <w:left w:val="nil"/>
              <w:bottom w:val="single" w:sz="4" w:space="0" w:color="auto"/>
              <w:right w:val="single" w:sz="4" w:space="0" w:color="auto"/>
            </w:tcBorders>
            <w:shd w:val="clear" w:color="auto" w:fill="auto"/>
            <w:hideMark/>
          </w:tcPr>
          <w:p w14:paraId="7074E3EA" w14:textId="77777777" w:rsidR="004D1225" w:rsidRPr="004D1225" w:rsidRDefault="004D1225" w:rsidP="004D1225">
            <w:pPr>
              <w:rPr>
                <w:rFonts w:cs="Arial"/>
                <w:color w:val="000000"/>
                <w:sz w:val="24"/>
              </w:rPr>
            </w:pPr>
            <w:r w:rsidRPr="004D1225">
              <w:rPr>
                <w:rFonts w:cs="Arial"/>
                <w:color w:val="000000"/>
                <w:sz w:val="24"/>
              </w:rPr>
              <w:t>offering to each of the HB's.recurrent funding for level 1, which provides stumbling blocks for level 2</w:t>
            </w:r>
          </w:p>
        </w:tc>
        <w:tc>
          <w:tcPr>
            <w:tcW w:w="1753" w:type="dxa"/>
            <w:tcBorders>
              <w:top w:val="nil"/>
              <w:left w:val="nil"/>
              <w:bottom w:val="single" w:sz="4" w:space="0" w:color="auto"/>
              <w:right w:val="single" w:sz="4" w:space="0" w:color="auto"/>
            </w:tcBorders>
            <w:shd w:val="clear" w:color="auto" w:fill="auto"/>
            <w:hideMark/>
          </w:tcPr>
          <w:p w14:paraId="4F5884D6"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11ECF743" w14:textId="77777777" w:rsidR="004D1225" w:rsidRPr="004D1225" w:rsidRDefault="004D1225" w:rsidP="004D1225">
            <w:pPr>
              <w:rPr>
                <w:rFonts w:cs="Arial"/>
                <w:color w:val="000000"/>
                <w:sz w:val="24"/>
              </w:rPr>
            </w:pPr>
            <w:r w:rsidRPr="004D1225">
              <w:rPr>
                <w:rFonts w:cs="Arial"/>
                <w:color w:val="000000"/>
                <w:sz w:val="24"/>
              </w:rPr>
              <w:t>£722,156</w:t>
            </w:r>
          </w:p>
        </w:tc>
        <w:tc>
          <w:tcPr>
            <w:tcW w:w="2201" w:type="dxa"/>
            <w:tcBorders>
              <w:top w:val="nil"/>
              <w:left w:val="nil"/>
              <w:bottom w:val="single" w:sz="4" w:space="0" w:color="auto"/>
              <w:right w:val="single" w:sz="4" w:space="0" w:color="auto"/>
            </w:tcBorders>
            <w:shd w:val="clear" w:color="auto" w:fill="auto"/>
            <w:hideMark/>
          </w:tcPr>
          <w:p w14:paraId="4AD67FEF"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633BC8F4" w14:textId="77777777" w:rsidTr="000170D3">
        <w:trPr>
          <w:trHeight w:val="5340"/>
        </w:trPr>
        <w:tc>
          <w:tcPr>
            <w:tcW w:w="1696" w:type="dxa"/>
            <w:tcBorders>
              <w:top w:val="nil"/>
              <w:left w:val="single" w:sz="4" w:space="0" w:color="auto"/>
              <w:bottom w:val="single" w:sz="4" w:space="0" w:color="auto"/>
              <w:right w:val="single" w:sz="4" w:space="0" w:color="auto"/>
            </w:tcBorders>
            <w:shd w:val="clear" w:color="auto" w:fill="auto"/>
            <w:hideMark/>
          </w:tcPr>
          <w:p w14:paraId="147C0196" w14:textId="77777777" w:rsidR="004D1225" w:rsidRPr="004D1225" w:rsidRDefault="004D1225" w:rsidP="004D1225">
            <w:pPr>
              <w:rPr>
                <w:rFonts w:cs="Arial"/>
                <w:color w:val="000000"/>
                <w:sz w:val="24"/>
              </w:rPr>
            </w:pPr>
            <w:r w:rsidRPr="004D1225">
              <w:rPr>
                <w:rFonts w:cs="Arial"/>
                <w:color w:val="000000"/>
                <w:sz w:val="24"/>
              </w:rPr>
              <w:t>WAST3</w:t>
            </w:r>
          </w:p>
        </w:tc>
        <w:tc>
          <w:tcPr>
            <w:tcW w:w="1985" w:type="dxa"/>
            <w:tcBorders>
              <w:top w:val="nil"/>
              <w:left w:val="nil"/>
              <w:bottom w:val="single" w:sz="4" w:space="0" w:color="auto"/>
              <w:right w:val="single" w:sz="4" w:space="0" w:color="auto"/>
            </w:tcBorders>
            <w:shd w:val="clear" w:color="auto" w:fill="auto"/>
            <w:hideMark/>
          </w:tcPr>
          <w:p w14:paraId="7455A2F1"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1458F462" w14:textId="77777777" w:rsidR="004D1225" w:rsidRPr="004D1225" w:rsidRDefault="004D1225" w:rsidP="004D1225">
            <w:pPr>
              <w:rPr>
                <w:rFonts w:cs="Arial"/>
                <w:color w:val="000000"/>
                <w:sz w:val="24"/>
              </w:rPr>
            </w:pPr>
            <w:r w:rsidRPr="004D1225">
              <w:rPr>
                <w:rFonts w:cs="Arial"/>
                <w:color w:val="000000"/>
                <w:sz w:val="24"/>
              </w:rPr>
              <w:t>Intelligence Led Joint Response Unit Pilot (WAST and Police)</w:t>
            </w:r>
          </w:p>
        </w:tc>
        <w:tc>
          <w:tcPr>
            <w:tcW w:w="6521" w:type="dxa"/>
            <w:tcBorders>
              <w:top w:val="nil"/>
              <w:left w:val="nil"/>
              <w:bottom w:val="single" w:sz="4" w:space="0" w:color="auto"/>
              <w:right w:val="single" w:sz="4" w:space="0" w:color="auto"/>
            </w:tcBorders>
            <w:shd w:val="clear" w:color="auto" w:fill="auto"/>
            <w:hideMark/>
          </w:tcPr>
          <w:p w14:paraId="33A41EC1" w14:textId="77777777" w:rsidR="004D1225" w:rsidRPr="004D1225" w:rsidRDefault="004D1225" w:rsidP="004D1225">
            <w:pPr>
              <w:rPr>
                <w:rFonts w:cs="Arial"/>
                <w:color w:val="000000"/>
                <w:sz w:val="24"/>
              </w:rPr>
            </w:pPr>
            <w:r w:rsidRPr="004D1225">
              <w:rPr>
                <w:rFonts w:cs="Arial"/>
                <w:color w:val="000000"/>
                <w:sz w:val="24"/>
              </w:rPr>
              <w:t xml:space="preserve">A six month pilot within specific areas of Cardiff, Swansea and Aneurin Bevan. </w:t>
            </w:r>
            <w:r w:rsidRPr="004D1225">
              <w:rPr>
                <w:rFonts w:cs="Arial"/>
                <w:color w:val="000000"/>
                <w:sz w:val="24"/>
              </w:rPr>
              <w:br/>
            </w:r>
            <w:r w:rsidRPr="004D1225">
              <w:rPr>
                <w:rFonts w:cs="Arial"/>
                <w:color w:val="000000"/>
                <w:sz w:val="24"/>
              </w:rPr>
              <w:br/>
              <w:t xml:space="preserve">To evaluate the measurable outcomes of the deployed Police &amp; WAST Joint Response Units (JRU’s) within the South Wales Police and Gwent Police Territorial area; to test the concept of a targeted response and deployment to ensure the units are financially viable, and more importantly if it provides an improvement to the service provided to patients, and the wider communities, comparing this against the alternative, of simply deploying the police officer and paramedic separately in line with their normal duties. </w:t>
            </w:r>
            <w:r w:rsidRPr="004D1225">
              <w:rPr>
                <w:rFonts w:cs="Arial"/>
                <w:color w:val="000000"/>
                <w:sz w:val="24"/>
              </w:rPr>
              <w:br/>
            </w:r>
            <w:r w:rsidRPr="004D1225">
              <w:rPr>
                <w:rFonts w:cs="Arial"/>
                <w:color w:val="000000"/>
                <w:sz w:val="24"/>
              </w:rPr>
              <w:br/>
              <w:t xml:space="preserve">The challenge from the Chief Officers at the Wales Joint Emergency Services Group JESG 2019, is to understand the impact of intelligence led evidence for deploying a JRU with the ultimate objective of being able to decide if one or more JRU’s can be justified as proportionate, legally acceptable, and having clear lines of accountability with measurable outcomes that improve our patients and community experience, in line with both services demand and capacity needs.                </w:t>
            </w:r>
            <w:r w:rsidRPr="004D1225">
              <w:rPr>
                <w:rFonts w:cs="Arial"/>
                <w:color w:val="000000"/>
                <w:sz w:val="24"/>
              </w:rPr>
              <w:br/>
            </w:r>
            <w:r w:rsidRPr="004D1225">
              <w:rPr>
                <w:rFonts w:cs="Arial"/>
                <w:color w:val="000000"/>
                <w:sz w:val="24"/>
              </w:rPr>
              <w:br/>
              <w:t>This initiative is therefore to implement a targeted joint WAST and Police response into three pilot areas, that are intelligence led, and focused on seeking to provide tangible measurable evidence to consider the continuance of JRU’s. If they are found to be sufficiently productive to prove an improvement to reducing inappropriate demand whilst improving the quality of outcome and experience of both patients and the wider communities this will then form the best practice rationale for a business case to be provided to WALES JESG, to potentially extend this practice across Wales. Ultimately we would seek to share best practice nationally and internationally</w:t>
            </w:r>
          </w:p>
        </w:tc>
        <w:tc>
          <w:tcPr>
            <w:tcW w:w="3410" w:type="dxa"/>
            <w:tcBorders>
              <w:top w:val="nil"/>
              <w:left w:val="nil"/>
              <w:bottom w:val="single" w:sz="4" w:space="0" w:color="auto"/>
              <w:right w:val="single" w:sz="4" w:space="0" w:color="auto"/>
            </w:tcBorders>
            <w:shd w:val="clear" w:color="auto" w:fill="auto"/>
            <w:hideMark/>
          </w:tcPr>
          <w:p w14:paraId="3A3CB312" w14:textId="77777777" w:rsidR="004D1225" w:rsidRPr="004D1225" w:rsidRDefault="004D1225" w:rsidP="004D1225">
            <w:pPr>
              <w:rPr>
                <w:rFonts w:cs="Arial"/>
                <w:color w:val="000000"/>
                <w:sz w:val="24"/>
              </w:rPr>
            </w:pPr>
            <w:r w:rsidRPr="004D1225">
              <w:rPr>
                <w:rFonts w:cs="Arial"/>
                <w:color w:val="000000"/>
                <w:sz w:val="24"/>
              </w:rPr>
              <w:t>non recurrent funding request, gather data and look at expanding. Aim to start august bank holiday</w:t>
            </w:r>
          </w:p>
        </w:tc>
        <w:tc>
          <w:tcPr>
            <w:tcW w:w="1753" w:type="dxa"/>
            <w:tcBorders>
              <w:top w:val="nil"/>
              <w:left w:val="nil"/>
              <w:bottom w:val="single" w:sz="4" w:space="0" w:color="auto"/>
              <w:right w:val="single" w:sz="4" w:space="0" w:color="auto"/>
            </w:tcBorders>
            <w:shd w:val="clear" w:color="auto" w:fill="auto"/>
            <w:hideMark/>
          </w:tcPr>
          <w:p w14:paraId="45AE9507"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5597FF10" w14:textId="77777777" w:rsidR="004D1225" w:rsidRPr="004D1225" w:rsidRDefault="004D1225" w:rsidP="004D1225">
            <w:pPr>
              <w:rPr>
                <w:rFonts w:cs="Arial"/>
                <w:color w:val="000000"/>
                <w:sz w:val="24"/>
              </w:rPr>
            </w:pPr>
            <w:r w:rsidRPr="004D1225">
              <w:rPr>
                <w:rFonts w:cs="Arial"/>
                <w:color w:val="000000"/>
                <w:sz w:val="24"/>
              </w:rPr>
              <w:t>£46,241</w:t>
            </w:r>
          </w:p>
        </w:tc>
        <w:tc>
          <w:tcPr>
            <w:tcW w:w="2201" w:type="dxa"/>
            <w:tcBorders>
              <w:top w:val="nil"/>
              <w:left w:val="nil"/>
              <w:bottom w:val="single" w:sz="4" w:space="0" w:color="auto"/>
              <w:right w:val="single" w:sz="4" w:space="0" w:color="auto"/>
            </w:tcBorders>
            <w:shd w:val="clear" w:color="auto" w:fill="auto"/>
            <w:hideMark/>
          </w:tcPr>
          <w:p w14:paraId="4320FAA1"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109C084D" w14:textId="77777777" w:rsidTr="000170D3">
        <w:trPr>
          <w:trHeight w:val="6480"/>
        </w:trPr>
        <w:tc>
          <w:tcPr>
            <w:tcW w:w="1696" w:type="dxa"/>
            <w:tcBorders>
              <w:top w:val="nil"/>
              <w:left w:val="single" w:sz="4" w:space="0" w:color="auto"/>
              <w:bottom w:val="single" w:sz="4" w:space="0" w:color="auto"/>
              <w:right w:val="single" w:sz="4" w:space="0" w:color="auto"/>
            </w:tcBorders>
            <w:shd w:val="clear" w:color="auto" w:fill="auto"/>
            <w:hideMark/>
          </w:tcPr>
          <w:p w14:paraId="07992A03" w14:textId="77777777" w:rsidR="004D1225" w:rsidRPr="004D1225" w:rsidRDefault="004D1225" w:rsidP="004D1225">
            <w:pPr>
              <w:rPr>
                <w:rFonts w:cs="Arial"/>
                <w:color w:val="000000"/>
                <w:sz w:val="24"/>
              </w:rPr>
            </w:pPr>
            <w:r w:rsidRPr="004D1225">
              <w:rPr>
                <w:rFonts w:cs="Arial"/>
                <w:color w:val="000000"/>
                <w:sz w:val="24"/>
              </w:rPr>
              <w:t>WAST4</w:t>
            </w:r>
          </w:p>
        </w:tc>
        <w:tc>
          <w:tcPr>
            <w:tcW w:w="1985" w:type="dxa"/>
            <w:tcBorders>
              <w:top w:val="nil"/>
              <w:left w:val="nil"/>
              <w:bottom w:val="single" w:sz="4" w:space="0" w:color="auto"/>
              <w:right w:val="single" w:sz="4" w:space="0" w:color="auto"/>
            </w:tcBorders>
            <w:shd w:val="clear" w:color="auto" w:fill="auto"/>
            <w:hideMark/>
          </w:tcPr>
          <w:p w14:paraId="19ED61C0"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42CBC01E" w14:textId="77777777" w:rsidR="004D1225" w:rsidRPr="004D1225" w:rsidRDefault="004D1225" w:rsidP="004D1225">
            <w:pPr>
              <w:rPr>
                <w:rFonts w:cs="Arial"/>
                <w:color w:val="000000"/>
                <w:sz w:val="24"/>
              </w:rPr>
            </w:pPr>
            <w:r w:rsidRPr="004D1225">
              <w:rPr>
                <w:rFonts w:cs="Arial"/>
                <w:color w:val="000000"/>
                <w:sz w:val="24"/>
              </w:rPr>
              <w:t>SHIFTING LEFT ON MENTAL HEALTH AND CRISIS CARE – BUILDING A MORE RESPOSIVE WORKFORCE AND A MORE EFFICIENT RESPONSE</w:t>
            </w:r>
          </w:p>
        </w:tc>
        <w:tc>
          <w:tcPr>
            <w:tcW w:w="6521" w:type="dxa"/>
            <w:tcBorders>
              <w:top w:val="nil"/>
              <w:left w:val="nil"/>
              <w:bottom w:val="single" w:sz="4" w:space="0" w:color="auto"/>
              <w:right w:val="single" w:sz="4" w:space="0" w:color="auto"/>
            </w:tcBorders>
            <w:shd w:val="clear" w:color="auto" w:fill="auto"/>
            <w:hideMark/>
          </w:tcPr>
          <w:p w14:paraId="1D960FAC" w14:textId="77777777" w:rsidR="004D1225" w:rsidRPr="004D1225" w:rsidRDefault="004D1225" w:rsidP="004D1225">
            <w:pPr>
              <w:rPr>
                <w:rFonts w:cs="Arial"/>
                <w:color w:val="000000"/>
                <w:sz w:val="24"/>
              </w:rPr>
            </w:pPr>
            <w:r w:rsidRPr="004D1225">
              <w:rPr>
                <w:rFonts w:cs="Arial"/>
                <w:color w:val="000000"/>
                <w:sz w:val="24"/>
              </w:rPr>
              <w:t>The recent Amber Review of ambulance services in Wales found that “operational staff felt they had a lack of training to be able to deal with calls from persons experiencing mental distress” (Amber Review 2018). Our recent survey of clinical desk staff reinforces this view – only 12% of clinical desk staff are confident in managing mental health/crisis care calls, only one quarter have had insufficient training and 88% will refer people to an ED because of a lack of suitable alternatives. This initiative seeks to SHIFT LEFT on mental health and crisis care by putting in place a different model of practice change – one that is sustainable, could be scaled across Wales, and has a strong evidence base from implementation science. It will minimise disruption to day to day business by integrating practice development into the working day. We will put in place practice development facilitators who will:</w:t>
            </w:r>
            <w:r w:rsidRPr="004D1225">
              <w:rPr>
                <w:rFonts w:cs="Arial"/>
                <w:color w:val="000000"/>
                <w:sz w:val="24"/>
              </w:rPr>
              <w:br/>
              <w:t>• Prepare WAST staff for demographic changes and shifts in the profile of our patients eg growing self harm and PTSD</w:t>
            </w:r>
            <w:r w:rsidRPr="004D1225">
              <w:rPr>
                <w:rFonts w:cs="Arial"/>
                <w:color w:val="000000"/>
                <w:sz w:val="24"/>
              </w:rPr>
              <w:br/>
              <w:t>• Co-produce different procedures and approaches to crisis with WAST staff to SHIFT LEFT on crisis care</w:t>
            </w:r>
            <w:r w:rsidRPr="004D1225">
              <w:rPr>
                <w:rFonts w:cs="Arial"/>
                <w:color w:val="000000"/>
                <w:sz w:val="24"/>
              </w:rPr>
              <w:br/>
              <w:t>• Deliver work-based face to face learning directly with clinical desk and NHSDW advisers, followed by EMS crews, focused on SHIFTING LEFT and improving mental health and crisis care outcomes for patients</w:t>
            </w:r>
            <w:r w:rsidRPr="004D1225">
              <w:rPr>
                <w:rFonts w:cs="Arial"/>
                <w:color w:val="000000"/>
                <w:sz w:val="24"/>
              </w:rPr>
              <w:br/>
              <w:t>• Work alongside practitioners to help them to integrate new skills into practice, guiding them through SHIFT LEFT responses to crisis in real time</w:t>
            </w:r>
            <w:r w:rsidRPr="004D1225">
              <w:rPr>
                <w:rFonts w:cs="Arial"/>
                <w:color w:val="000000"/>
                <w:sz w:val="24"/>
              </w:rPr>
              <w:br/>
              <w:t>• Reflect on learning and integration of new skills, understanding what has worked well and areas for improvement</w:t>
            </w:r>
            <w:r w:rsidRPr="004D1225">
              <w:rPr>
                <w:rFonts w:cs="Arial"/>
                <w:color w:val="000000"/>
                <w:sz w:val="24"/>
              </w:rPr>
              <w:br/>
              <w:t>• Follow up participants to refresh skills periodically</w:t>
            </w:r>
            <w:r w:rsidRPr="004D1225">
              <w:rPr>
                <w:rFonts w:cs="Arial"/>
                <w:color w:val="000000"/>
                <w:sz w:val="24"/>
              </w:rPr>
              <w:br/>
              <w:t xml:space="preserve">• Collect data on how new skills are being used in practice, collect data on outcomes/dispositions at individual practitioner level to enable growth and change through feedback and support, monitoring and supporting SHIFT LEFT, identifying variations in practice </w:t>
            </w:r>
            <w:r w:rsidRPr="004D1225">
              <w:rPr>
                <w:rFonts w:cs="Arial"/>
                <w:color w:val="000000"/>
                <w:sz w:val="24"/>
              </w:rPr>
              <w:br/>
              <w:t>• Develop new online resources for the public to help them to SHIFT LEFT in a crisis</w:t>
            </w:r>
            <w:r w:rsidRPr="004D1225">
              <w:rPr>
                <w:rFonts w:cs="Arial"/>
                <w:color w:val="000000"/>
                <w:sz w:val="24"/>
              </w:rPr>
              <w:br/>
              <w:t>• Develop a masters level mental health/crisis care advanced paramedic practice programme with one HEI in Wales (a world first we believe), that will sustain a SHIFT LEFT in paramedicine for the long term</w:t>
            </w:r>
            <w:r w:rsidRPr="004D1225">
              <w:rPr>
                <w:rFonts w:cs="Arial"/>
                <w:color w:val="000000"/>
                <w:sz w:val="24"/>
              </w:rPr>
              <w:br/>
              <w:t xml:space="preserve">This initiative will also help us to lay the groundwork for delivery of the Mental Health Crisis Care Access and Conveyance Review, due to report in November 2019. It will also help us to deploy the of the clinical desks and NHSDW clinical adviser assets to deliver better outcomes </w:t>
            </w:r>
          </w:p>
        </w:tc>
        <w:tc>
          <w:tcPr>
            <w:tcW w:w="3410" w:type="dxa"/>
            <w:tcBorders>
              <w:top w:val="nil"/>
              <w:left w:val="nil"/>
              <w:bottom w:val="single" w:sz="4" w:space="0" w:color="auto"/>
              <w:right w:val="single" w:sz="4" w:space="0" w:color="auto"/>
            </w:tcBorders>
            <w:shd w:val="clear" w:color="auto" w:fill="auto"/>
            <w:hideMark/>
          </w:tcPr>
          <w:p w14:paraId="20E40BFC" w14:textId="77777777" w:rsidR="004D1225" w:rsidRPr="004D1225" w:rsidRDefault="004D1225" w:rsidP="004D1225">
            <w:pPr>
              <w:rPr>
                <w:rFonts w:cs="Arial"/>
                <w:color w:val="000000"/>
                <w:sz w:val="24"/>
              </w:rPr>
            </w:pPr>
            <w:r w:rsidRPr="004D1225">
              <w:rPr>
                <w:rFonts w:cs="Arial"/>
                <w:color w:val="000000"/>
                <w:sz w:val="24"/>
              </w:rPr>
              <w:t>additionality funding to enhance skillset of the workforce</w:t>
            </w:r>
          </w:p>
        </w:tc>
        <w:tc>
          <w:tcPr>
            <w:tcW w:w="1753" w:type="dxa"/>
            <w:tcBorders>
              <w:top w:val="nil"/>
              <w:left w:val="nil"/>
              <w:bottom w:val="single" w:sz="4" w:space="0" w:color="auto"/>
              <w:right w:val="single" w:sz="4" w:space="0" w:color="auto"/>
            </w:tcBorders>
            <w:shd w:val="clear" w:color="auto" w:fill="auto"/>
            <w:hideMark/>
          </w:tcPr>
          <w:p w14:paraId="67AC757F"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5E2476C1" w14:textId="77777777" w:rsidR="004D1225" w:rsidRPr="004D1225" w:rsidRDefault="004D1225" w:rsidP="004D1225">
            <w:pPr>
              <w:rPr>
                <w:rFonts w:cs="Arial"/>
                <w:color w:val="000000"/>
                <w:sz w:val="24"/>
              </w:rPr>
            </w:pPr>
            <w:r w:rsidRPr="004D1225">
              <w:rPr>
                <w:rFonts w:cs="Arial"/>
                <w:color w:val="000000"/>
                <w:sz w:val="24"/>
              </w:rPr>
              <w:t>£90,984 for Q3/4 2019-20 and 2020-21 Full year cost£221,934</w:t>
            </w:r>
          </w:p>
        </w:tc>
        <w:tc>
          <w:tcPr>
            <w:tcW w:w="2201" w:type="dxa"/>
            <w:tcBorders>
              <w:top w:val="nil"/>
              <w:left w:val="nil"/>
              <w:bottom w:val="single" w:sz="4" w:space="0" w:color="auto"/>
              <w:right w:val="single" w:sz="4" w:space="0" w:color="auto"/>
            </w:tcBorders>
            <w:shd w:val="clear" w:color="auto" w:fill="auto"/>
            <w:hideMark/>
          </w:tcPr>
          <w:p w14:paraId="37ECC05A"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3A37EB3E" w14:textId="77777777" w:rsidTr="000170D3">
        <w:trPr>
          <w:trHeight w:val="3398"/>
        </w:trPr>
        <w:tc>
          <w:tcPr>
            <w:tcW w:w="1696" w:type="dxa"/>
            <w:tcBorders>
              <w:top w:val="nil"/>
              <w:left w:val="single" w:sz="4" w:space="0" w:color="auto"/>
              <w:bottom w:val="single" w:sz="4" w:space="0" w:color="auto"/>
              <w:right w:val="single" w:sz="4" w:space="0" w:color="auto"/>
            </w:tcBorders>
            <w:shd w:val="clear" w:color="auto" w:fill="auto"/>
            <w:hideMark/>
          </w:tcPr>
          <w:p w14:paraId="4CF73003" w14:textId="77777777" w:rsidR="004D1225" w:rsidRPr="004D1225" w:rsidRDefault="004D1225" w:rsidP="004D1225">
            <w:pPr>
              <w:rPr>
                <w:rFonts w:cs="Arial"/>
                <w:color w:val="000000"/>
                <w:sz w:val="24"/>
              </w:rPr>
            </w:pPr>
            <w:r w:rsidRPr="004D1225">
              <w:rPr>
                <w:rFonts w:cs="Arial"/>
                <w:color w:val="000000"/>
                <w:sz w:val="24"/>
              </w:rPr>
              <w:t>WAST5</w:t>
            </w:r>
          </w:p>
        </w:tc>
        <w:tc>
          <w:tcPr>
            <w:tcW w:w="1985" w:type="dxa"/>
            <w:tcBorders>
              <w:top w:val="nil"/>
              <w:left w:val="nil"/>
              <w:bottom w:val="single" w:sz="4" w:space="0" w:color="auto"/>
              <w:right w:val="single" w:sz="4" w:space="0" w:color="auto"/>
            </w:tcBorders>
            <w:shd w:val="clear" w:color="auto" w:fill="auto"/>
            <w:hideMark/>
          </w:tcPr>
          <w:p w14:paraId="41F9CC37"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271C2DC1" w14:textId="77777777" w:rsidR="004D1225" w:rsidRPr="004D1225" w:rsidRDefault="004D1225" w:rsidP="004D1225">
            <w:pPr>
              <w:rPr>
                <w:rFonts w:cs="Arial"/>
                <w:color w:val="000000"/>
                <w:sz w:val="24"/>
              </w:rPr>
            </w:pPr>
            <w:r w:rsidRPr="004D1225">
              <w:rPr>
                <w:rFonts w:cs="Arial"/>
                <w:color w:val="000000"/>
                <w:sz w:val="24"/>
              </w:rPr>
              <w:t>The Welsh Ambulance Services NHS Trust (WAST) Older Peoples Framework: making better decisions with Older People by bringing additionality to the older people we come into contact with in the community</w:t>
            </w:r>
          </w:p>
        </w:tc>
        <w:tc>
          <w:tcPr>
            <w:tcW w:w="6521" w:type="dxa"/>
            <w:tcBorders>
              <w:top w:val="nil"/>
              <w:left w:val="nil"/>
              <w:bottom w:val="single" w:sz="4" w:space="0" w:color="auto"/>
              <w:right w:val="single" w:sz="4" w:space="0" w:color="auto"/>
            </w:tcBorders>
            <w:shd w:val="clear" w:color="auto" w:fill="auto"/>
            <w:hideMark/>
          </w:tcPr>
          <w:p w14:paraId="7F13FB6F" w14:textId="77777777" w:rsidR="004D1225" w:rsidRPr="004D1225" w:rsidRDefault="004D1225" w:rsidP="004D1225">
            <w:pPr>
              <w:rPr>
                <w:rFonts w:cs="Arial"/>
                <w:color w:val="000000"/>
                <w:sz w:val="24"/>
              </w:rPr>
            </w:pPr>
            <w:r w:rsidRPr="004D1225">
              <w:rPr>
                <w:rFonts w:cs="Arial"/>
                <w:color w:val="000000"/>
                <w:sz w:val="24"/>
              </w:rPr>
              <w:t>The WAST Older Peoples Framework will focus on making better decisions with Older People by bringing additionality and options to the Older People we come into contact to support them to stay at home in the community and avoid unnecessary hospital admission. The Improvement lead for Older People will focus on developing in partnership the WAST Older Peoples Framework. The Framework will demonstrate alignment with the Quadruple aim in the Healthier Wales Plan, some examples of the planned key deliverables over the 5 year of the plan to build community resilience and support Older People in the community will include:</w:t>
            </w:r>
            <w:r w:rsidRPr="004D1225">
              <w:rPr>
                <w:rFonts w:cs="Arial"/>
                <w:color w:val="000000"/>
                <w:sz w:val="24"/>
              </w:rPr>
              <w:br/>
            </w:r>
            <w:r w:rsidRPr="004D1225">
              <w:rPr>
                <w:rFonts w:cs="Arial"/>
                <w:color w:val="000000"/>
                <w:sz w:val="24"/>
              </w:rPr>
              <w:br/>
              <w:t>1. Improve population health and wellbeing through a focus on prevention</w:t>
            </w:r>
            <w:r w:rsidRPr="004D1225">
              <w:rPr>
                <w:rFonts w:cs="Arial"/>
                <w:color w:val="000000"/>
                <w:sz w:val="24"/>
              </w:rPr>
              <w:br/>
              <w:t>2. Improve the experience and quality of care for individuals and families</w:t>
            </w:r>
            <w:r w:rsidRPr="004D1225">
              <w:rPr>
                <w:rFonts w:cs="Arial"/>
                <w:color w:val="000000"/>
                <w:sz w:val="24"/>
              </w:rPr>
              <w:br/>
              <w:t>3. Enrich the wellbeing, capability and engagement of the health and social care workforce</w:t>
            </w:r>
            <w:r w:rsidRPr="004D1225">
              <w:rPr>
                <w:rFonts w:cs="Arial"/>
                <w:color w:val="000000"/>
                <w:sz w:val="24"/>
              </w:rPr>
              <w:br/>
              <w:t>4. Increase the value achieved from funding of health and care through improvement, innovation, use of best practice, and eliminating waste</w:t>
            </w:r>
          </w:p>
        </w:tc>
        <w:tc>
          <w:tcPr>
            <w:tcW w:w="3410" w:type="dxa"/>
            <w:tcBorders>
              <w:top w:val="nil"/>
              <w:left w:val="nil"/>
              <w:bottom w:val="single" w:sz="4" w:space="0" w:color="auto"/>
              <w:right w:val="single" w:sz="4" w:space="0" w:color="auto"/>
            </w:tcBorders>
            <w:shd w:val="clear" w:color="auto" w:fill="auto"/>
            <w:hideMark/>
          </w:tcPr>
          <w:p w14:paraId="3CA1C59D"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2526EE48"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618FF641" w14:textId="77777777" w:rsidR="004D1225" w:rsidRPr="004D1225" w:rsidRDefault="004D1225" w:rsidP="004D1225">
            <w:pPr>
              <w:rPr>
                <w:rFonts w:cs="Arial"/>
                <w:color w:val="000000"/>
                <w:sz w:val="24"/>
              </w:rPr>
            </w:pPr>
            <w:r w:rsidRPr="004D1225">
              <w:rPr>
                <w:rFonts w:cs="Arial"/>
                <w:color w:val="000000"/>
                <w:sz w:val="24"/>
              </w:rPr>
              <w:t>£139,793</w:t>
            </w:r>
          </w:p>
        </w:tc>
        <w:tc>
          <w:tcPr>
            <w:tcW w:w="2201" w:type="dxa"/>
            <w:tcBorders>
              <w:top w:val="nil"/>
              <w:left w:val="nil"/>
              <w:bottom w:val="single" w:sz="4" w:space="0" w:color="auto"/>
              <w:right w:val="single" w:sz="4" w:space="0" w:color="auto"/>
            </w:tcBorders>
            <w:shd w:val="clear" w:color="auto" w:fill="auto"/>
            <w:hideMark/>
          </w:tcPr>
          <w:p w14:paraId="6AE6FAFF"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6E12CDDE" w14:textId="77777777" w:rsidTr="000170D3">
        <w:trPr>
          <w:trHeight w:val="6432"/>
        </w:trPr>
        <w:tc>
          <w:tcPr>
            <w:tcW w:w="1696" w:type="dxa"/>
            <w:tcBorders>
              <w:top w:val="nil"/>
              <w:left w:val="single" w:sz="4" w:space="0" w:color="auto"/>
              <w:bottom w:val="single" w:sz="4" w:space="0" w:color="auto"/>
              <w:right w:val="single" w:sz="4" w:space="0" w:color="auto"/>
            </w:tcBorders>
            <w:shd w:val="clear" w:color="auto" w:fill="auto"/>
            <w:hideMark/>
          </w:tcPr>
          <w:p w14:paraId="0E4884DD" w14:textId="77777777" w:rsidR="004D1225" w:rsidRPr="004D1225" w:rsidRDefault="004D1225" w:rsidP="004D1225">
            <w:pPr>
              <w:rPr>
                <w:rFonts w:cs="Arial"/>
                <w:color w:val="000000"/>
                <w:sz w:val="24"/>
              </w:rPr>
            </w:pPr>
            <w:r w:rsidRPr="004D1225">
              <w:rPr>
                <w:rFonts w:cs="Arial"/>
                <w:color w:val="000000"/>
                <w:sz w:val="24"/>
              </w:rPr>
              <w:t>WAST6</w:t>
            </w:r>
          </w:p>
        </w:tc>
        <w:tc>
          <w:tcPr>
            <w:tcW w:w="1985" w:type="dxa"/>
            <w:tcBorders>
              <w:top w:val="nil"/>
              <w:left w:val="nil"/>
              <w:bottom w:val="single" w:sz="4" w:space="0" w:color="auto"/>
              <w:right w:val="single" w:sz="4" w:space="0" w:color="auto"/>
            </w:tcBorders>
            <w:shd w:val="clear" w:color="auto" w:fill="auto"/>
            <w:hideMark/>
          </w:tcPr>
          <w:p w14:paraId="0F1DD5E0"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06A29FB6" w14:textId="77777777" w:rsidR="004D1225" w:rsidRPr="004D1225" w:rsidRDefault="004D1225" w:rsidP="004D1225">
            <w:pPr>
              <w:rPr>
                <w:rFonts w:cs="Arial"/>
                <w:color w:val="000000"/>
                <w:sz w:val="24"/>
              </w:rPr>
            </w:pPr>
            <w:r w:rsidRPr="004D1225">
              <w:rPr>
                <w:rFonts w:cs="Arial"/>
                <w:color w:val="000000"/>
                <w:sz w:val="24"/>
              </w:rPr>
              <w:t>MENTAL WELLBEING BY DESIGN - enabling colleagues to sustain a longer, more fulfilling, healthier and happier working life</w:t>
            </w:r>
          </w:p>
        </w:tc>
        <w:tc>
          <w:tcPr>
            <w:tcW w:w="6521" w:type="dxa"/>
            <w:tcBorders>
              <w:top w:val="nil"/>
              <w:left w:val="nil"/>
              <w:bottom w:val="single" w:sz="4" w:space="0" w:color="auto"/>
              <w:right w:val="single" w:sz="4" w:space="0" w:color="auto"/>
            </w:tcBorders>
            <w:shd w:val="clear" w:color="auto" w:fill="auto"/>
            <w:hideMark/>
          </w:tcPr>
          <w:p w14:paraId="27D5B879" w14:textId="77777777" w:rsidR="004D1225" w:rsidRPr="004D1225" w:rsidRDefault="004D1225" w:rsidP="004D1225">
            <w:pPr>
              <w:rPr>
                <w:rFonts w:cs="Arial"/>
                <w:color w:val="000000"/>
                <w:sz w:val="24"/>
              </w:rPr>
            </w:pPr>
            <w:r w:rsidRPr="004D1225">
              <w:rPr>
                <w:rFonts w:cs="Arial"/>
                <w:color w:val="000000"/>
                <w:sz w:val="24"/>
              </w:rPr>
              <w:t xml:space="preserve">We are seeking support to invest into in-house clinical psychology to increase the capacity, skills and capability within the Trust to drive forward our emerging Wellbeing by Design Strategy, and to offer greater access to a higher level of psychological support and individual intervention for those individuals at greatest need. </w:t>
            </w:r>
            <w:r w:rsidRPr="004D1225">
              <w:rPr>
                <w:rFonts w:cs="Arial"/>
                <w:color w:val="000000"/>
                <w:sz w:val="24"/>
              </w:rPr>
              <w:br/>
              <w:t xml:space="preserve">Public awareness of the importance of good workplace mental health and wellbeing is growing, as is the moral, societal and business case for improving it. Promoting mental health and wellbeing in the workplace is important for all employers and employees, but particularly so for ambulance service personnel. In any one year, over one in four people in the general population, and one in 6 workers is likely to be suffering from a mental health condition (1) . However, research undertaken by MIND indicates that this is much higher among ambulance service personnel with 75.8% of frontline responders who completed the national Mental Health at Work survey signalling in 2019 they have experienced stress and poor mental health at work (2). We know that emergency workers in general are more likely to experience a mental health problem, but they are also less likely to take time off work.  Within the Welsh Ambulance Service NHS Trust we have been working hard to change how mental wellbeing is viewed in the workplace, shifting the focus from the reactive management of sickness absence to a more proactive effort around employee engagement and prevention with the introduction of Trauma Risk Management (TRiM) system, Stress and Resilience at Work Training (StRaW) and launch of Silvercloud online CBT, as well as improvements in access to counselling resources.  </w:t>
            </w:r>
            <w:r w:rsidRPr="004D1225">
              <w:rPr>
                <w:rFonts w:cs="Arial"/>
                <w:color w:val="000000"/>
                <w:sz w:val="24"/>
              </w:rPr>
              <w:br/>
              <w:t xml:space="preserve">However, there is clearly much more work to do to break down the stigma, to tackle the root causes of work related mental health (including poorly designed jobs), design appropriate interventions to tackle common challenges such as burnout and morale injury,  and to support people who are experiencing a mental health problem.  This represents a shift left in our focus to prevention and the re-design of jobs, systems and processes, workplace environments and team cultures to truly keep our people well – and this sits at the heart of our emerging Wellbeing Strategy.  This is a true organisation design strategy and it requires a different set of skills, knowledge and experience, not presently available to the Trust, to drive challenge, conversation and the design of appropriate interventions and strategies at an individual, team and organisation level. We are therefore seeking support to ensure we are able to maximise the true benefits of this transformational and radical approach to wellbeing. </w:t>
            </w:r>
          </w:p>
        </w:tc>
        <w:tc>
          <w:tcPr>
            <w:tcW w:w="3410" w:type="dxa"/>
            <w:tcBorders>
              <w:top w:val="nil"/>
              <w:left w:val="nil"/>
              <w:bottom w:val="single" w:sz="4" w:space="0" w:color="auto"/>
              <w:right w:val="single" w:sz="4" w:space="0" w:color="auto"/>
            </w:tcBorders>
            <w:shd w:val="clear" w:color="auto" w:fill="auto"/>
            <w:hideMark/>
          </w:tcPr>
          <w:p w14:paraId="4D12CC01" w14:textId="77777777" w:rsidR="004D1225" w:rsidRPr="004D1225" w:rsidRDefault="004D1225" w:rsidP="004D1225">
            <w:pPr>
              <w:rPr>
                <w:rFonts w:cs="Arial"/>
                <w:color w:val="000000"/>
                <w:sz w:val="24"/>
              </w:rPr>
            </w:pPr>
            <w:r w:rsidRPr="004D1225">
              <w:rPr>
                <w:rFonts w:cs="Arial"/>
                <w:color w:val="000000"/>
                <w:sz w:val="24"/>
              </w:rPr>
              <w:t> </w:t>
            </w:r>
          </w:p>
        </w:tc>
        <w:tc>
          <w:tcPr>
            <w:tcW w:w="1753" w:type="dxa"/>
            <w:tcBorders>
              <w:top w:val="nil"/>
              <w:left w:val="nil"/>
              <w:bottom w:val="single" w:sz="4" w:space="0" w:color="auto"/>
              <w:right w:val="single" w:sz="4" w:space="0" w:color="auto"/>
            </w:tcBorders>
            <w:shd w:val="clear" w:color="auto" w:fill="auto"/>
            <w:hideMark/>
          </w:tcPr>
          <w:p w14:paraId="6529183B"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74936F6A" w14:textId="77777777" w:rsidR="004D1225" w:rsidRPr="004D1225" w:rsidRDefault="004D1225" w:rsidP="004D1225">
            <w:pPr>
              <w:rPr>
                <w:rFonts w:cs="Arial"/>
                <w:color w:val="000000"/>
                <w:sz w:val="24"/>
              </w:rPr>
            </w:pPr>
            <w:r w:rsidRPr="004D1225">
              <w:rPr>
                <w:rFonts w:cs="Arial"/>
                <w:color w:val="000000"/>
                <w:sz w:val="24"/>
              </w:rPr>
              <w:t>£197,467</w:t>
            </w:r>
          </w:p>
        </w:tc>
        <w:tc>
          <w:tcPr>
            <w:tcW w:w="2201" w:type="dxa"/>
            <w:tcBorders>
              <w:top w:val="nil"/>
              <w:left w:val="nil"/>
              <w:bottom w:val="single" w:sz="4" w:space="0" w:color="auto"/>
              <w:right w:val="single" w:sz="4" w:space="0" w:color="auto"/>
            </w:tcBorders>
            <w:shd w:val="clear" w:color="auto" w:fill="auto"/>
            <w:hideMark/>
          </w:tcPr>
          <w:p w14:paraId="5726297F" w14:textId="77777777" w:rsidR="004D1225" w:rsidRPr="004D1225" w:rsidRDefault="004D1225" w:rsidP="004D1225">
            <w:pPr>
              <w:rPr>
                <w:rFonts w:cs="Arial"/>
                <w:color w:val="000000"/>
                <w:sz w:val="24"/>
              </w:rPr>
            </w:pPr>
            <w:r w:rsidRPr="004D1225">
              <w:rPr>
                <w:rFonts w:cs="Arial"/>
                <w:color w:val="000000"/>
                <w:sz w:val="24"/>
              </w:rPr>
              <w:t> </w:t>
            </w:r>
          </w:p>
        </w:tc>
      </w:tr>
      <w:tr w:rsidR="004D1225" w:rsidRPr="004D1225" w14:paraId="7EC8C254" w14:textId="77777777" w:rsidTr="000170D3">
        <w:trPr>
          <w:trHeight w:val="7500"/>
        </w:trPr>
        <w:tc>
          <w:tcPr>
            <w:tcW w:w="1696" w:type="dxa"/>
            <w:tcBorders>
              <w:top w:val="nil"/>
              <w:left w:val="single" w:sz="4" w:space="0" w:color="auto"/>
              <w:bottom w:val="single" w:sz="4" w:space="0" w:color="auto"/>
              <w:right w:val="single" w:sz="4" w:space="0" w:color="auto"/>
            </w:tcBorders>
            <w:shd w:val="clear" w:color="auto" w:fill="auto"/>
            <w:hideMark/>
          </w:tcPr>
          <w:p w14:paraId="6270AA98" w14:textId="77777777" w:rsidR="004D1225" w:rsidRPr="004D1225" w:rsidRDefault="004D1225" w:rsidP="004D1225">
            <w:pPr>
              <w:rPr>
                <w:rFonts w:cs="Arial"/>
                <w:color w:val="000000"/>
                <w:sz w:val="24"/>
              </w:rPr>
            </w:pPr>
            <w:r w:rsidRPr="004D1225">
              <w:rPr>
                <w:rFonts w:cs="Arial"/>
                <w:color w:val="000000"/>
                <w:sz w:val="24"/>
              </w:rPr>
              <w:t>WAST7</w:t>
            </w:r>
          </w:p>
        </w:tc>
        <w:tc>
          <w:tcPr>
            <w:tcW w:w="1985" w:type="dxa"/>
            <w:tcBorders>
              <w:top w:val="nil"/>
              <w:left w:val="nil"/>
              <w:bottom w:val="single" w:sz="4" w:space="0" w:color="auto"/>
              <w:right w:val="single" w:sz="4" w:space="0" w:color="auto"/>
            </w:tcBorders>
            <w:shd w:val="clear" w:color="auto" w:fill="auto"/>
            <w:hideMark/>
          </w:tcPr>
          <w:p w14:paraId="174D6742" w14:textId="77777777" w:rsidR="004D1225" w:rsidRPr="004D1225" w:rsidRDefault="004D1225" w:rsidP="004D1225">
            <w:pPr>
              <w:rPr>
                <w:rFonts w:cs="Arial"/>
                <w:color w:val="000000"/>
                <w:sz w:val="24"/>
              </w:rPr>
            </w:pPr>
            <w:r w:rsidRPr="004D1225">
              <w:rPr>
                <w:rFonts w:cs="Arial"/>
                <w:color w:val="000000"/>
                <w:sz w:val="24"/>
              </w:rPr>
              <w:t>WAST</w:t>
            </w:r>
          </w:p>
        </w:tc>
        <w:tc>
          <w:tcPr>
            <w:tcW w:w="2126" w:type="dxa"/>
            <w:tcBorders>
              <w:top w:val="nil"/>
              <w:left w:val="nil"/>
              <w:bottom w:val="single" w:sz="4" w:space="0" w:color="auto"/>
              <w:right w:val="single" w:sz="4" w:space="0" w:color="auto"/>
            </w:tcBorders>
            <w:shd w:val="clear" w:color="auto" w:fill="auto"/>
            <w:hideMark/>
          </w:tcPr>
          <w:p w14:paraId="0F7F00E2" w14:textId="77777777" w:rsidR="004D1225" w:rsidRPr="004D1225" w:rsidRDefault="004D1225" w:rsidP="004D1225">
            <w:pPr>
              <w:rPr>
                <w:rFonts w:cs="Arial"/>
                <w:color w:val="000000"/>
                <w:sz w:val="24"/>
              </w:rPr>
            </w:pPr>
            <w:r w:rsidRPr="004D1225">
              <w:rPr>
                <w:rFonts w:cs="Arial"/>
                <w:color w:val="000000"/>
                <w:sz w:val="24"/>
              </w:rPr>
              <w:t xml:space="preserve">Welsh Ambulance Service NHS Trust - Volunteer Strategy </w:t>
            </w:r>
          </w:p>
        </w:tc>
        <w:tc>
          <w:tcPr>
            <w:tcW w:w="6521" w:type="dxa"/>
            <w:tcBorders>
              <w:top w:val="nil"/>
              <w:left w:val="nil"/>
              <w:bottom w:val="single" w:sz="4" w:space="0" w:color="auto"/>
              <w:right w:val="single" w:sz="4" w:space="0" w:color="auto"/>
            </w:tcBorders>
            <w:shd w:val="clear" w:color="auto" w:fill="auto"/>
            <w:hideMark/>
          </w:tcPr>
          <w:p w14:paraId="16519088" w14:textId="0DAC8F65" w:rsidR="004D1225" w:rsidRPr="004D1225" w:rsidRDefault="004D1225" w:rsidP="000170D3">
            <w:pPr>
              <w:rPr>
                <w:rFonts w:cs="Arial"/>
                <w:color w:val="000000"/>
                <w:sz w:val="24"/>
              </w:rPr>
            </w:pPr>
            <w:r w:rsidRPr="004D1225">
              <w:rPr>
                <w:rFonts w:cs="Arial"/>
                <w:color w:val="000000"/>
                <w:sz w:val="24"/>
              </w:rPr>
              <w:t xml:space="preserve">The scope of the Volunteer Strategy will enable the Trust to further develop the current provision of volunteers; Community First Responders (CFRs), Community Champions and Volunteer Car Drivers (VCDs). The strategy will focus on increasing the diversity of volunteers that embrace cultural diversity, young people, post retirees and people who are ‘time poor’ yet community minded. The strategy will also target people who are most marginalised such as refugees and those within our communities that face segregation due to language barriers, isolation and loneliness, mental health conditions and religious beliefs. Volunteers in the community will build trust through advocacy, information and third party relationships.      </w:t>
            </w:r>
            <w:r w:rsidRPr="004D1225">
              <w:rPr>
                <w:rFonts w:cs="Arial"/>
                <w:color w:val="000000"/>
                <w:sz w:val="24"/>
              </w:rPr>
              <w:br/>
            </w:r>
            <w:r w:rsidRPr="004D1225">
              <w:rPr>
                <w:rFonts w:cs="Arial"/>
                <w:color w:val="000000"/>
                <w:sz w:val="24"/>
              </w:rPr>
              <w:br/>
              <w:t>The aims of The Volunteer Strategy reflect the ambition of the Trust, a wide range of stakeholders and drivers for change. These include:</w:t>
            </w:r>
            <w:r w:rsidRPr="004D1225">
              <w:rPr>
                <w:rFonts w:cs="Arial"/>
                <w:color w:val="000000"/>
                <w:sz w:val="24"/>
              </w:rPr>
              <w:br/>
              <w:t>• Volunteer services and innovations are aligned with Trust priorities for patient care and responsive to emerging needs.</w:t>
            </w:r>
            <w:r w:rsidRPr="004D1225">
              <w:rPr>
                <w:rFonts w:cs="Arial"/>
                <w:color w:val="000000"/>
                <w:sz w:val="24"/>
              </w:rPr>
              <w:br/>
              <w:t>• The Trust’s partnerships with community and voluntary organisations and services deliver benefit for the most vulnerable and/or at risk patients they support sooner.</w:t>
            </w:r>
            <w:r w:rsidRPr="004D1225">
              <w:rPr>
                <w:rFonts w:cs="Arial"/>
                <w:color w:val="000000"/>
                <w:sz w:val="24"/>
              </w:rPr>
              <w:br/>
              <w:t>• Develop and maintain a thriving volunteering function that consistently delivers the services and support needed to deliver an ambitious strategic plan whilst support</w:t>
            </w:r>
            <w:r w:rsidR="000170D3">
              <w:rPr>
                <w:rFonts w:cs="Arial"/>
                <w:color w:val="000000"/>
                <w:sz w:val="24"/>
              </w:rPr>
              <w:t xml:space="preserve">ing all aspects of  </w:t>
            </w:r>
            <w:r w:rsidRPr="004D1225">
              <w:rPr>
                <w:rFonts w:cs="Arial"/>
                <w:color w:val="000000"/>
                <w:sz w:val="24"/>
              </w:rPr>
              <w:t>volunteer management.</w:t>
            </w:r>
            <w:r w:rsidRPr="004D1225">
              <w:rPr>
                <w:rFonts w:cs="Arial"/>
                <w:color w:val="000000"/>
                <w:sz w:val="24"/>
              </w:rPr>
              <w:br/>
              <w:t>• Play an active role in taking ‘high impact volunteering’ into the communities we serve.</w:t>
            </w:r>
            <w:r w:rsidRPr="004D1225">
              <w:rPr>
                <w:rFonts w:cs="Arial"/>
                <w:color w:val="000000"/>
                <w:sz w:val="24"/>
              </w:rPr>
              <w:br/>
              <w:t>• Maximise volunteering opportunities to support recruitment opportunities within the Trust.</w:t>
            </w:r>
            <w:r w:rsidRPr="004D1225">
              <w:rPr>
                <w:rFonts w:cs="Arial"/>
                <w:color w:val="000000"/>
                <w:sz w:val="24"/>
              </w:rPr>
              <w:br/>
              <w:t xml:space="preserve">• Maintain and further embed a visible culture of volunteering across the Trust that lives the Trust behaviours and unities stakeholders behind a shared goal.  </w:t>
            </w:r>
            <w:r w:rsidRPr="004D1225">
              <w:rPr>
                <w:rFonts w:cs="Arial"/>
                <w:color w:val="000000"/>
                <w:sz w:val="24"/>
              </w:rPr>
              <w:br/>
              <w:t>• Review and enhance the range of different ways that our communities can volunteer across the Trust -  short term initiatives, gap years, community based volunte</w:t>
            </w:r>
            <w:r w:rsidR="000170D3">
              <w:rPr>
                <w:rFonts w:cs="Arial"/>
                <w:color w:val="000000"/>
                <w:sz w:val="24"/>
              </w:rPr>
              <w:t xml:space="preserve">ering, high support </w:t>
            </w:r>
            <w:r w:rsidRPr="004D1225">
              <w:rPr>
                <w:rFonts w:cs="Arial"/>
                <w:color w:val="000000"/>
                <w:sz w:val="24"/>
              </w:rPr>
              <w:t>placements that significantly diversifies the demographic of volunteers; and opportunities for people and communities to continually develop and participate in community life.</w:t>
            </w:r>
            <w:r w:rsidRPr="004D1225">
              <w:rPr>
                <w:rFonts w:cs="Arial"/>
                <w:color w:val="000000"/>
                <w:sz w:val="24"/>
              </w:rPr>
              <w:br/>
              <w:t>• Influence the policy arena for the value and implementation of high impact volunteering; support and enable other NHS organisations to adopt well evidenced models as</w:t>
            </w:r>
            <w:r w:rsidR="000170D3">
              <w:rPr>
                <w:rFonts w:cs="Arial"/>
                <w:color w:val="000000"/>
                <w:sz w:val="24"/>
              </w:rPr>
              <w:t xml:space="preserve"> well as its growth </w:t>
            </w:r>
            <w:r w:rsidRPr="004D1225">
              <w:rPr>
                <w:rFonts w:cs="Arial"/>
                <w:color w:val="000000"/>
                <w:sz w:val="24"/>
              </w:rPr>
              <w:t xml:space="preserve">across the health care system.   </w:t>
            </w:r>
            <w:r w:rsidRPr="004D1225">
              <w:rPr>
                <w:rFonts w:cs="Arial"/>
                <w:color w:val="000000"/>
                <w:sz w:val="24"/>
              </w:rPr>
              <w:br/>
              <w:t xml:space="preserve">• Ensure a robust evaluation and reporting of volunteering through existing governance channels is implemented.  </w:t>
            </w:r>
          </w:p>
        </w:tc>
        <w:tc>
          <w:tcPr>
            <w:tcW w:w="3410" w:type="dxa"/>
            <w:tcBorders>
              <w:top w:val="nil"/>
              <w:left w:val="nil"/>
              <w:bottom w:val="single" w:sz="4" w:space="0" w:color="auto"/>
              <w:right w:val="single" w:sz="4" w:space="0" w:color="auto"/>
            </w:tcBorders>
            <w:shd w:val="clear" w:color="auto" w:fill="auto"/>
            <w:hideMark/>
          </w:tcPr>
          <w:p w14:paraId="52226E3F" w14:textId="77777777" w:rsidR="004D1225" w:rsidRPr="004D1225" w:rsidRDefault="004D1225" w:rsidP="004D1225">
            <w:pPr>
              <w:rPr>
                <w:rFonts w:cs="Arial"/>
                <w:color w:val="000000"/>
                <w:sz w:val="24"/>
              </w:rPr>
            </w:pPr>
            <w:r w:rsidRPr="004D1225">
              <w:rPr>
                <w:rFonts w:cs="Arial"/>
                <w:color w:val="000000"/>
                <w:sz w:val="24"/>
              </w:rPr>
              <w:t>development and training. Also to develop the strategy to take forward. Recurrent funding</w:t>
            </w:r>
          </w:p>
        </w:tc>
        <w:tc>
          <w:tcPr>
            <w:tcW w:w="1753" w:type="dxa"/>
            <w:tcBorders>
              <w:top w:val="nil"/>
              <w:left w:val="nil"/>
              <w:bottom w:val="single" w:sz="4" w:space="0" w:color="auto"/>
              <w:right w:val="single" w:sz="4" w:space="0" w:color="auto"/>
            </w:tcBorders>
            <w:shd w:val="clear" w:color="auto" w:fill="auto"/>
            <w:hideMark/>
          </w:tcPr>
          <w:p w14:paraId="0DEC539C" w14:textId="77777777" w:rsidR="004D1225" w:rsidRPr="004D1225" w:rsidRDefault="004D1225" w:rsidP="004D1225">
            <w:pPr>
              <w:rPr>
                <w:rFonts w:cs="Arial"/>
                <w:color w:val="000000"/>
                <w:sz w:val="24"/>
              </w:rPr>
            </w:pPr>
            <w:r w:rsidRPr="004D1225">
              <w:rPr>
                <w:rFonts w:cs="Arial"/>
                <w:color w:val="000000"/>
                <w:sz w:val="24"/>
              </w:rPr>
              <w:t>National</w:t>
            </w:r>
          </w:p>
        </w:tc>
        <w:tc>
          <w:tcPr>
            <w:tcW w:w="1770" w:type="dxa"/>
            <w:tcBorders>
              <w:top w:val="nil"/>
              <w:left w:val="nil"/>
              <w:bottom w:val="single" w:sz="4" w:space="0" w:color="auto"/>
              <w:right w:val="single" w:sz="4" w:space="0" w:color="auto"/>
            </w:tcBorders>
            <w:shd w:val="clear" w:color="auto" w:fill="auto"/>
            <w:hideMark/>
          </w:tcPr>
          <w:p w14:paraId="3E5050A7" w14:textId="77777777" w:rsidR="004D1225" w:rsidRPr="004D1225" w:rsidRDefault="004D1225" w:rsidP="004D1225">
            <w:pPr>
              <w:rPr>
                <w:rFonts w:cs="Arial"/>
                <w:color w:val="000000"/>
                <w:sz w:val="24"/>
              </w:rPr>
            </w:pPr>
            <w:r w:rsidRPr="004D1225">
              <w:rPr>
                <w:rFonts w:cs="Arial"/>
                <w:color w:val="000000"/>
                <w:sz w:val="24"/>
              </w:rPr>
              <w:t>£141,000</w:t>
            </w:r>
          </w:p>
        </w:tc>
        <w:tc>
          <w:tcPr>
            <w:tcW w:w="2201" w:type="dxa"/>
            <w:tcBorders>
              <w:top w:val="nil"/>
              <w:left w:val="nil"/>
              <w:bottom w:val="single" w:sz="4" w:space="0" w:color="auto"/>
              <w:right w:val="single" w:sz="4" w:space="0" w:color="auto"/>
            </w:tcBorders>
            <w:shd w:val="clear" w:color="auto" w:fill="auto"/>
            <w:hideMark/>
          </w:tcPr>
          <w:p w14:paraId="2A32ED5D" w14:textId="77777777" w:rsidR="004D1225" w:rsidRPr="004D1225" w:rsidRDefault="004D1225" w:rsidP="004D1225">
            <w:pPr>
              <w:rPr>
                <w:rFonts w:cs="Arial"/>
                <w:color w:val="000000"/>
                <w:sz w:val="24"/>
              </w:rPr>
            </w:pPr>
            <w:r w:rsidRPr="004D1225">
              <w:rPr>
                <w:rFonts w:cs="Arial"/>
                <w:color w:val="000000"/>
                <w:sz w:val="24"/>
              </w:rPr>
              <w:t> </w:t>
            </w:r>
          </w:p>
        </w:tc>
      </w:tr>
    </w:tbl>
    <w:p w14:paraId="5F02650C" w14:textId="4D789FDF" w:rsidR="00F6452F" w:rsidRPr="000170D3" w:rsidRDefault="004D1225" w:rsidP="002211DF">
      <w:pPr>
        <w:tabs>
          <w:tab w:val="left" w:pos="2835"/>
        </w:tabs>
        <w:autoSpaceDE w:val="0"/>
        <w:autoSpaceDN w:val="0"/>
        <w:adjustRightInd w:val="0"/>
        <w:jc w:val="both"/>
        <w:rPr>
          <w:rFonts w:ascii="Verdana" w:hAnsi="Verdana"/>
          <w:b/>
          <w:sz w:val="2"/>
        </w:rPr>
      </w:pPr>
      <w:r>
        <w:rPr>
          <w:rFonts w:ascii="Verdana" w:hAnsi="Verdana"/>
          <w:b/>
          <w:sz w:val="24"/>
        </w:rPr>
        <w:fldChar w:fldCharType="end"/>
      </w:r>
    </w:p>
    <w:sectPr w:rsidR="00F6452F" w:rsidRPr="000170D3" w:rsidSect="00F6452F">
      <w:pgSz w:w="23814" w:h="16840" w:orient="landscape" w:code="8"/>
      <w:pgMar w:top="1259" w:right="902" w:bottom="924" w:left="1440" w:header="284" w:footer="284"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484173" w14:textId="77777777" w:rsidR="009B732D" w:rsidRDefault="009B732D" w:rsidP="008441E9">
      <w:r>
        <w:separator/>
      </w:r>
    </w:p>
  </w:endnote>
  <w:endnote w:type="continuationSeparator" w:id="0">
    <w:p w14:paraId="2ADC270F" w14:textId="77777777" w:rsidR="009B732D" w:rsidRDefault="009B732D" w:rsidP="00844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14"/>
      <w:gridCol w:w="1819"/>
      <w:gridCol w:w="3498"/>
    </w:tblGrid>
    <w:tr w:rsidR="009B732D" w:rsidRPr="00B12689" w14:paraId="006453AB" w14:textId="77777777" w:rsidTr="009B319A">
      <w:trPr>
        <w:jc w:val="center"/>
      </w:trPr>
      <w:tc>
        <w:tcPr>
          <w:tcW w:w="3936" w:type="dxa"/>
        </w:tcPr>
        <w:p w14:paraId="176CC0B7" w14:textId="0E9BF7E8" w:rsidR="009B732D" w:rsidRPr="0016783C" w:rsidRDefault="009B732D" w:rsidP="00954820">
          <w:pPr>
            <w:ind w:right="1134"/>
            <w:jc w:val="both"/>
            <w:rPr>
              <w:rFonts w:ascii="Verdana" w:hAnsi="Verdana" w:cs="Arial"/>
              <w:b/>
              <w:sz w:val="18"/>
              <w:szCs w:val="18"/>
            </w:rPr>
          </w:pPr>
          <w:r w:rsidRPr="0016783C">
            <w:rPr>
              <w:rFonts w:ascii="Verdana" w:hAnsi="Verdana" w:cs="Arial"/>
              <w:b/>
              <w:sz w:val="18"/>
              <w:szCs w:val="18"/>
            </w:rPr>
            <w:t>1% A Healthier Wales Commissioning Allocation 2019/20</w:t>
          </w:r>
        </w:p>
      </w:tc>
      <w:tc>
        <w:tcPr>
          <w:tcW w:w="1842" w:type="dxa"/>
        </w:tcPr>
        <w:p w14:paraId="4229F7B5" w14:textId="77777777" w:rsidR="009B732D" w:rsidRPr="00B12689" w:rsidRDefault="009B732D" w:rsidP="00954820">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1E452C">
            <w:rPr>
              <w:rFonts w:ascii="Verdana" w:hAnsi="Verdana" w:cs="Arial"/>
              <w:b/>
              <w:noProof/>
              <w:sz w:val="18"/>
              <w:szCs w:val="18"/>
            </w:rPr>
            <w:t>2</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1E452C">
            <w:rPr>
              <w:rFonts w:ascii="Verdana" w:hAnsi="Verdana" w:cs="Arial"/>
              <w:b/>
              <w:noProof/>
              <w:sz w:val="18"/>
              <w:szCs w:val="18"/>
            </w:rPr>
            <w:t>26</w:t>
          </w:r>
          <w:r w:rsidRPr="00B12689">
            <w:rPr>
              <w:rFonts w:ascii="Verdana" w:hAnsi="Verdana" w:cs="Arial"/>
              <w:b/>
              <w:sz w:val="18"/>
              <w:szCs w:val="18"/>
            </w:rPr>
            <w:fldChar w:fldCharType="end"/>
          </w:r>
        </w:p>
      </w:tc>
      <w:tc>
        <w:tcPr>
          <w:tcW w:w="3544" w:type="dxa"/>
        </w:tcPr>
        <w:p w14:paraId="5F10C2AE" w14:textId="77777777" w:rsidR="009B732D" w:rsidRPr="006356C8" w:rsidRDefault="009B732D" w:rsidP="00954820">
          <w:pPr>
            <w:pStyle w:val="Footer"/>
            <w:tabs>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14:paraId="21096494" w14:textId="5C2C1118" w:rsidR="009B732D" w:rsidRPr="00B12689" w:rsidRDefault="009B732D" w:rsidP="00954820">
          <w:pPr>
            <w:pStyle w:val="Footer"/>
            <w:tabs>
              <w:tab w:val="right" w:pos="9000"/>
            </w:tabs>
            <w:jc w:val="right"/>
            <w:rPr>
              <w:rFonts w:ascii="Verdana" w:hAnsi="Verdana" w:cs="Arial"/>
            </w:rPr>
          </w:pPr>
          <w:r>
            <w:rPr>
              <w:rFonts w:ascii="Verdana" w:hAnsi="Verdana" w:cs="Arial"/>
              <w:b/>
              <w:sz w:val="18"/>
              <w:szCs w:val="18"/>
            </w:rPr>
            <w:t>23 July 2019</w:t>
          </w:r>
        </w:p>
      </w:tc>
    </w:tr>
  </w:tbl>
  <w:p w14:paraId="23EA68B1" w14:textId="77777777" w:rsidR="009B732D" w:rsidRDefault="009B732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9B732D" w:rsidRPr="00B12689" w14:paraId="16E26928" w14:textId="77777777" w:rsidTr="000170D3">
      <w:trPr>
        <w:jc w:val="center"/>
      </w:trPr>
      <w:tc>
        <w:tcPr>
          <w:tcW w:w="3936" w:type="dxa"/>
        </w:tcPr>
        <w:p w14:paraId="65AD1386" w14:textId="598434BA" w:rsidR="009B732D" w:rsidRPr="006356C8" w:rsidRDefault="009B732D" w:rsidP="009B319A">
          <w:pPr>
            <w:pStyle w:val="Footer"/>
            <w:tabs>
              <w:tab w:val="right" w:pos="9000"/>
            </w:tabs>
            <w:rPr>
              <w:rFonts w:ascii="Verdana" w:hAnsi="Verdana" w:cs="Arial"/>
              <w:sz w:val="18"/>
              <w:szCs w:val="18"/>
            </w:rPr>
          </w:pPr>
          <w:r w:rsidRPr="0016783C">
            <w:rPr>
              <w:rFonts w:ascii="Verdana" w:hAnsi="Verdana" w:cs="Arial"/>
              <w:b/>
              <w:sz w:val="18"/>
              <w:szCs w:val="18"/>
            </w:rPr>
            <w:t>1% A Healthier Wales Commissioning Allocation 2019/20</w:t>
          </w:r>
        </w:p>
      </w:tc>
      <w:tc>
        <w:tcPr>
          <w:tcW w:w="1842" w:type="dxa"/>
        </w:tcPr>
        <w:p w14:paraId="3BD2DF1C" w14:textId="77777777" w:rsidR="009B732D" w:rsidRPr="00B12689" w:rsidRDefault="009B732D" w:rsidP="009B319A">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1E452C">
            <w:rPr>
              <w:rFonts w:ascii="Verdana" w:hAnsi="Verdana" w:cs="Arial"/>
              <w:b/>
              <w:noProof/>
              <w:sz w:val="18"/>
              <w:szCs w:val="18"/>
            </w:rPr>
            <w:t>17</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1E452C">
            <w:rPr>
              <w:rFonts w:ascii="Verdana" w:hAnsi="Verdana" w:cs="Arial"/>
              <w:b/>
              <w:noProof/>
              <w:sz w:val="18"/>
              <w:szCs w:val="18"/>
            </w:rPr>
            <w:t>26</w:t>
          </w:r>
          <w:r w:rsidRPr="00B12689">
            <w:rPr>
              <w:rFonts w:ascii="Verdana" w:hAnsi="Verdana" w:cs="Arial"/>
              <w:b/>
              <w:sz w:val="18"/>
              <w:szCs w:val="18"/>
            </w:rPr>
            <w:fldChar w:fldCharType="end"/>
          </w:r>
        </w:p>
      </w:tc>
      <w:tc>
        <w:tcPr>
          <w:tcW w:w="3544" w:type="dxa"/>
        </w:tcPr>
        <w:p w14:paraId="23C61070" w14:textId="77777777" w:rsidR="009B732D" w:rsidRPr="006356C8" w:rsidRDefault="009B732D" w:rsidP="009B319A">
          <w:pPr>
            <w:pStyle w:val="Footer"/>
            <w:tabs>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14:paraId="0071554F" w14:textId="7C69B4F5" w:rsidR="009B732D" w:rsidRPr="00B12689" w:rsidRDefault="009B732D" w:rsidP="005B393A">
          <w:pPr>
            <w:pStyle w:val="Footer"/>
            <w:tabs>
              <w:tab w:val="right" w:pos="9000"/>
            </w:tabs>
            <w:jc w:val="right"/>
            <w:rPr>
              <w:rFonts w:ascii="Verdana" w:hAnsi="Verdana" w:cs="Arial"/>
            </w:rPr>
          </w:pPr>
          <w:r>
            <w:rPr>
              <w:rFonts w:ascii="Verdana" w:hAnsi="Verdana" w:cs="Arial"/>
              <w:b/>
              <w:sz w:val="18"/>
              <w:szCs w:val="18"/>
            </w:rPr>
            <w:t>23 July 2019</w:t>
          </w:r>
        </w:p>
      </w:tc>
    </w:tr>
  </w:tbl>
  <w:p w14:paraId="06E8D284" w14:textId="77777777" w:rsidR="009B732D" w:rsidRDefault="009B732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184227" w14:textId="77777777" w:rsidR="009B732D" w:rsidRDefault="009B732D">
    <w:pPr>
      <w:pStyle w:val="Footer"/>
    </w:pPr>
  </w:p>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9B732D" w:rsidRPr="00B12689" w14:paraId="2C9C875E" w14:textId="77777777" w:rsidTr="000170D3">
      <w:trPr>
        <w:jc w:val="center"/>
      </w:trPr>
      <w:tc>
        <w:tcPr>
          <w:tcW w:w="3936" w:type="dxa"/>
        </w:tcPr>
        <w:p w14:paraId="08AEB0B2" w14:textId="33DD0441" w:rsidR="009B732D" w:rsidRPr="006356C8" w:rsidRDefault="009B732D" w:rsidP="009B319A">
          <w:pPr>
            <w:pStyle w:val="Footer"/>
            <w:tabs>
              <w:tab w:val="right" w:pos="9000"/>
            </w:tabs>
            <w:rPr>
              <w:rFonts w:ascii="Verdana" w:hAnsi="Verdana" w:cs="Arial"/>
              <w:sz w:val="18"/>
              <w:szCs w:val="18"/>
            </w:rPr>
          </w:pPr>
          <w:r w:rsidRPr="0016783C">
            <w:rPr>
              <w:rFonts w:ascii="Verdana" w:hAnsi="Verdana" w:cs="Arial"/>
              <w:b/>
              <w:sz w:val="18"/>
              <w:szCs w:val="18"/>
            </w:rPr>
            <w:t>1% A Healthier Wales Commissioning Allocation 2019/20</w:t>
          </w:r>
        </w:p>
      </w:tc>
      <w:tc>
        <w:tcPr>
          <w:tcW w:w="1842" w:type="dxa"/>
        </w:tcPr>
        <w:p w14:paraId="30BD4248" w14:textId="77777777" w:rsidR="009B732D" w:rsidRPr="00B12689" w:rsidRDefault="009B732D" w:rsidP="009B319A">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1E452C">
            <w:rPr>
              <w:rFonts w:ascii="Verdana" w:hAnsi="Verdana" w:cs="Arial"/>
              <w:b/>
              <w:noProof/>
              <w:sz w:val="18"/>
              <w:szCs w:val="18"/>
            </w:rPr>
            <w:t>26</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1E452C">
            <w:rPr>
              <w:rFonts w:ascii="Verdana" w:hAnsi="Verdana" w:cs="Arial"/>
              <w:b/>
              <w:noProof/>
              <w:sz w:val="18"/>
              <w:szCs w:val="18"/>
            </w:rPr>
            <w:t>26</w:t>
          </w:r>
          <w:r w:rsidRPr="00B12689">
            <w:rPr>
              <w:rFonts w:ascii="Verdana" w:hAnsi="Verdana" w:cs="Arial"/>
              <w:b/>
              <w:sz w:val="18"/>
              <w:szCs w:val="18"/>
            </w:rPr>
            <w:fldChar w:fldCharType="end"/>
          </w:r>
        </w:p>
      </w:tc>
      <w:tc>
        <w:tcPr>
          <w:tcW w:w="3544" w:type="dxa"/>
        </w:tcPr>
        <w:p w14:paraId="67A47EAC" w14:textId="77777777" w:rsidR="009B732D" w:rsidRPr="00B12689" w:rsidRDefault="009B732D" w:rsidP="005B393A">
          <w:pPr>
            <w:pStyle w:val="Footer"/>
            <w:tabs>
              <w:tab w:val="right" w:pos="9000"/>
            </w:tabs>
            <w:jc w:val="right"/>
            <w:rPr>
              <w:rFonts w:ascii="Verdana" w:hAnsi="Verdana" w:cs="Arial"/>
            </w:rPr>
          </w:pPr>
          <w:r w:rsidRPr="006356C8">
            <w:rPr>
              <w:rFonts w:ascii="Verdana" w:hAnsi="Verdana" w:cs="Arial"/>
              <w:b/>
              <w:sz w:val="18"/>
              <w:szCs w:val="18"/>
            </w:rPr>
            <w:t xml:space="preserve">Emergency Ambulance Services Committee  </w:t>
          </w:r>
          <w:r>
            <w:rPr>
              <w:rFonts w:ascii="Verdana" w:hAnsi="Verdana" w:cs="Arial"/>
              <w:b/>
              <w:sz w:val="18"/>
              <w:szCs w:val="18"/>
            </w:rPr>
            <w:t>23</w:t>
          </w:r>
          <w:r w:rsidRPr="005B393A">
            <w:rPr>
              <w:rFonts w:ascii="Verdana" w:hAnsi="Verdana" w:cs="Arial"/>
              <w:b/>
              <w:sz w:val="18"/>
              <w:szCs w:val="18"/>
              <w:vertAlign w:val="superscript"/>
            </w:rPr>
            <w:t>rd</w:t>
          </w:r>
          <w:r>
            <w:rPr>
              <w:rFonts w:ascii="Verdana" w:hAnsi="Verdana" w:cs="Arial"/>
              <w:b/>
              <w:sz w:val="18"/>
              <w:szCs w:val="18"/>
            </w:rPr>
            <w:t xml:space="preserve"> July 19</w:t>
          </w:r>
        </w:p>
      </w:tc>
    </w:tr>
  </w:tbl>
  <w:p w14:paraId="0C01F6CC" w14:textId="77777777" w:rsidR="009B732D" w:rsidRDefault="009B732D" w:rsidP="009B31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792CDB" w14:textId="77777777" w:rsidR="009B732D" w:rsidRDefault="009B732D" w:rsidP="008441E9">
      <w:r>
        <w:separator/>
      </w:r>
    </w:p>
  </w:footnote>
  <w:footnote w:type="continuationSeparator" w:id="0">
    <w:p w14:paraId="15A2D88A" w14:textId="77777777" w:rsidR="009B732D" w:rsidRDefault="009B732D" w:rsidP="008441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BF686" w14:textId="77777777" w:rsidR="009B732D" w:rsidRDefault="009B732D">
    <w:pPr>
      <w:pStyle w:val="Header"/>
    </w:pPr>
  </w:p>
  <w:p w14:paraId="5F8D2F72" w14:textId="77777777" w:rsidR="009B732D" w:rsidRDefault="009B732D">
    <w:pPr>
      <w:pStyle w:val="Header"/>
    </w:pPr>
  </w:p>
  <w:p w14:paraId="46620E2B" w14:textId="77777777" w:rsidR="009B732D" w:rsidRDefault="009B732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042CE"/>
    <w:multiLevelType w:val="hybridMultilevel"/>
    <w:tmpl w:val="36BC1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CB1A15"/>
    <w:multiLevelType w:val="hybridMultilevel"/>
    <w:tmpl w:val="BD32A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C94D8A"/>
    <w:multiLevelType w:val="hybridMultilevel"/>
    <w:tmpl w:val="F68E3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DB7347"/>
    <w:multiLevelType w:val="hybridMultilevel"/>
    <w:tmpl w:val="8E886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3E202A"/>
    <w:multiLevelType w:val="hybridMultilevel"/>
    <w:tmpl w:val="D31EC60C"/>
    <w:lvl w:ilvl="0" w:tplc="73F4C6D8">
      <w:start w:val="1"/>
      <w:numFmt w:val="decimal"/>
      <w:lvlText w:val="%1."/>
      <w:lvlJc w:val="left"/>
      <w:pPr>
        <w:ind w:left="720" w:hanging="360"/>
      </w:pPr>
      <w:rPr>
        <w:rFonts w:ascii="Verdana" w:eastAsiaTheme="minorHAnsi" w:hAnsi="Verdana" w:cstheme="minorHAnsi" w:hint="default"/>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566FEA"/>
    <w:multiLevelType w:val="hybridMultilevel"/>
    <w:tmpl w:val="768E94D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8714F0D"/>
    <w:multiLevelType w:val="hybridMultilevel"/>
    <w:tmpl w:val="F2262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740248"/>
    <w:multiLevelType w:val="hybridMultilevel"/>
    <w:tmpl w:val="5970AB2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763578"/>
    <w:multiLevelType w:val="hybridMultilevel"/>
    <w:tmpl w:val="EFAE9A1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E6B1F1C"/>
    <w:multiLevelType w:val="hybridMultilevel"/>
    <w:tmpl w:val="331649C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EC350C2"/>
    <w:multiLevelType w:val="hybridMultilevel"/>
    <w:tmpl w:val="B908F950"/>
    <w:lvl w:ilvl="0" w:tplc="F3F4869C">
      <w:start w:val="1"/>
      <w:numFmt w:val="bullet"/>
      <w:lvlText w:val=""/>
      <w:lvlJc w:val="left"/>
      <w:pPr>
        <w:ind w:left="399" w:hanging="337"/>
      </w:pPr>
      <w:rPr>
        <w:rFonts w:ascii="Symbol" w:eastAsia="Symbol" w:hAnsi="Symbol" w:hint="default"/>
        <w:w w:val="101"/>
        <w:sz w:val="22"/>
        <w:szCs w:val="22"/>
      </w:rPr>
    </w:lvl>
    <w:lvl w:ilvl="1" w:tplc="B8E242B6">
      <w:start w:val="1"/>
      <w:numFmt w:val="bullet"/>
      <w:lvlText w:val="•"/>
      <w:lvlJc w:val="left"/>
      <w:pPr>
        <w:ind w:left="944" w:hanging="337"/>
      </w:pPr>
      <w:rPr>
        <w:rFonts w:hint="default"/>
      </w:rPr>
    </w:lvl>
    <w:lvl w:ilvl="2" w:tplc="96C6B14C">
      <w:start w:val="1"/>
      <w:numFmt w:val="bullet"/>
      <w:lvlText w:val="•"/>
      <w:lvlJc w:val="left"/>
      <w:pPr>
        <w:ind w:left="1488" w:hanging="337"/>
      </w:pPr>
      <w:rPr>
        <w:rFonts w:hint="default"/>
      </w:rPr>
    </w:lvl>
    <w:lvl w:ilvl="3" w:tplc="2506A2F8">
      <w:start w:val="1"/>
      <w:numFmt w:val="bullet"/>
      <w:lvlText w:val="•"/>
      <w:lvlJc w:val="left"/>
      <w:pPr>
        <w:ind w:left="2033" w:hanging="337"/>
      </w:pPr>
      <w:rPr>
        <w:rFonts w:hint="default"/>
      </w:rPr>
    </w:lvl>
    <w:lvl w:ilvl="4" w:tplc="B3E27274">
      <w:start w:val="1"/>
      <w:numFmt w:val="bullet"/>
      <w:lvlText w:val="•"/>
      <w:lvlJc w:val="left"/>
      <w:pPr>
        <w:ind w:left="2577" w:hanging="337"/>
      </w:pPr>
      <w:rPr>
        <w:rFonts w:hint="default"/>
      </w:rPr>
    </w:lvl>
    <w:lvl w:ilvl="5" w:tplc="65BEA016">
      <w:start w:val="1"/>
      <w:numFmt w:val="bullet"/>
      <w:lvlText w:val="•"/>
      <w:lvlJc w:val="left"/>
      <w:pPr>
        <w:ind w:left="3122" w:hanging="337"/>
      </w:pPr>
      <w:rPr>
        <w:rFonts w:hint="default"/>
      </w:rPr>
    </w:lvl>
    <w:lvl w:ilvl="6" w:tplc="0D501A5E">
      <w:start w:val="1"/>
      <w:numFmt w:val="bullet"/>
      <w:lvlText w:val="•"/>
      <w:lvlJc w:val="left"/>
      <w:pPr>
        <w:ind w:left="3666" w:hanging="337"/>
      </w:pPr>
      <w:rPr>
        <w:rFonts w:hint="default"/>
      </w:rPr>
    </w:lvl>
    <w:lvl w:ilvl="7" w:tplc="D27A3B3A">
      <w:start w:val="1"/>
      <w:numFmt w:val="bullet"/>
      <w:lvlText w:val="•"/>
      <w:lvlJc w:val="left"/>
      <w:pPr>
        <w:ind w:left="4211" w:hanging="337"/>
      </w:pPr>
      <w:rPr>
        <w:rFonts w:hint="default"/>
      </w:rPr>
    </w:lvl>
    <w:lvl w:ilvl="8" w:tplc="7708F086">
      <w:start w:val="1"/>
      <w:numFmt w:val="bullet"/>
      <w:lvlText w:val="•"/>
      <w:lvlJc w:val="left"/>
      <w:pPr>
        <w:ind w:left="4755" w:hanging="337"/>
      </w:pPr>
      <w:rPr>
        <w:rFonts w:hint="default"/>
      </w:rPr>
    </w:lvl>
  </w:abstractNum>
  <w:abstractNum w:abstractNumId="11" w15:restartNumberingAfterBreak="0">
    <w:nsid w:val="4FF23990"/>
    <w:multiLevelType w:val="hybridMultilevel"/>
    <w:tmpl w:val="1C8444C4"/>
    <w:lvl w:ilvl="0" w:tplc="08090017">
      <w:start w:val="1"/>
      <w:numFmt w:val="lowerLetter"/>
      <w:lvlText w:val="%1)"/>
      <w:lvlJc w:val="left"/>
      <w:pPr>
        <w:ind w:left="360" w:hanging="360"/>
      </w:pPr>
      <w:rPr>
        <w:rFonts w:hint="default"/>
      </w:rPr>
    </w:lvl>
    <w:lvl w:ilvl="1" w:tplc="C0D2B578">
      <w:numFmt w:val="bullet"/>
      <w:lvlText w:val="•"/>
      <w:lvlJc w:val="left"/>
      <w:pPr>
        <w:ind w:left="1440" w:hanging="720"/>
      </w:pPr>
      <w:rPr>
        <w:rFonts w:ascii="Verdana" w:eastAsia="Times New Roman" w:hAnsi="Verdana" w:cs="Tahoma" w:hint="default"/>
      </w:rPr>
    </w:lvl>
    <w:lvl w:ilvl="2" w:tplc="7E0C31D2">
      <w:start w:val="4"/>
      <w:numFmt w:val="bullet"/>
      <w:lvlText w:val="-"/>
      <w:lvlJc w:val="left"/>
      <w:pPr>
        <w:ind w:left="1800" w:hanging="360"/>
      </w:pPr>
      <w:rPr>
        <w:rFonts w:ascii="Verdana" w:eastAsia="Times New Roman" w:hAnsi="Verdana" w:cs="Tahoma"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0E36842"/>
    <w:multiLevelType w:val="hybridMultilevel"/>
    <w:tmpl w:val="128CE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3A58C0"/>
    <w:multiLevelType w:val="hybridMultilevel"/>
    <w:tmpl w:val="EAB48BF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5960591"/>
    <w:multiLevelType w:val="hybridMultilevel"/>
    <w:tmpl w:val="63A652D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5" w15:restartNumberingAfterBreak="0">
    <w:nsid w:val="67D40F52"/>
    <w:multiLevelType w:val="hybridMultilevel"/>
    <w:tmpl w:val="B876298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86E1A10"/>
    <w:multiLevelType w:val="hybridMultilevel"/>
    <w:tmpl w:val="27A4088A"/>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7" w15:restartNumberingAfterBreak="0">
    <w:nsid w:val="6C901B70"/>
    <w:multiLevelType w:val="hybridMultilevel"/>
    <w:tmpl w:val="B63A6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F097886"/>
    <w:multiLevelType w:val="hybridMultilevel"/>
    <w:tmpl w:val="037634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F350AF2"/>
    <w:multiLevelType w:val="hybridMultilevel"/>
    <w:tmpl w:val="34D4F41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4C0387C"/>
    <w:multiLevelType w:val="hybridMultilevel"/>
    <w:tmpl w:val="5B24D3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6840773"/>
    <w:multiLevelType w:val="hybridMultilevel"/>
    <w:tmpl w:val="B26C824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6667D1"/>
    <w:multiLevelType w:val="hybridMultilevel"/>
    <w:tmpl w:val="8E42E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A07D93"/>
    <w:multiLevelType w:val="hybridMultilevel"/>
    <w:tmpl w:val="8796091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num w:numId="1">
    <w:abstractNumId w:val="10"/>
  </w:num>
  <w:num w:numId="2">
    <w:abstractNumId w:val="3"/>
  </w:num>
  <w:num w:numId="3">
    <w:abstractNumId w:val="4"/>
  </w:num>
  <w:num w:numId="4">
    <w:abstractNumId w:val="8"/>
  </w:num>
  <w:num w:numId="5">
    <w:abstractNumId w:val="21"/>
  </w:num>
  <w:num w:numId="6">
    <w:abstractNumId w:val="15"/>
  </w:num>
  <w:num w:numId="7">
    <w:abstractNumId w:val="11"/>
  </w:num>
  <w:num w:numId="8">
    <w:abstractNumId w:val="9"/>
  </w:num>
  <w:num w:numId="9">
    <w:abstractNumId w:val="6"/>
  </w:num>
  <w:num w:numId="10">
    <w:abstractNumId w:val="22"/>
  </w:num>
  <w:num w:numId="11">
    <w:abstractNumId w:val="23"/>
  </w:num>
  <w:num w:numId="12">
    <w:abstractNumId w:val="16"/>
  </w:num>
  <w:num w:numId="13">
    <w:abstractNumId w:val="12"/>
  </w:num>
  <w:num w:numId="14">
    <w:abstractNumId w:val="17"/>
  </w:num>
  <w:num w:numId="15">
    <w:abstractNumId w:val="2"/>
  </w:num>
  <w:num w:numId="16">
    <w:abstractNumId w:val="14"/>
  </w:num>
  <w:num w:numId="17">
    <w:abstractNumId w:val="20"/>
  </w:num>
  <w:num w:numId="18">
    <w:abstractNumId w:val="1"/>
  </w:num>
  <w:num w:numId="19">
    <w:abstractNumId w:val="5"/>
  </w:num>
  <w:num w:numId="20">
    <w:abstractNumId w:val="13"/>
  </w:num>
  <w:num w:numId="21">
    <w:abstractNumId w:val="19"/>
  </w:num>
  <w:num w:numId="22">
    <w:abstractNumId w:val="7"/>
  </w:num>
  <w:num w:numId="23">
    <w:abstractNumId w:val="18"/>
  </w:num>
  <w:num w:numId="24">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19A"/>
    <w:rsid w:val="0001501B"/>
    <w:rsid w:val="000170D3"/>
    <w:rsid w:val="000E4598"/>
    <w:rsid w:val="00105071"/>
    <w:rsid w:val="00107733"/>
    <w:rsid w:val="0011081D"/>
    <w:rsid w:val="001474ED"/>
    <w:rsid w:val="001551CD"/>
    <w:rsid w:val="001622B9"/>
    <w:rsid w:val="0016783C"/>
    <w:rsid w:val="0018667B"/>
    <w:rsid w:val="001D7860"/>
    <w:rsid w:val="001E452C"/>
    <w:rsid w:val="001F3AEF"/>
    <w:rsid w:val="001F6B81"/>
    <w:rsid w:val="002164B2"/>
    <w:rsid w:val="002211DF"/>
    <w:rsid w:val="00221297"/>
    <w:rsid w:val="00284F7D"/>
    <w:rsid w:val="002A1E0C"/>
    <w:rsid w:val="002D2CB3"/>
    <w:rsid w:val="002F05B0"/>
    <w:rsid w:val="00300FF1"/>
    <w:rsid w:val="00323473"/>
    <w:rsid w:val="00375A8A"/>
    <w:rsid w:val="003B1B8D"/>
    <w:rsid w:val="003C2B8A"/>
    <w:rsid w:val="003D20F8"/>
    <w:rsid w:val="00444E9C"/>
    <w:rsid w:val="00446612"/>
    <w:rsid w:val="00460FC7"/>
    <w:rsid w:val="004D1225"/>
    <w:rsid w:val="00592460"/>
    <w:rsid w:val="005A0A64"/>
    <w:rsid w:val="005B393A"/>
    <w:rsid w:val="005D0F9A"/>
    <w:rsid w:val="005E4733"/>
    <w:rsid w:val="005F68D1"/>
    <w:rsid w:val="00623250"/>
    <w:rsid w:val="00635581"/>
    <w:rsid w:val="006E73BF"/>
    <w:rsid w:val="007023E4"/>
    <w:rsid w:val="00716FA3"/>
    <w:rsid w:val="0075288E"/>
    <w:rsid w:val="007A63A2"/>
    <w:rsid w:val="007C4098"/>
    <w:rsid w:val="00831BBD"/>
    <w:rsid w:val="008441E9"/>
    <w:rsid w:val="00852A9E"/>
    <w:rsid w:val="00870B11"/>
    <w:rsid w:val="008856E9"/>
    <w:rsid w:val="008F69CF"/>
    <w:rsid w:val="009006DD"/>
    <w:rsid w:val="009012D2"/>
    <w:rsid w:val="00905CC3"/>
    <w:rsid w:val="00945F33"/>
    <w:rsid w:val="00952E98"/>
    <w:rsid w:val="00954820"/>
    <w:rsid w:val="00982F51"/>
    <w:rsid w:val="009A7936"/>
    <w:rsid w:val="009B319A"/>
    <w:rsid w:val="009B732D"/>
    <w:rsid w:val="009D558E"/>
    <w:rsid w:val="00A15A50"/>
    <w:rsid w:val="00A36CCD"/>
    <w:rsid w:val="00A43ECB"/>
    <w:rsid w:val="00A72016"/>
    <w:rsid w:val="00AA3490"/>
    <w:rsid w:val="00B0024D"/>
    <w:rsid w:val="00B35EEB"/>
    <w:rsid w:val="00B67403"/>
    <w:rsid w:val="00C35078"/>
    <w:rsid w:val="00C51B9A"/>
    <w:rsid w:val="00C92D9A"/>
    <w:rsid w:val="00CB22DC"/>
    <w:rsid w:val="00CB3197"/>
    <w:rsid w:val="00DA05B2"/>
    <w:rsid w:val="00DD22A1"/>
    <w:rsid w:val="00E06DC3"/>
    <w:rsid w:val="00E127BE"/>
    <w:rsid w:val="00E36576"/>
    <w:rsid w:val="00E7540C"/>
    <w:rsid w:val="00E8789B"/>
    <w:rsid w:val="00E96311"/>
    <w:rsid w:val="00E97B2A"/>
    <w:rsid w:val="00EC70BA"/>
    <w:rsid w:val="00F34CC1"/>
    <w:rsid w:val="00F6452F"/>
    <w:rsid w:val="00F64AC2"/>
    <w:rsid w:val="00F67A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EE595"/>
  <w15:chartTrackingRefBased/>
  <w15:docId w15:val="{A09021B5-78BD-4B78-A57E-66A0243FF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319A"/>
    <w:pPr>
      <w:spacing w:after="0" w:line="240" w:lineRule="auto"/>
    </w:pPr>
    <w:rPr>
      <w:rFonts w:ascii="Arial" w:eastAsia="Times New Roman" w:hAnsi="Arial" w:cs="Times New Roman"/>
      <w:sz w:val="28"/>
      <w:szCs w:val="24"/>
      <w:lang w:eastAsia="en-GB"/>
    </w:rPr>
  </w:style>
  <w:style w:type="paragraph" w:styleId="Heading2">
    <w:name w:val="heading 2"/>
    <w:basedOn w:val="Normal"/>
    <w:next w:val="Normal"/>
    <w:link w:val="Heading2Char"/>
    <w:qFormat/>
    <w:rsid w:val="009B319A"/>
    <w:pPr>
      <w:keepNext/>
      <w:spacing w:before="240" w:after="60"/>
      <w:outlineLvl w:val="1"/>
    </w:pPr>
    <w:rPr>
      <w:rFonts w:cs="Arial"/>
      <w:b/>
      <w:bCs/>
      <w:i/>
      <w:iCs/>
      <w:szCs w:val="28"/>
    </w:rPr>
  </w:style>
  <w:style w:type="paragraph" w:styleId="Heading8">
    <w:name w:val="heading 8"/>
    <w:basedOn w:val="Normal"/>
    <w:next w:val="Normal"/>
    <w:link w:val="Heading8Char"/>
    <w:qFormat/>
    <w:rsid w:val="009B319A"/>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B319A"/>
    <w:rPr>
      <w:rFonts w:ascii="Arial" w:eastAsia="Times New Roman" w:hAnsi="Arial" w:cs="Arial"/>
      <w:b/>
      <w:bCs/>
      <w:i/>
      <w:iCs/>
      <w:sz w:val="28"/>
      <w:szCs w:val="28"/>
      <w:lang w:eastAsia="en-GB"/>
    </w:rPr>
  </w:style>
  <w:style w:type="character" w:customStyle="1" w:styleId="Heading8Char">
    <w:name w:val="Heading 8 Char"/>
    <w:basedOn w:val="DefaultParagraphFont"/>
    <w:link w:val="Heading8"/>
    <w:rsid w:val="009B319A"/>
    <w:rPr>
      <w:rFonts w:ascii="Times New Roman" w:eastAsia="Times New Roman" w:hAnsi="Times New Roman" w:cs="Times New Roman"/>
      <w:i/>
      <w:iCs/>
      <w:sz w:val="24"/>
      <w:szCs w:val="24"/>
      <w:lang w:eastAsia="en-GB"/>
    </w:rPr>
  </w:style>
  <w:style w:type="paragraph" w:styleId="Header">
    <w:name w:val="header"/>
    <w:basedOn w:val="Normal"/>
    <w:link w:val="HeaderChar"/>
    <w:uiPriority w:val="99"/>
    <w:rsid w:val="009B319A"/>
    <w:pPr>
      <w:tabs>
        <w:tab w:val="center" w:pos="4513"/>
        <w:tab w:val="right" w:pos="9026"/>
      </w:tabs>
    </w:pPr>
  </w:style>
  <w:style w:type="character" w:customStyle="1" w:styleId="HeaderChar">
    <w:name w:val="Header Char"/>
    <w:basedOn w:val="DefaultParagraphFont"/>
    <w:link w:val="Header"/>
    <w:uiPriority w:val="99"/>
    <w:rsid w:val="009B319A"/>
    <w:rPr>
      <w:rFonts w:ascii="Arial" w:eastAsia="Times New Roman" w:hAnsi="Arial" w:cs="Times New Roman"/>
      <w:sz w:val="28"/>
      <w:szCs w:val="24"/>
      <w:lang w:eastAsia="en-GB"/>
    </w:rPr>
  </w:style>
  <w:style w:type="paragraph" w:styleId="Footer">
    <w:name w:val="footer"/>
    <w:aliases w:val="Doc Footer"/>
    <w:basedOn w:val="Normal"/>
    <w:link w:val="FooterChar"/>
    <w:uiPriority w:val="99"/>
    <w:rsid w:val="009B319A"/>
    <w:pPr>
      <w:tabs>
        <w:tab w:val="center" w:pos="4513"/>
        <w:tab w:val="right" w:pos="9026"/>
      </w:tabs>
    </w:pPr>
  </w:style>
  <w:style w:type="character" w:customStyle="1" w:styleId="FooterChar">
    <w:name w:val="Footer Char"/>
    <w:aliases w:val="Doc Footer Char"/>
    <w:basedOn w:val="DefaultParagraphFont"/>
    <w:link w:val="Footer"/>
    <w:uiPriority w:val="99"/>
    <w:rsid w:val="009B319A"/>
    <w:rPr>
      <w:rFonts w:ascii="Arial" w:eastAsia="Times New Roman" w:hAnsi="Arial" w:cs="Times New Roman"/>
      <w:sz w:val="28"/>
      <w:szCs w:val="24"/>
      <w:lang w:eastAsia="en-GB"/>
    </w:rPr>
  </w:style>
  <w:style w:type="character" w:customStyle="1" w:styleId="FooterChar1">
    <w:name w:val="Footer Char1"/>
    <w:aliases w:val="Doc Footer Char1"/>
    <w:locked/>
    <w:rsid w:val="009B319A"/>
    <w:rPr>
      <w:rFonts w:ascii="Arial" w:hAnsi="Arial"/>
      <w:sz w:val="28"/>
      <w:szCs w:val="24"/>
      <w:lang w:val="en-GB" w:eastAsia="en-GB" w:bidi="ar-SA"/>
    </w:rPr>
  </w:style>
  <w:style w:type="character" w:styleId="Hyperlink">
    <w:name w:val="Hyperlink"/>
    <w:rsid w:val="009B319A"/>
    <w:rPr>
      <w:color w:val="0000FF"/>
      <w:u w:val="single"/>
    </w:rPr>
  </w:style>
  <w:style w:type="paragraph" w:customStyle="1" w:styleId="Default">
    <w:name w:val="Default"/>
    <w:rsid w:val="009B319A"/>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PageNumber">
    <w:name w:val="page number"/>
    <w:basedOn w:val="DefaultParagraphFont"/>
    <w:rsid w:val="009B319A"/>
  </w:style>
  <w:style w:type="paragraph" w:styleId="Title">
    <w:name w:val="Title"/>
    <w:basedOn w:val="Normal"/>
    <w:link w:val="TitleChar"/>
    <w:qFormat/>
    <w:rsid w:val="009B319A"/>
    <w:pPr>
      <w:jc w:val="center"/>
    </w:pPr>
    <w:rPr>
      <w:rFonts w:ascii="Times New Roman" w:hAnsi="Times New Roman"/>
      <w:b/>
      <w:bCs/>
      <w:sz w:val="22"/>
      <w:szCs w:val="22"/>
      <w:lang w:eastAsia="en-US"/>
    </w:rPr>
  </w:style>
  <w:style w:type="character" w:customStyle="1" w:styleId="TitleChar">
    <w:name w:val="Title Char"/>
    <w:basedOn w:val="DefaultParagraphFont"/>
    <w:link w:val="Title"/>
    <w:rsid w:val="009B319A"/>
    <w:rPr>
      <w:rFonts w:ascii="Times New Roman" w:eastAsia="Times New Roman" w:hAnsi="Times New Roman" w:cs="Times New Roman"/>
      <w:b/>
      <w:bCs/>
    </w:rPr>
  </w:style>
  <w:style w:type="paragraph" w:styleId="Subtitle">
    <w:name w:val="Subtitle"/>
    <w:basedOn w:val="Normal"/>
    <w:next w:val="Normal"/>
    <w:link w:val="SubtitleChar"/>
    <w:qFormat/>
    <w:rsid w:val="009B319A"/>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rsid w:val="009B319A"/>
    <w:rPr>
      <w:rFonts w:ascii="Verdana" w:eastAsia="Times New Roman" w:hAnsi="Verdana" w:cs="Times New Roman"/>
      <w:sz w:val="20"/>
      <w:szCs w:val="24"/>
      <w:lang w:val="en-US"/>
    </w:rPr>
  </w:style>
  <w:style w:type="character" w:styleId="FollowedHyperlink">
    <w:name w:val="FollowedHyperlink"/>
    <w:rsid w:val="009B319A"/>
    <w:rPr>
      <w:color w:val="800080"/>
      <w:u w:val="single"/>
    </w:rPr>
  </w:style>
  <w:style w:type="paragraph" w:styleId="NormalWeb">
    <w:name w:val="Normal (Web)"/>
    <w:basedOn w:val="Normal"/>
    <w:rsid w:val="009B319A"/>
    <w:pPr>
      <w:spacing w:before="100" w:beforeAutospacing="1" w:after="100" w:afterAutospacing="1"/>
    </w:pPr>
    <w:rPr>
      <w:rFonts w:ascii="Times New Roman" w:eastAsia="Calibri" w:hAnsi="Times New Roman"/>
      <w:sz w:val="24"/>
    </w:rPr>
  </w:style>
  <w:style w:type="paragraph" w:styleId="BalloonText">
    <w:name w:val="Balloon Text"/>
    <w:basedOn w:val="Normal"/>
    <w:link w:val="BalloonTextChar"/>
    <w:rsid w:val="009B319A"/>
    <w:rPr>
      <w:rFonts w:ascii="Tahoma" w:hAnsi="Tahoma" w:cs="Tahoma"/>
      <w:sz w:val="16"/>
      <w:szCs w:val="16"/>
    </w:rPr>
  </w:style>
  <w:style w:type="character" w:customStyle="1" w:styleId="BalloonTextChar">
    <w:name w:val="Balloon Text Char"/>
    <w:basedOn w:val="DefaultParagraphFont"/>
    <w:link w:val="BalloonText"/>
    <w:rsid w:val="009B319A"/>
    <w:rPr>
      <w:rFonts w:ascii="Tahoma" w:eastAsia="Times New Roman" w:hAnsi="Tahoma" w:cs="Tahoma"/>
      <w:sz w:val="16"/>
      <w:szCs w:val="16"/>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9B319A"/>
    <w:pPr>
      <w:ind w:left="720"/>
    </w:pPr>
    <w:rPr>
      <w:rFonts w:ascii="Verdana" w:hAnsi="Verdana"/>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9B319A"/>
    <w:rPr>
      <w:rFonts w:ascii="Verdana" w:eastAsia="Times New Roman" w:hAnsi="Verdana" w:cs="Times New Roman"/>
      <w:sz w:val="28"/>
      <w:szCs w:val="24"/>
    </w:rPr>
  </w:style>
  <w:style w:type="character" w:customStyle="1" w:styleId="document1">
    <w:name w:val="document1"/>
    <w:basedOn w:val="DefaultParagraphFont"/>
    <w:rsid w:val="009B319A"/>
  </w:style>
  <w:style w:type="character" w:customStyle="1" w:styleId="docsize">
    <w:name w:val="docsize"/>
    <w:basedOn w:val="DefaultParagraphFont"/>
    <w:rsid w:val="009B319A"/>
  </w:style>
  <w:style w:type="character" w:customStyle="1" w:styleId="docdate1">
    <w:name w:val="docdate1"/>
    <w:basedOn w:val="DefaultParagraphFont"/>
    <w:rsid w:val="009B319A"/>
  </w:style>
  <w:style w:type="paragraph" w:customStyle="1" w:styleId="TableParagraph">
    <w:name w:val="Table Paragraph"/>
    <w:basedOn w:val="Normal"/>
    <w:uiPriority w:val="1"/>
    <w:qFormat/>
    <w:rsid w:val="009B319A"/>
    <w:pPr>
      <w:widowControl w:val="0"/>
    </w:pPr>
    <w:rPr>
      <w:rFonts w:ascii="Calibri" w:eastAsia="Calibri" w:hAnsi="Calibri"/>
      <w:sz w:val="22"/>
      <w:szCs w:val="22"/>
      <w:lang w:val="en-US" w:eastAsia="en-US"/>
    </w:rPr>
  </w:style>
  <w:style w:type="character" w:styleId="CommentReference">
    <w:name w:val="annotation reference"/>
    <w:basedOn w:val="DefaultParagraphFont"/>
    <w:uiPriority w:val="99"/>
    <w:semiHidden/>
    <w:unhideWhenUsed/>
    <w:rsid w:val="00982F51"/>
    <w:rPr>
      <w:sz w:val="16"/>
      <w:szCs w:val="16"/>
    </w:rPr>
  </w:style>
  <w:style w:type="paragraph" w:styleId="CommentText">
    <w:name w:val="annotation text"/>
    <w:basedOn w:val="Normal"/>
    <w:link w:val="CommentTextChar"/>
    <w:uiPriority w:val="99"/>
    <w:semiHidden/>
    <w:unhideWhenUsed/>
    <w:rsid w:val="00982F51"/>
    <w:rPr>
      <w:sz w:val="20"/>
      <w:szCs w:val="20"/>
    </w:rPr>
  </w:style>
  <w:style w:type="character" w:customStyle="1" w:styleId="CommentTextChar">
    <w:name w:val="Comment Text Char"/>
    <w:basedOn w:val="DefaultParagraphFont"/>
    <w:link w:val="CommentText"/>
    <w:uiPriority w:val="99"/>
    <w:semiHidden/>
    <w:rsid w:val="00982F51"/>
    <w:rPr>
      <w:rFonts w:ascii="Arial" w:eastAsia="Times New Roman" w:hAnsi="Arial"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82F51"/>
    <w:rPr>
      <w:b/>
      <w:bCs/>
    </w:rPr>
  </w:style>
  <w:style w:type="character" w:customStyle="1" w:styleId="CommentSubjectChar">
    <w:name w:val="Comment Subject Char"/>
    <w:basedOn w:val="CommentTextChar"/>
    <w:link w:val="CommentSubject"/>
    <w:uiPriority w:val="99"/>
    <w:semiHidden/>
    <w:rsid w:val="00982F51"/>
    <w:rPr>
      <w:rFonts w:ascii="Arial" w:eastAsia="Times New Roman" w:hAnsi="Arial" w:cs="Times New Roman"/>
      <w:b/>
      <w:bCs/>
      <w:sz w:val="20"/>
      <w:szCs w:val="20"/>
      <w:lang w:eastAsia="en-GB"/>
    </w:rPr>
  </w:style>
  <w:style w:type="table" w:styleId="TableGrid">
    <w:name w:val="Table Grid"/>
    <w:basedOn w:val="TableNormal"/>
    <w:rsid w:val="00952E98"/>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5B39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939976">
      <w:bodyDiv w:val="1"/>
      <w:marLeft w:val="0"/>
      <w:marRight w:val="0"/>
      <w:marTop w:val="0"/>
      <w:marBottom w:val="0"/>
      <w:divBdr>
        <w:top w:val="none" w:sz="0" w:space="0" w:color="auto"/>
        <w:left w:val="none" w:sz="0" w:space="0" w:color="auto"/>
        <w:bottom w:val="none" w:sz="0" w:space="0" w:color="auto"/>
        <w:right w:val="none" w:sz="0" w:space="0" w:color="auto"/>
      </w:divBdr>
    </w:div>
    <w:div w:id="480730018">
      <w:bodyDiv w:val="1"/>
      <w:marLeft w:val="0"/>
      <w:marRight w:val="0"/>
      <w:marTop w:val="0"/>
      <w:marBottom w:val="0"/>
      <w:divBdr>
        <w:top w:val="none" w:sz="0" w:space="0" w:color="auto"/>
        <w:left w:val="none" w:sz="0" w:space="0" w:color="auto"/>
        <w:bottom w:val="none" w:sz="0" w:space="0" w:color="auto"/>
        <w:right w:val="none" w:sz="0" w:space="0" w:color="auto"/>
      </w:divBdr>
    </w:div>
    <w:div w:id="1111776265">
      <w:bodyDiv w:val="1"/>
      <w:marLeft w:val="0"/>
      <w:marRight w:val="0"/>
      <w:marTop w:val="0"/>
      <w:marBottom w:val="0"/>
      <w:divBdr>
        <w:top w:val="none" w:sz="0" w:space="0" w:color="auto"/>
        <w:left w:val="none" w:sz="0" w:space="0" w:color="auto"/>
        <w:bottom w:val="none" w:sz="0" w:space="0" w:color="auto"/>
        <w:right w:val="none" w:sz="0" w:space="0" w:color="auto"/>
      </w:divBdr>
    </w:div>
    <w:div w:id="1250389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ales.nhs.uk/sitesplus/documents/1064/24729_Health%20Standards%20Framework_2015_E1.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1064/24729_Health%20Standards%20Framework_2015_E1.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James.Rodaway@wales.nhs.uk" TargetMode="Externa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299EBCDBF954B4CA4A36111766D633A"/>
        <w:category>
          <w:name w:val="General"/>
          <w:gallery w:val="placeholder"/>
        </w:category>
        <w:types>
          <w:type w:val="bbPlcHdr"/>
        </w:types>
        <w:behaviors>
          <w:behavior w:val="content"/>
        </w:behaviors>
        <w:guid w:val="{10543081-1489-493E-A372-A17F2BAAAA69}"/>
      </w:docPartPr>
      <w:docPartBody>
        <w:p w:rsidR="000B1C62" w:rsidRDefault="00D22F1A" w:rsidP="00D22F1A">
          <w:pPr>
            <w:pStyle w:val="2299EBCDBF954B4CA4A36111766D633A"/>
          </w:pPr>
          <w:r w:rsidRPr="002C6B9B">
            <w:rPr>
              <w:rStyle w:val="PlaceholderText"/>
            </w:rPr>
            <w:t>Click here to enter text.</w:t>
          </w:r>
        </w:p>
      </w:docPartBody>
    </w:docPart>
    <w:docPart>
      <w:docPartPr>
        <w:name w:val="A726C122B1B344098CA6E6111D465CA7"/>
        <w:category>
          <w:name w:val="General"/>
          <w:gallery w:val="placeholder"/>
        </w:category>
        <w:types>
          <w:type w:val="bbPlcHdr"/>
        </w:types>
        <w:behaviors>
          <w:behavior w:val="content"/>
        </w:behaviors>
        <w:guid w:val="{D9776652-85A2-4C4B-9A91-D900DFA766D0}"/>
      </w:docPartPr>
      <w:docPartBody>
        <w:p w:rsidR="000B1C62" w:rsidRDefault="00D22F1A" w:rsidP="00D22F1A">
          <w:pPr>
            <w:pStyle w:val="A726C122B1B344098CA6E6111D465CA7"/>
          </w:pPr>
          <w:r w:rsidRPr="002C6B9B">
            <w:rPr>
              <w:rStyle w:val="PlaceholderText"/>
            </w:rPr>
            <w:t xml:space="preserve">Click here to enter </w:t>
          </w:r>
          <w:r>
            <w:rPr>
              <w:rStyle w:val="PlaceholderText"/>
            </w:rPr>
            <w:t>the title of this initiative</w:t>
          </w:r>
          <w:r w:rsidRPr="002C6B9B">
            <w:rPr>
              <w:rStyle w:val="PlaceholderText"/>
            </w:rPr>
            <w:t>.</w:t>
          </w:r>
        </w:p>
      </w:docPartBody>
    </w:docPart>
    <w:docPart>
      <w:docPartPr>
        <w:name w:val="AE3971144B1248DA891ACEC0C065EF67"/>
        <w:category>
          <w:name w:val="General"/>
          <w:gallery w:val="placeholder"/>
        </w:category>
        <w:types>
          <w:type w:val="bbPlcHdr"/>
        </w:types>
        <w:behaviors>
          <w:behavior w:val="content"/>
        </w:behaviors>
        <w:guid w:val="{5085BD3C-9357-4915-B6BA-6D3E511A232F}"/>
      </w:docPartPr>
      <w:docPartBody>
        <w:p w:rsidR="000B1C62" w:rsidRDefault="00D22F1A" w:rsidP="00D22F1A">
          <w:pPr>
            <w:pStyle w:val="AE3971144B1248DA891ACEC0C065EF67"/>
          </w:pPr>
          <w:r w:rsidRPr="002C6B9B">
            <w:rPr>
              <w:rStyle w:val="PlaceholderText"/>
            </w:rPr>
            <w:t xml:space="preserve">Click here to </w:t>
          </w:r>
          <w:r>
            <w:rPr>
              <w:rStyle w:val="PlaceholderText"/>
            </w:rPr>
            <w:t>document the scope for this initiative</w:t>
          </w:r>
          <w:r w:rsidRPr="002C6B9B">
            <w:rPr>
              <w:rStyle w:val="PlaceholderText"/>
            </w:rPr>
            <w:t>.</w:t>
          </w:r>
        </w:p>
      </w:docPartBody>
    </w:docPart>
    <w:docPart>
      <w:docPartPr>
        <w:name w:val="2E8003791AD641F7AE70CF09DA62E0FD"/>
        <w:category>
          <w:name w:val="General"/>
          <w:gallery w:val="placeholder"/>
        </w:category>
        <w:types>
          <w:type w:val="bbPlcHdr"/>
        </w:types>
        <w:behaviors>
          <w:behavior w:val="content"/>
        </w:behaviors>
        <w:guid w:val="{A2FBAA53-1746-4912-8336-E95664B07131}"/>
      </w:docPartPr>
      <w:docPartBody>
        <w:p w:rsidR="000B1C62" w:rsidRDefault="00D22F1A" w:rsidP="00D22F1A">
          <w:pPr>
            <w:pStyle w:val="2E8003791AD641F7AE70CF09DA62E0FD"/>
          </w:pPr>
          <w:r>
            <w:rPr>
              <w:rStyle w:val="PlaceholderText"/>
            </w:rPr>
            <w:t>Click here to describe this initiative</w:t>
          </w:r>
          <w:r w:rsidRPr="002C6B9B">
            <w:rPr>
              <w:rStyle w:val="PlaceholderText"/>
            </w:rPr>
            <w:t>.</w:t>
          </w:r>
        </w:p>
      </w:docPartBody>
    </w:docPart>
    <w:docPart>
      <w:docPartPr>
        <w:name w:val="90BD9F2C7BA840CB9BFBF8031B4D4CF8"/>
        <w:category>
          <w:name w:val="General"/>
          <w:gallery w:val="placeholder"/>
        </w:category>
        <w:types>
          <w:type w:val="bbPlcHdr"/>
        </w:types>
        <w:behaviors>
          <w:behavior w:val="content"/>
        </w:behaviors>
        <w:guid w:val="{3869CB0C-E6CA-4090-BB15-2EE4C41006B7}"/>
      </w:docPartPr>
      <w:docPartBody>
        <w:p w:rsidR="000B1C62" w:rsidRDefault="00D22F1A" w:rsidP="00D22F1A">
          <w:pPr>
            <w:pStyle w:val="90BD9F2C7BA840CB9BFBF8031B4D4CF8"/>
          </w:pPr>
          <w:r w:rsidRPr="002C6B9B">
            <w:rPr>
              <w:rStyle w:val="PlaceholderText"/>
            </w:rPr>
            <w:t>Click here to enter text.</w:t>
          </w:r>
        </w:p>
      </w:docPartBody>
    </w:docPart>
    <w:docPart>
      <w:docPartPr>
        <w:name w:val="85E266036F1348E9B86B0694641E6933"/>
        <w:category>
          <w:name w:val="General"/>
          <w:gallery w:val="placeholder"/>
        </w:category>
        <w:types>
          <w:type w:val="bbPlcHdr"/>
        </w:types>
        <w:behaviors>
          <w:behavior w:val="content"/>
        </w:behaviors>
        <w:guid w:val="{B6EC1165-B836-447D-B64D-1511C4855D14}"/>
      </w:docPartPr>
      <w:docPartBody>
        <w:p w:rsidR="000B1C62" w:rsidRDefault="00D22F1A" w:rsidP="00D22F1A">
          <w:pPr>
            <w:pStyle w:val="85E266036F1348E9B86B0694641E6933"/>
          </w:pPr>
          <w:r w:rsidRPr="002C6B9B">
            <w:rPr>
              <w:rStyle w:val="PlaceholderText"/>
            </w:rPr>
            <w:t>Click here to enter text.</w:t>
          </w:r>
        </w:p>
      </w:docPartBody>
    </w:docPart>
    <w:docPart>
      <w:docPartPr>
        <w:name w:val="938F0E56C3DB4A8CA8D93411E6F1EC2C"/>
        <w:category>
          <w:name w:val="General"/>
          <w:gallery w:val="placeholder"/>
        </w:category>
        <w:types>
          <w:type w:val="bbPlcHdr"/>
        </w:types>
        <w:behaviors>
          <w:behavior w:val="content"/>
        </w:behaviors>
        <w:guid w:val="{4A1399E9-F80D-43C1-8ACE-2EC945191593}"/>
      </w:docPartPr>
      <w:docPartBody>
        <w:p w:rsidR="000B1C62" w:rsidRDefault="00D22F1A" w:rsidP="00D22F1A">
          <w:pPr>
            <w:pStyle w:val="938F0E56C3DB4A8CA8D93411E6F1EC2C"/>
          </w:pPr>
          <w:r>
            <w:rPr>
              <w:rStyle w:val="PlaceholderText"/>
            </w:rPr>
            <w:t>What will you do/is in place to measure patient experience/satisfaction</w:t>
          </w:r>
          <w:r w:rsidRPr="002C6B9B">
            <w:rPr>
              <w:rStyle w:val="PlaceholderText"/>
            </w:rPr>
            <w:t>?</w:t>
          </w:r>
        </w:p>
      </w:docPartBody>
    </w:docPart>
    <w:docPart>
      <w:docPartPr>
        <w:name w:val="59EA626C086E4882879987CDD68DD237"/>
        <w:category>
          <w:name w:val="General"/>
          <w:gallery w:val="placeholder"/>
        </w:category>
        <w:types>
          <w:type w:val="bbPlcHdr"/>
        </w:types>
        <w:behaviors>
          <w:behavior w:val="content"/>
        </w:behaviors>
        <w:guid w:val="{79476D03-A69A-4AE8-9706-ED1B9C57B26E}"/>
      </w:docPartPr>
      <w:docPartBody>
        <w:p w:rsidR="000B1C62" w:rsidRDefault="00D22F1A" w:rsidP="00D22F1A">
          <w:pPr>
            <w:pStyle w:val="59EA626C086E4882879987CDD68DD237"/>
          </w:pPr>
          <w:r w:rsidRPr="002C6B9B">
            <w:rPr>
              <w:rStyle w:val="PlaceholderText"/>
            </w:rPr>
            <w:t>Click here to enter text.</w:t>
          </w:r>
        </w:p>
      </w:docPartBody>
    </w:docPart>
    <w:docPart>
      <w:docPartPr>
        <w:name w:val="03F2B3F6FC6343DE9D751772281E2D40"/>
        <w:category>
          <w:name w:val="General"/>
          <w:gallery w:val="placeholder"/>
        </w:category>
        <w:types>
          <w:type w:val="bbPlcHdr"/>
        </w:types>
        <w:behaviors>
          <w:behavior w:val="content"/>
        </w:behaviors>
        <w:guid w:val="{66DE2BED-7A79-4AF2-BA7E-B7B66FAD55C5}"/>
      </w:docPartPr>
      <w:docPartBody>
        <w:p w:rsidR="000B1C62" w:rsidRDefault="00D22F1A" w:rsidP="00D22F1A">
          <w:pPr>
            <w:pStyle w:val="03F2B3F6FC6343DE9D751772281E2D40"/>
          </w:pPr>
          <w:r>
            <w:rPr>
              <w:rStyle w:val="PlaceholderText"/>
            </w:rPr>
            <w:t>Detail how &amp; what staff &amp; professionals will need to be told about this initiative</w:t>
          </w:r>
        </w:p>
      </w:docPartBody>
    </w:docPart>
    <w:docPart>
      <w:docPartPr>
        <w:name w:val="886F26797DAB4A43B8425DB6933E92F0"/>
        <w:category>
          <w:name w:val="General"/>
          <w:gallery w:val="placeholder"/>
        </w:category>
        <w:types>
          <w:type w:val="bbPlcHdr"/>
        </w:types>
        <w:behaviors>
          <w:behavior w:val="content"/>
        </w:behaviors>
        <w:guid w:val="{071FEBFD-BB1A-4DBC-80F2-7F587C441AB5}"/>
      </w:docPartPr>
      <w:docPartBody>
        <w:p w:rsidR="000B1C62" w:rsidRDefault="00D22F1A" w:rsidP="00D22F1A">
          <w:pPr>
            <w:pStyle w:val="886F26797DAB4A43B8425DB6933E92F0"/>
          </w:pPr>
          <w:r w:rsidRPr="002C6B9B">
            <w:rPr>
              <w:rStyle w:val="PlaceholderText"/>
            </w:rPr>
            <w:t>Click here to enter text.</w:t>
          </w:r>
        </w:p>
      </w:docPartBody>
    </w:docPart>
    <w:docPart>
      <w:docPartPr>
        <w:name w:val="54E31C4541DC4D46ADD835840AD46823"/>
        <w:category>
          <w:name w:val="General"/>
          <w:gallery w:val="placeholder"/>
        </w:category>
        <w:types>
          <w:type w:val="bbPlcHdr"/>
        </w:types>
        <w:behaviors>
          <w:behavior w:val="content"/>
        </w:behaviors>
        <w:guid w:val="{D0D3A401-A915-46B5-B197-F65E824296C5}"/>
      </w:docPartPr>
      <w:docPartBody>
        <w:p w:rsidR="000B1C62" w:rsidRDefault="00D22F1A" w:rsidP="00D22F1A">
          <w:pPr>
            <w:pStyle w:val="54E31C4541DC4D46ADD835840AD46823"/>
          </w:pPr>
          <w:r>
            <w:rPr>
              <w:rStyle w:val="PlaceholderText"/>
            </w:rPr>
            <w:t>Detail the additional start up, running or resource costs relating to educating public, staff &amp; professionals about this initiative. e.g. training costs, IT costs, 1xWTE band 7</w:t>
          </w:r>
          <w:r>
            <w:rPr>
              <w:rStyle w:val="PlaceholderText"/>
            </w:rPr>
            <w:br/>
          </w:r>
        </w:p>
      </w:docPartBody>
    </w:docPart>
    <w:docPart>
      <w:docPartPr>
        <w:name w:val="3C8A5026AF8D449D9D936DCF3BFD3B16"/>
        <w:category>
          <w:name w:val="General"/>
          <w:gallery w:val="placeholder"/>
        </w:category>
        <w:types>
          <w:type w:val="bbPlcHdr"/>
        </w:types>
        <w:behaviors>
          <w:behavior w:val="content"/>
        </w:behaviors>
        <w:guid w:val="{8CD8362C-930E-4C3D-8F71-C7900B1E488C}"/>
      </w:docPartPr>
      <w:docPartBody>
        <w:p w:rsidR="000B1C62" w:rsidRDefault="00D22F1A" w:rsidP="00D22F1A">
          <w:pPr>
            <w:pStyle w:val="3C8A5026AF8D449D9D936DCF3BFD3B16"/>
          </w:pPr>
          <w:r>
            <w:rPr>
              <w:rStyle w:val="PlaceholderText"/>
            </w:rPr>
            <w:t>Detail the additional start up, running or resource costs relating to public, staff &amp; professionals accessing this initiative. e.g. telephony costs, 2xWTE Nurse clinicians in ambulance control.</w:t>
          </w:r>
        </w:p>
      </w:docPartBody>
    </w:docPart>
    <w:docPart>
      <w:docPartPr>
        <w:name w:val="173BB5A8DA054A2FBA4A6CB33585F8ED"/>
        <w:category>
          <w:name w:val="General"/>
          <w:gallery w:val="placeholder"/>
        </w:category>
        <w:types>
          <w:type w:val="bbPlcHdr"/>
        </w:types>
        <w:behaviors>
          <w:behavior w:val="content"/>
        </w:behaviors>
        <w:guid w:val="{A7F51A99-39E5-4A1F-8CC3-28F8AAEB4D30}"/>
      </w:docPartPr>
      <w:docPartBody>
        <w:p w:rsidR="000B1C62" w:rsidRDefault="00D22F1A" w:rsidP="00D22F1A">
          <w:pPr>
            <w:pStyle w:val="173BB5A8DA054A2FBA4A6CB33585F8ED"/>
          </w:pPr>
          <w:r w:rsidRPr="002C6B9B">
            <w:rPr>
              <w:rStyle w:val="PlaceholderText"/>
            </w:rPr>
            <w:t>Click here to enter text.</w:t>
          </w:r>
        </w:p>
      </w:docPartBody>
    </w:docPart>
    <w:docPart>
      <w:docPartPr>
        <w:name w:val="1636ABC8A4354452BAA59E5BF83F9678"/>
        <w:category>
          <w:name w:val="General"/>
          <w:gallery w:val="placeholder"/>
        </w:category>
        <w:types>
          <w:type w:val="bbPlcHdr"/>
        </w:types>
        <w:behaviors>
          <w:behavior w:val="content"/>
        </w:behaviors>
        <w:guid w:val="{B0AC7290-88D0-4B27-9F9A-E6E53FDC9849}"/>
      </w:docPartPr>
      <w:docPartBody>
        <w:p w:rsidR="000B1C62" w:rsidRDefault="00D22F1A" w:rsidP="00D22F1A">
          <w:pPr>
            <w:pStyle w:val="1636ABC8A4354452BAA59E5BF83F9678"/>
          </w:pPr>
          <w:r>
            <w:rPr>
              <w:rStyle w:val="PlaceholderText"/>
            </w:rPr>
            <w:t>Total WTE</w:t>
          </w:r>
        </w:p>
      </w:docPartBody>
    </w:docPart>
    <w:docPart>
      <w:docPartPr>
        <w:name w:val="94634B2FCB5840B89BE03059A2611C24"/>
        <w:category>
          <w:name w:val="General"/>
          <w:gallery w:val="placeholder"/>
        </w:category>
        <w:types>
          <w:type w:val="bbPlcHdr"/>
        </w:types>
        <w:behaviors>
          <w:behavior w:val="content"/>
        </w:behaviors>
        <w:guid w:val="{3F8B9E74-3B08-421E-93EF-CE856752BA77}"/>
      </w:docPartPr>
      <w:docPartBody>
        <w:p w:rsidR="000B1C62" w:rsidRDefault="00D22F1A" w:rsidP="00D22F1A">
          <w:pPr>
            <w:pStyle w:val="94634B2FCB5840B89BE03059A2611C24"/>
          </w:pPr>
          <w:r w:rsidRPr="002C6B9B">
            <w:rPr>
              <w:rStyle w:val="PlaceholderText"/>
            </w:rPr>
            <w:t>Click here to enter text.</w:t>
          </w:r>
        </w:p>
      </w:docPartBody>
    </w:docPart>
    <w:docPart>
      <w:docPartPr>
        <w:name w:val="9E7818AE40A940F8B4EDB484488036C1"/>
        <w:category>
          <w:name w:val="General"/>
          <w:gallery w:val="placeholder"/>
        </w:category>
        <w:types>
          <w:type w:val="bbPlcHdr"/>
        </w:types>
        <w:behaviors>
          <w:behavior w:val="content"/>
        </w:behaviors>
        <w:guid w:val="{88E3858F-3A65-4568-998A-DEEAC26B8251}"/>
      </w:docPartPr>
      <w:docPartBody>
        <w:p w:rsidR="000B1C62" w:rsidRDefault="00D22F1A" w:rsidP="00D22F1A">
          <w:pPr>
            <w:pStyle w:val="9E7818AE40A940F8B4EDB484488036C1"/>
          </w:pPr>
          <w:r w:rsidRPr="002C6B9B">
            <w:rPr>
              <w:rStyle w:val="PlaceholderText"/>
            </w:rPr>
            <w:t>Click here to enter text.</w:t>
          </w:r>
        </w:p>
      </w:docPartBody>
    </w:docPart>
    <w:docPart>
      <w:docPartPr>
        <w:name w:val="C61E68B34886485CBD5CBB4F0D75E0DA"/>
        <w:category>
          <w:name w:val="General"/>
          <w:gallery w:val="placeholder"/>
        </w:category>
        <w:types>
          <w:type w:val="bbPlcHdr"/>
        </w:types>
        <w:behaviors>
          <w:behavior w:val="content"/>
        </w:behaviors>
        <w:guid w:val="{17DC6840-4137-4841-A587-FCAC0A0DDE68}"/>
      </w:docPartPr>
      <w:docPartBody>
        <w:p w:rsidR="000B1C62" w:rsidRDefault="00D22F1A" w:rsidP="00D22F1A">
          <w:pPr>
            <w:pStyle w:val="C61E68B34886485CBD5CBB4F0D75E0DA"/>
          </w:pPr>
          <w:r w:rsidRPr="002C6B9B">
            <w:rPr>
              <w:rStyle w:val="PlaceholderText"/>
            </w:rPr>
            <w:t>Click here to enter text.</w:t>
          </w:r>
        </w:p>
      </w:docPartBody>
    </w:docPart>
    <w:docPart>
      <w:docPartPr>
        <w:name w:val="3A83720E4E8C47E49F2E62AC75EDFE96"/>
        <w:category>
          <w:name w:val="General"/>
          <w:gallery w:val="placeholder"/>
        </w:category>
        <w:types>
          <w:type w:val="bbPlcHdr"/>
        </w:types>
        <w:behaviors>
          <w:behavior w:val="content"/>
        </w:behaviors>
        <w:guid w:val="{34220447-E259-4D38-B333-A00EE16BF513}"/>
      </w:docPartPr>
      <w:docPartBody>
        <w:p w:rsidR="000B1C62" w:rsidRDefault="00D22F1A" w:rsidP="00D22F1A">
          <w:pPr>
            <w:pStyle w:val="3A83720E4E8C47E49F2E62AC75EDFE96"/>
          </w:pPr>
          <w:r>
            <w:t xml:space="preserve"> </w:t>
          </w:r>
          <w:r>
            <w:rPr>
              <w:rStyle w:val="PlaceholderText"/>
            </w:rPr>
            <w:t>Total cost</w:t>
          </w:r>
          <w:r w:rsidRPr="002C6B9B">
            <w:rPr>
              <w:rStyle w:val="PlaceholderText"/>
            </w:rPr>
            <w:t>.</w:t>
          </w:r>
        </w:p>
      </w:docPartBody>
    </w:docPart>
    <w:docPart>
      <w:docPartPr>
        <w:name w:val="55E185C86FF14652A2F92AAF2D02BB99"/>
        <w:category>
          <w:name w:val="General"/>
          <w:gallery w:val="placeholder"/>
        </w:category>
        <w:types>
          <w:type w:val="bbPlcHdr"/>
        </w:types>
        <w:behaviors>
          <w:behavior w:val="content"/>
        </w:behaviors>
        <w:guid w:val="{FF01FDFB-9BD6-4E4F-B72F-8C810C9DDAF9}"/>
      </w:docPartPr>
      <w:docPartBody>
        <w:p w:rsidR="000B1C62" w:rsidRDefault="00D22F1A" w:rsidP="00D22F1A">
          <w:pPr>
            <w:pStyle w:val="55E185C86FF14652A2F92AAF2D02BB99"/>
          </w:pPr>
          <w:r>
            <w:rPr>
              <w:rStyle w:val="PlaceholderText"/>
            </w:rPr>
            <w:t>Total WTE</w:t>
          </w:r>
        </w:p>
      </w:docPartBody>
    </w:docPart>
    <w:docPart>
      <w:docPartPr>
        <w:name w:val="97F3269028BB4511B667B0641CEC48E4"/>
        <w:category>
          <w:name w:val="General"/>
          <w:gallery w:val="placeholder"/>
        </w:category>
        <w:types>
          <w:type w:val="bbPlcHdr"/>
        </w:types>
        <w:behaviors>
          <w:behavior w:val="content"/>
        </w:behaviors>
        <w:guid w:val="{B127CE2B-E0AD-4166-A28F-FA1A03DB2B53}"/>
      </w:docPartPr>
      <w:docPartBody>
        <w:p w:rsidR="000B1C62" w:rsidRDefault="00D22F1A" w:rsidP="00D22F1A">
          <w:pPr>
            <w:pStyle w:val="97F3269028BB4511B667B0641CEC48E4"/>
          </w:pPr>
          <w:r>
            <w:rPr>
              <w:rStyle w:val="PlaceholderText"/>
            </w:rPr>
            <w:t>Total WTE</w:t>
          </w:r>
        </w:p>
      </w:docPartBody>
    </w:docPart>
    <w:docPart>
      <w:docPartPr>
        <w:name w:val="46FC9D6843264978A5E96085881B58B6"/>
        <w:category>
          <w:name w:val="General"/>
          <w:gallery w:val="placeholder"/>
        </w:category>
        <w:types>
          <w:type w:val="bbPlcHdr"/>
        </w:types>
        <w:behaviors>
          <w:behavior w:val="content"/>
        </w:behaviors>
        <w:guid w:val="{DB5A4E7F-695D-408B-BACD-166D20549C27}"/>
      </w:docPartPr>
      <w:docPartBody>
        <w:p w:rsidR="000B1C62" w:rsidRDefault="00D22F1A" w:rsidP="00D22F1A">
          <w:pPr>
            <w:pStyle w:val="46FC9D6843264978A5E96085881B58B6"/>
          </w:pPr>
          <w:r w:rsidRPr="00E3695A">
            <w:rPr>
              <w:rStyle w:val="PlaceholderText"/>
            </w:rPr>
            <w:t>Document the additional resources required deliver this step e.g. 1 x WTE Project manager Band 7.</w:t>
          </w:r>
        </w:p>
      </w:docPartBody>
    </w:docPart>
    <w:docPart>
      <w:docPartPr>
        <w:name w:val="C259AC6EBB8E42EB85A9137EC9302366"/>
        <w:category>
          <w:name w:val="General"/>
          <w:gallery w:val="placeholder"/>
        </w:category>
        <w:types>
          <w:type w:val="bbPlcHdr"/>
        </w:types>
        <w:behaviors>
          <w:behavior w:val="content"/>
        </w:behaviors>
        <w:guid w:val="{4CA49154-FE51-4102-AB25-672289764313}"/>
      </w:docPartPr>
      <w:docPartBody>
        <w:p w:rsidR="000B1C62" w:rsidRDefault="00D22F1A" w:rsidP="00D22F1A">
          <w:pPr>
            <w:pStyle w:val="C259AC6EBB8E42EB85A9137EC9302366"/>
          </w:pPr>
          <w:r w:rsidRPr="002C6B9B">
            <w:rPr>
              <w:rStyle w:val="PlaceholderText"/>
            </w:rPr>
            <w:t>Click here to enter text.</w:t>
          </w:r>
        </w:p>
      </w:docPartBody>
    </w:docPart>
    <w:docPart>
      <w:docPartPr>
        <w:name w:val="C66EB04089D54EBEB1A7D75A523FF898"/>
        <w:category>
          <w:name w:val="General"/>
          <w:gallery w:val="placeholder"/>
        </w:category>
        <w:types>
          <w:type w:val="bbPlcHdr"/>
        </w:types>
        <w:behaviors>
          <w:behavior w:val="content"/>
        </w:behaviors>
        <w:guid w:val="{E617CB59-A785-46C8-9B55-27BD432D5306}"/>
      </w:docPartPr>
      <w:docPartBody>
        <w:p w:rsidR="000B1C62" w:rsidRDefault="00D22F1A" w:rsidP="00D22F1A">
          <w:pPr>
            <w:pStyle w:val="C66EB04089D54EBEB1A7D75A523FF898"/>
          </w:pPr>
          <w:r>
            <w:rPr>
              <w:rStyle w:val="PlaceholderText"/>
            </w:rPr>
            <w:t>Detail the perceived benefits/dis-benefits/outcomes for this step and any existing data sources you intend to use to measure performance</w:t>
          </w:r>
          <w:r w:rsidRPr="002C6B9B">
            <w:rPr>
              <w:rStyle w:val="PlaceholderText"/>
            </w:rPr>
            <w:t>.</w:t>
          </w:r>
        </w:p>
      </w:docPartBody>
    </w:docPart>
    <w:docPart>
      <w:docPartPr>
        <w:name w:val="30811E86FA2241CDB93A7ABB7C9C00AF"/>
        <w:category>
          <w:name w:val="General"/>
          <w:gallery w:val="placeholder"/>
        </w:category>
        <w:types>
          <w:type w:val="bbPlcHdr"/>
        </w:types>
        <w:behaviors>
          <w:behavior w:val="content"/>
        </w:behaviors>
        <w:guid w:val="{C3043E11-BCAE-437D-A5C8-746CF00001BF}"/>
      </w:docPartPr>
      <w:docPartBody>
        <w:p w:rsidR="000B1C62" w:rsidRDefault="00D22F1A" w:rsidP="00D22F1A">
          <w:pPr>
            <w:pStyle w:val="30811E86FA2241CDB93A7ABB7C9C00AF"/>
          </w:pPr>
          <w:r>
            <w:rPr>
              <w:rStyle w:val="PlaceholderText"/>
            </w:rPr>
            <w:t>Detail the perceived benefits/dis-benefits/outcomes for this step and any existing data sources you intend to use to measure performance</w:t>
          </w:r>
          <w:r w:rsidRPr="002C6B9B">
            <w:rPr>
              <w:rStyle w:val="PlaceholderText"/>
            </w:rPr>
            <w:t>.</w:t>
          </w:r>
        </w:p>
      </w:docPartBody>
    </w:docPart>
    <w:docPart>
      <w:docPartPr>
        <w:name w:val="079022112DB649D6BD640072D2E8B094"/>
        <w:category>
          <w:name w:val="General"/>
          <w:gallery w:val="placeholder"/>
        </w:category>
        <w:types>
          <w:type w:val="bbPlcHdr"/>
        </w:types>
        <w:behaviors>
          <w:behavior w:val="content"/>
        </w:behaviors>
        <w:guid w:val="{AF8BA1BE-E428-4662-9287-BC21BB097217}"/>
      </w:docPartPr>
      <w:docPartBody>
        <w:p w:rsidR="000B1C62" w:rsidRDefault="00D22F1A" w:rsidP="00D22F1A">
          <w:pPr>
            <w:pStyle w:val="079022112DB649D6BD640072D2E8B094"/>
          </w:pPr>
          <w:r>
            <w:rPr>
              <w:rStyle w:val="PlaceholderText"/>
            </w:rPr>
            <w:t>Detail the perceived benefits/dis-benefits/outcomes for this step and any existing data sources you intend to use to measure performance</w:t>
          </w:r>
          <w:r w:rsidRPr="002C6B9B">
            <w:rPr>
              <w:rStyle w:val="PlaceholderText"/>
            </w:rPr>
            <w:t>.</w:t>
          </w:r>
        </w:p>
      </w:docPartBody>
    </w:docPart>
    <w:docPart>
      <w:docPartPr>
        <w:name w:val="14B859D15ED346F190BD4E4208671F2D"/>
        <w:category>
          <w:name w:val="General"/>
          <w:gallery w:val="placeholder"/>
        </w:category>
        <w:types>
          <w:type w:val="bbPlcHdr"/>
        </w:types>
        <w:behaviors>
          <w:behavior w:val="content"/>
        </w:behaviors>
        <w:guid w:val="{0E19AE3E-97B0-465A-BC6C-2BB5562F51E0}"/>
      </w:docPartPr>
      <w:docPartBody>
        <w:p w:rsidR="000B1C62" w:rsidRDefault="00D22F1A" w:rsidP="00D22F1A">
          <w:pPr>
            <w:pStyle w:val="14B859D15ED346F190BD4E4208671F2D"/>
          </w:pPr>
          <w:r>
            <w:rPr>
              <w:rStyle w:val="PlaceholderText"/>
            </w:rPr>
            <w:t>Detail the perceived benefits/dis-benefits/outcomes for this step and any existing data sources you intend to use to measure performance</w:t>
          </w:r>
          <w:r w:rsidRPr="002C6B9B">
            <w:rPr>
              <w:rStyle w:val="PlaceholderText"/>
            </w:rPr>
            <w:t>.</w:t>
          </w:r>
        </w:p>
      </w:docPartBody>
    </w:docPart>
    <w:docPart>
      <w:docPartPr>
        <w:name w:val="FA83CC69822942809F8AD44EF74EC447"/>
        <w:category>
          <w:name w:val="General"/>
          <w:gallery w:val="placeholder"/>
        </w:category>
        <w:types>
          <w:type w:val="bbPlcHdr"/>
        </w:types>
        <w:behaviors>
          <w:behavior w:val="content"/>
        </w:behaviors>
        <w:guid w:val="{242BC743-184F-468F-AFAD-E75C603A4422}"/>
      </w:docPartPr>
      <w:docPartBody>
        <w:p w:rsidR="000B1C62" w:rsidRDefault="00D22F1A" w:rsidP="00D22F1A">
          <w:pPr>
            <w:pStyle w:val="FA83CC69822942809F8AD44EF74EC447"/>
          </w:pPr>
          <w:r>
            <w:rPr>
              <w:rStyle w:val="PlaceholderText"/>
            </w:rPr>
            <w:t>Detail the perceived benefits/dis-benefits/outcomes for this step and any existing data sources you intend to use to measure performance</w:t>
          </w:r>
          <w:r w:rsidRPr="002C6B9B">
            <w:rPr>
              <w:rStyle w:val="PlaceholderText"/>
            </w:rPr>
            <w:t>.</w:t>
          </w:r>
        </w:p>
      </w:docPartBody>
    </w:docPart>
    <w:docPart>
      <w:docPartPr>
        <w:name w:val="636011AF40244A1CB25A1E39E9CD5F8F"/>
        <w:category>
          <w:name w:val="General"/>
          <w:gallery w:val="placeholder"/>
        </w:category>
        <w:types>
          <w:type w:val="bbPlcHdr"/>
        </w:types>
        <w:behaviors>
          <w:behavior w:val="content"/>
        </w:behaviors>
        <w:guid w:val="{E27E6CE8-615C-4671-8480-757F01A14778}"/>
      </w:docPartPr>
      <w:docPartBody>
        <w:p w:rsidR="00D22F1A" w:rsidRPr="00B061B8" w:rsidRDefault="00D22F1A" w:rsidP="00025637">
          <w:pPr>
            <w:rPr>
              <w:rFonts w:ascii="Calibri" w:eastAsia="Times New Roman" w:hAnsi="Calibri" w:cs="Calibri"/>
              <w:i/>
              <w:color w:val="A6A6A6" w:themeColor="background1" w:themeShade="A6"/>
            </w:rPr>
          </w:pPr>
          <w:r w:rsidRPr="00B061B8">
            <w:rPr>
              <w:rStyle w:val="PlaceholderText"/>
              <w:color w:val="A6A6A6" w:themeColor="background1" w:themeShade="A6"/>
            </w:rPr>
            <w:t xml:space="preserve">Detail the perceived </w:t>
          </w:r>
          <w:r>
            <w:rPr>
              <w:rStyle w:val="PlaceholderText"/>
              <w:color w:val="A6A6A6" w:themeColor="background1" w:themeShade="A6"/>
            </w:rPr>
            <w:t xml:space="preserve">benefits, dis-benefits &amp;  outcomes across the wider system </w:t>
          </w:r>
          <w:r w:rsidRPr="00B061B8">
            <w:rPr>
              <w:rStyle w:val="PlaceholderText"/>
              <w:color w:val="A6A6A6" w:themeColor="background1" w:themeShade="A6"/>
            </w:rPr>
            <w:t xml:space="preserve">giving consideration to the following: </w:t>
          </w:r>
          <w:r w:rsidRPr="00B061B8">
            <w:rPr>
              <w:rFonts w:ascii="Calibri" w:eastAsia="Times New Roman" w:hAnsi="Calibri" w:cs="Calibri"/>
              <w:b/>
              <w:color w:val="A6A6A6" w:themeColor="background1" w:themeShade="A6"/>
            </w:rPr>
            <w:t xml:space="preserve">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Financial savings</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Opportunity cost savings</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Efficiencies</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Improved utilisation of resources</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 xml:space="preserve">Broader economic benefits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 xml:space="preserve">Improved performance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 xml:space="preserve">Improved outcomes for patients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 xml:space="preserve">Additional capacity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Reduction in demand</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Improved flow</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Increased costs</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 xml:space="preserve">Reduced performance </w:t>
          </w:r>
        </w:p>
        <w:p w:rsidR="00D22F1A" w:rsidRPr="00B061B8" w:rsidRDefault="00D22F1A" w:rsidP="00025637">
          <w:pPr>
            <w:pStyle w:val="ListParagraph"/>
            <w:numPr>
              <w:ilvl w:val="0"/>
              <w:numId w:val="1"/>
            </w:numPr>
            <w:rPr>
              <w:rFonts w:ascii="Calibri" w:eastAsia="Times New Roman" w:hAnsi="Calibri" w:cs="Calibri"/>
              <w:i/>
              <w:color w:val="A6A6A6" w:themeColor="background1" w:themeShade="A6"/>
              <w:lang w:eastAsia="en-GB"/>
            </w:rPr>
          </w:pPr>
          <w:r w:rsidRPr="00B061B8">
            <w:rPr>
              <w:rFonts w:ascii="Calibri" w:eastAsia="Times New Roman" w:hAnsi="Calibri" w:cs="Calibri"/>
              <w:i/>
              <w:color w:val="A6A6A6" w:themeColor="background1" w:themeShade="A6"/>
              <w:lang w:eastAsia="en-GB"/>
            </w:rPr>
            <w:t>Increase in demand</w:t>
          </w:r>
        </w:p>
        <w:p w:rsidR="000B1C62" w:rsidRDefault="000B1C62"/>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CB1A15"/>
    <w:multiLevelType w:val="hybridMultilevel"/>
    <w:tmpl w:val="BD32A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F1A"/>
    <w:rsid w:val="00025637"/>
    <w:rsid w:val="000B1C62"/>
    <w:rsid w:val="003A28D6"/>
    <w:rsid w:val="004034DC"/>
    <w:rsid w:val="00C21321"/>
    <w:rsid w:val="00D22F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2F1A"/>
    <w:rPr>
      <w:color w:val="808080"/>
    </w:rPr>
  </w:style>
  <w:style w:type="paragraph" w:customStyle="1" w:styleId="69DE1260336044CA8B397A90E2C27E2D">
    <w:name w:val="69DE1260336044CA8B397A90E2C27E2D"/>
    <w:rsid w:val="00D22F1A"/>
  </w:style>
  <w:style w:type="paragraph" w:customStyle="1" w:styleId="6A323B36289B4491BE44ED2878060404">
    <w:name w:val="6A323B36289B4491BE44ED2878060404"/>
    <w:rsid w:val="00D22F1A"/>
  </w:style>
  <w:style w:type="paragraph" w:customStyle="1" w:styleId="11157B929ECB48138E4737AFED265693">
    <w:name w:val="11157B929ECB48138E4737AFED265693"/>
    <w:rsid w:val="00D22F1A"/>
  </w:style>
  <w:style w:type="paragraph" w:customStyle="1" w:styleId="A63B4039AA7F4A53A9F223574A6564FC">
    <w:name w:val="A63B4039AA7F4A53A9F223574A6564FC"/>
    <w:rsid w:val="00D22F1A"/>
  </w:style>
  <w:style w:type="paragraph" w:customStyle="1" w:styleId="DE6888103A9941D294AE106B71319B5D">
    <w:name w:val="DE6888103A9941D294AE106B71319B5D"/>
    <w:rsid w:val="00D22F1A"/>
  </w:style>
  <w:style w:type="paragraph" w:customStyle="1" w:styleId="3D0100E4C80D472484536806BAFE5567">
    <w:name w:val="3D0100E4C80D472484536806BAFE5567"/>
    <w:rsid w:val="00D22F1A"/>
  </w:style>
  <w:style w:type="paragraph" w:customStyle="1" w:styleId="F12B5BD0C3F749AEAB2617D62B8CFE23">
    <w:name w:val="F12B5BD0C3F749AEAB2617D62B8CFE23"/>
    <w:rsid w:val="00D22F1A"/>
  </w:style>
  <w:style w:type="paragraph" w:customStyle="1" w:styleId="2CB98DEDAD1E43D8AD38B8E59CA62AB7">
    <w:name w:val="2CB98DEDAD1E43D8AD38B8E59CA62AB7"/>
    <w:rsid w:val="00D22F1A"/>
  </w:style>
  <w:style w:type="paragraph" w:customStyle="1" w:styleId="C30391053B444C52A28E5BE1F08900E9">
    <w:name w:val="C30391053B444C52A28E5BE1F08900E9"/>
    <w:rsid w:val="00D22F1A"/>
  </w:style>
  <w:style w:type="paragraph" w:customStyle="1" w:styleId="C504E44839884ACEA32BD1389F4680D0">
    <w:name w:val="C504E44839884ACEA32BD1389F4680D0"/>
    <w:rsid w:val="00D22F1A"/>
  </w:style>
  <w:style w:type="paragraph" w:customStyle="1" w:styleId="2C5FF0F10BA7455D9FE2DC79CB735A89">
    <w:name w:val="2C5FF0F10BA7455D9FE2DC79CB735A89"/>
    <w:rsid w:val="00D22F1A"/>
  </w:style>
  <w:style w:type="paragraph" w:customStyle="1" w:styleId="51C8490C55C7423FB418B3199D13AF5C">
    <w:name w:val="51C8490C55C7423FB418B3199D13AF5C"/>
    <w:rsid w:val="00D22F1A"/>
  </w:style>
  <w:style w:type="paragraph" w:customStyle="1" w:styleId="C98B2194F1E541F193B8CE39C0A8C3DD">
    <w:name w:val="C98B2194F1E541F193B8CE39C0A8C3DD"/>
    <w:rsid w:val="00D22F1A"/>
  </w:style>
  <w:style w:type="paragraph" w:customStyle="1" w:styleId="1B1EDBDDF69D41EE9F2B5AB9252C6F87">
    <w:name w:val="1B1EDBDDF69D41EE9F2B5AB9252C6F87"/>
    <w:rsid w:val="00D22F1A"/>
  </w:style>
  <w:style w:type="paragraph" w:customStyle="1" w:styleId="649ABF13CBE94DADB74635817145E4D0">
    <w:name w:val="649ABF13CBE94DADB74635817145E4D0"/>
    <w:rsid w:val="00D22F1A"/>
  </w:style>
  <w:style w:type="paragraph" w:customStyle="1" w:styleId="BA3C90F5D81440B0B6A64387D561A180">
    <w:name w:val="BA3C90F5D81440B0B6A64387D561A180"/>
    <w:rsid w:val="00D22F1A"/>
  </w:style>
  <w:style w:type="paragraph" w:customStyle="1" w:styleId="431C409FF21340C182DB2FC20D7C37FE">
    <w:name w:val="431C409FF21340C182DB2FC20D7C37FE"/>
    <w:rsid w:val="00D22F1A"/>
  </w:style>
  <w:style w:type="paragraph" w:customStyle="1" w:styleId="B43EFD1B7A57452C91A4059710694637">
    <w:name w:val="B43EFD1B7A57452C91A4059710694637"/>
    <w:rsid w:val="00D22F1A"/>
  </w:style>
  <w:style w:type="paragraph" w:customStyle="1" w:styleId="20FE6ECBD64943BE88E88733D69B7643">
    <w:name w:val="20FE6ECBD64943BE88E88733D69B7643"/>
    <w:rsid w:val="00D22F1A"/>
  </w:style>
  <w:style w:type="paragraph" w:customStyle="1" w:styleId="05FA785AFFA54C719FBC3DDEE8285696">
    <w:name w:val="05FA785AFFA54C719FBC3DDEE8285696"/>
    <w:rsid w:val="00D22F1A"/>
  </w:style>
  <w:style w:type="paragraph" w:customStyle="1" w:styleId="5C4FC47C578A446E93C1891F8F1B4389">
    <w:name w:val="5C4FC47C578A446E93C1891F8F1B4389"/>
    <w:rsid w:val="00D22F1A"/>
  </w:style>
  <w:style w:type="paragraph" w:customStyle="1" w:styleId="6E251612F5C340FF8A1B0BD5E6E03D95">
    <w:name w:val="6E251612F5C340FF8A1B0BD5E6E03D95"/>
    <w:rsid w:val="00D22F1A"/>
  </w:style>
  <w:style w:type="paragraph" w:customStyle="1" w:styleId="C53728811C9846CB97EACA91A040D997">
    <w:name w:val="C53728811C9846CB97EACA91A040D997"/>
    <w:rsid w:val="00D22F1A"/>
  </w:style>
  <w:style w:type="paragraph" w:customStyle="1" w:styleId="784CB021A69E428392CDB4E93D14215A">
    <w:name w:val="784CB021A69E428392CDB4E93D14215A"/>
    <w:rsid w:val="00D22F1A"/>
  </w:style>
  <w:style w:type="paragraph" w:customStyle="1" w:styleId="B549931B9F414777B7B0C788173E3FC4">
    <w:name w:val="B549931B9F414777B7B0C788173E3FC4"/>
    <w:rsid w:val="00D22F1A"/>
  </w:style>
  <w:style w:type="paragraph" w:customStyle="1" w:styleId="E644F4F5F3F9498CBE3E1C26CAEF112F">
    <w:name w:val="E644F4F5F3F9498CBE3E1C26CAEF112F"/>
    <w:rsid w:val="00D22F1A"/>
  </w:style>
  <w:style w:type="paragraph" w:customStyle="1" w:styleId="3F918097AFDE4D46BEEDDD14FBACB83B">
    <w:name w:val="3F918097AFDE4D46BEEDDD14FBACB83B"/>
    <w:rsid w:val="00D22F1A"/>
  </w:style>
  <w:style w:type="paragraph" w:styleId="ListParagraph">
    <w:name w:val="List Paragraph"/>
    <w:basedOn w:val="Normal"/>
    <w:uiPriority w:val="34"/>
    <w:qFormat/>
    <w:rsid w:val="00D22F1A"/>
    <w:pPr>
      <w:ind w:left="720"/>
      <w:contextualSpacing/>
    </w:pPr>
    <w:rPr>
      <w:rFonts w:eastAsiaTheme="minorHAnsi"/>
      <w:lang w:eastAsia="en-US"/>
    </w:rPr>
  </w:style>
  <w:style w:type="paragraph" w:customStyle="1" w:styleId="2299EBCDBF954B4CA4A36111766D633A">
    <w:name w:val="2299EBCDBF954B4CA4A36111766D633A"/>
    <w:rsid w:val="00D22F1A"/>
  </w:style>
  <w:style w:type="paragraph" w:customStyle="1" w:styleId="A726C122B1B344098CA6E6111D465CA7">
    <w:name w:val="A726C122B1B344098CA6E6111D465CA7"/>
    <w:rsid w:val="00D22F1A"/>
  </w:style>
  <w:style w:type="paragraph" w:customStyle="1" w:styleId="AE3971144B1248DA891ACEC0C065EF67">
    <w:name w:val="AE3971144B1248DA891ACEC0C065EF67"/>
    <w:rsid w:val="00D22F1A"/>
  </w:style>
  <w:style w:type="paragraph" w:customStyle="1" w:styleId="2E8003791AD641F7AE70CF09DA62E0FD">
    <w:name w:val="2E8003791AD641F7AE70CF09DA62E0FD"/>
    <w:rsid w:val="00D22F1A"/>
  </w:style>
  <w:style w:type="paragraph" w:customStyle="1" w:styleId="90BD9F2C7BA840CB9BFBF8031B4D4CF8">
    <w:name w:val="90BD9F2C7BA840CB9BFBF8031B4D4CF8"/>
    <w:rsid w:val="00D22F1A"/>
  </w:style>
  <w:style w:type="paragraph" w:customStyle="1" w:styleId="85E266036F1348E9B86B0694641E6933">
    <w:name w:val="85E266036F1348E9B86B0694641E6933"/>
    <w:rsid w:val="00D22F1A"/>
  </w:style>
  <w:style w:type="paragraph" w:customStyle="1" w:styleId="938F0E56C3DB4A8CA8D93411E6F1EC2C">
    <w:name w:val="938F0E56C3DB4A8CA8D93411E6F1EC2C"/>
    <w:rsid w:val="00D22F1A"/>
  </w:style>
  <w:style w:type="paragraph" w:customStyle="1" w:styleId="59EA626C086E4882879987CDD68DD237">
    <w:name w:val="59EA626C086E4882879987CDD68DD237"/>
    <w:rsid w:val="00D22F1A"/>
  </w:style>
  <w:style w:type="paragraph" w:customStyle="1" w:styleId="03F2B3F6FC6343DE9D751772281E2D40">
    <w:name w:val="03F2B3F6FC6343DE9D751772281E2D40"/>
    <w:rsid w:val="00D22F1A"/>
  </w:style>
  <w:style w:type="paragraph" w:customStyle="1" w:styleId="886F26797DAB4A43B8425DB6933E92F0">
    <w:name w:val="886F26797DAB4A43B8425DB6933E92F0"/>
    <w:rsid w:val="00D22F1A"/>
  </w:style>
  <w:style w:type="paragraph" w:customStyle="1" w:styleId="54E31C4541DC4D46ADD835840AD46823">
    <w:name w:val="54E31C4541DC4D46ADD835840AD46823"/>
    <w:rsid w:val="00D22F1A"/>
  </w:style>
  <w:style w:type="paragraph" w:customStyle="1" w:styleId="3C8A5026AF8D449D9D936DCF3BFD3B16">
    <w:name w:val="3C8A5026AF8D449D9D936DCF3BFD3B16"/>
    <w:rsid w:val="00D22F1A"/>
  </w:style>
  <w:style w:type="paragraph" w:customStyle="1" w:styleId="173BB5A8DA054A2FBA4A6CB33585F8ED">
    <w:name w:val="173BB5A8DA054A2FBA4A6CB33585F8ED"/>
    <w:rsid w:val="00D22F1A"/>
  </w:style>
  <w:style w:type="paragraph" w:customStyle="1" w:styleId="1636ABC8A4354452BAA59E5BF83F9678">
    <w:name w:val="1636ABC8A4354452BAA59E5BF83F9678"/>
    <w:rsid w:val="00D22F1A"/>
  </w:style>
  <w:style w:type="paragraph" w:customStyle="1" w:styleId="94634B2FCB5840B89BE03059A2611C24">
    <w:name w:val="94634B2FCB5840B89BE03059A2611C24"/>
    <w:rsid w:val="00D22F1A"/>
  </w:style>
  <w:style w:type="paragraph" w:customStyle="1" w:styleId="9E7818AE40A940F8B4EDB484488036C1">
    <w:name w:val="9E7818AE40A940F8B4EDB484488036C1"/>
    <w:rsid w:val="00D22F1A"/>
  </w:style>
  <w:style w:type="paragraph" w:customStyle="1" w:styleId="C61E68B34886485CBD5CBB4F0D75E0DA">
    <w:name w:val="C61E68B34886485CBD5CBB4F0D75E0DA"/>
    <w:rsid w:val="00D22F1A"/>
  </w:style>
  <w:style w:type="paragraph" w:customStyle="1" w:styleId="3A83720E4E8C47E49F2E62AC75EDFE96">
    <w:name w:val="3A83720E4E8C47E49F2E62AC75EDFE96"/>
    <w:rsid w:val="00D22F1A"/>
  </w:style>
  <w:style w:type="paragraph" w:customStyle="1" w:styleId="55E185C86FF14652A2F92AAF2D02BB99">
    <w:name w:val="55E185C86FF14652A2F92AAF2D02BB99"/>
    <w:rsid w:val="00D22F1A"/>
  </w:style>
  <w:style w:type="paragraph" w:customStyle="1" w:styleId="97F3269028BB4511B667B0641CEC48E4">
    <w:name w:val="97F3269028BB4511B667B0641CEC48E4"/>
    <w:rsid w:val="00D22F1A"/>
  </w:style>
  <w:style w:type="paragraph" w:customStyle="1" w:styleId="46FC9D6843264978A5E96085881B58B6">
    <w:name w:val="46FC9D6843264978A5E96085881B58B6"/>
    <w:rsid w:val="00D22F1A"/>
  </w:style>
  <w:style w:type="paragraph" w:customStyle="1" w:styleId="C259AC6EBB8E42EB85A9137EC9302366">
    <w:name w:val="C259AC6EBB8E42EB85A9137EC9302366"/>
    <w:rsid w:val="00D22F1A"/>
  </w:style>
  <w:style w:type="paragraph" w:customStyle="1" w:styleId="C66EB04089D54EBEB1A7D75A523FF898">
    <w:name w:val="C66EB04089D54EBEB1A7D75A523FF898"/>
    <w:rsid w:val="00D22F1A"/>
  </w:style>
  <w:style w:type="paragraph" w:customStyle="1" w:styleId="30811E86FA2241CDB93A7ABB7C9C00AF">
    <w:name w:val="30811E86FA2241CDB93A7ABB7C9C00AF"/>
    <w:rsid w:val="00D22F1A"/>
  </w:style>
  <w:style w:type="paragraph" w:customStyle="1" w:styleId="079022112DB649D6BD640072D2E8B094">
    <w:name w:val="079022112DB649D6BD640072D2E8B094"/>
    <w:rsid w:val="00D22F1A"/>
  </w:style>
  <w:style w:type="paragraph" w:customStyle="1" w:styleId="14B859D15ED346F190BD4E4208671F2D">
    <w:name w:val="14B859D15ED346F190BD4E4208671F2D"/>
    <w:rsid w:val="00D22F1A"/>
  </w:style>
  <w:style w:type="paragraph" w:customStyle="1" w:styleId="FA83CC69822942809F8AD44EF74EC447">
    <w:name w:val="FA83CC69822942809F8AD44EF74EC447"/>
    <w:rsid w:val="00D22F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1C358-B793-4231-9C43-1A88006E2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937C505B</Template>
  <TotalTime>37</TotalTime>
  <Pages>26</Pages>
  <Words>8494</Words>
  <Characters>48416</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ngt_citrixprovision</cp:lastModifiedBy>
  <cp:revision>4</cp:revision>
  <cp:lastPrinted>2019-07-16T10:17:00Z</cp:lastPrinted>
  <dcterms:created xsi:type="dcterms:W3CDTF">2019-07-16T13:33:00Z</dcterms:created>
  <dcterms:modified xsi:type="dcterms:W3CDTF">2019-07-17T16:03:00Z</dcterms:modified>
</cp:coreProperties>
</file>