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25F9926" w14:textId="77777777" w:rsidTr="00BA1AF1">
        <w:trPr>
          <w:cantSplit/>
          <w:trHeight w:val="485"/>
        </w:trPr>
        <w:tc>
          <w:tcPr>
            <w:tcW w:w="3115" w:type="dxa"/>
            <w:vAlign w:val="center"/>
          </w:tcPr>
          <w:p w14:paraId="767C874D" w14:textId="77777777" w:rsidR="00BA1AF1" w:rsidRPr="00BA1AF1" w:rsidRDefault="00BA1AF1" w:rsidP="008B705A">
            <w:pPr>
              <w:rPr>
                <w:rFonts w:ascii="Verdana" w:hAnsi="Verdana"/>
                <w:b/>
                <w:sz w:val="24"/>
                <w:szCs w:val="24"/>
              </w:rPr>
            </w:pPr>
            <w:r w:rsidRPr="00BA1AF1">
              <w:rPr>
                <w:rFonts w:ascii="Verdana" w:hAnsi="Verdana"/>
                <w:b/>
                <w:sz w:val="24"/>
                <w:szCs w:val="24"/>
              </w:rPr>
              <w:t>AGENDA ITEM</w:t>
            </w:r>
          </w:p>
        </w:tc>
      </w:tr>
      <w:tr w:rsidR="00BA1AF1" w14:paraId="6629D269" w14:textId="77777777" w:rsidTr="00BA1AF1">
        <w:trPr>
          <w:cantSplit/>
          <w:trHeight w:val="563"/>
        </w:trPr>
        <w:tc>
          <w:tcPr>
            <w:tcW w:w="3115" w:type="dxa"/>
            <w:vAlign w:val="center"/>
          </w:tcPr>
          <w:p w14:paraId="48830A2A" w14:textId="77777777" w:rsidR="00BA1AF1" w:rsidRPr="00BA1AF1" w:rsidRDefault="000A38A0" w:rsidP="00864B0B">
            <w:pPr>
              <w:jc w:val="center"/>
              <w:rPr>
                <w:rFonts w:ascii="Verdana" w:hAnsi="Verdana"/>
                <w:sz w:val="24"/>
                <w:szCs w:val="24"/>
              </w:rPr>
            </w:pPr>
            <w:r>
              <w:rPr>
                <w:rFonts w:ascii="Verdana" w:hAnsi="Verdana"/>
                <w:sz w:val="24"/>
                <w:szCs w:val="24"/>
              </w:rPr>
              <w:t>2.1</w:t>
            </w:r>
          </w:p>
        </w:tc>
      </w:tr>
    </w:tbl>
    <w:p w14:paraId="6D79E83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027F5B5" w14:textId="77777777" w:rsidTr="005E14D3">
        <w:trPr>
          <w:trHeight w:val="826"/>
        </w:trPr>
        <w:tc>
          <w:tcPr>
            <w:tcW w:w="9634" w:type="dxa"/>
            <w:vAlign w:val="center"/>
          </w:tcPr>
          <w:p w14:paraId="78CEC9FD"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809F1E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B2C8AE6" w14:textId="77777777" w:rsidTr="005E14D3">
        <w:trPr>
          <w:trHeight w:val="714"/>
        </w:trPr>
        <w:tc>
          <w:tcPr>
            <w:tcW w:w="9634" w:type="dxa"/>
            <w:vAlign w:val="center"/>
          </w:tcPr>
          <w:p w14:paraId="0091F9E6" w14:textId="2AE0C5DB" w:rsidR="001D08F5" w:rsidRPr="0069470A" w:rsidRDefault="00696426"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 PERFORMANCE REPORT</w:t>
            </w:r>
          </w:p>
        </w:tc>
      </w:tr>
    </w:tbl>
    <w:p w14:paraId="76D9890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72578234" w14:textId="77777777" w:rsidTr="00344184">
        <w:trPr>
          <w:trHeight w:val="561"/>
        </w:trPr>
        <w:tc>
          <w:tcPr>
            <w:tcW w:w="4248" w:type="dxa"/>
            <w:shd w:val="clear" w:color="auto" w:fill="F2F2F2" w:themeFill="background1" w:themeFillShade="F2"/>
            <w:vAlign w:val="center"/>
          </w:tcPr>
          <w:p w14:paraId="126B8188"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4154EEBC" w14:textId="066B5E1E" w:rsidR="00577535" w:rsidRPr="002C1C83" w:rsidRDefault="00100B65" w:rsidP="00A46D57">
            <w:pPr>
              <w:rPr>
                <w:rFonts w:ascii="Verdana" w:hAnsi="Verdana" w:cs="Arial"/>
                <w:color w:val="FF0000"/>
                <w:sz w:val="24"/>
                <w:szCs w:val="24"/>
              </w:rPr>
            </w:pPr>
            <w:r>
              <w:rPr>
                <w:rStyle w:val="Style8"/>
                <w:rFonts w:ascii="Verdana" w:hAnsi="Verdana"/>
                <w:color w:val="000000" w:themeColor="text1"/>
              </w:rPr>
              <w:t>12</w:t>
            </w:r>
            <w:r w:rsidR="00B95243">
              <w:rPr>
                <w:rStyle w:val="Style8"/>
                <w:rFonts w:ascii="Verdana" w:hAnsi="Verdana"/>
                <w:color w:val="000000" w:themeColor="text1"/>
              </w:rPr>
              <w:t>/0</w:t>
            </w:r>
            <w:r>
              <w:rPr>
                <w:rStyle w:val="Style8"/>
                <w:rFonts w:ascii="Verdana" w:hAnsi="Verdana"/>
                <w:color w:val="000000" w:themeColor="text1"/>
              </w:rPr>
              <w:t>7</w:t>
            </w:r>
            <w:r w:rsidR="00D26230">
              <w:rPr>
                <w:rStyle w:val="Style8"/>
                <w:rFonts w:ascii="Verdana" w:hAnsi="Verdana"/>
                <w:color w:val="000000" w:themeColor="text1"/>
              </w:rPr>
              <w:t>/</w:t>
            </w:r>
            <w:r w:rsidR="00B95243">
              <w:rPr>
                <w:rStyle w:val="Style8"/>
                <w:rFonts w:ascii="Verdana" w:hAnsi="Verdana"/>
                <w:color w:val="000000" w:themeColor="text1"/>
              </w:rPr>
              <w:t>2022</w:t>
            </w:r>
          </w:p>
        </w:tc>
      </w:tr>
    </w:tbl>
    <w:p w14:paraId="222AF1E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1BD4B0E" w14:textId="77777777" w:rsidTr="00344184">
        <w:trPr>
          <w:trHeight w:val="573"/>
        </w:trPr>
        <w:tc>
          <w:tcPr>
            <w:tcW w:w="4248" w:type="dxa"/>
            <w:shd w:val="clear" w:color="auto" w:fill="F2F2F2" w:themeFill="background1" w:themeFillShade="F2"/>
            <w:vAlign w:val="center"/>
          </w:tcPr>
          <w:p w14:paraId="648F5C9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ADF4094"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5F5111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0BE246B" w14:textId="77777777" w:rsidTr="00344184">
        <w:trPr>
          <w:trHeight w:val="571"/>
        </w:trPr>
        <w:tc>
          <w:tcPr>
            <w:tcW w:w="4248" w:type="dxa"/>
            <w:shd w:val="clear" w:color="auto" w:fill="F2F2F2" w:themeFill="background1" w:themeFillShade="F2"/>
            <w:vAlign w:val="center"/>
          </w:tcPr>
          <w:p w14:paraId="459E1B6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D8E8CD8"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5987F09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0238C88" w14:textId="77777777" w:rsidTr="00344184">
        <w:trPr>
          <w:trHeight w:val="555"/>
        </w:trPr>
        <w:tc>
          <w:tcPr>
            <w:tcW w:w="4248" w:type="dxa"/>
            <w:shd w:val="clear" w:color="auto" w:fill="F2F2F2" w:themeFill="background1" w:themeFillShade="F2"/>
            <w:vAlign w:val="center"/>
          </w:tcPr>
          <w:p w14:paraId="4F24C06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FF5B4BD" w14:textId="77777777" w:rsidR="00747CDC" w:rsidRPr="00E23B12" w:rsidRDefault="00C17E27" w:rsidP="00577535">
            <w:pPr>
              <w:rPr>
                <w:rFonts w:ascii="Verdana" w:hAnsi="Verdana" w:cs="Arial"/>
                <w:caps/>
                <w:color w:val="FF0000"/>
                <w:sz w:val="24"/>
                <w:szCs w:val="24"/>
              </w:rPr>
            </w:pPr>
            <w:r>
              <w:rPr>
                <w:rFonts w:ascii="Verdana" w:hAnsi="Verdana"/>
                <w:sz w:val="24"/>
                <w:szCs w:val="24"/>
              </w:rPr>
              <w:t>Ross Whitehead, Deputy Chief Ambulance Services Commissioner</w:t>
            </w:r>
          </w:p>
        </w:tc>
      </w:tr>
      <w:tr w:rsidR="003E2FB0" w:rsidRPr="00E23B12" w14:paraId="2A76735B" w14:textId="77777777" w:rsidTr="00344184">
        <w:trPr>
          <w:trHeight w:val="549"/>
        </w:trPr>
        <w:tc>
          <w:tcPr>
            <w:tcW w:w="4248" w:type="dxa"/>
            <w:shd w:val="clear" w:color="auto" w:fill="F2F2F2" w:themeFill="background1" w:themeFillShade="F2"/>
            <w:vAlign w:val="center"/>
          </w:tcPr>
          <w:p w14:paraId="0ED2F70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E5B952B" w14:textId="77777777" w:rsidR="005E14D3" w:rsidRPr="00E23B12" w:rsidRDefault="00C17E27" w:rsidP="005E14D3">
            <w:pPr>
              <w:rPr>
                <w:rFonts w:ascii="Verdana" w:hAnsi="Verdana"/>
                <w:color w:val="FF0000"/>
                <w:sz w:val="24"/>
                <w:szCs w:val="24"/>
              </w:rPr>
            </w:pPr>
            <w:r>
              <w:rPr>
                <w:rFonts w:ascii="Verdana" w:hAnsi="Verdana"/>
                <w:sz w:val="24"/>
                <w:szCs w:val="24"/>
              </w:rPr>
              <w:t>Ross Whitehead, Deputy Chief Ambulance Services Commissioner</w:t>
            </w:r>
          </w:p>
        </w:tc>
      </w:tr>
      <w:tr w:rsidR="002D02D2" w:rsidRPr="00E23B12" w14:paraId="4BE85C8F" w14:textId="77777777" w:rsidTr="00344184">
        <w:trPr>
          <w:trHeight w:val="627"/>
        </w:trPr>
        <w:tc>
          <w:tcPr>
            <w:tcW w:w="4248" w:type="dxa"/>
            <w:shd w:val="clear" w:color="auto" w:fill="F2F2F2" w:themeFill="background1" w:themeFillShade="F2"/>
            <w:vAlign w:val="center"/>
          </w:tcPr>
          <w:p w14:paraId="1D3430A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63AE176"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C33BAF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C1A202" w14:textId="77777777" w:rsidTr="00344184">
        <w:trPr>
          <w:trHeight w:val="669"/>
        </w:trPr>
        <w:tc>
          <w:tcPr>
            <w:tcW w:w="4248" w:type="dxa"/>
            <w:shd w:val="clear" w:color="auto" w:fill="F2F2F2" w:themeFill="background1" w:themeFillShade="F2"/>
            <w:vAlign w:val="center"/>
          </w:tcPr>
          <w:p w14:paraId="579911A3"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tc>
          <w:tcPr>
            <w:tcW w:w="5386" w:type="dxa"/>
            <w:vAlign w:val="center"/>
          </w:tcPr>
          <w:p w14:paraId="26468DFB" w14:textId="215F00FA" w:rsidR="00EA7C24" w:rsidRPr="00055653" w:rsidRDefault="00055653" w:rsidP="000A14EC">
            <w:pPr>
              <w:rPr>
                <w:rFonts w:ascii="Verdana" w:hAnsi="Verdana" w:cs="Arial"/>
                <w:b/>
                <w:bCs/>
                <w:color w:val="FF0000"/>
                <w:sz w:val="24"/>
                <w:szCs w:val="24"/>
              </w:rPr>
            </w:pPr>
            <w:r w:rsidRPr="00055653">
              <w:rPr>
                <w:rFonts w:ascii="Verdana" w:hAnsi="Verdana" w:cs="Arial"/>
                <w:b/>
                <w:bCs/>
                <w:color w:val="000000" w:themeColor="text1"/>
                <w:sz w:val="24"/>
                <w:szCs w:val="24"/>
              </w:rPr>
              <w:t>Discussion, review and endorsement</w:t>
            </w:r>
          </w:p>
        </w:tc>
      </w:tr>
    </w:tbl>
    <w:p w14:paraId="4E712009" w14:textId="77777777" w:rsidR="003E43AD" w:rsidRPr="00E55D6E" w:rsidRDefault="003E43AD" w:rsidP="003E43AD">
      <w:pPr>
        <w:pStyle w:val="NoSpacing"/>
        <w:rPr>
          <w:rFonts w:ascii="Verdana" w:hAnsi="Verdana" w:cs="Arial"/>
          <w:sz w:val="12"/>
          <w:szCs w:val="24"/>
        </w:rPr>
      </w:pPr>
    </w:p>
    <w:p w14:paraId="64E6D61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1D0857C" w14:textId="77777777" w:rsidTr="00E55D6E">
        <w:trPr>
          <w:trHeight w:val="467"/>
        </w:trPr>
        <w:tc>
          <w:tcPr>
            <w:tcW w:w="9634" w:type="dxa"/>
            <w:gridSpan w:val="3"/>
            <w:shd w:val="clear" w:color="auto" w:fill="F2F2F2" w:themeFill="background1" w:themeFillShade="F2"/>
            <w:vAlign w:val="center"/>
          </w:tcPr>
          <w:p w14:paraId="06B0A5A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AB14C1A" w14:textId="77777777" w:rsidTr="00E55D6E">
        <w:trPr>
          <w:trHeight w:val="404"/>
        </w:trPr>
        <w:tc>
          <w:tcPr>
            <w:tcW w:w="3825" w:type="dxa"/>
            <w:shd w:val="clear" w:color="auto" w:fill="F2F2F2" w:themeFill="background1" w:themeFillShade="F2"/>
            <w:vAlign w:val="center"/>
          </w:tcPr>
          <w:p w14:paraId="779DC3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A5893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3186A43"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56077D8" w14:textId="77777777" w:rsidTr="00E55D6E">
        <w:trPr>
          <w:trHeight w:val="423"/>
        </w:trPr>
        <w:tc>
          <w:tcPr>
            <w:tcW w:w="3825" w:type="dxa"/>
            <w:vAlign w:val="center"/>
          </w:tcPr>
          <w:p w14:paraId="0EC17164" w14:textId="77777777" w:rsidR="00463B6C" w:rsidRPr="00E23B12" w:rsidRDefault="00463B6C" w:rsidP="000C1B75">
            <w:pPr>
              <w:rPr>
                <w:rFonts w:ascii="Verdana" w:hAnsi="Verdana" w:cs="Arial"/>
                <w:sz w:val="24"/>
                <w:szCs w:val="24"/>
              </w:rPr>
            </w:pPr>
          </w:p>
        </w:tc>
        <w:tc>
          <w:tcPr>
            <w:tcW w:w="2017" w:type="dxa"/>
            <w:vAlign w:val="center"/>
          </w:tcPr>
          <w:p w14:paraId="2E27CB0B" w14:textId="77777777" w:rsidR="00D227B8" w:rsidRPr="00E23B12" w:rsidRDefault="00D227B8" w:rsidP="0032409E">
            <w:pPr>
              <w:rPr>
                <w:rFonts w:ascii="Verdana" w:hAnsi="Verdana" w:cs="Arial"/>
                <w:sz w:val="24"/>
                <w:szCs w:val="24"/>
              </w:rPr>
            </w:pPr>
          </w:p>
        </w:tc>
        <w:tc>
          <w:tcPr>
            <w:tcW w:w="3792" w:type="dxa"/>
            <w:vAlign w:val="center"/>
          </w:tcPr>
          <w:p w14:paraId="47A523F0" w14:textId="77777777" w:rsidR="00652117" w:rsidRPr="00E23B12" w:rsidRDefault="00652117" w:rsidP="00577535">
            <w:pPr>
              <w:rPr>
                <w:rFonts w:ascii="Verdana" w:hAnsi="Verdana" w:cs="Arial"/>
                <w:sz w:val="24"/>
                <w:szCs w:val="24"/>
              </w:rPr>
            </w:pPr>
          </w:p>
        </w:tc>
      </w:tr>
    </w:tbl>
    <w:p w14:paraId="00E26227"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24B6AFF1" w14:textId="77777777" w:rsidTr="00E55D6E">
        <w:trPr>
          <w:trHeight w:val="264"/>
        </w:trPr>
        <w:tc>
          <w:tcPr>
            <w:tcW w:w="9634" w:type="dxa"/>
            <w:gridSpan w:val="2"/>
            <w:shd w:val="clear" w:color="auto" w:fill="F2F2F2" w:themeFill="background1" w:themeFillShade="F2"/>
            <w:vAlign w:val="center"/>
          </w:tcPr>
          <w:p w14:paraId="07DC2CF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41CE576" w14:textId="77777777" w:rsidTr="00535F77">
        <w:trPr>
          <w:trHeight w:val="549"/>
        </w:trPr>
        <w:tc>
          <w:tcPr>
            <w:tcW w:w="846" w:type="dxa"/>
            <w:shd w:val="clear" w:color="auto" w:fill="FFFFFF" w:themeFill="background1"/>
          </w:tcPr>
          <w:p w14:paraId="0F888137" w14:textId="77777777" w:rsidR="00535F77" w:rsidRDefault="00535F77" w:rsidP="00535F77">
            <w:pPr>
              <w:rPr>
                <w:rFonts w:ascii="Verdana" w:hAnsi="Verdana" w:cs="Arial"/>
                <w:sz w:val="24"/>
                <w:szCs w:val="24"/>
              </w:rPr>
            </w:pPr>
            <w:r>
              <w:rPr>
                <w:rFonts w:ascii="Verdana" w:hAnsi="Verdana" w:cs="Arial"/>
                <w:sz w:val="24"/>
                <w:szCs w:val="24"/>
              </w:rPr>
              <w:t>DAG</w:t>
            </w:r>
          </w:p>
          <w:p w14:paraId="02D1CFD9" w14:textId="77777777" w:rsidR="00535F77" w:rsidRDefault="00535F77" w:rsidP="00535F77">
            <w:pPr>
              <w:rPr>
                <w:rFonts w:ascii="Verdana" w:hAnsi="Verdana" w:cs="Arial"/>
                <w:sz w:val="24"/>
                <w:szCs w:val="24"/>
              </w:rPr>
            </w:pPr>
            <w:r>
              <w:rPr>
                <w:rFonts w:ascii="Verdana" w:hAnsi="Verdana" w:cs="Arial"/>
                <w:sz w:val="24"/>
                <w:szCs w:val="24"/>
              </w:rPr>
              <w:t>EMRTS</w:t>
            </w:r>
          </w:p>
          <w:p w14:paraId="461F5DC8" w14:textId="77777777" w:rsidR="00535F77" w:rsidRDefault="00535F77" w:rsidP="00535F77">
            <w:pPr>
              <w:rPr>
                <w:rFonts w:ascii="Verdana" w:hAnsi="Verdana" w:cs="Arial"/>
                <w:sz w:val="24"/>
                <w:szCs w:val="24"/>
              </w:rPr>
            </w:pPr>
            <w:r>
              <w:rPr>
                <w:rFonts w:ascii="Verdana" w:hAnsi="Verdana" w:cs="Arial"/>
                <w:sz w:val="24"/>
                <w:szCs w:val="24"/>
              </w:rPr>
              <w:t>NEPTS</w:t>
            </w:r>
          </w:p>
          <w:p w14:paraId="77DC8745" w14:textId="77777777" w:rsidR="00577535" w:rsidRDefault="00535F77" w:rsidP="00535F77">
            <w:pPr>
              <w:rPr>
                <w:rFonts w:ascii="Verdana" w:hAnsi="Verdana" w:cs="Arial"/>
                <w:sz w:val="24"/>
                <w:szCs w:val="24"/>
              </w:rPr>
            </w:pPr>
            <w:r>
              <w:rPr>
                <w:rFonts w:ascii="Verdana" w:hAnsi="Verdana" w:cs="Arial"/>
                <w:sz w:val="24"/>
                <w:szCs w:val="24"/>
              </w:rPr>
              <w:t>WAST</w:t>
            </w:r>
          </w:p>
          <w:p w14:paraId="272F2BDD" w14:textId="77777777" w:rsidR="00355742" w:rsidRDefault="00355742" w:rsidP="00535F77">
            <w:pPr>
              <w:rPr>
                <w:rFonts w:ascii="Verdana" w:hAnsi="Verdana" w:cs="Arial"/>
                <w:sz w:val="24"/>
                <w:szCs w:val="24"/>
              </w:rPr>
            </w:pPr>
            <w:r>
              <w:rPr>
                <w:rFonts w:ascii="Verdana" w:hAnsi="Verdana" w:cs="Arial"/>
                <w:sz w:val="24"/>
                <w:szCs w:val="24"/>
              </w:rPr>
              <w:t>IQPD</w:t>
            </w:r>
          </w:p>
          <w:p w14:paraId="6B351CC5" w14:textId="77777777" w:rsidR="00355742" w:rsidRDefault="00355742" w:rsidP="00535F77">
            <w:pPr>
              <w:rPr>
                <w:rFonts w:ascii="Verdana" w:hAnsi="Verdana" w:cs="Arial"/>
                <w:sz w:val="24"/>
                <w:szCs w:val="24"/>
              </w:rPr>
            </w:pPr>
            <w:r>
              <w:rPr>
                <w:rFonts w:ascii="Verdana" w:hAnsi="Verdana" w:cs="Arial"/>
                <w:sz w:val="24"/>
                <w:szCs w:val="24"/>
              </w:rPr>
              <w:t>CASC</w:t>
            </w:r>
          </w:p>
          <w:p w14:paraId="3C5DAEB8" w14:textId="229CF602" w:rsidR="00355742" w:rsidRPr="00E23B12" w:rsidRDefault="00355742" w:rsidP="00535F77">
            <w:pPr>
              <w:rPr>
                <w:rFonts w:ascii="Verdana" w:hAnsi="Verdana" w:cs="Arial"/>
                <w:sz w:val="24"/>
                <w:szCs w:val="24"/>
              </w:rPr>
            </w:pPr>
            <w:r>
              <w:rPr>
                <w:rFonts w:ascii="Verdana" w:hAnsi="Verdana" w:cs="Arial"/>
                <w:sz w:val="24"/>
                <w:szCs w:val="24"/>
              </w:rPr>
              <w:t>WG</w:t>
            </w:r>
          </w:p>
        </w:tc>
        <w:tc>
          <w:tcPr>
            <w:tcW w:w="8788" w:type="dxa"/>
          </w:tcPr>
          <w:p w14:paraId="71048E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56DF87E8"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586DA0BA"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27AA08B1" w14:textId="77777777" w:rsidR="00535F77" w:rsidRDefault="00535F77" w:rsidP="00535F77">
            <w:pPr>
              <w:rPr>
                <w:rFonts w:ascii="Verdana" w:hAnsi="Verdana" w:cs="Arial"/>
                <w:sz w:val="24"/>
                <w:szCs w:val="24"/>
              </w:rPr>
            </w:pPr>
            <w:r>
              <w:rPr>
                <w:rFonts w:ascii="Verdana" w:hAnsi="Verdana" w:cs="Arial"/>
                <w:sz w:val="24"/>
                <w:szCs w:val="24"/>
              </w:rPr>
              <w:t>Welsh Ambulance Services NHS Trust</w:t>
            </w:r>
          </w:p>
          <w:p w14:paraId="175DCBC1" w14:textId="77777777" w:rsidR="00355742" w:rsidRDefault="00355742" w:rsidP="00535F77">
            <w:pPr>
              <w:rPr>
                <w:rFonts w:ascii="Verdana" w:hAnsi="Verdana" w:cs="Arial"/>
                <w:sz w:val="24"/>
                <w:szCs w:val="24"/>
              </w:rPr>
            </w:pPr>
            <w:r>
              <w:rPr>
                <w:rFonts w:ascii="Verdana" w:hAnsi="Verdana" w:cs="Arial"/>
                <w:sz w:val="24"/>
                <w:szCs w:val="24"/>
              </w:rPr>
              <w:t>Integrated Quality, Planning and Delivery Meeting</w:t>
            </w:r>
          </w:p>
          <w:p w14:paraId="07B1B8A4" w14:textId="77777777" w:rsidR="00355742" w:rsidRDefault="00355742" w:rsidP="00535F77">
            <w:pPr>
              <w:rPr>
                <w:rFonts w:ascii="Verdana" w:hAnsi="Verdana" w:cs="Arial"/>
                <w:sz w:val="24"/>
                <w:szCs w:val="24"/>
              </w:rPr>
            </w:pPr>
            <w:r>
              <w:rPr>
                <w:rFonts w:ascii="Verdana" w:hAnsi="Verdana" w:cs="Arial"/>
                <w:sz w:val="24"/>
                <w:szCs w:val="24"/>
              </w:rPr>
              <w:t>Chief Ambulance Services Commissioner</w:t>
            </w:r>
          </w:p>
          <w:p w14:paraId="00BBEA6C" w14:textId="09570AFA" w:rsidR="00355742" w:rsidRPr="00E23B12" w:rsidRDefault="00355742" w:rsidP="00535F77">
            <w:pPr>
              <w:rPr>
                <w:rFonts w:ascii="Verdana" w:hAnsi="Verdana" w:cs="Arial"/>
                <w:sz w:val="24"/>
                <w:szCs w:val="24"/>
              </w:rPr>
            </w:pPr>
            <w:r>
              <w:rPr>
                <w:rFonts w:ascii="Verdana" w:hAnsi="Verdana" w:cs="Arial"/>
                <w:sz w:val="24"/>
                <w:szCs w:val="24"/>
              </w:rPr>
              <w:t xml:space="preserve">Welsh Government </w:t>
            </w:r>
          </w:p>
        </w:tc>
      </w:tr>
    </w:tbl>
    <w:p w14:paraId="239BAA80" w14:textId="77777777" w:rsidR="00E55D6E" w:rsidRDefault="00E55D6E" w:rsidP="00E55D6E">
      <w:pPr>
        <w:pStyle w:val="ListParagraph"/>
        <w:spacing w:after="0" w:line="240" w:lineRule="auto"/>
        <w:ind w:left="360"/>
        <w:rPr>
          <w:rFonts w:ascii="Verdana" w:hAnsi="Verdana" w:cs="Arial"/>
          <w:b/>
          <w:sz w:val="24"/>
          <w:szCs w:val="24"/>
        </w:rPr>
      </w:pPr>
    </w:p>
    <w:p w14:paraId="1A5FE596"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BF77704" w14:textId="77777777" w:rsidR="009C3C56" w:rsidRPr="0069470A" w:rsidRDefault="009C3C56" w:rsidP="009C3C56">
      <w:pPr>
        <w:pStyle w:val="ListParagraph"/>
        <w:spacing w:after="0" w:line="240" w:lineRule="auto"/>
        <w:ind w:left="360"/>
        <w:rPr>
          <w:rFonts w:ascii="Verdana" w:hAnsi="Verdana" w:cs="Arial"/>
          <w:b/>
          <w:sz w:val="24"/>
          <w:szCs w:val="24"/>
        </w:rPr>
      </w:pPr>
    </w:p>
    <w:p w14:paraId="06A2976B" w14:textId="52E2BC62" w:rsidR="000D279B" w:rsidRPr="00E81823" w:rsidRDefault="0069470A" w:rsidP="0031163C">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w:t>
      </w:r>
      <w:r w:rsidR="00C17E27">
        <w:rPr>
          <w:rFonts w:ascii="Verdana" w:hAnsi="Verdana" w:cs="Arial"/>
          <w:sz w:val="24"/>
        </w:rPr>
        <w:t xml:space="preserve"> current </w:t>
      </w:r>
      <w:r w:rsidR="00A46D57">
        <w:rPr>
          <w:rFonts w:ascii="Verdana" w:hAnsi="Verdana" w:cs="Arial"/>
          <w:sz w:val="24"/>
        </w:rPr>
        <w:t>em</w:t>
      </w:r>
      <w:r w:rsidR="00C17E27">
        <w:rPr>
          <w:rFonts w:ascii="Verdana" w:hAnsi="Verdana" w:cs="Arial"/>
          <w:sz w:val="24"/>
        </w:rPr>
        <w:t xml:space="preserve">ergency </w:t>
      </w:r>
      <w:r w:rsidR="00A46D57">
        <w:rPr>
          <w:rFonts w:ascii="Verdana" w:hAnsi="Verdana" w:cs="Arial"/>
          <w:sz w:val="24"/>
        </w:rPr>
        <w:t>a</w:t>
      </w:r>
      <w:r w:rsidR="00C17E27">
        <w:rPr>
          <w:rFonts w:ascii="Verdana" w:hAnsi="Verdana" w:cs="Arial"/>
          <w:sz w:val="24"/>
        </w:rPr>
        <w:t xml:space="preserve">mbulance </w:t>
      </w:r>
      <w:r w:rsidR="00A46D57">
        <w:rPr>
          <w:rFonts w:ascii="Verdana" w:hAnsi="Verdana" w:cs="Arial"/>
          <w:sz w:val="24"/>
        </w:rPr>
        <w:t>p</w:t>
      </w:r>
      <w:r w:rsidR="00C17E27">
        <w:rPr>
          <w:rFonts w:ascii="Verdana" w:hAnsi="Verdana" w:cs="Arial"/>
          <w:sz w:val="24"/>
        </w:rPr>
        <w:t xml:space="preserve">erformance for </w:t>
      </w:r>
      <w:r w:rsidR="00E37D85">
        <w:rPr>
          <w:rFonts w:ascii="Verdana" w:hAnsi="Verdana" w:cs="Arial"/>
          <w:sz w:val="24"/>
        </w:rPr>
        <w:t xml:space="preserve">Committee </w:t>
      </w:r>
      <w:r w:rsidR="0031163C">
        <w:rPr>
          <w:rFonts w:ascii="Verdana" w:hAnsi="Verdana" w:cs="Arial"/>
          <w:sz w:val="24"/>
        </w:rPr>
        <w:t xml:space="preserve">Members and to provide an overview of the range of actions and processes that have or are being implemented to support performance improvement. </w:t>
      </w:r>
    </w:p>
    <w:p w14:paraId="5F61EC11" w14:textId="77777777" w:rsidR="00E81823" w:rsidRPr="00E81823" w:rsidRDefault="00E81823" w:rsidP="00E81823">
      <w:pPr>
        <w:pStyle w:val="ListParagraph"/>
        <w:spacing w:after="0" w:line="240" w:lineRule="auto"/>
        <w:jc w:val="both"/>
        <w:rPr>
          <w:rFonts w:ascii="Verdana" w:hAnsi="Verdana" w:cs="Arial"/>
          <w:sz w:val="24"/>
          <w:szCs w:val="24"/>
        </w:rPr>
      </w:pPr>
    </w:p>
    <w:p w14:paraId="269796F9" w14:textId="01A2745E" w:rsidR="000D279B" w:rsidRDefault="000D279B"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report presents information in line with the most </w:t>
      </w:r>
      <w:r w:rsidR="005A272F">
        <w:rPr>
          <w:rFonts w:ascii="Verdana" w:hAnsi="Verdana" w:cs="Arial"/>
          <w:sz w:val="24"/>
          <w:szCs w:val="24"/>
        </w:rPr>
        <w:t>recent publications</w:t>
      </w:r>
      <w:r w:rsidR="00736C55">
        <w:rPr>
          <w:rFonts w:ascii="Verdana" w:hAnsi="Verdana" w:cs="Arial"/>
          <w:sz w:val="24"/>
          <w:szCs w:val="24"/>
        </w:rPr>
        <w:t xml:space="preserve"> of the Ambulance </w:t>
      </w:r>
      <w:r w:rsidR="00ED065D">
        <w:rPr>
          <w:rFonts w:ascii="Verdana" w:hAnsi="Verdana" w:cs="Arial"/>
          <w:sz w:val="24"/>
          <w:szCs w:val="24"/>
        </w:rPr>
        <w:t xml:space="preserve">Service </w:t>
      </w:r>
      <w:r w:rsidR="00736C55">
        <w:rPr>
          <w:rFonts w:ascii="Verdana" w:hAnsi="Verdana" w:cs="Arial"/>
          <w:sz w:val="24"/>
          <w:szCs w:val="24"/>
        </w:rPr>
        <w:t>Quality Indicators</w:t>
      </w:r>
      <w:r w:rsidR="00ED065D">
        <w:rPr>
          <w:rFonts w:ascii="Verdana" w:hAnsi="Verdana" w:cs="Arial"/>
          <w:sz w:val="24"/>
          <w:szCs w:val="24"/>
        </w:rPr>
        <w:t xml:space="preserve"> (</w:t>
      </w:r>
      <w:r w:rsidR="00ED065D" w:rsidRPr="00ED065D">
        <w:rPr>
          <w:rFonts w:ascii="Verdana" w:hAnsi="Verdana" w:cs="Arial"/>
          <w:b/>
          <w:bCs/>
          <w:sz w:val="24"/>
          <w:szCs w:val="24"/>
        </w:rPr>
        <w:t>Appendix 1</w:t>
      </w:r>
      <w:r w:rsidR="00ED065D">
        <w:rPr>
          <w:rFonts w:ascii="Verdana" w:hAnsi="Verdana" w:cs="Arial"/>
          <w:sz w:val="24"/>
          <w:szCs w:val="24"/>
        </w:rPr>
        <w:t>)</w:t>
      </w:r>
      <w:r w:rsidR="008A70E2">
        <w:rPr>
          <w:rFonts w:ascii="Verdana" w:hAnsi="Verdana" w:cs="Arial"/>
          <w:sz w:val="24"/>
          <w:szCs w:val="24"/>
        </w:rPr>
        <w:t xml:space="preserve">. </w:t>
      </w:r>
    </w:p>
    <w:p w14:paraId="11AE0496" w14:textId="77777777" w:rsidR="008A70E2" w:rsidRPr="008A70E2" w:rsidRDefault="008A70E2" w:rsidP="008A70E2">
      <w:pPr>
        <w:pStyle w:val="ListParagraph"/>
        <w:rPr>
          <w:rFonts w:ascii="Verdana" w:hAnsi="Verdana" w:cs="Arial"/>
          <w:sz w:val="24"/>
          <w:szCs w:val="24"/>
        </w:rPr>
      </w:pPr>
    </w:p>
    <w:p w14:paraId="62EA7A57" w14:textId="39BF6ECB" w:rsidR="008A70E2" w:rsidRDefault="008A70E2"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feedback from </w:t>
      </w:r>
      <w:r w:rsidR="00696426">
        <w:rPr>
          <w:rFonts w:ascii="Verdana" w:hAnsi="Verdana" w:cs="Arial"/>
          <w:sz w:val="24"/>
          <w:szCs w:val="24"/>
        </w:rPr>
        <w:t>M</w:t>
      </w:r>
      <w:r>
        <w:rPr>
          <w:rFonts w:ascii="Verdana" w:hAnsi="Verdana" w:cs="Arial"/>
          <w:sz w:val="24"/>
          <w:szCs w:val="24"/>
        </w:rPr>
        <w:t>embers</w:t>
      </w:r>
      <w:r w:rsidR="00A46D57">
        <w:rPr>
          <w:rFonts w:ascii="Verdana" w:hAnsi="Verdana" w:cs="Arial"/>
          <w:sz w:val="24"/>
          <w:szCs w:val="24"/>
        </w:rPr>
        <w:t>,</w:t>
      </w:r>
      <w:r>
        <w:rPr>
          <w:rFonts w:ascii="Verdana" w:hAnsi="Verdana" w:cs="Arial"/>
          <w:sz w:val="24"/>
          <w:szCs w:val="24"/>
        </w:rPr>
        <w:t xml:space="preserve"> additional management information </w:t>
      </w:r>
      <w:r w:rsidR="00E81823">
        <w:rPr>
          <w:rFonts w:ascii="Verdana" w:hAnsi="Verdana" w:cs="Arial"/>
          <w:sz w:val="24"/>
          <w:szCs w:val="24"/>
        </w:rPr>
        <w:t>will be available to</w:t>
      </w:r>
      <w:r>
        <w:rPr>
          <w:rFonts w:ascii="Verdana" w:hAnsi="Verdana" w:cs="Arial"/>
          <w:sz w:val="24"/>
          <w:szCs w:val="24"/>
        </w:rPr>
        <w:t xml:space="preserve"> the </w:t>
      </w:r>
      <w:r w:rsidR="00696426">
        <w:rPr>
          <w:rFonts w:ascii="Verdana" w:hAnsi="Verdana" w:cs="Arial"/>
          <w:sz w:val="24"/>
          <w:szCs w:val="24"/>
        </w:rPr>
        <w:t>C</w:t>
      </w:r>
      <w:r>
        <w:rPr>
          <w:rFonts w:ascii="Verdana" w:hAnsi="Verdana" w:cs="Arial"/>
          <w:sz w:val="24"/>
          <w:szCs w:val="24"/>
        </w:rPr>
        <w:t>ommittee</w:t>
      </w:r>
      <w:r w:rsidR="00E81823">
        <w:rPr>
          <w:rFonts w:ascii="Verdana" w:hAnsi="Verdana" w:cs="Arial"/>
          <w:sz w:val="24"/>
          <w:szCs w:val="24"/>
        </w:rPr>
        <w:t xml:space="preserve"> during the meeting</w:t>
      </w:r>
      <w:r>
        <w:rPr>
          <w:rFonts w:ascii="Verdana" w:hAnsi="Verdana" w:cs="Arial"/>
          <w:sz w:val="24"/>
          <w:szCs w:val="24"/>
        </w:rPr>
        <w:t>. This information is un-validated and subject to change prior to publication</w:t>
      </w:r>
      <w:r w:rsidR="00A46D57">
        <w:rPr>
          <w:rFonts w:ascii="Verdana" w:hAnsi="Verdana" w:cs="Arial"/>
          <w:sz w:val="24"/>
          <w:szCs w:val="24"/>
        </w:rPr>
        <w:t>,</w:t>
      </w:r>
      <w:r>
        <w:rPr>
          <w:rFonts w:ascii="Verdana" w:hAnsi="Verdana" w:cs="Arial"/>
          <w:sz w:val="24"/>
          <w:szCs w:val="24"/>
        </w:rPr>
        <w:t xml:space="preserve"> </w:t>
      </w:r>
      <w:r w:rsidR="00A46D57">
        <w:rPr>
          <w:rFonts w:ascii="Verdana" w:hAnsi="Verdana" w:cs="Arial"/>
          <w:sz w:val="24"/>
          <w:szCs w:val="24"/>
        </w:rPr>
        <w:t xml:space="preserve">therefore </w:t>
      </w:r>
      <w:r>
        <w:rPr>
          <w:rFonts w:ascii="Verdana" w:hAnsi="Verdana" w:cs="Arial"/>
          <w:sz w:val="24"/>
          <w:szCs w:val="24"/>
        </w:rPr>
        <w:t xml:space="preserve">use of this information outside of the meeting should be treated with caution. </w:t>
      </w:r>
    </w:p>
    <w:p w14:paraId="13557A11" w14:textId="77777777" w:rsidR="00E81823" w:rsidRPr="00E81823" w:rsidRDefault="00E81823" w:rsidP="00E81823">
      <w:pPr>
        <w:pStyle w:val="ListParagraph"/>
        <w:rPr>
          <w:rFonts w:ascii="Verdana" w:hAnsi="Verdana" w:cs="Arial"/>
          <w:sz w:val="24"/>
          <w:szCs w:val="24"/>
        </w:rPr>
      </w:pPr>
    </w:p>
    <w:p w14:paraId="000A23E9" w14:textId="3444F5BF" w:rsidR="00E81823" w:rsidRDefault="00E81823"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Due to the requirement to discuss a range of issues related to emergency ambulance performance, including: </w:t>
      </w:r>
    </w:p>
    <w:p w14:paraId="54947F05" w14:textId="3F36005B" w:rsidR="00E81823" w:rsidRDefault="00E81823" w:rsidP="00E81823">
      <w:pPr>
        <w:pStyle w:val="ListParagraph"/>
        <w:numPr>
          <w:ilvl w:val="0"/>
          <w:numId w:val="40"/>
        </w:numPr>
        <w:spacing w:after="0" w:line="240" w:lineRule="auto"/>
        <w:jc w:val="both"/>
        <w:rPr>
          <w:rFonts w:ascii="Verdana" w:hAnsi="Verdana" w:cs="Arial"/>
          <w:sz w:val="24"/>
          <w:szCs w:val="24"/>
        </w:rPr>
      </w:pPr>
      <w:r>
        <w:rPr>
          <w:rFonts w:ascii="Verdana" w:hAnsi="Verdana" w:cs="Arial"/>
          <w:sz w:val="24"/>
          <w:szCs w:val="24"/>
        </w:rPr>
        <w:t>EASC Action Plan</w:t>
      </w:r>
    </w:p>
    <w:p w14:paraId="15B880A6" w14:textId="4782FEEC" w:rsidR="00E81823" w:rsidRDefault="00E81823" w:rsidP="00E81823">
      <w:pPr>
        <w:pStyle w:val="ListParagraph"/>
        <w:numPr>
          <w:ilvl w:val="0"/>
          <w:numId w:val="40"/>
        </w:numPr>
        <w:spacing w:after="0" w:line="240" w:lineRule="auto"/>
        <w:jc w:val="both"/>
        <w:rPr>
          <w:rFonts w:ascii="Verdana" w:hAnsi="Verdana" w:cs="Arial"/>
          <w:sz w:val="24"/>
          <w:szCs w:val="24"/>
        </w:rPr>
      </w:pPr>
      <w:r>
        <w:rPr>
          <w:rFonts w:ascii="Verdana" w:hAnsi="Verdana" w:cs="Arial"/>
          <w:sz w:val="24"/>
          <w:szCs w:val="24"/>
        </w:rPr>
        <w:t>Handover Delays</w:t>
      </w:r>
    </w:p>
    <w:p w14:paraId="2F12B049" w14:textId="6FFDA47D" w:rsidR="00E81823" w:rsidRDefault="00E81823" w:rsidP="00E81823">
      <w:pPr>
        <w:pStyle w:val="ListParagraph"/>
        <w:numPr>
          <w:ilvl w:val="0"/>
          <w:numId w:val="40"/>
        </w:numPr>
        <w:spacing w:after="0" w:line="240" w:lineRule="auto"/>
        <w:jc w:val="both"/>
        <w:rPr>
          <w:rFonts w:ascii="Verdana" w:hAnsi="Verdana" w:cs="Arial"/>
          <w:sz w:val="24"/>
          <w:szCs w:val="24"/>
        </w:rPr>
      </w:pPr>
      <w:r>
        <w:rPr>
          <w:rFonts w:ascii="Verdana" w:hAnsi="Verdana" w:cs="Arial"/>
          <w:sz w:val="24"/>
          <w:szCs w:val="24"/>
        </w:rPr>
        <w:t>Immediate Release</w:t>
      </w:r>
    </w:p>
    <w:p w14:paraId="1F5F5550" w14:textId="1755454D" w:rsidR="00E81823" w:rsidRDefault="00E81823" w:rsidP="00E81823">
      <w:pPr>
        <w:pStyle w:val="ListParagraph"/>
        <w:numPr>
          <w:ilvl w:val="0"/>
          <w:numId w:val="40"/>
        </w:numPr>
        <w:spacing w:after="0" w:line="240" w:lineRule="auto"/>
        <w:jc w:val="both"/>
        <w:rPr>
          <w:rFonts w:ascii="Verdana" w:hAnsi="Verdana" w:cs="Arial"/>
          <w:sz w:val="24"/>
          <w:szCs w:val="24"/>
        </w:rPr>
      </w:pPr>
      <w:r>
        <w:rPr>
          <w:rFonts w:ascii="Verdana" w:hAnsi="Verdana" w:cs="Arial"/>
          <w:sz w:val="24"/>
          <w:szCs w:val="24"/>
        </w:rPr>
        <w:t xml:space="preserve">Red Demand and Variation </w:t>
      </w:r>
    </w:p>
    <w:p w14:paraId="62EDD930" w14:textId="5F397B43" w:rsidR="00E81823" w:rsidRDefault="00E81823" w:rsidP="00E81823">
      <w:pPr>
        <w:pStyle w:val="ListParagraph"/>
        <w:numPr>
          <w:ilvl w:val="0"/>
          <w:numId w:val="40"/>
        </w:numPr>
        <w:spacing w:after="0" w:line="240" w:lineRule="auto"/>
        <w:jc w:val="both"/>
        <w:rPr>
          <w:rFonts w:ascii="Verdana" w:hAnsi="Verdana" w:cs="Arial"/>
          <w:sz w:val="24"/>
          <w:szCs w:val="24"/>
        </w:rPr>
      </w:pPr>
      <w:r>
        <w:rPr>
          <w:rFonts w:ascii="Verdana" w:hAnsi="Verdana" w:cs="Arial"/>
          <w:sz w:val="24"/>
          <w:szCs w:val="24"/>
        </w:rPr>
        <w:t xml:space="preserve">Performance Reporting </w:t>
      </w:r>
    </w:p>
    <w:p w14:paraId="3B3A9760" w14:textId="77777777" w:rsidR="00E81823" w:rsidRPr="00E81823" w:rsidRDefault="00E81823" w:rsidP="00E81823">
      <w:pPr>
        <w:spacing w:after="0" w:line="240" w:lineRule="auto"/>
        <w:jc w:val="both"/>
        <w:rPr>
          <w:rFonts w:ascii="Verdana" w:hAnsi="Verdana" w:cs="Arial"/>
          <w:sz w:val="24"/>
          <w:szCs w:val="24"/>
        </w:rPr>
      </w:pPr>
    </w:p>
    <w:p w14:paraId="3B264E81" w14:textId="7F575251" w:rsidR="00E81823" w:rsidRPr="00E81823" w:rsidRDefault="00E81823" w:rsidP="00B101EE">
      <w:pPr>
        <w:spacing w:after="0" w:line="240" w:lineRule="auto"/>
        <w:ind w:left="709" w:hanging="709"/>
        <w:jc w:val="both"/>
        <w:rPr>
          <w:rFonts w:ascii="Verdana" w:hAnsi="Verdana" w:cs="Arial"/>
          <w:sz w:val="24"/>
          <w:szCs w:val="24"/>
        </w:rPr>
      </w:pPr>
      <w:r>
        <w:rPr>
          <w:rFonts w:ascii="Verdana" w:hAnsi="Verdana" w:cs="Arial"/>
          <w:sz w:val="24"/>
          <w:szCs w:val="24"/>
        </w:rPr>
        <w:t xml:space="preserve">1.5 </w:t>
      </w:r>
      <w:r>
        <w:rPr>
          <w:rFonts w:ascii="Verdana" w:hAnsi="Verdana" w:cs="Arial"/>
          <w:sz w:val="24"/>
          <w:szCs w:val="24"/>
        </w:rPr>
        <w:tab/>
        <w:t>This paper is b</w:t>
      </w:r>
      <w:r w:rsidR="00B101EE">
        <w:rPr>
          <w:rFonts w:ascii="Verdana" w:hAnsi="Verdana" w:cs="Arial"/>
          <w:sz w:val="24"/>
          <w:szCs w:val="24"/>
        </w:rPr>
        <w:t xml:space="preserve">eing presented as part of a performance </w:t>
      </w:r>
      <w:r w:rsidR="00ED065D">
        <w:rPr>
          <w:rFonts w:ascii="Verdana" w:hAnsi="Verdana" w:cs="Arial"/>
          <w:sz w:val="24"/>
          <w:szCs w:val="24"/>
        </w:rPr>
        <w:t>‘F</w:t>
      </w:r>
      <w:r w:rsidR="00B101EE">
        <w:rPr>
          <w:rFonts w:ascii="Verdana" w:hAnsi="Verdana" w:cs="Arial"/>
          <w:sz w:val="24"/>
          <w:szCs w:val="24"/>
        </w:rPr>
        <w:t>ocus on</w:t>
      </w:r>
      <w:r w:rsidR="00ED065D">
        <w:rPr>
          <w:rFonts w:ascii="Verdana" w:hAnsi="Verdana" w:cs="Arial"/>
          <w:sz w:val="24"/>
          <w:szCs w:val="24"/>
        </w:rPr>
        <w:t>’</w:t>
      </w:r>
      <w:r w:rsidR="00B101EE">
        <w:rPr>
          <w:rFonts w:ascii="Verdana" w:hAnsi="Verdana" w:cs="Arial"/>
          <w:sz w:val="24"/>
          <w:szCs w:val="24"/>
        </w:rPr>
        <w:t xml:space="preserve"> session to avoid duplication of discussion across interrelated items.  </w:t>
      </w:r>
    </w:p>
    <w:p w14:paraId="44E3ED1B" w14:textId="77777777" w:rsidR="00E81823" w:rsidRPr="00E37D85" w:rsidRDefault="00E81823" w:rsidP="00E37D85">
      <w:pPr>
        <w:pStyle w:val="ListParagraph"/>
        <w:spacing w:after="0" w:line="240" w:lineRule="auto"/>
        <w:jc w:val="both"/>
        <w:rPr>
          <w:rFonts w:ascii="Verdana" w:hAnsi="Verdana" w:cs="Arial"/>
          <w:sz w:val="24"/>
          <w:szCs w:val="24"/>
        </w:rPr>
      </w:pPr>
    </w:p>
    <w:p w14:paraId="33326CFE" w14:textId="7F12EDEB" w:rsidR="00B17F2E" w:rsidRPr="00B17F2E" w:rsidRDefault="005A0836" w:rsidP="00B17F2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14:paraId="5AE407DC" w14:textId="77777777" w:rsidR="00100B65" w:rsidRPr="00C17E27" w:rsidRDefault="00100B65" w:rsidP="00C17E27">
      <w:pPr>
        <w:pStyle w:val="ListParagraph"/>
        <w:spacing w:after="0" w:line="240" w:lineRule="auto"/>
        <w:ind w:left="709"/>
        <w:jc w:val="both"/>
        <w:rPr>
          <w:rFonts w:ascii="Verdana" w:hAnsi="Verdana" w:cs="Arial"/>
          <w:b/>
          <w:sz w:val="24"/>
          <w:szCs w:val="24"/>
        </w:rPr>
      </w:pPr>
    </w:p>
    <w:p w14:paraId="6E777883" w14:textId="7CFF8460" w:rsidR="007A3F74" w:rsidRPr="000207E1" w:rsidRDefault="00736C55" w:rsidP="007A3F74">
      <w:pPr>
        <w:pStyle w:val="ListParagraph"/>
        <w:numPr>
          <w:ilvl w:val="1"/>
          <w:numId w:val="1"/>
        </w:numPr>
        <w:spacing w:after="0" w:line="240" w:lineRule="auto"/>
        <w:jc w:val="both"/>
        <w:rPr>
          <w:rFonts w:ascii="Verdana" w:hAnsi="Verdana" w:cs="Arial"/>
          <w:sz w:val="24"/>
          <w:szCs w:val="24"/>
        </w:rPr>
      </w:pPr>
      <w:r w:rsidRPr="000207E1">
        <w:rPr>
          <w:rFonts w:ascii="Verdana" w:hAnsi="Verdana" w:cs="Arial"/>
          <w:sz w:val="24"/>
          <w:szCs w:val="24"/>
        </w:rPr>
        <w:t xml:space="preserve">This </w:t>
      </w:r>
      <w:r w:rsidR="00696426" w:rsidRPr="000207E1">
        <w:rPr>
          <w:rFonts w:ascii="Verdana" w:hAnsi="Verdana" w:cs="Arial"/>
          <w:sz w:val="24"/>
          <w:szCs w:val="24"/>
        </w:rPr>
        <w:t>report</w:t>
      </w:r>
      <w:r w:rsidRPr="000207E1">
        <w:rPr>
          <w:rFonts w:ascii="Verdana" w:hAnsi="Verdana" w:cs="Arial"/>
          <w:sz w:val="24"/>
          <w:szCs w:val="24"/>
        </w:rPr>
        <w:t xml:space="preserve"> will set out activity and performance across Calls, Incidents, Response and Output.  </w:t>
      </w:r>
    </w:p>
    <w:p w14:paraId="78571FDD" w14:textId="77777777" w:rsidR="00736C55" w:rsidRPr="00F61A20" w:rsidRDefault="00736C55" w:rsidP="00736C55">
      <w:pPr>
        <w:spacing w:after="0" w:line="240" w:lineRule="auto"/>
        <w:jc w:val="both"/>
        <w:rPr>
          <w:rFonts w:ascii="Verdana" w:hAnsi="Verdana" w:cs="Arial"/>
          <w:sz w:val="24"/>
          <w:szCs w:val="24"/>
          <w:highlight w:val="yellow"/>
        </w:rPr>
      </w:pPr>
    </w:p>
    <w:p w14:paraId="3826FFF4" w14:textId="12C37CF6" w:rsidR="005A7894" w:rsidRPr="000207E1" w:rsidRDefault="00736C55" w:rsidP="005A7894">
      <w:pPr>
        <w:pStyle w:val="ListParagraph"/>
        <w:numPr>
          <w:ilvl w:val="1"/>
          <w:numId w:val="1"/>
        </w:numPr>
        <w:spacing w:after="0" w:line="240" w:lineRule="auto"/>
        <w:jc w:val="both"/>
        <w:rPr>
          <w:rFonts w:ascii="Verdana" w:hAnsi="Verdana" w:cs="Arial"/>
          <w:sz w:val="24"/>
          <w:szCs w:val="24"/>
        </w:rPr>
      </w:pPr>
      <w:r w:rsidRPr="000207E1">
        <w:rPr>
          <w:rFonts w:ascii="Verdana" w:hAnsi="Verdana" w:cs="Arial"/>
          <w:sz w:val="24"/>
          <w:szCs w:val="24"/>
        </w:rPr>
        <w:t xml:space="preserve">The chart below </w:t>
      </w:r>
      <w:r w:rsidR="00ED065D">
        <w:rPr>
          <w:rFonts w:ascii="Verdana" w:hAnsi="Verdana" w:cs="Arial"/>
          <w:sz w:val="24"/>
          <w:szCs w:val="24"/>
        </w:rPr>
        <w:t xml:space="preserve">(Chart 1) </w:t>
      </w:r>
      <w:r w:rsidR="003B3771" w:rsidRPr="000207E1">
        <w:rPr>
          <w:rFonts w:ascii="Verdana" w:hAnsi="Verdana" w:cs="Arial"/>
          <w:sz w:val="24"/>
          <w:szCs w:val="24"/>
        </w:rPr>
        <w:t>shows call volume v</w:t>
      </w:r>
      <w:r w:rsidR="000A38A0" w:rsidRPr="000207E1">
        <w:rPr>
          <w:rFonts w:ascii="Verdana" w:hAnsi="Verdana" w:cs="Arial"/>
          <w:sz w:val="24"/>
          <w:szCs w:val="24"/>
        </w:rPr>
        <w:t>ersus</w:t>
      </w:r>
      <w:r w:rsidR="003B3771" w:rsidRPr="000207E1">
        <w:rPr>
          <w:rFonts w:ascii="Verdana" w:hAnsi="Verdana" w:cs="Arial"/>
          <w:sz w:val="24"/>
          <w:szCs w:val="24"/>
        </w:rPr>
        <w:t xml:space="preserve"> the 95</w:t>
      </w:r>
      <w:r w:rsidR="003B3771" w:rsidRPr="000207E1">
        <w:rPr>
          <w:rFonts w:ascii="Verdana" w:hAnsi="Verdana" w:cs="Arial"/>
          <w:sz w:val="24"/>
          <w:szCs w:val="24"/>
          <w:vertAlign w:val="superscript"/>
        </w:rPr>
        <w:t>th</w:t>
      </w:r>
      <w:r w:rsidR="003B3771" w:rsidRPr="000207E1">
        <w:rPr>
          <w:rFonts w:ascii="Verdana" w:hAnsi="Verdana" w:cs="Arial"/>
          <w:sz w:val="24"/>
          <w:szCs w:val="24"/>
        </w:rPr>
        <w:t xml:space="preserve"> percentile answer time. </w:t>
      </w:r>
      <w:r w:rsidR="00975F10">
        <w:rPr>
          <w:rFonts w:ascii="Verdana" w:hAnsi="Verdana" w:cs="Arial"/>
          <w:sz w:val="24"/>
          <w:szCs w:val="24"/>
        </w:rPr>
        <w:t>T</w:t>
      </w:r>
      <w:r w:rsidR="00F265EB" w:rsidRPr="000207E1">
        <w:rPr>
          <w:rFonts w:ascii="Verdana" w:hAnsi="Verdana" w:cs="Arial"/>
          <w:sz w:val="24"/>
          <w:szCs w:val="24"/>
        </w:rPr>
        <w:t>he 95</w:t>
      </w:r>
      <w:r w:rsidR="00F265EB" w:rsidRPr="000207E1">
        <w:rPr>
          <w:rFonts w:ascii="Verdana" w:hAnsi="Verdana" w:cs="Arial"/>
          <w:sz w:val="24"/>
          <w:szCs w:val="24"/>
          <w:vertAlign w:val="superscript"/>
        </w:rPr>
        <w:t>th</w:t>
      </w:r>
      <w:r w:rsidR="00F265EB" w:rsidRPr="000207E1">
        <w:rPr>
          <w:rFonts w:ascii="Verdana" w:hAnsi="Verdana" w:cs="Arial"/>
          <w:sz w:val="24"/>
          <w:szCs w:val="24"/>
        </w:rPr>
        <w:t xml:space="preserve"> percentile</w:t>
      </w:r>
      <w:r w:rsidR="00975F10">
        <w:rPr>
          <w:rFonts w:ascii="Verdana" w:hAnsi="Verdana" w:cs="Arial"/>
          <w:sz w:val="24"/>
          <w:szCs w:val="24"/>
        </w:rPr>
        <w:t xml:space="preserve"> answer</w:t>
      </w:r>
      <w:r w:rsidR="00F265EB" w:rsidRPr="000207E1">
        <w:rPr>
          <w:rFonts w:ascii="Verdana" w:hAnsi="Verdana" w:cs="Arial"/>
          <w:sz w:val="24"/>
          <w:szCs w:val="24"/>
        </w:rPr>
        <w:t xml:space="preserve"> time</w:t>
      </w:r>
      <w:r w:rsidR="00975F10">
        <w:rPr>
          <w:rFonts w:ascii="Verdana" w:hAnsi="Verdana" w:cs="Arial"/>
          <w:sz w:val="24"/>
          <w:szCs w:val="24"/>
        </w:rPr>
        <w:t xml:space="preserve"> remains </w:t>
      </w:r>
      <w:r w:rsidR="004F3BD2">
        <w:rPr>
          <w:rFonts w:ascii="Verdana" w:hAnsi="Verdana" w:cs="Arial"/>
          <w:sz w:val="24"/>
          <w:szCs w:val="24"/>
        </w:rPr>
        <w:t>extended</w:t>
      </w:r>
      <w:r w:rsidR="00B4234C" w:rsidRPr="000207E1">
        <w:rPr>
          <w:rFonts w:ascii="Verdana" w:hAnsi="Verdana" w:cs="Arial"/>
          <w:sz w:val="24"/>
          <w:szCs w:val="24"/>
        </w:rPr>
        <w:t>.</w:t>
      </w:r>
      <w:r w:rsidR="00E63519" w:rsidRPr="000207E1">
        <w:rPr>
          <w:rFonts w:ascii="Verdana" w:hAnsi="Verdana" w:cs="Arial"/>
          <w:sz w:val="24"/>
          <w:szCs w:val="24"/>
        </w:rPr>
        <w:t xml:space="preserve"> </w:t>
      </w:r>
    </w:p>
    <w:p w14:paraId="42488E09" w14:textId="53FDEFF3" w:rsidR="00736C55" w:rsidRDefault="00736C55" w:rsidP="00736C55">
      <w:pPr>
        <w:pStyle w:val="ListParagraph"/>
        <w:spacing w:after="0" w:line="240" w:lineRule="auto"/>
        <w:jc w:val="both"/>
        <w:rPr>
          <w:rFonts w:ascii="Verdana" w:hAnsi="Verdana" w:cs="Arial"/>
          <w:sz w:val="24"/>
          <w:szCs w:val="24"/>
          <w:highlight w:val="yellow"/>
        </w:rPr>
      </w:pPr>
    </w:p>
    <w:p w14:paraId="4FEB274D" w14:textId="0B4F8FA4" w:rsidR="00ED065D" w:rsidRDefault="00ED065D" w:rsidP="00736C55">
      <w:pPr>
        <w:pStyle w:val="ListParagraph"/>
        <w:spacing w:after="0" w:line="240" w:lineRule="auto"/>
        <w:jc w:val="both"/>
        <w:rPr>
          <w:rFonts w:ascii="Verdana" w:hAnsi="Verdana" w:cs="Arial"/>
          <w:sz w:val="24"/>
          <w:szCs w:val="24"/>
          <w:highlight w:val="yellow"/>
        </w:rPr>
      </w:pPr>
    </w:p>
    <w:p w14:paraId="064631D1" w14:textId="4DF1CAFC" w:rsidR="00ED065D" w:rsidRDefault="00ED065D" w:rsidP="00736C55">
      <w:pPr>
        <w:pStyle w:val="ListParagraph"/>
        <w:spacing w:after="0" w:line="240" w:lineRule="auto"/>
        <w:jc w:val="both"/>
        <w:rPr>
          <w:rFonts w:ascii="Verdana" w:hAnsi="Verdana" w:cs="Arial"/>
          <w:sz w:val="24"/>
          <w:szCs w:val="24"/>
          <w:highlight w:val="yellow"/>
        </w:rPr>
      </w:pPr>
    </w:p>
    <w:p w14:paraId="5004F7E4" w14:textId="69A6D791" w:rsidR="00ED065D" w:rsidRDefault="00ED065D" w:rsidP="00736C55">
      <w:pPr>
        <w:pStyle w:val="ListParagraph"/>
        <w:spacing w:after="0" w:line="240" w:lineRule="auto"/>
        <w:jc w:val="both"/>
        <w:rPr>
          <w:rFonts w:ascii="Verdana" w:hAnsi="Verdana" w:cs="Arial"/>
          <w:sz w:val="24"/>
          <w:szCs w:val="24"/>
          <w:highlight w:val="yellow"/>
        </w:rPr>
      </w:pPr>
    </w:p>
    <w:p w14:paraId="40A8CB8A" w14:textId="26953C42" w:rsidR="00ED065D" w:rsidRDefault="00ED065D" w:rsidP="00736C55">
      <w:pPr>
        <w:pStyle w:val="ListParagraph"/>
        <w:spacing w:after="0" w:line="240" w:lineRule="auto"/>
        <w:jc w:val="both"/>
        <w:rPr>
          <w:rFonts w:ascii="Verdana" w:hAnsi="Verdana" w:cs="Arial"/>
          <w:sz w:val="24"/>
          <w:szCs w:val="24"/>
          <w:highlight w:val="yellow"/>
        </w:rPr>
      </w:pPr>
    </w:p>
    <w:p w14:paraId="4635829F" w14:textId="77E4D361" w:rsidR="00ED065D" w:rsidRDefault="00ED065D" w:rsidP="00736C55">
      <w:pPr>
        <w:pStyle w:val="ListParagraph"/>
        <w:spacing w:after="0" w:line="240" w:lineRule="auto"/>
        <w:jc w:val="both"/>
        <w:rPr>
          <w:rFonts w:ascii="Verdana" w:hAnsi="Verdana" w:cs="Arial"/>
          <w:sz w:val="24"/>
          <w:szCs w:val="24"/>
          <w:highlight w:val="yellow"/>
        </w:rPr>
      </w:pPr>
    </w:p>
    <w:p w14:paraId="208E2248" w14:textId="77777777" w:rsidR="008208A3" w:rsidRPr="00F61A20" w:rsidRDefault="008208A3" w:rsidP="00736C55">
      <w:pPr>
        <w:pStyle w:val="ListParagraph"/>
        <w:spacing w:after="0" w:line="240" w:lineRule="auto"/>
        <w:jc w:val="both"/>
        <w:rPr>
          <w:rFonts w:ascii="Verdana" w:hAnsi="Verdana" w:cs="Arial"/>
          <w:sz w:val="24"/>
          <w:szCs w:val="24"/>
          <w:highlight w:val="yellow"/>
        </w:rPr>
      </w:pPr>
    </w:p>
    <w:p w14:paraId="5D846BC6" w14:textId="77777777" w:rsidR="00756A54" w:rsidRDefault="00756A54" w:rsidP="00736C55">
      <w:pPr>
        <w:spacing w:after="0" w:line="240" w:lineRule="auto"/>
        <w:jc w:val="both"/>
        <w:rPr>
          <w:rFonts w:ascii="Verdana" w:hAnsi="Verdana" w:cs="Arial"/>
          <w:b/>
          <w:szCs w:val="24"/>
        </w:rPr>
      </w:pPr>
    </w:p>
    <w:p w14:paraId="28EF708C" w14:textId="77777777" w:rsidR="00756A54" w:rsidRDefault="00756A54" w:rsidP="00736C55">
      <w:pPr>
        <w:spacing w:after="0" w:line="240" w:lineRule="auto"/>
        <w:jc w:val="both"/>
        <w:rPr>
          <w:rFonts w:ascii="Verdana" w:hAnsi="Verdana" w:cs="Arial"/>
          <w:b/>
          <w:szCs w:val="24"/>
        </w:rPr>
      </w:pPr>
    </w:p>
    <w:p w14:paraId="747DD82B" w14:textId="65848BAE" w:rsidR="00736C55" w:rsidRPr="00ED065D" w:rsidRDefault="00736C55" w:rsidP="00736C55">
      <w:pPr>
        <w:spacing w:after="0" w:line="240" w:lineRule="auto"/>
        <w:jc w:val="both"/>
        <w:rPr>
          <w:rFonts w:ascii="Verdana" w:hAnsi="Verdana" w:cs="Arial"/>
          <w:b/>
          <w:sz w:val="24"/>
          <w:szCs w:val="28"/>
        </w:rPr>
      </w:pPr>
      <w:r w:rsidRPr="00ED065D">
        <w:rPr>
          <w:rFonts w:ascii="Verdana" w:hAnsi="Verdana" w:cs="Arial"/>
          <w:b/>
          <w:sz w:val="24"/>
          <w:szCs w:val="28"/>
        </w:rPr>
        <w:lastRenderedPageBreak/>
        <w:t>Chart 1 – 999 Calls vs 95</w:t>
      </w:r>
      <w:r w:rsidRPr="00ED065D">
        <w:rPr>
          <w:rFonts w:ascii="Verdana" w:hAnsi="Verdana" w:cs="Arial"/>
          <w:b/>
          <w:sz w:val="24"/>
          <w:szCs w:val="28"/>
          <w:vertAlign w:val="superscript"/>
        </w:rPr>
        <w:t>th</w:t>
      </w:r>
      <w:r w:rsidRPr="00ED065D">
        <w:rPr>
          <w:rFonts w:ascii="Verdana" w:hAnsi="Verdana" w:cs="Arial"/>
          <w:b/>
          <w:sz w:val="24"/>
          <w:szCs w:val="28"/>
        </w:rPr>
        <w:t xml:space="preserve"> Percentile answer times</w:t>
      </w:r>
    </w:p>
    <w:p w14:paraId="1ADACEDA" w14:textId="74358E0E" w:rsidR="00736C55" w:rsidRDefault="00736C55" w:rsidP="00736C55">
      <w:pPr>
        <w:spacing w:after="0" w:line="240" w:lineRule="auto"/>
        <w:jc w:val="both"/>
        <w:rPr>
          <w:rFonts w:ascii="Verdana" w:hAnsi="Verdana" w:cs="Arial"/>
          <w:b/>
          <w:sz w:val="14"/>
          <w:szCs w:val="24"/>
          <w:highlight w:val="yellow"/>
        </w:rPr>
      </w:pPr>
    </w:p>
    <w:p w14:paraId="4597A8FF" w14:textId="16C768B8" w:rsidR="00C403D4" w:rsidRPr="00F61A20" w:rsidRDefault="00C403D4" w:rsidP="00736C55">
      <w:pPr>
        <w:spacing w:after="0" w:line="240" w:lineRule="auto"/>
        <w:jc w:val="both"/>
        <w:rPr>
          <w:rFonts w:ascii="Verdana" w:hAnsi="Verdana" w:cs="Arial"/>
          <w:b/>
          <w:sz w:val="14"/>
          <w:szCs w:val="24"/>
          <w:highlight w:val="yellow"/>
        </w:rPr>
      </w:pPr>
      <w:r>
        <w:rPr>
          <w:noProof/>
          <w:lang w:val="en-GB" w:eastAsia="en-GB"/>
        </w:rPr>
        <w:drawing>
          <wp:inline distT="0" distB="0" distL="0" distR="0" wp14:anchorId="7B092B17" wp14:editId="224BF028">
            <wp:extent cx="5943600" cy="2152650"/>
            <wp:effectExtent l="0" t="0" r="0" b="0"/>
            <wp:docPr id="13" name="Chart 13">
              <a:extLst xmlns:a="http://schemas.openxmlformats.org/drawingml/2006/main">
                <a:ext uri="{FF2B5EF4-FFF2-40B4-BE49-F238E27FC236}">
                  <a16:creationId xmlns:a16="http://schemas.microsoft.com/office/drawing/2014/main" id="{F9A33F94-6D04-4092-9AD1-7464D19376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E1E8C53" w14:textId="17B59651" w:rsidR="00CF0216" w:rsidRPr="00975F10" w:rsidRDefault="00CF021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Not all calls received by the 999 clinical contact </w:t>
      </w:r>
      <w:r w:rsidR="00B101EE" w:rsidRPr="00975F10">
        <w:rPr>
          <w:rFonts w:ascii="Verdana" w:hAnsi="Verdana" w:cs="Arial"/>
          <w:sz w:val="24"/>
          <w:szCs w:val="24"/>
        </w:rPr>
        <w:t>centers</w:t>
      </w:r>
      <w:r w:rsidRPr="00975F10">
        <w:rPr>
          <w:rFonts w:ascii="Verdana" w:hAnsi="Verdana" w:cs="Arial"/>
          <w:sz w:val="24"/>
          <w:szCs w:val="24"/>
        </w:rPr>
        <w:t xml:space="preserve"> </w:t>
      </w:r>
      <w:r w:rsidR="00696426" w:rsidRPr="00975F10">
        <w:rPr>
          <w:rFonts w:ascii="Verdana" w:hAnsi="Verdana" w:cs="Arial"/>
          <w:sz w:val="24"/>
          <w:szCs w:val="24"/>
        </w:rPr>
        <w:t xml:space="preserve">(CCCs) </w:t>
      </w:r>
      <w:r w:rsidRPr="00975F10">
        <w:rPr>
          <w:rFonts w:ascii="Verdana" w:hAnsi="Verdana" w:cs="Arial"/>
          <w:sz w:val="24"/>
          <w:szCs w:val="24"/>
        </w:rPr>
        <w:t xml:space="preserve">will generate an incident. The chart below </w:t>
      </w:r>
      <w:r w:rsidR="00ED065D">
        <w:rPr>
          <w:rFonts w:ascii="Verdana" w:hAnsi="Verdana" w:cs="Arial"/>
          <w:sz w:val="24"/>
          <w:szCs w:val="24"/>
        </w:rPr>
        <w:t xml:space="preserve">(Chart 2) </w:t>
      </w:r>
      <w:r w:rsidRPr="00975F10">
        <w:rPr>
          <w:rFonts w:ascii="Verdana" w:hAnsi="Verdana" w:cs="Arial"/>
          <w:sz w:val="24"/>
          <w:szCs w:val="24"/>
        </w:rPr>
        <w:t xml:space="preserve">shows the relationship between call volumes and incident generation. </w:t>
      </w:r>
    </w:p>
    <w:p w14:paraId="34FA2265" w14:textId="77777777" w:rsidR="004B7B72" w:rsidRPr="00F61A20" w:rsidRDefault="004B7B72" w:rsidP="004B7B72">
      <w:pPr>
        <w:pStyle w:val="ListParagraph"/>
        <w:spacing w:after="0" w:line="240" w:lineRule="auto"/>
        <w:jc w:val="both"/>
        <w:rPr>
          <w:rFonts w:ascii="Verdana" w:hAnsi="Verdana" w:cs="Arial"/>
          <w:sz w:val="24"/>
          <w:szCs w:val="24"/>
          <w:highlight w:val="yellow"/>
        </w:rPr>
      </w:pPr>
    </w:p>
    <w:p w14:paraId="7B065926" w14:textId="2367B9E5" w:rsidR="004B7B72" w:rsidRPr="00B101EE" w:rsidRDefault="004B7B72" w:rsidP="0068240C">
      <w:pPr>
        <w:pStyle w:val="ListParagraph"/>
        <w:numPr>
          <w:ilvl w:val="1"/>
          <w:numId w:val="1"/>
        </w:numPr>
        <w:spacing w:after="0" w:line="240" w:lineRule="auto"/>
        <w:jc w:val="both"/>
        <w:rPr>
          <w:rFonts w:ascii="Verdana" w:hAnsi="Verdana" w:cs="Arial"/>
          <w:sz w:val="24"/>
          <w:szCs w:val="24"/>
        </w:rPr>
      </w:pPr>
      <w:r w:rsidRPr="00B101EE">
        <w:rPr>
          <w:rFonts w:ascii="Verdana" w:hAnsi="Verdana" w:cs="Arial"/>
          <w:sz w:val="24"/>
          <w:szCs w:val="24"/>
        </w:rPr>
        <w:t xml:space="preserve">There is a growing gap between the number of calls answered and the number of incidents generated, </w:t>
      </w:r>
      <w:r w:rsidR="00696426" w:rsidRPr="00B101EE">
        <w:rPr>
          <w:rFonts w:ascii="Verdana" w:hAnsi="Verdana" w:cs="Arial"/>
          <w:sz w:val="24"/>
          <w:szCs w:val="24"/>
        </w:rPr>
        <w:t xml:space="preserve">this is often seen </w:t>
      </w:r>
      <w:r w:rsidRPr="00B101EE">
        <w:rPr>
          <w:rFonts w:ascii="Verdana" w:hAnsi="Verdana" w:cs="Arial"/>
          <w:sz w:val="24"/>
          <w:szCs w:val="24"/>
        </w:rPr>
        <w:t xml:space="preserve">at times of escalation related to individuals calling </w:t>
      </w:r>
      <w:r w:rsidR="009E0241" w:rsidRPr="00B101EE">
        <w:rPr>
          <w:rFonts w:ascii="Verdana" w:hAnsi="Verdana" w:cs="Arial"/>
          <w:sz w:val="24"/>
          <w:szCs w:val="24"/>
        </w:rPr>
        <w:t>back due to a delayed response.</w:t>
      </w:r>
    </w:p>
    <w:p w14:paraId="3D970C8D" w14:textId="77777777" w:rsidR="0043315C" w:rsidRPr="00B101EE" w:rsidRDefault="0043315C" w:rsidP="0043315C">
      <w:pPr>
        <w:spacing w:after="0" w:line="240" w:lineRule="auto"/>
        <w:jc w:val="both"/>
        <w:rPr>
          <w:rFonts w:ascii="Verdana" w:hAnsi="Verdana" w:cs="Arial"/>
          <w:sz w:val="24"/>
          <w:szCs w:val="24"/>
        </w:rPr>
      </w:pPr>
    </w:p>
    <w:p w14:paraId="66C95FE7" w14:textId="77777777" w:rsidR="0043315C" w:rsidRPr="00B101EE" w:rsidRDefault="0043315C" w:rsidP="0043315C">
      <w:pPr>
        <w:spacing w:after="0" w:line="240" w:lineRule="auto"/>
        <w:jc w:val="both"/>
        <w:rPr>
          <w:rFonts w:ascii="Verdana" w:hAnsi="Verdana" w:cs="Arial"/>
          <w:b/>
          <w:sz w:val="24"/>
          <w:szCs w:val="24"/>
        </w:rPr>
      </w:pPr>
      <w:r w:rsidRPr="00B101EE">
        <w:rPr>
          <w:rFonts w:ascii="Verdana" w:hAnsi="Verdana" w:cs="Arial"/>
          <w:b/>
          <w:sz w:val="24"/>
          <w:szCs w:val="24"/>
        </w:rPr>
        <w:t xml:space="preserve">Chart 2 – Calls v Incident volumes </w:t>
      </w:r>
    </w:p>
    <w:p w14:paraId="56710339" w14:textId="77777777" w:rsidR="00CF0216" w:rsidRPr="00F61A20" w:rsidRDefault="00CF0216" w:rsidP="00CF0216">
      <w:pPr>
        <w:pStyle w:val="ListParagraph"/>
        <w:spacing w:after="0" w:line="240" w:lineRule="auto"/>
        <w:jc w:val="both"/>
        <w:rPr>
          <w:rFonts w:ascii="Verdana" w:hAnsi="Verdana" w:cs="Arial"/>
          <w:sz w:val="14"/>
          <w:szCs w:val="24"/>
          <w:highlight w:val="yellow"/>
        </w:rPr>
      </w:pPr>
    </w:p>
    <w:p w14:paraId="48958789" w14:textId="616E25BB" w:rsidR="004B7B72" w:rsidRPr="00F61A20" w:rsidRDefault="00B101EE" w:rsidP="00C403D4">
      <w:pPr>
        <w:spacing w:after="0" w:line="240" w:lineRule="auto"/>
        <w:rPr>
          <w:rFonts w:ascii="Verdana" w:hAnsi="Verdana" w:cs="Arial"/>
          <w:sz w:val="24"/>
          <w:szCs w:val="24"/>
          <w:highlight w:val="yellow"/>
        </w:rPr>
      </w:pPr>
      <w:r>
        <w:rPr>
          <w:noProof/>
          <w:lang w:val="en-GB" w:eastAsia="en-GB"/>
        </w:rPr>
        <w:drawing>
          <wp:inline distT="0" distB="0" distL="0" distR="0" wp14:anchorId="59AA611B" wp14:editId="0B9A30A9">
            <wp:extent cx="5943600" cy="2431415"/>
            <wp:effectExtent l="0" t="0" r="0" b="6985"/>
            <wp:docPr id="8" name="Chart 8">
              <a:extLst xmlns:a="http://schemas.openxmlformats.org/drawingml/2006/main">
                <a:ext uri="{FF2B5EF4-FFF2-40B4-BE49-F238E27FC236}">
                  <a16:creationId xmlns:a16="http://schemas.microsoft.com/office/drawing/2014/main" id="{55F4171E-D781-434F-AE3E-1668A7CB86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4DF184E" w14:textId="44C30048" w:rsidR="0068240C" w:rsidRPr="00975F10" w:rsidRDefault="0069642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C</w:t>
      </w:r>
      <w:r w:rsidR="000A38A0" w:rsidRPr="00975F10">
        <w:rPr>
          <w:rFonts w:ascii="Verdana" w:hAnsi="Verdana" w:cs="Arial"/>
          <w:sz w:val="24"/>
          <w:szCs w:val="24"/>
        </w:rPr>
        <w:t>ommittee</w:t>
      </w:r>
      <w:r w:rsidRPr="00975F10">
        <w:rPr>
          <w:rFonts w:ascii="Verdana" w:hAnsi="Verdana" w:cs="Arial"/>
          <w:sz w:val="24"/>
          <w:szCs w:val="24"/>
        </w:rPr>
        <w:t xml:space="preserve"> Members</w:t>
      </w:r>
      <w:r w:rsidR="000A38A0" w:rsidRPr="00975F10">
        <w:rPr>
          <w:rFonts w:ascii="Verdana" w:hAnsi="Verdana" w:cs="Arial"/>
          <w:sz w:val="24"/>
          <w:szCs w:val="24"/>
        </w:rPr>
        <w:t xml:space="preserve"> ha</w:t>
      </w:r>
      <w:r w:rsidRPr="00975F10">
        <w:rPr>
          <w:rFonts w:ascii="Verdana" w:hAnsi="Verdana" w:cs="Arial"/>
          <w:sz w:val="24"/>
          <w:szCs w:val="24"/>
        </w:rPr>
        <w:t>ve</w:t>
      </w:r>
      <w:r w:rsidR="000A38A0" w:rsidRPr="00975F10">
        <w:rPr>
          <w:rFonts w:ascii="Verdana" w:hAnsi="Verdana" w:cs="Arial"/>
          <w:sz w:val="24"/>
          <w:szCs w:val="24"/>
        </w:rPr>
        <w:t xml:space="preserve"> recogni</w:t>
      </w:r>
      <w:r w:rsidR="00F265EB" w:rsidRPr="00975F10">
        <w:rPr>
          <w:rFonts w:ascii="Verdana" w:hAnsi="Verdana" w:cs="Arial"/>
          <w:sz w:val="24"/>
          <w:szCs w:val="24"/>
        </w:rPr>
        <w:t>sed the importance of remote clinical support for patients and increasing the numbers of patients receiving an outcome of hea</w:t>
      </w:r>
      <w:r w:rsidR="0068240C" w:rsidRPr="00975F10">
        <w:rPr>
          <w:rFonts w:ascii="Verdana" w:hAnsi="Verdana" w:cs="Arial"/>
          <w:sz w:val="24"/>
          <w:szCs w:val="24"/>
        </w:rPr>
        <w:t>r and treat.</w:t>
      </w:r>
    </w:p>
    <w:p w14:paraId="031A1B0A" w14:textId="569A6CC3" w:rsidR="00CF0216" w:rsidRPr="00975F10" w:rsidRDefault="00B95243"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The chart overleaf</w:t>
      </w:r>
      <w:r w:rsidR="0068240C" w:rsidRPr="00975F10">
        <w:rPr>
          <w:rFonts w:ascii="Verdana" w:hAnsi="Verdana" w:cs="Arial"/>
          <w:sz w:val="24"/>
          <w:szCs w:val="24"/>
        </w:rPr>
        <w:t xml:space="preserve"> </w:t>
      </w:r>
      <w:r w:rsidR="00ED065D">
        <w:rPr>
          <w:rFonts w:ascii="Verdana" w:hAnsi="Verdana" w:cs="Arial"/>
          <w:sz w:val="24"/>
          <w:szCs w:val="24"/>
        </w:rPr>
        <w:t xml:space="preserve">(Chart 3) </w:t>
      </w:r>
      <w:r w:rsidR="0068240C" w:rsidRPr="00975F10">
        <w:rPr>
          <w:rFonts w:ascii="Verdana" w:hAnsi="Verdana" w:cs="Arial"/>
          <w:sz w:val="24"/>
          <w:szCs w:val="24"/>
        </w:rPr>
        <w:t>demonstrate</w:t>
      </w:r>
      <w:r w:rsidR="00ED065D">
        <w:rPr>
          <w:rFonts w:ascii="Verdana" w:hAnsi="Verdana" w:cs="Arial"/>
          <w:sz w:val="24"/>
          <w:szCs w:val="24"/>
        </w:rPr>
        <w:t>s</w:t>
      </w:r>
      <w:r w:rsidR="0068240C" w:rsidRPr="00975F10">
        <w:rPr>
          <w:rFonts w:ascii="Verdana" w:hAnsi="Verdana" w:cs="Arial"/>
          <w:sz w:val="24"/>
          <w:szCs w:val="24"/>
        </w:rPr>
        <w:t xml:space="preserve"> the </w:t>
      </w:r>
      <w:r w:rsidR="00CF0216" w:rsidRPr="00975F10">
        <w:rPr>
          <w:rFonts w:ascii="Verdana" w:hAnsi="Verdana" w:cs="Arial"/>
          <w:sz w:val="24"/>
          <w:szCs w:val="24"/>
        </w:rPr>
        <w:t>volume of incidents resolved by hear and treat</w:t>
      </w:r>
      <w:r w:rsidR="0068240C" w:rsidRPr="00975F10">
        <w:rPr>
          <w:rFonts w:ascii="Verdana" w:hAnsi="Verdana" w:cs="Arial"/>
          <w:sz w:val="24"/>
          <w:szCs w:val="24"/>
        </w:rPr>
        <w:t>.</w:t>
      </w:r>
      <w:r w:rsidR="00CF0216" w:rsidRPr="00975F10">
        <w:rPr>
          <w:rFonts w:ascii="Verdana" w:hAnsi="Verdana" w:cs="Arial"/>
          <w:sz w:val="24"/>
          <w:szCs w:val="24"/>
        </w:rPr>
        <w:t xml:space="preserve"> Recent investment in both staff and technology within the clinical support desk should support improvements in this level a</w:t>
      </w:r>
      <w:r w:rsidR="000A38A0" w:rsidRPr="00975F10">
        <w:rPr>
          <w:rFonts w:ascii="Verdana" w:hAnsi="Verdana" w:cs="Arial"/>
          <w:sz w:val="24"/>
          <w:szCs w:val="24"/>
        </w:rPr>
        <w:t>s</w:t>
      </w:r>
      <w:r w:rsidR="00CF0216" w:rsidRPr="00975F10">
        <w:rPr>
          <w:rFonts w:ascii="Verdana" w:hAnsi="Verdana" w:cs="Arial"/>
          <w:sz w:val="24"/>
          <w:szCs w:val="24"/>
        </w:rPr>
        <w:t xml:space="preserve"> well</w:t>
      </w:r>
      <w:r w:rsidR="000A38A0" w:rsidRPr="00975F10">
        <w:rPr>
          <w:rFonts w:ascii="Verdana" w:hAnsi="Verdana" w:cs="Arial"/>
          <w:sz w:val="24"/>
          <w:szCs w:val="24"/>
        </w:rPr>
        <w:t xml:space="preserve"> as</w:t>
      </w:r>
      <w:r w:rsidR="00CF0216" w:rsidRPr="00975F10">
        <w:rPr>
          <w:rFonts w:ascii="Verdana" w:hAnsi="Verdana" w:cs="Arial"/>
          <w:sz w:val="24"/>
          <w:szCs w:val="24"/>
        </w:rPr>
        <w:t xml:space="preserve"> more granular data on the outcomes for patients. </w:t>
      </w:r>
    </w:p>
    <w:p w14:paraId="07671106" w14:textId="3EFD5105" w:rsidR="009E0241" w:rsidRPr="00975F10" w:rsidRDefault="009E0241"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lastRenderedPageBreak/>
        <w:t xml:space="preserve">This chart contains information for 999 calls resolved by the emergency ambulance services clinical support desk as well as incidents passed to 111 for resolution. </w:t>
      </w:r>
    </w:p>
    <w:p w14:paraId="539895AD" w14:textId="77777777" w:rsidR="000A38A0" w:rsidRPr="00975F10" w:rsidRDefault="000A38A0" w:rsidP="00CF0216">
      <w:pPr>
        <w:spacing w:after="0" w:line="240" w:lineRule="auto"/>
        <w:jc w:val="both"/>
        <w:rPr>
          <w:rFonts w:ascii="Verdana" w:hAnsi="Verdana" w:cs="Arial"/>
          <w:sz w:val="24"/>
          <w:szCs w:val="24"/>
        </w:rPr>
      </w:pPr>
    </w:p>
    <w:p w14:paraId="2BF68D8D" w14:textId="572935F0" w:rsidR="00CF0216" w:rsidRPr="00F61A20" w:rsidRDefault="0043315C" w:rsidP="00CF0216">
      <w:pPr>
        <w:spacing w:after="0" w:line="240" w:lineRule="auto"/>
        <w:jc w:val="both"/>
        <w:rPr>
          <w:rFonts w:ascii="Verdana" w:hAnsi="Verdana" w:cs="Arial"/>
          <w:b/>
          <w:sz w:val="24"/>
          <w:szCs w:val="24"/>
          <w:highlight w:val="yellow"/>
        </w:rPr>
      </w:pPr>
      <w:r w:rsidRPr="00975F10">
        <w:rPr>
          <w:rFonts w:ascii="Verdana" w:hAnsi="Verdana" w:cs="Arial"/>
          <w:b/>
          <w:sz w:val="24"/>
          <w:szCs w:val="24"/>
        </w:rPr>
        <w:t>Chart 3</w:t>
      </w:r>
      <w:r w:rsidR="00CF0216" w:rsidRPr="00975F10">
        <w:rPr>
          <w:rFonts w:ascii="Verdana" w:hAnsi="Verdana" w:cs="Arial"/>
          <w:b/>
          <w:sz w:val="24"/>
          <w:szCs w:val="24"/>
        </w:rPr>
        <w:t xml:space="preserve">- Hear and Treat Volumes. </w:t>
      </w:r>
    </w:p>
    <w:p w14:paraId="63071F70" w14:textId="77777777" w:rsidR="000B37BA" w:rsidRPr="00F61A20" w:rsidRDefault="000B37BA" w:rsidP="00CF0216">
      <w:pPr>
        <w:spacing w:after="0" w:line="240" w:lineRule="auto"/>
        <w:jc w:val="both"/>
        <w:rPr>
          <w:rFonts w:ascii="Verdana" w:hAnsi="Verdana" w:cs="Arial"/>
          <w:b/>
          <w:sz w:val="24"/>
          <w:szCs w:val="24"/>
          <w:highlight w:val="yellow"/>
        </w:rPr>
      </w:pPr>
    </w:p>
    <w:p w14:paraId="5B96E908" w14:textId="2D9E1D0D" w:rsidR="000B37BA" w:rsidRPr="00F61A20" w:rsidRDefault="00C403D4" w:rsidP="00CF0216">
      <w:pPr>
        <w:spacing w:after="0" w:line="240" w:lineRule="auto"/>
        <w:jc w:val="both"/>
        <w:rPr>
          <w:rFonts w:ascii="Verdana" w:hAnsi="Verdana" w:cs="Arial"/>
          <w:b/>
          <w:sz w:val="24"/>
          <w:szCs w:val="24"/>
          <w:highlight w:val="yellow"/>
        </w:rPr>
      </w:pPr>
      <w:r>
        <w:rPr>
          <w:noProof/>
          <w:lang w:val="en-GB" w:eastAsia="en-GB"/>
        </w:rPr>
        <w:drawing>
          <wp:inline distT="0" distB="0" distL="0" distR="0" wp14:anchorId="25CD514B" wp14:editId="406505A6">
            <wp:extent cx="5943600" cy="2042322"/>
            <wp:effectExtent l="0" t="0" r="0" b="15240"/>
            <wp:docPr id="3" name="Chart 3">
              <a:extLst xmlns:a="http://schemas.openxmlformats.org/drawingml/2006/main">
                <a:ext uri="{FF2B5EF4-FFF2-40B4-BE49-F238E27FC236}">
                  <a16:creationId xmlns:a16="http://schemas.microsoft.com/office/drawing/2014/main" id="{1227257A-90CA-4C7C-93A5-3C889B1EF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64D100B" w14:textId="532598B8" w:rsidR="00813801" w:rsidRPr="00975F10" w:rsidRDefault="00ED065D"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w:t>
      </w:r>
      <w:r w:rsidR="00813801" w:rsidRPr="00975F10">
        <w:rPr>
          <w:rFonts w:ascii="Verdana" w:hAnsi="Verdana" w:cs="Arial"/>
          <w:sz w:val="24"/>
          <w:szCs w:val="24"/>
        </w:rPr>
        <w:t>hart</w:t>
      </w:r>
      <w:r>
        <w:rPr>
          <w:rFonts w:ascii="Verdana" w:hAnsi="Verdana" w:cs="Arial"/>
          <w:sz w:val="24"/>
          <w:szCs w:val="24"/>
        </w:rPr>
        <w:t xml:space="preserve"> 4</w:t>
      </w:r>
      <w:r w:rsidR="00813801" w:rsidRPr="00975F10">
        <w:rPr>
          <w:rFonts w:ascii="Verdana" w:hAnsi="Verdana" w:cs="Arial"/>
          <w:sz w:val="24"/>
          <w:szCs w:val="24"/>
        </w:rPr>
        <w:t xml:space="preserve"> below demonstrates the categories of incidents receiving at least 1 ambulance response. Whilst there is a clear reduction in the number of incidents receiving a response overall, it should be noted that much of this reduction is driven by escalation actions.</w:t>
      </w:r>
    </w:p>
    <w:p w14:paraId="356D7633" w14:textId="77777777" w:rsidR="00813801" w:rsidRPr="00975F10" w:rsidRDefault="00813801" w:rsidP="00813801">
      <w:pPr>
        <w:pStyle w:val="ListParagraph"/>
        <w:spacing w:after="0" w:line="240" w:lineRule="auto"/>
        <w:jc w:val="both"/>
        <w:rPr>
          <w:rFonts w:ascii="Verdana" w:hAnsi="Verdana" w:cs="Arial"/>
          <w:sz w:val="24"/>
          <w:szCs w:val="24"/>
        </w:rPr>
      </w:pPr>
    </w:p>
    <w:p w14:paraId="435C5433" w14:textId="1E319852" w:rsidR="00813801" w:rsidRPr="00975F10" w:rsidRDefault="00813801" w:rsidP="00813801">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Committee </w:t>
      </w:r>
      <w:r w:rsidR="00696426" w:rsidRPr="00975F10">
        <w:rPr>
          <w:rFonts w:ascii="Verdana" w:hAnsi="Verdana" w:cs="Arial"/>
          <w:sz w:val="24"/>
          <w:szCs w:val="24"/>
        </w:rPr>
        <w:t>M</w:t>
      </w:r>
      <w:r w:rsidRPr="00975F10">
        <w:rPr>
          <w:rFonts w:ascii="Verdana" w:hAnsi="Verdana" w:cs="Arial"/>
          <w:sz w:val="24"/>
          <w:szCs w:val="24"/>
        </w:rPr>
        <w:t>embers should also note the increase in Red incident volume. By their nature</w:t>
      </w:r>
      <w:r w:rsidR="000A38A0" w:rsidRPr="00975F10">
        <w:rPr>
          <w:rFonts w:ascii="Verdana" w:hAnsi="Verdana" w:cs="Arial"/>
          <w:sz w:val="24"/>
          <w:szCs w:val="24"/>
        </w:rPr>
        <w:t>,</w:t>
      </w:r>
      <w:r w:rsidRPr="00975F10">
        <w:rPr>
          <w:rFonts w:ascii="Verdana" w:hAnsi="Verdana" w:cs="Arial"/>
          <w:sz w:val="24"/>
          <w:szCs w:val="24"/>
        </w:rPr>
        <w:t xml:space="preserve"> red incidents often require multiple responses at scene and so have a disproportionate effect on resource availability for other incidents.  </w:t>
      </w:r>
    </w:p>
    <w:p w14:paraId="0A245979" w14:textId="77777777" w:rsidR="00ED065D" w:rsidRDefault="00ED065D" w:rsidP="00736C55">
      <w:pPr>
        <w:spacing w:after="0" w:line="240" w:lineRule="auto"/>
        <w:jc w:val="both"/>
        <w:rPr>
          <w:rFonts w:ascii="Verdana" w:hAnsi="Verdana" w:cs="Arial"/>
          <w:b/>
          <w:sz w:val="24"/>
          <w:szCs w:val="24"/>
        </w:rPr>
      </w:pPr>
    </w:p>
    <w:p w14:paraId="35B16299" w14:textId="0DE0F504" w:rsidR="0043315C" w:rsidRPr="00975F10" w:rsidRDefault="0043315C"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4 – Categories of incidents receiving a response </w:t>
      </w:r>
    </w:p>
    <w:p w14:paraId="71205355" w14:textId="77777777" w:rsidR="0043315C" w:rsidRPr="00F61A20" w:rsidRDefault="0043315C" w:rsidP="00736C55">
      <w:pPr>
        <w:spacing w:after="0" w:line="240" w:lineRule="auto"/>
        <w:jc w:val="both"/>
        <w:rPr>
          <w:rFonts w:ascii="Verdana" w:hAnsi="Verdana" w:cs="Arial"/>
          <w:sz w:val="14"/>
          <w:szCs w:val="24"/>
          <w:highlight w:val="yellow"/>
        </w:rPr>
      </w:pPr>
    </w:p>
    <w:p w14:paraId="0029D639" w14:textId="26BD3F6B" w:rsidR="00736C55" w:rsidRPr="00F61A20" w:rsidRDefault="00C403D4" w:rsidP="00736C55">
      <w:pPr>
        <w:spacing w:after="0" w:line="240" w:lineRule="auto"/>
        <w:jc w:val="both"/>
        <w:rPr>
          <w:rFonts w:ascii="Verdana" w:hAnsi="Verdana" w:cs="Arial"/>
          <w:sz w:val="24"/>
          <w:szCs w:val="24"/>
          <w:highlight w:val="yellow"/>
        </w:rPr>
      </w:pPr>
      <w:r>
        <w:rPr>
          <w:noProof/>
          <w:lang w:val="en-GB" w:eastAsia="en-GB"/>
        </w:rPr>
        <w:drawing>
          <wp:inline distT="0" distB="0" distL="0" distR="0" wp14:anchorId="4536C0D7" wp14:editId="715931AA">
            <wp:extent cx="5943600" cy="1962150"/>
            <wp:effectExtent l="0" t="0" r="0" b="0"/>
            <wp:docPr id="4" name="Chart 4">
              <a:extLst xmlns:a="http://schemas.openxmlformats.org/drawingml/2006/main">
                <a:ext uri="{FF2B5EF4-FFF2-40B4-BE49-F238E27FC236}">
                  <a16:creationId xmlns:a16="http://schemas.microsoft.com/office/drawing/2014/main" id="{0D420D4E-3D39-4D38-80C6-E24E67019E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0FA0C15" w14:textId="7A27A542" w:rsidR="000B37BA" w:rsidRDefault="00975F10" w:rsidP="00225677">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The char</w:t>
      </w:r>
      <w:r w:rsidR="00ED065D">
        <w:rPr>
          <w:rFonts w:ascii="Verdana" w:hAnsi="Verdana" w:cs="Arial"/>
          <w:sz w:val="24"/>
          <w:szCs w:val="24"/>
        </w:rPr>
        <w:t>t</w:t>
      </w:r>
      <w:r w:rsidRPr="00975F10">
        <w:rPr>
          <w:rFonts w:ascii="Verdana" w:hAnsi="Verdana" w:cs="Arial"/>
          <w:sz w:val="24"/>
          <w:szCs w:val="24"/>
        </w:rPr>
        <w:t xml:space="preserve"> below </w:t>
      </w:r>
      <w:r w:rsidR="00ED065D">
        <w:rPr>
          <w:rFonts w:ascii="Verdana" w:hAnsi="Verdana" w:cs="Arial"/>
          <w:sz w:val="24"/>
          <w:szCs w:val="24"/>
        </w:rPr>
        <w:t xml:space="preserve">(Chart 5) </w:t>
      </w:r>
      <w:r w:rsidRPr="00975F10">
        <w:rPr>
          <w:rFonts w:ascii="Verdana" w:hAnsi="Verdana" w:cs="Arial"/>
          <w:sz w:val="24"/>
          <w:szCs w:val="24"/>
        </w:rPr>
        <w:t xml:space="preserve">demonstrates the levels of post-production lost hours by reasons, recent enactment of a revised </w:t>
      </w:r>
      <w:r w:rsidR="00ED065D">
        <w:rPr>
          <w:rFonts w:ascii="Verdana" w:hAnsi="Verdana" w:cs="Arial"/>
          <w:sz w:val="24"/>
          <w:szCs w:val="24"/>
        </w:rPr>
        <w:t>Standard Operating Procedure (</w:t>
      </w:r>
      <w:r w:rsidRPr="00975F10">
        <w:rPr>
          <w:rFonts w:ascii="Verdana" w:hAnsi="Verdana" w:cs="Arial"/>
          <w:sz w:val="24"/>
          <w:szCs w:val="24"/>
        </w:rPr>
        <w:t>SOP</w:t>
      </w:r>
      <w:r w:rsidR="00ED065D">
        <w:rPr>
          <w:rFonts w:ascii="Verdana" w:hAnsi="Verdana" w:cs="Arial"/>
          <w:sz w:val="24"/>
          <w:szCs w:val="24"/>
        </w:rPr>
        <w:t>)</w:t>
      </w:r>
      <w:r w:rsidRPr="00975F10">
        <w:rPr>
          <w:rFonts w:ascii="Verdana" w:hAnsi="Verdana" w:cs="Arial"/>
          <w:sz w:val="24"/>
          <w:szCs w:val="24"/>
        </w:rPr>
        <w:t xml:space="preserve"> will improve the accuracy of reporting of this metric. </w:t>
      </w:r>
    </w:p>
    <w:p w14:paraId="5DFBD70D" w14:textId="2175F427" w:rsidR="00ED065D" w:rsidRDefault="00ED065D" w:rsidP="00ED065D">
      <w:pPr>
        <w:pStyle w:val="ListParagraph"/>
        <w:spacing w:after="0" w:line="240" w:lineRule="auto"/>
        <w:jc w:val="both"/>
        <w:rPr>
          <w:rFonts w:ascii="Verdana" w:hAnsi="Verdana" w:cs="Arial"/>
          <w:sz w:val="24"/>
          <w:szCs w:val="24"/>
        </w:rPr>
      </w:pPr>
    </w:p>
    <w:p w14:paraId="45243B42" w14:textId="1A022A92" w:rsidR="00ED065D" w:rsidRDefault="00ED065D" w:rsidP="00ED065D">
      <w:pPr>
        <w:pStyle w:val="ListParagraph"/>
        <w:spacing w:after="0" w:line="240" w:lineRule="auto"/>
        <w:jc w:val="both"/>
        <w:rPr>
          <w:rFonts w:ascii="Verdana" w:hAnsi="Verdana" w:cs="Arial"/>
          <w:sz w:val="24"/>
          <w:szCs w:val="24"/>
        </w:rPr>
      </w:pPr>
    </w:p>
    <w:p w14:paraId="6027E37A" w14:textId="743EDF45" w:rsidR="00ED065D" w:rsidRPr="00ED065D" w:rsidRDefault="00ED065D" w:rsidP="00ED065D">
      <w:pPr>
        <w:pStyle w:val="ListParagraph"/>
        <w:spacing w:after="0" w:line="240" w:lineRule="auto"/>
        <w:jc w:val="both"/>
        <w:rPr>
          <w:rFonts w:ascii="Verdana" w:hAnsi="Verdana" w:cs="Arial"/>
          <w:b/>
          <w:bCs/>
          <w:sz w:val="24"/>
          <w:szCs w:val="24"/>
        </w:rPr>
      </w:pPr>
      <w:r w:rsidRPr="00ED065D">
        <w:rPr>
          <w:rFonts w:ascii="Verdana" w:hAnsi="Verdana" w:cs="Arial"/>
          <w:b/>
          <w:bCs/>
          <w:sz w:val="24"/>
          <w:szCs w:val="24"/>
        </w:rPr>
        <w:lastRenderedPageBreak/>
        <w:t>Chart 5 – Total EMS Actual Hours Produced</w:t>
      </w:r>
    </w:p>
    <w:p w14:paraId="17A08908" w14:textId="28EC32B4" w:rsidR="000B37BA" w:rsidRPr="00F61A20" w:rsidRDefault="00C403D4" w:rsidP="000B37BA">
      <w:pPr>
        <w:spacing w:after="0" w:line="240" w:lineRule="auto"/>
        <w:jc w:val="both"/>
        <w:rPr>
          <w:rFonts w:ascii="Verdana" w:hAnsi="Verdana" w:cs="Arial"/>
          <w:sz w:val="24"/>
          <w:szCs w:val="24"/>
          <w:highlight w:val="yellow"/>
        </w:rPr>
      </w:pPr>
      <w:r>
        <w:rPr>
          <w:noProof/>
          <w:lang w:val="en-GB" w:eastAsia="en-GB"/>
        </w:rPr>
        <w:drawing>
          <wp:inline distT="0" distB="0" distL="0" distR="0" wp14:anchorId="0861FD62" wp14:editId="324251D9">
            <wp:extent cx="5924550" cy="22098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0"/>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940467" cy="2215737"/>
                    </a:xfrm>
                    <a:prstGeom prst="rect">
                      <a:avLst/>
                    </a:prstGeom>
                    <a:noFill/>
                    <a:ln>
                      <a:noFill/>
                    </a:ln>
                  </pic:spPr>
                </pic:pic>
              </a:graphicData>
            </a:graphic>
          </wp:inline>
        </w:drawing>
      </w:r>
    </w:p>
    <w:p w14:paraId="6DFCFDC0" w14:textId="1F57E804" w:rsidR="00696426" w:rsidRPr="00975F10" w:rsidRDefault="00E20534" w:rsidP="00736C55">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chart </w:t>
      </w:r>
      <w:r w:rsidR="00ED065D">
        <w:rPr>
          <w:rFonts w:ascii="Verdana" w:hAnsi="Verdana" w:cs="Arial"/>
          <w:sz w:val="24"/>
          <w:szCs w:val="24"/>
        </w:rPr>
        <w:t xml:space="preserve">below (Chart 6) </w:t>
      </w:r>
      <w:r w:rsidRPr="00975F10">
        <w:rPr>
          <w:rFonts w:ascii="Verdana" w:hAnsi="Verdana" w:cs="Arial"/>
          <w:sz w:val="24"/>
          <w:szCs w:val="24"/>
        </w:rPr>
        <w:t>demonstrates Red performance alongside the range of response times that have been achieved.  The lack of delivery of the target has been well documented, however committee members should note the increasing response times that underpin this</w:t>
      </w:r>
      <w:r w:rsidR="00BB724D" w:rsidRPr="00975F10">
        <w:rPr>
          <w:rFonts w:ascii="Verdana" w:hAnsi="Verdana" w:cs="Arial"/>
          <w:sz w:val="24"/>
          <w:szCs w:val="24"/>
        </w:rPr>
        <w:t>.</w:t>
      </w:r>
      <w:r w:rsidRPr="00975F10">
        <w:rPr>
          <w:rFonts w:ascii="Verdana" w:hAnsi="Verdana" w:cs="Arial"/>
          <w:sz w:val="24"/>
          <w:szCs w:val="24"/>
        </w:rPr>
        <w:t xml:space="preserve"> </w:t>
      </w:r>
    </w:p>
    <w:p w14:paraId="0AFDEBEE" w14:textId="77777777" w:rsidR="00ED065D" w:rsidRDefault="00ED065D" w:rsidP="00736C55">
      <w:pPr>
        <w:spacing w:after="0" w:line="240" w:lineRule="auto"/>
        <w:jc w:val="both"/>
        <w:rPr>
          <w:rFonts w:ascii="Verdana" w:hAnsi="Verdana" w:cs="Arial"/>
          <w:b/>
          <w:sz w:val="24"/>
          <w:szCs w:val="24"/>
        </w:rPr>
      </w:pPr>
    </w:p>
    <w:p w14:paraId="4219503B" w14:textId="7714E1EC" w:rsidR="00E20534" w:rsidRPr="00975F10"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ED065D">
        <w:rPr>
          <w:rFonts w:ascii="Verdana" w:hAnsi="Verdana" w:cs="Arial"/>
          <w:b/>
          <w:sz w:val="24"/>
          <w:szCs w:val="24"/>
        </w:rPr>
        <w:t>6</w:t>
      </w:r>
      <w:r w:rsidRPr="00975F10">
        <w:rPr>
          <w:rFonts w:ascii="Verdana" w:hAnsi="Verdana" w:cs="Arial"/>
          <w:b/>
          <w:sz w:val="24"/>
          <w:szCs w:val="24"/>
        </w:rPr>
        <w:t xml:space="preserve"> – Red Response and Performance </w:t>
      </w:r>
    </w:p>
    <w:p w14:paraId="6027BE93" w14:textId="77777777" w:rsidR="00E20534" w:rsidRPr="00F61A20" w:rsidRDefault="00E20534" w:rsidP="00736C55">
      <w:pPr>
        <w:spacing w:after="0" w:line="240" w:lineRule="auto"/>
        <w:jc w:val="both"/>
        <w:rPr>
          <w:rFonts w:ascii="Verdana" w:hAnsi="Verdana" w:cs="Arial"/>
          <w:sz w:val="14"/>
          <w:szCs w:val="24"/>
          <w:highlight w:val="yellow"/>
        </w:rPr>
      </w:pPr>
    </w:p>
    <w:p w14:paraId="6FC6F0C1" w14:textId="627F9165" w:rsidR="00A642D0" w:rsidRPr="00F61A20" w:rsidRDefault="00C403D4" w:rsidP="00736C55">
      <w:pPr>
        <w:spacing w:after="0" w:line="240" w:lineRule="auto"/>
        <w:jc w:val="both"/>
        <w:rPr>
          <w:rFonts w:ascii="Verdana" w:hAnsi="Verdana" w:cs="Arial"/>
          <w:sz w:val="24"/>
          <w:szCs w:val="24"/>
          <w:highlight w:val="yellow"/>
        </w:rPr>
      </w:pPr>
      <w:r>
        <w:rPr>
          <w:noProof/>
          <w:lang w:val="en-GB" w:eastAsia="en-GB"/>
        </w:rPr>
        <w:drawing>
          <wp:inline distT="0" distB="0" distL="0" distR="0" wp14:anchorId="52F9C9AD" wp14:editId="21E65808">
            <wp:extent cx="5943600" cy="2469515"/>
            <wp:effectExtent l="0" t="0" r="0" b="6985"/>
            <wp:docPr id="6" name="Chart 6">
              <a:extLst xmlns:a="http://schemas.openxmlformats.org/drawingml/2006/main">
                <a:ext uri="{FF2B5EF4-FFF2-40B4-BE49-F238E27FC236}">
                  <a16:creationId xmlns:a16="http://schemas.microsoft.com/office/drawing/2014/main" id="{D9A43FC3-2865-4748-9E14-B1278FD74B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3E96ABE" w14:textId="57B4DDDD" w:rsidR="00193A68" w:rsidRPr="00975F10" w:rsidRDefault="00975F10"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chart overleaf</w:t>
      </w:r>
      <w:r w:rsidR="00E20534" w:rsidRPr="00975F10">
        <w:rPr>
          <w:rFonts w:ascii="Verdana" w:hAnsi="Verdana" w:cs="Arial"/>
          <w:sz w:val="24"/>
          <w:szCs w:val="24"/>
        </w:rPr>
        <w:t xml:space="preserve"> </w:t>
      </w:r>
      <w:r w:rsidR="00ED065D">
        <w:rPr>
          <w:rFonts w:ascii="Verdana" w:hAnsi="Verdana" w:cs="Arial"/>
          <w:sz w:val="24"/>
          <w:szCs w:val="24"/>
        </w:rPr>
        <w:t xml:space="preserve">(Chart 7) </w:t>
      </w:r>
      <w:r w:rsidR="00E20534" w:rsidRPr="00975F10">
        <w:rPr>
          <w:rFonts w:ascii="Verdana" w:hAnsi="Verdana" w:cs="Arial"/>
          <w:sz w:val="24"/>
          <w:szCs w:val="24"/>
        </w:rPr>
        <w:t>shows the response times for Amber patien</w:t>
      </w:r>
      <w:r w:rsidR="00193A68" w:rsidRPr="00975F10">
        <w:rPr>
          <w:rFonts w:ascii="Verdana" w:hAnsi="Verdana" w:cs="Arial"/>
          <w:sz w:val="24"/>
          <w:szCs w:val="24"/>
        </w:rPr>
        <w:t xml:space="preserve">ts. Whilst there is no time target for Amber patients, </w:t>
      </w:r>
      <w:r w:rsidR="009E5880" w:rsidRPr="00975F10">
        <w:rPr>
          <w:rFonts w:ascii="Verdana" w:hAnsi="Verdana" w:cs="Arial"/>
          <w:sz w:val="24"/>
          <w:szCs w:val="24"/>
        </w:rPr>
        <w:t>it</w:t>
      </w:r>
      <w:r w:rsidR="00ED065D">
        <w:rPr>
          <w:rFonts w:ascii="Verdana" w:hAnsi="Verdana" w:cs="Arial"/>
          <w:sz w:val="24"/>
          <w:szCs w:val="24"/>
        </w:rPr>
        <w:t xml:space="preserve"> is</w:t>
      </w:r>
      <w:r w:rsidR="00193A68" w:rsidRPr="00975F10">
        <w:rPr>
          <w:rFonts w:ascii="Verdana" w:hAnsi="Verdana" w:cs="Arial"/>
          <w:sz w:val="24"/>
          <w:szCs w:val="24"/>
        </w:rPr>
        <w:t xml:space="preserve"> accepted that th</w:t>
      </w:r>
      <w:r w:rsidR="00A46D57" w:rsidRPr="00975F10">
        <w:rPr>
          <w:rFonts w:ascii="Verdana" w:hAnsi="Verdana" w:cs="Arial"/>
          <w:sz w:val="24"/>
          <w:szCs w:val="24"/>
        </w:rPr>
        <w:t xml:space="preserve">ese </w:t>
      </w:r>
      <w:r w:rsidR="00193A68" w:rsidRPr="00975F10">
        <w:rPr>
          <w:rFonts w:ascii="Verdana" w:hAnsi="Verdana" w:cs="Arial"/>
          <w:sz w:val="24"/>
          <w:szCs w:val="24"/>
        </w:rPr>
        <w:t>patient</w:t>
      </w:r>
      <w:r w:rsidR="00A46D57" w:rsidRPr="00975F10">
        <w:rPr>
          <w:rFonts w:ascii="Verdana" w:hAnsi="Verdana" w:cs="Arial"/>
          <w:sz w:val="24"/>
          <w:szCs w:val="24"/>
        </w:rPr>
        <w:t>s</w:t>
      </w:r>
      <w:r w:rsidR="00193A68" w:rsidRPr="00975F10">
        <w:rPr>
          <w:rFonts w:ascii="Verdana" w:hAnsi="Verdana" w:cs="Arial"/>
          <w:sz w:val="24"/>
          <w:szCs w:val="24"/>
        </w:rPr>
        <w:t xml:space="preserve"> still require a timely response. The current response times for this </w:t>
      </w:r>
      <w:r w:rsidR="000A38A0" w:rsidRPr="00975F10">
        <w:rPr>
          <w:rFonts w:ascii="Verdana" w:hAnsi="Verdana" w:cs="Arial"/>
          <w:sz w:val="24"/>
          <w:szCs w:val="24"/>
        </w:rPr>
        <w:t>category are</w:t>
      </w:r>
      <w:r w:rsidR="00193A68" w:rsidRPr="00975F10">
        <w:rPr>
          <w:rFonts w:ascii="Verdana" w:hAnsi="Verdana" w:cs="Arial"/>
          <w:sz w:val="24"/>
          <w:szCs w:val="24"/>
        </w:rPr>
        <w:t xml:space="preserve"> significantly above the level that would be considered appropriate.</w:t>
      </w:r>
    </w:p>
    <w:p w14:paraId="0CB0D970" w14:textId="77777777" w:rsidR="00E20534" w:rsidRPr="00975F10" w:rsidRDefault="00193A68" w:rsidP="00193A68">
      <w:pPr>
        <w:pStyle w:val="ListParagraph"/>
        <w:spacing w:after="0" w:line="240" w:lineRule="auto"/>
        <w:jc w:val="both"/>
        <w:rPr>
          <w:rFonts w:ascii="Verdana" w:hAnsi="Verdana" w:cs="Arial"/>
          <w:sz w:val="24"/>
          <w:szCs w:val="24"/>
        </w:rPr>
      </w:pPr>
      <w:r w:rsidRPr="00975F10">
        <w:rPr>
          <w:rFonts w:ascii="Verdana" w:hAnsi="Verdana" w:cs="Arial"/>
          <w:sz w:val="24"/>
          <w:szCs w:val="24"/>
        </w:rPr>
        <w:t xml:space="preserve">  </w:t>
      </w:r>
    </w:p>
    <w:p w14:paraId="77924C11" w14:textId="5CCCEDA3" w:rsidR="00193A68" w:rsidRPr="00975F10" w:rsidRDefault="00193A68" w:rsidP="00E20534">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key to delivery of appropriate response within Amber is the availability of ambulance resource. </w:t>
      </w:r>
      <w:r w:rsidR="00975F10" w:rsidRPr="00975F10">
        <w:rPr>
          <w:rFonts w:ascii="Verdana" w:hAnsi="Verdana" w:cs="Arial"/>
          <w:sz w:val="24"/>
          <w:szCs w:val="24"/>
        </w:rPr>
        <w:t xml:space="preserve">Work remains ongoing to develop a </w:t>
      </w:r>
      <w:r w:rsidR="000A38A0" w:rsidRPr="00975F10">
        <w:rPr>
          <w:rFonts w:ascii="Verdana" w:hAnsi="Verdana" w:cs="Arial"/>
          <w:sz w:val="24"/>
          <w:szCs w:val="24"/>
        </w:rPr>
        <w:t>utilis</w:t>
      </w:r>
      <w:r w:rsidRPr="00975F10">
        <w:rPr>
          <w:rFonts w:ascii="Verdana" w:hAnsi="Verdana" w:cs="Arial"/>
          <w:sz w:val="24"/>
          <w:szCs w:val="24"/>
        </w:rPr>
        <w:t xml:space="preserve">ation metric </w:t>
      </w:r>
      <w:r w:rsidR="00975F10" w:rsidRPr="00975F10">
        <w:rPr>
          <w:rFonts w:ascii="Verdana" w:hAnsi="Verdana" w:cs="Arial"/>
          <w:sz w:val="24"/>
          <w:szCs w:val="24"/>
        </w:rPr>
        <w:t xml:space="preserve">to support this. </w:t>
      </w:r>
    </w:p>
    <w:p w14:paraId="4CA20C70" w14:textId="4A50CB06" w:rsidR="00830F84" w:rsidRDefault="00830F84" w:rsidP="00736C55">
      <w:pPr>
        <w:spacing w:after="0" w:line="240" w:lineRule="auto"/>
        <w:jc w:val="both"/>
        <w:rPr>
          <w:rFonts w:ascii="Verdana" w:hAnsi="Verdana" w:cs="Arial"/>
          <w:b/>
          <w:sz w:val="24"/>
          <w:szCs w:val="24"/>
        </w:rPr>
      </w:pPr>
    </w:p>
    <w:p w14:paraId="18897C8C" w14:textId="77777777" w:rsidR="00ED065D" w:rsidRPr="00975F10" w:rsidRDefault="00ED065D" w:rsidP="00736C55">
      <w:pPr>
        <w:spacing w:after="0" w:line="240" w:lineRule="auto"/>
        <w:jc w:val="both"/>
        <w:rPr>
          <w:rFonts w:ascii="Verdana" w:hAnsi="Verdana" w:cs="Arial"/>
          <w:b/>
          <w:sz w:val="24"/>
          <w:szCs w:val="24"/>
        </w:rPr>
      </w:pPr>
    </w:p>
    <w:p w14:paraId="63EE0619" w14:textId="5184B520" w:rsidR="00E20534" w:rsidRPr="00975F10"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lastRenderedPageBreak/>
        <w:t xml:space="preserve">Chart </w:t>
      </w:r>
      <w:r w:rsidR="00ED065D">
        <w:rPr>
          <w:rFonts w:ascii="Verdana" w:hAnsi="Verdana" w:cs="Arial"/>
          <w:b/>
          <w:sz w:val="24"/>
          <w:szCs w:val="24"/>
        </w:rPr>
        <w:t>7</w:t>
      </w:r>
      <w:r w:rsidRPr="00975F10">
        <w:rPr>
          <w:rFonts w:ascii="Verdana" w:hAnsi="Verdana" w:cs="Arial"/>
          <w:b/>
          <w:sz w:val="24"/>
          <w:szCs w:val="24"/>
        </w:rPr>
        <w:t xml:space="preserve"> – Amber responsiveness </w:t>
      </w:r>
    </w:p>
    <w:p w14:paraId="111DDD27" w14:textId="6ADA1013" w:rsidR="007562FB" w:rsidRPr="00F61A20" w:rsidRDefault="007562FB" w:rsidP="007562FB">
      <w:pPr>
        <w:spacing w:after="0" w:line="240" w:lineRule="auto"/>
        <w:jc w:val="both"/>
        <w:rPr>
          <w:rFonts w:ascii="Verdana" w:hAnsi="Verdana" w:cs="Arial"/>
          <w:sz w:val="24"/>
          <w:szCs w:val="24"/>
          <w:highlight w:val="yellow"/>
        </w:rPr>
      </w:pPr>
    </w:p>
    <w:p w14:paraId="41B9CBF4" w14:textId="59647C49" w:rsidR="00193A68" w:rsidRDefault="00C403D4" w:rsidP="007562FB">
      <w:pPr>
        <w:spacing w:after="0" w:line="240" w:lineRule="auto"/>
        <w:jc w:val="both"/>
        <w:rPr>
          <w:rFonts w:ascii="Verdana" w:hAnsi="Verdana" w:cs="Arial"/>
          <w:sz w:val="24"/>
          <w:szCs w:val="24"/>
          <w:highlight w:val="yellow"/>
        </w:rPr>
      </w:pPr>
      <w:r>
        <w:rPr>
          <w:noProof/>
          <w:lang w:val="en-GB" w:eastAsia="en-GB"/>
        </w:rPr>
        <w:drawing>
          <wp:inline distT="0" distB="0" distL="0" distR="0" wp14:anchorId="7721A621" wp14:editId="28B20634">
            <wp:extent cx="5943600" cy="1947360"/>
            <wp:effectExtent l="0" t="0" r="0" b="15240"/>
            <wp:docPr id="7" name="Chart 7">
              <a:extLst xmlns:a="http://schemas.openxmlformats.org/drawingml/2006/main">
                <a:ext uri="{FF2B5EF4-FFF2-40B4-BE49-F238E27FC236}">
                  <a16:creationId xmlns:a16="http://schemas.microsoft.com/office/drawing/2014/main" id="{C672E5D1-263D-4E94-83FA-1807D2E088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FD21E9E" w14:textId="1722C338" w:rsidR="00193A68" w:rsidRPr="00975F10" w:rsidRDefault="000A38A0" w:rsidP="00193A68">
      <w:pPr>
        <w:pStyle w:val="ListParagraph"/>
        <w:numPr>
          <w:ilvl w:val="1"/>
          <w:numId w:val="1"/>
        </w:numPr>
        <w:spacing w:after="0" w:line="240" w:lineRule="auto"/>
        <w:jc w:val="both"/>
        <w:rPr>
          <w:rFonts w:ascii="Verdana" w:hAnsi="Verdana" w:cs="Arial"/>
          <w:sz w:val="24"/>
          <w:szCs w:val="24"/>
        </w:rPr>
      </w:pPr>
      <w:proofErr w:type="spellStart"/>
      <w:r w:rsidRPr="00975F10">
        <w:rPr>
          <w:rFonts w:ascii="Verdana" w:hAnsi="Verdana" w:cs="Arial"/>
          <w:sz w:val="24"/>
          <w:szCs w:val="24"/>
        </w:rPr>
        <w:t>Optimis</w:t>
      </w:r>
      <w:r w:rsidR="00193A68" w:rsidRPr="00975F10">
        <w:rPr>
          <w:rFonts w:ascii="Verdana" w:hAnsi="Verdana" w:cs="Arial"/>
          <w:sz w:val="24"/>
          <w:szCs w:val="24"/>
        </w:rPr>
        <w:t>ing</w:t>
      </w:r>
      <w:proofErr w:type="spellEnd"/>
      <w:r w:rsidR="00193A68" w:rsidRPr="00975F10">
        <w:rPr>
          <w:rFonts w:ascii="Verdana" w:hAnsi="Verdana" w:cs="Arial"/>
          <w:sz w:val="24"/>
          <w:szCs w:val="24"/>
        </w:rPr>
        <w:t xml:space="preserve"> conveyance is a key aim of the urgent and emergency care programme. Whilst the chart below </w:t>
      </w:r>
      <w:r w:rsidR="00ED065D">
        <w:rPr>
          <w:rFonts w:ascii="Verdana" w:hAnsi="Verdana" w:cs="Arial"/>
          <w:sz w:val="24"/>
          <w:szCs w:val="24"/>
        </w:rPr>
        <w:t xml:space="preserve">(Chart 8) </w:t>
      </w:r>
      <w:r w:rsidR="00193A68" w:rsidRPr="00975F10">
        <w:rPr>
          <w:rFonts w:ascii="Verdana" w:hAnsi="Verdana" w:cs="Arial"/>
          <w:sz w:val="24"/>
          <w:szCs w:val="24"/>
        </w:rPr>
        <w:t xml:space="preserve">shows a </w:t>
      </w:r>
      <w:r w:rsidR="001C64BB" w:rsidRPr="00975F10">
        <w:rPr>
          <w:rFonts w:ascii="Verdana" w:hAnsi="Verdana" w:cs="Arial"/>
          <w:sz w:val="24"/>
          <w:szCs w:val="24"/>
        </w:rPr>
        <w:t xml:space="preserve">reduction in both conveyance volume and percentage, this impact must be considered in light of the information provided earlier in this report which showed the reduction in attendance in response to escalation decisions. </w:t>
      </w:r>
    </w:p>
    <w:p w14:paraId="0AED581C" w14:textId="77777777" w:rsidR="00193A68" w:rsidRPr="00975F10" w:rsidRDefault="00193A68" w:rsidP="00193A68">
      <w:pPr>
        <w:spacing w:after="0" w:line="240" w:lineRule="auto"/>
        <w:jc w:val="both"/>
        <w:rPr>
          <w:rFonts w:ascii="Verdana" w:hAnsi="Verdana" w:cs="Arial"/>
          <w:b/>
          <w:sz w:val="24"/>
          <w:szCs w:val="24"/>
        </w:rPr>
      </w:pPr>
    </w:p>
    <w:p w14:paraId="4E59F34D" w14:textId="13FBC318" w:rsidR="00193A68" w:rsidRPr="00975F10" w:rsidRDefault="00193A68" w:rsidP="00193A68">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ED065D">
        <w:rPr>
          <w:rFonts w:ascii="Verdana" w:hAnsi="Verdana" w:cs="Arial"/>
          <w:b/>
          <w:sz w:val="24"/>
          <w:szCs w:val="24"/>
        </w:rPr>
        <w:t>8</w:t>
      </w:r>
      <w:r w:rsidRPr="00975F10">
        <w:rPr>
          <w:rFonts w:ascii="Verdana" w:hAnsi="Verdana" w:cs="Arial"/>
          <w:b/>
          <w:sz w:val="24"/>
          <w:szCs w:val="24"/>
        </w:rPr>
        <w:t xml:space="preserve"> – Conveyance volumes </w:t>
      </w:r>
    </w:p>
    <w:p w14:paraId="6BD7B599" w14:textId="77777777" w:rsidR="00193A68" w:rsidRPr="00F61A20" w:rsidRDefault="00193A68" w:rsidP="00193A68">
      <w:pPr>
        <w:spacing w:after="0" w:line="240" w:lineRule="auto"/>
        <w:jc w:val="both"/>
        <w:rPr>
          <w:rFonts w:ascii="Verdana" w:hAnsi="Verdana" w:cs="Arial"/>
          <w:b/>
          <w:sz w:val="14"/>
          <w:szCs w:val="24"/>
          <w:highlight w:val="yellow"/>
        </w:rPr>
      </w:pPr>
    </w:p>
    <w:p w14:paraId="7548FCEF" w14:textId="7F536AA6" w:rsidR="0086043C" w:rsidRPr="00F61A20" w:rsidRDefault="00C403D4" w:rsidP="0086043C">
      <w:pPr>
        <w:spacing w:after="0" w:line="240" w:lineRule="auto"/>
        <w:rPr>
          <w:rFonts w:ascii="Times New Roman" w:eastAsia="Times New Roman" w:hAnsi="Times New Roman" w:cs="Times New Roman"/>
          <w:sz w:val="24"/>
          <w:szCs w:val="24"/>
          <w:highlight w:val="yellow"/>
          <w:lang w:val="en-GB" w:eastAsia="en-GB"/>
        </w:rPr>
      </w:pPr>
      <w:r>
        <w:rPr>
          <w:noProof/>
          <w:lang w:val="en-GB" w:eastAsia="en-GB"/>
        </w:rPr>
        <w:drawing>
          <wp:inline distT="0" distB="0" distL="0" distR="0" wp14:anchorId="3E2F667B" wp14:editId="02C52B74">
            <wp:extent cx="5943600" cy="2583180"/>
            <wp:effectExtent l="0" t="0" r="0" b="7620"/>
            <wp:docPr id="17" name="Chart 17">
              <a:extLst xmlns:a="http://schemas.openxmlformats.org/drawingml/2006/main">
                <a:ext uri="{FF2B5EF4-FFF2-40B4-BE49-F238E27FC236}">
                  <a16:creationId xmlns:a16="http://schemas.microsoft.com/office/drawing/2014/main" id="{BD98732B-1C5F-4EA6-B597-8F73D0796E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338EE9A" w14:textId="40B7DD2B" w:rsidR="001C64BB" w:rsidRPr="00975F10" w:rsidRDefault="001C64BB" w:rsidP="00193A68">
      <w:pPr>
        <w:spacing w:after="0" w:line="240" w:lineRule="auto"/>
        <w:jc w:val="both"/>
        <w:rPr>
          <w:rFonts w:ascii="Verdana" w:hAnsi="Verdana" w:cs="Arial"/>
          <w:sz w:val="24"/>
          <w:szCs w:val="24"/>
        </w:rPr>
      </w:pPr>
    </w:p>
    <w:p w14:paraId="071462DB" w14:textId="61B577B2" w:rsidR="00014C1D" w:rsidRPr="00975F10" w:rsidRDefault="001C64BB" w:rsidP="00193A68">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chart below </w:t>
      </w:r>
      <w:r w:rsidR="00ED065D">
        <w:rPr>
          <w:rFonts w:ascii="Verdana" w:hAnsi="Verdana" w:cs="Arial"/>
          <w:sz w:val="24"/>
          <w:szCs w:val="24"/>
        </w:rPr>
        <w:t xml:space="preserve">(Chart 9) </w:t>
      </w:r>
      <w:r w:rsidRPr="00975F10">
        <w:rPr>
          <w:rFonts w:ascii="Verdana" w:hAnsi="Verdana" w:cs="Arial"/>
          <w:sz w:val="24"/>
          <w:szCs w:val="24"/>
        </w:rPr>
        <w:t xml:space="preserve">demonstrates the level of lost hours to handover outside </w:t>
      </w:r>
      <w:r w:rsidR="00696426" w:rsidRPr="00975F10">
        <w:rPr>
          <w:rFonts w:ascii="Verdana" w:hAnsi="Verdana" w:cs="Arial"/>
          <w:sz w:val="24"/>
          <w:szCs w:val="24"/>
        </w:rPr>
        <w:t>emergency departments (</w:t>
      </w:r>
      <w:r w:rsidR="000A38A0" w:rsidRPr="00975F10">
        <w:rPr>
          <w:rFonts w:ascii="Verdana" w:hAnsi="Verdana" w:cs="Arial"/>
          <w:sz w:val="24"/>
          <w:szCs w:val="24"/>
        </w:rPr>
        <w:t>ED</w:t>
      </w:r>
      <w:r w:rsidR="00696426" w:rsidRPr="00975F10">
        <w:rPr>
          <w:rFonts w:ascii="Verdana" w:hAnsi="Verdana" w:cs="Arial"/>
          <w:sz w:val="24"/>
          <w:szCs w:val="24"/>
        </w:rPr>
        <w:t>)</w:t>
      </w:r>
      <w:r w:rsidR="000A38A0" w:rsidRPr="00975F10">
        <w:rPr>
          <w:rFonts w:ascii="Verdana" w:hAnsi="Verdana" w:cs="Arial"/>
          <w:sz w:val="24"/>
          <w:szCs w:val="24"/>
        </w:rPr>
        <w:t xml:space="preserve"> </w:t>
      </w:r>
      <w:r w:rsidRPr="00975F10">
        <w:rPr>
          <w:rFonts w:ascii="Verdana" w:hAnsi="Verdana" w:cs="Arial"/>
          <w:sz w:val="24"/>
          <w:szCs w:val="24"/>
        </w:rPr>
        <w:t xml:space="preserve">in Wales. </w:t>
      </w:r>
    </w:p>
    <w:p w14:paraId="72FE8CFA" w14:textId="407BBA72" w:rsidR="00014C1D" w:rsidRDefault="00014C1D" w:rsidP="00193A68">
      <w:pPr>
        <w:spacing w:after="0" w:line="240" w:lineRule="auto"/>
        <w:jc w:val="both"/>
        <w:rPr>
          <w:rFonts w:ascii="Verdana" w:hAnsi="Verdana" w:cs="Arial"/>
          <w:b/>
          <w:sz w:val="24"/>
          <w:szCs w:val="24"/>
          <w:highlight w:val="yellow"/>
        </w:rPr>
      </w:pPr>
    </w:p>
    <w:p w14:paraId="65AC8BF7" w14:textId="278279CB" w:rsidR="00ED065D" w:rsidRDefault="00ED065D" w:rsidP="00193A68">
      <w:pPr>
        <w:spacing w:after="0" w:line="240" w:lineRule="auto"/>
        <w:jc w:val="both"/>
        <w:rPr>
          <w:rFonts w:ascii="Verdana" w:hAnsi="Verdana" w:cs="Arial"/>
          <w:b/>
          <w:sz w:val="24"/>
          <w:szCs w:val="24"/>
          <w:highlight w:val="yellow"/>
        </w:rPr>
      </w:pPr>
    </w:p>
    <w:p w14:paraId="53872C46" w14:textId="03BA56DF" w:rsidR="00ED065D" w:rsidRDefault="00ED065D" w:rsidP="00193A68">
      <w:pPr>
        <w:spacing w:after="0" w:line="240" w:lineRule="auto"/>
        <w:jc w:val="both"/>
        <w:rPr>
          <w:rFonts w:ascii="Verdana" w:hAnsi="Verdana" w:cs="Arial"/>
          <w:b/>
          <w:sz w:val="24"/>
          <w:szCs w:val="24"/>
          <w:highlight w:val="yellow"/>
        </w:rPr>
      </w:pPr>
    </w:p>
    <w:p w14:paraId="1EA34988" w14:textId="7948B9CC" w:rsidR="00ED065D" w:rsidRDefault="00ED065D" w:rsidP="00193A68">
      <w:pPr>
        <w:spacing w:after="0" w:line="240" w:lineRule="auto"/>
        <w:jc w:val="both"/>
        <w:rPr>
          <w:rFonts w:ascii="Verdana" w:hAnsi="Verdana" w:cs="Arial"/>
          <w:b/>
          <w:sz w:val="24"/>
          <w:szCs w:val="24"/>
          <w:highlight w:val="yellow"/>
        </w:rPr>
      </w:pPr>
    </w:p>
    <w:p w14:paraId="760CCDAD" w14:textId="643B6EBD" w:rsidR="00ED065D" w:rsidRDefault="00ED065D" w:rsidP="00193A68">
      <w:pPr>
        <w:spacing w:after="0" w:line="240" w:lineRule="auto"/>
        <w:jc w:val="both"/>
        <w:rPr>
          <w:rFonts w:ascii="Verdana" w:hAnsi="Verdana" w:cs="Arial"/>
          <w:b/>
          <w:sz w:val="24"/>
          <w:szCs w:val="24"/>
          <w:highlight w:val="yellow"/>
        </w:rPr>
      </w:pPr>
    </w:p>
    <w:p w14:paraId="57144377" w14:textId="3F6D2145" w:rsidR="00ED065D" w:rsidRDefault="00ED065D" w:rsidP="00193A68">
      <w:pPr>
        <w:spacing w:after="0" w:line="240" w:lineRule="auto"/>
        <w:jc w:val="both"/>
        <w:rPr>
          <w:rFonts w:ascii="Verdana" w:hAnsi="Verdana" w:cs="Arial"/>
          <w:b/>
          <w:sz w:val="24"/>
          <w:szCs w:val="24"/>
          <w:highlight w:val="yellow"/>
        </w:rPr>
      </w:pPr>
    </w:p>
    <w:p w14:paraId="58A22344" w14:textId="77777777" w:rsidR="00ED065D" w:rsidRPr="00F61A20" w:rsidRDefault="00ED065D" w:rsidP="00193A68">
      <w:pPr>
        <w:spacing w:after="0" w:line="240" w:lineRule="auto"/>
        <w:jc w:val="both"/>
        <w:rPr>
          <w:rFonts w:ascii="Verdana" w:hAnsi="Verdana" w:cs="Arial"/>
          <w:b/>
          <w:sz w:val="24"/>
          <w:szCs w:val="24"/>
          <w:highlight w:val="yellow"/>
        </w:rPr>
      </w:pPr>
    </w:p>
    <w:p w14:paraId="41F52B35" w14:textId="5186EE95" w:rsidR="001C64BB" w:rsidRPr="00975F10" w:rsidRDefault="001C64BB" w:rsidP="00193A68">
      <w:pPr>
        <w:spacing w:after="0" w:line="240" w:lineRule="auto"/>
        <w:jc w:val="both"/>
        <w:rPr>
          <w:rFonts w:ascii="Verdana" w:hAnsi="Verdana" w:cs="Arial"/>
          <w:b/>
          <w:sz w:val="24"/>
          <w:szCs w:val="24"/>
        </w:rPr>
      </w:pPr>
      <w:r w:rsidRPr="00975F10">
        <w:rPr>
          <w:rFonts w:ascii="Verdana" w:hAnsi="Verdana" w:cs="Arial"/>
          <w:b/>
          <w:sz w:val="24"/>
          <w:szCs w:val="24"/>
        </w:rPr>
        <w:lastRenderedPageBreak/>
        <w:t xml:space="preserve">Chart </w:t>
      </w:r>
      <w:r w:rsidR="00ED065D">
        <w:rPr>
          <w:rFonts w:ascii="Verdana" w:hAnsi="Verdana" w:cs="Arial"/>
          <w:b/>
          <w:sz w:val="24"/>
          <w:szCs w:val="24"/>
        </w:rPr>
        <w:t>9</w:t>
      </w:r>
      <w:r w:rsidRPr="00975F10">
        <w:rPr>
          <w:rFonts w:ascii="Verdana" w:hAnsi="Verdana" w:cs="Arial"/>
          <w:b/>
          <w:sz w:val="24"/>
          <w:szCs w:val="24"/>
        </w:rPr>
        <w:t xml:space="preserve"> – Handover Lost Hours </w:t>
      </w:r>
    </w:p>
    <w:p w14:paraId="7587746E" w14:textId="77777777" w:rsidR="001C64BB" w:rsidRPr="00F61A20" w:rsidRDefault="001C64BB" w:rsidP="00193A68">
      <w:pPr>
        <w:spacing w:after="0" w:line="240" w:lineRule="auto"/>
        <w:jc w:val="both"/>
        <w:rPr>
          <w:rFonts w:ascii="Verdana" w:hAnsi="Verdana" w:cs="Arial"/>
          <w:b/>
          <w:sz w:val="14"/>
          <w:szCs w:val="24"/>
          <w:highlight w:val="yellow"/>
        </w:rPr>
      </w:pPr>
    </w:p>
    <w:p w14:paraId="688A9A8B" w14:textId="53013187" w:rsidR="001C64BB" w:rsidRPr="00F61A20" w:rsidRDefault="00C403D4" w:rsidP="00193A68">
      <w:pPr>
        <w:spacing w:after="0" w:line="240" w:lineRule="auto"/>
        <w:jc w:val="both"/>
        <w:rPr>
          <w:rFonts w:ascii="Verdana" w:hAnsi="Verdana" w:cs="Arial"/>
          <w:sz w:val="24"/>
          <w:szCs w:val="24"/>
          <w:highlight w:val="yellow"/>
        </w:rPr>
      </w:pPr>
      <w:r>
        <w:rPr>
          <w:noProof/>
          <w:lang w:val="en-GB" w:eastAsia="en-GB"/>
        </w:rPr>
        <w:drawing>
          <wp:inline distT="0" distB="0" distL="0" distR="0" wp14:anchorId="6FD5F00A" wp14:editId="46EE2AA4">
            <wp:extent cx="5943600" cy="2097202"/>
            <wp:effectExtent l="0" t="0" r="0" b="17780"/>
            <wp:docPr id="11" name="Chart 11">
              <a:extLst xmlns:a="http://schemas.openxmlformats.org/drawingml/2006/main">
                <a:ext uri="{FF2B5EF4-FFF2-40B4-BE49-F238E27FC236}">
                  <a16:creationId xmlns:a16="http://schemas.microsoft.com/office/drawing/2014/main" id="{72643B6B-88D6-43C8-BE8C-069421938E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857A6A2" w14:textId="77777777" w:rsidR="00193A68" w:rsidRPr="00E46130" w:rsidRDefault="00193A68" w:rsidP="00193A68">
      <w:pPr>
        <w:spacing w:after="0" w:line="240" w:lineRule="auto"/>
        <w:jc w:val="both"/>
        <w:rPr>
          <w:rFonts w:ascii="Verdana" w:hAnsi="Verdana" w:cs="Arial"/>
          <w:sz w:val="24"/>
          <w:szCs w:val="24"/>
        </w:rPr>
      </w:pPr>
    </w:p>
    <w:p w14:paraId="45A04A0D" w14:textId="77777777" w:rsidR="002F3A0D" w:rsidRPr="00E46130" w:rsidRDefault="0008674D" w:rsidP="0008674D">
      <w:pPr>
        <w:pStyle w:val="ListParagraph"/>
        <w:numPr>
          <w:ilvl w:val="0"/>
          <w:numId w:val="1"/>
        </w:numPr>
        <w:spacing w:after="0" w:line="240" w:lineRule="auto"/>
        <w:rPr>
          <w:rFonts w:ascii="Verdana" w:hAnsi="Verdana" w:cs="Arial"/>
          <w:b/>
          <w:sz w:val="24"/>
          <w:szCs w:val="24"/>
        </w:rPr>
      </w:pPr>
      <w:r w:rsidRPr="00E46130">
        <w:rPr>
          <w:rFonts w:ascii="Verdana" w:hAnsi="Verdana" w:cs="Arial"/>
          <w:b/>
          <w:sz w:val="24"/>
          <w:szCs w:val="24"/>
        </w:rPr>
        <w:tab/>
      </w:r>
      <w:r w:rsidR="002F3A0D" w:rsidRPr="00E46130">
        <w:rPr>
          <w:rFonts w:ascii="Verdana" w:hAnsi="Verdana" w:cs="Arial"/>
          <w:b/>
          <w:sz w:val="24"/>
          <w:szCs w:val="24"/>
        </w:rPr>
        <w:t xml:space="preserve">KEY RISKS/MATTERS FOR ESCALATION TO </w:t>
      </w:r>
      <w:r w:rsidR="00933C80" w:rsidRPr="00E46130">
        <w:rPr>
          <w:rFonts w:ascii="Verdana" w:hAnsi="Verdana" w:cs="Arial"/>
          <w:b/>
          <w:sz w:val="24"/>
          <w:szCs w:val="24"/>
        </w:rPr>
        <w:t xml:space="preserve">THE </w:t>
      </w:r>
      <w:r w:rsidR="002F3A0D" w:rsidRPr="00E46130">
        <w:rPr>
          <w:rFonts w:ascii="Verdana" w:hAnsi="Verdana" w:cs="Arial"/>
          <w:b/>
          <w:sz w:val="24"/>
          <w:szCs w:val="24"/>
        </w:rPr>
        <w:t>COMMITTEE</w:t>
      </w:r>
    </w:p>
    <w:p w14:paraId="3145AD37" w14:textId="77777777" w:rsidR="00E961C0" w:rsidRPr="00E46130" w:rsidRDefault="00E961C0" w:rsidP="00344184">
      <w:pPr>
        <w:pStyle w:val="ListParagraph"/>
        <w:spacing w:after="0" w:line="240" w:lineRule="auto"/>
        <w:ind w:left="709"/>
        <w:rPr>
          <w:rFonts w:ascii="Verdana" w:hAnsi="Verdana" w:cs="Arial"/>
          <w:b/>
          <w:sz w:val="24"/>
          <w:szCs w:val="24"/>
        </w:rPr>
      </w:pPr>
    </w:p>
    <w:p w14:paraId="77064D3F" w14:textId="77777777" w:rsidR="00E46130" w:rsidRPr="00E46130" w:rsidRDefault="0031163C" w:rsidP="00E46130">
      <w:pPr>
        <w:spacing w:after="0" w:line="240" w:lineRule="auto"/>
        <w:jc w:val="both"/>
        <w:rPr>
          <w:rFonts w:ascii="Verdana" w:hAnsi="Verdana" w:cs="Arial"/>
          <w:b/>
          <w:sz w:val="24"/>
          <w:szCs w:val="24"/>
        </w:rPr>
      </w:pPr>
      <w:r w:rsidRPr="00E46130">
        <w:rPr>
          <w:rFonts w:ascii="Verdana" w:hAnsi="Verdana" w:cs="Arial"/>
          <w:b/>
          <w:sz w:val="24"/>
          <w:szCs w:val="24"/>
        </w:rPr>
        <w:t xml:space="preserve">EASC Action Plan </w:t>
      </w:r>
    </w:p>
    <w:p w14:paraId="50AF9561" w14:textId="77777777" w:rsidR="00E46130" w:rsidRDefault="00E46130" w:rsidP="00E46130">
      <w:pPr>
        <w:pStyle w:val="ListParagraph"/>
        <w:spacing w:after="0" w:line="240" w:lineRule="auto"/>
        <w:jc w:val="both"/>
        <w:rPr>
          <w:rFonts w:ascii="Verdana" w:hAnsi="Verdana" w:cs="Arial"/>
          <w:b/>
          <w:sz w:val="24"/>
          <w:szCs w:val="24"/>
        </w:rPr>
      </w:pPr>
    </w:p>
    <w:p w14:paraId="0987E3CA" w14:textId="7617BB34" w:rsidR="0031163C" w:rsidRPr="00E46130" w:rsidRDefault="0031163C" w:rsidP="00E46130">
      <w:pPr>
        <w:pStyle w:val="ListParagraph"/>
        <w:numPr>
          <w:ilvl w:val="1"/>
          <w:numId w:val="1"/>
        </w:numPr>
        <w:spacing w:after="0" w:line="240" w:lineRule="auto"/>
        <w:jc w:val="both"/>
        <w:rPr>
          <w:rFonts w:ascii="Verdana" w:hAnsi="Verdana" w:cs="Arial"/>
          <w:b/>
          <w:sz w:val="24"/>
          <w:szCs w:val="24"/>
        </w:rPr>
      </w:pPr>
      <w:r w:rsidRPr="00E46130">
        <w:rPr>
          <w:rFonts w:ascii="Verdana" w:hAnsi="Verdana" w:cs="Arial"/>
          <w:sz w:val="24"/>
          <w:szCs w:val="24"/>
        </w:rPr>
        <w:t>Mem</w:t>
      </w:r>
      <w:r w:rsidR="006253B9" w:rsidRPr="00E46130">
        <w:rPr>
          <w:rFonts w:ascii="Verdana" w:hAnsi="Verdana" w:cs="Arial"/>
          <w:sz w:val="24"/>
          <w:szCs w:val="24"/>
        </w:rPr>
        <w:t>bers will recall</w:t>
      </w:r>
      <w:r w:rsidR="0060531B" w:rsidRPr="00E46130">
        <w:rPr>
          <w:rFonts w:ascii="Verdana" w:hAnsi="Verdana" w:cs="Arial"/>
          <w:sz w:val="24"/>
          <w:szCs w:val="24"/>
        </w:rPr>
        <w:t xml:space="preserve"> that the EASC team on behalf of the CASC have been </w:t>
      </w:r>
      <w:r w:rsidR="006253B9" w:rsidRPr="00E46130">
        <w:rPr>
          <w:rFonts w:ascii="Verdana" w:hAnsi="Verdana" w:cs="Arial"/>
          <w:sz w:val="24"/>
          <w:szCs w:val="24"/>
        </w:rPr>
        <w:t xml:space="preserve">submitting a monthly action plan to </w:t>
      </w:r>
      <w:r w:rsidR="00BA2030" w:rsidRPr="00E46130">
        <w:rPr>
          <w:rFonts w:ascii="Verdana" w:hAnsi="Verdana" w:cs="Arial"/>
          <w:sz w:val="24"/>
          <w:szCs w:val="24"/>
        </w:rPr>
        <w:t xml:space="preserve">the Minister. Following the most recent EASC </w:t>
      </w:r>
      <w:r w:rsidR="00E46130" w:rsidRPr="00E46130">
        <w:rPr>
          <w:rFonts w:ascii="Verdana" w:hAnsi="Verdana" w:cs="Arial"/>
          <w:sz w:val="24"/>
          <w:szCs w:val="24"/>
        </w:rPr>
        <w:t>Integrated Quality, Planning and Delivery Meeting</w:t>
      </w:r>
      <w:r w:rsidR="00E46130">
        <w:rPr>
          <w:rFonts w:ascii="Verdana" w:hAnsi="Verdana" w:cs="Arial"/>
          <w:sz w:val="24"/>
          <w:szCs w:val="24"/>
        </w:rPr>
        <w:t xml:space="preserve"> (</w:t>
      </w:r>
      <w:r w:rsidR="00BA2030" w:rsidRPr="00E46130">
        <w:rPr>
          <w:rFonts w:ascii="Verdana" w:hAnsi="Verdana" w:cs="Arial"/>
          <w:sz w:val="24"/>
          <w:szCs w:val="24"/>
        </w:rPr>
        <w:t>IQPD</w:t>
      </w:r>
      <w:r w:rsidR="00E46130">
        <w:rPr>
          <w:rFonts w:ascii="Verdana" w:hAnsi="Verdana" w:cs="Arial"/>
          <w:sz w:val="24"/>
          <w:szCs w:val="24"/>
        </w:rPr>
        <w:t>)</w:t>
      </w:r>
      <w:r w:rsidR="00BA2030" w:rsidRPr="00E46130">
        <w:rPr>
          <w:rFonts w:ascii="Verdana" w:hAnsi="Verdana" w:cs="Arial"/>
          <w:sz w:val="24"/>
          <w:szCs w:val="24"/>
        </w:rPr>
        <w:t xml:space="preserve"> meeting with W</w:t>
      </w:r>
      <w:r w:rsidR="00E46130">
        <w:rPr>
          <w:rFonts w:ascii="Verdana" w:hAnsi="Verdana" w:cs="Arial"/>
          <w:sz w:val="24"/>
          <w:szCs w:val="24"/>
        </w:rPr>
        <w:t>elsh Government officials</w:t>
      </w:r>
      <w:r w:rsidR="00BA2030" w:rsidRPr="00E46130">
        <w:rPr>
          <w:rFonts w:ascii="Verdana" w:hAnsi="Verdana" w:cs="Arial"/>
          <w:sz w:val="24"/>
          <w:szCs w:val="24"/>
        </w:rPr>
        <w:t xml:space="preserve"> a request was made to amend the action plan to focus on the improvement priorities for the remainder of 2022/23. </w:t>
      </w:r>
    </w:p>
    <w:p w14:paraId="650DF4AD" w14:textId="77777777" w:rsidR="00C403D4" w:rsidRPr="00E46130" w:rsidRDefault="00C403D4" w:rsidP="00C403D4">
      <w:pPr>
        <w:pStyle w:val="ListParagraph"/>
        <w:rPr>
          <w:rFonts w:ascii="Verdana" w:hAnsi="Verdana" w:cs="Arial"/>
          <w:sz w:val="24"/>
          <w:szCs w:val="24"/>
        </w:rPr>
      </w:pPr>
    </w:p>
    <w:p w14:paraId="7C452CBE" w14:textId="209424C9" w:rsidR="00C403D4" w:rsidRPr="00E46130" w:rsidRDefault="00C403D4" w:rsidP="00C403D4">
      <w:pPr>
        <w:pStyle w:val="ListParagraph"/>
        <w:numPr>
          <w:ilvl w:val="1"/>
          <w:numId w:val="1"/>
        </w:numPr>
        <w:spacing w:after="0" w:line="240" w:lineRule="auto"/>
        <w:jc w:val="both"/>
        <w:rPr>
          <w:rFonts w:ascii="Verdana" w:hAnsi="Verdana" w:cs="Arial"/>
          <w:sz w:val="24"/>
          <w:szCs w:val="24"/>
        </w:rPr>
      </w:pPr>
      <w:r w:rsidRPr="00E46130">
        <w:rPr>
          <w:rFonts w:ascii="Verdana" w:hAnsi="Verdana" w:cs="Arial"/>
          <w:sz w:val="24"/>
          <w:szCs w:val="24"/>
        </w:rPr>
        <w:t>A revised plan template has been developed by the EASC team for this</w:t>
      </w:r>
      <w:r w:rsidR="002C3F1D" w:rsidRPr="00E46130">
        <w:rPr>
          <w:rFonts w:ascii="Verdana" w:hAnsi="Verdana" w:cs="Arial"/>
          <w:sz w:val="24"/>
          <w:szCs w:val="24"/>
        </w:rPr>
        <w:t>,</w:t>
      </w:r>
      <w:r w:rsidRPr="00E46130">
        <w:rPr>
          <w:rFonts w:ascii="Verdana" w:hAnsi="Verdana" w:cs="Arial"/>
          <w:sz w:val="24"/>
          <w:szCs w:val="24"/>
        </w:rPr>
        <w:t xml:space="preserve"> incorporating 16 charts to track progress. Actions are split by:</w:t>
      </w:r>
    </w:p>
    <w:p w14:paraId="7DEC2F2B" w14:textId="6B949ED9" w:rsidR="00C403D4" w:rsidRPr="00E46130" w:rsidRDefault="00C403D4" w:rsidP="00C403D4">
      <w:pPr>
        <w:pStyle w:val="ListParagraph"/>
        <w:numPr>
          <w:ilvl w:val="0"/>
          <w:numId w:val="35"/>
        </w:numPr>
        <w:spacing w:after="0" w:line="240" w:lineRule="auto"/>
        <w:jc w:val="both"/>
        <w:rPr>
          <w:rFonts w:ascii="Verdana" w:hAnsi="Verdana" w:cs="Arial"/>
          <w:sz w:val="24"/>
          <w:szCs w:val="24"/>
        </w:rPr>
      </w:pPr>
      <w:r w:rsidRPr="00E46130">
        <w:rPr>
          <w:rFonts w:ascii="Verdana" w:hAnsi="Verdana" w:cs="Arial"/>
          <w:sz w:val="24"/>
          <w:szCs w:val="24"/>
        </w:rPr>
        <w:t>WAST Only</w:t>
      </w:r>
    </w:p>
    <w:p w14:paraId="3F9EE87D" w14:textId="349B961F" w:rsidR="00C403D4" w:rsidRPr="00E46130" w:rsidRDefault="00C403D4" w:rsidP="00C403D4">
      <w:pPr>
        <w:pStyle w:val="ListParagraph"/>
        <w:numPr>
          <w:ilvl w:val="0"/>
          <w:numId w:val="35"/>
        </w:numPr>
        <w:spacing w:after="0" w:line="240" w:lineRule="auto"/>
        <w:jc w:val="both"/>
        <w:rPr>
          <w:rFonts w:ascii="Verdana" w:hAnsi="Verdana" w:cs="Arial"/>
          <w:sz w:val="24"/>
          <w:szCs w:val="24"/>
        </w:rPr>
      </w:pPr>
      <w:r w:rsidRPr="00E46130">
        <w:rPr>
          <w:rFonts w:ascii="Verdana" w:hAnsi="Verdana" w:cs="Arial"/>
          <w:sz w:val="24"/>
          <w:szCs w:val="24"/>
        </w:rPr>
        <w:t xml:space="preserve">HB Only </w:t>
      </w:r>
    </w:p>
    <w:p w14:paraId="28E60288" w14:textId="148A6CED" w:rsidR="00C403D4" w:rsidRPr="00E46130" w:rsidRDefault="00C403D4" w:rsidP="00E46130">
      <w:pPr>
        <w:pStyle w:val="ListParagraph"/>
        <w:numPr>
          <w:ilvl w:val="0"/>
          <w:numId w:val="35"/>
        </w:numPr>
        <w:spacing w:after="0" w:line="240" w:lineRule="auto"/>
        <w:jc w:val="both"/>
        <w:rPr>
          <w:rFonts w:ascii="Verdana" w:hAnsi="Verdana" w:cs="Arial"/>
          <w:sz w:val="24"/>
          <w:szCs w:val="24"/>
        </w:rPr>
      </w:pPr>
      <w:r w:rsidRPr="00E46130">
        <w:rPr>
          <w:rFonts w:ascii="Verdana" w:hAnsi="Verdana" w:cs="Arial"/>
          <w:sz w:val="24"/>
          <w:szCs w:val="24"/>
        </w:rPr>
        <w:t>WAST and HB</w:t>
      </w:r>
      <w:r w:rsidR="00E46130">
        <w:rPr>
          <w:rFonts w:ascii="Verdana" w:hAnsi="Verdana" w:cs="Arial"/>
          <w:sz w:val="24"/>
          <w:szCs w:val="24"/>
        </w:rPr>
        <w:t>.</w:t>
      </w:r>
      <w:r w:rsidRPr="00E46130">
        <w:rPr>
          <w:rFonts w:ascii="Verdana" w:hAnsi="Verdana" w:cs="Arial"/>
          <w:sz w:val="24"/>
          <w:szCs w:val="24"/>
        </w:rPr>
        <w:t xml:space="preserve"> </w:t>
      </w:r>
    </w:p>
    <w:p w14:paraId="25647638" w14:textId="77777777" w:rsidR="00C403D4" w:rsidRPr="00E46130" w:rsidRDefault="00C403D4" w:rsidP="00C403D4">
      <w:pPr>
        <w:pStyle w:val="ListParagraph"/>
        <w:spacing w:after="0" w:line="240" w:lineRule="auto"/>
        <w:ind w:left="3960"/>
        <w:jc w:val="both"/>
        <w:rPr>
          <w:rFonts w:ascii="Verdana" w:hAnsi="Verdana" w:cs="Arial"/>
          <w:sz w:val="24"/>
          <w:szCs w:val="24"/>
        </w:rPr>
      </w:pPr>
    </w:p>
    <w:p w14:paraId="7C480192" w14:textId="2F56E582" w:rsidR="00BA2030" w:rsidRPr="00E46130" w:rsidRDefault="00C403D4" w:rsidP="00696426">
      <w:pPr>
        <w:pStyle w:val="ListParagraph"/>
        <w:numPr>
          <w:ilvl w:val="1"/>
          <w:numId w:val="1"/>
        </w:numPr>
        <w:spacing w:after="0" w:line="240" w:lineRule="auto"/>
        <w:jc w:val="both"/>
        <w:rPr>
          <w:rFonts w:ascii="Verdana" w:hAnsi="Verdana" w:cs="Arial"/>
          <w:sz w:val="24"/>
          <w:szCs w:val="24"/>
        </w:rPr>
      </w:pPr>
      <w:r w:rsidRPr="00E46130">
        <w:rPr>
          <w:rFonts w:ascii="Verdana" w:hAnsi="Verdana" w:cs="Arial"/>
          <w:sz w:val="24"/>
          <w:szCs w:val="24"/>
        </w:rPr>
        <w:t>The content of the plan has been drawn from existing areas of work such as the commissioning intentions, handover improvement plan</w:t>
      </w:r>
      <w:r w:rsidR="002C3F1D" w:rsidRPr="00E46130">
        <w:rPr>
          <w:rFonts w:ascii="Verdana" w:hAnsi="Verdana" w:cs="Arial"/>
          <w:sz w:val="24"/>
          <w:szCs w:val="24"/>
        </w:rPr>
        <w:t xml:space="preserve">s and WAST </w:t>
      </w:r>
      <w:r w:rsidR="00E46130" w:rsidRPr="00E46130">
        <w:rPr>
          <w:rFonts w:ascii="Verdana" w:hAnsi="Verdana" w:cs="Arial"/>
          <w:sz w:val="24"/>
          <w:szCs w:val="24"/>
        </w:rPr>
        <w:t>Performance Improvement Plan</w:t>
      </w:r>
      <w:r w:rsidR="00E46130">
        <w:rPr>
          <w:rFonts w:ascii="Verdana" w:hAnsi="Verdana" w:cs="Arial"/>
          <w:sz w:val="24"/>
          <w:szCs w:val="24"/>
        </w:rPr>
        <w:t xml:space="preserve"> (PIP)</w:t>
      </w:r>
      <w:r w:rsidR="002C3F1D" w:rsidRPr="00E46130">
        <w:rPr>
          <w:rFonts w:ascii="Verdana" w:hAnsi="Verdana" w:cs="Arial"/>
          <w:sz w:val="24"/>
          <w:szCs w:val="24"/>
        </w:rPr>
        <w:t xml:space="preserve">. </w:t>
      </w:r>
      <w:r w:rsidRPr="00E46130">
        <w:rPr>
          <w:rFonts w:ascii="Verdana" w:hAnsi="Verdana" w:cs="Arial"/>
          <w:sz w:val="24"/>
          <w:szCs w:val="24"/>
        </w:rPr>
        <w:t xml:space="preserve"> </w:t>
      </w:r>
    </w:p>
    <w:p w14:paraId="7197E227" w14:textId="77777777" w:rsidR="00D421F0" w:rsidRPr="00E46130" w:rsidRDefault="00D421F0" w:rsidP="00D421F0">
      <w:pPr>
        <w:pStyle w:val="ListParagraph"/>
        <w:spacing w:after="0" w:line="240" w:lineRule="auto"/>
        <w:jc w:val="both"/>
        <w:rPr>
          <w:rFonts w:ascii="Verdana" w:hAnsi="Verdana" w:cs="Arial"/>
          <w:sz w:val="24"/>
          <w:szCs w:val="24"/>
        </w:rPr>
      </w:pPr>
    </w:p>
    <w:p w14:paraId="70DFF04E" w14:textId="6D080AC1" w:rsidR="00D421F0" w:rsidRPr="00E46130" w:rsidRDefault="00D421F0" w:rsidP="00696426">
      <w:pPr>
        <w:pStyle w:val="ListParagraph"/>
        <w:numPr>
          <w:ilvl w:val="1"/>
          <w:numId w:val="1"/>
        </w:numPr>
        <w:spacing w:after="0" w:line="240" w:lineRule="auto"/>
        <w:jc w:val="both"/>
        <w:rPr>
          <w:rFonts w:ascii="Verdana" w:hAnsi="Verdana" w:cs="Arial"/>
          <w:sz w:val="24"/>
          <w:szCs w:val="24"/>
        </w:rPr>
      </w:pPr>
      <w:r w:rsidRPr="00E46130">
        <w:rPr>
          <w:rFonts w:ascii="Verdana" w:hAnsi="Verdana" w:cs="Arial"/>
          <w:sz w:val="24"/>
          <w:szCs w:val="24"/>
        </w:rPr>
        <w:t xml:space="preserve">It is expected that as the plan progresses and develops a range of additional opportunities will be identified for the </w:t>
      </w:r>
      <w:r w:rsidR="00E46130">
        <w:rPr>
          <w:rFonts w:ascii="Verdana" w:hAnsi="Verdana" w:cs="Arial"/>
          <w:sz w:val="24"/>
          <w:szCs w:val="24"/>
        </w:rPr>
        <w:t>C</w:t>
      </w:r>
      <w:r w:rsidRPr="00E46130">
        <w:rPr>
          <w:rFonts w:ascii="Verdana" w:hAnsi="Verdana" w:cs="Arial"/>
          <w:sz w:val="24"/>
          <w:szCs w:val="24"/>
        </w:rPr>
        <w:t xml:space="preserve">ommittee to consider. </w:t>
      </w:r>
    </w:p>
    <w:p w14:paraId="619A430B" w14:textId="77777777" w:rsidR="002C3F1D" w:rsidRPr="002C3F1D" w:rsidRDefault="002C3F1D" w:rsidP="002C3F1D">
      <w:pPr>
        <w:pStyle w:val="ListParagraph"/>
        <w:spacing w:after="0" w:line="240" w:lineRule="auto"/>
        <w:jc w:val="both"/>
        <w:rPr>
          <w:rFonts w:ascii="Verdana" w:hAnsi="Verdana" w:cs="Arial"/>
          <w:sz w:val="24"/>
          <w:szCs w:val="24"/>
        </w:rPr>
      </w:pPr>
    </w:p>
    <w:p w14:paraId="0FC63440" w14:textId="1A3425C6" w:rsidR="00C403D4" w:rsidRDefault="002C3F1D" w:rsidP="00696426">
      <w:pPr>
        <w:pStyle w:val="ListParagraph"/>
        <w:numPr>
          <w:ilvl w:val="1"/>
          <w:numId w:val="1"/>
        </w:numPr>
        <w:spacing w:after="0" w:line="240" w:lineRule="auto"/>
        <w:jc w:val="both"/>
        <w:rPr>
          <w:rFonts w:ascii="Verdana" w:hAnsi="Verdana" w:cs="Arial"/>
          <w:sz w:val="24"/>
          <w:szCs w:val="24"/>
        </w:rPr>
      </w:pPr>
      <w:r w:rsidRPr="002C3F1D">
        <w:rPr>
          <w:rFonts w:ascii="Verdana" w:hAnsi="Verdana" w:cs="Arial"/>
          <w:sz w:val="24"/>
          <w:szCs w:val="24"/>
        </w:rPr>
        <w:t xml:space="preserve">The plan will continue to evolve over the remainder of the year and will be updated monthly to reflect the ongoing work across the health system to improve the performance and responsiveness of commissioned services. </w:t>
      </w:r>
    </w:p>
    <w:p w14:paraId="73EF426A" w14:textId="77777777" w:rsidR="00B101EE" w:rsidRPr="00B101EE" w:rsidRDefault="00B101EE" w:rsidP="00B101EE">
      <w:pPr>
        <w:pStyle w:val="ListParagraph"/>
        <w:rPr>
          <w:rFonts w:ascii="Verdana" w:hAnsi="Verdana" w:cs="Arial"/>
          <w:sz w:val="24"/>
          <w:szCs w:val="24"/>
        </w:rPr>
      </w:pPr>
    </w:p>
    <w:p w14:paraId="0D031BAA" w14:textId="218F9503" w:rsidR="00D421F0" w:rsidRDefault="00B101EE" w:rsidP="00D42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The first iteration of the plan is attached for members to discuss</w:t>
      </w:r>
      <w:r w:rsidR="00E46130">
        <w:rPr>
          <w:rFonts w:ascii="Verdana" w:hAnsi="Verdana" w:cs="Arial"/>
          <w:sz w:val="24"/>
          <w:szCs w:val="24"/>
        </w:rPr>
        <w:t xml:space="preserve"> at </w:t>
      </w:r>
      <w:r w:rsidR="00E46130" w:rsidRPr="00E46130">
        <w:rPr>
          <w:rFonts w:ascii="Verdana" w:hAnsi="Verdana" w:cs="Arial"/>
          <w:b/>
          <w:bCs/>
          <w:sz w:val="24"/>
          <w:szCs w:val="24"/>
        </w:rPr>
        <w:t>Appendix 2</w:t>
      </w:r>
      <w:r>
        <w:rPr>
          <w:rFonts w:ascii="Verdana" w:hAnsi="Verdana" w:cs="Arial"/>
          <w:sz w:val="24"/>
          <w:szCs w:val="24"/>
        </w:rPr>
        <w:t xml:space="preserve">. </w:t>
      </w:r>
      <w:r w:rsidR="00D421F0">
        <w:rPr>
          <w:rFonts w:ascii="Verdana" w:hAnsi="Verdana" w:cs="Arial"/>
          <w:sz w:val="24"/>
          <w:szCs w:val="24"/>
        </w:rPr>
        <w:t xml:space="preserve">Content of the measure charts are provided for reference, the final iteration of the plan will contain the relevant data following agreement by the </w:t>
      </w:r>
      <w:r w:rsidR="00E46130">
        <w:rPr>
          <w:rFonts w:ascii="Verdana" w:hAnsi="Verdana" w:cs="Arial"/>
          <w:sz w:val="24"/>
          <w:szCs w:val="24"/>
        </w:rPr>
        <w:t>C</w:t>
      </w:r>
      <w:r w:rsidR="00D421F0">
        <w:rPr>
          <w:rFonts w:ascii="Verdana" w:hAnsi="Verdana" w:cs="Arial"/>
          <w:sz w:val="24"/>
          <w:szCs w:val="24"/>
        </w:rPr>
        <w:t xml:space="preserve">ommittee of the contents.  </w:t>
      </w:r>
    </w:p>
    <w:p w14:paraId="6AD11A3F" w14:textId="77777777" w:rsidR="00055653" w:rsidRPr="00055653" w:rsidRDefault="00055653" w:rsidP="00055653">
      <w:pPr>
        <w:pStyle w:val="ListParagraph"/>
        <w:rPr>
          <w:rFonts w:ascii="Verdana" w:hAnsi="Verdana" w:cs="Arial"/>
          <w:sz w:val="24"/>
          <w:szCs w:val="24"/>
        </w:rPr>
      </w:pPr>
    </w:p>
    <w:p w14:paraId="1C54586D" w14:textId="760983F9" w:rsidR="00055653" w:rsidRDefault="00055653" w:rsidP="00D42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are asked to endorse the EASC Action Plan.</w:t>
      </w:r>
    </w:p>
    <w:p w14:paraId="27AF4ED8" w14:textId="6132BC6B" w:rsidR="00D421F0" w:rsidRPr="00D421F0" w:rsidRDefault="00D421F0" w:rsidP="00D421F0">
      <w:pPr>
        <w:spacing w:after="0" w:line="240" w:lineRule="auto"/>
        <w:jc w:val="both"/>
        <w:rPr>
          <w:rFonts w:ascii="Verdana" w:hAnsi="Verdana" w:cs="Arial"/>
          <w:sz w:val="24"/>
          <w:szCs w:val="24"/>
        </w:rPr>
      </w:pPr>
    </w:p>
    <w:p w14:paraId="4C93C916" w14:textId="5CD772B6" w:rsidR="002C3F1D" w:rsidRPr="00E46130" w:rsidRDefault="00B101EE" w:rsidP="002C3F1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NHS Leadership board has request</w:t>
      </w:r>
      <w:r w:rsidR="00E46130">
        <w:rPr>
          <w:rFonts w:ascii="Verdana" w:hAnsi="Verdana" w:cs="Arial"/>
          <w:sz w:val="24"/>
          <w:szCs w:val="24"/>
        </w:rPr>
        <w:t>ed</w:t>
      </w:r>
      <w:r>
        <w:rPr>
          <w:rFonts w:ascii="Verdana" w:hAnsi="Verdana" w:cs="Arial"/>
          <w:sz w:val="24"/>
          <w:szCs w:val="24"/>
        </w:rPr>
        <w:t xml:space="preserve"> a discussion on the plan at its </w:t>
      </w:r>
      <w:r w:rsidRPr="00E46130">
        <w:rPr>
          <w:rFonts w:ascii="Verdana" w:hAnsi="Verdana" w:cs="Arial"/>
          <w:sz w:val="24"/>
          <w:szCs w:val="24"/>
        </w:rPr>
        <w:t xml:space="preserve">meeting on the </w:t>
      </w:r>
      <w:r w:rsidR="00E46130" w:rsidRPr="00E46130">
        <w:rPr>
          <w:rFonts w:ascii="Verdana" w:hAnsi="Verdana" w:cs="Arial"/>
          <w:sz w:val="24"/>
          <w:szCs w:val="24"/>
        </w:rPr>
        <w:t>19</w:t>
      </w:r>
      <w:r w:rsidR="00D421F0" w:rsidRPr="00E46130">
        <w:rPr>
          <w:rFonts w:ascii="Verdana" w:hAnsi="Verdana" w:cs="Arial"/>
          <w:sz w:val="24"/>
          <w:szCs w:val="24"/>
        </w:rPr>
        <w:t xml:space="preserve"> July </w:t>
      </w:r>
      <w:r w:rsidR="00E46130" w:rsidRPr="00E46130">
        <w:rPr>
          <w:rFonts w:ascii="Verdana" w:hAnsi="Verdana" w:cs="Arial"/>
          <w:sz w:val="24"/>
          <w:szCs w:val="24"/>
        </w:rPr>
        <w:t xml:space="preserve">2022 </w:t>
      </w:r>
      <w:r w:rsidR="00D421F0" w:rsidRPr="00E46130">
        <w:rPr>
          <w:rFonts w:ascii="Verdana" w:hAnsi="Verdana" w:cs="Arial"/>
          <w:sz w:val="24"/>
          <w:szCs w:val="24"/>
        </w:rPr>
        <w:t xml:space="preserve">and the CASC will attend to present this item. </w:t>
      </w:r>
      <w:r w:rsidRPr="00E46130">
        <w:rPr>
          <w:rFonts w:ascii="Verdana" w:hAnsi="Verdana" w:cs="Arial"/>
          <w:sz w:val="24"/>
          <w:szCs w:val="24"/>
        </w:rPr>
        <w:t xml:space="preserve"> </w:t>
      </w:r>
    </w:p>
    <w:p w14:paraId="3530B391" w14:textId="77777777" w:rsidR="002C3F1D" w:rsidRPr="00E46130" w:rsidRDefault="002C3F1D" w:rsidP="002C3F1D">
      <w:pPr>
        <w:pStyle w:val="ListParagraph"/>
        <w:spacing w:after="0" w:line="240" w:lineRule="auto"/>
        <w:jc w:val="both"/>
        <w:rPr>
          <w:rFonts w:ascii="Verdana" w:hAnsi="Verdana" w:cs="Arial"/>
          <w:sz w:val="24"/>
          <w:szCs w:val="24"/>
        </w:rPr>
      </w:pPr>
    </w:p>
    <w:p w14:paraId="5B6CB062" w14:textId="7421E363" w:rsidR="0031163C" w:rsidRPr="00E46130" w:rsidRDefault="006253B9" w:rsidP="00E46130">
      <w:pPr>
        <w:spacing w:after="0" w:line="240" w:lineRule="auto"/>
        <w:jc w:val="both"/>
        <w:rPr>
          <w:rFonts w:ascii="Verdana" w:hAnsi="Verdana" w:cs="Arial"/>
          <w:b/>
          <w:sz w:val="24"/>
          <w:szCs w:val="24"/>
        </w:rPr>
      </w:pPr>
      <w:r w:rsidRPr="00E46130">
        <w:rPr>
          <w:rFonts w:ascii="Verdana" w:hAnsi="Verdana" w:cs="Arial"/>
          <w:b/>
          <w:sz w:val="24"/>
          <w:szCs w:val="24"/>
        </w:rPr>
        <w:t>Handover Delays</w:t>
      </w:r>
    </w:p>
    <w:p w14:paraId="531D53D6" w14:textId="77777777" w:rsidR="002C3F1D" w:rsidRPr="00E46130" w:rsidRDefault="002C3F1D" w:rsidP="002C3F1D">
      <w:pPr>
        <w:pStyle w:val="ListParagraph"/>
        <w:spacing w:after="0" w:line="240" w:lineRule="auto"/>
        <w:jc w:val="both"/>
        <w:rPr>
          <w:rFonts w:ascii="Verdana" w:hAnsi="Verdana" w:cs="Arial"/>
          <w:b/>
          <w:sz w:val="24"/>
          <w:szCs w:val="24"/>
        </w:rPr>
      </w:pPr>
    </w:p>
    <w:p w14:paraId="475B0D4D" w14:textId="217F76B0" w:rsidR="002C3F1D" w:rsidRDefault="002C3F1D" w:rsidP="0031163C">
      <w:pPr>
        <w:pStyle w:val="ListParagraph"/>
        <w:numPr>
          <w:ilvl w:val="1"/>
          <w:numId w:val="1"/>
        </w:numPr>
        <w:spacing w:after="0" w:line="240" w:lineRule="auto"/>
        <w:jc w:val="both"/>
        <w:rPr>
          <w:rFonts w:ascii="Verdana" w:hAnsi="Verdana" w:cs="Arial"/>
          <w:sz w:val="24"/>
          <w:szCs w:val="24"/>
        </w:rPr>
      </w:pPr>
      <w:r w:rsidRPr="00E46130">
        <w:rPr>
          <w:rFonts w:ascii="Verdana" w:hAnsi="Verdana" w:cs="Arial"/>
          <w:sz w:val="24"/>
          <w:szCs w:val="24"/>
        </w:rPr>
        <w:t>As can</w:t>
      </w:r>
      <w:r>
        <w:rPr>
          <w:rFonts w:ascii="Verdana" w:hAnsi="Verdana" w:cs="Arial"/>
          <w:sz w:val="24"/>
          <w:szCs w:val="24"/>
        </w:rPr>
        <w:t xml:space="preserve"> be seen from </w:t>
      </w:r>
      <w:r>
        <w:rPr>
          <w:rFonts w:ascii="Verdana" w:hAnsi="Verdana" w:cs="Arial"/>
          <w:b/>
          <w:sz w:val="24"/>
          <w:szCs w:val="24"/>
        </w:rPr>
        <w:t>C</w:t>
      </w:r>
      <w:r w:rsidRPr="002C3F1D">
        <w:rPr>
          <w:rFonts w:ascii="Verdana" w:hAnsi="Verdana" w:cs="Arial"/>
          <w:b/>
          <w:sz w:val="24"/>
          <w:szCs w:val="24"/>
        </w:rPr>
        <w:t>hart 8</w:t>
      </w:r>
      <w:r w:rsidR="00E46130">
        <w:rPr>
          <w:rFonts w:ascii="Verdana" w:hAnsi="Verdana" w:cs="Arial"/>
          <w:b/>
          <w:sz w:val="24"/>
          <w:szCs w:val="24"/>
        </w:rPr>
        <w:t xml:space="preserve"> </w:t>
      </w:r>
      <w:r w:rsidR="00E46130">
        <w:rPr>
          <w:rFonts w:ascii="Verdana" w:hAnsi="Verdana" w:cs="Arial"/>
          <w:bCs/>
          <w:sz w:val="24"/>
          <w:szCs w:val="24"/>
        </w:rPr>
        <w:t>above</w:t>
      </w:r>
      <w:r>
        <w:rPr>
          <w:rFonts w:ascii="Verdana" w:hAnsi="Verdana" w:cs="Arial"/>
          <w:sz w:val="24"/>
          <w:szCs w:val="24"/>
        </w:rPr>
        <w:t>, handover delays at hospital sites in Wales continue to pose a real and significant challenge to the delivery of timely</w:t>
      </w:r>
      <w:r w:rsidR="00E46130">
        <w:rPr>
          <w:rFonts w:ascii="Verdana" w:hAnsi="Verdana" w:cs="Arial"/>
          <w:sz w:val="24"/>
          <w:szCs w:val="24"/>
        </w:rPr>
        <w:t>, safe</w:t>
      </w:r>
      <w:r>
        <w:rPr>
          <w:rFonts w:ascii="Verdana" w:hAnsi="Verdana" w:cs="Arial"/>
          <w:sz w:val="24"/>
          <w:szCs w:val="24"/>
        </w:rPr>
        <w:t xml:space="preserve"> and effective emergency ambulance provision for the population. </w:t>
      </w:r>
    </w:p>
    <w:p w14:paraId="5A7DC287" w14:textId="77777777" w:rsidR="002C3F1D" w:rsidRPr="002C3F1D" w:rsidRDefault="002C3F1D" w:rsidP="002C3F1D">
      <w:pPr>
        <w:pStyle w:val="ListParagraph"/>
        <w:rPr>
          <w:rFonts w:ascii="Verdana" w:hAnsi="Verdana" w:cs="Arial"/>
          <w:sz w:val="24"/>
          <w:szCs w:val="24"/>
        </w:rPr>
      </w:pPr>
    </w:p>
    <w:p w14:paraId="0BEFAE6A" w14:textId="01AEAC95" w:rsidR="002C3F1D" w:rsidRDefault="002C3F1D"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this, the CASC has </w:t>
      </w:r>
      <w:r w:rsidR="00E46130">
        <w:rPr>
          <w:rFonts w:ascii="Verdana" w:hAnsi="Verdana" w:cs="Arial"/>
          <w:sz w:val="24"/>
          <w:szCs w:val="24"/>
        </w:rPr>
        <w:t>facilitated</w:t>
      </w:r>
      <w:r>
        <w:rPr>
          <w:rFonts w:ascii="Verdana" w:hAnsi="Verdana" w:cs="Arial"/>
          <w:sz w:val="24"/>
          <w:szCs w:val="24"/>
        </w:rPr>
        <w:t xml:space="preserve"> a series of fortnightly meetings with individual Health Boards and WAST. These meetings have resulted in the production of handover improvement plans for sites</w:t>
      </w:r>
      <w:r w:rsidR="0011040D">
        <w:rPr>
          <w:rFonts w:ascii="Verdana" w:hAnsi="Verdana" w:cs="Arial"/>
          <w:sz w:val="24"/>
          <w:szCs w:val="24"/>
        </w:rPr>
        <w:t xml:space="preserve"> across Wales.</w:t>
      </w:r>
      <w:r w:rsidR="003B0EE2">
        <w:rPr>
          <w:rFonts w:ascii="Verdana" w:hAnsi="Verdana" w:cs="Arial"/>
          <w:sz w:val="24"/>
          <w:szCs w:val="24"/>
        </w:rPr>
        <w:t xml:space="preserve"> </w:t>
      </w:r>
    </w:p>
    <w:p w14:paraId="1EDA29B0" w14:textId="77777777" w:rsidR="0011040D" w:rsidRPr="0011040D" w:rsidRDefault="0011040D" w:rsidP="0011040D">
      <w:pPr>
        <w:pStyle w:val="ListParagraph"/>
        <w:rPr>
          <w:rFonts w:ascii="Verdana" w:hAnsi="Verdana" w:cs="Arial"/>
          <w:sz w:val="24"/>
          <w:szCs w:val="24"/>
        </w:rPr>
      </w:pPr>
    </w:p>
    <w:p w14:paraId="3AEBAD1B" w14:textId="2894BCD0" w:rsidR="0011040D" w:rsidRDefault="0011040D"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to the development of these plans</w:t>
      </w:r>
      <w:r w:rsidR="00E46130">
        <w:rPr>
          <w:rFonts w:ascii="Verdana" w:hAnsi="Verdana" w:cs="Arial"/>
          <w:sz w:val="24"/>
          <w:szCs w:val="24"/>
        </w:rPr>
        <w:t>,</w:t>
      </w:r>
      <w:r>
        <w:rPr>
          <w:rFonts w:ascii="Verdana" w:hAnsi="Verdana" w:cs="Arial"/>
          <w:sz w:val="24"/>
          <w:szCs w:val="24"/>
        </w:rPr>
        <w:t xml:space="preserve"> </w:t>
      </w:r>
      <w:r w:rsidR="00E46130">
        <w:rPr>
          <w:rFonts w:ascii="Verdana" w:hAnsi="Verdana" w:cs="Arial"/>
          <w:sz w:val="24"/>
          <w:szCs w:val="24"/>
        </w:rPr>
        <w:t>Welsh Government officials h</w:t>
      </w:r>
      <w:r w:rsidR="003B0EE2">
        <w:rPr>
          <w:rFonts w:ascii="Verdana" w:hAnsi="Verdana" w:cs="Arial"/>
          <w:sz w:val="24"/>
          <w:szCs w:val="24"/>
        </w:rPr>
        <w:t xml:space="preserve">ave requested the development of agreed trajectories for handover improvement. Through the above meetings health board representatives have re-affirmed their aim of achieving the handover reduction that the </w:t>
      </w:r>
      <w:r w:rsidR="00E46130">
        <w:rPr>
          <w:rFonts w:ascii="Verdana" w:hAnsi="Verdana" w:cs="Arial"/>
          <w:sz w:val="24"/>
          <w:szCs w:val="24"/>
        </w:rPr>
        <w:t>C</w:t>
      </w:r>
      <w:r w:rsidR="003B0EE2">
        <w:rPr>
          <w:rFonts w:ascii="Verdana" w:hAnsi="Verdana" w:cs="Arial"/>
          <w:sz w:val="24"/>
          <w:szCs w:val="24"/>
        </w:rPr>
        <w:t>ommittee committed to in November 2021</w:t>
      </w:r>
      <w:r w:rsidR="00E46130">
        <w:rPr>
          <w:rFonts w:ascii="Verdana" w:hAnsi="Verdana" w:cs="Arial"/>
          <w:sz w:val="24"/>
          <w:szCs w:val="24"/>
        </w:rPr>
        <w:t>:</w:t>
      </w:r>
      <w:r w:rsidR="003B0EE2">
        <w:rPr>
          <w:rFonts w:ascii="Verdana" w:hAnsi="Verdana" w:cs="Arial"/>
          <w:sz w:val="24"/>
          <w:szCs w:val="24"/>
        </w:rPr>
        <w:t xml:space="preserve"> </w:t>
      </w:r>
    </w:p>
    <w:p w14:paraId="5B8BB2D8" w14:textId="6E709E97" w:rsidR="003B0EE2" w:rsidRDefault="003B0EE2" w:rsidP="003B0EE2">
      <w:pPr>
        <w:pStyle w:val="ListParagraph"/>
        <w:numPr>
          <w:ilvl w:val="0"/>
          <w:numId w:val="36"/>
        </w:numPr>
        <w:spacing w:after="0" w:line="240" w:lineRule="auto"/>
        <w:jc w:val="both"/>
        <w:rPr>
          <w:rFonts w:ascii="Verdana" w:hAnsi="Verdana" w:cs="Arial"/>
          <w:sz w:val="24"/>
          <w:szCs w:val="24"/>
        </w:rPr>
      </w:pPr>
      <w:r>
        <w:rPr>
          <w:rFonts w:ascii="Verdana" w:hAnsi="Verdana" w:cs="Arial"/>
          <w:sz w:val="24"/>
          <w:szCs w:val="24"/>
        </w:rPr>
        <w:t xml:space="preserve">25% reduction on the minutes lost per arrival based on the October 2021 level </w:t>
      </w:r>
    </w:p>
    <w:p w14:paraId="7180FB4B" w14:textId="6D1C3261" w:rsidR="003B0EE2" w:rsidRDefault="003B0EE2" w:rsidP="003B0EE2">
      <w:pPr>
        <w:pStyle w:val="ListParagraph"/>
        <w:numPr>
          <w:ilvl w:val="0"/>
          <w:numId w:val="36"/>
        </w:numPr>
        <w:spacing w:after="0" w:line="240" w:lineRule="auto"/>
        <w:jc w:val="both"/>
        <w:rPr>
          <w:rFonts w:ascii="Verdana" w:hAnsi="Verdana" w:cs="Arial"/>
          <w:sz w:val="24"/>
          <w:szCs w:val="24"/>
        </w:rPr>
      </w:pPr>
      <w:r>
        <w:rPr>
          <w:rFonts w:ascii="Verdana" w:hAnsi="Verdana" w:cs="Arial"/>
          <w:sz w:val="24"/>
          <w:szCs w:val="24"/>
        </w:rPr>
        <w:t>No handover delays over 4 hours</w:t>
      </w:r>
      <w:r w:rsidR="00E46130">
        <w:rPr>
          <w:rFonts w:ascii="Verdana" w:hAnsi="Verdana" w:cs="Arial"/>
          <w:sz w:val="24"/>
          <w:szCs w:val="24"/>
        </w:rPr>
        <w:t>.</w:t>
      </w:r>
      <w:r>
        <w:rPr>
          <w:rFonts w:ascii="Verdana" w:hAnsi="Verdana" w:cs="Arial"/>
          <w:sz w:val="24"/>
          <w:szCs w:val="24"/>
        </w:rPr>
        <w:t xml:space="preserve"> </w:t>
      </w:r>
    </w:p>
    <w:p w14:paraId="3065FB63" w14:textId="2FA7360B" w:rsidR="003B0EE2" w:rsidRPr="00EF3090" w:rsidRDefault="003B0EE2" w:rsidP="003B0EE2">
      <w:pPr>
        <w:spacing w:after="0" w:line="240" w:lineRule="auto"/>
        <w:jc w:val="both"/>
        <w:rPr>
          <w:rFonts w:ascii="Verdana" w:hAnsi="Verdana" w:cs="Arial"/>
          <w:sz w:val="24"/>
          <w:szCs w:val="24"/>
        </w:rPr>
      </w:pPr>
    </w:p>
    <w:p w14:paraId="38191CF5" w14:textId="54498FA4" w:rsidR="003B0EE2" w:rsidRDefault="00EF3090" w:rsidP="00EF3090">
      <w:pPr>
        <w:pStyle w:val="ListParagraph"/>
        <w:numPr>
          <w:ilvl w:val="1"/>
          <w:numId w:val="1"/>
        </w:numPr>
        <w:spacing w:after="0" w:line="240" w:lineRule="auto"/>
        <w:jc w:val="both"/>
        <w:rPr>
          <w:rFonts w:ascii="Verdana" w:hAnsi="Verdana" w:cs="Arial"/>
          <w:sz w:val="24"/>
          <w:szCs w:val="24"/>
        </w:rPr>
      </w:pPr>
      <w:r w:rsidRPr="00EF3090">
        <w:rPr>
          <w:rFonts w:ascii="Verdana" w:hAnsi="Verdana" w:cs="Arial"/>
          <w:sz w:val="24"/>
          <w:szCs w:val="24"/>
        </w:rPr>
        <w:t xml:space="preserve">Members will also note that these commitments have been referred to by the Minister as part of the update on the 6 Goals </w:t>
      </w:r>
      <w:r w:rsidR="00E46130">
        <w:rPr>
          <w:rFonts w:ascii="Verdana" w:hAnsi="Verdana" w:cs="Arial"/>
          <w:sz w:val="24"/>
          <w:szCs w:val="24"/>
        </w:rPr>
        <w:t>for Urgent and Emergency Care P</w:t>
      </w:r>
      <w:r w:rsidRPr="00EF3090">
        <w:rPr>
          <w:rFonts w:ascii="Verdana" w:hAnsi="Verdana" w:cs="Arial"/>
          <w:sz w:val="24"/>
          <w:szCs w:val="24"/>
        </w:rPr>
        <w:t>rogram</w:t>
      </w:r>
      <w:r w:rsidR="00E46130">
        <w:rPr>
          <w:rFonts w:ascii="Verdana" w:hAnsi="Verdana" w:cs="Arial"/>
          <w:sz w:val="24"/>
          <w:szCs w:val="24"/>
        </w:rPr>
        <w:t>me</w:t>
      </w:r>
      <w:r w:rsidRPr="00EF3090">
        <w:rPr>
          <w:rFonts w:ascii="Verdana" w:hAnsi="Verdana" w:cs="Arial"/>
          <w:sz w:val="24"/>
          <w:szCs w:val="24"/>
        </w:rPr>
        <w:t xml:space="preserve"> on the </w:t>
      </w:r>
      <w:r w:rsidR="00E46130">
        <w:rPr>
          <w:rFonts w:ascii="Verdana" w:hAnsi="Verdana" w:cs="Arial"/>
          <w:sz w:val="24"/>
          <w:szCs w:val="24"/>
        </w:rPr>
        <w:t>19</w:t>
      </w:r>
      <w:r w:rsidRPr="00EF3090">
        <w:rPr>
          <w:rFonts w:ascii="Verdana" w:hAnsi="Verdana" w:cs="Arial"/>
          <w:sz w:val="24"/>
          <w:szCs w:val="24"/>
        </w:rPr>
        <w:t xml:space="preserve"> May</w:t>
      </w:r>
      <w:r w:rsidR="00E46130">
        <w:rPr>
          <w:rFonts w:ascii="Verdana" w:hAnsi="Verdana" w:cs="Arial"/>
          <w:sz w:val="24"/>
          <w:szCs w:val="24"/>
        </w:rPr>
        <w:t xml:space="preserve"> 2022 (Agenda item 3.2 for information)</w:t>
      </w:r>
      <w:r w:rsidRPr="00EF3090">
        <w:rPr>
          <w:rFonts w:ascii="Verdana" w:hAnsi="Verdana" w:cs="Arial"/>
          <w:sz w:val="24"/>
          <w:szCs w:val="24"/>
        </w:rPr>
        <w:t xml:space="preserve">, and are the subject of a recommendation by the </w:t>
      </w:r>
      <w:r w:rsidR="00055653" w:rsidRPr="00EF3090">
        <w:rPr>
          <w:rFonts w:ascii="Verdana" w:hAnsi="Verdana" w:cs="Arial"/>
          <w:sz w:val="24"/>
          <w:szCs w:val="24"/>
        </w:rPr>
        <w:t xml:space="preserve">Health </w:t>
      </w:r>
      <w:r w:rsidR="00055653">
        <w:rPr>
          <w:rFonts w:ascii="Verdana" w:hAnsi="Verdana" w:cs="Arial"/>
          <w:sz w:val="24"/>
          <w:szCs w:val="24"/>
        </w:rPr>
        <w:t>a</w:t>
      </w:r>
      <w:r w:rsidR="00055653" w:rsidRPr="00EF3090">
        <w:rPr>
          <w:rFonts w:ascii="Verdana" w:hAnsi="Verdana" w:cs="Arial"/>
          <w:sz w:val="24"/>
          <w:szCs w:val="24"/>
        </w:rPr>
        <w:t xml:space="preserve">nd Social Care Committee </w:t>
      </w:r>
      <w:r w:rsidRPr="00EF3090">
        <w:rPr>
          <w:rFonts w:ascii="Verdana" w:hAnsi="Verdana" w:cs="Arial"/>
          <w:sz w:val="24"/>
          <w:szCs w:val="24"/>
        </w:rPr>
        <w:t>in their recent report on Hospital discharge and its impact on patient flow through hospitals</w:t>
      </w:r>
      <w:r w:rsidR="00055653">
        <w:rPr>
          <w:rFonts w:ascii="Verdana" w:hAnsi="Verdana" w:cs="Arial"/>
          <w:sz w:val="24"/>
          <w:szCs w:val="24"/>
        </w:rPr>
        <w:t xml:space="preserve"> (Agenda item 3.1).</w:t>
      </w:r>
    </w:p>
    <w:p w14:paraId="5E0C076C" w14:textId="77777777" w:rsidR="003B0EE2" w:rsidRDefault="003B0EE2" w:rsidP="003B0EE2">
      <w:pPr>
        <w:pStyle w:val="ListParagraph"/>
        <w:spacing w:after="0" w:line="240" w:lineRule="auto"/>
        <w:jc w:val="both"/>
        <w:rPr>
          <w:rFonts w:ascii="Verdana" w:hAnsi="Verdana" w:cs="Arial"/>
          <w:sz w:val="24"/>
          <w:szCs w:val="24"/>
        </w:rPr>
      </w:pPr>
    </w:p>
    <w:p w14:paraId="439A3CF5" w14:textId="77777777" w:rsidR="0049112D" w:rsidRDefault="003B0EE2" w:rsidP="0005565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team has developed proposed improvement trajectories for delivery of these commitments by the end of September 2021. </w:t>
      </w:r>
    </w:p>
    <w:p w14:paraId="0F2156B4" w14:textId="77777777" w:rsidR="0049112D" w:rsidRPr="0049112D" w:rsidRDefault="0049112D" w:rsidP="0049112D">
      <w:pPr>
        <w:pStyle w:val="ListParagraph"/>
        <w:rPr>
          <w:rFonts w:ascii="Verdana" w:hAnsi="Verdana" w:cs="Arial"/>
          <w:sz w:val="24"/>
          <w:szCs w:val="24"/>
        </w:rPr>
      </w:pPr>
    </w:p>
    <w:p w14:paraId="6FE6A436" w14:textId="48C76036" w:rsidR="00055653" w:rsidRDefault="003B0EE2" w:rsidP="0005565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These </w:t>
      </w:r>
      <w:r w:rsidR="0049112D">
        <w:rPr>
          <w:rFonts w:ascii="Verdana" w:hAnsi="Verdana" w:cs="Arial"/>
          <w:sz w:val="24"/>
          <w:szCs w:val="24"/>
        </w:rPr>
        <w:t xml:space="preserve">trajectories </w:t>
      </w:r>
      <w:r>
        <w:rPr>
          <w:rFonts w:ascii="Verdana" w:hAnsi="Verdana" w:cs="Arial"/>
          <w:sz w:val="24"/>
          <w:szCs w:val="24"/>
        </w:rPr>
        <w:t xml:space="preserve">are attached to the </w:t>
      </w:r>
      <w:r w:rsidR="00055653">
        <w:rPr>
          <w:rFonts w:ascii="Verdana" w:hAnsi="Verdana" w:cs="Arial"/>
          <w:sz w:val="24"/>
          <w:szCs w:val="24"/>
        </w:rPr>
        <w:t xml:space="preserve">report at </w:t>
      </w:r>
      <w:r w:rsidR="00055653" w:rsidRPr="00055653">
        <w:rPr>
          <w:rFonts w:ascii="Verdana" w:hAnsi="Verdana" w:cs="Arial"/>
          <w:b/>
          <w:bCs/>
          <w:sz w:val="24"/>
          <w:szCs w:val="24"/>
        </w:rPr>
        <w:t>Appendix 3</w:t>
      </w:r>
      <w:r>
        <w:rPr>
          <w:rFonts w:ascii="Verdana" w:hAnsi="Verdana" w:cs="Arial"/>
          <w:sz w:val="24"/>
          <w:szCs w:val="24"/>
        </w:rPr>
        <w:t xml:space="preserve"> </w:t>
      </w:r>
      <w:r w:rsidR="0049112D">
        <w:rPr>
          <w:rFonts w:ascii="Verdana" w:hAnsi="Verdana" w:cs="Arial"/>
          <w:sz w:val="24"/>
          <w:szCs w:val="24"/>
        </w:rPr>
        <w:t xml:space="preserve">(Ambulance 25% Lost minutes improvement trajectory) </w:t>
      </w:r>
      <w:r w:rsidR="0066136B">
        <w:rPr>
          <w:rFonts w:ascii="Verdana" w:hAnsi="Verdana" w:cs="Arial"/>
          <w:sz w:val="24"/>
          <w:szCs w:val="24"/>
        </w:rPr>
        <w:t xml:space="preserve">and </w:t>
      </w:r>
      <w:r w:rsidR="0066136B" w:rsidRPr="0049112D">
        <w:rPr>
          <w:rFonts w:ascii="Verdana" w:hAnsi="Verdana" w:cs="Arial"/>
          <w:b/>
          <w:bCs/>
          <w:sz w:val="24"/>
          <w:szCs w:val="24"/>
        </w:rPr>
        <w:t>Appendix 4</w:t>
      </w:r>
      <w:r w:rsidR="0066136B">
        <w:rPr>
          <w:rFonts w:ascii="Verdana" w:hAnsi="Verdana" w:cs="Arial"/>
          <w:sz w:val="24"/>
          <w:szCs w:val="24"/>
        </w:rPr>
        <w:t xml:space="preserve"> </w:t>
      </w:r>
      <w:r w:rsidR="0049112D">
        <w:rPr>
          <w:rFonts w:ascii="Verdana" w:hAnsi="Verdana" w:cs="Arial"/>
          <w:sz w:val="24"/>
          <w:szCs w:val="24"/>
        </w:rPr>
        <w:t xml:space="preserve">(Ambulance </w:t>
      </w:r>
      <w:proofErr w:type="gramStart"/>
      <w:r w:rsidR="0049112D">
        <w:rPr>
          <w:rFonts w:ascii="Verdana" w:hAnsi="Verdana" w:cs="Arial"/>
          <w:sz w:val="24"/>
          <w:szCs w:val="24"/>
        </w:rPr>
        <w:t>4 hour</w:t>
      </w:r>
      <w:proofErr w:type="gramEnd"/>
      <w:r w:rsidR="0049112D">
        <w:rPr>
          <w:rFonts w:ascii="Verdana" w:hAnsi="Verdana" w:cs="Arial"/>
          <w:sz w:val="24"/>
          <w:szCs w:val="24"/>
        </w:rPr>
        <w:t xml:space="preserve"> improvement trajectory) </w:t>
      </w:r>
      <w:r w:rsidR="00055653">
        <w:rPr>
          <w:rFonts w:ascii="Verdana" w:hAnsi="Verdana" w:cs="Arial"/>
          <w:sz w:val="24"/>
          <w:szCs w:val="24"/>
        </w:rPr>
        <w:t xml:space="preserve">and Members are asked to </w:t>
      </w:r>
      <w:r>
        <w:rPr>
          <w:rFonts w:ascii="Verdana" w:hAnsi="Verdana" w:cs="Arial"/>
          <w:sz w:val="24"/>
          <w:szCs w:val="24"/>
        </w:rPr>
        <w:t xml:space="preserve">endorse. </w:t>
      </w:r>
    </w:p>
    <w:p w14:paraId="23C2D548" w14:textId="77777777" w:rsidR="0049112D" w:rsidRPr="0049112D" w:rsidRDefault="0049112D" w:rsidP="0049112D">
      <w:pPr>
        <w:spacing w:after="0" w:line="240" w:lineRule="auto"/>
        <w:jc w:val="both"/>
        <w:rPr>
          <w:rFonts w:ascii="Verdana" w:hAnsi="Verdana" w:cs="Arial"/>
          <w:sz w:val="24"/>
          <w:szCs w:val="24"/>
        </w:rPr>
      </w:pPr>
    </w:p>
    <w:p w14:paraId="34598820" w14:textId="47826196" w:rsidR="0031163C" w:rsidRPr="00055653" w:rsidRDefault="0031163C" w:rsidP="00055653">
      <w:pPr>
        <w:spacing w:after="0" w:line="240" w:lineRule="auto"/>
        <w:jc w:val="both"/>
        <w:rPr>
          <w:rFonts w:ascii="Verdana" w:hAnsi="Verdana" w:cs="Arial"/>
          <w:sz w:val="24"/>
          <w:szCs w:val="24"/>
        </w:rPr>
      </w:pPr>
      <w:r w:rsidRPr="00055653">
        <w:rPr>
          <w:rFonts w:ascii="Verdana" w:hAnsi="Verdana" w:cs="Arial"/>
          <w:b/>
          <w:sz w:val="24"/>
          <w:szCs w:val="24"/>
        </w:rPr>
        <w:t>Immediate Release</w:t>
      </w:r>
    </w:p>
    <w:p w14:paraId="0365E516" w14:textId="77777777" w:rsidR="00EF3090" w:rsidRPr="00EF3090" w:rsidRDefault="00EF3090" w:rsidP="00EF3090">
      <w:pPr>
        <w:pStyle w:val="ListParagraph"/>
        <w:rPr>
          <w:rFonts w:ascii="Verdana" w:hAnsi="Verdana" w:cs="Arial"/>
          <w:b/>
          <w:sz w:val="24"/>
          <w:szCs w:val="24"/>
          <w:highlight w:val="yellow"/>
        </w:rPr>
      </w:pPr>
    </w:p>
    <w:p w14:paraId="16D82DE3" w14:textId="09C8B61E" w:rsidR="00EF3090" w:rsidRDefault="00063E31"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During meetings with </w:t>
      </w:r>
      <w:r w:rsidR="0071128B">
        <w:rPr>
          <w:rFonts w:ascii="Verdana" w:hAnsi="Verdana" w:cs="Arial"/>
          <w:sz w:val="24"/>
          <w:szCs w:val="24"/>
        </w:rPr>
        <w:t xml:space="preserve">the NHS Wales CEO and </w:t>
      </w:r>
      <w:r>
        <w:rPr>
          <w:rFonts w:ascii="Verdana" w:hAnsi="Verdana" w:cs="Arial"/>
          <w:sz w:val="24"/>
          <w:szCs w:val="24"/>
        </w:rPr>
        <w:t>the Minister for Health and Social Services on the 8</w:t>
      </w:r>
      <w:r w:rsidRPr="00063E31">
        <w:rPr>
          <w:rFonts w:ascii="Verdana" w:hAnsi="Verdana" w:cs="Arial"/>
          <w:sz w:val="24"/>
          <w:szCs w:val="24"/>
          <w:vertAlign w:val="superscript"/>
        </w:rPr>
        <w:t>th</w:t>
      </w:r>
      <w:r>
        <w:rPr>
          <w:rFonts w:ascii="Verdana" w:hAnsi="Verdana" w:cs="Arial"/>
          <w:sz w:val="24"/>
          <w:szCs w:val="24"/>
        </w:rPr>
        <w:t xml:space="preserve"> and 23</w:t>
      </w:r>
      <w:r w:rsidRPr="00063E31">
        <w:rPr>
          <w:rFonts w:ascii="Verdana" w:hAnsi="Verdana" w:cs="Arial"/>
          <w:sz w:val="24"/>
          <w:szCs w:val="24"/>
          <w:vertAlign w:val="superscript"/>
        </w:rPr>
        <w:t>rd</w:t>
      </w:r>
      <w:r>
        <w:rPr>
          <w:rFonts w:ascii="Verdana" w:hAnsi="Verdana" w:cs="Arial"/>
          <w:sz w:val="24"/>
          <w:szCs w:val="24"/>
        </w:rPr>
        <w:t xml:space="preserve"> of June 2022, Health Board Chairs and Chief Executives agreed to the principle of accepting all immediate release requests made by WAST for Red and Amber 1 incidents. </w:t>
      </w:r>
    </w:p>
    <w:p w14:paraId="23F87068" w14:textId="77777777" w:rsidR="00063E31" w:rsidRPr="00063E31" w:rsidRDefault="00063E31" w:rsidP="00063E31">
      <w:pPr>
        <w:pStyle w:val="ListParagraph"/>
        <w:rPr>
          <w:rFonts w:ascii="Verdana" w:hAnsi="Verdana" w:cs="Arial"/>
          <w:sz w:val="24"/>
          <w:szCs w:val="24"/>
        </w:rPr>
      </w:pPr>
    </w:p>
    <w:p w14:paraId="43DCFE0D" w14:textId="5EAD729F" w:rsidR="00063E31" w:rsidRDefault="0071128B"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Included in this </w:t>
      </w:r>
      <w:r w:rsidR="00041FCC">
        <w:rPr>
          <w:rFonts w:ascii="Verdana" w:hAnsi="Verdana" w:cs="Arial"/>
          <w:sz w:val="24"/>
          <w:szCs w:val="24"/>
        </w:rPr>
        <w:t>was</w:t>
      </w:r>
      <w:r>
        <w:rPr>
          <w:rFonts w:ascii="Verdana" w:hAnsi="Verdana" w:cs="Arial"/>
          <w:sz w:val="24"/>
          <w:szCs w:val="24"/>
        </w:rPr>
        <w:t xml:space="preserve"> a</w:t>
      </w:r>
      <w:r w:rsidR="00041FCC">
        <w:rPr>
          <w:rFonts w:ascii="Verdana" w:hAnsi="Verdana" w:cs="Arial"/>
          <w:sz w:val="24"/>
          <w:szCs w:val="24"/>
        </w:rPr>
        <w:t xml:space="preserve"> proposal to classify declined immediate release requests as </w:t>
      </w:r>
      <w:r w:rsidR="00055653">
        <w:rPr>
          <w:rFonts w:ascii="Verdana" w:hAnsi="Verdana" w:cs="Arial"/>
          <w:sz w:val="24"/>
          <w:szCs w:val="24"/>
        </w:rPr>
        <w:t>‘</w:t>
      </w:r>
      <w:r w:rsidR="00041FCC">
        <w:rPr>
          <w:rFonts w:ascii="Verdana" w:hAnsi="Verdana" w:cs="Arial"/>
          <w:sz w:val="24"/>
          <w:szCs w:val="24"/>
        </w:rPr>
        <w:t>never event</w:t>
      </w:r>
      <w:r w:rsidR="00055653">
        <w:rPr>
          <w:rFonts w:ascii="Verdana" w:hAnsi="Verdana" w:cs="Arial"/>
          <w:sz w:val="24"/>
          <w:szCs w:val="24"/>
        </w:rPr>
        <w:t>s’</w:t>
      </w:r>
      <w:r w:rsidR="00041FCC">
        <w:rPr>
          <w:rFonts w:ascii="Verdana" w:hAnsi="Verdana" w:cs="Arial"/>
          <w:sz w:val="24"/>
          <w:szCs w:val="24"/>
        </w:rPr>
        <w:t xml:space="preserve">. </w:t>
      </w:r>
    </w:p>
    <w:p w14:paraId="464854EC" w14:textId="77777777" w:rsidR="00041FCC" w:rsidRPr="00041FCC" w:rsidRDefault="00041FCC" w:rsidP="00041FCC">
      <w:pPr>
        <w:pStyle w:val="ListParagraph"/>
        <w:rPr>
          <w:rFonts w:ascii="Verdana" w:hAnsi="Verdana" w:cs="Arial"/>
          <w:sz w:val="24"/>
          <w:szCs w:val="24"/>
        </w:rPr>
      </w:pPr>
    </w:p>
    <w:p w14:paraId="2F62ECAF" w14:textId="775A4446" w:rsidR="00E81823" w:rsidRDefault="00041FCC"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response to this</w:t>
      </w:r>
      <w:r w:rsidR="00055653">
        <w:rPr>
          <w:rFonts w:ascii="Verdana" w:hAnsi="Verdana" w:cs="Arial"/>
          <w:sz w:val="24"/>
          <w:szCs w:val="24"/>
        </w:rPr>
        <w:t>,</w:t>
      </w:r>
      <w:r>
        <w:rPr>
          <w:rFonts w:ascii="Verdana" w:hAnsi="Verdana" w:cs="Arial"/>
          <w:sz w:val="24"/>
          <w:szCs w:val="24"/>
        </w:rPr>
        <w:t xml:space="preserve"> WAST have developed a revised </w:t>
      </w:r>
      <w:r w:rsidR="00055653">
        <w:rPr>
          <w:rFonts w:ascii="Verdana" w:hAnsi="Verdana" w:cs="Arial"/>
          <w:sz w:val="24"/>
          <w:szCs w:val="24"/>
        </w:rPr>
        <w:t>‘</w:t>
      </w:r>
      <w:r>
        <w:rPr>
          <w:rFonts w:ascii="Verdana" w:hAnsi="Verdana" w:cs="Arial"/>
          <w:sz w:val="24"/>
          <w:szCs w:val="24"/>
        </w:rPr>
        <w:t>All Wales Immediate Release Protocol</w:t>
      </w:r>
      <w:r w:rsidR="00055653">
        <w:rPr>
          <w:rFonts w:ascii="Verdana" w:hAnsi="Verdana" w:cs="Arial"/>
          <w:sz w:val="24"/>
          <w:szCs w:val="24"/>
        </w:rPr>
        <w:t>’</w:t>
      </w:r>
      <w:r>
        <w:rPr>
          <w:rFonts w:ascii="Verdana" w:hAnsi="Verdana" w:cs="Arial"/>
          <w:sz w:val="24"/>
          <w:szCs w:val="24"/>
        </w:rPr>
        <w:t xml:space="preserve"> to enable the enactment of these commitments. </w:t>
      </w:r>
    </w:p>
    <w:p w14:paraId="6C439709" w14:textId="77777777" w:rsidR="00E81823" w:rsidRPr="00E81823" w:rsidRDefault="00E81823" w:rsidP="00E81823">
      <w:pPr>
        <w:pStyle w:val="ListParagraph"/>
        <w:rPr>
          <w:rFonts w:ascii="Verdana" w:hAnsi="Verdana" w:cs="Arial"/>
          <w:sz w:val="24"/>
          <w:szCs w:val="24"/>
        </w:rPr>
      </w:pPr>
    </w:p>
    <w:p w14:paraId="01E27EB9" w14:textId="73FF1E68" w:rsidR="00041FCC" w:rsidRDefault="00041FCC"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Protocol is attached to </w:t>
      </w:r>
      <w:r w:rsidR="0071128B">
        <w:rPr>
          <w:rFonts w:ascii="Verdana" w:hAnsi="Verdana" w:cs="Arial"/>
          <w:sz w:val="24"/>
          <w:szCs w:val="24"/>
        </w:rPr>
        <w:t xml:space="preserve">the Provider Report as part of the agenda. </w:t>
      </w:r>
      <w:r w:rsidR="00CD53ED">
        <w:rPr>
          <w:rFonts w:ascii="Verdana" w:hAnsi="Verdana" w:cs="Arial"/>
          <w:sz w:val="24"/>
          <w:szCs w:val="24"/>
        </w:rPr>
        <w:t xml:space="preserve"> </w:t>
      </w:r>
    </w:p>
    <w:p w14:paraId="411A5C51" w14:textId="77777777" w:rsidR="00CD53ED" w:rsidRPr="00CD53ED" w:rsidRDefault="00CD53ED" w:rsidP="00CD53ED">
      <w:pPr>
        <w:pStyle w:val="ListParagraph"/>
        <w:rPr>
          <w:rFonts w:ascii="Verdana" w:hAnsi="Verdana" w:cs="Arial"/>
          <w:sz w:val="24"/>
          <w:szCs w:val="24"/>
        </w:rPr>
      </w:pPr>
    </w:p>
    <w:p w14:paraId="243C953F" w14:textId="29CDD95E" w:rsidR="00CD53ED" w:rsidRDefault="00CD53ED"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introduction of a declined immediate release request as a formal </w:t>
      </w:r>
      <w:r w:rsidR="00045605">
        <w:rPr>
          <w:rFonts w:ascii="Verdana" w:hAnsi="Verdana" w:cs="Arial"/>
          <w:sz w:val="24"/>
          <w:szCs w:val="24"/>
        </w:rPr>
        <w:t>‘</w:t>
      </w:r>
      <w:r>
        <w:rPr>
          <w:rFonts w:ascii="Verdana" w:hAnsi="Verdana" w:cs="Arial"/>
          <w:sz w:val="24"/>
          <w:szCs w:val="24"/>
        </w:rPr>
        <w:t>never event</w:t>
      </w:r>
      <w:r w:rsidR="00045605">
        <w:rPr>
          <w:rFonts w:ascii="Verdana" w:hAnsi="Verdana" w:cs="Arial"/>
          <w:sz w:val="24"/>
          <w:szCs w:val="24"/>
        </w:rPr>
        <w:t>’</w:t>
      </w:r>
      <w:r>
        <w:rPr>
          <w:rFonts w:ascii="Verdana" w:hAnsi="Verdana" w:cs="Arial"/>
          <w:sz w:val="24"/>
          <w:szCs w:val="24"/>
        </w:rPr>
        <w:t xml:space="preserve"> is </w:t>
      </w:r>
      <w:r w:rsidR="00045605">
        <w:rPr>
          <w:rFonts w:ascii="Verdana" w:hAnsi="Verdana" w:cs="Arial"/>
          <w:sz w:val="24"/>
          <w:szCs w:val="24"/>
        </w:rPr>
        <w:t>outside</w:t>
      </w:r>
      <w:r>
        <w:rPr>
          <w:rFonts w:ascii="Verdana" w:hAnsi="Verdana" w:cs="Arial"/>
          <w:sz w:val="24"/>
          <w:szCs w:val="24"/>
        </w:rPr>
        <w:t xml:space="preserve"> the </w:t>
      </w:r>
      <w:r w:rsidR="00045605">
        <w:rPr>
          <w:rFonts w:ascii="Verdana" w:hAnsi="Verdana" w:cs="Arial"/>
          <w:sz w:val="24"/>
          <w:szCs w:val="24"/>
        </w:rPr>
        <w:t>remit</w:t>
      </w:r>
      <w:r>
        <w:rPr>
          <w:rFonts w:ascii="Verdana" w:hAnsi="Verdana" w:cs="Arial"/>
          <w:sz w:val="24"/>
          <w:szCs w:val="24"/>
        </w:rPr>
        <w:t xml:space="preserve"> of the </w:t>
      </w:r>
      <w:r w:rsidR="00045605">
        <w:rPr>
          <w:rFonts w:ascii="Verdana" w:hAnsi="Verdana" w:cs="Arial"/>
          <w:sz w:val="24"/>
          <w:szCs w:val="24"/>
        </w:rPr>
        <w:t>C</w:t>
      </w:r>
      <w:r>
        <w:rPr>
          <w:rFonts w:ascii="Verdana" w:hAnsi="Verdana" w:cs="Arial"/>
          <w:sz w:val="24"/>
          <w:szCs w:val="24"/>
        </w:rPr>
        <w:t xml:space="preserve">ommittee and further discussion and engagement will be required with Medical Directors, Directors of Nursing, the Chief and Deputy Chief Medical Officer, the Chief Nursing Officer and the NHS Wales Delivery Unit on the practicality and appropriateness of such a classification.  </w:t>
      </w:r>
    </w:p>
    <w:p w14:paraId="0F1ECCC0" w14:textId="77777777" w:rsidR="00B511FC" w:rsidRPr="00B511FC" w:rsidRDefault="00B511FC" w:rsidP="00B511FC">
      <w:pPr>
        <w:pStyle w:val="ListParagraph"/>
        <w:rPr>
          <w:rFonts w:ascii="Verdana" w:hAnsi="Verdana" w:cs="Arial"/>
          <w:sz w:val="24"/>
          <w:szCs w:val="24"/>
        </w:rPr>
      </w:pPr>
    </w:p>
    <w:p w14:paraId="52D06CE4" w14:textId="1732E705" w:rsidR="00B511FC" w:rsidRDefault="00045605"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should note, b</w:t>
      </w:r>
      <w:r w:rsidR="00B511FC">
        <w:rPr>
          <w:rFonts w:ascii="Verdana" w:hAnsi="Verdana" w:cs="Arial"/>
          <w:sz w:val="24"/>
          <w:szCs w:val="24"/>
        </w:rPr>
        <w:t>ased on current available information</w:t>
      </w:r>
      <w:r>
        <w:rPr>
          <w:rFonts w:ascii="Verdana" w:hAnsi="Verdana" w:cs="Arial"/>
          <w:sz w:val="24"/>
          <w:szCs w:val="24"/>
        </w:rPr>
        <w:t xml:space="preserve"> that</w:t>
      </w:r>
      <w:r w:rsidR="00B511FC">
        <w:rPr>
          <w:rFonts w:ascii="Verdana" w:hAnsi="Verdana" w:cs="Arial"/>
          <w:sz w:val="24"/>
          <w:szCs w:val="24"/>
        </w:rPr>
        <w:t xml:space="preserve"> the monthly levels of declined immediate release requests are more than triple the level of </w:t>
      </w:r>
      <w:r w:rsidR="0071128B">
        <w:rPr>
          <w:rFonts w:ascii="Verdana" w:hAnsi="Verdana" w:cs="Arial"/>
          <w:sz w:val="24"/>
          <w:szCs w:val="24"/>
        </w:rPr>
        <w:t xml:space="preserve">existing </w:t>
      </w:r>
      <w:r w:rsidR="00B511FC">
        <w:rPr>
          <w:rFonts w:ascii="Verdana" w:hAnsi="Verdana" w:cs="Arial"/>
          <w:sz w:val="24"/>
          <w:szCs w:val="24"/>
        </w:rPr>
        <w:t xml:space="preserve">reported never events for the last 3 years combined. </w:t>
      </w:r>
    </w:p>
    <w:p w14:paraId="5B0E8852" w14:textId="31C1C6AA" w:rsidR="00063E31" w:rsidRPr="002D41B1" w:rsidRDefault="00063E31" w:rsidP="002D41B1">
      <w:pPr>
        <w:spacing w:after="0" w:line="240" w:lineRule="auto"/>
        <w:jc w:val="both"/>
        <w:rPr>
          <w:rFonts w:ascii="Verdana" w:hAnsi="Verdana" w:cs="Arial"/>
          <w:sz w:val="24"/>
          <w:szCs w:val="24"/>
        </w:rPr>
      </w:pPr>
    </w:p>
    <w:p w14:paraId="0B75600E" w14:textId="5B90352E" w:rsidR="0031163C" w:rsidRPr="00045605" w:rsidRDefault="0031163C" w:rsidP="00045605">
      <w:pPr>
        <w:spacing w:after="0" w:line="240" w:lineRule="auto"/>
        <w:jc w:val="both"/>
        <w:rPr>
          <w:rFonts w:ascii="Verdana" w:hAnsi="Verdana" w:cs="Arial"/>
          <w:b/>
          <w:sz w:val="24"/>
          <w:szCs w:val="24"/>
        </w:rPr>
      </w:pPr>
      <w:r w:rsidRPr="00045605">
        <w:rPr>
          <w:rFonts w:ascii="Verdana" w:hAnsi="Verdana" w:cs="Arial"/>
          <w:b/>
          <w:sz w:val="24"/>
          <w:szCs w:val="24"/>
        </w:rPr>
        <w:t xml:space="preserve">Red Demand and Variation </w:t>
      </w:r>
    </w:p>
    <w:p w14:paraId="44616B5F" w14:textId="77777777" w:rsidR="001D0FD2" w:rsidRPr="001D0FD2" w:rsidRDefault="001D0FD2" w:rsidP="001D0FD2">
      <w:pPr>
        <w:pStyle w:val="ListParagraph"/>
        <w:rPr>
          <w:rFonts w:ascii="Verdana" w:hAnsi="Verdana" w:cs="Arial"/>
          <w:b/>
          <w:sz w:val="24"/>
          <w:szCs w:val="24"/>
        </w:rPr>
      </w:pPr>
    </w:p>
    <w:p w14:paraId="5CC592D4" w14:textId="023DBE7A" w:rsidR="001D0FD2" w:rsidRPr="001D0FD2" w:rsidRDefault="001D0FD2" w:rsidP="001D0FD2">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 xml:space="preserve">The EASC </w:t>
      </w:r>
      <w:r w:rsidR="00045605">
        <w:rPr>
          <w:rFonts w:ascii="Verdana" w:hAnsi="Verdana" w:cs="Arial"/>
          <w:sz w:val="24"/>
          <w:szCs w:val="24"/>
        </w:rPr>
        <w:t xml:space="preserve">Management Group </w:t>
      </w:r>
      <w:r>
        <w:rPr>
          <w:rFonts w:ascii="Verdana" w:hAnsi="Verdana" w:cs="Arial"/>
          <w:sz w:val="24"/>
          <w:szCs w:val="24"/>
        </w:rPr>
        <w:t xml:space="preserve">has received the WAST Red Review report and the clinical advice to align incident </w:t>
      </w:r>
      <w:proofErr w:type="spellStart"/>
      <w:r>
        <w:rPr>
          <w:rFonts w:ascii="Verdana" w:hAnsi="Verdana" w:cs="Arial"/>
          <w:sz w:val="24"/>
          <w:szCs w:val="24"/>
        </w:rPr>
        <w:t>categorisation</w:t>
      </w:r>
      <w:proofErr w:type="spellEnd"/>
      <w:r>
        <w:rPr>
          <w:rFonts w:ascii="Verdana" w:hAnsi="Verdana" w:cs="Arial"/>
          <w:sz w:val="24"/>
          <w:szCs w:val="24"/>
        </w:rPr>
        <w:t xml:space="preserve"> </w:t>
      </w:r>
      <w:r w:rsidR="008922D4">
        <w:rPr>
          <w:rFonts w:ascii="Verdana" w:hAnsi="Verdana" w:cs="Arial"/>
          <w:sz w:val="24"/>
          <w:szCs w:val="24"/>
        </w:rPr>
        <w:t>with</w:t>
      </w:r>
      <w:r>
        <w:rPr>
          <w:rFonts w:ascii="Verdana" w:hAnsi="Verdana" w:cs="Arial"/>
          <w:sz w:val="24"/>
          <w:szCs w:val="24"/>
        </w:rPr>
        <w:t xml:space="preserve"> the English ambulance services. Both of these indicate that there will likely be a sustained higher level of Red incident demand moving forward. Further discussions on this and the implications for the </w:t>
      </w:r>
      <w:r w:rsidR="008922D4">
        <w:rPr>
          <w:rFonts w:ascii="Verdana" w:hAnsi="Verdana" w:cs="Arial"/>
          <w:sz w:val="24"/>
          <w:szCs w:val="24"/>
        </w:rPr>
        <w:t>C</w:t>
      </w:r>
      <w:r>
        <w:rPr>
          <w:rFonts w:ascii="Verdana" w:hAnsi="Verdana" w:cs="Arial"/>
          <w:sz w:val="24"/>
          <w:szCs w:val="24"/>
        </w:rPr>
        <w:t>ommittee will be discussed at future meetings o</w:t>
      </w:r>
      <w:r w:rsidR="008922D4">
        <w:rPr>
          <w:rFonts w:ascii="Verdana" w:hAnsi="Verdana" w:cs="Arial"/>
          <w:sz w:val="24"/>
          <w:szCs w:val="24"/>
        </w:rPr>
        <w:t>f</w:t>
      </w:r>
      <w:r>
        <w:rPr>
          <w:rFonts w:ascii="Verdana" w:hAnsi="Verdana" w:cs="Arial"/>
          <w:sz w:val="24"/>
          <w:szCs w:val="24"/>
        </w:rPr>
        <w:t xml:space="preserve"> the </w:t>
      </w:r>
      <w:r w:rsidR="008922D4">
        <w:rPr>
          <w:rFonts w:ascii="Verdana" w:hAnsi="Verdana" w:cs="Arial"/>
          <w:sz w:val="24"/>
          <w:szCs w:val="24"/>
        </w:rPr>
        <w:t>EASC Management Group</w:t>
      </w:r>
      <w:r>
        <w:rPr>
          <w:rFonts w:ascii="Verdana" w:hAnsi="Verdana" w:cs="Arial"/>
          <w:sz w:val="24"/>
          <w:szCs w:val="24"/>
        </w:rPr>
        <w:t xml:space="preserve">. </w:t>
      </w:r>
    </w:p>
    <w:p w14:paraId="3DA6E23A" w14:textId="77777777" w:rsidR="001D0FD2" w:rsidRPr="001D0FD2" w:rsidRDefault="001D0FD2" w:rsidP="001D0FD2">
      <w:pPr>
        <w:pStyle w:val="ListParagraph"/>
        <w:rPr>
          <w:rFonts w:ascii="Verdana" w:hAnsi="Verdana" w:cs="Arial"/>
          <w:b/>
          <w:sz w:val="24"/>
          <w:szCs w:val="24"/>
        </w:rPr>
      </w:pPr>
    </w:p>
    <w:p w14:paraId="0E7A943E" w14:textId="18580074" w:rsidR="002D41B1" w:rsidRPr="009A180C" w:rsidRDefault="001D0FD2" w:rsidP="009A180C">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lastRenderedPageBreak/>
        <w:t>In addition to this, th</w:t>
      </w:r>
      <w:r w:rsidR="009A180C">
        <w:rPr>
          <w:rFonts w:ascii="Verdana" w:hAnsi="Verdana" w:cs="Arial"/>
          <w:sz w:val="24"/>
          <w:szCs w:val="24"/>
        </w:rPr>
        <w:t xml:space="preserve">e CASC has asked WAST to explore the drivers for significant variation in daily red performance, and the opportunities that exist to reduce this. </w:t>
      </w:r>
    </w:p>
    <w:p w14:paraId="0355E939" w14:textId="4E949500" w:rsidR="002D41B1" w:rsidRDefault="002D41B1" w:rsidP="002D41B1">
      <w:pPr>
        <w:pStyle w:val="ListParagraph"/>
        <w:spacing w:after="0" w:line="240" w:lineRule="auto"/>
        <w:jc w:val="both"/>
        <w:rPr>
          <w:rFonts w:ascii="Verdana" w:hAnsi="Verdana" w:cs="Arial"/>
          <w:b/>
          <w:sz w:val="24"/>
          <w:szCs w:val="24"/>
        </w:rPr>
      </w:pPr>
    </w:p>
    <w:p w14:paraId="7595793C" w14:textId="100D778D" w:rsidR="0031163C" w:rsidRPr="008922D4" w:rsidRDefault="0031163C" w:rsidP="008922D4">
      <w:pPr>
        <w:spacing w:after="0" w:line="240" w:lineRule="auto"/>
        <w:jc w:val="both"/>
        <w:rPr>
          <w:rFonts w:ascii="Verdana" w:hAnsi="Verdana" w:cs="Arial"/>
          <w:b/>
          <w:sz w:val="24"/>
          <w:szCs w:val="24"/>
        </w:rPr>
      </w:pPr>
      <w:r w:rsidRPr="008922D4">
        <w:rPr>
          <w:rFonts w:ascii="Verdana" w:hAnsi="Verdana" w:cs="Arial"/>
          <w:b/>
          <w:sz w:val="24"/>
          <w:szCs w:val="24"/>
        </w:rPr>
        <w:t xml:space="preserve">Performance Reporting </w:t>
      </w:r>
    </w:p>
    <w:p w14:paraId="3F270C5E" w14:textId="3A53188C" w:rsidR="002D41B1" w:rsidRPr="00063E31" w:rsidRDefault="002D41B1" w:rsidP="002D41B1">
      <w:pPr>
        <w:pStyle w:val="ListParagraph"/>
        <w:spacing w:after="0" w:line="240" w:lineRule="auto"/>
        <w:jc w:val="both"/>
        <w:rPr>
          <w:rFonts w:ascii="Verdana" w:hAnsi="Verdana" w:cs="Arial"/>
          <w:b/>
          <w:sz w:val="24"/>
          <w:szCs w:val="24"/>
        </w:rPr>
      </w:pPr>
    </w:p>
    <w:p w14:paraId="1EB4AB96" w14:textId="4477C0FF" w:rsidR="0031163C" w:rsidRDefault="002D41B1" w:rsidP="0069642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w:t>
      </w:r>
      <w:r w:rsidR="0066658D">
        <w:rPr>
          <w:rFonts w:ascii="Verdana" w:hAnsi="Verdana" w:cs="Arial"/>
          <w:sz w:val="24"/>
          <w:szCs w:val="24"/>
        </w:rPr>
        <w:t>response to</w:t>
      </w:r>
      <w:r w:rsidR="00355742">
        <w:rPr>
          <w:rFonts w:ascii="Verdana" w:hAnsi="Verdana" w:cs="Arial"/>
          <w:sz w:val="24"/>
          <w:szCs w:val="24"/>
        </w:rPr>
        <w:t xml:space="preserve"> the performance challenges and</w:t>
      </w:r>
      <w:r w:rsidR="0066658D">
        <w:rPr>
          <w:rFonts w:ascii="Verdana" w:hAnsi="Verdana" w:cs="Arial"/>
          <w:sz w:val="24"/>
          <w:szCs w:val="24"/>
        </w:rPr>
        <w:t xml:space="preserve"> the refreshed IQPD </w:t>
      </w:r>
      <w:r w:rsidR="00355742">
        <w:rPr>
          <w:rFonts w:ascii="Verdana" w:hAnsi="Verdana" w:cs="Arial"/>
          <w:sz w:val="24"/>
          <w:szCs w:val="24"/>
        </w:rPr>
        <w:t xml:space="preserve">approach WG </w:t>
      </w:r>
      <w:r w:rsidR="008922D4">
        <w:rPr>
          <w:rFonts w:ascii="Verdana" w:hAnsi="Verdana" w:cs="Arial"/>
          <w:sz w:val="24"/>
          <w:szCs w:val="24"/>
        </w:rPr>
        <w:t xml:space="preserve">officials </w:t>
      </w:r>
      <w:r w:rsidR="00355742">
        <w:rPr>
          <w:rFonts w:ascii="Verdana" w:hAnsi="Verdana" w:cs="Arial"/>
          <w:sz w:val="24"/>
          <w:szCs w:val="24"/>
        </w:rPr>
        <w:t xml:space="preserve">have requested that the EASC team supply information in relation to Emergency Ambulance Services to support these discussions. </w:t>
      </w:r>
    </w:p>
    <w:p w14:paraId="2AA49E84" w14:textId="77777777" w:rsidR="00355742" w:rsidRPr="00355742" w:rsidRDefault="00355742" w:rsidP="00355742">
      <w:pPr>
        <w:pStyle w:val="ListParagraph"/>
        <w:rPr>
          <w:rFonts w:ascii="Verdana" w:hAnsi="Verdana" w:cs="Arial"/>
          <w:sz w:val="24"/>
          <w:szCs w:val="24"/>
        </w:rPr>
      </w:pPr>
    </w:p>
    <w:p w14:paraId="33E9B881" w14:textId="57496429" w:rsidR="00355742" w:rsidRDefault="00355742" w:rsidP="0069642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w:t>
      </w:r>
      <w:r w:rsidR="008922D4">
        <w:rPr>
          <w:rFonts w:ascii="Verdana" w:hAnsi="Verdana" w:cs="Arial"/>
          <w:sz w:val="24"/>
          <w:szCs w:val="24"/>
        </w:rPr>
        <w:t>e</w:t>
      </w:r>
      <w:r>
        <w:rPr>
          <w:rFonts w:ascii="Verdana" w:hAnsi="Verdana" w:cs="Arial"/>
          <w:sz w:val="24"/>
          <w:szCs w:val="24"/>
        </w:rPr>
        <w:t xml:space="preserve"> information is set out for </w:t>
      </w:r>
      <w:r w:rsidR="008922D4">
        <w:rPr>
          <w:rFonts w:ascii="Verdana" w:hAnsi="Verdana" w:cs="Arial"/>
          <w:sz w:val="24"/>
          <w:szCs w:val="24"/>
        </w:rPr>
        <w:t>M</w:t>
      </w:r>
      <w:r>
        <w:rPr>
          <w:rFonts w:ascii="Verdana" w:hAnsi="Verdana" w:cs="Arial"/>
          <w:sz w:val="24"/>
          <w:szCs w:val="24"/>
        </w:rPr>
        <w:t>embers below</w:t>
      </w:r>
      <w:r w:rsidR="008922D4">
        <w:rPr>
          <w:rFonts w:ascii="Verdana" w:hAnsi="Verdana" w:cs="Arial"/>
          <w:sz w:val="24"/>
          <w:szCs w:val="24"/>
        </w:rPr>
        <w:t>;</w:t>
      </w:r>
      <w:r>
        <w:rPr>
          <w:rFonts w:ascii="Verdana" w:hAnsi="Verdana" w:cs="Arial"/>
          <w:sz w:val="24"/>
          <w:szCs w:val="24"/>
        </w:rPr>
        <w:t xml:space="preserve"> </w:t>
      </w:r>
      <w:r w:rsidR="008922D4">
        <w:rPr>
          <w:rFonts w:ascii="Verdana" w:hAnsi="Verdana" w:cs="Arial"/>
          <w:sz w:val="24"/>
          <w:szCs w:val="24"/>
        </w:rPr>
        <w:t>t</w:t>
      </w:r>
      <w:r>
        <w:rPr>
          <w:rFonts w:ascii="Verdana" w:hAnsi="Verdana" w:cs="Arial"/>
          <w:sz w:val="24"/>
          <w:szCs w:val="24"/>
        </w:rPr>
        <w:t xml:space="preserve">he IQPD information will be distributed to </w:t>
      </w:r>
      <w:r w:rsidR="008922D4">
        <w:rPr>
          <w:rFonts w:ascii="Verdana" w:hAnsi="Verdana" w:cs="Arial"/>
          <w:sz w:val="24"/>
          <w:szCs w:val="24"/>
        </w:rPr>
        <w:t>C</w:t>
      </w:r>
      <w:r>
        <w:rPr>
          <w:rFonts w:ascii="Verdana" w:hAnsi="Verdana" w:cs="Arial"/>
          <w:sz w:val="24"/>
          <w:szCs w:val="24"/>
        </w:rPr>
        <w:t xml:space="preserve">ommittee and </w:t>
      </w:r>
      <w:r w:rsidR="008922D4">
        <w:rPr>
          <w:rFonts w:ascii="Verdana" w:hAnsi="Verdana" w:cs="Arial"/>
          <w:sz w:val="24"/>
          <w:szCs w:val="24"/>
        </w:rPr>
        <w:t>S</w:t>
      </w:r>
      <w:r>
        <w:rPr>
          <w:rFonts w:ascii="Verdana" w:hAnsi="Verdana" w:cs="Arial"/>
          <w:sz w:val="24"/>
          <w:szCs w:val="24"/>
        </w:rPr>
        <w:t>ub-</w:t>
      </w:r>
      <w:r w:rsidR="008922D4">
        <w:rPr>
          <w:rFonts w:ascii="Verdana" w:hAnsi="Verdana" w:cs="Arial"/>
          <w:sz w:val="24"/>
          <w:szCs w:val="24"/>
        </w:rPr>
        <w:t>G</w:t>
      </w:r>
      <w:r>
        <w:rPr>
          <w:rFonts w:ascii="Verdana" w:hAnsi="Verdana" w:cs="Arial"/>
          <w:sz w:val="24"/>
          <w:szCs w:val="24"/>
        </w:rPr>
        <w:t xml:space="preserve">roup representatives at the same time as submission to WG. </w:t>
      </w:r>
    </w:p>
    <w:p w14:paraId="75618B61" w14:textId="03E73EC2" w:rsidR="00355742" w:rsidRDefault="00355742" w:rsidP="00355742">
      <w:pPr>
        <w:spacing w:after="0" w:line="240" w:lineRule="auto"/>
        <w:ind w:left="720"/>
        <w:jc w:val="both"/>
        <w:rPr>
          <w:rFonts w:ascii="Verdana" w:hAnsi="Verdana" w:cs="Arial"/>
          <w:sz w:val="24"/>
          <w:szCs w:val="24"/>
        </w:rPr>
      </w:pPr>
    </w:p>
    <w:p w14:paraId="595F54F1" w14:textId="0F1E57F1" w:rsidR="00355742" w:rsidRPr="00355742" w:rsidRDefault="00355742" w:rsidP="00355742">
      <w:pPr>
        <w:spacing w:after="0" w:line="240" w:lineRule="auto"/>
        <w:ind w:left="720"/>
        <w:jc w:val="both"/>
        <w:rPr>
          <w:rFonts w:ascii="Verdana" w:hAnsi="Verdana" w:cs="Arial"/>
          <w:b/>
          <w:sz w:val="24"/>
          <w:szCs w:val="24"/>
        </w:rPr>
      </w:pPr>
      <w:r w:rsidRPr="00355742">
        <w:rPr>
          <w:rFonts w:ascii="Verdana" w:hAnsi="Verdana" w:cs="Arial"/>
          <w:b/>
          <w:sz w:val="24"/>
          <w:szCs w:val="24"/>
        </w:rPr>
        <w:t>Weekly NHS CEO Info Pack</w:t>
      </w:r>
      <w:r>
        <w:rPr>
          <w:rFonts w:ascii="Verdana" w:hAnsi="Verdana" w:cs="Arial"/>
          <w:b/>
          <w:sz w:val="24"/>
          <w:szCs w:val="24"/>
        </w:rPr>
        <w:t xml:space="preserve"> (00:01 Friday – 00:00 Thursday) </w:t>
      </w:r>
      <w:r w:rsidR="000207E1">
        <w:rPr>
          <w:rFonts w:ascii="Verdana" w:hAnsi="Verdana" w:cs="Arial"/>
          <w:b/>
          <w:sz w:val="24"/>
          <w:szCs w:val="24"/>
        </w:rPr>
        <w:t xml:space="preserve">by HB and All Wales </w:t>
      </w:r>
    </w:p>
    <w:p w14:paraId="28A7B811" w14:textId="08C10B78"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Red % Performance current week</w:t>
      </w:r>
    </w:p>
    <w:p w14:paraId="1F90FC46" w14:textId="12B36CD7"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Red % Performance previous week</w:t>
      </w:r>
    </w:p>
    <w:p w14:paraId="5A00DE8B" w14:textId="6EFE09FF"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Median Amber Performance current week</w:t>
      </w:r>
    </w:p>
    <w:p w14:paraId="77D8A796" w14:textId="73106615" w:rsidR="00355742" w:rsidRP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Median Amber Performance previous week</w:t>
      </w:r>
    </w:p>
    <w:p w14:paraId="7C1435AA" w14:textId="34191DD6"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 xml:space="preserve">Handover number over 1 hours current week </w:t>
      </w:r>
    </w:p>
    <w:p w14:paraId="289B6A47" w14:textId="70428B0D"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 xml:space="preserve">Handover number over 1 hours previous week </w:t>
      </w:r>
    </w:p>
    <w:p w14:paraId="5C9EF137" w14:textId="797EA44A" w:rsidR="00355742" w:rsidRP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 xml:space="preserve">Handover number over 4 hours current week </w:t>
      </w:r>
    </w:p>
    <w:p w14:paraId="3F8F1ADD" w14:textId="76E8BA86" w:rsidR="00355742" w:rsidRP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 xml:space="preserve">Handover number over 4 hours previous week </w:t>
      </w:r>
    </w:p>
    <w:p w14:paraId="43DD5275" w14:textId="5C0CCA62"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UHP percentage by region current week</w:t>
      </w:r>
    </w:p>
    <w:p w14:paraId="71BCEA77" w14:textId="449640EA"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 xml:space="preserve">UHP percentage by region previous week </w:t>
      </w:r>
    </w:p>
    <w:p w14:paraId="53451FAF" w14:textId="71137EC5" w:rsidR="000207E1" w:rsidRPr="00355742" w:rsidRDefault="000207E1"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Immediate release request acceptance/decline (in development)</w:t>
      </w:r>
    </w:p>
    <w:p w14:paraId="429A5855" w14:textId="0CE3B7DE" w:rsidR="00355742" w:rsidRPr="00355742" w:rsidRDefault="00355742" w:rsidP="00355742">
      <w:pPr>
        <w:spacing w:after="0" w:line="240" w:lineRule="auto"/>
        <w:jc w:val="both"/>
        <w:rPr>
          <w:rFonts w:ascii="Verdana" w:hAnsi="Verdana" w:cs="Arial"/>
          <w:b/>
          <w:sz w:val="24"/>
          <w:szCs w:val="24"/>
        </w:rPr>
      </w:pPr>
    </w:p>
    <w:p w14:paraId="171177B3" w14:textId="6951994B" w:rsidR="00355742" w:rsidRPr="00355742" w:rsidRDefault="00355742" w:rsidP="00355742">
      <w:pPr>
        <w:spacing w:after="0" w:line="240" w:lineRule="auto"/>
        <w:ind w:left="720"/>
        <w:jc w:val="both"/>
        <w:rPr>
          <w:rFonts w:ascii="Verdana" w:hAnsi="Verdana" w:cs="Arial"/>
          <w:b/>
          <w:sz w:val="24"/>
          <w:szCs w:val="24"/>
        </w:rPr>
      </w:pPr>
      <w:r w:rsidRPr="00355742">
        <w:rPr>
          <w:rFonts w:ascii="Verdana" w:hAnsi="Verdana" w:cs="Arial"/>
          <w:b/>
          <w:sz w:val="24"/>
          <w:szCs w:val="24"/>
        </w:rPr>
        <w:t>Integrated Quality, Planning and Deliver Info</w:t>
      </w:r>
      <w:r w:rsidR="008922D4">
        <w:rPr>
          <w:rFonts w:ascii="Verdana" w:hAnsi="Verdana" w:cs="Arial"/>
          <w:b/>
          <w:sz w:val="24"/>
          <w:szCs w:val="24"/>
        </w:rPr>
        <w:t>rmation</w:t>
      </w:r>
      <w:r w:rsidRPr="00355742">
        <w:rPr>
          <w:rFonts w:ascii="Verdana" w:hAnsi="Verdana" w:cs="Arial"/>
          <w:b/>
          <w:sz w:val="24"/>
          <w:szCs w:val="24"/>
        </w:rPr>
        <w:t xml:space="preserve"> Pack</w:t>
      </w:r>
      <w:r w:rsidR="000207E1">
        <w:rPr>
          <w:rFonts w:ascii="Verdana" w:hAnsi="Verdana" w:cs="Arial"/>
          <w:b/>
          <w:sz w:val="24"/>
          <w:szCs w:val="24"/>
        </w:rPr>
        <w:t xml:space="preserve"> (individual HB)</w:t>
      </w:r>
    </w:p>
    <w:p w14:paraId="4362AF94" w14:textId="77777777" w:rsidR="00355742" w:rsidRPr="00355742" w:rsidRDefault="00355742" w:rsidP="00355742">
      <w:pPr>
        <w:spacing w:after="0" w:line="240" w:lineRule="auto"/>
        <w:ind w:left="720"/>
        <w:jc w:val="both"/>
        <w:rPr>
          <w:rFonts w:ascii="Verdana" w:hAnsi="Verdana" w:cs="Arial"/>
          <w:sz w:val="24"/>
          <w:szCs w:val="24"/>
        </w:rPr>
      </w:pPr>
    </w:p>
    <w:p w14:paraId="516B46EA" w14:textId="39C58FDC" w:rsidR="00355742" w:rsidRDefault="000207E1" w:rsidP="00355742">
      <w:pPr>
        <w:pStyle w:val="ListParagraph"/>
        <w:numPr>
          <w:ilvl w:val="0"/>
          <w:numId w:val="39"/>
        </w:numPr>
        <w:spacing w:after="0" w:line="240" w:lineRule="auto"/>
        <w:jc w:val="both"/>
        <w:rPr>
          <w:rFonts w:ascii="Verdana" w:hAnsi="Verdana" w:cs="Arial"/>
          <w:sz w:val="24"/>
          <w:szCs w:val="24"/>
        </w:rPr>
      </w:pPr>
      <w:r>
        <w:rPr>
          <w:rFonts w:ascii="Verdana" w:hAnsi="Verdana" w:cs="Arial"/>
          <w:sz w:val="24"/>
          <w:szCs w:val="24"/>
        </w:rPr>
        <w:t>Number of ambulance arrivals by major ED site</w:t>
      </w:r>
    </w:p>
    <w:p w14:paraId="6B2CCFC6" w14:textId="7CBEC8A5" w:rsidR="000207E1" w:rsidRDefault="000207E1" w:rsidP="00355742">
      <w:pPr>
        <w:pStyle w:val="ListParagraph"/>
        <w:numPr>
          <w:ilvl w:val="0"/>
          <w:numId w:val="39"/>
        </w:numPr>
        <w:spacing w:after="0" w:line="240" w:lineRule="auto"/>
        <w:jc w:val="both"/>
        <w:rPr>
          <w:rFonts w:ascii="Verdana" w:hAnsi="Verdana" w:cs="Arial"/>
          <w:sz w:val="24"/>
          <w:szCs w:val="24"/>
        </w:rPr>
      </w:pPr>
      <w:r>
        <w:rPr>
          <w:rFonts w:ascii="Verdana" w:hAnsi="Verdana" w:cs="Arial"/>
          <w:sz w:val="24"/>
          <w:szCs w:val="24"/>
        </w:rPr>
        <w:t xml:space="preserve">Handover delays by site and performance against 25% reduction </w:t>
      </w:r>
    </w:p>
    <w:p w14:paraId="16640B0A" w14:textId="33973727" w:rsidR="000207E1" w:rsidRDefault="000207E1" w:rsidP="00355742">
      <w:pPr>
        <w:pStyle w:val="ListParagraph"/>
        <w:numPr>
          <w:ilvl w:val="0"/>
          <w:numId w:val="39"/>
        </w:numPr>
        <w:spacing w:after="0" w:line="240" w:lineRule="auto"/>
        <w:jc w:val="both"/>
        <w:rPr>
          <w:rFonts w:ascii="Verdana" w:hAnsi="Verdana" w:cs="Arial"/>
          <w:sz w:val="24"/>
          <w:szCs w:val="24"/>
        </w:rPr>
      </w:pPr>
      <w:r>
        <w:rPr>
          <w:rFonts w:ascii="Verdana" w:hAnsi="Verdana" w:cs="Arial"/>
          <w:sz w:val="24"/>
          <w:szCs w:val="24"/>
        </w:rPr>
        <w:t xml:space="preserve">Handover delays by site over 4 hours </w:t>
      </w:r>
    </w:p>
    <w:p w14:paraId="47ACB67A" w14:textId="7F152253" w:rsidR="002D41B1" w:rsidRDefault="000207E1" w:rsidP="001E3254">
      <w:pPr>
        <w:pStyle w:val="ListParagraph"/>
        <w:numPr>
          <w:ilvl w:val="0"/>
          <w:numId w:val="39"/>
        </w:numPr>
        <w:spacing w:after="0" w:line="240" w:lineRule="auto"/>
        <w:jc w:val="both"/>
        <w:rPr>
          <w:rFonts w:ascii="Verdana" w:hAnsi="Verdana" w:cs="Arial"/>
          <w:sz w:val="24"/>
          <w:szCs w:val="24"/>
        </w:rPr>
      </w:pPr>
      <w:r>
        <w:rPr>
          <w:rFonts w:ascii="Verdana" w:hAnsi="Verdana" w:cs="Arial"/>
          <w:sz w:val="24"/>
          <w:szCs w:val="24"/>
        </w:rPr>
        <w:t>Immediate release request acceptance/decline (in development)</w:t>
      </w:r>
      <w:r w:rsidR="00C71F82">
        <w:rPr>
          <w:rFonts w:ascii="Verdana" w:hAnsi="Verdana" w:cs="Arial"/>
          <w:sz w:val="24"/>
          <w:szCs w:val="24"/>
        </w:rPr>
        <w:t>.</w:t>
      </w:r>
    </w:p>
    <w:p w14:paraId="45BF9C00" w14:textId="77777777" w:rsidR="001059D8" w:rsidRPr="00F61A20" w:rsidRDefault="001059D8" w:rsidP="00344184">
      <w:pPr>
        <w:spacing w:after="0" w:line="240" w:lineRule="auto"/>
        <w:rPr>
          <w:rFonts w:ascii="Verdana" w:hAnsi="Verdana" w:cs="Arial"/>
          <w:b/>
          <w:sz w:val="24"/>
          <w:szCs w:val="24"/>
          <w:highlight w:val="yellow"/>
        </w:rPr>
      </w:pPr>
    </w:p>
    <w:p w14:paraId="62D09187" w14:textId="77777777" w:rsidR="006A7DA6" w:rsidRPr="00C71F82" w:rsidRDefault="0083034D" w:rsidP="0008674D">
      <w:pPr>
        <w:pStyle w:val="ListParagraph"/>
        <w:numPr>
          <w:ilvl w:val="0"/>
          <w:numId w:val="1"/>
        </w:numPr>
        <w:spacing w:after="0" w:line="240" w:lineRule="auto"/>
        <w:ind w:left="709" w:hanging="709"/>
        <w:rPr>
          <w:rFonts w:ascii="Verdana" w:hAnsi="Verdana" w:cs="Arial"/>
          <w:b/>
          <w:sz w:val="24"/>
          <w:szCs w:val="24"/>
        </w:rPr>
      </w:pPr>
      <w:r w:rsidRPr="00C71F82">
        <w:rPr>
          <w:rFonts w:ascii="Verdana" w:hAnsi="Verdana" w:cs="Arial"/>
          <w:b/>
          <w:sz w:val="24"/>
          <w:szCs w:val="24"/>
        </w:rPr>
        <w:t xml:space="preserve">IMPACT </w:t>
      </w:r>
      <w:r w:rsidR="006617E2" w:rsidRPr="00C71F82">
        <w:rPr>
          <w:rFonts w:ascii="Verdana" w:hAnsi="Verdana" w:cs="Arial"/>
          <w:b/>
          <w:sz w:val="24"/>
          <w:szCs w:val="24"/>
        </w:rPr>
        <w:t>ASSE</w:t>
      </w:r>
      <w:r w:rsidR="006A7DA6" w:rsidRPr="00C71F82">
        <w:rPr>
          <w:rFonts w:ascii="Verdana" w:hAnsi="Verdana" w:cs="Arial"/>
          <w:b/>
          <w:sz w:val="24"/>
          <w:szCs w:val="24"/>
        </w:rPr>
        <w:t>S</w:t>
      </w:r>
      <w:r w:rsidR="006617E2" w:rsidRPr="00C71F82">
        <w:rPr>
          <w:rFonts w:ascii="Verdana" w:hAnsi="Verdana" w:cs="Arial"/>
          <w:b/>
          <w:sz w:val="24"/>
          <w:szCs w:val="24"/>
        </w:rPr>
        <w:t>S</w:t>
      </w:r>
      <w:r w:rsidR="006A7DA6" w:rsidRPr="00C71F82">
        <w:rPr>
          <w:rFonts w:ascii="Verdana" w:hAnsi="Verdana" w:cs="Arial"/>
          <w:b/>
          <w:sz w:val="24"/>
          <w:szCs w:val="24"/>
        </w:rPr>
        <w:t>MENT</w:t>
      </w:r>
    </w:p>
    <w:p w14:paraId="766BC699" w14:textId="77777777" w:rsidR="00344184" w:rsidRPr="00C71F8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C71F82" w:rsidRPr="00C71F82" w14:paraId="0AD131AA" w14:textId="77777777" w:rsidTr="001A1248">
        <w:trPr>
          <w:trHeight w:val="876"/>
        </w:trPr>
        <w:tc>
          <w:tcPr>
            <w:tcW w:w="4111" w:type="dxa"/>
            <w:vMerge w:val="restart"/>
            <w:shd w:val="clear" w:color="auto" w:fill="F2F2F2" w:themeFill="background1" w:themeFillShade="F2"/>
            <w:vAlign w:val="center"/>
          </w:tcPr>
          <w:p w14:paraId="1FAEE4A1" w14:textId="77777777" w:rsidR="00C71F82" w:rsidRPr="00C71F82" w:rsidRDefault="00C71F82" w:rsidP="000B4302">
            <w:pPr>
              <w:rPr>
                <w:rFonts w:ascii="Verdana" w:hAnsi="Verdana" w:cs="Arial"/>
                <w:b/>
                <w:sz w:val="24"/>
                <w:szCs w:val="24"/>
              </w:rPr>
            </w:pPr>
            <w:r w:rsidRPr="00C71F82">
              <w:rPr>
                <w:rFonts w:ascii="Verdana" w:hAnsi="Verdana" w:cs="Arial"/>
                <w:b/>
                <w:sz w:val="24"/>
                <w:szCs w:val="24"/>
              </w:rPr>
              <w:t xml:space="preserve">Quality/Safety/Patient Experience implications </w:t>
            </w:r>
          </w:p>
        </w:tc>
        <w:sdt>
          <w:sdtPr>
            <w:rPr>
              <w:rFonts w:ascii="Verdana" w:hAnsi="Verdana" w:cs="Arial"/>
              <w:sz w:val="24"/>
              <w:szCs w:val="24"/>
            </w:rPr>
            <w:id w:val="1644078862"/>
            <w:placeholder>
              <w:docPart w:val="B30EC30DE7F345E19B428CFA43471A97"/>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1385B082" w14:textId="63EA941B" w:rsidR="00C71F82" w:rsidRPr="00C71F82" w:rsidRDefault="00C71F82" w:rsidP="00344184">
                <w:pPr>
                  <w:jc w:val="both"/>
                  <w:rPr>
                    <w:rFonts w:ascii="Verdana" w:hAnsi="Verdana" w:cs="Arial"/>
                    <w:sz w:val="24"/>
                    <w:szCs w:val="24"/>
                  </w:rPr>
                </w:pPr>
                <w:r>
                  <w:rPr>
                    <w:rFonts w:ascii="Verdana" w:hAnsi="Verdana" w:cs="Arial"/>
                    <w:sz w:val="24"/>
                    <w:szCs w:val="24"/>
                  </w:rPr>
                  <w:t>Yes (Please see detail below)</w:t>
                </w:r>
              </w:p>
            </w:tc>
          </w:sdtContent>
        </w:sdt>
      </w:tr>
      <w:tr w:rsidR="00C71F82" w:rsidRPr="00C71F82" w14:paraId="0003E5D0" w14:textId="77777777" w:rsidTr="00C71F82">
        <w:trPr>
          <w:trHeight w:val="70"/>
        </w:trPr>
        <w:tc>
          <w:tcPr>
            <w:tcW w:w="4111" w:type="dxa"/>
            <w:vMerge/>
            <w:shd w:val="clear" w:color="auto" w:fill="F2F2F2" w:themeFill="background1" w:themeFillShade="F2"/>
            <w:vAlign w:val="center"/>
          </w:tcPr>
          <w:p w14:paraId="690F8CFF" w14:textId="77777777" w:rsidR="00C71F82" w:rsidRPr="00C71F82" w:rsidRDefault="00C71F82" w:rsidP="00E55D6E">
            <w:pPr>
              <w:rPr>
                <w:rFonts w:ascii="Verdana" w:hAnsi="Verdana" w:cs="Arial"/>
                <w:b/>
                <w:sz w:val="24"/>
                <w:szCs w:val="24"/>
              </w:rPr>
            </w:pPr>
          </w:p>
        </w:tc>
        <w:tc>
          <w:tcPr>
            <w:tcW w:w="5812" w:type="dxa"/>
            <w:vAlign w:val="center"/>
          </w:tcPr>
          <w:p w14:paraId="14A1032F" w14:textId="319B3830" w:rsidR="00C71F82" w:rsidRPr="00C71F82" w:rsidRDefault="00C71F82" w:rsidP="00344184">
            <w:pPr>
              <w:jc w:val="both"/>
              <w:rPr>
                <w:rStyle w:val="Style31"/>
                <w:rFonts w:ascii="Verdana" w:hAnsi="Verdana"/>
                <w:sz w:val="24"/>
                <w:szCs w:val="24"/>
              </w:rPr>
            </w:pPr>
            <w:r>
              <w:rPr>
                <w:rStyle w:val="Style31"/>
                <w:rFonts w:ascii="Verdana" w:hAnsi="Verdana"/>
                <w:sz w:val="24"/>
                <w:szCs w:val="24"/>
              </w:rPr>
              <w:t>The impact of handover delays will inevitably affect the patient experience and also quality and safety aspects</w:t>
            </w:r>
          </w:p>
        </w:tc>
      </w:tr>
      <w:tr w:rsidR="00C52F2D" w:rsidRPr="00C71F82" w14:paraId="6D06B86A" w14:textId="77777777" w:rsidTr="001A1248">
        <w:trPr>
          <w:trHeight w:val="847"/>
        </w:trPr>
        <w:tc>
          <w:tcPr>
            <w:tcW w:w="4111" w:type="dxa"/>
            <w:shd w:val="clear" w:color="auto" w:fill="F2F2F2" w:themeFill="background1" w:themeFillShade="F2"/>
            <w:vAlign w:val="center"/>
          </w:tcPr>
          <w:p w14:paraId="166AF059" w14:textId="77777777" w:rsidR="00C52F2D" w:rsidRPr="00C71F82" w:rsidRDefault="00E55D6E" w:rsidP="00E55D6E">
            <w:pPr>
              <w:rPr>
                <w:rFonts w:ascii="Verdana" w:hAnsi="Verdana" w:cs="Arial"/>
                <w:b/>
                <w:sz w:val="24"/>
                <w:szCs w:val="24"/>
              </w:rPr>
            </w:pPr>
            <w:r w:rsidRPr="00C71F82">
              <w:rPr>
                <w:rFonts w:ascii="Verdana" w:hAnsi="Verdana" w:cs="Arial"/>
                <w:b/>
                <w:sz w:val="24"/>
                <w:szCs w:val="24"/>
              </w:rPr>
              <w:t>Related H</w:t>
            </w:r>
            <w:r w:rsidR="00344184" w:rsidRPr="00C71F82">
              <w:rPr>
                <w:rFonts w:ascii="Verdana" w:hAnsi="Verdana" w:cs="Arial"/>
                <w:b/>
                <w:sz w:val="24"/>
                <w:szCs w:val="24"/>
              </w:rPr>
              <w:t>ealth</w:t>
            </w:r>
            <w:r w:rsidRPr="00C71F8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1F93328B" w14:textId="3DB71249" w:rsidR="00C52F2D" w:rsidRPr="00C71F82" w:rsidRDefault="00C71F82"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C71F82" w14:paraId="2A372EE7" w14:textId="77777777" w:rsidTr="001A1248">
        <w:trPr>
          <w:trHeight w:val="787"/>
        </w:trPr>
        <w:tc>
          <w:tcPr>
            <w:tcW w:w="4111" w:type="dxa"/>
            <w:shd w:val="clear" w:color="auto" w:fill="F2F2F2" w:themeFill="background1" w:themeFillShade="F2"/>
            <w:vAlign w:val="center"/>
          </w:tcPr>
          <w:p w14:paraId="35DDA402"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Equality impact assessment completed</w:t>
            </w:r>
          </w:p>
        </w:tc>
        <w:tc>
          <w:tcPr>
            <w:tcW w:w="5812" w:type="dxa"/>
            <w:vAlign w:val="center"/>
          </w:tcPr>
          <w:p w14:paraId="12E9B0FA" w14:textId="77777777" w:rsidR="007F0937" w:rsidRPr="00C71F82" w:rsidRDefault="0049112D"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sidRPr="00C71F82">
                  <w:rPr>
                    <w:rStyle w:val="Style32"/>
                    <w:rFonts w:ascii="Verdana" w:hAnsi="Verdana"/>
                    <w:sz w:val="24"/>
                    <w:szCs w:val="24"/>
                  </w:rPr>
                  <w:t>Not required</w:t>
                </w:r>
              </w:sdtContent>
            </w:sdt>
          </w:p>
        </w:tc>
      </w:tr>
      <w:tr w:rsidR="007F0937" w:rsidRPr="00C71F82" w14:paraId="7D6A46D8" w14:textId="77777777" w:rsidTr="001A1248">
        <w:trPr>
          <w:trHeight w:val="843"/>
        </w:trPr>
        <w:tc>
          <w:tcPr>
            <w:tcW w:w="4111" w:type="dxa"/>
            <w:shd w:val="clear" w:color="auto" w:fill="F2F2F2" w:themeFill="background1" w:themeFillShade="F2"/>
            <w:vAlign w:val="center"/>
          </w:tcPr>
          <w:p w14:paraId="220F23B8"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DA0E7B" w14:textId="04BC8ADE" w:rsidR="007F0937" w:rsidRPr="00C71F82" w:rsidRDefault="00C71F82"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C71F82" w14:paraId="71F852EB" w14:textId="77777777" w:rsidTr="00C71F82">
        <w:trPr>
          <w:trHeight w:val="836"/>
        </w:trPr>
        <w:tc>
          <w:tcPr>
            <w:tcW w:w="4111" w:type="dxa"/>
            <w:shd w:val="clear" w:color="auto" w:fill="F2F2F2" w:themeFill="background1" w:themeFillShade="F2"/>
            <w:vAlign w:val="center"/>
          </w:tcPr>
          <w:p w14:paraId="712CB537" w14:textId="77777777" w:rsidR="007F0937" w:rsidRPr="00C71F82" w:rsidRDefault="005A0836" w:rsidP="00344184">
            <w:pPr>
              <w:rPr>
                <w:rFonts w:ascii="Verdana" w:hAnsi="Verdana" w:cs="Arial"/>
                <w:b/>
                <w:sz w:val="24"/>
                <w:szCs w:val="24"/>
              </w:rPr>
            </w:pPr>
            <w:r w:rsidRPr="00C71F82">
              <w:rPr>
                <w:rFonts w:ascii="Verdana" w:hAnsi="Verdana" w:cs="Arial"/>
                <w:b/>
                <w:sz w:val="24"/>
                <w:szCs w:val="24"/>
              </w:rPr>
              <w:t>Resource (</w:t>
            </w:r>
            <w:r w:rsidR="0083034D" w:rsidRPr="00C71F82">
              <w:rPr>
                <w:rFonts w:ascii="Verdana" w:hAnsi="Verdana" w:cs="Arial"/>
                <w:b/>
                <w:sz w:val="24"/>
                <w:szCs w:val="24"/>
              </w:rPr>
              <w:t xml:space="preserve">Capital/Revenue </w:t>
            </w:r>
            <w:r w:rsidRPr="00C71F82">
              <w:rPr>
                <w:rFonts w:ascii="Verdana" w:hAnsi="Verdana" w:cs="Arial"/>
                <w:b/>
                <w:sz w:val="24"/>
                <w:szCs w:val="24"/>
              </w:rPr>
              <w:t>£/Workforce)</w:t>
            </w:r>
            <w:r w:rsidR="00344184" w:rsidRPr="00C71F82">
              <w:rPr>
                <w:rFonts w:ascii="Verdana" w:hAnsi="Verdana" w:cs="Arial"/>
                <w:b/>
                <w:sz w:val="24"/>
                <w:szCs w:val="24"/>
              </w:rPr>
              <w:t xml:space="preserve"> implications / </w:t>
            </w:r>
          </w:p>
          <w:p w14:paraId="015E83F7" w14:textId="671951DB" w:rsidR="009C3C56" w:rsidRPr="00C71F82" w:rsidRDefault="00344184" w:rsidP="00344184">
            <w:pPr>
              <w:rPr>
                <w:rFonts w:ascii="Verdana" w:hAnsi="Verdana" w:cs="Arial"/>
                <w:b/>
                <w:sz w:val="24"/>
                <w:szCs w:val="24"/>
              </w:rPr>
            </w:pPr>
            <w:r w:rsidRPr="00C71F8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21F93F26" w14:textId="77777777" w:rsidR="007F0937" w:rsidRPr="00C71F82" w:rsidRDefault="007C50BE" w:rsidP="00344184">
                <w:pPr>
                  <w:jc w:val="both"/>
                  <w:rPr>
                    <w:rFonts w:ascii="Verdana" w:hAnsi="Verdana" w:cs="Arial"/>
                    <w:sz w:val="24"/>
                    <w:szCs w:val="24"/>
                  </w:rPr>
                </w:pPr>
                <w:r w:rsidRPr="00C71F82">
                  <w:rPr>
                    <w:rFonts w:ascii="Verdana" w:hAnsi="Verdana" w:cs="Arial"/>
                    <w:sz w:val="24"/>
                    <w:szCs w:val="24"/>
                  </w:rPr>
                  <w:t>There is no direct impact on resources as a result of the activity outlined in this report.</w:t>
                </w:r>
              </w:p>
            </w:tc>
          </w:sdtContent>
        </w:sdt>
      </w:tr>
      <w:tr w:rsidR="005C0676" w:rsidRPr="00C71F82" w14:paraId="1CB90BF3" w14:textId="77777777" w:rsidTr="001A1248">
        <w:trPr>
          <w:trHeight w:val="875"/>
        </w:trPr>
        <w:tc>
          <w:tcPr>
            <w:tcW w:w="4111" w:type="dxa"/>
            <w:shd w:val="clear" w:color="auto" w:fill="F2F2F2" w:themeFill="background1" w:themeFillShade="F2"/>
            <w:vAlign w:val="center"/>
          </w:tcPr>
          <w:p w14:paraId="5E91FCF7" w14:textId="77777777" w:rsidR="005C0676" w:rsidRPr="00C71F82" w:rsidRDefault="00E63380" w:rsidP="005C0676">
            <w:pPr>
              <w:rPr>
                <w:rFonts w:ascii="Verdana" w:hAnsi="Verdana" w:cs="Arial"/>
                <w:b/>
                <w:sz w:val="24"/>
                <w:szCs w:val="24"/>
              </w:rPr>
            </w:pPr>
            <w:r w:rsidRPr="00C71F82">
              <w:rPr>
                <w:rFonts w:ascii="Verdana" w:hAnsi="Verdana" w:cs="Arial"/>
                <w:b/>
                <w:sz w:val="24"/>
                <w:szCs w:val="24"/>
              </w:rPr>
              <w:t>Link to Commissioning Intentions</w:t>
            </w:r>
          </w:p>
          <w:p w14:paraId="21A26E11" w14:textId="77777777" w:rsidR="005C0676" w:rsidRPr="00C71F82" w:rsidRDefault="005C0676" w:rsidP="006D7D02">
            <w:pPr>
              <w:rPr>
                <w:rFonts w:ascii="Verdana" w:hAnsi="Verdana" w:cs="Arial"/>
                <w:b/>
                <w:sz w:val="24"/>
                <w:szCs w:val="24"/>
              </w:rPr>
            </w:pPr>
          </w:p>
        </w:tc>
        <w:tc>
          <w:tcPr>
            <w:tcW w:w="5812" w:type="dxa"/>
            <w:vAlign w:val="center"/>
          </w:tcPr>
          <w:p w14:paraId="6F654FF3" w14:textId="77777777" w:rsidR="005C0676" w:rsidRPr="00C71F82" w:rsidRDefault="005C0676" w:rsidP="005C0676">
            <w:pPr>
              <w:jc w:val="both"/>
              <w:rPr>
                <w:rFonts w:ascii="Verdana" w:hAnsi="Verdana" w:cs="Arial"/>
                <w:sz w:val="24"/>
              </w:rPr>
            </w:pPr>
            <w:r w:rsidRPr="00C71F82">
              <w:rPr>
                <w:rFonts w:ascii="Verdana" w:hAnsi="Verdana" w:cs="Arial"/>
                <w:sz w:val="24"/>
              </w:rPr>
              <w:t xml:space="preserve">The Committee’s overarching role is to ensure its Commissioning Strategy  for Emergency Ambulance Services </w:t>
            </w:r>
            <w:proofErr w:type="spellStart"/>
            <w:r w:rsidRPr="00C71F82">
              <w:rPr>
                <w:rFonts w:ascii="Verdana" w:hAnsi="Verdana" w:cs="Arial"/>
                <w:sz w:val="24"/>
              </w:rPr>
              <w:t>utilising</w:t>
            </w:r>
            <w:proofErr w:type="spellEnd"/>
            <w:r w:rsidRPr="00C71F82">
              <w:rPr>
                <w:rFonts w:ascii="Verdana" w:hAnsi="Verdana" w:cs="Arial"/>
                <w:sz w:val="24"/>
              </w:rPr>
              <w:t xml:space="preserve"> the five step patient pathway outlined within the </w:t>
            </w:r>
            <w:r w:rsidRPr="00C71F82">
              <w:rPr>
                <w:rFonts w:ascii="Verdana" w:hAnsi="Verdana"/>
                <w:sz w:val="24"/>
              </w:rPr>
              <w:t>National Collaborative Commissioning Quality and Delivery Agreement</w:t>
            </w:r>
            <w:r w:rsidRPr="00C71F82">
              <w:rPr>
                <w:rFonts w:ascii="Verdana" w:hAnsi="Verdana" w:cs="Arial"/>
                <w:sz w:val="24"/>
              </w:rPr>
              <w:t xml:space="preserve"> and the related outcomes for each care standard aligned with the Institute of Healthcare Improvement's (IHI) ‘Quadruple Aim’ are being progressed. </w:t>
            </w:r>
          </w:p>
        </w:tc>
      </w:tr>
      <w:tr w:rsidR="008E5494" w:rsidRPr="00F61A20" w14:paraId="777967F9" w14:textId="77777777" w:rsidTr="001A1248">
        <w:trPr>
          <w:trHeight w:val="875"/>
        </w:trPr>
        <w:tc>
          <w:tcPr>
            <w:tcW w:w="4111" w:type="dxa"/>
            <w:shd w:val="clear" w:color="auto" w:fill="F2F2F2" w:themeFill="background1" w:themeFillShade="F2"/>
            <w:vAlign w:val="center"/>
          </w:tcPr>
          <w:p w14:paraId="020C27B2" w14:textId="77777777" w:rsidR="008E5494" w:rsidRPr="00C71F82" w:rsidRDefault="008E5494" w:rsidP="006D7D02">
            <w:pPr>
              <w:rPr>
                <w:rFonts w:ascii="Verdana" w:hAnsi="Verdana" w:cs="Arial"/>
                <w:b/>
                <w:sz w:val="24"/>
                <w:szCs w:val="24"/>
              </w:rPr>
            </w:pPr>
            <w:r w:rsidRPr="00C71F82">
              <w:rPr>
                <w:rFonts w:ascii="Verdana" w:hAnsi="Verdana" w:cs="Arial"/>
                <w:b/>
                <w:sz w:val="24"/>
                <w:szCs w:val="24"/>
              </w:rPr>
              <w:t>Link to Main WBFG Act Objective</w:t>
            </w:r>
          </w:p>
          <w:p w14:paraId="275B96E8" w14:textId="77777777" w:rsidR="008E5494" w:rsidRPr="00C71F8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7FB90172" w14:textId="77777777" w:rsidR="008E5494" w:rsidRPr="00C71F82" w:rsidRDefault="007C50BE" w:rsidP="006D7D02">
                <w:pPr>
                  <w:jc w:val="both"/>
                  <w:rPr>
                    <w:rFonts w:ascii="Verdana" w:hAnsi="Verdana" w:cs="Arial"/>
                    <w:sz w:val="24"/>
                    <w:szCs w:val="24"/>
                  </w:rPr>
                </w:pPr>
                <w:r w:rsidRPr="00C71F82">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3CA45467" w14:textId="77777777" w:rsidR="001059D8" w:rsidRPr="00F61A20" w:rsidRDefault="001059D8" w:rsidP="00344184">
      <w:pPr>
        <w:pStyle w:val="NoSpacing"/>
        <w:rPr>
          <w:rFonts w:ascii="Verdana" w:hAnsi="Verdana"/>
          <w:sz w:val="24"/>
          <w:szCs w:val="24"/>
          <w:highlight w:val="yellow"/>
        </w:rPr>
      </w:pPr>
    </w:p>
    <w:p w14:paraId="0746B5A9" w14:textId="77777777" w:rsidR="003E43AD" w:rsidRPr="001E3254" w:rsidRDefault="00925EEC" w:rsidP="0008674D">
      <w:pPr>
        <w:pStyle w:val="ListParagraph"/>
        <w:numPr>
          <w:ilvl w:val="0"/>
          <w:numId w:val="1"/>
        </w:numPr>
        <w:spacing w:after="0" w:line="240" w:lineRule="auto"/>
        <w:ind w:left="709" w:hanging="709"/>
        <w:rPr>
          <w:rFonts w:ascii="Verdana" w:hAnsi="Verdana" w:cs="Arial"/>
          <w:b/>
          <w:sz w:val="24"/>
          <w:szCs w:val="24"/>
        </w:rPr>
      </w:pPr>
      <w:r w:rsidRPr="001E3254">
        <w:rPr>
          <w:rFonts w:ascii="Verdana" w:hAnsi="Verdana" w:cs="Arial"/>
          <w:b/>
          <w:sz w:val="24"/>
          <w:szCs w:val="24"/>
        </w:rPr>
        <w:t xml:space="preserve">RECOMMENDATION </w:t>
      </w:r>
    </w:p>
    <w:p w14:paraId="3EB3B763" w14:textId="77777777" w:rsidR="00344184" w:rsidRPr="001E3254" w:rsidRDefault="00344184" w:rsidP="00344184">
      <w:pPr>
        <w:spacing w:after="0" w:line="240" w:lineRule="auto"/>
        <w:rPr>
          <w:rFonts w:ascii="Verdana" w:hAnsi="Verdana" w:cs="Arial"/>
          <w:sz w:val="24"/>
          <w:szCs w:val="24"/>
        </w:rPr>
      </w:pPr>
    </w:p>
    <w:p w14:paraId="0F8F2423" w14:textId="77777777" w:rsidR="005802A6" w:rsidRPr="001E3254" w:rsidRDefault="001750A0" w:rsidP="007A3F74">
      <w:pPr>
        <w:pStyle w:val="ListParagraph"/>
        <w:numPr>
          <w:ilvl w:val="1"/>
          <w:numId w:val="32"/>
        </w:numPr>
        <w:spacing w:after="0" w:line="240" w:lineRule="auto"/>
        <w:rPr>
          <w:rFonts w:ascii="Verdana" w:hAnsi="Verdana" w:cs="Arial"/>
          <w:sz w:val="24"/>
          <w:szCs w:val="24"/>
        </w:rPr>
      </w:pPr>
      <w:r w:rsidRPr="001E3254">
        <w:rPr>
          <w:rFonts w:ascii="Verdana" w:hAnsi="Verdana" w:cs="Arial"/>
          <w:sz w:val="24"/>
          <w:szCs w:val="24"/>
        </w:rPr>
        <w:t>The Emergency Ambulance Services Committee is asked to:</w:t>
      </w:r>
    </w:p>
    <w:p w14:paraId="016A1E06" w14:textId="77777777" w:rsidR="005C2882" w:rsidRPr="001E3254" w:rsidRDefault="005C2882" w:rsidP="005C2882">
      <w:pPr>
        <w:pStyle w:val="ListParagraph"/>
        <w:spacing w:after="0" w:line="240" w:lineRule="auto"/>
        <w:rPr>
          <w:rFonts w:ascii="Verdana" w:hAnsi="Verdana" w:cs="Arial"/>
          <w:sz w:val="24"/>
          <w:szCs w:val="24"/>
        </w:rPr>
      </w:pPr>
    </w:p>
    <w:p w14:paraId="5F0E6E58" w14:textId="293BF06D" w:rsidR="005C2882" w:rsidRDefault="008F3257" w:rsidP="005C2882">
      <w:pPr>
        <w:pStyle w:val="ListParagraph"/>
        <w:numPr>
          <w:ilvl w:val="0"/>
          <w:numId w:val="23"/>
        </w:numPr>
        <w:spacing w:after="0" w:line="240" w:lineRule="auto"/>
        <w:jc w:val="both"/>
        <w:rPr>
          <w:rFonts w:ascii="Verdana" w:hAnsi="Verdana" w:cs="Arial"/>
          <w:sz w:val="24"/>
          <w:szCs w:val="24"/>
        </w:rPr>
      </w:pPr>
      <w:r w:rsidRPr="001E3254">
        <w:rPr>
          <w:rFonts w:ascii="Verdana" w:hAnsi="Verdana" w:cs="Arial"/>
          <w:b/>
          <w:sz w:val="24"/>
          <w:szCs w:val="24"/>
        </w:rPr>
        <w:t>N</w:t>
      </w:r>
      <w:r w:rsidR="000A38A0" w:rsidRPr="001E3254">
        <w:rPr>
          <w:rFonts w:ascii="Verdana" w:hAnsi="Verdana" w:cs="Arial"/>
          <w:b/>
          <w:sz w:val="24"/>
          <w:szCs w:val="24"/>
        </w:rPr>
        <w:t>OTE</w:t>
      </w:r>
      <w:r w:rsidRPr="001E3254">
        <w:rPr>
          <w:rFonts w:ascii="Verdana" w:hAnsi="Verdana" w:cs="Arial"/>
          <w:b/>
          <w:sz w:val="24"/>
          <w:szCs w:val="24"/>
        </w:rPr>
        <w:t xml:space="preserve"> </w:t>
      </w:r>
      <w:r w:rsidRPr="001E3254">
        <w:rPr>
          <w:rFonts w:ascii="Verdana" w:hAnsi="Verdana" w:cs="Arial"/>
          <w:sz w:val="24"/>
          <w:szCs w:val="24"/>
        </w:rPr>
        <w:t>the content of the report</w:t>
      </w:r>
      <w:r w:rsidR="00A66399" w:rsidRPr="001E3254">
        <w:rPr>
          <w:rFonts w:ascii="Verdana" w:hAnsi="Verdana" w:cs="Arial"/>
          <w:sz w:val="24"/>
          <w:szCs w:val="24"/>
        </w:rPr>
        <w:t>.</w:t>
      </w:r>
    </w:p>
    <w:p w14:paraId="13EB4BF9" w14:textId="77777777" w:rsidR="00C71F82" w:rsidRPr="00C71F82" w:rsidRDefault="00C71F82" w:rsidP="00C71F82">
      <w:pPr>
        <w:pStyle w:val="ListParagraph"/>
        <w:numPr>
          <w:ilvl w:val="0"/>
          <w:numId w:val="23"/>
        </w:numPr>
        <w:spacing w:after="0" w:line="240" w:lineRule="auto"/>
        <w:jc w:val="both"/>
      </w:pPr>
      <w:r>
        <w:rPr>
          <w:rFonts w:ascii="Verdana" w:hAnsi="Verdana" w:cs="Arial"/>
          <w:b/>
          <w:sz w:val="24"/>
          <w:szCs w:val="24"/>
        </w:rPr>
        <w:t xml:space="preserve">NOTE </w:t>
      </w:r>
      <w:r>
        <w:rPr>
          <w:rFonts w:ascii="Verdana" w:hAnsi="Verdana" w:cs="Arial"/>
          <w:bCs/>
          <w:sz w:val="24"/>
          <w:szCs w:val="24"/>
        </w:rPr>
        <w:t>the Ambulance Services Quality Indicators</w:t>
      </w:r>
      <w:r w:rsidRPr="00C71F82">
        <w:rPr>
          <w:rFonts w:ascii="Verdana" w:hAnsi="Verdana" w:cs="Arial"/>
          <w:b/>
          <w:sz w:val="24"/>
          <w:szCs w:val="24"/>
        </w:rPr>
        <w:t xml:space="preserve"> </w:t>
      </w:r>
    </w:p>
    <w:p w14:paraId="04BECE1D" w14:textId="43CC692A" w:rsidR="00C71F82" w:rsidRPr="001E3254" w:rsidRDefault="00C71F82" w:rsidP="00C71F82">
      <w:pPr>
        <w:pStyle w:val="ListParagraph"/>
        <w:numPr>
          <w:ilvl w:val="0"/>
          <w:numId w:val="23"/>
        </w:numPr>
        <w:spacing w:after="0" w:line="240" w:lineRule="auto"/>
        <w:jc w:val="both"/>
      </w:pPr>
      <w:r w:rsidRPr="001E3254">
        <w:rPr>
          <w:rFonts w:ascii="Verdana" w:hAnsi="Verdana" w:cs="Arial"/>
          <w:b/>
          <w:sz w:val="24"/>
          <w:szCs w:val="24"/>
        </w:rPr>
        <w:t xml:space="preserve">DISCUSS </w:t>
      </w:r>
      <w:r w:rsidRPr="001E3254">
        <w:rPr>
          <w:rFonts w:ascii="Verdana" w:hAnsi="Verdana" w:cs="Arial"/>
          <w:sz w:val="24"/>
          <w:szCs w:val="24"/>
        </w:rPr>
        <w:t>additional actions that the committee could take to improve performance delivery of commissioned services</w:t>
      </w:r>
    </w:p>
    <w:p w14:paraId="5E36BD25" w14:textId="0845B271" w:rsidR="00C71F82" w:rsidRPr="001E3254" w:rsidRDefault="00C71F82" w:rsidP="00C71F82">
      <w:pPr>
        <w:pStyle w:val="ListParagraph"/>
        <w:numPr>
          <w:ilvl w:val="0"/>
          <w:numId w:val="23"/>
        </w:numPr>
        <w:spacing w:after="0" w:line="240" w:lineRule="auto"/>
        <w:jc w:val="both"/>
      </w:pPr>
      <w:r w:rsidRPr="001E3254">
        <w:rPr>
          <w:rFonts w:ascii="Verdana" w:hAnsi="Verdana" w:cs="Arial"/>
          <w:b/>
          <w:sz w:val="24"/>
          <w:szCs w:val="24"/>
        </w:rPr>
        <w:t xml:space="preserve">ENDORSE </w:t>
      </w:r>
      <w:r w:rsidRPr="001E3254">
        <w:rPr>
          <w:rFonts w:ascii="Verdana" w:hAnsi="Verdana" w:cs="Arial"/>
          <w:sz w:val="24"/>
          <w:szCs w:val="24"/>
        </w:rPr>
        <w:t>the EASC Action Plan</w:t>
      </w:r>
    </w:p>
    <w:p w14:paraId="57B72E24" w14:textId="34DE83E4" w:rsidR="001E3254" w:rsidRPr="001E3254" w:rsidRDefault="001E3254" w:rsidP="0071128B">
      <w:pPr>
        <w:pStyle w:val="ListParagraph"/>
        <w:numPr>
          <w:ilvl w:val="0"/>
          <w:numId w:val="23"/>
        </w:numPr>
        <w:spacing w:after="0" w:line="240" w:lineRule="auto"/>
        <w:jc w:val="both"/>
      </w:pPr>
      <w:r w:rsidRPr="001E3254">
        <w:rPr>
          <w:rFonts w:ascii="Verdana" w:hAnsi="Verdana" w:cs="Arial"/>
          <w:b/>
          <w:sz w:val="24"/>
          <w:szCs w:val="24"/>
        </w:rPr>
        <w:t xml:space="preserve">ENDORSE </w:t>
      </w:r>
      <w:r w:rsidRPr="001E3254">
        <w:rPr>
          <w:rFonts w:ascii="Verdana" w:hAnsi="Verdana" w:cs="Arial"/>
          <w:sz w:val="24"/>
          <w:szCs w:val="24"/>
        </w:rPr>
        <w:t xml:space="preserve">the handover improvement trajectories  </w:t>
      </w:r>
    </w:p>
    <w:p w14:paraId="28FB0D09" w14:textId="44CE4F85" w:rsidR="001E3254" w:rsidRPr="001E3254" w:rsidRDefault="001E3254" w:rsidP="001E3254">
      <w:pPr>
        <w:pStyle w:val="ListParagraph"/>
        <w:numPr>
          <w:ilvl w:val="0"/>
          <w:numId w:val="23"/>
        </w:numPr>
        <w:spacing w:after="0" w:line="240" w:lineRule="auto"/>
        <w:jc w:val="both"/>
      </w:pPr>
      <w:r w:rsidRPr="001E3254">
        <w:rPr>
          <w:rFonts w:ascii="Verdana" w:hAnsi="Verdana" w:cs="Arial"/>
          <w:b/>
          <w:sz w:val="24"/>
          <w:szCs w:val="24"/>
        </w:rPr>
        <w:t xml:space="preserve">NOTE </w:t>
      </w:r>
      <w:r w:rsidRPr="001E3254">
        <w:rPr>
          <w:rFonts w:ascii="Verdana" w:hAnsi="Verdana" w:cs="Arial"/>
          <w:sz w:val="24"/>
          <w:szCs w:val="24"/>
        </w:rPr>
        <w:t>the performance reporting information submissions</w:t>
      </w:r>
      <w:r w:rsidR="00C71F82">
        <w:rPr>
          <w:rFonts w:ascii="Verdana" w:hAnsi="Verdana" w:cs="Arial"/>
          <w:sz w:val="24"/>
          <w:szCs w:val="24"/>
        </w:rPr>
        <w:t>.</w:t>
      </w:r>
      <w:r w:rsidRPr="001E3254">
        <w:rPr>
          <w:rFonts w:ascii="Verdana" w:hAnsi="Verdana" w:cs="Arial"/>
          <w:sz w:val="24"/>
          <w:szCs w:val="24"/>
        </w:rPr>
        <w:t xml:space="preserve"> </w:t>
      </w:r>
    </w:p>
    <w:p w14:paraId="7B1BC81A" w14:textId="1896C58C" w:rsidR="001E3254" w:rsidRDefault="001E3254" w:rsidP="001E3254">
      <w:pPr>
        <w:spacing w:after="0" w:line="240" w:lineRule="auto"/>
        <w:jc w:val="both"/>
        <w:rPr>
          <w:highlight w:val="yellow"/>
        </w:rPr>
      </w:pPr>
    </w:p>
    <w:p w14:paraId="43F5CCAB" w14:textId="2CD093AC" w:rsidR="0086043C" w:rsidRPr="00D73528" w:rsidRDefault="0086043C" w:rsidP="00D73528">
      <w:pPr>
        <w:tabs>
          <w:tab w:val="left" w:pos="6033"/>
        </w:tabs>
      </w:pPr>
      <w:bookmarkStart w:id="0" w:name="_GoBack"/>
      <w:bookmarkEnd w:id="0"/>
    </w:p>
    <w:sectPr w:rsidR="0086043C" w:rsidRPr="00D73528" w:rsidSect="00C71F82">
      <w:headerReference w:type="default" r:id="rId21"/>
      <w:footerReference w:type="default" r:id="rId22"/>
      <w:headerReference w:type="first" r:id="rId23"/>
      <w:footerReference w:type="first" r:id="rId24"/>
      <w:pgSz w:w="12240" w:h="15840"/>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555682" w14:textId="77777777" w:rsidR="00E51742" w:rsidRDefault="00E51742" w:rsidP="003E43AD">
      <w:pPr>
        <w:spacing w:after="0" w:line="240" w:lineRule="auto"/>
      </w:pPr>
      <w:r>
        <w:separator/>
      </w:r>
    </w:p>
  </w:endnote>
  <w:endnote w:type="continuationSeparator" w:id="0">
    <w:p w14:paraId="49DE14F2" w14:textId="77777777" w:rsidR="00E51742" w:rsidRDefault="00E51742"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61845" w14:textId="77777777" w:rsidR="001D0FD2" w:rsidRPr="00344184" w:rsidRDefault="001D0FD2"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1D0FD2" w14:paraId="0804E852" w14:textId="77777777" w:rsidTr="00100B65">
      <w:trPr>
        <w:jc w:val="center"/>
      </w:trPr>
      <w:tc>
        <w:tcPr>
          <w:tcW w:w="4400" w:type="dxa"/>
        </w:tcPr>
        <w:p w14:paraId="134DB8FE" w14:textId="77777777" w:rsidR="001D0FD2" w:rsidRPr="00933C80" w:rsidRDefault="001D0FD2" w:rsidP="000A38A0">
          <w:pPr>
            <w:pStyle w:val="Footer"/>
            <w:rPr>
              <w:rFonts w:ascii="Verdana" w:hAnsi="Verdana"/>
              <w:b/>
              <w:sz w:val="18"/>
              <w:szCs w:val="20"/>
            </w:rPr>
          </w:pPr>
          <w:r>
            <w:rPr>
              <w:rFonts w:ascii="Verdana" w:hAnsi="Verdana"/>
              <w:b/>
              <w:sz w:val="18"/>
              <w:szCs w:val="20"/>
            </w:rPr>
            <w:t>EASC Performance Report</w:t>
          </w:r>
        </w:p>
      </w:tc>
      <w:tc>
        <w:tcPr>
          <w:tcW w:w="1980" w:type="dxa"/>
        </w:tcPr>
        <w:p w14:paraId="27BEA0A9" w14:textId="13ED05D1" w:rsidR="001D0FD2" w:rsidRPr="00933C80" w:rsidRDefault="0049112D"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1D0FD2" w:rsidRPr="00933C80">
                <w:rPr>
                  <w:rFonts w:ascii="Verdana" w:hAnsi="Verdana" w:cs="Arial"/>
                  <w:b/>
                  <w:sz w:val="18"/>
                  <w:szCs w:val="20"/>
                </w:rPr>
                <w:t xml:space="preserve">Page </w:t>
              </w:r>
              <w:r w:rsidR="001D0FD2" w:rsidRPr="00933C80">
                <w:rPr>
                  <w:rFonts w:ascii="Verdana" w:hAnsi="Verdana" w:cs="Arial"/>
                  <w:b/>
                  <w:bCs/>
                  <w:sz w:val="18"/>
                  <w:szCs w:val="20"/>
                </w:rPr>
                <w:fldChar w:fldCharType="begin"/>
              </w:r>
              <w:r w:rsidR="001D0FD2" w:rsidRPr="00933C80">
                <w:rPr>
                  <w:rFonts w:ascii="Verdana" w:hAnsi="Verdana" w:cs="Arial"/>
                  <w:b/>
                  <w:bCs/>
                  <w:sz w:val="18"/>
                  <w:szCs w:val="20"/>
                </w:rPr>
                <w:instrText xml:space="preserve"> PAGE </w:instrText>
              </w:r>
              <w:r w:rsidR="001D0FD2" w:rsidRPr="00933C80">
                <w:rPr>
                  <w:rFonts w:ascii="Verdana" w:hAnsi="Verdana" w:cs="Arial"/>
                  <w:b/>
                  <w:bCs/>
                  <w:sz w:val="18"/>
                  <w:szCs w:val="20"/>
                </w:rPr>
                <w:fldChar w:fldCharType="separate"/>
              </w:r>
              <w:r w:rsidR="0071128B">
                <w:rPr>
                  <w:rFonts w:ascii="Verdana" w:hAnsi="Verdana" w:cs="Arial"/>
                  <w:b/>
                  <w:bCs/>
                  <w:noProof/>
                  <w:sz w:val="18"/>
                  <w:szCs w:val="20"/>
                </w:rPr>
                <w:t>9</w:t>
              </w:r>
              <w:r w:rsidR="001D0FD2" w:rsidRPr="00933C80">
                <w:rPr>
                  <w:rFonts w:ascii="Verdana" w:hAnsi="Verdana" w:cs="Arial"/>
                  <w:b/>
                  <w:bCs/>
                  <w:sz w:val="18"/>
                  <w:szCs w:val="20"/>
                </w:rPr>
                <w:fldChar w:fldCharType="end"/>
              </w:r>
              <w:r w:rsidR="001D0FD2" w:rsidRPr="00933C80">
                <w:rPr>
                  <w:rFonts w:ascii="Verdana" w:hAnsi="Verdana" w:cs="Arial"/>
                  <w:b/>
                  <w:sz w:val="18"/>
                  <w:szCs w:val="20"/>
                </w:rPr>
                <w:t xml:space="preserve"> of </w:t>
              </w:r>
              <w:r w:rsidR="001D0FD2" w:rsidRPr="00933C80">
                <w:rPr>
                  <w:rFonts w:ascii="Verdana" w:hAnsi="Verdana" w:cs="Arial"/>
                  <w:b/>
                  <w:bCs/>
                  <w:sz w:val="18"/>
                  <w:szCs w:val="20"/>
                </w:rPr>
                <w:fldChar w:fldCharType="begin"/>
              </w:r>
              <w:r w:rsidR="001D0FD2" w:rsidRPr="00933C80">
                <w:rPr>
                  <w:rFonts w:ascii="Verdana" w:hAnsi="Verdana" w:cs="Arial"/>
                  <w:b/>
                  <w:bCs/>
                  <w:sz w:val="18"/>
                  <w:szCs w:val="20"/>
                </w:rPr>
                <w:instrText xml:space="preserve"> NUMPAGES  </w:instrText>
              </w:r>
              <w:r w:rsidR="001D0FD2" w:rsidRPr="00933C80">
                <w:rPr>
                  <w:rFonts w:ascii="Verdana" w:hAnsi="Verdana" w:cs="Arial"/>
                  <w:b/>
                  <w:bCs/>
                  <w:sz w:val="18"/>
                  <w:szCs w:val="20"/>
                </w:rPr>
                <w:fldChar w:fldCharType="separate"/>
              </w:r>
              <w:r w:rsidR="0071128B">
                <w:rPr>
                  <w:rFonts w:ascii="Verdana" w:hAnsi="Verdana" w:cs="Arial"/>
                  <w:b/>
                  <w:bCs/>
                  <w:noProof/>
                  <w:sz w:val="18"/>
                  <w:szCs w:val="20"/>
                </w:rPr>
                <w:t>11</w:t>
              </w:r>
              <w:r w:rsidR="001D0FD2" w:rsidRPr="00933C80">
                <w:rPr>
                  <w:rFonts w:ascii="Verdana" w:hAnsi="Verdana" w:cs="Arial"/>
                  <w:b/>
                  <w:bCs/>
                  <w:sz w:val="18"/>
                  <w:szCs w:val="20"/>
                </w:rPr>
                <w:fldChar w:fldCharType="end"/>
              </w:r>
            </w:sdtContent>
          </w:sdt>
        </w:p>
      </w:tc>
      <w:tc>
        <w:tcPr>
          <w:tcW w:w="5103" w:type="dxa"/>
        </w:tcPr>
        <w:p w14:paraId="57263974" w14:textId="77777777" w:rsidR="001D0FD2" w:rsidRDefault="001D0FD2"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7076EA9C" w14:textId="77777777" w:rsidR="001D0FD2" w:rsidRPr="00933C80" w:rsidRDefault="001D0FD2"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1D1349DA" w14:textId="2E9FF7ED" w:rsidR="001D0FD2" w:rsidRPr="00933C80" w:rsidRDefault="001D0FD2" w:rsidP="00A46D57">
          <w:pPr>
            <w:pStyle w:val="Footer"/>
            <w:jc w:val="right"/>
            <w:rPr>
              <w:rFonts w:ascii="Verdana" w:hAnsi="Verdana"/>
              <w:b/>
              <w:sz w:val="18"/>
              <w:szCs w:val="20"/>
            </w:rPr>
          </w:pPr>
          <w:r>
            <w:rPr>
              <w:rFonts w:ascii="Verdana" w:hAnsi="Verdana"/>
              <w:b/>
              <w:sz w:val="18"/>
              <w:szCs w:val="16"/>
            </w:rPr>
            <w:t>12 July 2022</w:t>
          </w:r>
        </w:p>
      </w:tc>
    </w:tr>
  </w:tbl>
  <w:p w14:paraId="3F514723" w14:textId="77777777" w:rsidR="001D0FD2" w:rsidRPr="00344184" w:rsidRDefault="001D0FD2">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1D0FD2" w:rsidRPr="00CB5BFA" w14:paraId="6B507EC3" w14:textId="77777777" w:rsidTr="00100B65">
      <w:trPr>
        <w:trHeight w:val="272"/>
        <w:jc w:val="center"/>
      </w:trPr>
      <w:tc>
        <w:tcPr>
          <w:tcW w:w="4395" w:type="dxa"/>
          <w:tcBorders>
            <w:top w:val="single" w:sz="4" w:space="0" w:color="auto"/>
          </w:tcBorders>
        </w:tcPr>
        <w:p w14:paraId="14AB8D9F" w14:textId="77777777" w:rsidR="001D0FD2" w:rsidRPr="00BD2748" w:rsidRDefault="001D0FD2" w:rsidP="00535F77">
          <w:pPr>
            <w:pStyle w:val="Footer"/>
            <w:rPr>
              <w:rFonts w:ascii="Verdana" w:hAnsi="Verdana"/>
              <w:b/>
              <w:sz w:val="16"/>
              <w:szCs w:val="16"/>
            </w:rPr>
          </w:pPr>
          <w:r>
            <w:rPr>
              <w:rStyle w:val="PageNumber"/>
              <w:rFonts w:ascii="Verdana" w:hAnsi="Verdana"/>
              <w:b/>
              <w:sz w:val="16"/>
              <w:szCs w:val="16"/>
            </w:rPr>
            <w:t>EASC Performance Report</w:t>
          </w:r>
        </w:p>
      </w:tc>
      <w:tc>
        <w:tcPr>
          <w:tcW w:w="1701" w:type="dxa"/>
          <w:tcBorders>
            <w:top w:val="single" w:sz="4" w:space="0" w:color="auto"/>
          </w:tcBorders>
        </w:tcPr>
        <w:p w14:paraId="1464CFC0" w14:textId="4163B955" w:rsidR="001D0FD2" w:rsidRPr="00CB5BFA" w:rsidRDefault="001D0FD2" w:rsidP="00535F77">
          <w:pPr>
            <w:pStyle w:val="Footer"/>
            <w:tabs>
              <w:tab w:val="left" w:pos="720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71128B">
            <w:rPr>
              <w:rFonts w:ascii="Verdana" w:hAnsi="Verdana" w:cs="Arial"/>
              <w:b/>
              <w:noProof/>
              <w:sz w:val="16"/>
              <w:szCs w:val="16"/>
            </w:rPr>
            <w:t>1</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71128B">
            <w:rPr>
              <w:rFonts w:ascii="Verdana" w:hAnsi="Verdana" w:cs="Arial"/>
              <w:b/>
              <w:noProof/>
              <w:sz w:val="16"/>
              <w:szCs w:val="16"/>
            </w:rPr>
            <w:t>11</w:t>
          </w:r>
          <w:r w:rsidRPr="00CB5BFA">
            <w:rPr>
              <w:rFonts w:ascii="Verdana" w:hAnsi="Verdana" w:cs="Arial"/>
              <w:b/>
              <w:sz w:val="16"/>
              <w:szCs w:val="16"/>
            </w:rPr>
            <w:fldChar w:fldCharType="end"/>
          </w:r>
        </w:p>
      </w:tc>
      <w:tc>
        <w:tcPr>
          <w:tcW w:w="4253" w:type="dxa"/>
          <w:tcBorders>
            <w:top w:val="single" w:sz="4" w:space="0" w:color="auto"/>
          </w:tcBorders>
        </w:tcPr>
        <w:p w14:paraId="7A82BB0F" w14:textId="77777777" w:rsidR="001D0FD2" w:rsidRPr="00CB5BFA" w:rsidRDefault="001D0FD2" w:rsidP="00535F77">
          <w:pPr>
            <w:pStyle w:val="Footer"/>
            <w:tabs>
              <w:tab w:val="left" w:pos="7200"/>
            </w:tabs>
            <w:ind w:right="70"/>
            <w:jc w:val="right"/>
            <w:rPr>
              <w:rFonts w:ascii="Verdana" w:hAnsi="Verdana"/>
              <w:b/>
              <w:sz w:val="16"/>
              <w:szCs w:val="16"/>
            </w:rPr>
          </w:pPr>
          <w:r w:rsidRPr="00CB5BFA">
            <w:rPr>
              <w:rFonts w:ascii="Verdana" w:hAnsi="Verdana"/>
              <w:b/>
              <w:sz w:val="16"/>
              <w:szCs w:val="16"/>
            </w:rPr>
            <w:t>Emergency Ambulance Services Committee</w:t>
          </w:r>
          <w:r>
            <w:rPr>
              <w:rFonts w:ascii="Verdana" w:hAnsi="Verdana"/>
              <w:b/>
              <w:sz w:val="16"/>
              <w:szCs w:val="16"/>
            </w:rPr>
            <w:t xml:space="preserve"> Meeting</w:t>
          </w:r>
        </w:p>
        <w:p w14:paraId="044F2524" w14:textId="49D57FBC" w:rsidR="001D0FD2" w:rsidRPr="00CB5BFA" w:rsidRDefault="001D0FD2" w:rsidP="00A46D57">
          <w:pPr>
            <w:pStyle w:val="Footer"/>
            <w:tabs>
              <w:tab w:val="left" w:pos="7200"/>
            </w:tabs>
            <w:ind w:right="70"/>
            <w:jc w:val="right"/>
            <w:rPr>
              <w:rFonts w:ascii="Verdana" w:hAnsi="Verdana"/>
              <w:b/>
              <w:sz w:val="16"/>
              <w:szCs w:val="16"/>
            </w:rPr>
          </w:pPr>
          <w:r>
            <w:rPr>
              <w:rFonts w:ascii="Verdana" w:hAnsi="Verdana"/>
              <w:b/>
              <w:sz w:val="16"/>
              <w:szCs w:val="16"/>
            </w:rPr>
            <w:t>12 July 2022</w:t>
          </w:r>
        </w:p>
      </w:tc>
    </w:tr>
  </w:tbl>
  <w:p w14:paraId="0A1BF0E2" w14:textId="77777777" w:rsidR="001D0FD2" w:rsidRPr="00535F77" w:rsidRDefault="001D0FD2">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AF331D" w14:textId="77777777" w:rsidR="00E51742" w:rsidRDefault="00E51742" w:rsidP="003E43AD">
      <w:pPr>
        <w:spacing w:after="0" w:line="240" w:lineRule="auto"/>
      </w:pPr>
      <w:r>
        <w:separator/>
      </w:r>
    </w:p>
  </w:footnote>
  <w:footnote w:type="continuationSeparator" w:id="0">
    <w:p w14:paraId="1932590D" w14:textId="77777777" w:rsidR="00E51742" w:rsidRDefault="00E51742"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A4F3F" w14:textId="77777777" w:rsidR="001D0FD2" w:rsidRDefault="001D0FD2" w:rsidP="00345EE2">
    <w:pPr>
      <w:pStyle w:val="Header"/>
      <w:jc w:val="center"/>
    </w:pPr>
    <w:r w:rsidRPr="00E4493C">
      <w:rPr>
        <w:noProof/>
        <w:color w:val="000000"/>
        <w:lang w:val="en-GB" w:eastAsia="en-GB"/>
      </w:rPr>
      <w:drawing>
        <wp:inline distT="0" distB="0" distL="0" distR="0" wp14:anchorId="0F406C6D" wp14:editId="358C5316">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ACECD2D" w14:textId="77777777" w:rsidR="001D0FD2" w:rsidRPr="00344184" w:rsidRDefault="001D0FD2">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37A88" w14:textId="77777777" w:rsidR="001D0FD2" w:rsidRDefault="001D0FD2" w:rsidP="00345EE2">
    <w:pPr>
      <w:pStyle w:val="Header"/>
      <w:jc w:val="center"/>
    </w:pPr>
    <w:r w:rsidRPr="00E4493C">
      <w:rPr>
        <w:noProof/>
        <w:color w:val="000000"/>
        <w:lang w:val="en-GB" w:eastAsia="en-GB"/>
      </w:rPr>
      <w:drawing>
        <wp:inline distT="0" distB="0" distL="0" distR="0" wp14:anchorId="635C4363" wp14:editId="6592295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608B00" w14:textId="77777777" w:rsidR="001D0FD2" w:rsidRDefault="001D0FD2"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10A4DB2"/>
    <w:multiLevelType w:val="hybridMultilevel"/>
    <w:tmpl w:val="BC6E65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8" w15:restartNumberingAfterBreak="0">
    <w:nsid w:val="19590F90"/>
    <w:multiLevelType w:val="hybridMultilevel"/>
    <w:tmpl w:val="8CF62AD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9"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10"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2B650A9D"/>
    <w:multiLevelType w:val="hybridMultilevel"/>
    <w:tmpl w:val="BC42C25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7"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0"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5027200A"/>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68440B"/>
    <w:multiLevelType w:val="hybridMultilevel"/>
    <w:tmpl w:val="55DAF49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8"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64280D48"/>
    <w:multiLevelType w:val="hybridMultilevel"/>
    <w:tmpl w:val="908029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64641260"/>
    <w:multiLevelType w:val="hybridMultilevel"/>
    <w:tmpl w:val="62560B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702F1393"/>
    <w:multiLevelType w:val="hybridMultilevel"/>
    <w:tmpl w:val="67F0C3D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6"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8"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3"/>
  </w:num>
  <w:num w:numId="2">
    <w:abstractNumId w:val="39"/>
  </w:num>
  <w:num w:numId="3">
    <w:abstractNumId w:val="36"/>
  </w:num>
  <w:num w:numId="4">
    <w:abstractNumId w:val="34"/>
  </w:num>
  <w:num w:numId="5">
    <w:abstractNumId w:val="14"/>
  </w:num>
  <w:num w:numId="6">
    <w:abstractNumId w:val="7"/>
  </w:num>
  <w:num w:numId="7">
    <w:abstractNumId w:val="16"/>
  </w:num>
  <w:num w:numId="8">
    <w:abstractNumId w:val="10"/>
  </w:num>
  <w:num w:numId="9">
    <w:abstractNumId w:val="2"/>
  </w:num>
  <w:num w:numId="10">
    <w:abstractNumId w:val="26"/>
  </w:num>
  <w:num w:numId="11">
    <w:abstractNumId w:val="3"/>
  </w:num>
  <w:num w:numId="12">
    <w:abstractNumId w:val="33"/>
  </w:num>
  <w:num w:numId="13">
    <w:abstractNumId w:val="17"/>
  </w:num>
  <w:num w:numId="14">
    <w:abstractNumId w:val="21"/>
  </w:num>
  <w:num w:numId="15">
    <w:abstractNumId w:val="1"/>
  </w:num>
  <w:num w:numId="16">
    <w:abstractNumId w:val="6"/>
  </w:num>
  <w:num w:numId="17">
    <w:abstractNumId w:val="32"/>
  </w:num>
  <w:num w:numId="18">
    <w:abstractNumId w:val="18"/>
  </w:num>
  <w:num w:numId="19">
    <w:abstractNumId w:val="38"/>
  </w:num>
  <w:num w:numId="20">
    <w:abstractNumId w:val="20"/>
  </w:num>
  <w:num w:numId="21">
    <w:abstractNumId w:val="24"/>
  </w:num>
  <w:num w:numId="22">
    <w:abstractNumId w:val="37"/>
  </w:num>
  <w:num w:numId="23">
    <w:abstractNumId w:val="40"/>
  </w:num>
  <w:num w:numId="24">
    <w:abstractNumId w:val="25"/>
  </w:num>
  <w:num w:numId="25">
    <w:abstractNumId w:val="15"/>
  </w:num>
  <w:num w:numId="26">
    <w:abstractNumId w:val="28"/>
  </w:num>
  <w:num w:numId="27">
    <w:abstractNumId w:val="5"/>
  </w:num>
  <w:num w:numId="28">
    <w:abstractNumId w:val="12"/>
  </w:num>
  <w:num w:numId="29">
    <w:abstractNumId w:val="29"/>
  </w:num>
  <w:num w:numId="30">
    <w:abstractNumId w:val="0"/>
  </w:num>
  <w:num w:numId="31">
    <w:abstractNumId w:val="9"/>
  </w:num>
  <w:num w:numId="32">
    <w:abstractNumId w:val="19"/>
  </w:num>
  <w:num w:numId="33">
    <w:abstractNumId w:val="22"/>
  </w:num>
  <w:num w:numId="34">
    <w:abstractNumId w:val="27"/>
  </w:num>
  <w:num w:numId="35">
    <w:abstractNumId w:val="11"/>
  </w:num>
  <w:num w:numId="36">
    <w:abstractNumId w:val="35"/>
  </w:num>
  <w:num w:numId="37">
    <w:abstractNumId w:val="4"/>
  </w:num>
  <w:num w:numId="38">
    <w:abstractNumId w:val="31"/>
  </w:num>
  <w:num w:numId="39">
    <w:abstractNumId w:val="30"/>
  </w:num>
  <w:num w:numId="40">
    <w:abstractNumId w:val="8"/>
  </w:num>
  <w:num w:numId="4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14C1D"/>
    <w:rsid w:val="000207E1"/>
    <w:rsid w:val="0003001C"/>
    <w:rsid w:val="00034B97"/>
    <w:rsid w:val="00041FCC"/>
    <w:rsid w:val="00045605"/>
    <w:rsid w:val="00055653"/>
    <w:rsid w:val="00063E31"/>
    <w:rsid w:val="00063FCF"/>
    <w:rsid w:val="000647C5"/>
    <w:rsid w:val="000804F4"/>
    <w:rsid w:val="00081198"/>
    <w:rsid w:val="00082004"/>
    <w:rsid w:val="0008674D"/>
    <w:rsid w:val="00097B17"/>
    <w:rsid w:val="000A14EC"/>
    <w:rsid w:val="000A38A0"/>
    <w:rsid w:val="000B37BA"/>
    <w:rsid w:val="000B4302"/>
    <w:rsid w:val="000C1B75"/>
    <w:rsid w:val="000C6EAC"/>
    <w:rsid w:val="000D248E"/>
    <w:rsid w:val="000D279B"/>
    <w:rsid w:val="00100B65"/>
    <w:rsid w:val="001041A8"/>
    <w:rsid w:val="001059D8"/>
    <w:rsid w:val="0011040D"/>
    <w:rsid w:val="001125AC"/>
    <w:rsid w:val="0013017B"/>
    <w:rsid w:val="001468E1"/>
    <w:rsid w:val="001507F6"/>
    <w:rsid w:val="00170152"/>
    <w:rsid w:val="001750A0"/>
    <w:rsid w:val="00193A68"/>
    <w:rsid w:val="0019519C"/>
    <w:rsid w:val="001A02F8"/>
    <w:rsid w:val="001A1248"/>
    <w:rsid w:val="001A7881"/>
    <w:rsid w:val="001A7AE9"/>
    <w:rsid w:val="001B439D"/>
    <w:rsid w:val="001B4D7F"/>
    <w:rsid w:val="001B6BBF"/>
    <w:rsid w:val="001C35E4"/>
    <w:rsid w:val="001C64BB"/>
    <w:rsid w:val="001D08F5"/>
    <w:rsid w:val="001D0FD2"/>
    <w:rsid w:val="001E3254"/>
    <w:rsid w:val="001E4F67"/>
    <w:rsid w:val="001F1F27"/>
    <w:rsid w:val="001F7034"/>
    <w:rsid w:val="00223C86"/>
    <w:rsid w:val="00225677"/>
    <w:rsid w:val="002338B8"/>
    <w:rsid w:val="0025429D"/>
    <w:rsid w:val="00257542"/>
    <w:rsid w:val="00261366"/>
    <w:rsid w:val="00281D69"/>
    <w:rsid w:val="002839C3"/>
    <w:rsid w:val="00287CD6"/>
    <w:rsid w:val="002A1EC4"/>
    <w:rsid w:val="002B2652"/>
    <w:rsid w:val="002B5D2A"/>
    <w:rsid w:val="002C1C83"/>
    <w:rsid w:val="002C3F1D"/>
    <w:rsid w:val="002C46A5"/>
    <w:rsid w:val="002D02D2"/>
    <w:rsid w:val="002D41B1"/>
    <w:rsid w:val="002F3A0D"/>
    <w:rsid w:val="00304120"/>
    <w:rsid w:val="0031163C"/>
    <w:rsid w:val="00323EAD"/>
    <w:rsid w:val="0032409E"/>
    <w:rsid w:val="003253AD"/>
    <w:rsid w:val="00325A46"/>
    <w:rsid w:val="00344184"/>
    <w:rsid w:val="00345653"/>
    <w:rsid w:val="00345EE2"/>
    <w:rsid w:val="00346969"/>
    <w:rsid w:val="0034709F"/>
    <w:rsid w:val="00355742"/>
    <w:rsid w:val="003718C6"/>
    <w:rsid w:val="00380B51"/>
    <w:rsid w:val="003A24C4"/>
    <w:rsid w:val="003A4815"/>
    <w:rsid w:val="003B0EE2"/>
    <w:rsid w:val="003B3771"/>
    <w:rsid w:val="003B382F"/>
    <w:rsid w:val="003C4CCD"/>
    <w:rsid w:val="003C5D58"/>
    <w:rsid w:val="003E2FB0"/>
    <w:rsid w:val="003E43AD"/>
    <w:rsid w:val="003F40A1"/>
    <w:rsid w:val="00400E1E"/>
    <w:rsid w:val="0041542C"/>
    <w:rsid w:val="0043315C"/>
    <w:rsid w:val="00446BBE"/>
    <w:rsid w:val="0046035B"/>
    <w:rsid w:val="00463B6C"/>
    <w:rsid w:val="0049112D"/>
    <w:rsid w:val="00493CD8"/>
    <w:rsid w:val="004A1B43"/>
    <w:rsid w:val="004B1B0B"/>
    <w:rsid w:val="004B7B72"/>
    <w:rsid w:val="004C7B5E"/>
    <w:rsid w:val="004D4D0B"/>
    <w:rsid w:val="004F3890"/>
    <w:rsid w:val="004F3BD2"/>
    <w:rsid w:val="0050158E"/>
    <w:rsid w:val="005069A7"/>
    <w:rsid w:val="00510740"/>
    <w:rsid w:val="00525AC0"/>
    <w:rsid w:val="0053456E"/>
    <w:rsid w:val="00535F77"/>
    <w:rsid w:val="00547FA5"/>
    <w:rsid w:val="00552F5F"/>
    <w:rsid w:val="00577535"/>
    <w:rsid w:val="005802A6"/>
    <w:rsid w:val="005848A6"/>
    <w:rsid w:val="00594A95"/>
    <w:rsid w:val="005A0836"/>
    <w:rsid w:val="005A0E27"/>
    <w:rsid w:val="005A272F"/>
    <w:rsid w:val="005A7894"/>
    <w:rsid w:val="005B37A8"/>
    <w:rsid w:val="005C0676"/>
    <w:rsid w:val="005C2882"/>
    <w:rsid w:val="005E14D3"/>
    <w:rsid w:val="005F08E9"/>
    <w:rsid w:val="005F7CB1"/>
    <w:rsid w:val="0060531B"/>
    <w:rsid w:val="00605846"/>
    <w:rsid w:val="00612035"/>
    <w:rsid w:val="0061253B"/>
    <w:rsid w:val="006147EB"/>
    <w:rsid w:val="006225A0"/>
    <w:rsid w:val="006253B9"/>
    <w:rsid w:val="00634623"/>
    <w:rsid w:val="00652117"/>
    <w:rsid w:val="00653C04"/>
    <w:rsid w:val="0066136B"/>
    <w:rsid w:val="006617E2"/>
    <w:rsid w:val="0066658D"/>
    <w:rsid w:val="006733AE"/>
    <w:rsid w:val="006802A0"/>
    <w:rsid w:val="0068240C"/>
    <w:rsid w:val="006918F3"/>
    <w:rsid w:val="0069470A"/>
    <w:rsid w:val="00696426"/>
    <w:rsid w:val="006964F1"/>
    <w:rsid w:val="006A3CE4"/>
    <w:rsid w:val="006A7DA6"/>
    <w:rsid w:val="006B1F5F"/>
    <w:rsid w:val="006C3C79"/>
    <w:rsid w:val="006C53DA"/>
    <w:rsid w:val="006D7D02"/>
    <w:rsid w:val="006E2C05"/>
    <w:rsid w:val="0071128B"/>
    <w:rsid w:val="00721FD0"/>
    <w:rsid w:val="00723BF8"/>
    <w:rsid w:val="0073656F"/>
    <w:rsid w:val="00736C55"/>
    <w:rsid w:val="00737E25"/>
    <w:rsid w:val="00747CDC"/>
    <w:rsid w:val="007562FB"/>
    <w:rsid w:val="007563F7"/>
    <w:rsid w:val="00756A54"/>
    <w:rsid w:val="00757E24"/>
    <w:rsid w:val="00770233"/>
    <w:rsid w:val="007724F5"/>
    <w:rsid w:val="00787C18"/>
    <w:rsid w:val="0079542C"/>
    <w:rsid w:val="007A3F74"/>
    <w:rsid w:val="007B2F89"/>
    <w:rsid w:val="007C0506"/>
    <w:rsid w:val="007C2422"/>
    <w:rsid w:val="007C50BE"/>
    <w:rsid w:val="007D0B6E"/>
    <w:rsid w:val="007D3C6E"/>
    <w:rsid w:val="007F0937"/>
    <w:rsid w:val="007F2ADE"/>
    <w:rsid w:val="007F5CE9"/>
    <w:rsid w:val="00804B26"/>
    <w:rsid w:val="00813801"/>
    <w:rsid w:val="00816502"/>
    <w:rsid w:val="008208A3"/>
    <w:rsid w:val="00822A00"/>
    <w:rsid w:val="0083034D"/>
    <w:rsid w:val="00830F84"/>
    <w:rsid w:val="00835124"/>
    <w:rsid w:val="008508A8"/>
    <w:rsid w:val="0086043C"/>
    <w:rsid w:val="00861CE5"/>
    <w:rsid w:val="008641AF"/>
    <w:rsid w:val="00864B0B"/>
    <w:rsid w:val="008713AB"/>
    <w:rsid w:val="00875943"/>
    <w:rsid w:val="008922D4"/>
    <w:rsid w:val="008A70E2"/>
    <w:rsid w:val="008B23BA"/>
    <w:rsid w:val="008B2A58"/>
    <w:rsid w:val="008B705A"/>
    <w:rsid w:val="008C3F1D"/>
    <w:rsid w:val="008E5494"/>
    <w:rsid w:val="008F13FD"/>
    <w:rsid w:val="008F1E88"/>
    <w:rsid w:val="008F3257"/>
    <w:rsid w:val="009035AC"/>
    <w:rsid w:val="00906D9A"/>
    <w:rsid w:val="009163D2"/>
    <w:rsid w:val="00925EEC"/>
    <w:rsid w:val="00927D8A"/>
    <w:rsid w:val="00933C80"/>
    <w:rsid w:val="00937F07"/>
    <w:rsid w:val="0097572A"/>
    <w:rsid w:val="00975F10"/>
    <w:rsid w:val="00990B8F"/>
    <w:rsid w:val="00994D8D"/>
    <w:rsid w:val="0099687F"/>
    <w:rsid w:val="009A180C"/>
    <w:rsid w:val="009A3FDB"/>
    <w:rsid w:val="009A4A76"/>
    <w:rsid w:val="009B3C12"/>
    <w:rsid w:val="009B6215"/>
    <w:rsid w:val="009C3C56"/>
    <w:rsid w:val="009E0241"/>
    <w:rsid w:val="009E5880"/>
    <w:rsid w:val="009E5DD3"/>
    <w:rsid w:val="00A16D15"/>
    <w:rsid w:val="00A3172B"/>
    <w:rsid w:val="00A46D57"/>
    <w:rsid w:val="00A51464"/>
    <w:rsid w:val="00A642D0"/>
    <w:rsid w:val="00A66399"/>
    <w:rsid w:val="00A70260"/>
    <w:rsid w:val="00A72602"/>
    <w:rsid w:val="00A839D2"/>
    <w:rsid w:val="00A8686B"/>
    <w:rsid w:val="00B007DB"/>
    <w:rsid w:val="00B03E75"/>
    <w:rsid w:val="00B05FE3"/>
    <w:rsid w:val="00B101EE"/>
    <w:rsid w:val="00B13916"/>
    <w:rsid w:val="00B13942"/>
    <w:rsid w:val="00B17F2E"/>
    <w:rsid w:val="00B276ED"/>
    <w:rsid w:val="00B33FC6"/>
    <w:rsid w:val="00B37B01"/>
    <w:rsid w:val="00B4234C"/>
    <w:rsid w:val="00B42ACA"/>
    <w:rsid w:val="00B511FC"/>
    <w:rsid w:val="00B6264F"/>
    <w:rsid w:val="00B62DCA"/>
    <w:rsid w:val="00B85FFC"/>
    <w:rsid w:val="00B95243"/>
    <w:rsid w:val="00BA0224"/>
    <w:rsid w:val="00BA1AF1"/>
    <w:rsid w:val="00BA2030"/>
    <w:rsid w:val="00BB724D"/>
    <w:rsid w:val="00BC68AF"/>
    <w:rsid w:val="00BE0F8C"/>
    <w:rsid w:val="00BF121C"/>
    <w:rsid w:val="00C17E27"/>
    <w:rsid w:val="00C403D4"/>
    <w:rsid w:val="00C41AFC"/>
    <w:rsid w:val="00C45E2D"/>
    <w:rsid w:val="00C51009"/>
    <w:rsid w:val="00C52F2D"/>
    <w:rsid w:val="00C71F82"/>
    <w:rsid w:val="00C76561"/>
    <w:rsid w:val="00C77952"/>
    <w:rsid w:val="00CA374F"/>
    <w:rsid w:val="00CB714B"/>
    <w:rsid w:val="00CB7D49"/>
    <w:rsid w:val="00CC4209"/>
    <w:rsid w:val="00CC6203"/>
    <w:rsid w:val="00CD2B68"/>
    <w:rsid w:val="00CD53ED"/>
    <w:rsid w:val="00CD56EE"/>
    <w:rsid w:val="00CE2C60"/>
    <w:rsid w:val="00CF0216"/>
    <w:rsid w:val="00CF562B"/>
    <w:rsid w:val="00D03A9E"/>
    <w:rsid w:val="00D149FF"/>
    <w:rsid w:val="00D221CF"/>
    <w:rsid w:val="00D227B8"/>
    <w:rsid w:val="00D228BD"/>
    <w:rsid w:val="00D26230"/>
    <w:rsid w:val="00D421F0"/>
    <w:rsid w:val="00D50D29"/>
    <w:rsid w:val="00D519DB"/>
    <w:rsid w:val="00D531C1"/>
    <w:rsid w:val="00D71F99"/>
    <w:rsid w:val="00D73528"/>
    <w:rsid w:val="00D81EAE"/>
    <w:rsid w:val="00D90235"/>
    <w:rsid w:val="00D94DAD"/>
    <w:rsid w:val="00DA1D9B"/>
    <w:rsid w:val="00DA7EF2"/>
    <w:rsid w:val="00DB7FCB"/>
    <w:rsid w:val="00DC0AB8"/>
    <w:rsid w:val="00DC3B4C"/>
    <w:rsid w:val="00E15291"/>
    <w:rsid w:val="00E20534"/>
    <w:rsid w:val="00E23B12"/>
    <w:rsid w:val="00E355DB"/>
    <w:rsid w:val="00E35663"/>
    <w:rsid w:val="00E37D85"/>
    <w:rsid w:val="00E46130"/>
    <w:rsid w:val="00E51742"/>
    <w:rsid w:val="00E55D6E"/>
    <w:rsid w:val="00E63380"/>
    <w:rsid w:val="00E63519"/>
    <w:rsid w:val="00E65705"/>
    <w:rsid w:val="00E81823"/>
    <w:rsid w:val="00E90D9F"/>
    <w:rsid w:val="00E959E9"/>
    <w:rsid w:val="00E961C0"/>
    <w:rsid w:val="00EA5DB5"/>
    <w:rsid w:val="00EA7C24"/>
    <w:rsid w:val="00EC35CA"/>
    <w:rsid w:val="00EC6275"/>
    <w:rsid w:val="00ED065D"/>
    <w:rsid w:val="00ED2F2B"/>
    <w:rsid w:val="00EE3AC4"/>
    <w:rsid w:val="00EE4BD0"/>
    <w:rsid w:val="00EF3090"/>
    <w:rsid w:val="00F0299C"/>
    <w:rsid w:val="00F16CE6"/>
    <w:rsid w:val="00F265EB"/>
    <w:rsid w:val="00F36769"/>
    <w:rsid w:val="00F61A20"/>
    <w:rsid w:val="00F83D60"/>
    <w:rsid w:val="00F84877"/>
    <w:rsid w:val="00F850E2"/>
    <w:rsid w:val="00F858E9"/>
    <w:rsid w:val="00F85EEE"/>
    <w:rsid w:val="00F9202B"/>
    <w:rsid w:val="00F951B6"/>
    <w:rsid w:val="00FC6829"/>
    <w:rsid w:val="00FC74A6"/>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F45DDA8"/>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uiPriority w:val="9"/>
    <w:qFormat/>
    <w:rsid w:val="00EF309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100B65"/>
    <w:rPr>
      <w:rFonts w:ascii="Cambria" w:hAnsi="Cambria" w:cs="Times New Roman"/>
      <w:b/>
      <w:bCs/>
      <w:i/>
      <w:iCs/>
      <w:sz w:val="28"/>
      <w:szCs w:val="28"/>
      <w:lang w:eastAsia="en-US"/>
    </w:rPr>
  </w:style>
  <w:style w:type="character" w:customStyle="1" w:styleId="Heading1Char">
    <w:name w:val="Heading 1 Char"/>
    <w:basedOn w:val="DefaultParagraphFont"/>
    <w:link w:val="Heading1"/>
    <w:uiPriority w:val="9"/>
    <w:rsid w:val="00EF3090"/>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918949">
      <w:bodyDiv w:val="1"/>
      <w:marLeft w:val="0"/>
      <w:marRight w:val="0"/>
      <w:marTop w:val="0"/>
      <w:marBottom w:val="0"/>
      <w:divBdr>
        <w:top w:val="none" w:sz="0" w:space="0" w:color="auto"/>
        <w:left w:val="none" w:sz="0" w:space="0" w:color="auto"/>
        <w:bottom w:val="none" w:sz="0" w:space="0" w:color="auto"/>
        <w:right w:val="none" w:sz="0" w:space="0" w:color="auto"/>
      </w:divBdr>
      <w:divsChild>
        <w:div w:id="844321304">
          <w:marLeft w:val="0"/>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747796554">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6.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5.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cid:image002.png@01D87BE2.676865B0" TargetMode="External"/><Relationship Id="rId20"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chart" Target="charts/chart7.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footer" Target="footer1.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4.bin"/><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embeddings/oleObject5.bin"/><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embeddings/oleObject6.bin"/><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embeddings/oleObject7.bin"/><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embeddings/oleObject8.bin"/><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Sheet2!$F$29</c:f>
              <c:strCache>
                <c:ptCount val="1"/>
                <c:pt idx="0">
                  <c:v>Calls</c:v>
                </c:pt>
              </c:strCache>
            </c:strRef>
          </c:tx>
          <c:spPr>
            <a:solidFill>
              <a:schemeClr val="accent1"/>
            </a:solidFill>
            <a:ln>
              <a:noFill/>
            </a:ln>
            <a:effectLst/>
          </c:spPr>
          <c:invertIfNegative val="0"/>
          <c:cat>
            <c:numRef>
              <c:f>Sheet2!$G$28:$W$28</c:f>
              <c:numCache>
                <c:formatCode>mmm\-yy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Sheet2!$G$29:$W$29</c:f>
              <c:numCache>
                <c:formatCode>General</c:formatCode>
                <c:ptCount val="17"/>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32563</c:v>
                </c:pt>
              </c:numCache>
            </c:numRef>
          </c:val>
          <c:extLst>
            <c:ext xmlns:c16="http://schemas.microsoft.com/office/drawing/2014/chart" uri="{C3380CC4-5D6E-409C-BE32-E72D297353CC}">
              <c16:uniqueId val="{00000000-B672-4018-96B9-E673899DB220}"/>
            </c:ext>
          </c:extLst>
        </c:ser>
        <c:dLbls>
          <c:showLegendKey val="0"/>
          <c:showVal val="0"/>
          <c:showCatName val="0"/>
          <c:showSerName val="0"/>
          <c:showPercent val="0"/>
          <c:showBubbleSize val="0"/>
        </c:dLbls>
        <c:gapWidth val="150"/>
        <c:axId val="1549967456"/>
        <c:axId val="1489248368"/>
      </c:barChart>
      <c:lineChart>
        <c:grouping val="standard"/>
        <c:varyColors val="0"/>
        <c:ser>
          <c:idx val="1"/>
          <c:order val="1"/>
          <c:tx>
            <c:strRef>
              <c:f>Sheet2!$F$30</c:f>
              <c:strCache>
                <c:ptCount val="1"/>
                <c:pt idx="0">
                  <c:v>95th</c:v>
                </c:pt>
              </c:strCache>
            </c:strRef>
          </c:tx>
          <c:spPr>
            <a:ln w="28575" cap="rnd">
              <a:solidFill>
                <a:schemeClr val="accent2"/>
              </a:solidFill>
              <a:round/>
            </a:ln>
            <a:effectLst/>
          </c:spPr>
          <c:marker>
            <c:symbol val="none"/>
          </c:marker>
          <c:cat>
            <c:numRef>
              <c:f>Sheet2!$G$28:$W$28</c:f>
              <c:numCache>
                <c:formatCode>mmm\-yy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Sheet2!$G$30:$W$30</c:f>
              <c:numCache>
                <c:formatCode>[$-F400]h:mm:ss\ AM/PM</c:formatCode>
                <c:ptCount val="17"/>
                <c:pt idx="0">
                  <c:v>3.4722222222222222E-5</c:v>
                </c:pt>
                <c:pt idx="1">
                  <c:v>3.4722222222222222E-5</c:v>
                </c:pt>
                <c:pt idx="2">
                  <c:v>3.4722222222222222E-5</c:v>
                </c:pt>
                <c:pt idx="3">
                  <c:v>3.4722222222222222E-5</c:v>
                </c:pt>
                <c:pt idx="4">
                  <c:v>3.4722222222222222E-5</c:v>
                </c:pt>
                <c:pt idx="5">
                  <c:v>3.4722222222222222E-5</c:v>
                </c:pt>
                <c:pt idx="6">
                  <c:v>2.0833333333333335E-4</c:v>
                </c:pt>
                <c:pt idx="7">
                  <c:v>6.2500000000000001E-4</c:v>
                </c:pt>
                <c:pt idx="8">
                  <c:v>9.1435185185185185E-4</c:v>
                </c:pt>
                <c:pt idx="9">
                  <c:v>1.1458333333333333E-3</c:v>
                </c:pt>
                <c:pt idx="10">
                  <c:v>4.2824074074074075E-4</c:v>
                </c:pt>
                <c:pt idx="11">
                  <c:v>1.1921296296296296E-3</c:v>
                </c:pt>
                <c:pt idx="12">
                  <c:v>6.2500000000000001E-4</c:v>
                </c:pt>
                <c:pt idx="13">
                  <c:v>6.8287037037037025E-4</c:v>
                </c:pt>
                <c:pt idx="14">
                  <c:v>1.0995370370370371E-3</c:v>
                </c:pt>
                <c:pt idx="15">
                  <c:v>9.1435185185185185E-4</c:v>
                </c:pt>
                <c:pt idx="16">
                  <c:v>2.5462962962962961E-4</c:v>
                </c:pt>
              </c:numCache>
            </c:numRef>
          </c:val>
          <c:smooth val="0"/>
          <c:extLst>
            <c:ext xmlns:c16="http://schemas.microsoft.com/office/drawing/2014/chart" uri="{C3380CC4-5D6E-409C-BE32-E72D297353CC}">
              <c16:uniqueId val="{00000001-B672-4018-96B9-E673899DB220}"/>
            </c:ext>
          </c:extLst>
        </c:ser>
        <c:dLbls>
          <c:showLegendKey val="0"/>
          <c:showVal val="0"/>
          <c:showCatName val="0"/>
          <c:showSerName val="0"/>
          <c:showPercent val="0"/>
          <c:showBubbleSize val="0"/>
        </c:dLbls>
        <c:marker val="1"/>
        <c:smooth val="0"/>
        <c:axId val="1553641104"/>
        <c:axId val="1578903360"/>
      </c:lineChart>
      <c:dateAx>
        <c:axId val="15499674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9248368"/>
        <c:crosses val="autoZero"/>
        <c:auto val="1"/>
        <c:lblOffset val="100"/>
        <c:baseTimeUnit val="months"/>
      </c:dateAx>
      <c:valAx>
        <c:axId val="1489248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Call Numbers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9967456"/>
        <c:crosses val="autoZero"/>
        <c:crossBetween val="between"/>
      </c:valAx>
      <c:valAx>
        <c:axId val="1578903360"/>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Time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F400]h:mm:ss\ AM/PM"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3641104"/>
        <c:crosses val="max"/>
        <c:crossBetween val="between"/>
      </c:valAx>
      <c:dateAx>
        <c:axId val="1553641104"/>
        <c:scaling>
          <c:orientation val="minMax"/>
        </c:scaling>
        <c:delete val="1"/>
        <c:axPos val="b"/>
        <c:numFmt formatCode="mmm\-yy" sourceLinked="1"/>
        <c:majorTickMark val="out"/>
        <c:minorTickMark val="none"/>
        <c:tickLblPos val="nextTo"/>
        <c:crossAx val="1578903360"/>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Sheet2!$F$7</c:f>
              <c:strCache>
                <c:ptCount val="1"/>
                <c:pt idx="0">
                  <c:v>Calls</c:v>
                </c:pt>
              </c:strCache>
            </c:strRef>
          </c:tx>
          <c:spPr>
            <a:ln w="28575" cap="rnd">
              <a:solidFill>
                <a:schemeClr val="accent1"/>
              </a:solidFill>
              <a:round/>
            </a:ln>
            <a:effectLst/>
          </c:spPr>
          <c:marker>
            <c:symbol val="none"/>
          </c:marker>
          <c:cat>
            <c:numRef>
              <c:f>Sheet2!$G$6:$W$6</c:f>
              <c:numCache>
                <c:formatCode>mmm\-yy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Sheet2!$G$7:$W$7</c:f>
              <c:numCache>
                <c:formatCode>General</c:formatCode>
                <c:ptCount val="17"/>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45734</c:v>
                </c:pt>
              </c:numCache>
            </c:numRef>
          </c:val>
          <c:smooth val="0"/>
          <c:extLst>
            <c:ext xmlns:c16="http://schemas.microsoft.com/office/drawing/2014/chart" uri="{C3380CC4-5D6E-409C-BE32-E72D297353CC}">
              <c16:uniqueId val="{00000000-5855-4645-BFBF-088F399EAC31}"/>
            </c:ext>
          </c:extLst>
        </c:ser>
        <c:ser>
          <c:idx val="1"/>
          <c:order val="1"/>
          <c:tx>
            <c:strRef>
              <c:f>Sheet2!$F$8</c:f>
              <c:strCache>
                <c:ptCount val="1"/>
                <c:pt idx="0">
                  <c:v>Incidents</c:v>
                </c:pt>
              </c:strCache>
            </c:strRef>
          </c:tx>
          <c:spPr>
            <a:ln w="28575" cap="rnd">
              <a:solidFill>
                <a:schemeClr val="accent2"/>
              </a:solidFill>
              <a:round/>
            </a:ln>
            <a:effectLst/>
          </c:spPr>
          <c:marker>
            <c:symbol val="none"/>
          </c:marker>
          <c:cat>
            <c:numRef>
              <c:f>Sheet2!$G$6:$W$6</c:f>
              <c:numCache>
                <c:formatCode>mmm\-yy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Sheet2!$G$8:$W$8</c:f>
              <c:numCache>
                <c:formatCode>General</c:formatCode>
                <c:ptCount val="17"/>
                <c:pt idx="0">
                  <c:v>36317</c:v>
                </c:pt>
                <c:pt idx="1">
                  <c:v>32278</c:v>
                </c:pt>
                <c:pt idx="2">
                  <c:v>37582</c:v>
                </c:pt>
                <c:pt idx="3">
                  <c:v>38590</c:v>
                </c:pt>
                <c:pt idx="4">
                  <c:v>41566</c:v>
                </c:pt>
                <c:pt idx="5">
                  <c:v>41570</c:v>
                </c:pt>
                <c:pt idx="6">
                  <c:v>43983</c:v>
                </c:pt>
                <c:pt idx="7">
                  <c:v>41704</c:v>
                </c:pt>
                <c:pt idx="8">
                  <c:v>42726</c:v>
                </c:pt>
                <c:pt idx="9">
                  <c:v>43574</c:v>
                </c:pt>
                <c:pt idx="10">
                  <c:v>38660</c:v>
                </c:pt>
                <c:pt idx="11">
                  <c:v>39849</c:v>
                </c:pt>
                <c:pt idx="12">
                  <c:v>37199</c:v>
                </c:pt>
                <c:pt idx="13">
                  <c:v>34700</c:v>
                </c:pt>
                <c:pt idx="14">
                  <c:v>39177</c:v>
                </c:pt>
                <c:pt idx="15">
                  <c:v>37975</c:v>
                </c:pt>
                <c:pt idx="16">
                  <c:v>37508</c:v>
                </c:pt>
              </c:numCache>
            </c:numRef>
          </c:val>
          <c:smooth val="0"/>
          <c:extLst>
            <c:ext xmlns:c16="http://schemas.microsoft.com/office/drawing/2014/chart" uri="{C3380CC4-5D6E-409C-BE32-E72D297353CC}">
              <c16:uniqueId val="{00000001-5855-4645-BFBF-088F399EAC31}"/>
            </c:ext>
          </c:extLst>
        </c:ser>
        <c:dLbls>
          <c:showLegendKey val="0"/>
          <c:showVal val="0"/>
          <c:showCatName val="0"/>
          <c:showSerName val="0"/>
          <c:showPercent val="0"/>
          <c:showBubbleSize val="0"/>
        </c:dLbls>
        <c:smooth val="0"/>
        <c:axId val="1549967456"/>
        <c:axId val="1489248368"/>
      </c:lineChart>
      <c:dateAx>
        <c:axId val="15499674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9248368"/>
        <c:crosses val="autoZero"/>
        <c:auto val="1"/>
        <c:lblOffset val="100"/>
        <c:baseTimeUnit val="months"/>
      </c:dateAx>
      <c:valAx>
        <c:axId val="14892483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9967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3'!$B$3</c:f>
              <c:strCache>
                <c:ptCount val="1"/>
                <c:pt idx="0">
                  <c:v>AQI Col DN</c:v>
                </c:pt>
              </c:strCache>
            </c:strRef>
          </c:tx>
          <c:spPr>
            <a:ln w="28575" cap="rnd">
              <a:solidFill>
                <a:schemeClr val="accent1"/>
              </a:solidFill>
              <a:round/>
            </a:ln>
            <a:effectLst/>
          </c:spPr>
          <c:marker>
            <c:symbol val="none"/>
          </c:marker>
          <c:cat>
            <c:numRef>
              <c:f>'Chart 3'!$A$4:$A$20</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'Chart 3'!$B$4:$B$20</c:f>
              <c:numCache>
                <c:formatCode>General</c:formatCode>
                <c:ptCount val="17"/>
                <c:pt idx="0">
                  <c:v>3624</c:v>
                </c:pt>
                <c:pt idx="1">
                  <c:v>2972</c:v>
                </c:pt>
                <c:pt idx="2">
                  <c:v>3481</c:v>
                </c:pt>
                <c:pt idx="3">
                  <c:v>3793</c:v>
                </c:pt>
                <c:pt idx="4">
                  <c:v>3967</c:v>
                </c:pt>
                <c:pt idx="5">
                  <c:v>4359</c:v>
                </c:pt>
                <c:pt idx="6">
                  <c:v>4567</c:v>
                </c:pt>
                <c:pt idx="7">
                  <c:v>4319</c:v>
                </c:pt>
                <c:pt idx="8">
                  <c:v>3983</c:v>
                </c:pt>
                <c:pt idx="9">
                  <c:v>4203</c:v>
                </c:pt>
                <c:pt idx="10">
                  <c:v>3859</c:v>
                </c:pt>
                <c:pt idx="11">
                  <c:v>4368</c:v>
                </c:pt>
                <c:pt idx="12">
                  <c:v>4091</c:v>
                </c:pt>
                <c:pt idx="13">
                  <c:v>3707</c:v>
                </c:pt>
                <c:pt idx="14">
                  <c:v>4601</c:v>
                </c:pt>
                <c:pt idx="15">
                  <c:v>4467</c:v>
                </c:pt>
                <c:pt idx="16" formatCode="#,##0">
                  <c:v>4553</c:v>
                </c:pt>
              </c:numCache>
            </c:numRef>
          </c:val>
          <c:smooth val="0"/>
          <c:extLst>
            <c:ext xmlns:c16="http://schemas.microsoft.com/office/drawing/2014/chart" uri="{C3380CC4-5D6E-409C-BE32-E72D297353CC}">
              <c16:uniqueId val="{00000000-FD41-48B3-8A74-A24C166E7439}"/>
            </c:ext>
          </c:extLst>
        </c:ser>
        <c:dLbls>
          <c:showLegendKey val="0"/>
          <c:showVal val="0"/>
          <c:showCatName val="0"/>
          <c:showSerName val="0"/>
          <c:showPercent val="0"/>
          <c:showBubbleSize val="0"/>
        </c:dLbls>
        <c:smooth val="0"/>
        <c:axId val="244967999"/>
        <c:axId val="183565343"/>
      </c:lineChart>
      <c:dateAx>
        <c:axId val="244967999"/>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565343"/>
        <c:crosses val="autoZero"/>
        <c:auto val="1"/>
        <c:lblOffset val="100"/>
        <c:baseTimeUnit val="months"/>
      </c:dateAx>
      <c:valAx>
        <c:axId val="183565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9679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'Chart 4'!$H$11</c:f>
              <c:strCache>
                <c:ptCount val="1"/>
                <c:pt idx="0">
                  <c:v>RED</c:v>
                </c:pt>
              </c:strCache>
            </c:strRef>
          </c:tx>
          <c:spPr>
            <a:solidFill>
              <a:srgbClr val="FF0000"/>
            </a:solidFill>
            <a:ln>
              <a:solidFill>
                <a:srgbClr val="FF0000"/>
              </a:solidFill>
            </a:ln>
            <a:effectLst/>
          </c:spPr>
          <c:cat>
            <c:strRef>
              <c:f>'Chart 4'!$G$12:$G$28</c:f>
              <c:strCache>
                <c:ptCount val="17"/>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strCache>
            </c:strRef>
          </c:cat>
          <c:val>
            <c:numRef>
              <c:f>'Chart 4'!$H$12:$H$28</c:f>
              <c:numCache>
                <c:formatCode>General</c:formatCode>
                <c:ptCount val="17"/>
                <c:pt idx="0">
                  <c:v>2450</c:v>
                </c:pt>
                <c:pt idx="1">
                  <c:v>2001</c:v>
                </c:pt>
                <c:pt idx="2">
                  <c:v>2450</c:v>
                </c:pt>
                <c:pt idx="3">
                  <c:v>2641</c:v>
                </c:pt>
                <c:pt idx="4">
                  <c:v>3048</c:v>
                </c:pt>
                <c:pt idx="5">
                  <c:v>3261</c:v>
                </c:pt>
                <c:pt idx="6">
                  <c:v>3557</c:v>
                </c:pt>
                <c:pt idx="7">
                  <c:v>3339</c:v>
                </c:pt>
                <c:pt idx="8">
                  <c:v>3872</c:v>
                </c:pt>
                <c:pt idx="9">
                  <c:v>4056</c:v>
                </c:pt>
                <c:pt idx="10">
                  <c:v>3817</c:v>
                </c:pt>
                <c:pt idx="11">
                  <c:v>3885</c:v>
                </c:pt>
                <c:pt idx="12">
                  <c:v>3344</c:v>
                </c:pt>
                <c:pt idx="13">
                  <c:v>2900</c:v>
                </c:pt>
                <c:pt idx="14">
                  <c:v>3547</c:v>
                </c:pt>
                <c:pt idx="15">
                  <c:v>3559</c:v>
                </c:pt>
                <c:pt idx="16">
                  <c:v>3558</c:v>
                </c:pt>
              </c:numCache>
            </c:numRef>
          </c:val>
          <c:extLst>
            <c:ext xmlns:c16="http://schemas.microsoft.com/office/drawing/2014/chart" uri="{C3380CC4-5D6E-409C-BE32-E72D297353CC}">
              <c16:uniqueId val="{00000000-A8A2-4409-AA95-543BE990B7A8}"/>
            </c:ext>
          </c:extLst>
        </c:ser>
        <c:ser>
          <c:idx val="1"/>
          <c:order val="1"/>
          <c:tx>
            <c:strRef>
              <c:f>'Chart 4'!$I$11</c:f>
              <c:strCache>
                <c:ptCount val="1"/>
                <c:pt idx="0">
                  <c:v>AMBER</c:v>
                </c:pt>
              </c:strCache>
            </c:strRef>
          </c:tx>
          <c:spPr>
            <a:solidFill>
              <a:srgbClr val="FFC000"/>
            </a:solidFill>
            <a:ln>
              <a:noFill/>
            </a:ln>
            <a:effectLst/>
          </c:spPr>
          <c:cat>
            <c:strRef>
              <c:f>'Chart 4'!$G$12:$G$28</c:f>
              <c:strCache>
                <c:ptCount val="17"/>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strCache>
            </c:strRef>
          </c:cat>
          <c:val>
            <c:numRef>
              <c:f>'Chart 4'!$I$12:$I$28</c:f>
              <c:numCache>
                <c:formatCode>General</c:formatCode>
                <c:ptCount val="17"/>
                <c:pt idx="0">
                  <c:v>20520</c:v>
                </c:pt>
                <c:pt idx="1">
                  <c:v>19610</c:v>
                </c:pt>
                <c:pt idx="2">
                  <c:v>22235</c:v>
                </c:pt>
                <c:pt idx="3">
                  <c:v>21841</c:v>
                </c:pt>
                <c:pt idx="4">
                  <c:v>22827</c:v>
                </c:pt>
                <c:pt idx="5">
                  <c:v>21076</c:v>
                </c:pt>
                <c:pt idx="6">
                  <c:v>20094</c:v>
                </c:pt>
                <c:pt idx="7">
                  <c:v>19227</c:v>
                </c:pt>
                <c:pt idx="8">
                  <c:v>16500</c:v>
                </c:pt>
                <c:pt idx="9">
                  <c:v>16708</c:v>
                </c:pt>
                <c:pt idx="10">
                  <c:v>17811</c:v>
                </c:pt>
                <c:pt idx="11">
                  <c:v>17318</c:v>
                </c:pt>
                <c:pt idx="12">
                  <c:v>17341</c:v>
                </c:pt>
                <c:pt idx="13">
                  <c:v>16050</c:v>
                </c:pt>
                <c:pt idx="14">
                  <c:v>16405</c:v>
                </c:pt>
                <c:pt idx="15">
                  <c:v>15141</c:v>
                </c:pt>
                <c:pt idx="16">
                  <c:v>16920</c:v>
                </c:pt>
              </c:numCache>
            </c:numRef>
          </c:val>
          <c:extLst>
            <c:ext xmlns:c16="http://schemas.microsoft.com/office/drawing/2014/chart" uri="{C3380CC4-5D6E-409C-BE32-E72D297353CC}">
              <c16:uniqueId val="{00000001-A8A2-4409-AA95-543BE990B7A8}"/>
            </c:ext>
          </c:extLst>
        </c:ser>
        <c:ser>
          <c:idx val="2"/>
          <c:order val="2"/>
          <c:tx>
            <c:strRef>
              <c:f>'Chart 4'!$J$11</c:f>
              <c:strCache>
                <c:ptCount val="1"/>
                <c:pt idx="0">
                  <c:v>GREEN</c:v>
                </c:pt>
              </c:strCache>
            </c:strRef>
          </c:tx>
          <c:spPr>
            <a:solidFill>
              <a:schemeClr val="accent3"/>
            </a:solidFill>
            <a:ln>
              <a:noFill/>
            </a:ln>
            <a:effectLst/>
          </c:spPr>
          <c:cat>
            <c:strRef>
              <c:f>'Chart 4'!$G$12:$G$28</c:f>
              <c:strCache>
                <c:ptCount val="17"/>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strCache>
            </c:strRef>
          </c:cat>
          <c:val>
            <c:numRef>
              <c:f>'Chart 4'!$J$12:$J$28</c:f>
              <c:numCache>
                <c:formatCode>General</c:formatCode>
                <c:ptCount val="17"/>
                <c:pt idx="0">
                  <c:v>2644</c:v>
                </c:pt>
                <c:pt idx="1">
                  <c:v>2040</c:v>
                </c:pt>
                <c:pt idx="2">
                  <c:v>2315</c:v>
                </c:pt>
                <c:pt idx="3">
                  <c:v>2409</c:v>
                </c:pt>
                <c:pt idx="4">
                  <c:v>2101</c:v>
                </c:pt>
                <c:pt idx="5">
                  <c:v>1926</c:v>
                </c:pt>
                <c:pt idx="6">
                  <c:v>1776</c:v>
                </c:pt>
                <c:pt idx="7">
                  <c:v>1592</c:v>
                </c:pt>
                <c:pt idx="8">
                  <c:v>1438</c:v>
                </c:pt>
                <c:pt idx="9">
                  <c:v>1519</c:v>
                </c:pt>
                <c:pt idx="10">
                  <c:v>1785</c:v>
                </c:pt>
                <c:pt idx="11">
                  <c:v>1667</c:v>
                </c:pt>
                <c:pt idx="12">
                  <c:v>1935</c:v>
                </c:pt>
                <c:pt idx="13">
                  <c:v>1629</c:v>
                </c:pt>
                <c:pt idx="14">
                  <c:v>1586</c:v>
                </c:pt>
                <c:pt idx="15">
                  <c:v>1628</c:v>
                </c:pt>
                <c:pt idx="16">
                  <c:v>1767</c:v>
                </c:pt>
              </c:numCache>
            </c:numRef>
          </c:val>
          <c:extLst>
            <c:ext xmlns:c16="http://schemas.microsoft.com/office/drawing/2014/chart" uri="{C3380CC4-5D6E-409C-BE32-E72D297353CC}">
              <c16:uniqueId val="{00000002-A8A2-4409-AA95-543BE990B7A8}"/>
            </c:ext>
          </c:extLst>
        </c:ser>
        <c:dLbls>
          <c:showLegendKey val="0"/>
          <c:showVal val="0"/>
          <c:showCatName val="0"/>
          <c:showSerName val="0"/>
          <c:showPercent val="0"/>
          <c:showBubbleSize val="0"/>
        </c:dLbls>
        <c:axId val="887876783"/>
        <c:axId val="821053343"/>
      </c:areaChart>
      <c:catAx>
        <c:axId val="887876783"/>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053343"/>
        <c:crosses val="autoZero"/>
        <c:auto val="1"/>
        <c:lblAlgn val="ctr"/>
        <c:lblOffset val="100"/>
        <c:noMultiLvlLbl val="0"/>
      </c:catAx>
      <c:valAx>
        <c:axId val="821053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7876783"/>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tx>
            <c:strRef>
              <c:f>'Chart 5'!$B$2</c:f>
              <c:strCache>
                <c:ptCount val="1"/>
                <c:pt idx="0">
                  <c:v>Performance</c:v>
                </c:pt>
              </c:strCache>
            </c:strRef>
          </c:tx>
          <c:spPr>
            <a:solidFill>
              <a:schemeClr val="accent2">
                <a:tint val="58000"/>
              </a:schemeClr>
            </a:solidFill>
            <a:ln>
              <a:noFill/>
            </a:ln>
            <a:effectLst/>
          </c:spPr>
          <c:invertIfNegative val="0"/>
          <c:cat>
            <c:numRef>
              <c:f>'Chart 5'!$A$3:$A$19</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'Chart 5'!$B$3:$B$19</c:f>
              <c:numCache>
                <c:formatCode>0.0%</c:formatCode>
                <c:ptCount val="17"/>
                <c:pt idx="0">
                  <c:v>0.59583163056804245</c:v>
                </c:pt>
                <c:pt idx="1">
                  <c:v>0.64446670005007511</c:v>
                </c:pt>
                <c:pt idx="2">
                  <c:v>0.62453987730061344</c:v>
                </c:pt>
                <c:pt idx="3">
                  <c:v>0.61001517450682852</c:v>
                </c:pt>
                <c:pt idx="4">
                  <c:v>0.60552268244575935</c:v>
                </c:pt>
                <c:pt idx="5">
                  <c:v>0.60595823095823098</c:v>
                </c:pt>
                <c:pt idx="6">
                  <c:v>0.57770270270270274</c:v>
                </c:pt>
                <c:pt idx="7">
                  <c:v>0.57618476304739052</c:v>
                </c:pt>
                <c:pt idx="8">
                  <c:v>0.52600000000000002</c:v>
                </c:pt>
                <c:pt idx="9">
                  <c:v>0.48499999999999999</c:v>
                </c:pt>
                <c:pt idx="10">
                  <c:v>0.51500000000000001</c:v>
                </c:pt>
                <c:pt idx="11">
                  <c:v>0.51100000000000001</c:v>
                </c:pt>
                <c:pt idx="12">
                  <c:v>0.52511961722488043</c:v>
                </c:pt>
                <c:pt idx="13">
                  <c:v>0.55000000000000004</c:v>
                </c:pt>
                <c:pt idx="14">
                  <c:v>0.51113617141246126</c:v>
                </c:pt>
                <c:pt idx="15">
                  <c:v>0.51166057881427363</c:v>
                </c:pt>
                <c:pt idx="16" formatCode="0.00%">
                  <c:v>0.54500000000000004</c:v>
                </c:pt>
              </c:numCache>
            </c:numRef>
          </c:val>
          <c:extLst>
            <c:ext xmlns:c16="http://schemas.microsoft.com/office/drawing/2014/chart" uri="{C3380CC4-5D6E-409C-BE32-E72D297353CC}">
              <c16:uniqueId val="{00000000-9D50-42AE-8FFA-774E4B3F8FD3}"/>
            </c:ext>
          </c:extLst>
        </c:ser>
        <c:dLbls>
          <c:showLegendKey val="0"/>
          <c:showVal val="0"/>
          <c:showCatName val="0"/>
          <c:showSerName val="0"/>
          <c:showPercent val="0"/>
          <c:showBubbleSize val="0"/>
        </c:dLbls>
        <c:gapWidth val="219"/>
        <c:axId val="186547151"/>
        <c:axId val="252741663"/>
      </c:barChart>
      <c:lineChart>
        <c:grouping val="standard"/>
        <c:varyColors val="0"/>
        <c:ser>
          <c:idx val="1"/>
          <c:order val="1"/>
          <c:tx>
            <c:strRef>
              <c:f>'Chart 5'!$C$2</c:f>
              <c:strCache>
                <c:ptCount val="1"/>
                <c:pt idx="0">
                  <c:v>Median</c:v>
                </c:pt>
              </c:strCache>
            </c:strRef>
          </c:tx>
          <c:spPr>
            <a:ln w="28575" cap="rnd">
              <a:solidFill>
                <a:schemeClr val="accent2">
                  <a:tint val="86000"/>
                </a:schemeClr>
              </a:solidFill>
              <a:round/>
            </a:ln>
            <a:effectLst/>
          </c:spPr>
          <c:marker>
            <c:symbol val="none"/>
          </c:marker>
          <c:cat>
            <c:numRef>
              <c:f>'Chart 5'!$A$3:$A$19</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'Chart 5'!$C$3:$C$19</c:f>
              <c:numCache>
                <c:formatCode>[$-F400]h:mm:ss\ AM/PM</c:formatCode>
                <c:ptCount val="17"/>
                <c:pt idx="0">
                  <c:v>4.7337962962962967E-3</c:v>
                </c:pt>
                <c:pt idx="1">
                  <c:v>4.4212962962962964E-3</c:v>
                </c:pt>
                <c:pt idx="2">
                  <c:v>4.6006944444444446E-3</c:v>
                </c:pt>
                <c:pt idx="3">
                  <c:v>4.6759259259259263E-3</c:v>
                </c:pt>
                <c:pt idx="4">
                  <c:v>4.7106481481481478E-3</c:v>
                </c:pt>
                <c:pt idx="5">
                  <c:v>4.6643518518518518E-3</c:v>
                </c:pt>
                <c:pt idx="6">
                  <c:v>4.8611111111111112E-3</c:v>
                </c:pt>
                <c:pt idx="7">
                  <c:v>4.8958333333333336E-3</c:v>
                </c:pt>
                <c:pt idx="8">
                  <c:v>5.3587962962962964E-3</c:v>
                </c:pt>
                <c:pt idx="9">
                  <c:v>6.030092592592593E-3</c:v>
                </c:pt>
                <c:pt idx="10">
                  <c:v>5.6712962962962958E-3</c:v>
                </c:pt>
                <c:pt idx="11">
                  <c:v>5.7986111111111112E-3</c:v>
                </c:pt>
                <c:pt idx="12">
                  <c:v>5.6613756613756614E-3</c:v>
                </c:pt>
                <c:pt idx="13">
                  <c:v>5.162037037037037E-3</c:v>
                </c:pt>
                <c:pt idx="14">
                  <c:v>5.7738095238095231E-3</c:v>
                </c:pt>
                <c:pt idx="15">
                  <c:v>5.7357804232804231E-3</c:v>
                </c:pt>
                <c:pt idx="16">
                  <c:v>5.3918650793650788E-3</c:v>
                </c:pt>
              </c:numCache>
            </c:numRef>
          </c:val>
          <c:smooth val="0"/>
          <c:extLst>
            <c:ext xmlns:c16="http://schemas.microsoft.com/office/drawing/2014/chart" uri="{C3380CC4-5D6E-409C-BE32-E72D297353CC}">
              <c16:uniqueId val="{00000001-9D50-42AE-8FFA-774E4B3F8FD3}"/>
            </c:ext>
          </c:extLst>
        </c:ser>
        <c:ser>
          <c:idx val="2"/>
          <c:order val="2"/>
          <c:tx>
            <c:strRef>
              <c:f>'Chart 5'!$D$2</c:f>
              <c:strCache>
                <c:ptCount val="1"/>
                <c:pt idx="0">
                  <c:v>65%</c:v>
                </c:pt>
              </c:strCache>
            </c:strRef>
          </c:tx>
          <c:spPr>
            <a:ln w="28575" cap="rnd">
              <a:solidFill>
                <a:srgbClr val="C00000"/>
              </a:solidFill>
              <a:round/>
            </a:ln>
            <a:effectLst/>
          </c:spPr>
          <c:marker>
            <c:symbol val="none"/>
          </c:marker>
          <c:cat>
            <c:numRef>
              <c:f>'Chart 5'!$A$3:$A$19</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'Chart 5'!$D$3:$D$19</c:f>
              <c:numCache>
                <c:formatCode>[$-F400]h:mm:ss\ AM/PM</c:formatCode>
                <c:ptCount val="17"/>
                <c:pt idx="0">
                  <c:v>6.1921296296296299E-3</c:v>
                </c:pt>
                <c:pt idx="1">
                  <c:v>5.6365740740740742E-3</c:v>
                </c:pt>
                <c:pt idx="2">
                  <c:v>5.8333333333333336E-3</c:v>
                </c:pt>
                <c:pt idx="3">
                  <c:v>5.9722222222222225E-3</c:v>
                </c:pt>
                <c:pt idx="4">
                  <c:v>6.0069444444444441E-3</c:v>
                </c:pt>
                <c:pt idx="5">
                  <c:v>6.0069444444444441E-3</c:v>
                </c:pt>
                <c:pt idx="6">
                  <c:v>6.3657407407407404E-3</c:v>
                </c:pt>
                <c:pt idx="7">
                  <c:v>6.4351851851851861E-3</c:v>
                </c:pt>
                <c:pt idx="8">
                  <c:v>7.083333333333333E-3</c:v>
                </c:pt>
                <c:pt idx="9">
                  <c:v>8.1712962962962963E-3</c:v>
                </c:pt>
                <c:pt idx="10">
                  <c:v>7.4421296296296293E-3</c:v>
                </c:pt>
                <c:pt idx="11">
                  <c:v>7.6504629629629631E-3</c:v>
                </c:pt>
                <c:pt idx="12">
                  <c:v>7.4338624338624332E-3</c:v>
                </c:pt>
                <c:pt idx="13">
                  <c:v>7.2189153439153443E-3</c:v>
                </c:pt>
                <c:pt idx="14">
                  <c:v>8.0291005291005281E-3</c:v>
                </c:pt>
                <c:pt idx="15">
                  <c:v>7.587632275132275E-3</c:v>
                </c:pt>
                <c:pt idx="16">
                  <c:v>7.3263888888888892E-3</c:v>
                </c:pt>
              </c:numCache>
            </c:numRef>
          </c:val>
          <c:smooth val="0"/>
          <c:extLst>
            <c:ext xmlns:c16="http://schemas.microsoft.com/office/drawing/2014/chart" uri="{C3380CC4-5D6E-409C-BE32-E72D297353CC}">
              <c16:uniqueId val="{00000002-9D50-42AE-8FFA-774E4B3F8FD3}"/>
            </c:ext>
          </c:extLst>
        </c:ser>
        <c:ser>
          <c:idx val="3"/>
          <c:order val="3"/>
          <c:tx>
            <c:strRef>
              <c:f>'Chart 5'!$E$2</c:f>
              <c:strCache>
                <c:ptCount val="1"/>
                <c:pt idx="0">
                  <c:v>95%</c:v>
                </c:pt>
              </c:strCache>
            </c:strRef>
          </c:tx>
          <c:spPr>
            <a:ln w="28575" cap="rnd">
              <a:solidFill>
                <a:srgbClr val="FF0000"/>
              </a:solidFill>
              <a:round/>
            </a:ln>
            <a:effectLst/>
          </c:spPr>
          <c:marker>
            <c:symbol val="none"/>
          </c:marker>
          <c:cat>
            <c:numRef>
              <c:f>'Chart 5'!$A$3:$A$19</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'Chart 5'!$E$3:$E$19</c:f>
              <c:numCache>
                <c:formatCode>[$-F400]h:mm:ss\ AM/PM</c:formatCode>
                <c:ptCount val="17"/>
                <c:pt idx="0">
                  <c:v>1.3148148148148147E-2</c:v>
                </c:pt>
                <c:pt idx="1">
                  <c:v>1.2534722222222223E-2</c:v>
                </c:pt>
                <c:pt idx="2">
                  <c:v>1.2766203703703703E-2</c:v>
                </c:pt>
                <c:pt idx="3">
                  <c:v>1.324074074074074E-2</c:v>
                </c:pt>
                <c:pt idx="4">
                  <c:v>1.3043981481481483E-2</c:v>
                </c:pt>
                <c:pt idx="5">
                  <c:v>1.3784722222222224E-2</c:v>
                </c:pt>
                <c:pt idx="6">
                  <c:v>1.4699074074074074E-2</c:v>
                </c:pt>
                <c:pt idx="7">
                  <c:v>1.5347222222222222E-2</c:v>
                </c:pt>
                <c:pt idx="8">
                  <c:v>1.6458333333333332E-2</c:v>
                </c:pt>
                <c:pt idx="9">
                  <c:v>1.7337962962962961E-2</c:v>
                </c:pt>
                <c:pt idx="10">
                  <c:v>1.5613425925925926E-2</c:v>
                </c:pt>
                <c:pt idx="11">
                  <c:v>1.6435185185185188E-2</c:v>
                </c:pt>
                <c:pt idx="12">
                  <c:v>1.5469576719576718E-2</c:v>
                </c:pt>
                <c:pt idx="13">
                  <c:v>1.5213293650793653E-2</c:v>
                </c:pt>
                <c:pt idx="14">
                  <c:v>1.7554563492063493E-2</c:v>
                </c:pt>
                <c:pt idx="15">
                  <c:v>1.6736111111111111E-2</c:v>
                </c:pt>
                <c:pt idx="16">
                  <c:v>1.5512566137566139E-2</c:v>
                </c:pt>
              </c:numCache>
            </c:numRef>
          </c:val>
          <c:smooth val="0"/>
          <c:extLst>
            <c:ext xmlns:c16="http://schemas.microsoft.com/office/drawing/2014/chart" uri="{C3380CC4-5D6E-409C-BE32-E72D297353CC}">
              <c16:uniqueId val="{00000003-9D50-42AE-8FFA-774E4B3F8FD3}"/>
            </c:ext>
          </c:extLst>
        </c:ser>
        <c:dLbls>
          <c:showLegendKey val="0"/>
          <c:showVal val="0"/>
          <c:showCatName val="0"/>
          <c:showSerName val="0"/>
          <c:showPercent val="0"/>
          <c:showBubbleSize val="0"/>
        </c:dLbls>
        <c:marker val="1"/>
        <c:smooth val="0"/>
        <c:axId val="415369199"/>
        <c:axId val="252739999"/>
      </c:lineChart>
      <c:dateAx>
        <c:axId val="415369199"/>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2739999"/>
        <c:crosses val="autoZero"/>
        <c:auto val="1"/>
        <c:lblOffset val="100"/>
        <c:baseTimeUnit val="months"/>
      </c:dateAx>
      <c:valAx>
        <c:axId val="252739999"/>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5369199"/>
        <c:crosses val="autoZero"/>
        <c:crossBetween val="between"/>
      </c:valAx>
      <c:valAx>
        <c:axId val="252741663"/>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6547151"/>
        <c:crosses val="max"/>
        <c:crossBetween val="between"/>
      </c:valAx>
      <c:dateAx>
        <c:axId val="186547151"/>
        <c:scaling>
          <c:orientation val="minMax"/>
        </c:scaling>
        <c:delete val="1"/>
        <c:axPos val="b"/>
        <c:numFmt formatCode="mmm\-yyyy" sourceLinked="1"/>
        <c:majorTickMark val="out"/>
        <c:minorTickMark val="none"/>
        <c:tickLblPos val="nextTo"/>
        <c:crossAx val="252741663"/>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6'!$B$2</c:f>
              <c:strCache>
                <c:ptCount val="1"/>
                <c:pt idx="0">
                  <c:v>Median Amber</c:v>
                </c:pt>
              </c:strCache>
            </c:strRef>
          </c:tx>
          <c:spPr>
            <a:ln w="28575" cap="rnd">
              <a:solidFill>
                <a:schemeClr val="accent6">
                  <a:lumMod val="75000"/>
                </a:schemeClr>
              </a:solidFill>
              <a:round/>
            </a:ln>
            <a:effectLst/>
          </c:spPr>
          <c:marker>
            <c:symbol val="none"/>
          </c:marker>
          <c:cat>
            <c:numRef>
              <c:f>'Chart 6'!$A$3:$A$19</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'Chart 6'!$B$3:$B$19</c:f>
              <c:numCache>
                <c:formatCode>[$-F400]h:mm:ss\ AM/PM</c:formatCode>
                <c:ptCount val="17"/>
                <c:pt idx="0">
                  <c:v>2.7118055555555555E-2</c:v>
                </c:pt>
                <c:pt idx="1">
                  <c:v>2.146990740740741E-2</c:v>
                </c:pt>
                <c:pt idx="2">
                  <c:v>2.5092592592592593E-2</c:v>
                </c:pt>
                <c:pt idx="3">
                  <c:v>2.8518518518518523E-2</c:v>
                </c:pt>
                <c:pt idx="4">
                  <c:v>3.3298611111111112E-2</c:v>
                </c:pt>
                <c:pt idx="5">
                  <c:v>4.1782407407407407E-2</c:v>
                </c:pt>
                <c:pt idx="6">
                  <c:v>5.2407407407407409E-2</c:v>
                </c:pt>
                <c:pt idx="7">
                  <c:v>5.3506944444444447E-2</c:v>
                </c:pt>
                <c:pt idx="8">
                  <c:v>7.5520833333333329E-2</c:v>
                </c:pt>
                <c:pt idx="9">
                  <c:v>8.2210648148148144E-2</c:v>
                </c:pt>
                <c:pt idx="10">
                  <c:v>5.0266203703703709E-2</c:v>
                </c:pt>
                <c:pt idx="11">
                  <c:v>6.0925925925925932E-2</c:v>
                </c:pt>
                <c:pt idx="12">
                  <c:v>4.6458333333333338E-2</c:v>
                </c:pt>
                <c:pt idx="13">
                  <c:v>5.7640542328042332E-2</c:v>
                </c:pt>
                <c:pt idx="14">
                  <c:v>7.1529431216931214E-2</c:v>
                </c:pt>
                <c:pt idx="15">
                  <c:v>7.5613425925925917E-2</c:v>
                </c:pt>
                <c:pt idx="16">
                  <c:v>5.2508267195767198E-2</c:v>
                </c:pt>
              </c:numCache>
            </c:numRef>
          </c:val>
          <c:smooth val="0"/>
          <c:extLst>
            <c:ext xmlns:c16="http://schemas.microsoft.com/office/drawing/2014/chart" uri="{C3380CC4-5D6E-409C-BE32-E72D297353CC}">
              <c16:uniqueId val="{00000000-AF43-4072-A849-B8CC3DB707A9}"/>
            </c:ext>
          </c:extLst>
        </c:ser>
        <c:ser>
          <c:idx val="1"/>
          <c:order val="1"/>
          <c:tx>
            <c:strRef>
              <c:f>'Chart 6'!$C$2</c:f>
              <c:strCache>
                <c:ptCount val="1"/>
                <c:pt idx="0">
                  <c:v>Amber 65th</c:v>
                </c:pt>
              </c:strCache>
            </c:strRef>
          </c:tx>
          <c:spPr>
            <a:ln w="28575" cap="rnd">
              <a:solidFill>
                <a:schemeClr val="accent6">
                  <a:lumMod val="60000"/>
                  <a:lumOff val="40000"/>
                </a:schemeClr>
              </a:solidFill>
              <a:round/>
            </a:ln>
            <a:effectLst/>
          </c:spPr>
          <c:marker>
            <c:symbol val="none"/>
          </c:marker>
          <c:cat>
            <c:numRef>
              <c:f>'Chart 6'!$A$3:$A$19</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'Chart 6'!$C$3:$C$19</c:f>
              <c:numCache>
                <c:formatCode>[$-F400]h:mm:ss\ AM/PM</c:formatCode>
                <c:ptCount val="17"/>
                <c:pt idx="0">
                  <c:v>4.1261574074074076E-2</c:v>
                </c:pt>
                <c:pt idx="1">
                  <c:v>3.1735532407407417E-2</c:v>
                </c:pt>
                <c:pt idx="2">
                  <c:v>3.7814236111111107E-2</c:v>
                </c:pt>
                <c:pt idx="3">
                  <c:v>4.299421296296297E-2</c:v>
                </c:pt>
                <c:pt idx="4">
                  <c:v>5.047453703703704E-2</c:v>
                </c:pt>
                <c:pt idx="5">
                  <c:v>6.232638888888889E-2</c:v>
                </c:pt>
                <c:pt idx="6">
                  <c:v>7.8621527777777769E-2</c:v>
                </c:pt>
                <c:pt idx="7">
                  <c:v>8.0941550925925934E-2</c:v>
                </c:pt>
                <c:pt idx="8">
                  <c:v>0.11768518518518518</c:v>
                </c:pt>
                <c:pt idx="9">
                  <c:v>0.12142361111111111</c:v>
                </c:pt>
                <c:pt idx="10">
                  <c:v>7.4560185185185188E-2</c:v>
                </c:pt>
                <c:pt idx="11">
                  <c:v>9.3275462962962963E-2</c:v>
                </c:pt>
                <c:pt idx="12">
                  <c:v>7.2104828042328026E-2</c:v>
                </c:pt>
                <c:pt idx="13">
                  <c:v>8.6800595238095232E-2</c:v>
                </c:pt>
                <c:pt idx="14">
                  <c:v>0.10522321428571431</c:v>
                </c:pt>
                <c:pt idx="15">
                  <c:v>0.11457671957671957</c:v>
                </c:pt>
                <c:pt idx="16">
                  <c:v>8.008432539682539E-2</c:v>
                </c:pt>
              </c:numCache>
            </c:numRef>
          </c:val>
          <c:smooth val="0"/>
          <c:extLst>
            <c:ext xmlns:c16="http://schemas.microsoft.com/office/drawing/2014/chart" uri="{C3380CC4-5D6E-409C-BE32-E72D297353CC}">
              <c16:uniqueId val="{00000001-AF43-4072-A849-B8CC3DB707A9}"/>
            </c:ext>
          </c:extLst>
        </c:ser>
        <c:ser>
          <c:idx val="2"/>
          <c:order val="2"/>
          <c:tx>
            <c:strRef>
              <c:f>'Chart 6'!$D$2</c:f>
              <c:strCache>
                <c:ptCount val="1"/>
                <c:pt idx="0">
                  <c:v>Amber 95th</c:v>
                </c:pt>
              </c:strCache>
            </c:strRef>
          </c:tx>
          <c:spPr>
            <a:ln w="28575" cap="rnd">
              <a:solidFill>
                <a:schemeClr val="accent6">
                  <a:lumMod val="50000"/>
                </a:schemeClr>
              </a:solidFill>
              <a:round/>
            </a:ln>
            <a:effectLst/>
          </c:spPr>
          <c:marker>
            <c:symbol val="none"/>
          </c:marker>
          <c:cat>
            <c:numRef>
              <c:f>'Chart 6'!$A$3:$A$19</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'Chart 6'!$D$3:$D$19</c:f>
              <c:numCache>
                <c:formatCode>[$-F400]h:mm:ss\ AM/PM</c:formatCode>
                <c:ptCount val="17"/>
                <c:pt idx="0">
                  <c:v>0.15543171296296274</c:v>
                </c:pt>
                <c:pt idx="1">
                  <c:v>0.11540335648148146</c:v>
                </c:pt>
                <c:pt idx="2">
                  <c:v>0.12944270833333346</c:v>
                </c:pt>
                <c:pt idx="3">
                  <c:v>0.15195138888888879</c:v>
                </c:pt>
                <c:pt idx="4">
                  <c:v>0.17145138888888883</c:v>
                </c:pt>
                <c:pt idx="5">
                  <c:v>0.21165740740740732</c:v>
                </c:pt>
                <c:pt idx="6">
                  <c:v>0.24853125000000004</c:v>
                </c:pt>
                <c:pt idx="7">
                  <c:v>0.26230381944444442</c:v>
                </c:pt>
                <c:pt idx="8">
                  <c:v>0.30790509259259258</c:v>
                </c:pt>
                <c:pt idx="9">
                  <c:v>0.33670138888888884</c:v>
                </c:pt>
                <c:pt idx="10">
                  <c:v>0.25346064814814812</c:v>
                </c:pt>
                <c:pt idx="11">
                  <c:v>0.30710648148148151</c:v>
                </c:pt>
                <c:pt idx="12">
                  <c:v>0.26099041005291002</c:v>
                </c:pt>
                <c:pt idx="13">
                  <c:v>0.27167493386243385</c:v>
                </c:pt>
                <c:pt idx="14">
                  <c:v>0.32774140211640207</c:v>
                </c:pt>
                <c:pt idx="15">
                  <c:v>0.35511574074074076</c:v>
                </c:pt>
                <c:pt idx="16">
                  <c:v>0.25784887566137565</c:v>
                </c:pt>
              </c:numCache>
            </c:numRef>
          </c:val>
          <c:smooth val="0"/>
          <c:extLst>
            <c:ext xmlns:c16="http://schemas.microsoft.com/office/drawing/2014/chart" uri="{C3380CC4-5D6E-409C-BE32-E72D297353CC}">
              <c16:uniqueId val="{00000002-AF43-4072-A849-B8CC3DB707A9}"/>
            </c:ext>
          </c:extLst>
        </c:ser>
        <c:dLbls>
          <c:showLegendKey val="0"/>
          <c:showVal val="0"/>
          <c:showCatName val="0"/>
          <c:showSerName val="0"/>
          <c:showPercent val="0"/>
          <c:showBubbleSize val="0"/>
        </c:dLbls>
        <c:smooth val="0"/>
        <c:axId val="244076191"/>
        <c:axId val="323338495"/>
      </c:lineChart>
      <c:dateAx>
        <c:axId val="244076191"/>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338495"/>
        <c:crosses val="autoZero"/>
        <c:auto val="1"/>
        <c:lblOffset val="100"/>
        <c:baseTimeUnit val="months"/>
      </c:dateAx>
      <c:valAx>
        <c:axId val="323338495"/>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0761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Conveyance</a:t>
            </a:r>
            <a:r>
              <a:rPr lang="en-GB" baseline="0"/>
              <a:t> after Attendance at Scene</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'Chart 7'!$B$2</c:f>
              <c:strCache>
                <c:ptCount val="1"/>
                <c:pt idx="0">
                  <c:v>Attend Scene</c:v>
                </c:pt>
              </c:strCache>
            </c:strRef>
          </c:tx>
          <c:spPr>
            <a:solidFill>
              <a:schemeClr val="accent1"/>
            </a:solidFill>
            <a:ln>
              <a:noFill/>
            </a:ln>
            <a:effectLst/>
          </c:spPr>
          <c:invertIfNegative val="0"/>
          <c:cat>
            <c:numRef>
              <c:f>'Chart 7'!$A$3:$A$19</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numCache>
            </c:numRef>
          </c:cat>
          <c:val>
            <c:numRef>
              <c:f>'Chart 7'!$B$3:$B$19</c:f>
              <c:numCache>
                <c:formatCode>0</c:formatCode>
                <c:ptCount val="17"/>
                <c:pt idx="0">
                  <c:v>22135</c:v>
                </c:pt>
                <c:pt idx="1">
                  <c:v>20603</c:v>
                </c:pt>
                <c:pt idx="2">
                  <c:v>23576</c:v>
                </c:pt>
                <c:pt idx="3">
                  <c:v>23494</c:v>
                </c:pt>
                <c:pt idx="4">
                  <c:v>24314</c:v>
                </c:pt>
                <c:pt idx="5">
                  <c:v>22749</c:v>
                </c:pt>
                <c:pt idx="6">
                  <c:v>21543</c:v>
                </c:pt>
                <c:pt idx="7">
                  <c:v>20274</c:v>
                </c:pt>
                <c:pt idx="8">
                  <c:v>18497</c:v>
                </c:pt>
                <c:pt idx="9">
                  <c:v>19088</c:v>
                </c:pt>
                <c:pt idx="10">
                  <c:v>20168</c:v>
                </c:pt>
                <c:pt idx="11">
                  <c:v>19465</c:v>
                </c:pt>
                <c:pt idx="12">
                  <c:v>19133</c:v>
                </c:pt>
                <c:pt idx="13">
                  <c:v>17211</c:v>
                </c:pt>
                <c:pt idx="14">
                  <c:v>17891</c:v>
                </c:pt>
                <c:pt idx="15">
                  <c:v>16835</c:v>
                </c:pt>
                <c:pt idx="16">
                  <c:v>18399</c:v>
                </c:pt>
              </c:numCache>
            </c:numRef>
          </c:val>
          <c:extLst>
            <c:ext xmlns:c16="http://schemas.microsoft.com/office/drawing/2014/chart" uri="{C3380CC4-5D6E-409C-BE32-E72D297353CC}">
              <c16:uniqueId val="{00000000-CDB5-42CA-8E3B-4A0C4D638BCB}"/>
            </c:ext>
          </c:extLst>
        </c:ser>
        <c:ser>
          <c:idx val="1"/>
          <c:order val="1"/>
          <c:tx>
            <c:strRef>
              <c:f>'Chart 7'!$C$2</c:f>
              <c:strCache>
                <c:ptCount val="1"/>
                <c:pt idx="0">
                  <c:v>Conveyance</c:v>
                </c:pt>
              </c:strCache>
            </c:strRef>
          </c:tx>
          <c:spPr>
            <a:solidFill>
              <a:schemeClr val="accent6">
                <a:lumMod val="75000"/>
              </a:schemeClr>
            </a:solidFill>
            <a:ln>
              <a:noFill/>
            </a:ln>
            <a:effectLst/>
          </c:spPr>
          <c:invertIfNegative val="0"/>
          <c:cat>
            <c:numRef>
              <c:f>'Chart 7'!$A$3:$A$19</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numCache>
            </c:numRef>
          </c:cat>
          <c:val>
            <c:numRef>
              <c:f>'Chart 7'!$C$3:$C$19</c:f>
              <c:numCache>
                <c:formatCode>General</c:formatCode>
                <c:ptCount val="17"/>
                <c:pt idx="0">
                  <c:v>17492</c:v>
                </c:pt>
                <c:pt idx="1">
                  <c:v>16796</c:v>
                </c:pt>
                <c:pt idx="2">
                  <c:v>19573</c:v>
                </c:pt>
                <c:pt idx="3">
                  <c:v>15648</c:v>
                </c:pt>
                <c:pt idx="4">
                  <c:v>20197</c:v>
                </c:pt>
                <c:pt idx="5">
                  <c:v>18789</c:v>
                </c:pt>
                <c:pt idx="6">
                  <c:v>17744</c:v>
                </c:pt>
                <c:pt idx="7">
                  <c:v>16664</c:v>
                </c:pt>
                <c:pt idx="8">
                  <c:v>14465</c:v>
                </c:pt>
                <c:pt idx="9">
                  <c:v>14793</c:v>
                </c:pt>
                <c:pt idx="10">
                  <c:v>15990</c:v>
                </c:pt>
                <c:pt idx="11">
                  <c:v>15321</c:v>
                </c:pt>
                <c:pt idx="12">
                  <c:v>15499</c:v>
                </c:pt>
                <c:pt idx="13">
                  <c:v>13866</c:v>
                </c:pt>
                <c:pt idx="14">
                  <c:v>14236</c:v>
                </c:pt>
                <c:pt idx="15">
                  <c:v>12931</c:v>
                </c:pt>
                <c:pt idx="16">
                  <c:v>14634</c:v>
                </c:pt>
              </c:numCache>
            </c:numRef>
          </c:val>
          <c:extLst>
            <c:ext xmlns:c16="http://schemas.microsoft.com/office/drawing/2014/chart" uri="{C3380CC4-5D6E-409C-BE32-E72D297353CC}">
              <c16:uniqueId val="{00000001-CDB5-42CA-8E3B-4A0C4D638BCB}"/>
            </c:ext>
          </c:extLst>
        </c:ser>
        <c:dLbls>
          <c:showLegendKey val="0"/>
          <c:showVal val="0"/>
          <c:showCatName val="0"/>
          <c:showSerName val="0"/>
          <c:showPercent val="0"/>
          <c:showBubbleSize val="0"/>
        </c:dLbls>
        <c:gapWidth val="150"/>
        <c:axId val="1092252767"/>
        <c:axId val="1082380895"/>
      </c:barChart>
      <c:lineChart>
        <c:grouping val="standard"/>
        <c:varyColors val="0"/>
        <c:ser>
          <c:idx val="2"/>
          <c:order val="2"/>
          <c:tx>
            <c:strRef>
              <c:f>'Chart 7'!$D$2</c:f>
              <c:strCache>
                <c:ptCount val="1"/>
                <c:pt idx="0">
                  <c:v>% Conveyed</c:v>
                </c:pt>
              </c:strCache>
            </c:strRef>
          </c:tx>
          <c:spPr>
            <a:ln w="28575" cap="rnd">
              <a:solidFill>
                <a:schemeClr val="bg1">
                  <a:lumMod val="65000"/>
                </a:schemeClr>
              </a:solidFill>
              <a:round/>
            </a:ln>
            <a:effectLst/>
          </c:spPr>
          <c:marker>
            <c:symbol val="none"/>
          </c:marker>
          <c:cat>
            <c:numRef>
              <c:f>'Chart 7'!$A$3:$A$19</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numCache>
            </c:numRef>
          </c:cat>
          <c:val>
            <c:numRef>
              <c:f>'Chart 7'!$D$3:$D$19</c:f>
              <c:numCache>
                <c:formatCode>0.00%</c:formatCode>
                <c:ptCount val="17"/>
                <c:pt idx="0">
                  <c:v>0.60684028867273299</c:v>
                </c:pt>
                <c:pt idx="1">
                  <c:v>0.62765278781950407</c:v>
                </c:pt>
                <c:pt idx="2">
                  <c:v>0.64214445271779597</c:v>
                </c:pt>
                <c:pt idx="3">
                  <c:v>0.65112449949481721</c:v>
                </c:pt>
                <c:pt idx="4">
                  <c:v>0.64899352983465131</c:v>
                </c:pt>
                <c:pt idx="5">
                  <c:v>0.64485873975958963</c:v>
                </c:pt>
                <c:pt idx="6">
                  <c:v>0.636273695041355</c:v>
                </c:pt>
                <c:pt idx="7">
                  <c:v>0.63113148572619293</c:v>
                </c:pt>
                <c:pt idx="8">
                  <c:v>0.62534638832440426</c:v>
                </c:pt>
                <c:pt idx="9">
                  <c:v>0.629</c:v>
                </c:pt>
                <c:pt idx="10">
                  <c:v>0.63400000000000001</c:v>
                </c:pt>
                <c:pt idx="11">
                  <c:v>0.626</c:v>
                </c:pt>
                <c:pt idx="12">
                  <c:v>0.6375987389641804</c:v>
                </c:pt>
                <c:pt idx="13">
                  <c:v>0.62971637216402421</c:v>
                </c:pt>
                <c:pt idx="14">
                  <c:v>0.62241515847325235</c:v>
                </c:pt>
                <c:pt idx="15">
                  <c:v>0.59792480719044361</c:v>
                </c:pt>
                <c:pt idx="16">
                  <c:v>0.61502961283245272</c:v>
                </c:pt>
              </c:numCache>
            </c:numRef>
          </c:val>
          <c:smooth val="0"/>
          <c:extLst>
            <c:ext xmlns:c16="http://schemas.microsoft.com/office/drawing/2014/chart" uri="{C3380CC4-5D6E-409C-BE32-E72D297353CC}">
              <c16:uniqueId val="{00000002-CDB5-42CA-8E3B-4A0C4D638BCB}"/>
            </c:ext>
          </c:extLst>
        </c:ser>
        <c:dLbls>
          <c:showLegendKey val="0"/>
          <c:showVal val="0"/>
          <c:showCatName val="0"/>
          <c:showSerName val="0"/>
          <c:showPercent val="0"/>
          <c:showBubbleSize val="0"/>
        </c:dLbls>
        <c:marker val="1"/>
        <c:smooth val="0"/>
        <c:axId val="1087842639"/>
        <c:axId val="1082345119"/>
      </c:lineChart>
      <c:dateAx>
        <c:axId val="1092252767"/>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2380895"/>
        <c:crosses val="autoZero"/>
        <c:auto val="1"/>
        <c:lblOffset val="100"/>
        <c:baseTimeUnit val="months"/>
      </c:dateAx>
      <c:valAx>
        <c:axId val="1082380895"/>
        <c:scaling>
          <c:orientation val="minMax"/>
          <c:max val="2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2252767"/>
        <c:crosses val="autoZero"/>
        <c:crossBetween val="between"/>
      </c:valAx>
      <c:valAx>
        <c:axId val="1082345119"/>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7842639"/>
        <c:crosses val="max"/>
        <c:crossBetween val="between"/>
      </c:valAx>
      <c:dateAx>
        <c:axId val="1087842639"/>
        <c:scaling>
          <c:orientation val="minMax"/>
        </c:scaling>
        <c:delete val="1"/>
        <c:axPos val="b"/>
        <c:numFmt formatCode="mmm\-yyyy" sourceLinked="1"/>
        <c:majorTickMark val="out"/>
        <c:minorTickMark val="none"/>
        <c:tickLblPos val="nextTo"/>
        <c:crossAx val="1082345119"/>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8'!$B$3</c:f>
              <c:strCache>
                <c:ptCount val="1"/>
                <c:pt idx="0">
                  <c:v>AQI Col IH</c:v>
                </c:pt>
              </c:strCache>
            </c:strRef>
          </c:tx>
          <c:spPr>
            <a:solidFill>
              <a:schemeClr val="accent1"/>
            </a:solidFill>
            <a:ln>
              <a:noFill/>
            </a:ln>
            <a:effectLst/>
          </c:spPr>
          <c:invertIfNegative val="0"/>
          <c:cat>
            <c:numRef>
              <c:f>'Chart 8'!$A$4:$A$20</c:f>
              <c:numCache>
                <c:formatCode>mmm\-yyyy</c:formatCode>
                <c:ptCount val="17"/>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numCache>
            </c:numRef>
          </c:cat>
          <c:val>
            <c:numRef>
              <c:f>'Chart 8'!$B$4:$B$20</c:f>
              <c:numCache>
                <c:formatCode>0</c:formatCode>
                <c:ptCount val="17"/>
                <c:pt idx="0">
                  <c:v>8416</c:v>
                </c:pt>
                <c:pt idx="1">
                  <c:v>6157</c:v>
                </c:pt>
                <c:pt idx="2">
                  <c:v>7052</c:v>
                </c:pt>
                <c:pt idx="3">
                  <c:v>8088</c:v>
                </c:pt>
                <c:pt idx="4">
                  <c:v>9099</c:v>
                </c:pt>
                <c:pt idx="5">
                  <c:v>9059</c:v>
                </c:pt>
                <c:pt idx="6">
                  <c:v>11685</c:v>
                </c:pt>
                <c:pt idx="7">
                  <c:v>13887</c:v>
                </c:pt>
                <c:pt idx="8">
                  <c:v>14262</c:v>
                </c:pt>
                <c:pt idx="9">
                  <c:v>18234</c:v>
                </c:pt>
                <c:pt idx="10">
                  <c:v>18160</c:v>
                </c:pt>
                <c:pt idx="11">
                  <c:v>18776</c:v>
                </c:pt>
                <c:pt idx="12">
                  <c:v>22562.551121</c:v>
                </c:pt>
                <c:pt idx="13">
                  <c:v>23232.020905999998</c:v>
                </c:pt>
                <c:pt idx="14">
                  <c:v>24479.358630999999</c:v>
                </c:pt>
                <c:pt idx="15">
                  <c:v>23493.480994000001</c:v>
                </c:pt>
                <c:pt idx="16">
                  <c:v>22080.058912000004</c:v>
                </c:pt>
              </c:numCache>
            </c:numRef>
          </c:val>
          <c:extLst>
            <c:ext xmlns:c16="http://schemas.microsoft.com/office/drawing/2014/chart" uri="{C3380CC4-5D6E-409C-BE32-E72D297353CC}">
              <c16:uniqueId val="{00000000-B5D4-4BC4-887C-8B5050FA1B68}"/>
            </c:ext>
          </c:extLst>
        </c:ser>
        <c:dLbls>
          <c:showLegendKey val="0"/>
          <c:showVal val="0"/>
          <c:showCatName val="0"/>
          <c:showSerName val="0"/>
          <c:showPercent val="0"/>
          <c:showBubbleSize val="0"/>
        </c:dLbls>
        <c:gapWidth val="219"/>
        <c:overlap val="-27"/>
        <c:axId val="259734671"/>
        <c:axId val="16615023"/>
      </c:barChart>
      <c:dateAx>
        <c:axId val="259734671"/>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15023"/>
        <c:crosses val="autoZero"/>
        <c:auto val="1"/>
        <c:lblOffset val="100"/>
        <c:baseTimeUnit val="months"/>
      </c:dateAx>
      <c:valAx>
        <c:axId val="1661502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7346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Reversed" id="22">
  <a:schemeClr val="accent2"/>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B30EC30DE7F345E19B428CFA43471A97"/>
        <w:category>
          <w:name w:val="General"/>
          <w:gallery w:val="placeholder"/>
        </w:category>
        <w:types>
          <w:type w:val="bbPlcHdr"/>
        </w:types>
        <w:behaviors>
          <w:behavior w:val="content"/>
        </w:behaviors>
        <w:guid w:val="{9F08DF00-9F77-4C3C-9CBE-3FF4D4D8B4D0}"/>
      </w:docPartPr>
      <w:docPartBody>
        <w:p w:rsidR="002C05DE" w:rsidRDefault="00AD3F59" w:rsidP="00AD3F59">
          <w:pPr>
            <w:pStyle w:val="B30EC30DE7F345E19B428CFA43471A97"/>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17800"/>
    <w:rsid w:val="001B598F"/>
    <w:rsid w:val="001B7936"/>
    <w:rsid w:val="00291726"/>
    <w:rsid w:val="002B53D3"/>
    <w:rsid w:val="002C05DE"/>
    <w:rsid w:val="00375CE5"/>
    <w:rsid w:val="00380988"/>
    <w:rsid w:val="003D75CF"/>
    <w:rsid w:val="00406801"/>
    <w:rsid w:val="00553C83"/>
    <w:rsid w:val="006A4F0B"/>
    <w:rsid w:val="00790E03"/>
    <w:rsid w:val="007975EA"/>
    <w:rsid w:val="007C7A58"/>
    <w:rsid w:val="0080733A"/>
    <w:rsid w:val="008B111D"/>
    <w:rsid w:val="008E233E"/>
    <w:rsid w:val="009347DC"/>
    <w:rsid w:val="00976948"/>
    <w:rsid w:val="009E300F"/>
    <w:rsid w:val="00A315F4"/>
    <w:rsid w:val="00AB391E"/>
    <w:rsid w:val="00AD3F59"/>
    <w:rsid w:val="00B24355"/>
    <w:rsid w:val="00B34862"/>
    <w:rsid w:val="00B4751C"/>
    <w:rsid w:val="00C05D5A"/>
    <w:rsid w:val="00C30050"/>
    <w:rsid w:val="00C67509"/>
    <w:rsid w:val="00CA06B3"/>
    <w:rsid w:val="00D00B01"/>
    <w:rsid w:val="00D14343"/>
    <w:rsid w:val="00D5259E"/>
    <w:rsid w:val="00DD7B03"/>
    <w:rsid w:val="00E570F7"/>
    <w:rsid w:val="00EB1949"/>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D3F59"/>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B30EC30DE7F345E19B428CFA43471A97">
    <w:name w:val="B30EC30DE7F345E19B428CFA43471A97"/>
    <w:rsid w:val="00AD3F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7FC7E742-675C-4507-AEC5-A1FDEDF9B9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11</Pages>
  <Words>2032</Words>
  <Characters>11586</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13591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2021-11-01T16:07:00Z</cp:lastPrinted>
  <dcterms:created xsi:type="dcterms:W3CDTF">2022-07-06T10:24:00Z</dcterms:created>
  <dcterms:modified xsi:type="dcterms:W3CDTF">2022-07-06T10:39:00Z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