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2A2C40" w14:textId="77777777" w:rsidR="00AD67D7" w:rsidRPr="00426834" w:rsidRDefault="00AD67D7" w:rsidP="00AD67D7">
      <w:r w:rsidRPr="002116F8">
        <w:rPr>
          <w:noProof/>
          <w:lang w:eastAsia="en-GB"/>
        </w:rPr>
        <w:drawing>
          <wp:anchor distT="0" distB="0" distL="114300" distR="114300" simplePos="0" relativeHeight="251658287" behindDoc="0" locked="0" layoutInCell="1" allowOverlap="1" wp14:anchorId="38614221" wp14:editId="0632B546">
            <wp:simplePos x="0" y="0"/>
            <wp:positionH relativeFrom="margin">
              <wp:posOffset>0</wp:posOffset>
            </wp:positionH>
            <wp:positionV relativeFrom="margin">
              <wp:posOffset>285750</wp:posOffset>
            </wp:positionV>
            <wp:extent cx="1430020" cy="194691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30020" cy="19469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116F8">
        <w:rPr>
          <w:noProof/>
          <w:lang w:eastAsia="en-GB"/>
        </w:rPr>
        <w:drawing>
          <wp:anchor distT="0" distB="0" distL="114300" distR="114300" simplePos="0" relativeHeight="251658288" behindDoc="0" locked="0" layoutInCell="1" allowOverlap="1" wp14:anchorId="6260E444" wp14:editId="3A21FA7E">
            <wp:simplePos x="0" y="0"/>
            <wp:positionH relativeFrom="margin">
              <wp:posOffset>1790700</wp:posOffset>
            </wp:positionH>
            <wp:positionV relativeFrom="margin">
              <wp:posOffset>1099185</wp:posOffset>
            </wp:positionV>
            <wp:extent cx="3793490" cy="759460"/>
            <wp:effectExtent l="0" t="0" r="0" b="254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93490" cy="759460"/>
                    </a:xfrm>
                    <a:prstGeom prst="rect">
                      <a:avLst/>
                    </a:prstGeom>
                    <a:noFill/>
                    <a:ln>
                      <a:noFill/>
                    </a:ln>
                  </pic:spPr>
                </pic:pic>
              </a:graphicData>
            </a:graphic>
          </wp:anchor>
        </w:drawing>
      </w:r>
    </w:p>
    <w:p w14:paraId="7BF08643" w14:textId="77777777" w:rsidR="00AD67D7" w:rsidRPr="00426834" w:rsidRDefault="00AD67D7" w:rsidP="00AD67D7"/>
    <w:p w14:paraId="555BB193" w14:textId="77777777" w:rsidR="00AD67D7" w:rsidRPr="00426834" w:rsidRDefault="00AD67D7" w:rsidP="00AD67D7">
      <w:pPr>
        <w:rPr>
          <w:sz w:val="56"/>
          <w:szCs w:val="56"/>
        </w:rPr>
      </w:pPr>
    </w:p>
    <w:p w14:paraId="39B82A59" w14:textId="77777777" w:rsidR="00AD67D7" w:rsidRDefault="00AD67D7" w:rsidP="00AD67D7">
      <w:pPr>
        <w:rPr>
          <w:sz w:val="56"/>
          <w:szCs w:val="56"/>
        </w:rPr>
      </w:pPr>
    </w:p>
    <w:p w14:paraId="693D58EB" w14:textId="77777777" w:rsidR="00AD67D7" w:rsidRDefault="00AD67D7" w:rsidP="00AD67D7">
      <w:pPr>
        <w:rPr>
          <w:sz w:val="56"/>
          <w:szCs w:val="56"/>
        </w:rPr>
      </w:pPr>
    </w:p>
    <w:p w14:paraId="71891F3D" w14:textId="77777777" w:rsidR="00AD67D7" w:rsidRPr="00426834" w:rsidRDefault="00AD67D7" w:rsidP="00AD67D7">
      <w:pPr>
        <w:jc w:val="both"/>
        <w:rPr>
          <w:lang w:eastAsia="en-GB"/>
        </w:rPr>
      </w:pPr>
    </w:p>
    <w:p w14:paraId="3189F759" w14:textId="34804845" w:rsidR="003543C8" w:rsidRDefault="00AD67D7" w:rsidP="00AD67D7">
      <w:pPr>
        <w:spacing w:after="0" w:line="240" w:lineRule="auto"/>
      </w:pPr>
      <w:r>
        <w:rPr>
          <w:noProof/>
          <w:lang w:eastAsia="en-GB"/>
        </w:rPr>
        <w:drawing>
          <wp:anchor distT="0" distB="0" distL="114300" distR="114300" simplePos="0" relativeHeight="251658289" behindDoc="0" locked="0" layoutInCell="1" allowOverlap="1" wp14:anchorId="44937BEE" wp14:editId="6906303A">
            <wp:simplePos x="0" y="0"/>
            <wp:positionH relativeFrom="margin">
              <wp:align>right</wp:align>
            </wp:positionH>
            <wp:positionV relativeFrom="paragraph">
              <wp:posOffset>571500</wp:posOffset>
            </wp:positionV>
            <wp:extent cx="6289675" cy="497713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6289675" cy="4977130"/>
                    </a:xfrm>
                    <a:prstGeom prst="rect">
                      <a:avLst/>
                    </a:prstGeom>
                  </pic:spPr>
                </pic:pic>
              </a:graphicData>
            </a:graphic>
          </wp:anchor>
        </w:drawing>
      </w:r>
      <w:r w:rsidRPr="00426834">
        <w:rPr>
          <w:b/>
        </w:rPr>
        <w:br w:type="page"/>
      </w:r>
      <w:r w:rsidR="003543C8">
        <w:lastRenderedPageBreak/>
        <w:tab/>
      </w:r>
    </w:p>
    <w:sdt>
      <w:sdtPr>
        <w:rPr>
          <w:b/>
        </w:rPr>
        <w:id w:val="-1565950385"/>
        <w:docPartObj>
          <w:docPartGallery w:val="Table of Contents"/>
          <w:docPartUnique/>
        </w:docPartObj>
      </w:sdtPr>
      <w:sdtContent>
        <w:p w14:paraId="6B5F5789" w14:textId="559ADFD6" w:rsidR="003B078D" w:rsidRPr="00DB083D" w:rsidRDefault="009E4554" w:rsidP="003543C8">
          <w:pPr>
            <w:rPr>
              <w:b/>
              <w:bCs/>
              <w:color w:val="538135" w:themeColor="accent6" w:themeShade="BF"/>
              <w:sz w:val="40"/>
              <w:szCs w:val="40"/>
            </w:rPr>
          </w:pPr>
          <w:r w:rsidRPr="00DB083D">
            <w:rPr>
              <w:b/>
              <w:bCs/>
              <w:color w:val="538135" w:themeColor="accent6" w:themeShade="BF"/>
              <w:sz w:val="40"/>
              <w:szCs w:val="40"/>
            </w:rPr>
            <w:t>Contents</w:t>
          </w:r>
          <w:r w:rsidR="00E40381" w:rsidRPr="00DB083D">
            <w:rPr>
              <w:b/>
              <w:bCs/>
              <w:color w:val="538135" w:themeColor="accent6" w:themeShade="BF"/>
              <w:sz w:val="40"/>
              <w:szCs w:val="40"/>
            </w:rPr>
            <w:t xml:space="preserve"> </w:t>
          </w:r>
        </w:p>
        <w:p w14:paraId="15C0CBA4" w14:textId="63C8A3D8" w:rsidR="001B1ED6" w:rsidRDefault="00D51C04">
          <w:pPr>
            <w:pStyle w:val="TOC1"/>
            <w:rPr>
              <w:rFonts w:eastAsiaTheme="minorEastAsia"/>
              <w:b w:val="0"/>
              <w:noProof/>
              <w:lang w:eastAsia="en-GB"/>
            </w:rPr>
          </w:pPr>
          <w:r w:rsidRPr="00DB083D">
            <w:rPr>
              <w:rFonts w:cstheme="minorHAnsi"/>
              <w:bCs/>
              <w:sz w:val="20"/>
              <w:szCs w:val="20"/>
            </w:rPr>
            <w:fldChar w:fldCharType="begin"/>
          </w:r>
          <w:r w:rsidRPr="00DB083D">
            <w:rPr>
              <w:rFonts w:cstheme="minorHAnsi"/>
              <w:bCs/>
              <w:sz w:val="20"/>
              <w:szCs w:val="20"/>
            </w:rPr>
            <w:instrText xml:space="preserve"> TOC \o "1-3" \h \z \u </w:instrText>
          </w:r>
          <w:r w:rsidRPr="00DB083D">
            <w:rPr>
              <w:rFonts w:cstheme="minorHAnsi"/>
              <w:bCs/>
              <w:sz w:val="20"/>
              <w:szCs w:val="20"/>
            </w:rPr>
            <w:fldChar w:fldCharType="separate"/>
          </w:r>
          <w:hyperlink w:anchor="_Toc97751141" w:history="1">
            <w:r w:rsidR="001B1ED6" w:rsidRPr="009B40A1">
              <w:rPr>
                <w:rStyle w:val="Hyperlink"/>
                <w:noProof/>
              </w:rPr>
              <w:t>Foreword from the Chairman and Chief Executive</w:t>
            </w:r>
            <w:r w:rsidR="001B1ED6">
              <w:rPr>
                <w:noProof/>
                <w:webHidden/>
              </w:rPr>
              <w:tab/>
            </w:r>
            <w:r w:rsidR="001B1ED6">
              <w:rPr>
                <w:noProof/>
                <w:webHidden/>
              </w:rPr>
              <w:fldChar w:fldCharType="begin"/>
            </w:r>
            <w:r w:rsidR="001B1ED6">
              <w:rPr>
                <w:noProof/>
                <w:webHidden/>
              </w:rPr>
              <w:instrText xml:space="preserve"> PAGEREF _Toc97751141 \h </w:instrText>
            </w:r>
            <w:r w:rsidR="001B1ED6">
              <w:rPr>
                <w:noProof/>
                <w:webHidden/>
              </w:rPr>
            </w:r>
            <w:r w:rsidR="001B1ED6">
              <w:rPr>
                <w:noProof/>
                <w:webHidden/>
              </w:rPr>
              <w:fldChar w:fldCharType="separate"/>
            </w:r>
            <w:r w:rsidR="001B1ED6">
              <w:rPr>
                <w:noProof/>
                <w:webHidden/>
              </w:rPr>
              <w:t>3</w:t>
            </w:r>
            <w:r w:rsidR="001B1ED6">
              <w:rPr>
                <w:noProof/>
                <w:webHidden/>
              </w:rPr>
              <w:fldChar w:fldCharType="end"/>
            </w:r>
          </w:hyperlink>
        </w:p>
        <w:p w14:paraId="20510994" w14:textId="5565768F" w:rsidR="001B1ED6" w:rsidRDefault="001B1ED6">
          <w:pPr>
            <w:pStyle w:val="TOC1"/>
            <w:rPr>
              <w:rFonts w:eastAsiaTheme="minorEastAsia"/>
              <w:b w:val="0"/>
              <w:noProof/>
              <w:lang w:eastAsia="en-GB"/>
            </w:rPr>
          </w:pPr>
          <w:hyperlink w:anchor="_Toc97751142" w:history="1">
            <w:r w:rsidRPr="009B40A1">
              <w:rPr>
                <w:rStyle w:val="Hyperlink"/>
                <w:noProof/>
              </w:rPr>
              <w:t>1.0</w:t>
            </w:r>
            <w:r>
              <w:rPr>
                <w:rFonts w:eastAsiaTheme="minorEastAsia"/>
                <w:b w:val="0"/>
                <w:noProof/>
                <w:lang w:eastAsia="en-GB"/>
              </w:rPr>
              <w:tab/>
            </w:r>
            <w:r w:rsidRPr="009B40A1">
              <w:rPr>
                <w:rStyle w:val="Hyperlink"/>
                <w:noProof/>
              </w:rPr>
              <w:t>Executive Summary</w:t>
            </w:r>
            <w:r>
              <w:rPr>
                <w:noProof/>
                <w:webHidden/>
              </w:rPr>
              <w:tab/>
            </w:r>
            <w:r>
              <w:rPr>
                <w:noProof/>
                <w:webHidden/>
              </w:rPr>
              <w:fldChar w:fldCharType="begin"/>
            </w:r>
            <w:r>
              <w:rPr>
                <w:noProof/>
                <w:webHidden/>
              </w:rPr>
              <w:instrText xml:space="preserve"> PAGEREF _Toc97751142 \h </w:instrText>
            </w:r>
            <w:r>
              <w:rPr>
                <w:noProof/>
                <w:webHidden/>
              </w:rPr>
            </w:r>
            <w:r>
              <w:rPr>
                <w:noProof/>
                <w:webHidden/>
              </w:rPr>
              <w:fldChar w:fldCharType="separate"/>
            </w:r>
            <w:r>
              <w:rPr>
                <w:noProof/>
                <w:webHidden/>
              </w:rPr>
              <w:t>4</w:t>
            </w:r>
            <w:r>
              <w:rPr>
                <w:noProof/>
                <w:webHidden/>
              </w:rPr>
              <w:fldChar w:fldCharType="end"/>
            </w:r>
          </w:hyperlink>
        </w:p>
        <w:p w14:paraId="5FE932AE" w14:textId="02D535C8" w:rsidR="001B1ED6" w:rsidRDefault="001B1ED6">
          <w:pPr>
            <w:pStyle w:val="TOC1"/>
            <w:rPr>
              <w:rFonts w:eastAsiaTheme="minorEastAsia"/>
              <w:b w:val="0"/>
              <w:noProof/>
              <w:lang w:eastAsia="en-GB"/>
            </w:rPr>
          </w:pPr>
          <w:hyperlink w:anchor="_Toc97751143" w:history="1">
            <w:r w:rsidRPr="009B40A1">
              <w:rPr>
                <w:rStyle w:val="Hyperlink"/>
                <w:noProof/>
              </w:rPr>
              <w:t>2.0</w:t>
            </w:r>
            <w:r>
              <w:rPr>
                <w:rFonts w:eastAsiaTheme="minorEastAsia"/>
                <w:b w:val="0"/>
                <w:noProof/>
                <w:lang w:eastAsia="en-GB"/>
              </w:rPr>
              <w:tab/>
            </w:r>
            <w:r w:rsidRPr="009B40A1">
              <w:rPr>
                <w:rStyle w:val="Hyperlink"/>
                <w:noProof/>
              </w:rPr>
              <w:t>Introduction</w:t>
            </w:r>
            <w:r>
              <w:rPr>
                <w:noProof/>
                <w:webHidden/>
              </w:rPr>
              <w:tab/>
            </w:r>
            <w:r>
              <w:rPr>
                <w:noProof/>
                <w:webHidden/>
              </w:rPr>
              <w:fldChar w:fldCharType="begin"/>
            </w:r>
            <w:r>
              <w:rPr>
                <w:noProof/>
                <w:webHidden/>
              </w:rPr>
              <w:instrText xml:space="preserve"> PAGEREF _Toc97751143 \h </w:instrText>
            </w:r>
            <w:r>
              <w:rPr>
                <w:noProof/>
                <w:webHidden/>
              </w:rPr>
            </w:r>
            <w:r>
              <w:rPr>
                <w:noProof/>
                <w:webHidden/>
              </w:rPr>
              <w:fldChar w:fldCharType="separate"/>
            </w:r>
            <w:r>
              <w:rPr>
                <w:noProof/>
                <w:webHidden/>
              </w:rPr>
              <w:t>7</w:t>
            </w:r>
            <w:r>
              <w:rPr>
                <w:noProof/>
                <w:webHidden/>
              </w:rPr>
              <w:fldChar w:fldCharType="end"/>
            </w:r>
          </w:hyperlink>
        </w:p>
        <w:p w14:paraId="104A14BB" w14:textId="49C1C345" w:rsidR="001B1ED6" w:rsidRDefault="001B1ED6">
          <w:pPr>
            <w:pStyle w:val="TOC1"/>
            <w:rPr>
              <w:rFonts w:eastAsiaTheme="minorEastAsia"/>
              <w:b w:val="0"/>
              <w:noProof/>
              <w:lang w:eastAsia="en-GB"/>
            </w:rPr>
          </w:pPr>
          <w:hyperlink w:anchor="_Toc97751144" w:history="1">
            <w:r w:rsidRPr="009B40A1">
              <w:rPr>
                <w:rStyle w:val="Hyperlink"/>
                <w:noProof/>
              </w:rPr>
              <w:t>3.0</w:t>
            </w:r>
            <w:r>
              <w:rPr>
                <w:rFonts w:eastAsiaTheme="minorEastAsia"/>
                <w:b w:val="0"/>
                <w:noProof/>
                <w:lang w:eastAsia="en-GB"/>
              </w:rPr>
              <w:tab/>
            </w:r>
            <w:r w:rsidRPr="009B40A1">
              <w:rPr>
                <w:rStyle w:val="Hyperlink"/>
                <w:noProof/>
              </w:rPr>
              <w:t>Our Key Achievements in 2021/22</w:t>
            </w:r>
            <w:r>
              <w:rPr>
                <w:noProof/>
                <w:webHidden/>
              </w:rPr>
              <w:tab/>
            </w:r>
            <w:r>
              <w:rPr>
                <w:noProof/>
                <w:webHidden/>
              </w:rPr>
              <w:fldChar w:fldCharType="begin"/>
            </w:r>
            <w:r>
              <w:rPr>
                <w:noProof/>
                <w:webHidden/>
              </w:rPr>
              <w:instrText xml:space="preserve"> PAGEREF _Toc97751144 \h </w:instrText>
            </w:r>
            <w:r>
              <w:rPr>
                <w:noProof/>
                <w:webHidden/>
              </w:rPr>
            </w:r>
            <w:r>
              <w:rPr>
                <w:noProof/>
                <w:webHidden/>
              </w:rPr>
              <w:fldChar w:fldCharType="separate"/>
            </w:r>
            <w:r>
              <w:rPr>
                <w:noProof/>
                <w:webHidden/>
              </w:rPr>
              <w:t>7</w:t>
            </w:r>
            <w:r>
              <w:rPr>
                <w:noProof/>
                <w:webHidden/>
              </w:rPr>
              <w:fldChar w:fldCharType="end"/>
            </w:r>
          </w:hyperlink>
        </w:p>
        <w:p w14:paraId="050A0368" w14:textId="662126D3" w:rsidR="001B1ED6" w:rsidRDefault="001B1ED6">
          <w:pPr>
            <w:pStyle w:val="TOC1"/>
            <w:rPr>
              <w:rFonts w:eastAsiaTheme="minorEastAsia"/>
              <w:b w:val="0"/>
              <w:noProof/>
              <w:lang w:eastAsia="en-GB"/>
            </w:rPr>
          </w:pPr>
          <w:hyperlink w:anchor="_Toc97751145" w:history="1">
            <w:r w:rsidRPr="009B40A1">
              <w:rPr>
                <w:rStyle w:val="Hyperlink"/>
                <w:noProof/>
              </w:rPr>
              <w:t>4.0</w:t>
            </w:r>
            <w:r>
              <w:rPr>
                <w:rFonts w:eastAsiaTheme="minorEastAsia"/>
                <w:b w:val="0"/>
                <w:noProof/>
                <w:lang w:eastAsia="en-GB"/>
              </w:rPr>
              <w:tab/>
            </w:r>
            <w:r w:rsidRPr="009B40A1">
              <w:rPr>
                <w:rStyle w:val="Hyperlink"/>
                <w:noProof/>
              </w:rPr>
              <w:t>Challenges and Opportunities Shaping our Plan</w:t>
            </w:r>
            <w:r>
              <w:rPr>
                <w:noProof/>
                <w:webHidden/>
              </w:rPr>
              <w:tab/>
            </w:r>
            <w:r>
              <w:rPr>
                <w:noProof/>
                <w:webHidden/>
              </w:rPr>
              <w:fldChar w:fldCharType="begin"/>
            </w:r>
            <w:r>
              <w:rPr>
                <w:noProof/>
                <w:webHidden/>
              </w:rPr>
              <w:instrText xml:space="preserve"> PAGEREF _Toc97751145 \h </w:instrText>
            </w:r>
            <w:r>
              <w:rPr>
                <w:noProof/>
                <w:webHidden/>
              </w:rPr>
            </w:r>
            <w:r>
              <w:rPr>
                <w:noProof/>
                <w:webHidden/>
              </w:rPr>
              <w:fldChar w:fldCharType="separate"/>
            </w:r>
            <w:r>
              <w:rPr>
                <w:noProof/>
                <w:webHidden/>
              </w:rPr>
              <w:t>8</w:t>
            </w:r>
            <w:r>
              <w:rPr>
                <w:noProof/>
                <w:webHidden/>
              </w:rPr>
              <w:fldChar w:fldCharType="end"/>
            </w:r>
          </w:hyperlink>
        </w:p>
        <w:p w14:paraId="6C316C78" w14:textId="42FD17E8" w:rsidR="001B1ED6" w:rsidRDefault="001B1ED6">
          <w:pPr>
            <w:pStyle w:val="TOC2"/>
            <w:rPr>
              <w:rFonts w:eastAsiaTheme="minorEastAsia" w:cstheme="minorBidi"/>
              <w:noProof/>
            </w:rPr>
          </w:pPr>
          <w:hyperlink w:anchor="_Toc97751146" w:history="1">
            <w:r w:rsidRPr="009B40A1">
              <w:rPr>
                <w:rStyle w:val="Hyperlink"/>
                <w:noProof/>
              </w:rPr>
              <w:t xml:space="preserve">4.1 </w:t>
            </w:r>
            <w:r>
              <w:rPr>
                <w:rFonts w:eastAsiaTheme="minorEastAsia" w:cstheme="minorBidi"/>
                <w:noProof/>
              </w:rPr>
              <w:tab/>
            </w:r>
            <w:r w:rsidRPr="009B40A1">
              <w:rPr>
                <w:rStyle w:val="Hyperlink"/>
                <w:noProof/>
              </w:rPr>
              <w:t>How will we respond to and recover from the COVID-19 pandemic?</w:t>
            </w:r>
            <w:r>
              <w:rPr>
                <w:noProof/>
                <w:webHidden/>
              </w:rPr>
              <w:tab/>
            </w:r>
            <w:r>
              <w:rPr>
                <w:noProof/>
                <w:webHidden/>
              </w:rPr>
              <w:fldChar w:fldCharType="begin"/>
            </w:r>
            <w:r>
              <w:rPr>
                <w:noProof/>
                <w:webHidden/>
              </w:rPr>
              <w:instrText xml:space="preserve"> PAGEREF _Toc97751146 \h </w:instrText>
            </w:r>
            <w:r>
              <w:rPr>
                <w:noProof/>
                <w:webHidden/>
              </w:rPr>
            </w:r>
            <w:r>
              <w:rPr>
                <w:noProof/>
                <w:webHidden/>
              </w:rPr>
              <w:fldChar w:fldCharType="separate"/>
            </w:r>
            <w:r>
              <w:rPr>
                <w:noProof/>
                <w:webHidden/>
              </w:rPr>
              <w:t>8</w:t>
            </w:r>
            <w:r>
              <w:rPr>
                <w:noProof/>
                <w:webHidden/>
              </w:rPr>
              <w:fldChar w:fldCharType="end"/>
            </w:r>
          </w:hyperlink>
        </w:p>
        <w:p w14:paraId="3F1B2092" w14:textId="77C192EA" w:rsidR="001B1ED6" w:rsidRDefault="001B1ED6">
          <w:pPr>
            <w:pStyle w:val="TOC2"/>
            <w:rPr>
              <w:rFonts w:eastAsiaTheme="minorEastAsia" w:cstheme="minorBidi"/>
              <w:noProof/>
            </w:rPr>
          </w:pPr>
          <w:hyperlink w:anchor="_Toc97751147" w:history="1">
            <w:r w:rsidRPr="009B40A1">
              <w:rPr>
                <w:rStyle w:val="Hyperlink"/>
                <w:noProof/>
              </w:rPr>
              <w:t xml:space="preserve">4.2 </w:t>
            </w:r>
            <w:r>
              <w:rPr>
                <w:rFonts w:eastAsiaTheme="minorEastAsia" w:cstheme="minorBidi"/>
                <w:noProof/>
              </w:rPr>
              <w:tab/>
            </w:r>
            <w:r w:rsidRPr="009B40A1">
              <w:rPr>
                <w:rStyle w:val="Hyperlink"/>
                <w:noProof/>
              </w:rPr>
              <w:t>What do our patients say about our service?</w:t>
            </w:r>
            <w:r>
              <w:rPr>
                <w:noProof/>
                <w:webHidden/>
              </w:rPr>
              <w:tab/>
            </w:r>
            <w:r>
              <w:rPr>
                <w:noProof/>
                <w:webHidden/>
              </w:rPr>
              <w:fldChar w:fldCharType="begin"/>
            </w:r>
            <w:r>
              <w:rPr>
                <w:noProof/>
                <w:webHidden/>
              </w:rPr>
              <w:instrText xml:space="preserve"> PAGEREF _Toc97751147 \h </w:instrText>
            </w:r>
            <w:r>
              <w:rPr>
                <w:noProof/>
                <w:webHidden/>
              </w:rPr>
            </w:r>
            <w:r>
              <w:rPr>
                <w:noProof/>
                <w:webHidden/>
              </w:rPr>
              <w:fldChar w:fldCharType="separate"/>
            </w:r>
            <w:r>
              <w:rPr>
                <w:noProof/>
                <w:webHidden/>
              </w:rPr>
              <w:t>9</w:t>
            </w:r>
            <w:r>
              <w:rPr>
                <w:noProof/>
                <w:webHidden/>
              </w:rPr>
              <w:fldChar w:fldCharType="end"/>
            </w:r>
          </w:hyperlink>
        </w:p>
        <w:p w14:paraId="0EBD46F3" w14:textId="10372AEA" w:rsidR="001B1ED6" w:rsidRDefault="001B1ED6">
          <w:pPr>
            <w:pStyle w:val="TOC2"/>
            <w:rPr>
              <w:rFonts w:eastAsiaTheme="minorEastAsia" w:cstheme="minorBidi"/>
              <w:noProof/>
            </w:rPr>
          </w:pPr>
          <w:hyperlink w:anchor="_Toc97751148" w:history="1">
            <w:r w:rsidRPr="009B40A1">
              <w:rPr>
                <w:rStyle w:val="Hyperlink"/>
                <w:noProof/>
              </w:rPr>
              <w:t>4.3</w:t>
            </w:r>
            <w:r>
              <w:rPr>
                <w:rFonts w:eastAsiaTheme="minorEastAsia" w:cstheme="minorBidi"/>
                <w:noProof/>
              </w:rPr>
              <w:tab/>
            </w:r>
            <w:r w:rsidRPr="009B40A1">
              <w:rPr>
                <w:rStyle w:val="Hyperlink"/>
                <w:noProof/>
              </w:rPr>
              <w:t>What are our colleagues’ priorities?</w:t>
            </w:r>
            <w:r>
              <w:rPr>
                <w:noProof/>
                <w:webHidden/>
              </w:rPr>
              <w:tab/>
            </w:r>
            <w:r>
              <w:rPr>
                <w:noProof/>
                <w:webHidden/>
              </w:rPr>
              <w:fldChar w:fldCharType="begin"/>
            </w:r>
            <w:r>
              <w:rPr>
                <w:noProof/>
                <w:webHidden/>
              </w:rPr>
              <w:instrText xml:space="preserve"> PAGEREF _Toc97751148 \h </w:instrText>
            </w:r>
            <w:r>
              <w:rPr>
                <w:noProof/>
                <w:webHidden/>
              </w:rPr>
            </w:r>
            <w:r>
              <w:rPr>
                <w:noProof/>
                <w:webHidden/>
              </w:rPr>
              <w:fldChar w:fldCharType="separate"/>
            </w:r>
            <w:r>
              <w:rPr>
                <w:noProof/>
                <w:webHidden/>
              </w:rPr>
              <w:t>10</w:t>
            </w:r>
            <w:r>
              <w:rPr>
                <w:noProof/>
                <w:webHidden/>
              </w:rPr>
              <w:fldChar w:fldCharType="end"/>
            </w:r>
          </w:hyperlink>
        </w:p>
        <w:p w14:paraId="0E579DD0" w14:textId="40249B17" w:rsidR="001B1ED6" w:rsidRDefault="001B1ED6">
          <w:pPr>
            <w:pStyle w:val="TOC2"/>
            <w:rPr>
              <w:rFonts w:eastAsiaTheme="minorEastAsia" w:cstheme="minorBidi"/>
              <w:noProof/>
            </w:rPr>
          </w:pPr>
          <w:hyperlink w:anchor="_Toc97751149" w:history="1">
            <w:r w:rsidRPr="009B40A1">
              <w:rPr>
                <w:rStyle w:val="Hyperlink"/>
                <w:noProof/>
              </w:rPr>
              <w:t>4.4</w:t>
            </w:r>
            <w:r>
              <w:rPr>
                <w:rFonts w:eastAsiaTheme="minorEastAsia" w:cstheme="minorBidi"/>
                <w:noProof/>
              </w:rPr>
              <w:tab/>
            </w:r>
            <w:r w:rsidRPr="009B40A1">
              <w:rPr>
                <w:rStyle w:val="Hyperlink"/>
                <w:noProof/>
              </w:rPr>
              <w:t>What are our legislative, strategic, financial and policy drivers?</w:t>
            </w:r>
            <w:r>
              <w:rPr>
                <w:noProof/>
                <w:webHidden/>
              </w:rPr>
              <w:tab/>
            </w:r>
            <w:r>
              <w:rPr>
                <w:noProof/>
                <w:webHidden/>
              </w:rPr>
              <w:fldChar w:fldCharType="begin"/>
            </w:r>
            <w:r>
              <w:rPr>
                <w:noProof/>
                <w:webHidden/>
              </w:rPr>
              <w:instrText xml:space="preserve"> PAGEREF _Toc97751149 \h </w:instrText>
            </w:r>
            <w:r>
              <w:rPr>
                <w:noProof/>
                <w:webHidden/>
              </w:rPr>
            </w:r>
            <w:r>
              <w:rPr>
                <w:noProof/>
                <w:webHidden/>
              </w:rPr>
              <w:fldChar w:fldCharType="separate"/>
            </w:r>
            <w:r>
              <w:rPr>
                <w:noProof/>
                <w:webHidden/>
              </w:rPr>
              <w:t>11</w:t>
            </w:r>
            <w:r>
              <w:rPr>
                <w:noProof/>
                <w:webHidden/>
              </w:rPr>
              <w:fldChar w:fldCharType="end"/>
            </w:r>
          </w:hyperlink>
        </w:p>
        <w:p w14:paraId="524DFD9E" w14:textId="33D1551E" w:rsidR="001B1ED6" w:rsidRDefault="001B1ED6">
          <w:pPr>
            <w:pStyle w:val="TOC2"/>
            <w:rPr>
              <w:rFonts w:eastAsiaTheme="minorEastAsia" w:cstheme="minorBidi"/>
              <w:noProof/>
            </w:rPr>
          </w:pPr>
          <w:hyperlink w:anchor="_Toc97751150" w:history="1">
            <w:r w:rsidRPr="009B40A1">
              <w:rPr>
                <w:rStyle w:val="Hyperlink"/>
                <w:noProof/>
              </w:rPr>
              <w:t>4.5</w:t>
            </w:r>
            <w:r>
              <w:rPr>
                <w:rFonts w:eastAsiaTheme="minorEastAsia" w:cstheme="minorBidi"/>
                <w:noProof/>
              </w:rPr>
              <w:tab/>
            </w:r>
            <w:r w:rsidRPr="009B40A1">
              <w:rPr>
                <w:rStyle w:val="Hyperlink"/>
                <w:noProof/>
              </w:rPr>
              <w:t>How well have we performed?</w:t>
            </w:r>
            <w:r>
              <w:rPr>
                <w:noProof/>
                <w:webHidden/>
              </w:rPr>
              <w:tab/>
            </w:r>
            <w:r>
              <w:rPr>
                <w:noProof/>
                <w:webHidden/>
              </w:rPr>
              <w:fldChar w:fldCharType="begin"/>
            </w:r>
            <w:r>
              <w:rPr>
                <w:noProof/>
                <w:webHidden/>
              </w:rPr>
              <w:instrText xml:space="preserve"> PAGEREF _Toc97751150 \h </w:instrText>
            </w:r>
            <w:r>
              <w:rPr>
                <w:noProof/>
                <w:webHidden/>
              </w:rPr>
            </w:r>
            <w:r>
              <w:rPr>
                <w:noProof/>
                <w:webHidden/>
              </w:rPr>
              <w:fldChar w:fldCharType="separate"/>
            </w:r>
            <w:r>
              <w:rPr>
                <w:noProof/>
                <w:webHidden/>
              </w:rPr>
              <w:t>13</w:t>
            </w:r>
            <w:r>
              <w:rPr>
                <w:noProof/>
                <w:webHidden/>
              </w:rPr>
              <w:fldChar w:fldCharType="end"/>
            </w:r>
          </w:hyperlink>
        </w:p>
        <w:p w14:paraId="15077410" w14:textId="1EA98C00" w:rsidR="001B1ED6" w:rsidRDefault="001B1ED6">
          <w:pPr>
            <w:pStyle w:val="TOC2"/>
            <w:rPr>
              <w:rFonts w:eastAsiaTheme="minorEastAsia" w:cstheme="minorBidi"/>
              <w:noProof/>
            </w:rPr>
          </w:pPr>
          <w:hyperlink w:anchor="_Toc97751151" w:history="1">
            <w:r w:rsidRPr="009B40A1">
              <w:rPr>
                <w:rStyle w:val="Hyperlink"/>
                <w:noProof/>
              </w:rPr>
              <w:t>4.6</w:t>
            </w:r>
            <w:r>
              <w:rPr>
                <w:rFonts w:eastAsiaTheme="minorEastAsia" w:cstheme="minorBidi"/>
                <w:noProof/>
              </w:rPr>
              <w:tab/>
            </w:r>
            <w:r w:rsidRPr="009B40A1">
              <w:rPr>
                <w:rStyle w:val="Hyperlink"/>
                <w:noProof/>
              </w:rPr>
              <w:t>What do our commissioners and partners say?</w:t>
            </w:r>
            <w:r>
              <w:rPr>
                <w:noProof/>
                <w:webHidden/>
              </w:rPr>
              <w:tab/>
            </w:r>
            <w:r>
              <w:rPr>
                <w:noProof/>
                <w:webHidden/>
              </w:rPr>
              <w:fldChar w:fldCharType="begin"/>
            </w:r>
            <w:r>
              <w:rPr>
                <w:noProof/>
                <w:webHidden/>
              </w:rPr>
              <w:instrText xml:space="preserve"> PAGEREF _Toc97751151 \h </w:instrText>
            </w:r>
            <w:r>
              <w:rPr>
                <w:noProof/>
                <w:webHidden/>
              </w:rPr>
            </w:r>
            <w:r>
              <w:rPr>
                <w:noProof/>
                <w:webHidden/>
              </w:rPr>
              <w:fldChar w:fldCharType="separate"/>
            </w:r>
            <w:r>
              <w:rPr>
                <w:noProof/>
                <w:webHidden/>
              </w:rPr>
              <w:t>17</w:t>
            </w:r>
            <w:r>
              <w:rPr>
                <w:noProof/>
                <w:webHidden/>
              </w:rPr>
              <w:fldChar w:fldCharType="end"/>
            </w:r>
          </w:hyperlink>
        </w:p>
        <w:p w14:paraId="59FC3F3C" w14:textId="616C29D2" w:rsidR="001B1ED6" w:rsidRDefault="001B1ED6">
          <w:pPr>
            <w:pStyle w:val="TOC2"/>
            <w:rPr>
              <w:rFonts w:eastAsiaTheme="minorEastAsia" w:cstheme="minorBidi"/>
              <w:noProof/>
            </w:rPr>
          </w:pPr>
          <w:hyperlink w:anchor="_Toc97751152" w:history="1">
            <w:r w:rsidRPr="009B40A1">
              <w:rPr>
                <w:rStyle w:val="Hyperlink"/>
                <w:noProof/>
              </w:rPr>
              <w:t>4.6</w:t>
            </w:r>
            <w:r>
              <w:rPr>
                <w:rFonts w:eastAsiaTheme="minorEastAsia" w:cstheme="minorBidi"/>
                <w:noProof/>
              </w:rPr>
              <w:tab/>
            </w:r>
            <w:r w:rsidRPr="009B40A1">
              <w:rPr>
                <w:rStyle w:val="Hyperlink"/>
                <w:noProof/>
              </w:rPr>
              <w:t>How will Health Board plans affect us?</w:t>
            </w:r>
            <w:r>
              <w:rPr>
                <w:noProof/>
                <w:webHidden/>
              </w:rPr>
              <w:tab/>
            </w:r>
            <w:r>
              <w:rPr>
                <w:noProof/>
                <w:webHidden/>
              </w:rPr>
              <w:fldChar w:fldCharType="begin"/>
            </w:r>
            <w:r>
              <w:rPr>
                <w:noProof/>
                <w:webHidden/>
              </w:rPr>
              <w:instrText xml:space="preserve"> PAGEREF _Toc97751152 \h </w:instrText>
            </w:r>
            <w:r>
              <w:rPr>
                <w:noProof/>
                <w:webHidden/>
              </w:rPr>
            </w:r>
            <w:r>
              <w:rPr>
                <w:noProof/>
                <w:webHidden/>
              </w:rPr>
              <w:fldChar w:fldCharType="separate"/>
            </w:r>
            <w:r>
              <w:rPr>
                <w:noProof/>
                <w:webHidden/>
              </w:rPr>
              <w:t>19</w:t>
            </w:r>
            <w:r>
              <w:rPr>
                <w:noProof/>
                <w:webHidden/>
              </w:rPr>
              <w:fldChar w:fldCharType="end"/>
            </w:r>
          </w:hyperlink>
        </w:p>
        <w:p w14:paraId="3D12CE31" w14:textId="7D9FB858" w:rsidR="001B1ED6" w:rsidRDefault="001B1ED6">
          <w:pPr>
            <w:pStyle w:val="TOC2"/>
            <w:rPr>
              <w:rFonts w:eastAsiaTheme="minorEastAsia" w:cstheme="minorBidi"/>
              <w:noProof/>
            </w:rPr>
          </w:pPr>
          <w:hyperlink w:anchor="_Toc97751153" w:history="1">
            <w:r w:rsidRPr="009B40A1">
              <w:rPr>
                <w:rStyle w:val="Hyperlink"/>
                <w:noProof/>
              </w:rPr>
              <w:t>4.8</w:t>
            </w:r>
            <w:r>
              <w:rPr>
                <w:rFonts w:eastAsiaTheme="minorEastAsia" w:cstheme="minorBidi"/>
                <w:noProof/>
              </w:rPr>
              <w:tab/>
            </w:r>
            <w:r w:rsidRPr="009B40A1">
              <w:rPr>
                <w:rStyle w:val="Hyperlink"/>
                <w:noProof/>
              </w:rPr>
              <w:t>What are the operational risks that we are managing?</w:t>
            </w:r>
            <w:r>
              <w:rPr>
                <w:noProof/>
                <w:webHidden/>
              </w:rPr>
              <w:tab/>
            </w:r>
            <w:r>
              <w:rPr>
                <w:noProof/>
                <w:webHidden/>
              </w:rPr>
              <w:fldChar w:fldCharType="begin"/>
            </w:r>
            <w:r>
              <w:rPr>
                <w:noProof/>
                <w:webHidden/>
              </w:rPr>
              <w:instrText xml:space="preserve"> PAGEREF _Toc97751153 \h </w:instrText>
            </w:r>
            <w:r>
              <w:rPr>
                <w:noProof/>
                <w:webHidden/>
              </w:rPr>
            </w:r>
            <w:r>
              <w:rPr>
                <w:noProof/>
                <w:webHidden/>
              </w:rPr>
              <w:fldChar w:fldCharType="separate"/>
            </w:r>
            <w:r>
              <w:rPr>
                <w:noProof/>
                <w:webHidden/>
              </w:rPr>
              <w:t>20</w:t>
            </w:r>
            <w:r>
              <w:rPr>
                <w:noProof/>
                <w:webHidden/>
              </w:rPr>
              <w:fldChar w:fldCharType="end"/>
            </w:r>
          </w:hyperlink>
        </w:p>
        <w:p w14:paraId="157D0F23" w14:textId="68E4618C" w:rsidR="001B1ED6" w:rsidRDefault="001B1ED6">
          <w:pPr>
            <w:pStyle w:val="TOC1"/>
            <w:rPr>
              <w:rFonts w:eastAsiaTheme="minorEastAsia"/>
              <w:b w:val="0"/>
              <w:noProof/>
              <w:lang w:eastAsia="en-GB"/>
            </w:rPr>
          </w:pPr>
          <w:hyperlink w:anchor="_Toc97751154" w:history="1">
            <w:r w:rsidRPr="009B40A1">
              <w:rPr>
                <w:rStyle w:val="Hyperlink"/>
                <w:noProof/>
              </w:rPr>
              <w:t>5.0</w:t>
            </w:r>
            <w:r>
              <w:rPr>
                <w:rFonts w:eastAsiaTheme="minorEastAsia"/>
                <w:b w:val="0"/>
                <w:noProof/>
                <w:lang w:eastAsia="en-GB"/>
              </w:rPr>
              <w:tab/>
            </w:r>
            <w:r w:rsidRPr="009B40A1">
              <w:rPr>
                <w:rStyle w:val="Hyperlink"/>
                <w:noProof/>
              </w:rPr>
              <w:t>Our Service Offers to Patients and the System</w:t>
            </w:r>
            <w:r>
              <w:rPr>
                <w:noProof/>
                <w:webHidden/>
              </w:rPr>
              <w:tab/>
            </w:r>
            <w:r>
              <w:rPr>
                <w:noProof/>
                <w:webHidden/>
              </w:rPr>
              <w:fldChar w:fldCharType="begin"/>
            </w:r>
            <w:r>
              <w:rPr>
                <w:noProof/>
                <w:webHidden/>
              </w:rPr>
              <w:instrText xml:space="preserve"> PAGEREF _Toc97751154 \h </w:instrText>
            </w:r>
            <w:r>
              <w:rPr>
                <w:noProof/>
                <w:webHidden/>
              </w:rPr>
            </w:r>
            <w:r>
              <w:rPr>
                <w:noProof/>
                <w:webHidden/>
              </w:rPr>
              <w:fldChar w:fldCharType="separate"/>
            </w:r>
            <w:r>
              <w:rPr>
                <w:noProof/>
                <w:webHidden/>
              </w:rPr>
              <w:t>21</w:t>
            </w:r>
            <w:r>
              <w:rPr>
                <w:noProof/>
                <w:webHidden/>
              </w:rPr>
              <w:fldChar w:fldCharType="end"/>
            </w:r>
          </w:hyperlink>
        </w:p>
        <w:p w14:paraId="79BA6350" w14:textId="4D53D487" w:rsidR="001B1ED6" w:rsidRDefault="001B1ED6">
          <w:pPr>
            <w:pStyle w:val="TOC2"/>
            <w:rPr>
              <w:rFonts w:eastAsiaTheme="minorEastAsia" w:cstheme="minorBidi"/>
              <w:noProof/>
            </w:rPr>
          </w:pPr>
          <w:hyperlink w:anchor="_Toc97751155" w:history="1">
            <w:r w:rsidRPr="009B40A1">
              <w:rPr>
                <w:rStyle w:val="Hyperlink"/>
                <w:noProof/>
              </w:rPr>
              <w:t>5.1</w:t>
            </w:r>
            <w:r>
              <w:rPr>
                <w:rFonts w:eastAsiaTheme="minorEastAsia" w:cstheme="minorBidi"/>
                <w:noProof/>
              </w:rPr>
              <w:tab/>
            </w:r>
            <w:r w:rsidRPr="009B40A1">
              <w:rPr>
                <w:rStyle w:val="Hyperlink"/>
                <w:noProof/>
              </w:rPr>
              <w:t>Our Long-Term Strategy</w:t>
            </w:r>
            <w:r>
              <w:rPr>
                <w:noProof/>
                <w:webHidden/>
              </w:rPr>
              <w:tab/>
            </w:r>
            <w:r>
              <w:rPr>
                <w:noProof/>
                <w:webHidden/>
              </w:rPr>
              <w:fldChar w:fldCharType="begin"/>
            </w:r>
            <w:r>
              <w:rPr>
                <w:noProof/>
                <w:webHidden/>
              </w:rPr>
              <w:instrText xml:space="preserve"> PAGEREF _Toc97751155 \h </w:instrText>
            </w:r>
            <w:r>
              <w:rPr>
                <w:noProof/>
                <w:webHidden/>
              </w:rPr>
            </w:r>
            <w:r>
              <w:rPr>
                <w:noProof/>
                <w:webHidden/>
              </w:rPr>
              <w:fldChar w:fldCharType="separate"/>
            </w:r>
            <w:r>
              <w:rPr>
                <w:noProof/>
                <w:webHidden/>
              </w:rPr>
              <w:t>21</w:t>
            </w:r>
            <w:r>
              <w:rPr>
                <w:noProof/>
                <w:webHidden/>
              </w:rPr>
              <w:fldChar w:fldCharType="end"/>
            </w:r>
          </w:hyperlink>
        </w:p>
        <w:p w14:paraId="7E80FDB4" w14:textId="384FF7A4" w:rsidR="001B1ED6" w:rsidRDefault="001B1ED6">
          <w:pPr>
            <w:pStyle w:val="TOC2"/>
            <w:rPr>
              <w:rFonts w:eastAsiaTheme="minorEastAsia" w:cstheme="minorBidi"/>
              <w:noProof/>
            </w:rPr>
          </w:pPr>
          <w:hyperlink w:anchor="_Toc97751156" w:history="1">
            <w:r w:rsidRPr="009B40A1">
              <w:rPr>
                <w:rStyle w:val="Hyperlink"/>
                <w:noProof/>
              </w:rPr>
              <w:t>5.2</w:t>
            </w:r>
            <w:r>
              <w:rPr>
                <w:rFonts w:eastAsiaTheme="minorEastAsia" w:cstheme="minorBidi"/>
                <w:noProof/>
              </w:rPr>
              <w:tab/>
            </w:r>
            <w:r w:rsidRPr="009B40A1">
              <w:rPr>
                <w:rStyle w:val="Hyperlink"/>
                <w:noProof/>
              </w:rPr>
              <w:t>Gateway to Care – 111 and CSD</w:t>
            </w:r>
            <w:r>
              <w:rPr>
                <w:noProof/>
                <w:webHidden/>
              </w:rPr>
              <w:tab/>
            </w:r>
            <w:r>
              <w:rPr>
                <w:noProof/>
                <w:webHidden/>
              </w:rPr>
              <w:fldChar w:fldCharType="begin"/>
            </w:r>
            <w:r>
              <w:rPr>
                <w:noProof/>
                <w:webHidden/>
              </w:rPr>
              <w:instrText xml:space="preserve"> PAGEREF _Toc97751156 \h </w:instrText>
            </w:r>
            <w:r>
              <w:rPr>
                <w:noProof/>
                <w:webHidden/>
              </w:rPr>
            </w:r>
            <w:r>
              <w:rPr>
                <w:noProof/>
                <w:webHidden/>
              </w:rPr>
              <w:fldChar w:fldCharType="separate"/>
            </w:r>
            <w:r>
              <w:rPr>
                <w:noProof/>
                <w:webHidden/>
              </w:rPr>
              <w:t>22</w:t>
            </w:r>
            <w:r>
              <w:rPr>
                <w:noProof/>
                <w:webHidden/>
              </w:rPr>
              <w:fldChar w:fldCharType="end"/>
            </w:r>
          </w:hyperlink>
        </w:p>
        <w:p w14:paraId="3591D628" w14:textId="75DEBB49" w:rsidR="001B1ED6" w:rsidRDefault="001B1ED6">
          <w:pPr>
            <w:pStyle w:val="TOC2"/>
            <w:rPr>
              <w:rFonts w:eastAsiaTheme="minorEastAsia" w:cstheme="minorBidi"/>
              <w:noProof/>
            </w:rPr>
          </w:pPr>
          <w:hyperlink w:anchor="_Toc97751157" w:history="1">
            <w:r w:rsidRPr="009B40A1">
              <w:rPr>
                <w:rStyle w:val="Hyperlink"/>
                <w:noProof/>
              </w:rPr>
              <w:t>5.3</w:t>
            </w:r>
            <w:r>
              <w:rPr>
                <w:rFonts w:eastAsiaTheme="minorEastAsia" w:cstheme="minorBidi"/>
                <w:noProof/>
              </w:rPr>
              <w:tab/>
            </w:r>
            <w:r w:rsidRPr="009B40A1">
              <w:rPr>
                <w:rStyle w:val="Hyperlink"/>
                <w:noProof/>
              </w:rPr>
              <w:t>Emergency Medical Services</w:t>
            </w:r>
            <w:r>
              <w:rPr>
                <w:noProof/>
                <w:webHidden/>
              </w:rPr>
              <w:tab/>
            </w:r>
            <w:r>
              <w:rPr>
                <w:noProof/>
                <w:webHidden/>
              </w:rPr>
              <w:fldChar w:fldCharType="begin"/>
            </w:r>
            <w:r>
              <w:rPr>
                <w:noProof/>
                <w:webHidden/>
              </w:rPr>
              <w:instrText xml:space="preserve"> PAGEREF _Toc97751157 \h </w:instrText>
            </w:r>
            <w:r>
              <w:rPr>
                <w:noProof/>
                <w:webHidden/>
              </w:rPr>
            </w:r>
            <w:r>
              <w:rPr>
                <w:noProof/>
                <w:webHidden/>
              </w:rPr>
              <w:fldChar w:fldCharType="separate"/>
            </w:r>
            <w:r>
              <w:rPr>
                <w:noProof/>
                <w:webHidden/>
              </w:rPr>
              <w:t>25</w:t>
            </w:r>
            <w:r>
              <w:rPr>
                <w:noProof/>
                <w:webHidden/>
              </w:rPr>
              <w:fldChar w:fldCharType="end"/>
            </w:r>
          </w:hyperlink>
        </w:p>
        <w:p w14:paraId="36D1886F" w14:textId="1298E449" w:rsidR="001B1ED6" w:rsidRDefault="001B1ED6">
          <w:pPr>
            <w:pStyle w:val="TOC2"/>
            <w:rPr>
              <w:rFonts w:eastAsiaTheme="minorEastAsia" w:cstheme="minorBidi"/>
              <w:noProof/>
            </w:rPr>
          </w:pPr>
          <w:hyperlink w:anchor="_Toc97751158" w:history="1">
            <w:r w:rsidRPr="009B40A1">
              <w:rPr>
                <w:rStyle w:val="Hyperlink"/>
                <w:noProof/>
              </w:rPr>
              <w:t>5.4</w:t>
            </w:r>
            <w:r>
              <w:rPr>
                <w:rFonts w:eastAsiaTheme="minorEastAsia" w:cstheme="minorBidi"/>
                <w:noProof/>
              </w:rPr>
              <w:tab/>
            </w:r>
            <w:r w:rsidRPr="009B40A1">
              <w:rPr>
                <w:rStyle w:val="Hyperlink"/>
                <w:noProof/>
              </w:rPr>
              <w:t>Ambulance Care</w:t>
            </w:r>
            <w:r>
              <w:rPr>
                <w:noProof/>
                <w:webHidden/>
              </w:rPr>
              <w:tab/>
            </w:r>
            <w:r>
              <w:rPr>
                <w:noProof/>
                <w:webHidden/>
              </w:rPr>
              <w:fldChar w:fldCharType="begin"/>
            </w:r>
            <w:r>
              <w:rPr>
                <w:noProof/>
                <w:webHidden/>
              </w:rPr>
              <w:instrText xml:space="preserve"> PAGEREF _Toc97751158 \h </w:instrText>
            </w:r>
            <w:r>
              <w:rPr>
                <w:noProof/>
                <w:webHidden/>
              </w:rPr>
            </w:r>
            <w:r>
              <w:rPr>
                <w:noProof/>
                <w:webHidden/>
              </w:rPr>
              <w:fldChar w:fldCharType="separate"/>
            </w:r>
            <w:r>
              <w:rPr>
                <w:noProof/>
                <w:webHidden/>
              </w:rPr>
              <w:t>29</w:t>
            </w:r>
            <w:r>
              <w:rPr>
                <w:noProof/>
                <w:webHidden/>
              </w:rPr>
              <w:fldChar w:fldCharType="end"/>
            </w:r>
          </w:hyperlink>
        </w:p>
        <w:p w14:paraId="1F6BE43E" w14:textId="6321DF5F" w:rsidR="001B1ED6" w:rsidRDefault="001B1ED6">
          <w:pPr>
            <w:pStyle w:val="TOC2"/>
            <w:rPr>
              <w:rFonts w:eastAsiaTheme="minorEastAsia" w:cstheme="minorBidi"/>
              <w:noProof/>
            </w:rPr>
          </w:pPr>
          <w:hyperlink w:anchor="_Toc97751159" w:history="1">
            <w:r w:rsidRPr="009B40A1">
              <w:rPr>
                <w:rStyle w:val="Hyperlink"/>
                <w:noProof/>
              </w:rPr>
              <w:t>5.5</w:t>
            </w:r>
            <w:r>
              <w:rPr>
                <w:rFonts w:eastAsiaTheme="minorEastAsia" w:cstheme="minorBidi"/>
                <w:noProof/>
              </w:rPr>
              <w:tab/>
            </w:r>
            <w:r w:rsidRPr="009B40A1">
              <w:rPr>
                <w:rStyle w:val="Hyperlink"/>
                <w:noProof/>
              </w:rPr>
              <w:t>Emergency Preparedness, Resilience and Response (EPRR) &amp; Specialist Operations</w:t>
            </w:r>
            <w:r>
              <w:rPr>
                <w:noProof/>
                <w:webHidden/>
              </w:rPr>
              <w:tab/>
            </w:r>
            <w:r>
              <w:rPr>
                <w:noProof/>
                <w:webHidden/>
              </w:rPr>
              <w:fldChar w:fldCharType="begin"/>
            </w:r>
            <w:r>
              <w:rPr>
                <w:noProof/>
                <w:webHidden/>
              </w:rPr>
              <w:instrText xml:space="preserve"> PAGEREF _Toc97751159 \h </w:instrText>
            </w:r>
            <w:r>
              <w:rPr>
                <w:noProof/>
                <w:webHidden/>
              </w:rPr>
            </w:r>
            <w:r>
              <w:rPr>
                <w:noProof/>
                <w:webHidden/>
              </w:rPr>
              <w:fldChar w:fldCharType="separate"/>
            </w:r>
            <w:r>
              <w:rPr>
                <w:noProof/>
                <w:webHidden/>
              </w:rPr>
              <w:t>31</w:t>
            </w:r>
            <w:r>
              <w:rPr>
                <w:noProof/>
                <w:webHidden/>
              </w:rPr>
              <w:fldChar w:fldCharType="end"/>
            </w:r>
          </w:hyperlink>
        </w:p>
        <w:p w14:paraId="091FD0CE" w14:textId="0B8DF818" w:rsidR="001B1ED6" w:rsidRDefault="001B1ED6">
          <w:pPr>
            <w:pStyle w:val="TOC1"/>
            <w:rPr>
              <w:rFonts w:eastAsiaTheme="minorEastAsia"/>
              <w:b w:val="0"/>
              <w:noProof/>
              <w:lang w:eastAsia="en-GB"/>
            </w:rPr>
          </w:pPr>
          <w:hyperlink w:anchor="_Toc97751160" w:history="1">
            <w:r w:rsidRPr="009B40A1">
              <w:rPr>
                <w:rStyle w:val="Hyperlink"/>
                <w:noProof/>
              </w:rPr>
              <w:t>6.0</w:t>
            </w:r>
            <w:r>
              <w:rPr>
                <w:rFonts w:eastAsiaTheme="minorEastAsia"/>
                <w:b w:val="0"/>
                <w:noProof/>
                <w:lang w:eastAsia="en-GB"/>
              </w:rPr>
              <w:tab/>
            </w:r>
            <w:r w:rsidRPr="009B40A1">
              <w:rPr>
                <w:rStyle w:val="Hyperlink"/>
                <w:noProof/>
              </w:rPr>
              <w:t>Our Enablers</w:t>
            </w:r>
            <w:r>
              <w:rPr>
                <w:noProof/>
                <w:webHidden/>
              </w:rPr>
              <w:tab/>
            </w:r>
            <w:r>
              <w:rPr>
                <w:noProof/>
                <w:webHidden/>
              </w:rPr>
              <w:fldChar w:fldCharType="begin"/>
            </w:r>
            <w:r>
              <w:rPr>
                <w:noProof/>
                <w:webHidden/>
              </w:rPr>
              <w:instrText xml:space="preserve"> PAGEREF _Toc97751160 \h </w:instrText>
            </w:r>
            <w:r>
              <w:rPr>
                <w:noProof/>
                <w:webHidden/>
              </w:rPr>
            </w:r>
            <w:r>
              <w:rPr>
                <w:noProof/>
                <w:webHidden/>
              </w:rPr>
              <w:fldChar w:fldCharType="separate"/>
            </w:r>
            <w:r>
              <w:rPr>
                <w:noProof/>
                <w:webHidden/>
              </w:rPr>
              <w:t>32</w:t>
            </w:r>
            <w:r>
              <w:rPr>
                <w:noProof/>
                <w:webHidden/>
              </w:rPr>
              <w:fldChar w:fldCharType="end"/>
            </w:r>
          </w:hyperlink>
        </w:p>
        <w:p w14:paraId="249A1DBE" w14:textId="08D5EC01" w:rsidR="001B1ED6" w:rsidRDefault="001B1ED6">
          <w:pPr>
            <w:pStyle w:val="TOC2"/>
            <w:rPr>
              <w:rFonts w:eastAsiaTheme="minorEastAsia" w:cstheme="minorBidi"/>
              <w:noProof/>
            </w:rPr>
          </w:pPr>
          <w:hyperlink w:anchor="_Toc97751161" w:history="1">
            <w:r w:rsidRPr="009B40A1">
              <w:rPr>
                <w:rStyle w:val="Hyperlink"/>
                <w:noProof/>
              </w:rPr>
              <w:t>6.1</w:t>
            </w:r>
            <w:r>
              <w:rPr>
                <w:rFonts w:eastAsiaTheme="minorEastAsia" w:cstheme="minorBidi"/>
                <w:noProof/>
              </w:rPr>
              <w:tab/>
            </w:r>
            <w:r w:rsidRPr="009B40A1">
              <w:rPr>
                <w:rStyle w:val="Hyperlink"/>
                <w:noProof/>
              </w:rPr>
              <w:t>Our people</w:t>
            </w:r>
            <w:r>
              <w:rPr>
                <w:noProof/>
                <w:webHidden/>
              </w:rPr>
              <w:tab/>
            </w:r>
            <w:r>
              <w:rPr>
                <w:noProof/>
                <w:webHidden/>
              </w:rPr>
              <w:fldChar w:fldCharType="begin"/>
            </w:r>
            <w:r>
              <w:rPr>
                <w:noProof/>
                <w:webHidden/>
              </w:rPr>
              <w:instrText xml:space="preserve"> PAGEREF _Toc97751161 \h </w:instrText>
            </w:r>
            <w:r>
              <w:rPr>
                <w:noProof/>
                <w:webHidden/>
              </w:rPr>
            </w:r>
            <w:r>
              <w:rPr>
                <w:noProof/>
                <w:webHidden/>
              </w:rPr>
              <w:fldChar w:fldCharType="separate"/>
            </w:r>
            <w:r>
              <w:rPr>
                <w:noProof/>
                <w:webHidden/>
              </w:rPr>
              <w:t>32</w:t>
            </w:r>
            <w:r>
              <w:rPr>
                <w:noProof/>
                <w:webHidden/>
              </w:rPr>
              <w:fldChar w:fldCharType="end"/>
            </w:r>
          </w:hyperlink>
        </w:p>
        <w:p w14:paraId="4773D0A0" w14:textId="2AEA0B0F" w:rsidR="001B1ED6" w:rsidRDefault="001B1ED6">
          <w:pPr>
            <w:pStyle w:val="TOC3"/>
            <w:rPr>
              <w:rFonts w:eastAsiaTheme="minorEastAsia" w:cstheme="minorBidi"/>
              <w:noProof/>
              <w:sz w:val="22"/>
              <w:lang w:val="en-GB"/>
            </w:rPr>
          </w:pPr>
          <w:hyperlink w:anchor="_Toc97751162" w:history="1">
            <w:r w:rsidRPr="009B40A1">
              <w:rPr>
                <w:rStyle w:val="Hyperlink"/>
                <w:noProof/>
              </w:rPr>
              <w:t>6.1.1 Equality, Inclusion and the Welsh Language</w:t>
            </w:r>
            <w:r>
              <w:rPr>
                <w:noProof/>
                <w:webHidden/>
              </w:rPr>
              <w:tab/>
            </w:r>
            <w:r>
              <w:rPr>
                <w:noProof/>
                <w:webHidden/>
              </w:rPr>
              <w:fldChar w:fldCharType="begin"/>
            </w:r>
            <w:r>
              <w:rPr>
                <w:noProof/>
                <w:webHidden/>
              </w:rPr>
              <w:instrText xml:space="preserve"> PAGEREF _Toc97751162 \h </w:instrText>
            </w:r>
            <w:r>
              <w:rPr>
                <w:noProof/>
                <w:webHidden/>
              </w:rPr>
            </w:r>
            <w:r>
              <w:rPr>
                <w:noProof/>
                <w:webHidden/>
              </w:rPr>
              <w:fldChar w:fldCharType="separate"/>
            </w:r>
            <w:r>
              <w:rPr>
                <w:noProof/>
                <w:webHidden/>
              </w:rPr>
              <w:t>34</w:t>
            </w:r>
            <w:r>
              <w:rPr>
                <w:noProof/>
                <w:webHidden/>
              </w:rPr>
              <w:fldChar w:fldCharType="end"/>
            </w:r>
          </w:hyperlink>
        </w:p>
        <w:p w14:paraId="4117525B" w14:textId="48679B19" w:rsidR="001B1ED6" w:rsidRDefault="001B1ED6">
          <w:pPr>
            <w:pStyle w:val="TOC2"/>
            <w:rPr>
              <w:rFonts w:eastAsiaTheme="minorEastAsia" w:cstheme="minorBidi"/>
              <w:noProof/>
            </w:rPr>
          </w:pPr>
          <w:hyperlink w:anchor="_Toc97751163" w:history="1">
            <w:r w:rsidRPr="009B40A1">
              <w:rPr>
                <w:rStyle w:val="Hyperlink"/>
                <w:noProof/>
              </w:rPr>
              <w:t>6.2</w:t>
            </w:r>
            <w:r>
              <w:rPr>
                <w:rFonts w:eastAsiaTheme="minorEastAsia" w:cstheme="minorBidi"/>
                <w:noProof/>
              </w:rPr>
              <w:tab/>
            </w:r>
            <w:r w:rsidRPr="009B40A1">
              <w:rPr>
                <w:rStyle w:val="Hyperlink"/>
                <w:noProof/>
              </w:rPr>
              <w:t>Innovation and Technology</w:t>
            </w:r>
            <w:r>
              <w:rPr>
                <w:noProof/>
                <w:webHidden/>
              </w:rPr>
              <w:tab/>
            </w:r>
            <w:r>
              <w:rPr>
                <w:noProof/>
                <w:webHidden/>
              </w:rPr>
              <w:fldChar w:fldCharType="begin"/>
            </w:r>
            <w:r>
              <w:rPr>
                <w:noProof/>
                <w:webHidden/>
              </w:rPr>
              <w:instrText xml:space="preserve"> PAGEREF _Toc97751163 \h </w:instrText>
            </w:r>
            <w:r>
              <w:rPr>
                <w:noProof/>
                <w:webHidden/>
              </w:rPr>
            </w:r>
            <w:r>
              <w:rPr>
                <w:noProof/>
                <w:webHidden/>
              </w:rPr>
              <w:fldChar w:fldCharType="separate"/>
            </w:r>
            <w:r>
              <w:rPr>
                <w:noProof/>
                <w:webHidden/>
              </w:rPr>
              <w:t>35</w:t>
            </w:r>
            <w:r>
              <w:rPr>
                <w:noProof/>
                <w:webHidden/>
              </w:rPr>
              <w:fldChar w:fldCharType="end"/>
            </w:r>
          </w:hyperlink>
        </w:p>
        <w:p w14:paraId="36BF4ACB" w14:textId="52C096E0" w:rsidR="001B1ED6" w:rsidRDefault="001B1ED6">
          <w:pPr>
            <w:pStyle w:val="TOC3"/>
            <w:rPr>
              <w:rFonts w:eastAsiaTheme="minorEastAsia" w:cstheme="minorBidi"/>
              <w:noProof/>
              <w:sz w:val="22"/>
              <w:lang w:val="en-GB"/>
            </w:rPr>
          </w:pPr>
          <w:hyperlink w:anchor="_Toc97751164" w:history="1">
            <w:r w:rsidRPr="009B40A1">
              <w:rPr>
                <w:rStyle w:val="Hyperlink"/>
                <w:noProof/>
              </w:rPr>
              <w:t>6.2.1</w:t>
            </w:r>
            <w:r>
              <w:rPr>
                <w:rFonts w:eastAsiaTheme="minorEastAsia" w:cstheme="minorBidi"/>
                <w:noProof/>
                <w:sz w:val="22"/>
                <w:lang w:val="en-GB"/>
              </w:rPr>
              <w:tab/>
            </w:r>
            <w:r w:rsidRPr="009B40A1">
              <w:rPr>
                <w:rStyle w:val="Hyperlink"/>
                <w:noProof/>
              </w:rPr>
              <w:t>Research and Innovation</w:t>
            </w:r>
            <w:r>
              <w:rPr>
                <w:noProof/>
                <w:webHidden/>
              </w:rPr>
              <w:tab/>
            </w:r>
            <w:r>
              <w:rPr>
                <w:noProof/>
                <w:webHidden/>
              </w:rPr>
              <w:fldChar w:fldCharType="begin"/>
            </w:r>
            <w:r>
              <w:rPr>
                <w:noProof/>
                <w:webHidden/>
              </w:rPr>
              <w:instrText xml:space="preserve"> PAGEREF _Toc97751164 \h </w:instrText>
            </w:r>
            <w:r>
              <w:rPr>
                <w:noProof/>
                <w:webHidden/>
              </w:rPr>
            </w:r>
            <w:r>
              <w:rPr>
                <w:noProof/>
                <w:webHidden/>
              </w:rPr>
              <w:fldChar w:fldCharType="separate"/>
            </w:r>
            <w:r>
              <w:rPr>
                <w:noProof/>
                <w:webHidden/>
              </w:rPr>
              <w:t>37</w:t>
            </w:r>
            <w:r>
              <w:rPr>
                <w:noProof/>
                <w:webHidden/>
              </w:rPr>
              <w:fldChar w:fldCharType="end"/>
            </w:r>
          </w:hyperlink>
        </w:p>
        <w:p w14:paraId="63A53080" w14:textId="714A63B6" w:rsidR="001B1ED6" w:rsidRDefault="001B1ED6">
          <w:pPr>
            <w:pStyle w:val="TOC2"/>
            <w:rPr>
              <w:rFonts w:eastAsiaTheme="minorEastAsia" w:cstheme="minorBidi"/>
              <w:noProof/>
            </w:rPr>
          </w:pPr>
          <w:hyperlink w:anchor="_Toc97751165" w:history="1">
            <w:r w:rsidRPr="009B40A1">
              <w:rPr>
                <w:rStyle w:val="Hyperlink"/>
                <w:noProof/>
              </w:rPr>
              <w:t xml:space="preserve">6.3 </w:t>
            </w:r>
            <w:r>
              <w:rPr>
                <w:rFonts w:eastAsiaTheme="minorEastAsia" w:cstheme="minorBidi"/>
                <w:noProof/>
              </w:rPr>
              <w:tab/>
            </w:r>
            <w:r w:rsidRPr="009B40A1">
              <w:rPr>
                <w:rStyle w:val="Hyperlink"/>
                <w:noProof/>
              </w:rPr>
              <w:t>Infrastructure</w:t>
            </w:r>
            <w:r>
              <w:rPr>
                <w:noProof/>
                <w:webHidden/>
              </w:rPr>
              <w:tab/>
            </w:r>
            <w:r>
              <w:rPr>
                <w:noProof/>
                <w:webHidden/>
              </w:rPr>
              <w:fldChar w:fldCharType="begin"/>
            </w:r>
            <w:r>
              <w:rPr>
                <w:noProof/>
                <w:webHidden/>
              </w:rPr>
              <w:instrText xml:space="preserve"> PAGEREF _Toc97751165 \h </w:instrText>
            </w:r>
            <w:r>
              <w:rPr>
                <w:noProof/>
                <w:webHidden/>
              </w:rPr>
            </w:r>
            <w:r>
              <w:rPr>
                <w:noProof/>
                <w:webHidden/>
              </w:rPr>
              <w:fldChar w:fldCharType="separate"/>
            </w:r>
            <w:r>
              <w:rPr>
                <w:noProof/>
                <w:webHidden/>
              </w:rPr>
              <w:t>38</w:t>
            </w:r>
            <w:r>
              <w:rPr>
                <w:noProof/>
                <w:webHidden/>
              </w:rPr>
              <w:fldChar w:fldCharType="end"/>
            </w:r>
          </w:hyperlink>
        </w:p>
        <w:p w14:paraId="534287C6" w14:textId="3657E1F0" w:rsidR="001B1ED6" w:rsidRDefault="001B1ED6">
          <w:pPr>
            <w:pStyle w:val="TOC2"/>
            <w:rPr>
              <w:rFonts w:eastAsiaTheme="minorEastAsia" w:cstheme="minorBidi"/>
              <w:noProof/>
            </w:rPr>
          </w:pPr>
          <w:hyperlink w:anchor="_Toc97751166" w:history="1">
            <w:r w:rsidRPr="009B40A1">
              <w:rPr>
                <w:rStyle w:val="Hyperlink"/>
                <w:noProof/>
              </w:rPr>
              <w:t xml:space="preserve">6.4 </w:t>
            </w:r>
            <w:r>
              <w:rPr>
                <w:rFonts w:eastAsiaTheme="minorEastAsia" w:cstheme="minorBidi"/>
                <w:noProof/>
              </w:rPr>
              <w:tab/>
            </w:r>
            <w:r w:rsidRPr="009B40A1">
              <w:rPr>
                <w:rStyle w:val="Hyperlink"/>
                <w:noProof/>
              </w:rPr>
              <w:t>Partnerships and Engagement</w:t>
            </w:r>
            <w:r>
              <w:rPr>
                <w:noProof/>
                <w:webHidden/>
              </w:rPr>
              <w:tab/>
            </w:r>
            <w:r>
              <w:rPr>
                <w:noProof/>
                <w:webHidden/>
              </w:rPr>
              <w:fldChar w:fldCharType="begin"/>
            </w:r>
            <w:r>
              <w:rPr>
                <w:noProof/>
                <w:webHidden/>
              </w:rPr>
              <w:instrText xml:space="preserve"> PAGEREF _Toc97751166 \h </w:instrText>
            </w:r>
            <w:r>
              <w:rPr>
                <w:noProof/>
                <w:webHidden/>
              </w:rPr>
            </w:r>
            <w:r>
              <w:rPr>
                <w:noProof/>
                <w:webHidden/>
              </w:rPr>
              <w:fldChar w:fldCharType="separate"/>
            </w:r>
            <w:r>
              <w:rPr>
                <w:noProof/>
                <w:webHidden/>
              </w:rPr>
              <w:t>40</w:t>
            </w:r>
            <w:r>
              <w:rPr>
                <w:noProof/>
                <w:webHidden/>
              </w:rPr>
              <w:fldChar w:fldCharType="end"/>
            </w:r>
          </w:hyperlink>
        </w:p>
        <w:p w14:paraId="3A5F98A3" w14:textId="59CA2BD7" w:rsidR="001B1ED6" w:rsidRDefault="001B1ED6">
          <w:pPr>
            <w:pStyle w:val="TOC1"/>
            <w:rPr>
              <w:rFonts w:eastAsiaTheme="minorEastAsia"/>
              <w:b w:val="0"/>
              <w:noProof/>
              <w:lang w:eastAsia="en-GB"/>
            </w:rPr>
          </w:pPr>
          <w:hyperlink w:anchor="_Toc97751167" w:history="1">
            <w:r w:rsidRPr="009B40A1">
              <w:rPr>
                <w:rStyle w:val="Hyperlink"/>
                <w:noProof/>
              </w:rPr>
              <w:t>7.0</w:t>
            </w:r>
            <w:r>
              <w:rPr>
                <w:rFonts w:eastAsiaTheme="minorEastAsia"/>
                <w:b w:val="0"/>
                <w:noProof/>
                <w:lang w:eastAsia="en-GB"/>
              </w:rPr>
              <w:tab/>
            </w:r>
            <w:r w:rsidRPr="009B40A1">
              <w:rPr>
                <w:rStyle w:val="Hyperlink"/>
                <w:noProof/>
              </w:rPr>
              <w:t>Our Fundamentals</w:t>
            </w:r>
            <w:r>
              <w:rPr>
                <w:noProof/>
                <w:webHidden/>
              </w:rPr>
              <w:tab/>
            </w:r>
            <w:r>
              <w:rPr>
                <w:noProof/>
                <w:webHidden/>
              </w:rPr>
              <w:fldChar w:fldCharType="begin"/>
            </w:r>
            <w:r>
              <w:rPr>
                <w:noProof/>
                <w:webHidden/>
              </w:rPr>
              <w:instrText xml:space="preserve"> PAGEREF _Toc97751167 \h </w:instrText>
            </w:r>
            <w:r>
              <w:rPr>
                <w:noProof/>
                <w:webHidden/>
              </w:rPr>
            </w:r>
            <w:r>
              <w:rPr>
                <w:noProof/>
                <w:webHidden/>
              </w:rPr>
              <w:fldChar w:fldCharType="separate"/>
            </w:r>
            <w:r>
              <w:rPr>
                <w:noProof/>
                <w:webHidden/>
              </w:rPr>
              <w:t>41</w:t>
            </w:r>
            <w:r>
              <w:rPr>
                <w:noProof/>
                <w:webHidden/>
              </w:rPr>
              <w:fldChar w:fldCharType="end"/>
            </w:r>
          </w:hyperlink>
        </w:p>
        <w:p w14:paraId="006F79AA" w14:textId="3B8982CD" w:rsidR="001B1ED6" w:rsidRDefault="001B1ED6">
          <w:pPr>
            <w:pStyle w:val="TOC2"/>
            <w:rPr>
              <w:rFonts w:eastAsiaTheme="minorEastAsia" w:cstheme="minorBidi"/>
              <w:noProof/>
            </w:rPr>
          </w:pPr>
          <w:hyperlink w:anchor="_Toc97751168" w:history="1">
            <w:r w:rsidRPr="009B40A1">
              <w:rPr>
                <w:rStyle w:val="Hyperlink"/>
                <w:noProof/>
              </w:rPr>
              <w:t xml:space="preserve">7.1 </w:t>
            </w:r>
            <w:r>
              <w:rPr>
                <w:rFonts w:eastAsiaTheme="minorEastAsia" w:cstheme="minorBidi"/>
                <w:noProof/>
              </w:rPr>
              <w:tab/>
            </w:r>
            <w:r w:rsidRPr="009B40A1">
              <w:rPr>
                <w:rStyle w:val="Hyperlink"/>
                <w:noProof/>
              </w:rPr>
              <w:t>Quality Driven, Clinically Led, Value Focused</w:t>
            </w:r>
            <w:r>
              <w:rPr>
                <w:noProof/>
                <w:webHidden/>
              </w:rPr>
              <w:tab/>
            </w:r>
            <w:r>
              <w:rPr>
                <w:noProof/>
                <w:webHidden/>
              </w:rPr>
              <w:fldChar w:fldCharType="begin"/>
            </w:r>
            <w:r>
              <w:rPr>
                <w:noProof/>
                <w:webHidden/>
              </w:rPr>
              <w:instrText xml:space="preserve"> PAGEREF _Toc97751168 \h </w:instrText>
            </w:r>
            <w:r>
              <w:rPr>
                <w:noProof/>
                <w:webHidden/>
              </w:rPr>
            </w:r>
            <w:r>
              <w:rPr>
                <w:noProof/>
                <w:webHidden/>
              </w:rPr>
              <w:fldChar w:fldCharType="separate"/>
            </w:r>
            <w:r>
              <w:rPr>
                <w:noProof/>
                <w:webHidden/>
              </w:rPr>
              <w:t>41</w:t>
            </w:r>
            <w:r>
              <w:rPr>
                <w:noProof/>
                <w:webHidden/>
              </w:rPr>
              <w:fldChar w:fldCharType="end"/>
            </w:r>
          </w:hyperlink>
        </w:p>
        <w:p w14:paraId="4F9B1712" w14:textId="3A90E86F" w:rsidR="001B1ED6" w:rsidRDefault="001B1ED6">
          <w:pPr>
            <w:pStyle w:val="TOC1"/>
            <w:rPr>
              <w:rFonts w:eastAsiaTheme="minorEastAsia"/>
              <w:b w:val="0"/>
              <w:noProof/>
              <w:lang w:eastAsia="en-GB"/>
            </w:rPr>
          </w:pPr>
          <w:hyperlink w:anchor="_Toc97751169" w:history="1">
            <w:r w:rsidRPr="009B40A1">
              <w:rPr>
                <w:rStyle w:val="Hyperlink"/>
                <w:noProof/>
              </w:rPr>
              <w:t>8.0</w:t>
            </w:r>
            <w:r>
              <w:rPr>
                <w:rFonts w:eastAsiaTheme="minorEastAsia"/>
                <w:b w:val="0"/>
                <w:noProof/>
                <w:lang w:eastAsia="en-GB"/>
              </w:rPr>
              <w:tab/>
            </w:r>
            <w:r w:rsidRPr="009B40A1">
              <w:rPr>
                <w:rStyle w:val="Hyperlink"/>
                <w:noProof/>
              </w:rPr>
              <w:t>Our Workforce Plan</w:t>
            </w:r>
            <w:r>
              <w:rPr>
                <w:noProof/>
                <w:webHidden/>
              </w:rPr>
              <w:tab/>
            </w:r>
            <w:r>
              <w:rPr>
                <w:noProof/>
                <w:webHidden/>
              </w:rPr>
              <w:fldChar w:fldCharType="begin"/>
            </w:r>
            <w:r>
              <w:rPr>
                <w:noProof/>
                <w:webHidden/>
              </w:rPr>
              <w:instrText xml:space="preserve"> PAGEREF _Toc97751169 \h </w:instrText>
            </w:r>
            <w:r>
              <w:rPr>
                <w:noProof/>
                <w:webHidden/>
              </w:rPr>
            </w:r>
            <w:r>
              <w:rPr>
                <w:noProof/>
                <w:webHidden/>
              </w:rPr>
              <w:fldChar w:fldCharType="separate"/>
            </w:r>
            <w:r>
              <w:rPr>
                <w:noProof/>
                <w:webHidden/>
              </w:rPr>
              <w:t>43</w:t>
            </w:r>
            <w:r>
              <w:rPr>
                <w:noProof/>
                <w:webHidden/>
              </w:rPr>
              <w:fldChar w:fldCharType="end"/>
            </w:r>
          </w:hyperlink>
        </w:p>
        <w:p w14:paraId="0BD0DCBE" w14:textId="635C9F4B" w:rsidR="001B1ED6" w:rsidRDefault="001B1ED6">
          <w:pPr>
            <w:pStyle w:val="TOC2"/>
            <w:rPr>
              <w:rFonts w:eastAsiaTheme="minorEastAsia" w:cstheme="minorBidi"/>
              <w:noProof/>
            </w:rPr>
          </w:pPr>
          <w:hyperlink w:anchor="_Toc97751170" w:history="1">
            <w:r w:rsidRPr="009B40A1">
              <w:rPr>
                <w:rStyle w:val="Hyperlink"/>
                <w:noProof/>
              </w:rPr>
              <w:t>8.1</w:t>
            </w:r>
            <w:r>
              <w:rPr>
                <w:rFonts w:eastAsiaTheme="minorEastAsia" w:cstheme="minorBidi"/>
                <w:noProof/>
              </w:rPr>
              <w:tab/>
            </w:r>
            <w:r w:rsidRPr="009B40A1">
              <w:rPr>
                <w:rStyle w:val="Hyperlink"/>
                <w:noProof/>
              </w:rPr>
              <w:t>Current workforce profile</w:t>
            </w:r>
            <w:r>
              <w:rPr>
                <w:noProof/>
                <w:webHidden/>
              </w:rPr>
              <w:tab/>
            </w:r>
            <w:r>
              <w:rPr>
                <w:noProof/>
                <w:webHidden/>
              </w:rPr>
              <w:fldChar w:fldCharType="begin"/>
            </w:r>
            <w:r>
              <w:rPr>
                <w:noProof/>
                <w:webHidden/>
              </w:rPr>
              <w:instrText xml:space="preserve"> PAGEREF _Toc97751170 \h </w:instrText>
            </w:r>
            <w:r>
              <w:rPr>
                <w:noProof/>
                <w:webHidden/>
              </w:rPr>
            </w:r>
            <w:r>
              <w:rPr>
                <w:noProof/>
                <w:webHidden/>
              </w:rPr>
              <w:fldChar w:fldCharType="separate"/>
            </w:r>
            <w:r>
              <w:rPr>
                <w:noProof/>
                <w:webHidden/>
              </w:rPr>
              <w:t>43</w:t>
            </w:r>
            <w:r>
              <w:rPr>
                <w:noProof/>
                <w:webHidden/>
              </w:rPr>
              <w:fldChar w:fldCharType="end"/>
            </w:r>
          </w:hyperlink>
        </w:p>
        <w:p w14:paraId="66B123BD" w14:textId="760DB3AD" w:rsidR="001B1ED6" w:rsidRDefault="001B1ED6">
          <w:pPr>
            <w:pStyle w:val="TOC2"/>
            <w:rPr>
              <w:rFonts w:eastAsiaTheme="minorEastAsia" w:cstheme="minorBidi"/>
              <w:noProof/>
            </w:rPr>
          </w:pPr>
          <w:hyperlink w:anchor="_Toc97751171" w:history="1">
            <w:r w:rsidRPr="009B40A1">
              <w:rPr>
                <w:rStyle w:val="Hyperlink"/>
                <w:noProof/>
              </w:rPr>
              <w:t>8.2</w:t>
            </w:r>
            <w:r>
              <w:rPr>
                <w:rFonts w:eastAsiaTheme="minorEastAsia" w:cstheme="minorBidi"/>
                <w:noProof/>
              </w:rPr>
              <w:tab/>
            </w:r>
            <w:r w:rsidRPr="009B40A1">
              <w:rPr>
                <w:rStyle w:val="Hyperlink"/>
                <w:noProof/>
              </w:rPr>
              <w:t>Our P</w:t>
            </w:r>
            <w:r w:rsidRPr="009B40A1">
              <w:rPr>
                <w:rStyle w:val="Hyperlink"/>
                <w:rFonts w:ascii="Calibri Light" w:eastAsia="Calibri Light" w:hAnsi="Calibri Light" w:cs="Calibri Light"/>
                <w:noProof/>
              </w:rPr>
              <w:t>lan</w:t>
            </w:r>
            <w:r>
              <w:rPr>
                <w:noProof/>
                <w:webHidden/>
              </w:rPr>
              <w:tab/>
            </w:r>
            <w:r>
              <w:rPr>
                <w:noProof/>
                <w:webHidden/>
              </w:rPr>
              <w:fldChar w:fldCharType="begin"/>
            </w:r>
            <w:r>
              <w:rPr>
                <w:noProof/>
                <w:webHidden/>
              </w:rPr>
              <w:instrText xml:space="preserve"> PAGEREF _Toc97751171 \h </w:instrText>
            </w:r>
            <w:r>
              <w:rPr>
                <w:noProof/>
                <w:webHidden/>
              </w:rPr>
            </w:r>
            <w:r>
              <w:rPr>
                <w:noProof/>
                <w:webHidden/>
              </w:rPr>
              <w:fldChar w:fldCharType="separate"/>
            </w:r>
            <w:r>
              <w:rPr>
                <w:noProof/>
                <w:webHidden/>
              </w:rPr>
              <w:t>44</w:t>
            </w:r>
            <w:r>
              <w:rPr>
                <w:noProof/>
                <w:webHidden/>
              </w:rPr>
              <w:fldChar w:fldCharType="end"/>
            </w:r>
          </w:hyperlink>
        </w:p>
        <w:p w14:paraId="34B4E4C6" w14:textId="51264425" w:rsidR="001B1ED6" w:rsidRDefault="001B1ED6">
          <w:pPr>
            <w:pStyle w:val="TOC1"/>
            <w:rPr>
              <w:rFonts w:eastAsiaTheme="minorEastAsia"/>
              <w:b w:val="0"/>
              <w:noProof/>
              <w:lang w:eastAsia="en-GB"/>
            </w:rPr>
          </w:pPr>
          <w:hyperlink w:anchor="_Toc97751172" w:history="1">
            <w:r w:rsidRPr="009B40A1">
              <w:rPr>
                <w:rStyle w:val="Hyperlink"/>
                <w:noProof/>
              </w:rPr>
              <w:t>9.0</w:t>
            </w:r>
            <w:r>
              <w:rPr>
                <w:rFonts w:eastAsiaTheme="minorEastAsia"/>
                <w:b w:val="0"/>
                <w:noProof/>
                <w:lang w:eastAsia="en-GB"/>
              </w:rPr>
              <w:tab/>
            </w:r>
            <w:r w:rsidRPr="009B40A1">
              <w:rPr>
                <w:rStyle w:val="Hyperlink"/>
                <w:noProof/>
              </w:rPr>
              <w:t>Our Financial Plan</w:t>
            </w:r>
            <w:r>
              <w:rPr>
                <w:noProof/>
                <w:webHidden/>
              </w:rPr>
              <w:tab/>
            </w:r>
            <w:r>
              <w:rPr>
                <w:noProof/>
                <w:webHidden/>
              </w:rPr>
              <w:fldChar w:fldCharType="begin"/>
            </w:r>
            <w:r>
              <w:rPr>
                <w:noProof/>
                <w:webHidden/>
              </w:rPr>
              <w:instrText xml:space="preserve"> PAGEREF _Toc97751172 \h </w:instrText>
            </w:r>
            <w:r>
              <w:rPr>
                <w:noProof/>
                <w:webHidden/>
              </w:rPr>
            </w:r>
            <w:r>
              <w:rPr>
                <w:noProof/>
                <w:webHidden/>
              </w:rPr>
              <w:fldChar w:fldCharType="separate"/>
            </w:r>
            <w:r>
              <w:rPr>
                <w:noProof/>
                <w:webHidden/>
              </w:rPr>
              <w:t>45</w:t>
            </w:r>
            <w:r>
              <w:rPr>
                <w:noProof/>
                <w:webHidden/>
              </w:rPr>
              <w:fldChar w:fldCharType="end"/>
            </w:r>
          </w:hyperlink>
        </w:p>
        <w:p w14:paraId="1AB954FA" w14:textId="1E89DB83" w:rsidR="001B1ED6" w:rsidRDefault="001B1ED6">
          <w:pPr>
            <w:pStyle w:val="TOC1"/>
            <w:rPr>
              <w:rFonts w:eastAsiaTheme="minorEastAsia"/>
              <w:b w:val="0"/>
              <w:noProof/>
              <w:lang w:eastAsia="en-GB"/>
            </w:rPr>
          </w:pPr>
          <w:hyperlink w:anchor="_Toc97751173" w:history="1">
            <w:r w:rsidRPr="009B40A1">
              <w:rPr>
                <w:rStyle w:val="Hyperlink"/>
                <w:noProof/>
              </w:rPr>
              <w:t>10.0</w:t>
            </w:r>
            <w:r>
              <w:rPr>
                <w:rFonts w:eastAsiaTheme="minorEastAsia"/>
                <w:b w:val="0"/>
                <w:noProof/>
                <w:lang w:eastAsia="en-GB"/>
              </w:rPr>
              <w:tab/>
            </w:r>
            <w:r w:rsidRPr="009B40A1">
              <w:rPr>
                <w:rStyle w:val="Hyperlink"/>
                <w:noProof/>
              </w:rPr>
              <w:t>Delivering Our Plan</w:t>
            </w:r>
            <w:r>
              <w:rPr>
                <w:noProof/>
                <w:webHidden/>
              </w:rPr>
              <w:tab/>
            </w:r>
            <w:r>
              <w:rPr>
                <w:noProof/>
                <w:webHidden/>
              </w:rPr>
              <w:fldChar w:fldCharType="begin"/>
            </w:r>
            <w:r>
              <w:rPr>
                <w:noProof/>
                <w:webHidden/>
              </w:rPr>
              <w:instrText xml:space="preserve"> PAGEREF _Toc97751173 \h </w:instrText>
            </w:r>
            <w:r>
              <w:rPr>
                <w:noProof/>
                <w:webHidden/>
              </w:rPr>
            </w:r>
            <w:r>
              <w:rPr>
                <w:noProof/>
                <w:webHidden/>
              </w:rPr>
              <w:fldChar w:fldCharType="separate"/>
            </w:r>
            <w:r>
              <w:rPr>
                <w:noProof/>
                <w:webHidden/>
              </w:rPr>
              <w:t>46</w:t>
            </w:r>
            <w:r>
              <w:rPr>
                <w:noProof/>
                <w:webHidden/>
              </w:rPr>
              <w:fldChar w:fldCharType="end"/>
            </w:r>
          </w:hyperlink>
        </w:p>
        <w:p w14:paraId="52FDB484" w14:textId="1DD42015" w:rsidR="001B1ED6" w:rsidRDefault="001B1ED6">
          <w:pPr>
            <w:pStyle w:val="TOC2"/>
            <w:rPr>
              <w:rFonts w:eastAsiaTheme="minorEastAsia" w:cstheme="minorBidi"/>
              <w:noProof/>
            </w:rPr>
          </w:pPr>
          <w:hyperlink w:anchor="_Toc97751174" w:history="1">
            <w:r w:rsidRPr="009B40A1">
              <w:rPr>
                <w:rStyle w:val="Hyperlink"/>
                <w:noProof/>
              </w:rPr>
              <w:t>10.1</w:t>
            </w:r>
            <w:r>
              <w:rPr>
                <w:rFonts w:eastAsiaTheme="minorEastAsia" w:cstheme="minorBidi"/>
                <w:noProof/>
              </w:rPr>
              <w:tab/>
            </w:r>
            <w:r w:rsidRPr="009B40A1">
              <w:rPr>
                <w:rStyle w:val="Hyperlink"/>
                <w:noProof/>
              </w:rPr>
              <w:t xml:space="preserve"> Managing transformation</w:t>
            </w:r>
            <w:r>
              <w:rPr>
                <w:noProof/>
                <w:webHidden/>
              </w:rPr>
              <w:tab/>
            </w:r>
            <w:r>
              <w:rPr>
                <w:noProof/>
                <w:webHidden/>
              </w:rPr>
              <w:fldChar w:fldCharType="begin"/>
            </w:r>
            <w:r>
              <w:rPr>
                <w:noProof/>
                <w:webHidden/>
              </w:rPr>
              <w:instrText xml:space="preserve"> PAGEREF _Toc97751174 \h </w:instrText>
            </w:r>
            <w:r>
              <w:rPr>
                <w:noProof/>
                <w:webHidden/>
              </w:rPr>
            </w:r>
            <w:r>
              <w:rPr>
                <w:noProof/>
                <w:webHidden/>
              </w:rPr>
              <w:fldChar w:fldCharType="separate"/>
            </w:r>
            <w:r>
              <w:rPr>
                <w:noProof/>
                <w:webHidden/>
              </w:rPr>
              <w:t>46</w:t>
            </w:r>
            <w:r>
              <w:rPr>
                <w:noProof/>
                <w:webHidden/>
              </w:rPr>
              <w:fldChar w:fldCharType="end"/>
            </w:r>
          </w:hyperlink>
        </w:p>
        <w:p w14:paraId="6A03008C" w14:textId="1621E808" w:rsidR="001B1ED6" w:rsidRDefault="001B1ED6">
          <w:pPr>
            <w:pStyle w:val="TOC2"/>
            <w:rPr>
              <w:rFonts w:eastAsiaTheme="minorEastAsia" w:cstheme="minorBidi"/>
              <w:noProof/>
            </w:rPr>
          </w:pPr>
          <w:hyperlink w:anchor="_Toc97751175" w:history="1">
            <w:r w:rsidRPr="009B40A1">
              <w:rPr>
                <w:rStyle w:val="Hyperlink"/>
                <w:noProof/>
              </w:rPr>
              <w:t>10.2</w:t>
            </w:r>
            <w:r>
              <w:rPr>
                <w:rFonts w:eastAsiaTheme="minorEastAsia" w:cstheme="minorBidi"/>
                <w:noProof/>
              </w:rPr>
              <w:tab/>
            </w:r>
            <w:r w:rsidRPr="009B40A1">
              <w:rPr>
                <w:rStyle w:val="Hyperlink"/>
                <w:noProof/>
              </w:rPr>
              <w:t xml:space="preserve"> Risks to delivery</w:t>
            </w:r>
            <w:r>
              <w:rPr>
                <w:noProof/>
                <w:webHidden/>
              </w:rPr>
              <w:tab/>
            </w:r>
            <w:r>
              <w:rPr>
                <w:noProof/>
                <w:webHidden/>
              </w:rPr>
              <w:fldChar w:fldCharType="begin"/>
            </w:r>
            <w:r>
              <w:rPr>
                <w:noProof/>
                <w:webHidden/>
              </w:rPr>
              <w:instrText xml:space="preserve"> PAGEREF _Toc97751175 \h </w:instrText>
            </w:r>
            <w:r>
              <w:rPr>
                <w:noProof/>
                <w:webHidden/>
              </w:rPr>
            </w:r>
            <w:r>
              <w:rPr>
                <w:noProof/>
                <w:webHidden/>
              </w:rPr>
              <w:fldChar w:fldCharType="separate"/>
            </w:r>
            <w:r>
              <w:rPr>
                <w:noProof/>
                <w:webHidden/>
              </w:rPr>
              <w:t>47</w:t>
            </w:r>
            <w:r>
              <w:rPr>
                <w:noProof/>
                <w:webHidden/>
              </w:rPr>
              <w:fldChar w:fldCharType="end"/>
            </w:r>
          </w:hyperlink>
        </w:p>
        <w:p w14:paraId="1038D779" w14:textId="3AD9C35F" w:rsidR="001B1ED6" w:rsidRDefault="001B1ED6">
          <w:pPr>
            <w:pStyle w:val="TOC1"/>
            <w:rPr>
              <w:rFonts w:eastAsiaTheme="minorEastAsia"/>
              <w:b w:val="0"/>
              <w:noProof/>
              <w:lang w:eastAsia="en-GB"/>
            </w:rPr>
          </w:pPr>
          <w:hyperlink w:anchor="_Toc97751176" w:history="1">
            <w:r w:rsidRPr="009B40A1">
              <w:rPr>
                <w:rStyle w:val="Hyperlink"/>
                <w:rFonts w:cs="Calibri Light"/>
                <w:noProof/>
              </w:rPr>
              <w:t>11.0</w:t>
            </w:r>
            <w:r>
              <w:rPr>
                <w:rFonts w:eastAsiaTheme="minorEastAsia"/>
                <w:b w:val="0"/>
                <w:noProof/>
                <w:lang w:eastAsia="en-GB"/>
              </w:rPr>
              <w:tab/>
            </w:r>
            <w:r w:rsidRPr="009B40A1">
              <w:rPr>
                <w:rStyle w:val="Hyperlink"/>
                <w:noProof/>
              </w:rPr>
              <w:t>Conclusion</w:t>
            </w:r>
            <w:r>
              <w:rPr>
                <w:noProof/>
                <w:webHidden/>
              </w:rPr>
              <w:tab/>
            </w:r>
            <w:r>
              <w:rPr>
                <w:noProof/>
                <w:webHidden/>
              </w:rPr>
              <w:fldChar w:fldCharType="begin"/>
            </w:r>
            <w:r>
              <w:rPr>
                <w:noProof/>
                <w:webHidden/>
              </w:rPr>
              <w:instrText xml:space="preserve"> PAGEREF _Toc97751176 \h </w:instrText>
            </w:r>
            <w:r>
              <w:rPr>
                <w:noProof/>
                <w:webHidden/>
              </w:rPr>
            </w:r>
            <w:r>
              <w:rPr>
                <w:noProof/>
                <w:webHidden/>
              </w:rPr>
              <w:fldChar w:fldCharType="separate"/>
            </w:r>
            <w:r>
              <w:rPr>
                <w:noProof/>
                <w:webHidden/>
              </w:rPr>
              <w:t>47</w:t>
            </w:r>
            <w:r>
              <w:rPr>
                <w:noProof/>
                <w:webHidden/>
              </w:rPr>
              <w:fldChar w:fldCharType="end"/>
            </w:r>
          </w:hyperlink>
        </w:p>
        <w:p w14:paraId="43AE01B4" w14:textId="6FAF03E9" w:rsidR="003B078D" w:rsidRPr="00426834" w:rsidRDefault="00D51C04" w:rsidP="00937264">
          <w:pPr>
            <w:pStyle w:val="TOC1"/>
          </w:pPr>
          <w:r w:rsidRPr="00DB083D">
            <w:rPr>
              <w:rFonts w:cstheme="minorHAnsi"/>
              <w:sz w:val="20"/>
              <w:szCs w:val="20"/>
            </w:rPr>
            <w:lastRenderedPageBreak/>
            <w:fldChar w:fldCharType="end"/>
          </w:r>
        </w:p>
      </w:sdtContent>
    </w:sdt>
    <w:p w14:paraId="77C77ECF" w14:textId="0A6EFD5D" w:rsidR="0026273E" w:rsidRPr="00426834" w:rsidRDefault="00521C93" w:rsidP="00793090">
      <w:pPr>
        <w:pStyle w:val="Heading1"/>
        <w:numPr>
          <w:ilvl w:val="0"/>
          <w:numId w:val="0"/>
        </w:numPr>
      </w:pPr>
      <w:bookmarkStart w:id="0" w:name="_Toc65747416"/>
      <w:bookmarkStart w:id="1" w:name="_Toc65768564"/>
      <w:bookmarkStart w:id="2" w:name="_Toc97751141"/>
      <w:r w:rsidRPr="00426834">
        <w:t>Foreword from the Chairman and Chief Executive</w:t>
      </w:r>
      <w:bookmarkEnd w:id="0"/>
      <w:bookmarkEnd w:id="1"/>
      <w:bookmarkEnd w:id="2"/>
    </w:p>
    <w:p w14:paraId="71FF8921" w14:textId="77777777" w:rsidR="00BF6F78" w:rsidRPr="003543C8" w:rsidRDefault="00BF6F78" w:rsidP="13457C29">
      <w:pPr>
        <w:spacing w:line="257" w:lineRule="auto"/>
        <w:jc w:val="both"/>
        <w:rPr>
          <w:rFonts w:eastAsia="MS Gothic" w:cs="MS Gothic"/>
          <w:lang w:val="en-US"/>
        </w:rPr>
      </w:pPr>
    </w:p>
    <w:p w14:paraId="6090EBA3" w14:textId="591DF4CE" w:rsidR="005D0CB6" w:rsidRPr="003543C8" w:rsidRDefault="005D0CB6" w:rsidP="13457C29">
      <w:pPr>
        <w:spacing w:line="257" w:lineRule="auto"/>
        <w:jc w:val="both"/>
      </w:pPr>
    </w:p>
    <w:p w14:paraId="765ADC4D" w14:textId="221A1933" w:rsidR="005D0CB6" w:rsidRPr="003543C8" w:rsidRDefault="005D0CB6" w:rsidP="13457C29">
      <w:pPr>
        <w:rPr>
          <w:rFonts w:eastAsiaTheme="majorEastAsia" w:cstheme="majorBidi"/>
          <w:b/>
          <w:bCs/>
          <w:color w:val="538135" w:themeColor="accent6" w:themeShade="BF"/>
          <w:sz w:val="40"/>
          <w:szCs w:val="40"/>
          <w:lang w:val="en-US" w:eastAsia="en-GB"/>
        </w:rPr>
      </w:pPr>
      <w:bookmarkStart w:id="3" w:name="_Toc28082736"/>
    </w:p>
    <w:p w14:paraId="1C654377" w14:textId="77777777" w:rsidR="007643A9" w:rsidRPr="003543C8" w:rsidRDefault="007643A9" w:rsidP="13457C29">
      <w:pPr>
        <w:rPr>
          <w:rFonts w:eastAsiaTheme="majorEastAsia" w:cstheme="majorBidi"/>
          <w:b/>
          <w:bCs/>
          <w:color w:val="538135" w:themeColor="accent6" w:themeShade="BF"/>
          <w:sz w:val="40"/>
          <w:szCs w:val="40"/>
          <w:lang w:val="en-US" w:eastAsia="en-GB"/>
        </w:rPr>
      </w:pPr>
    </w:p>
    <w:p w14:paraId="0B8CD038" w14:textId="77777777" w:rsidR="007643A9" w:rsidRPr="003543C8" w:rsidRDefault="007643A9" w:rsidP="13457C29">
      <w:pPr>
        <w:rPr>
          <w:rFonts w:eastAsiaTheme="majorEastAsia" w:cstheme="majorBidi"/>
          <w:b/>
          <w:bCs/>
          <w:color w:val="538135" w:themeColor="accent6" w:themeShade="BF"/>
          <w:sz w:val="40"/>
          <w:szCs w:val="40"/>
          <w:lang w:val="en-US" w:eastAsia="en-GB"/>
        </w:rPr>
      </w:pPr>
    </w:p>
    <w:p w14:paraId="56D0C9C7" w14:textId="77777777" w:rsidR="007643A9" w:rsidRPr="003543C8" w:rsidRDefault="007643A9" w:rsidP="13457C29">
      <w:pPr>
        <w:rPr>
          <w:rFonts w:eastAsiaTheme="majorEastAsia" w:cstheme="majorBidi"/>
          <w:b/>
          <w:bCs/>
          <w:color w:val="538135" w:themeColor="accent6" w:themeShade="BF"/>
          <w:sz w:val="40"/>
          <w:szCs w:val="40"/>
          <w:lang w:val="en-US" w:eastAsia="en-GB"/>
        </w:rPr>
      </w:pPr>
    </w:p>
    <w:p w14:paraId="1C620705" w14:textId="77777777" w:rsidR="007643A9" w:rsidRPr="00426834" w:rsidRDefault="007643A9" w:rsidP="13457C29">
      <w:pPr>
        <w:rPr>
          <w:rFonts w:eastAsiaTheme="majorEastAsia" w:cstheme="majorBidi"/>
          <w:b/>
          <w:bCs/>
          <w:color w:val="538135" w:themeColor="accent6" w:themeShade="BF"/>
          <w:sz w:val="40"/>
          <w:szCs w:val="40"/>
          <w:lang w:val="en-US" w:eastAsia="en-GB"/>
        </w:rPr>
      </w:pPr>
    </w:p>
    <w:p w14:paraId="638B120A" w14:textId="77777777" w:rsidR="00342C75" w:rsidRDefault="00342C75">
      <w:pPr>
        <w:rPr>
          <w:rFonts w:eastAsiaTheme="majorEastAsia" w:cstheme="majorBidi"/>
          <w:b/>
          <w:color w:val="538135" w:themeColor="accent6" w:themeShade="BF"/>
          <w:sz w:val="40"/>
          <w:szCs w:val="48"/>
          <w:lang w:val="en-US" w:eastAsia="en-GB"/>
        </w:rPr>
      </w:pPr>
      <w:bookmarkStart w:id="4" w:name="_Toc65747417"/>
      <w:bookmarkStart w:id="5" w:name="_Toc65768565"/>
      <w:r>
        <w:br w:type="page"/>
      </w:r>
    </w:p>
    <w:p w14:paraId="3BC2CCD8" w14:textId="0E1555D9" w:rsidR="476DD529" w:rsidRPr="00426834" w:rsidRDefault="476DD529" w:rsidP="00DE199A">
      <w:pPr>
        <w:pStyle w:val="Heading1"/>
      </w:pPr>
      <w:bookmarkStart w:id="6" w:name="_Toc97751142"/>
      <w:r w:rsidRPr="00426834">
        <w:lastRenderedPageBreak/>
        <w:t>Executive Summary</w:t>
      </w:r>
      <w:bookmarkEnd w:id="4"/>
      <w:bookmarkEnd w:id="5"/>
      <w:bookmarkEnd w:id="6"/>
    </w:p>
    <w:p w14:paraId="0DA282B7" w14:textId="77777777" w:rsidR="00BF6F78" w:rsidRPr="00342C75" w:rsidRDefault="00BF6F78" w:rsidP="00836E60">
      <w:pPr>
        <w:spacing w:after="0" w:line="240" w:lineRule="auto"/>
        <w:jc w:val="both"/>
        <w:rPr>
          <w:rFonts w:cstheme="minorHAnsi"/>
          <w:lang w:val="en-US"/>
        </w:rPr>
      </w:pPr>
    </w:p>
    <w:p w14:paraId="77E83407" w14:textId="77777777" w:rsidR="00342C75" w:rsidRPr="00342C75" w:rsidRDefault="00342C75" w:rsidP="00342C75">
      <w:pPr>
        <w:spacing w:after="0" w:line="240" w:lineRule="auto"/>
        <w:jc w:val="both"/>
        <w:rPr>
          <w:rFonts w:cstheme="minorHAnsi"/>
        </w:rPr>
      </w:pPr>
      <w:r w:rsidRPr="00342C75">
        <w:rPr>
          <w:rFonts w:cstheme="minorHAnsi"/>
          <w:lang w:val="en-US"/>
        </w:rPr>
        <w:t xml:space="preserve">The challenges throughout 2021/22 have once again been significant, as the Trust has continued to respond effectively to the second year of the </w:t>
      </w:r>
      <w:r w:rsidRPr="00342C75">
        <w:rPr>
          <w:rFonts w:cstheme="minorHAnsi"/>
          <w:b/>
          <w:bCs/>
          <w:lang w:val="en-US"/>
        </w:rPr>
        <w:t>COVID-19 pandemic</w:t>
      </w:r>
      <w:r w:rsidRPr="00342C75">
        <w:rPr>
          <w:rFonts w:cstheme="minorHAnsi"/>
          <w:lang w:val="en-US"/>
        </w:rPr>
        <w:t xml:space="preserve">.  Staff across the organisation have risen to the challenge and worked across traditional directorate and organisational boundaries to </w:t>
      </w:r>
      <w:r w:rsidRPr="00342C75">
        <w:rPr>
          <w:rFonts w:cstheme="minorHAnsi"/>
          <w:b/>
          <w:bCs/>
          <w:lang w:val="en-US"/>
        </w:rPr>
        <w:t>deliver change at pace</w:t>
      </w:r>
      <w:r w:rsidRPr="00342C75">
        <w:rPr>
          <w:rFonts w:cstheme="minorHAnsi"/>
          <w:lang w:val="en-US"/>
        </w:rPr>
        <w:t xml:space="preserve"> throughout the year. Many staff are tired, and our plan takes account of the need for a continued emphasis on </w:t>
      </w:r>
      <w:r w:rsidRPr="00342C75">
        <w:rPr>
          <w:rFonts w:cstheme="minorHAnsi"/>
          <w:b/>
          <w:bCs/>
          <w:lang w:val="en-US"/>
        </w:rPr>
        <w:t>staff well-being and support</w:t>
      </w:r>
      <w:r w:rsidRPr="00342C75">
        <w:rPr>
          <w:rFonts w:cstheme="minorHAnsi"/>
          <w:lang w:val="en-US"/>
        </w:rPr>
        <w:t>.</w:t>
      </w:r>
    </w:p>
    <w:p w14:paraId="2220E848" w14:textId="77777777" w:rsidR="00342C75" w:rsidRPr="00342C75" w:rsidRDefault="00342C75" w:rsidP="00342C75">
      <w:pPr>
        <w:spacing w:after="0" w:line="240" w:lineRule="auto"/>
        <w:jc w:val="both"/>
        <w:rPr>
          <w:rFonts w:cstheme="minorHAnsi"/>
        </w:rPr>
      </w:pPr>
    </w:p>
    <w:p w14:paraId="637BCFD2" w14:textId="77777777" w:rsidR="00342C75" w:rsidRPr="00342C75" w:rsidRDefault="00342C75" w:rsidP="00342C75">
      <w:pPr>
        <w:spacing w:after="0" w:line="240" w:lineRule="auto"/>
        <w:jc w:val="both"/>
        <w:rPr>
          <w:rFonts w:cstheme="minorHAnsi"/>
          <w:lang w:val="en-US"/>
        </w:rPr>
      </w:pPr>
      <w:r w:rsidRPr="00342C75">
        <w:rPr>
          <w:rFonts w:cstheme="minorHAnsi"/>
          <w:lang w:val="en-US"/>
        </w:rPr>
        <w:t xml:space="preserve">Alongside the many actions we had to take to respond effectively to the COVID-19 pandemic, we also made very good progress towards delivering the </w:t>
      </w:r>
      <w:r w:rsidRPr="00342C75">
        <w:rPr>
          <w:rFonts w:cstheme="minorHAnsi"/>
          <w:b/>
          <w:bCs/>
          <w:lang w:val="en-US"/>
        </w:rPr>
        <w:t>key strategic commitments and deliverables</w:t>
      </w:r>
      <w:r w:rsidRPr="00342C75">
        <w:rPr>
          <w:rFonts w:cstheme="minorHAnsi"/>
          <w:lang w:val="en-US"/>
        </w:rPr>
        <w:t xml:space="preserve"> in our 2021/24 IMTP. Achievements have included: the recruitment of an additional 127 FTE staff into the EMS service; a doubling of capacity within the Clinical Support Desk including appointment of our first mental health practitioners; completion of the roll out of core 111 services across Wales, conclusion of the transfer of services from Health Boards, making WAST the sole provider of non-emergency transport for Wales; and a complete refresh of our values and behaviours.</w:t>
      </w:r>
      <w:r w:rsidRPr="00342C75">
        <w:rPr>
          <w:rFonts w:cstheme="minorHAnsi"/>
        </w:rPr>
        <w:t> </w:t>
      </w:r>
    </w:p>
    <w:p w14:paraId="1FE097F0" w14:textId="77777777" w:rsidR="00342C75" w:rsidRPr="00342C75" w:rsidRDefault="00342C75" w:rsidP="00342C75">
      <w:pPr>
        <w:spacing w:after="0" w:line="240" w:lineRule="auto"/>
        <w:jc w:val="both"/>
        <w:rPr>
          <w:rFonts w:cstheme="minorHAnsi"/>
        </w:rPr>
      </w:pPr>
    </w:p>
    <w:p w14:paraId="06319434" w14:textId="6D884AAB" w:rsidR="00342C75" w:rsidRPr="00342C75" w:rsidRDefault="00342C75" w:rsidP="00342C75">
      <w:pPr>
        <w:spacing w:after="0" w:line="240" w:lineRule="auto"/>
        <w:jc w:val="both"/>
        <w:rPr>
          <w:rFonts w:cstheme="minorHAnsi"/>
        </w:rPr>
      </w:pPr>
      <w:r w:rsidRPr="00342C75">
        <w:rPr>
          <w:rFonts w:cstheme="minorHAnsi"/>
        </w:rPr>
        <w:t>This plan is the vehicle by which we articulate the steps we will be taking over the next 3 years to move us towards our long term strategic ambitions and goals. ‘</w:t>
      </w:r>
      <w:r w:rsidRPr="00342C75">
        <w:rPr>
          <w:rFonts w:cstheme="minorHAnsi"/>
          <w:b/>
          <w:bCs/>
        </w:rPr>
        <w:t>Delivering Excellence’</w:t>
      </w:r>
      <w:r w:rsidRPr="00342C75">
        <w:rPr>
          <w:rFonts w:cstheme="minorHAnsi"/>
        </w:rPr>
        <w:t xml:space="preserve">, our Long Term Strategy Framework, was agreed in 2019 and sets out an ambition to ensure that patients receive the </w:t>
      </w:r>
      <w:r w:rsidRPr="00342C75">
        <w:rPr>
          <w:rFonts w:cstheme="minorHAnsi"/>
          <w:b/>
          <w:bCs/>
        </w:rPr>
        <w:t>right advice and care, in the right place, every time</w:t>
      </w:r>
      <w:r w:rsidRPr="00342C75">
        <w:rPr>
          <w:rFonts w:cstheme="minorHAnsi"/>
        </w:rPr>
        <w:t>. Through the last year, we have worked to express what this might mean in practice for a transformed and modernised ambulance service, with presentations on our ‘</w:t>
      </w:r>
      <w:r w:rsidRPr="00342C75">
        <w:rPr>
          <w:rFonts w:cstheme="minorHAnsi"/>
          <w:b/>
          <w:bCs/>
        </w:rPr>
        <w:t>Inverting the Triangle</w:t>
      </w:r>
      <w:r w:rsidRPr="00342C75">
        <w:rPr>
          <w:rFonts w:cstheme="minorHAnsi"/>
        </w:rPr>
        <w:t>’ ambition well received at EASC and in Welsh Government. A key deliverable in this year’s IMTP is the establishment and delivery of a wide-ranging, collaborative programme of work to take this forward at pace.  Similar energy will be needed to work with commissioners and partners over the coming months to identify how the 111 and Ambulance Care services can transform to meet these longer term goals.</w:t>
      </w:r>
    </w:p>
    <w:p w14:paraId="370F4357" w14:textId="5FDA1680" w:rsidR="00342C75" w:rsidRPr="00342C75" w:rsidRDefault="00342C75" w:rsidP="00342C75">
      <w:pPr>
        <w:spacing w:after="0" w:line="240" w:lineRule="auto"/>
        <w:jc w:val="both"/>
        <w:rPr>
          <w:rFonts w:cstheme="minorHAnsi"/>
        </w:rPr>
      </w:pPr>
      <w:r w:rsidRPr="00342C75">
        <w:rPr>
          <w:rFonts w:cstheme="minorHAnsi"/>
          <w:noProof/>
        </w:rPr>
        <w:drawing>
          <wp:anchor distT="0" distB="0" distL="114300" distR="114300" simplePos="0" relativeHeight="251658305" behindDoc="0" locked="0" layoutInCell="1" allowOverlap="1" wp14:anchorId="5FF95074" wp14:editId="32ECE27C">
            <wp:simplePos x="0" y="0"/>
            <wp:positionH relativeFrom="margin">
              <wp:posOffset>3270613</wp:posOffset>
            </wp:positionH>
            <wp:positionV relativeFrom="paragraph">
              <wp:posOffset>292735</wp:posOffset>
            </wp:positionV>
            <wp:extent cx="3161030" cy="1766570"/>
            <wp:effectExtent l="95250" t="95250" r="153670" b="176530"/>
            <wp:wrapSquare wrapText="bothSides"/>
            <wp:docPr id="38" name="Picture 16">
              <a:extLst xmlns:a="http://schemas.openxmlformats.org/drawingml/2006/main">
                <a:ext uri="{FF2B5EF4-FFF2-40B4-BE49-F238E27FC236}">
                  <a16:creationId xmlns:a16="http://schemas.microsoft.com/office/drawing/2014/main" id="{38436D38-F48F-483C-A05E-608AE4D5E4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38436D38-F48F-483C-A05E-608AE4D5E4FB}"/>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61030" cy="1766570"/>
                    </a:xfrm>
                    <a:prstGeom prst="rect">
                      <a:avLst/>
                    </a:prstGeom>
                    <a:solidFill>
                      <a:srgbClr val="FFFFFF">
                        <a:shade val="85000"/>
                      </a:srgbClr>
                    </a:solidFill>
                    <a:ln w="88900" cap="sq">
                      <a:solidFill>
                        <a:srgbClr val="FFFFFF"/>
                      </a:solidFill>
                      <a:miter lim="800000"/>
                    </a:ln>
                    <a:effectLst>
                      <a:outerShdw blurRad="50800" dist="38100" dir="2700000" algn="tl" rotWithShape="0">
                        <a:prstClr val="black">
                          <a:alpha val="40000"/>
                        </a:prst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342C75">
        <w:rPr>
          <w:rFonts w:cstheme="minorHAnsi"/>
          <w:noProof/>
        </w:rPr>
        <w:drawing>
          <wp:anchor distT="0" distB="0" distL="114300" distR="114300" simplePos="0" relativeHeight="251658304" behindDoc="0" locked="0" layoutInCell="1" allowOverlap="1" wp14:anchorId="0DDC410E" wp14:editId="082444B9">
            <wp:simplePos x="0" y="0"/>
            <wp:positionH relativeFrom="margin">
              <wp:posOffset>0</wp:posOffset>
            </wp:positionH>
            <wp:positionV relativeFrom="paragraph">
              <wp:posOffset>283210</wp:posOffset>
            </wp:positionV>
            <wp:extent cx="2743200" cy="1778000"/>
            <wp:effectExtent l="133350" t="114300" r="133350" b="165100"/>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15"/>
                    <a:stretch>
                      <a:fillRect/>
                    </a:stretch>
                  </pic:blipFill>
                  <pic:spPr>
                    <a:xfrm>
                      <a:off x="0" y="0"/>
                      <a:ext cx="2743200" cy="1778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48846F42" w14:textId="26461CDD" w:rsidR="00342C75" w:rsidRPr="00342C75" w:rsidRDefault="00342C75" w:rsidP="00342C75">
      <w:pPr>
        <w:spacing w:after="0" w:line="240" w:lineRule="auto"/>
        <w:jc w:val="both"/>
        <w:rPr>
          <w:rFonts w:cstheme="minorHAnsi"/>
        </w:rPr>
      </w:pPr>
    </w:p>
    <w:p w14:paraId="1BAD0A13" w14:textId="77777777" w:rsidR="00342C75" w:rsidRPr="00342C75" w:rsidRDefault="00342C75" w:rsidP="00342C75">
      <w:pPr>
        <w:spacing w:after="0" w:line="240" w:lineRule="auto"/>
        <w:jc w:val="both"/>
        <w:rPr>
          <w:rFonts w:cstheme="minorHAnsi"/>
        </w:rPr>
      </w:pPr>
      <w:r w:rsidRPr="00342C75">
        <w:rPr>
          <w:rFonts w:cstheme="minorHAnsi"/>
        </w:rPr>
        <w:t xml:space="preserve">In addition, our 2022/25 plan is shaped by several other key factors including </w:t>
      </w:r>
      <w:r w:rsidRPr="00342C75">
        <w:rPr>
          <w:rFonts w:cstheme="minorHAnsi"/>
          <w:lang w:val="en-US"/>
        </w:rPr>
        <w:t>intelligence on what is important to our patients, staff and commissioners (including commissioning intentions), a review of our own performance and the risks we are managing, and the opportunities presented by emerging strategies and plans from Welsh Government, key partners and groups across Wales.</w:t>
      </w:r>
      <w:r w:rsidRPr="00342C75">
        <w:rPr>
          <w:rFonts w:cstheme="minorHAnsi"/>
        </w:rPr>
        <w:t xml:space="preserve"> This year, Welsh Government have published their </w:t>
      </w:r>
      <w:r w:rsidRPr="00342C75">
        <w:rPr>
          <w:rFonts w:cstheme="minorHAnsi"/>
          <w:b/>
          <w:bCs/>
        </w:rPr>
        <w:t>Six Goals for Urgent and Emergency Care</w:t>
      </w:r>
      <w:r w:rsidRPr="00342C75">
        <w:rPr>
          <w:rFonts w:cstheme="minorHAnsi"/>
        </w:rPr>
        <w:t>, and our plan sets out clearly how we will contribute to delivery of these.</w:t>
      </w:r>
    </w:p>
    <w:p w14:paraId="58683F3C" w14:textId="77777777" w:rsidR="00342C75" w:rsidRPr="00342C75" w:rsidRDefault="00342C75" w:rsidP="00342C75">
      <w:pPr>
        <w:spacing w:after="0" w:line="240" w:lineRule="auto"/>
        <w:jc w:val="both"/>
        <w:rPr>
          <w:rFonts w:cstheme="minorHAnsi"/>
          <w:lang w:val="en-US"/>
        </w:rPr>
      </w:pPr>
    </w:p>
    <w:p w14:paraId="324ED3D0" w14:textId="77777777" w:rsidR="00342C75" w:rsidRPr="00342C75" w:rsidRDefault="00342C75" w:rsidP="00342C75">
      <w:pPr>
        <w:spacing w:after="0" w:line="240" w:lineRule="auto"/>
        <w:jc w:val="both"/>
        <w:rPr>
          <w:rFonts w:cstheme="minorHAnsi"/>
        </w:rPr>
      </w:pPr>
      <w:r w:rsidRPr="00342C75">
        <w:rPr>
          <w:rFonts w:cstheme="minorHAnsi"/>
          <w:lang w:val="en-US"/>
        </w:rPr>
        <w:t xml:space="preserve">We are particularly conscious of the need to take action with others to bring down the unacceptably </w:t>
      </w:r>
      <w:r w:rsidRPr="00342C75">
        <w:rPr>
          <w:rFonts w:cstheme="minorHAnsi"/>
          <w:b/>
          <w:bCs/>
          <w:lang w:val="en-US"/>
        </w:rPr>
        <w:t>long waiting times for an ambulance</w:t>
      </w:r>
      <w:r w:rsidRPr="00342C75">
        <w:rPr>
          <w:rFonts w:cstheme="minorHAnsi"/>
          <w:lang w:val="en-US"/>
        </w:rPr>
        <w:t>. The lengthening waits for both red and amber categories of patients have led directly to patient harm, resulting in National Reportable Incidents and this must be addressed sustainably in partnership with commissioners and health board partners. There are several immediate actions that can be taken, alongside and in parallel with the transformative work being taken forward through our strategy.</w:t>
      </w:r>
    </w:p>
    <w:p w14:paraId="1520A570" w14:textId="77777777" w:rsidR="00342C75" w:rsidRPr="00342C75" w:rsidRDefault="00342C75" w:rsidP="00342C75">
      <w:pPr>
        <w:spacing w:after="0" w:line="240" w:lineRule="auto"/>
        <w:jc w:val="both"/>
        <w:rPr>
          <w:rFonts w:cstheme="minorHAnsi"/>
        </w:rPr>
      </w:pPr>
    </w:p>
    <w:p w14:paraId="38910400" w14:textId="77777777" w:rsidR="00342C75" w:rsidRDefault="00342C75" w:rsidP="00342C75">
      <w:pPr>
        <w:spacing w:after="0" w:line="240" w:lineRule="auto"/>
        <w:jc w:val="both"/>
        <w:rPr>
          <w:rFonts w:cstheme="minorHAnsi"/>
        </w:rPr>
      </w:pPr>
    </w:p>
    <w:p w14:paraId="4D6DBC4F" w14:textId="77777777" w:rsidR="00342C75" w:rsidRDefault="00342C75" w:rsidP="00342C75">
      <w:pPr>
        <w:spacing w:after="0" w:line="240" w:lineRule="auto"/>
        <w:jc w:val="both"/>
        <w:rPr>
          <w:rFonts w:cstheme="minorHAnsi"/>
        </w:rPr>
      </w:pPr>
    </w:p>
    <w:p w14:paraId="33BA62F0" w14:textId="77777777" w:rsidR="00342C75" w:rsidRDefault="00342C75" w:rsidP="00342C75">
      <w:pPr>
        <w:spacing w:after="0" w:line="240" w:lineRule="auto"/>
        <w:jc w:val="both"/>
        <w:rPr>
          <w:rFonts w:cstheme="minorHAnsi"/>
        </w:rPr>
      </w:pPr>
    </w:p>
    <w:p w14:paraId="2077691F" w14:textId="05DE1438" w:rsidR="00342C75" w:rsidRPr="00342C75" w:rsidRDefault="00342C75" w:rsidP="00342C75">
      <w:pPr>
        <w:spacing w:after="0" w:line="240" w:lineRule="auto"/>
        <w:jc w:val="both"/>
        <w:rPr>
          <w:rFonts w:cstheme="minorHAnsi"/>
        </w:rPr>
      </w:pPr>
      <w:r w:rsidRPr="00342C75">
        <w:rPr>
          <w:rFonts w:cstheme="minorHAnsi"/>
        </w:rPr>
        <w:lastRenderedPageBreak/>
        <w:t>Within our ‘Gateway to Care’ services (111 and 999 clinical assessment), our key agreed and funded priorities will be to:  </w:t>
      </w:r>
    </w:p>
    <w:p w14:paraId="20087CEA" w14:textId="77777777" w:rsidR="00342C75" w:rsidRPr="00342C75" w:rsidRDefault="00342C75" w:rsidP="00342C75">
      <w:pPr>
        <w:numPr>
          <w:ilvl w:val="0"/>
          <w:numId w:val="43"/>
        </w:numPr>
        <w:spacing w:after="0" w:line="240" w:lineRule="auto"/>
        <w:jc w:val="both"/>
        <w:rPr>
          <w:rFonts w:cstheme="minorHAnsi"/>
        </w:rPr>
      </w:pPr>
      <w:r w:rsidRPr="00342C75">
        <w:rPr>
          <w:rFonts w:cstheme="minorHAnsi"/>
        </w:rPr>
        <w:t xml:space="preserve">Stabilise and sustain the </w:t>
      </w:r>
      <w:r w:rsidRPr="00342C75">
        <w:rPr>
          <w:rFonts w:cstheme="minorHAnsi"/>
          <w:b/>
          <w:bCs/>
        </w:rPr>
        <w:t>core 111 service</w:t>
      </w:r>
      <w:r w:rsidRPr="00342C75">
        <w:rPr>
          <w:rFonts w:cstheme="minorHAnsi"/>
        </w:rPr>
        <w:t>, now operational across the whole of Wales, by maintaining numbers of call takers and clinicians at funded levels, taking steps to improve productivity and deliver improved call answering and clinical ring back times; </w:t>
      </w:r>
    </w:p>
    <w:p w14:paraId="00ACEEC2" w14:textId="77777777" w:rsidR="00342C75" w:rsidRPr="00342C75" w:rsidRDefault="00342C75" w:rsidP="00342C75">
      <w:pPr>
        <w:numPr>
          <w:ilvl w:val="0"/>
          <w:numId w:val="43"/>
        </w:numPr>
        <w:spacing w:after="0" w:line="240" w:lineRule="auto"/>
        <w:jc w:val="both"/>
        <w:rPr>
          <w:rFonts w:cstheme="minorHAnsi"/>
        </w:rPr>
      </w:pPr>
      <w:r w:rsidRPr="00342C75">
        <w:rPr>
          <w:rFonts w:cstheme="minorHAnsi"/>
        </w:rPr>
        <w:t xml:space="preserve">Roll-out the </w:t>
      </w:r>
      <w:r w:rsidRPr="00342C75">
        <w:rPr>
          <w:rFonts w:cstheme="minorHAnsi"/>
          <w:b/>
          <w:bCs/>
        </w:rPr>
        <w:t>111 press 2</w:t>
      </w:r>
      <w:r w:rsidRPr="00342C75">
        <w:rPr>
          <w:rFonts w:cstheme="minorHAnsi"/>
        </w:rPr>
        <w:t xml:space="preserve"> service to ensure patients with urgent mental health needs get immediate access to 24/7 mental health services;</w:t>
      </w:r>
    </w:p>
    <w:p w14:paraId="0550427A" w14:textId="77777777" w:rsidR="00342C75" w:rsidRPr="00342C75" w:rsidRDefault="00342C75" w:rsidP="00342C75">
      <w:pPr>
        <w:numPr>
          <w:ilvl w:val="0"/>
          <w:numId w:val="43"/>
        </w:numPr>
        <w:spacing w:after="0" w:line="240" w:lineRule="auto"/>
        <w:jc w:val="both"/>
        <w:rPr>
          <w:rFonts w:cstheme="minorHAnsi"/>
        </w:rPr>
      </w:pPr>
      <w:r w:rsidRPr="00342C75">
        <w:rPr>
          <w:rFonts w:cstheme="minorHAnsi"/>
        </w:rPr>
        <w:t xml:space="preserve">Implement the new </w:t>
      </w:r>
      <w:r w:rsidRPr="00342C75">
        <w:rPr>
          <w:rFonts w:cstheme="minorHAnsi"/>
          <w:b/>
          <w:bCs/>
        </w:rPr>
        <w:t xml:space="preserve">SALUS </w:t>
      </w:r>
      <w:r w:rsidRPr="00342C75">
        <w:rPr>
          <w:rFonts w:cstheme="minorHAnsi"/>
        </w:rPr>
        <w:t>system within 111;  </w:t>
      </w:r>
    </w:p>
    <w:p w14:paraId="7312E60F" w14:textId="77777777" w:rsidR="00342C75" w:rsidRPr="00342C75" w:rsidRDefault="00342C75" w:rsidP="00342C75">
      <w:pPr>
        <w:numPr>
          <w:ilvl w:val="0"/>
          <w:numId w:val="43"/>
        </w:numPr>
        <w:spacing w:after="0" w:line="240" w:lineRule="auto"/>
        <w:jc w:val="both"/>
        <w:rPr>
          <w:rFonts w:cstheme="minorHAnsi"/>
        </w:rPr>
      </w:pPr>
      <w:r w:rsidRPr="00342C75">
        <w:rPr>
          <w:rFonts w:cstheme="minorHAnsi"/>
        </w:rPr>
        <w:t xml:space="preserve">Maximise the impact and benefit of the increased number of </w:t>
      </w:r>
      <w:r w:rsidRPr="00342C75">
        <w:rPr>
          <w:rFonts w:cstheme="minorHAnsi"/>
          <w:b/>
          <w:bCs/>
        </w:rPr>
        <w:t>clinicians within the Clinical Support Desk</w:t>
      </w:r>
      <w:r w:rsidRPr="00342C75">
        <w:rPr>
          <w:rFonts w:cstheme="minorHAnsi"/>
        </w:rPr>
        <w:t xml:space="preserve"> and their new clinical assessment tool (</w:t>
      </w:r>
      <w:r w:rsidRPr="00342C75">
        <w:rPr>
          <w:rFonts w:cstheme="minorHAnsi"/>
          <w:b/>
          <w:bCs/>
        </w:rPr>
        <w:t>ECNS</w:t>
      </w:r>
      <w:r w:rsidRPr="00342C75">
        <w:rPr>
          <w:rFonts w:cstheme="minorHAnsi"/>
        </w:rPr>
        <w:t xml:space="preserve">), with a target of a </w:t>
      </w:r>
      <w:r w:rsidRPr="00342C75">
        <w:rPr>
          <w:rFonts w:cstheme="minorHAnsi"/>
          <w:b/>
          <w:bCs/>
        </w:rPr>
        <w:t>15%</w:t>
      </w:r>
      <w:r w:rsidRPr="00342C75">
        <w:rPr>
          <w:rFonts w:cstheme="minorHAnsi"/>
        </w:rPr>
        <w:t xml:space="preserve"> consult and close rate </w:t>
      </w:r>
    </w:p>
    <w:p w14:paraId="3710CB70" w14:textId="77777777" w:rsidR="00342C75" w:rsidRPr="00342C75" w:rsidRDefault="00342C75" w:rsidP="00342C75">
      <w:pPr>
        <w:numPr>
          <w:ilvl w:val="0"/>
          <w:numId w:val="43"/>
        </w:numPr>
        <w:spacing w:after="0" w:line="240" w:lineRule="auto"/>
        <w:jc w:val="both"/>
        <w:rPr>
          <w:rFonts w:cstheme="minorHAnsi"/>
        </w:rPr>
      </w:pPr>
      <w:r w:rsidRPr="00342C75">
        <w:rPr>
          <w:rFonts w:cstheme="minorHAnsi"/>
        </w:rPr>
        <w:t xml:space="preserve">Develop and agree a </w:t>
      </w:r>
      <w:r w:rsidRPr="00342C75">
        <w:rPr>
          <w:rFonts w:cstheme="minorHAnsi"/>
          <w:b/>
          <w:bCs/>
        </w:rPr>
        <w:t>Remote Clinical Assessment Strategy</w:t>
      </w:r>
      <w:r w:rsidRPr="00342C75">
        <w:rPr>
          <w:rFonts w:cstheme="minorHAnsi"/>
        </w:rPr>
        <w:t xml:space="preserve"> with commissioners and partners. </w:t>
      </w:r>
    </w:p>
    <w:p w14:paraId="1A595730" w14:textId="77777777" w:rsidR="00342C75" w:rsidRPr="00342C75" w:rsidRDefault="00342C75" w:rsidP="00342C75">
      <w:pPr>
        <w:spacing w:after="0" w:line="240" w:lineRule="auto"/>
        <w:jc w:val="both"/>
        <w:rPr>
          <w:rFonts w:cstheme="minorHAnsi"/>
        </w:rPr>
      </w:pPr>
    </w:p>
    <w:p w14:paraId="70729B8F" w14:textId="77777777" w:rsidR="00342C75" w:rsidRPr="00342C75" w:rsidRDefault="00342C75" w:rsidP="00342C75">
      <w:pPr>
        <w:spacing w:after="0" w:line="240" w:lineRule="auto"/>
        <w:jc w:val="both"/>
        <w:rPr>
          <w:rFonts w:cstheme="minorHAnsi"/>
        </w:rPr>
      </w:pPr>
      <w:r w:rsidRPr="00342C75">
        <w:rPr>
          <w:rFonts w:cstheme="minorHAnsi"/>
        </w:rPr>
        <w:t xml:space="preserve">We would like to make further significant strides in improving the </w:t>
      </w:r>
      <w:r w:rsidRPr="00342C75">
        <w:rPr>
          <w:rFonts w:cstheme="minorHAnsi"/>
          <w:b/>
          <w:bCs/>
        </w:rPr>
        <w:t>111-website</w:t>
      </w:r>
      <w:r w:rsidRPr="00342C75">
        <w:rPr>
          <w:rFonts w:cstheme="minorHAnsi"/>
        </w:rPr>
        <w:t>, and maximising the benefit of a ‘digital first’ offer for people in Wales, but this will be subject to additional funding being made available. We will work with others to develop a more robust case for change for consideration.</w:t>
      </w:r>
    </w:p>
    <w:p w14:paraId="77C6B5F5" w14:textId="77777777" w:rsidR="00342C75" w:rsidRPr="00342C75" w:rsidRDefault="00342C75" w:rsidP="00342C75">
      <w:pPr>
        <w:spacing w:after="0" w:line="240" w:lineRule="auto"/>
        <w:jc w:val="both"/>
        <w:rPr>
          <w:rFonts w:cstheme="minorHAnsi"/>
        </w:rPr>
      </w:pPr>
      <w:r w:rsidRPr="00342C75">
        <w:rPr>
          <w:rFonts w:cstheme="minorHAnsi"/>
        </w:rPr>
        <w:t>  </w:t>
      </w:r>
    </w:p>
    <w:p w14:paraId="1D3F5F55" w14:textId="77777777" w:rsidR="00342C75" w:rsidRPr="00342C75" w:rsidRDefault="00342C75" w:rsidP="00342C75">
      <w:pPr>
        <w:spacing w:after="0" w:line="240" w:lineRule="auto"/>
        <w:jc w:val="both"/>
        <w:rPr>
          <w:rFonts w:cstheme="minorHAnsi"/>
        </w:rPr>
      </w:pPr>
      <w:r w:rsidRPr="00342C75">
        <w:rPr>
          <w:rFonts w:cstheme="minorHAnsi"/>
        </w:rPr>
        <w:t xml:space="preserve">For our Emergency Medical Services, the immediate priority is to stabilise our core service, improving response times to patients and reducing patient harm. This is pressing in the light of sustained </w:t>
      </w:r>
      <w:r w:rsidRPr="00342C75">
        <w:rPr>
          <w:rFonts w:cstheme="minorHAnsi"/>
          <w:b/>
          <w:bCs/>
        </w:rPr>
        <w:t>growth in red demand</w:t>
      </w:r>
      <w:r w:rsidRPr="00342C75">
        <w:rPr>
          <w:rFonts w:cstheme="minorHAnsi"/>
        </w:rPr>
        <w:t xml:space="preserve">, and a need in the short term to mitigate losses in capacity through ongoing system / pandemic pressures including very high levels of </w:t>
      </w:r>
      <w:r w:rsidRPr="00342C75">
        <w:rPr>
          <w:rFonts w:cstheme="minorHAnsi"/>
          <w:b/>
          <w:bCs/>
        </w:rPr>
        <w:t>hospital handover delays</w:t>
      </w:r>
      <w:r w:rsidRPr="00342C75">
        <w:rPr>
          <w:rFonts w:cstheme="minorHAnsi"/>
        </w:rPr>
        <w:t xml:space="preserve"> and </w:t>
      </w:r>
      <w:r w:rsidRPr="00342C75">
        <w:rPr>
          <w:rFonts w:cstheme="minorHAnsi"/>
          <w:b/>
          <w:bCs/>
        </w:rPr>
        <w:t>sickness absence</w:t>
      </w:r>
      <w:r w:rsidRPr="00342C75">
        <w:rPr>
          <w:rFonts w:cstheme="minorHAnsi"/>
        </w:rPr>
        <w:t xml:space="preserve">. An offer has been made through our </w:t>
      </w:r>
      <w:r w:rsidRPr="00342C75">
        <w:rPr>
          <w:rFonts w:cstheme="minorHAnsi"/>
          <w:b/>
          <w:bCs/>
        </w:rPr>
        <w:t>Transition Plan</w:t>
      </w:r>
      <w:r w:rsidRPr="00342C75">
        <w:rPr>
          <w:rFonts w:cstheme="minorHAnsi"/>
        </w:rPr>
        <w:t xml:space="preserve"> to significantly increase capacity by up to 294 WTE, and we are ready to mobilise recruitment and training plans if funding is made available. This additional capacity would allow us to:</w:t>
      </w:r>
    </w:p>
    <w:p w14:paraId="233905F0" w14:textId="77777777" w:rsidR="00342C75" w:rsidRPr="00342C75" w:rsidRDefault="00342C75" w:rsidP="00342C75">
      <w:pPr>
        <w:spacing w:after="0" w:line="240" w:lineRule="auto"/>
        <w:jc w:val="both"/>
        <w:rPr>
          <w:rFonts w:cstheme="minorHAnsi"/>
        </w:rPr>
      </w:pPr>
    </w:p>
    <w:p w14:paraId="5DA59BA8" w14:textId="77777777" w:rsidR="00342C75" w:rsidRPr="00342C75" w:rsidRDefault="00342C75" w:rsidP="00342C75">
      <w:pPr>
        <w:numPr>
          <w:ilvl w:val="0"/>
          <w:numId w:val="14"/>
        </w:numPr>
        <w:spacing w:after="0" w:line="240" w:lineRule="auto"/>
        <w:jc w:val="both"/>
        <w:rPr>
          <w:rFonts w:cstheme="minorHAnsi"/>
        </w:rPr>
      </w:pPr>
      <w:r w:rsidRPr="00342C75">
        <w:rPr>
          <w:rFonts w:cstheme="minorHAnsi"/>
        </w:rPr>
        <w:t xml:space="preserve">Implement a </w:t>
      </w:r>
      <w:r w:rsidRPr="00342C75">
        <w:rPr>
          <w:rFonts w:cstheme="minorHAnsi"/>
          <w:b/>
        </w:rPr>
        <w:t>Cymru High Acuity Response Unit (CHARU)</w:t>
      </w:r>
      <w:r w:rsidRPr="00342C75">
        <w:rPr>
          <w:rFonts w:cstheme="minorHAnsi"/>
        </w:rPr>
        <w:t xml:space="preserve"> model which has been shown to improve clinical outcomes for the most time critical incidents, improve ROSC rates and provide a boost to red performance;</w:t>
      </w:r>
    </w:p>
    <w:p w14:paraId="35516335" w14:textId="77777777" w:rsidR="00342C75" w:rsidRPr="00342C75" w:rsidRDefault="00342C75" w:rsidP="00342C75">
      <w:pPr>
        <w:numPr>
          <w:ilvl w:val="0"/>
          <w:numId w:val="14"/>
        </w:numPr>
        <w:spacing w:after="0" w:line="240" w:lineRule="auto"/>
        <w:jc w:val="both"/>
        <w:rPr>
          <w:rFonts w:cstheme="minorHAnsi"/>
        </w:rPr>
      </w:pPr>
      <w:r w:rsidRPr="00342C75">
        <w:rPr>
          <w:rFonts w:cstheme="minorHAnsi"/>
        </w:rPr>
        <w:t xml:space="preserve">Review </w:t>
      </w:r>
      <w:r w:rsidRPr="00342C75">
        <w:rPr>
          <w:rFonts w:cstheme="minorHAnsi"/>
          <w:b/>
        </w:rPr>
        <w:t>opportunities to develop services for specific groups of patients</w:t>
      </w:r>
      <w:r w:rsidRPr="00342C75">
        <w:rPr>
          <w:rFonts w:cstheme="minorHAnsi"/>
        </w:rPr>
        <w:t xml:space="preserve">, such as </w:t>
      </w:r>
      <w:r w:rsidRPr="00342C75">
        <w:rPr>
          <w:rFonts w:cstheme="minorHAnsi"/>
          <w:b/>
        </w:rPr>
        <w:t>Level 2 Falls response</w:t>
      </w:r>
      <w:r w:rsidRPr="00342C75">
        <w:rPr>
          <w:rFonts w:cstheme="minorHAnsi"/>
        </w:rPr>
        <w:t xml:space="preserve"> services;</w:t>
      </w:r>
    </w:p>
    <w:p w14:paraId="0E57C6AB" w14:textId="77777777" w:rsidR="00342C75" w:rsidRPr="00342C75" w:rsidRDefault="00342C75" w:rsidP="00342C75">
      <w:pPr>
        <w:numPr>
          <w:ilvl w:val="0"/>
          <w:numId w:val="14"/>
        </w:numPr>
        <w:spacing w:after="0" w:line="240" w:lineRule="auto"/>
        <w:jc w:val="both"/>
        <w:rPr>
          <w:rFonts w:cstheme="minorHAnsi"/>
        </w:rPr>
      </w:pPr>
      <w:r w:rsidRPr="00342C75">
        <w:rPr>
          <w:rFonts w:cstheme="minorHAnsi"/>
        </w:rPr>
        <w:t xml:space="preserve">Support the numbers of </w:t>
      </w:r>
      <w:r w:rsidRPr="00342C75">
        <w:rPr>
          <w:rFonts w:cstheme="minorHAnsi"/>
          <w:b/>
        </w:rPr>
        <w:t>hours produced</w:t>
      </w:r>
      <w:r w:rsidRPr="00342C75">
        <w:rPr>
          <w:rFonts w:cstheme="minorHAnsi"/>
        </w:rPr>
        <w:t xml:space="preserve"> in the core rosters, increasing UHP levels towards 100%. </w:t>
      </w:r>
    </w:p>
    <w:p w14:paraId="586D3C80" w14:textId="77777777" w:rsidR="00342C75" w:rsidRPr="00342C75" w:rsidRDefault="00342C75" w:rsidP="00342C75">
      <w:pPr>
        <w:spacing w:after="0" w:line="240" w:lineRule="auto"/>
        <w:jc w:val="both"/>
        <w:rPr>
          <w:rFonts w:cstheme="minorHAnsi"/>
        </w:rPr>
      </w:pPr>
    </w:p>
    <w:p w14:paraId="71B6E50C" w14:textId="77777777" w:rsidR="00342C75" w:rsidRPr="00342C75" w:rsidRDefault="00342C75" w:rsidP="00342C75">
      <w:pPr>
        <w:spacing w:after="0" w:line="240" w:lineRule="auto"/>
        <w:jc w:val="both"/>
        <w:rPr>
          <w:rFonts w:cstheme="minorHAnsi"/>
          <w:bCs/>
        </w:rPr>
      </w:pPr>
      <w:r w:rsidRPr="00342C75">
        <w:rPr>
          <w:rFonts w:cstheme="minorHAnsi"/>
        </w:rPr>
        <w:t xml:space="preserve">We are also committed to improving the </w:t>
      </w:r>
      <w:r w:rsidRPr="00342C75">
        <w:rPr>
          <w:rFonts w:cstheme="minorHAnsi"/>
          <w:b/>
        </w:rPr>
        <w:t xml:space="preserve">internal use of resources. </w:t>
      </w:r>
      <w:r w:rsidRPr="00342C75">
        <w:rPr>
          <w:rFonts w:cstheme="minorHAnsi"/>
          <w:bCs/>
        </w:rPr>
        <w:t>This includes:</w:t>
      </w:r>
    </w:p>
    <w:p w14:paraId="107DE271" w14:textId="77777777" w:rsidR="00342C75" w:rsidRPr="00342C75" w:rsidRDefault="00342C75" w:rsidP="00342C75">
      <w:pPr>
        <w:spacing w:after="0" w:line="240" w:lineRule="auto"/>
        <w:jc w:val="both"/>
        <w:rPr>
          <w:rFonts w:cstheme="minorHAnsi"/>
          <w:bCs/>
        </w:rPr>
      </w:pPr>
    </w:p>
    <w:p w14:paraId="4864BDE0" w14:textId="470ED0AD" w:rsidR="00342C75" w:rsidRPr="00342C75" w:rsidRDefault="00342C75" w:rsidP="00342C75">
      <w:pPr>
        <w:numPr>
          <w:ilvl w:val="0"/>
          <w:numId w:val="39"/>
        </w:numPr>
        <w:spacing w:after="0" w:line="240" w:lineRule="auto"/>
        <w:jc w:val="both"/>
        <w:rPr>
          <w:rFonts w:cstheme="minorHAnsi"/>
        </w:rPr>
      </w:pPr>
      <w:r w:rsidRPr="00342C75">
        <w:rPr>
          <w:rFonts w:cstheme="minorHAnsi"/>
        </w:rPr>
        <w:t xml:space="preserve">a </w:t>
      </w:r>
      <w:r w:rsidRPr="00342C75">
        <w:rPr>
          <w:rFonts w:cstheme="minorHAnsi"/>
          <w:b/>
          <w:bCs/>
        </w:rPr>
        <w:t>renewed focus on reducing abstractions due to sickness absence</w:t>
      </w:r>
      <w:r w:rsidRPr="00342C75">
        <w:rPr>
          <w:rFonts w:cstheme="minorHAnsi"/>
        </w:rPr>
        <w:t>. Our target is to bring abstractions down to 6%, in line with the original demand and capacity review, with a trajectory for improvement over the course of the IMTP to be agreed with commissioners. Significant improvements are, however, expected in 2022/23</w:t>
      </w:r>
      <w:r w:rsidR="00746C71">
        <w:rPr>
          <w:rFonts w:cstheme="minorHAnsi"/>
        </w:rPr>
        <w:t>;</w:t>
      </w:r>
    </w:p>
    <w:p w14:paraId="5BD51663" w14:textId="636BA0AF" w:rsidR="00342C75" w:rsidRPr="00342C75" w:rsidRDefault="00342C75" w:rsidP="00746C71">
      <w:pPr>
        <w:numPr>
          <w:ilvl w:val="0"/>
          <w:numId w:val="39"/>
        </w:numPr>
        <w:spacing w:after="0" w:line="240" w:lineRule="auto"/>
        <w:jc w:val="both"/>
        <w:rPr>
          <w:rFonts w:cstheme="minorHAnsi"/>
        </w:rPr>
      </w:pPr>
      <w:r w:rsidRPr="00342C75">
        <w:rPr>
          <w:rFonts w:cstheme="minorHAnsi"/>
        </w:rPr>
        <w:t xml:space="preserve">the implementation of </w:t>
      </w:r>
      <w:r w:rsidRPr="00342C75">
        <w:rPr>
          <w:rFonts w:cstheme="minorHAnsi"/>
          <w:b/>
          <w:bCs/>
        </w:rPr>
        <w:t>new rosters</w:t>
      </w:r>
      <w:r w:rsidRPr="00342C75">
        <w:rPr>
          <w:rFonts w:cstheme="minorHAnsi"/>
        </w:rPr>
        <w:t xml:space="preserve"> designed to better align capacity with demand, to be implemented between September and November 2022, and which will have the equivalent performance improvement effect of 72 WTE</w:t>
      </w:r>
      <w:r w:rsidR="00746C71">
        <w:rPr>
          <w:rFonts w:cstheme="minorHAnsi"/>
        </w:rPr>
        <w:t>;</w:t>
      </w:r>
      <w:r w:rsidRPr="00342C75">
        <w:rPr>
          <w:rFonts w:cstheme="minorHAnsi"/>
        </w:rPr>
        <w:t xml:space="preserve"> </w:t>
      </w:r>
    </w:p>
    <w:p w14:paraId="18C8AFE8" w14:textId="77777777" w:rsidR="00342C75" w:rsidRPr="00342C75" w:rsidRDefault="00342C75" w:rsidP="00342C75">
      <w:pPr>
        <w:numPr>
          <w:ilvl w:val="0"/>
          <w:numId w:val="39"/>
        </w:numPr>
        <w:spacing w:after="0" w:line="240" w:lineRule="auto"/>
        <w:jc w:val="both"/>
        <w:rPr>
          <w:rFonts w:cstheme="minorHAnsi"/>
        </w:rPr>
      </w:pPr>
      <w:r w:rsidRPr="00342C75">
        <w:rPr>
          <w:rFonts w:cstheme="minorHAnsi"/>
        </w:rPr>
        <w:t xml:space="preserve">the </w:t>
      </w:r>
      <w:r w:rsidRPr="00342C75">
        <w:rPr>
          <w:rFonts w:cstheme="minorHAnsi"/>
          <w:b/>
        </w:rPr>
        <w:t>Leading Service Change Together</w:t>
      </w:r>
      <w:r w:rsidRPr="00342C75">
        <w:rPr>
          <w:rFonts w:cstheme="minorHAnsi"/>
        </w:rPr>
        <w:t xml:space="preserve"> project, which continues to consider opportunities for modernising workforce patterns, seeking to collaboratively identify an accurate baseline of post-production lost hours and identify appropriate and achievable reductions. </w:t>
      </w:r>
    </w:p>
    <w:p w14:paraId="661105E2" w14:textId="77777777" w:rsidR="00342C75" w:rsidRPr="00342C75" w:rsidRDefault="00342C75" w:rsidP="00342C75">
      <w:pPr>
        <w:spacing w:after="0" w:line="240" w:lineRule="auto"/>
        <w:jc w:val="both"/>
        <w:rPr>
          <w:rFonts w:cstheme="minorHAnsi"/>
        </w:rPr>
      </w:pPr>
    </w:p>
    <w:p w14:paraId="361BAE8E" w14:textId="77777777" w:rsidR="00342C75" w:rsidRPr="00342C75" w:rsidRDefault="00342C75" w:rsidP="00342C75">
      <w:pPr>
        <w:spacing w:after="0" w:line="240" w:lineRule="auto"/>
        <w:jc w:val="both"/>
        <w:rPr>
          <w:rFonts w:cstheme="minorHAnsi"/>
        </w:rPr>
      </w:pPr>
      <w:r w:rsidRPr="00342C75">
        <w:rPr>
          <w:rFonts w:cstheme="minorHAnsi"/>
        </w:rPr>
        <w:t xml:space="preserve">Work also continues with Health Boards and with WG to increase the </w:t>
      </w:r>
      <w:r w:rsidRPr="00342C75">
        <w:rPr>
          <w:rFonts w:cstheme="minorHAnsi"/>
          <w:b/>
        </w:rPr>
        <w:t>alternative pathways</w:t>
      </w:r>
      <w:r w:rsidRPr="00342C75">
        <w:rPr>
          <w:rFonts w:cstheme="minorHAnsi"/>
        </w:rPr>
        <w:t xml:space="preserve"> available to provide care for patients closer to home and to avoid an ED attendance or hospital admission where appropriate. Work is progressing on a national referral pathway into </w:t>
      </w:r>
      <w:r w:rsidRPr="00342C75">
        <w:rPr>
          <w:rFonts w:cstheme="minorHAnsi"/>
          <w:b/>
          <w:bCs/>
        </w:rPr>
        <w:t>Same Day Emergency Services</w:t>
      </w:r>
      <w:r w:rsidRPr="00342C75">
        <w:rPr>
          <w:rFonts w:cstheme="minorHAnsi"/>
        </w:rPr>
        <w:t xml:space="preserve">, on the development of </w:t>
      </w:r>
      <w:r w:rsidRPr="00342C75">
        <w:rPr>
          <w:rFonts w:cstheme="minorHAnsi"/>
          <w:b/>
          <w:bCs/>
        </w:rPr>
        <w:t>24/7 single points of access</w:t>
      </w:r>
      <w:r w:rsidRPr="00342C75">
        <w:rPr>
          <w:rFonts w:cstheme="minorHAnsi"/>
        </w:rPr>
        <w:t xml:space="preserve"> for mental health in each Health Board, and local pathways for specific groups of patients such as fallers, chest pain and breathing difficulties.</w:t>
      </w:r>
    </w:p>
    <w:p w14:paraId="5F04564D" w14:textId="77777777" w:rsidR="00342C75" w:rsidRPr="00342C75" w:rsidRDefault="00342C75" w:rsidP="00342C75">
      <w:pPr>
        <w:spacing w:after="0" w:line="240" w:lineRule="auto"/>
        <w:jc w:val="both"/>
        <w:rPr>
          <w:rFonts w:cstheme="minorHAnsi"/>
        </w:rPr>
      </w:pPr>
    </w:p>
    <w:p w14:paraId="446FA436" w14:textId="6535DF97" w:rsidR="00342C75" w:rsidRPr="00342C75" w:rsidRDefault="00342C75" w:rsidP="00342C75">
      <w:pPr>
        <w:spacing w:after="0" w:line="240" w:lineRule="auto"/>
        <w:jc w:val="both"/>
        <w:rPr>
          <w:rFonts w:cstheme="minorHAnsi"/>
        </w:rPr>
      </w:pPr>
      <w:r w:rsidRPr="00342C75">
        <w:rPr>
          <w:rFonts w:cstheme="minorHAnsi"/>
        </w:rPr>
        <w:t xml:space="preserve">Whilst we will make progress at pace in these improvement areas, it is highly probably that, without additional capacity funded, response times will remain unacceptably long and patients will continue to come to harm. </w:t>
      </w:r>
      <w:r w:rsidR="00302200">
        <w:rPr>
          <w:rFonts w:cstheme="minorHAnsi"/>
        </w:rPr>
        <w:t xml:space="preserve">Our expectation is that Health Boards will be continuing to </w:t>
      </w:r>
      <w:r w:rsidR="00D97DFA">
        <w:rPr>
          <w:rFonts w:cstheme="minorHAnsi"/>
        </w:rPr>
        <w:t>work at pace to delays outside hospital.</w:t>
      </w:r>
    </w:p>
    <w:p w14:paraId="09FB7619" w14:textId="77777777" w:rsidR="00342C75" w:rsidRPr="00342C75" w:rsidRDefault="00342C75" w:rsidP="00342C75">
      <w:pPr>
        <w:spacing w:after="0" w:line="240" w:lineRule="auto"/>
        <w:jc w:val="both"/>
        <w:rPr>
          <w:rFonts w:cstheme="minorHAnsi"/>
        </w:rPr>
      </w:pPr>
    </w:p>
    <w:p w14:paraId="0EEE65B1" w14:textId="77777777" w:rsidR="00342C75" w:rsidRPr="00342C75" w:rsidRDefault="00342C75" w:rsidP="00342C75">
      <w:pPr>
        <w:spacing w:after="0" w:line="240" w:lineRule="auto"/>
        <w:jc w:val="both"/>
        <w:rPr>
          <w:rFonts w:cstheme="minorHAnsi"/>
        </w:rPr>
      </w:pPr>
      <w:r w:rsidRPr="00342C75">
        <w:rPr>
          <w:rFonts w:cstheme="minorHAnsi"/>
        </w:rPr>
        <w:t xml:space="preserve">In parallel, we will also establish and take forward a formal programme of work to implement the </w:t>
      </w:r>
      <w:r w:rsidRPr="00342C75">
        <w:rPr>
          <w:rFonts w:cstheme="minorHAnsi"/>
          <w:b/>
          <w:bCs/>
        </w:rPr>
        <w:t>‘inverting the triangles’</w:t>
      </w:r>
      <w:r w:rsidRPr="00342C75">
        <w:rPr>
          <w:rFonts w:cstheme="minorHAnsi"/>
        </w:rPr>
        <w:t xml:space="preserve"> model, which will deliver a more sustainable service for the future. Some of this will be achievable and deliverable within existing resources, but to accelerate the pace of change, some </w:t>
      </w:r>
      <w:r w:rsidRPr="00342C75">
        <w:rPr>
          <w:rFonts w:cstheme="minorHAnsi"/>
          <w:b/>
          <w:bCs/>
        </w:rPr>
        <w:t>pump priming</w:t>
      </w:r>
      <w:r w:rsidRPr="00342C75">
        <w:rPr>
          <w:rFonts w:cstheme="minorHAnsi"/>
        </w:rPr>
        <w:t xml:space="preserve"> is required. We want to develop a workforce that is skilled and equipped with the right resources and information to be able to increase </w:t>
      </w:r>
      <w:r w:rsidRPr="00342C75">
        <w:rPr>
          <w:rFonts w:cstheme="minorHAnsi"/>
        </w:rPr>
        <w:lastRenderedPageBreak/>
        <w:t>levels of see, treat and refer, enabling patients to be treated closer to home and avoiding a conveyance to EDs where appropriate. This will include:</w:t>
      </w:r>
    </w:p>
    <w:p w14:paraId="6ABFEB26" w14:textId="77777777" w:rsidR="00342C75" w:rsidRPr="00342C75" w:rsidRDefault="00342C75" w:rsidP="00342C75">
      <w:pPr>
        <w:spacing w:after="0" w:line="240" w:lineRule="auto"/>
        <w:jc w:val="both"/>
        <w:rPr>
          <w:rFonts w:cstheme="minorHAnsi"/>
        </w:rPr>
      </w:pPr>
    </w:p>
    <w:p w14:paraId="5FAD0551" w14:textId="77777777" w:rsidR="00342C75" w:rsidRPr="00342C75" w:rsidRDefault="00342C75" w:rsidP="00342C75">
      <w:pPr>
        <w:numPr>
          <w:ilvl w:val="0"/>
          <w:numId w:val="44"/>
        </w:numPr>
        <w:spacing w:after="0" w:line="240" w:lineRule="auto"/>
        <w:jc w:val="both"/>
        <w:rPr>
          <w:rFonts w:cstheme="minorHAnsi"/>
        </w:rPr>
      </w:pPr>
      <w:r w:rsidRPr="00342C75">
        <w:rPr>
          <w:rFonts w:cstheme="minorHAnsi"/>
        </w:rPr>
        <w:t xml:space="preserve">the continued development of the </w:t>
      </w:r>
      <w:r w:rsidRPr="00342C75">
        <w:rPr>
          <w:rFonts w:cstheme="minorHAnsi"/>
          <w:b/>
          <w:bCs/>
        </w:rPr>
        <w:t>Advanced Paramedic Practitioner</w:t>
      </w:r>
      <w:r w:rsidRPr="00342C75">
        <w:rPr>
          <w:rFonts w:cstheme="minorHAnsi"/>
        </w:rPr>
        <w:t xml:space="preserve"> (APP) rotational model, supporting not just WAST but the wider health care system. Up to 50 APPs could commence training this year subject to funding being available;</w:t>
      </w:r>
    </w:p>
    <w:p w14:paraId="0BB1DF94" w14:textId="77777777" w:rsidR="00342C75" w:rsidRPr="00342C75" w:rsidRDefault="00342C75" w:rsidP="00342C75">
      <w:pPr>
        <w:numPr>
          <w:ilvl w:val="0"/>
          <w:numId w:val="44"/>
        </w:numPr>
        <w:spacing w:after="0" w:line="240" w:lineRule="auto"/>
        <w:jc w:val="both"/>
        <w:rPr>
          <w:rFonts w:cstheme="minorHAnsi"/>
        </w:rPr>
      </w:pPr>
      <w:r w:rsidRPr="00342C75">
        <w:rPr>
          <w:rFonts w:cstheme="minorHAnsi"/>
          <w:b/>
          <w:bCs/>
        </w:rPr>
        <w:t>the Older People and Falls</w:t>
      </w:r>
      <w:r w:rsidRPr="00342C75">
        <w:rPr>
          <w:rFonts w:cstheme="minorHAnsi"/>
        </w:rPr>
        <w:t xml:space="preserve"> Framework development; </w:t>
      </w:r>
    </w:p>
    <w:p w14:paraId="41DADA80" w14:textId="27A0E889" w:rsidR="00342C75" w:rsidRPr="00342C75" w:rsidRDefault="00342C75" w:rsidP="00342C75">
      <w:pPr>
        <w:numPr>
          <w:ilvl w:val="0"/>
          <w:numId w:val="44"/>
        </w:numPr>
        <w:spacing w:after="0" w:line="240" w:lineRule="auto"/>
        <w:jc w:val="both"/>
        <w:rPr>
          <w:rFonts w:cstheme="minorHAnsi"/>
        </w:rPr>
      </w:pPr>
      <w:r w:rsidRPr="00342C75">
        <w:rPr>
          <w:rFonts w:cstheme="minorHAnsi"/>
        </w:rPr>
        <w:t>review and refinement of</w:t>
      </w:r>
      <w:r w:rsidRPr="00342C75">
        <w:rPr>
          <w:rFonts w:cstheme="minorHAnsi"/>
          <w:b/>
          <w:bCs/>
        </w:rPr>
        <w:t xml:space="preserve"> </w:t>
      </w:r>
      <w:r w:rsidRPr="00342C75">
        <w:rPr>
          <w:rFonts w:cstheme="minorHAnsi"/>
        </w:rPr>
        <w:t xml:space="preserve">our </w:t>
      </w:r>
      <w:r w:rsidRPr="00342C75">
        <w:rPr>
          <w:rFonts w:cstheme="minorHAnsi"/>
          <w:b/>
          <w:bCs/>
        </w:rPr>
        <w:t>Public Health Plan</w:t>
      </w:r>
      <w:r w:rsidR="007B5DBC">
        <w:rPr>
          <w:rFonts w:cstheme="minorHAnsi"/>
          <w:b/>
          <w:bCs/>
        </w:rPr>
        <w:t xml:space="preserve">; </w:t>
      </w:r>
      <w:r w:rsidR="007B5DBC" w:rsidRPr="007B5DBC">
        <w:rPr>
          <w:rFonts w:cstheme="minorHAnsi"/>
        </w:rPr>
        <w:t xml:space="preserve">and </w:t>
      </w:r>
    </w:p>
    <w:p w14:paraId="03FD4103" w14:textId="77777777" w:rsidR="00342C75" w:rsidRPr="00342C75" w:rsidRDefault="00342C75" w:rsidP="00342C75">
      <w:pPr>
        <w:numPr>
          <w:ilvl w:val="0"/>
          <w:numId w:val="44"/>
        </w:numPr>
        <w:spacing w:after="0" w:line="240" w:lineRule="auto"/>
        <w:jc w:val="both"/>
        <w:rPr>
          <w:rFonts w:cstheme="minorHAnsi"/>
        </w:rPr>
      </w:pPr>
      <w:r w:rsidRPr="00342C75">
        <w:rPr>
          <w:rFonts w:cstheme="minorHAnsi"/>
        </w:rPr>
        <w:t xml:space="preserve">further exploration of our offer for people in </w:t>
      </w:r>
      <w:r w:rsidRPr="00342C75">
        <w:rPr>
          <w:rFonts w:cstheme="minorHAnsi"/>
          <w:b/>
          <w:bCs/>
        </w:rPr>
        <w:t>mental health and dementia crisis</w:t>
      </w:r>
      <w:r w:rsidRPr="00342C75">
        <w:rPr>
          <w:rFonts w:cstheme="minorHAnsi"/>
        </w:rPr>
        <w:t xml:space="preserve">, with the intention of testing and implementing a new model within the life of this IMTP. </w:t>
      </w:r>
    </w:p>
    <w:p w14:paraId="25B3C1C5" w14:textId="77777777" w:rsidR="00342C75" w:rsidRPr="00342C75" w:rsidRDefault="00342C75" w:rsidP="00342C75">
      <w:pPr>
        <w:spacing w:after="0" w:line="240" w:lineRule="auto"/>
        <w:jc w:val="both"/>
        <w:rPr>
          <w:rFonts w:cstheme="minorHAnsi"/>
        </w:rPr>
      </w:pPr>
    </w:p>
    <w:p w14:paraId="7C1D6673" w14:textId="77777777" w:rsidR="00342C75" w:rsidRPr="00342C75" w:rsidRDefault="00342C75" w:rsidP="00342C75">
      <w:pPr>
        <w:spacing w:after="0" w:line="240" w:lineRule="auto"/>
        <w:jc w:val="both"/>
        <w:rPr>
          <w:rFonts w:cstheme="minorHAnsi"/>
        </w:rPr>
      </w:pPr>
      <w:r w:rsidRPr="00342C75">
        <w:rPr>
          <w:rFonts w:cstheme="minorHAnsi"/>
        </w:rPr>
        <w:t xml:space="preserve">Within our NEPTS service, as well as continuing to make improvements in productivity and efficiency following the Demand and Capacity review and developing improved quality assurance mechanisms to manage external providers, we will also actively seek to engage commissioners and wider partners in how to effectively </w:t>
      </w:r>
      <w:r w:rsidRPr="00342C75">
        <w:rPr>
          <w:rFonts w:cstheme="minorHAnsi"/>
          <w:b/>
          <w:bCs/>
        </w:rPr>
        <w:t>manage demand</w:t>
      </w:r>
      <w:r w:rsidRPr="00342C75">
        <w:rPr>
          <w:rFonts w:cstheme="minorHAnsi"/>
        </w:rPr>
        <w:t xml:space="preserve"> and support patients in the light of the extant eligibility criteria.  We will also be working closely with commissioners on the development of a national </w:t>
      </w:r>
      <w:r w:rsidRPr="00342C75">
        <w:rPr>
          <w:rFonts w:cstheme="minorHAnsi"/>
          <w:b/>
          <w:bCs/>
        </w:rPr>
        <w:t>transfer and discharge</w:t>
      </w:r>
      <w:r w:rsidRPr="00342C75">
        <w:rPr>
          <w:rFonts w:cstheme="minorHAnsi"/>
        </w:rPr>
        <w:t xml:space="preserve"> model, considering carefully how this could bring coherence to a potentially fragmented offering at present and improve services for the benefit of patients and flow across the system. </w:t>
      </w:r>
    </w:p>
    <w:p w14:paraId="0EF03959" w14:textId="77777777" w:rsidR="00342C75" w:rsidRPr="00342C75" w:rsidRDefault="00342C75" w:rsidP="00342C75">
      <w:pPr>
        <w:spacing w:after="0" w:line="240" w:lineRule="auto"/>
        <w:jc w:val="both"/>
        <w:rPr>
          <w:rFonts w:cstheme="minorHAnsi"/>
        </w:rPr>
      </w:pPr>
    </w:p>
    <w:p w14:paraId="30D4D0A4" w14:textId="77777777" w:rsidR="00342C75" w:rsidRPr="00342C75" w:rsidRDefault="00342C75" w:rsidP="00342C75">
      <w:pPr>
        <w:spacing w:after="0" w:line="240" w:lineRule="auto"/>
        <w:jc w:val="both"/>
        <w:rPr>
          <w:rFonts w:cstheme="minorHAnsi"/>
        </w:rPr>
      </w:pPr>
      <w:r w:rsidRPr="00342C75">
        <w:rPr>
          <w:rFonts w:cstheme="minorHAnsi"/>
        </w:rPr>
        <w:t xml:space="preserve">Supporting the growth and transformation of our core services will be a series of extensive enabling programmes and strategies including our Quality Strategy, Clinical Strategy, People and Culture Strategy, Digital Transformation Strategy and Volunteering Strategy. The Estates and Fleet Strategic Outline Programmes will be driven forward as well as, importantly, work to deliver on our Environmental Sustainability Plan taking us towards </w:t>
      </w:r>
      <w:r w:rsidRPr="00342C75">
        <w:rPr>
          <w:rFonts w:cstheme="minorHAnsi"/>
          <w:b/>
          <w:bCs/>
        </w:rPr>
        <w:t>carbon neutrality</w:t>
      </w:r>
      <w:r w:rsidRPr="00342C75">
        <w:rPr>
          <w:rFonts w:cstheme="minorHAnsi"/>
        </w:rPr>
        <w:t xml:space="preserve"> by 2030.   </w:t>
      </w:r>
    </w:p>
    <w:p w14:paraId="6F54FE17" w14:textId="77777777" w:rsidR="00342C75" w:rsidRPr="00342C75" w:rsidRDefault="00342C75" w:rsidP="00342C75">
      <w:pPr>
        <w:spacing w:after="0" w:line="240" w:lineRule="auto"/>
        <w:jc w:val="both"/>
        <w:rPr>
          <w:rFonts w:cstheme="minorHAnsi"/>
        </w:rPr>
      </w:pPr>
    </w:p>
    <w:p w14:paraId="2AA4A261" w14:textId="77777777" w:rsidR="00342C75" w:rsidRPr="00342C75" w:rsidRDefault="00342C75" w:rsidP="00342C75">
      <w:pPr>
        <w:spacing w:after="0" w:line="240" w:lineRule="auto"/>
        <w:jc w:val="both"/>
        <w:rPr>
          <w:rFonts w:cstheme="minorHAnsi"/>
        </w:rPr>
      </w:pPr>
      <w:r w:rsidRPr="00342C75">
        <w:rPr>
          <w:rFonts w:cstheme="minorHAnsi"/>
        </w:rPr>
        <w:t xml:space="preserve">Our plan cannot be delivered by us in isolation. It will be ever more important for us, in what is an increasingly complex landscape, to </w:t>
      </w:r>
      <w:r w:rsidRPr="00342C75">
        <w:rPr>
          <w:rFonts w:cstheme="minorHAnsi"/>
          <w:b/>
          <w:bCs/>
        </w:rPr>
        <w:t>collaborate with partners</w:t>
      </w:r>
      <w:r w:rsidRPr="00342C75">
        <w:rPr>
          <w:rFonts w:cstheme="minorHAnsi"/>
        </w:rPr>
        <w:t xml:space="preserve"> – Health Boards, Regional Partnership Boards, Welsh Government, Commissioners, Trade Union Partners, staff, patients and the public – to both create and implement the best solutions and services for the people of Wales. We want to continue to engage on how we can play a strengthened role within the urgent and emergency care system, turning the current way of working on its head, increasing the numbers of patients whose needs are met through our integrated remote clinical assessment service, our see and treat services or collaborative community referral pathways, and reducing the numbers conveyed to hospital. </w:t>
      </w:r>
    </w:p>
    <w:p w14:paraId="08F63DFB" w14:textId="77777777" w:rsidR="00342C75" w:rsidRPr="00342C75" w:rsidRDefault="00342C75" w:rsidP="00342C75">
      <w:pPr>
        <w:spacing w:after="0" w:line="240" w:lineRule="auto"/>
        <w:jc w:val="both"/>
        <w:rPr>
          <w:rFonts w:cstheme="minorHAnsi"/>
        </w:rPr>
      </w:pPr>
    </w:p>
    <w:p w14:paraId="69B47862" w14:textId="77777777" w:rsidR="00342C75" w:rsidRPr="00342C75" w:rsidRDefault="00342C75" w:rsidP="00342C75">
      <w:pPr>
        <w:spacing w:after="0" w:line="240" w:lineRule="auto"/>
        <w:jc w:val="both"/>
        <w:rPr>
          <w:rFonts w:cstheme="minorHAnsi"/>
          <w:color w:val="FF0000"/>
        </w:rPr>
      </w:pPr>
      <w:r w:rsidRPr="00342C75">
        <w:rPr>
          <w:rFonts w:cstheme="minorHAnsi"/>
          <w:color w:val="FF0000"/>
        </w:rPr>
        <w:t>Financial summary to be included once position concluded. </w:t>
      </w:r>
    </w:p>
    <w:p w14:paraId="4B7B3C44" w14:textId="77777777" w:rsidR="00342C75" w:rsidRPr="00342C75" w:rsidRDefault="00342C75" w:rsidP="00342C75">
      <w:pPr>
        <w:spacing w:after="0" w:line="240" w:lineRule="auto"/>
        <w:jc w:val="both"/>
        <w:rPr>
          <w:rFonts w:cstheme="minorHAnsi"/>
        </w:rPr>
      </w:pPr>
    </w:p>
    <w:p w14:paraId="51C3CF6C" w14:textId="77777777" w:rsidR="00342C75" w:rsidRPr="00342C75" w:rsidRDefault="00342C75" w:rsidP="00342C75">
      <w:pPr>
        <w:spacing w:after="0" w:line="240" w:lineRule="auto"/>
        <w:jc w:val="both"/>
        <w:rPr>
          <w:rFonts w:cstheme="minorHAnsi"/>
        </w:rPr>
      </w:pPr>
      <w:r w:rsidRPr="00342C75">
        <w:rPr>
          <w:rFonts w:cstheme="minorHAnsi"/>
        </w:rPr>
        <w:t xml:space="preserve">The </w:t>
      </w:r>
      <w:r w:rsidRPr="00342C75">
        <w:rPr>
          <w:rFonts w:cstheme="minorHAnsi"/>
          <w:b/>
          <w:bCs/>
        </w:rPr>
        <w:t>scale of change</w:t>
      </w:r>
      <w:r w:rsidRPr="00342C75">
        <w:rPr>
          <w:rFonts w:cstheme="minorHAnsi"/>
        </w:rPr>
        <w:t xml:space="preserve"> required to deliver on this plan and to achieve our ambition is significant, particularly for our people across the service. We will continue utilising a robust </w:t>
      </w:r>
      <w:r w:rsidRPr="00342C75">
        <w:rPr>
          <w:rFonts w:cstheme="minorHAnsi"/>
          <w:b/>
          <w:bCs/>
        </w:rPr>
        <w:t>programme management approach</w:t>
      </w:r>
      <w:r w:rsidRPr="00342C75">
        <w:rPr>
          <w:rFonts w:cstheme="minorHAnsi"/>
        </w:rPr>
        <w:t xml:space="preserve"> to support the transformation programme and manage and mitigate identified risks, together with structures to support ongoing </w:t>
      </w:r>
      <w:r w:rsidRPr="00342C75">
        <w:rPr>
          <w:rFonts w:cstheme="minorHAnsi"/>
          <w:b/>
          <w:bCs/>
        </w:rPr>
        <w:t xml:space="preserve">strategy development. </w:t>
      </w:r>
      <w:r w:rsidRPr="00342C75">
        <w:rPr>
          <w:rFonts w:cstheme="minorHAnsi"/>
        </w:rPr>
        <w:t xml:space="preserve">The key, however, will be continued </w:t>
      </w:r>
      <w:r w:rsidRPr="00342C75">
        <w:rPr>
          <w:rFonts w:cstheme="minorHAnsi"/>
          <w:b/>
          <w:bCs/>
        </w:rPr>
        <w:t>dialogue and engagement</w:t>
      </w:r>
      <w:r w:rsidRPr="00342C75">
        <w:rPr>
          <w:rFonts w:cstheme="minorHAnsi"/>
        </w:rPr>
        <w:t xml:space="preserve"> internally and externally, which we are committed to doing in pursuit of a better service for the people of Wales</w:t>
      </w:r>
      <w:r w:rsidRPr="00342C75">
        <w:rPr>
          <w:rFonts w:cstheme="minorHAnsi"/>
          <w:b/>
          <w:bCs/>
        </w:rPr>
        <w:t>.</w:t>
      </w:r>
    </w:p>
    <w:p w14:paraId="65930425" w14:textId="165FB6DE" w:rsidR="00526F61" w:rsidRPr="00342C75" w:rsidRDefault="00526F61" w:rsidP="00836E60">
      <w:pPr>
        <w:spacing w:after="0" w:line="240" w:lineRule="auto"/>
        <w:jc w:val="both"/>
        <w:rPr>
          <w:rFonts w:cstheme="minorHAnsi"/>
        </w:rPr>
      </w:pPr>
      <w:r w:rsidRPr="00342C75">
        <w:rPr>
          <w:rFonts w:cstheme="minorHAnsi"/>
        </w:rPr>
        <w:br w:type="page"/>
      </w:r>
    </w:p>
    <w:p w14:paraId="65DFE08A" w14:textId="47427FD2" w:rsidR="476DD529" w:rsidRPr="00426834" w:rsidRDefault="476DD529" w:rsidP="00DE199A">
      <w:pPr>
        <w:pStyle w:val="Heading1"/>
      </w:pPr>
      <w:bookmarkStart w:id="7" w:name="_Toc65747418"/>
      <w:bookmarkStart w:id="8" w:name="_Toc65768566"/>
      <w:bookmarkStart w:id="9" w:name="_Toc97751143"/>
      <w:r w:rsidRPr="00426834">
        <w:lastRenderedPageBreak/>
        <w:t>Introduction</w:t>
      </w:r>
      <w:bookmarkEnd w:id="7"/>
      <w:bookmarkEnd w:id="8"/>
      <w:bookmarkEnd w:id="9"/>
    </w:p>
    <w:p w14:paraId="6EB5F13D" w14:textId="45D7E0BB" w:rsidR="476DD529" w:rsidRDefault="00E967D3" w:rsidP="006D269C">
      <w:pPr>
        <w:spacing w:after="0" w:line="240" w:lineRule="auto"/>
        <w:jc w:val="both"/>
        <w:rPr>
          <w:rFonts w:cstheme="minorHAnsi"/>
        </w:rPr>
      </w:pPr>
      <w:r w:rsidRPr="00836E60">
        <w:rPr>
          <w:rFonts w:cstheme="minorHAnsi"/>
        </w:rPr>
        <w:t xml:space="preserve">This document sets out the Welsh Ambulance Services NHS Trust’s </w:t>
      </w:r>
      <w:r w:rsidR="00016999" w:rsidRPr="00836E60">
        <w:rPr>
          <w:rFonts w:cstheme="minorHAnsi"/>
        </w:rPr>
        <w:t xml:space="preserve">(WAST) </w:t>
      </w:r>
      <w:r w:rsidR="00B604D6" w:rsidRPr="00836E60">
        <w:rPr>
          <w:rFonts w:cstheme="minorHAnsi"/>
        </w:rPr>
        <w:t>Plan for 202</w:t>
      </w:r>
      <w:r w:rsidR="000B2E50" w:rsidRPr="00836E60">
        <w:rPr>
          <w:rFonts w:cstheme="minorHAnsi"/>
        </w:rPr>
        <w:t>2</w:t>
      </w:r>
      <w:r w:rsidR="00683F2F" w:rsidRPr="00836E60">
        <w:rPr>
          <w:rFonts w:cstheme="minorHAnsi"/>
        </w:rPr>
        <w:t>-</w:t>
      </w:r>
      <w:r w:rsidR="00B604D6" w:rsidRPr="00836E60">
        <w:rPr>
          <w:rFonts w:cstheme="minorHAnsi"/>
        </w:rPr>
        <w:t>2</w:t>
      </w:r>
      <w:r w:rsidR="000B2E50" w:rsidRPr="00836E60">
        <w:rPr>
          <w:rFonts w:cstheme="minorHAnsi"/>
        </w:rPr>
        <w:t>5</w:t>
      </w:r>
      <w:r w:rsidR="00B604D6" w:rsidRPr="00836E60">
        <w:rPr>
          <w:rFonts w:cstheme="minorHAnsi"/>
        </w:rPr>
        <w:t xml:space="preserve">, written in line with </w:t>
      </w:r>
      <w:r w:rsidR="00683F2F" w:rsidRPr="00836E60">
        <w:rPr>
          <w:rFonts w:cstheme="minorHAnsi"/>
        </w:rPr>
        <w:t xml:space="preserve">the </w:t>
      </w:r>
      <w:hyperlink r:id="rId16" w:history="1">
        <w:r w:rsidR="00683F2F" w:rsidRPr="00836E60">
          <w:rPr>
            <w:rStyle w:val="Hyperlink"/>
            <w:rFonts w:cstheme="minorHAnsi"/>
          </w:rPr>
          <w:t>NHS Wales Planning Framework for 2022-</w:t>
        </w:r>
        <w:r w:rsidR="00CB3519" w:rsidRPr="00836E60">
          <w:rPr>
            <w:rStyle w:val="Hyperlink"/>
            <w:rFonts w:cstheme="minorHAnsi"/>
          </w:rPr>
          <w:t>2025</w:t>
        </w:r>
      </w:hyperlink>
      <w:r w:rsidR="00CB3519" w:rsidRPr="00836E60">
        <w:rPr>
          <w:rFonts w:cstheme="minorHAnsi"/>
        </w:rPr>
        <w:t xml:space="preserve"> and the Emergency Ambulance Services Committee</w:t>
      </w:r>
      <w:r w:rsidR="00D35DA0" w:rsidRPr="00836E60">
        <w:rPr>
          <w:rFonts w:cstheme="minorHAnsi"/>
        </w:rPr>
        <w:t xml:space="preserve"> (EASC)</w:t>
      </w:r>
      <w:r w:rsidR="00CB3519" w:rsidRPr="00836E60">
        <w:rPr>
          <w:rFonts w:cstheme="minorHAnsi"/>
        </w:rPr>
        <w:t xml:space="preserve"> Commissioning Intentions</w:t>
      </w:r>
      <w:r w:rsidR="00D35DA0" w:rsidRPr="00836E60">
        <w:rPr>
          <w:rFonts w:cstheme="minorHAnsi"/>
        </w:rPr>
        <w:t>.</w:t>
      </w:r>
    </w:p>
    <w:p w14:paraId="6FF73CC7" w14:textId="77777777" w:rsidR="006D269C" w:rsidRPr="00836E60" w:rsidRDefault="006D269C" w:rsidP="006D269C">
      <w:pPr>
        <w:spacing w:after="0" w:line="240" w:lineRule="auto"/>
        <w:jc w:val="both"/>
        <w:rPr>
          <w:rFonts w:cstheme="minorHAnsi"/>
        </w:rPr>
      </w:pPr>
    </w:p>
    <w:p w14:paraId="1487B4B2" w14:textId="00850BF0" w:rsidR="007D64FB" w:rsidRDefault="00E94B2F" w:rsidP="006D269C">
      <w:pPr>
        <w:spacing w:after="0" w:line="240" w:lineRule="auto"/>
        <w:jc w:val="both"/>
        <w:rPr>
          <w:rFonts w:cstheme="minorHAnsi"/>
        </w:rPr>
      </w:pPr>
      <w:r w:rsidRPr="00836E60">
        <w:rPr>
          <w:rFonts w:cstheme="minorHAnsi"/>
        </w:rPr>
        <w:t xml:space="preserve">The document is supported by the Minimum Data Set as required by WG, along with </w:t>
      </w:r>
      <w:proofErr w:type="gramStart"/>
      <w:r w:rsidRPr="00836E60">
        <w:rPr>
          <w:rFonts w:cstheme="minorHAnsi"/>
        </w:rPr>
        <w:t>a number of</w:t>
      </w:r>
      <w:proofErr w:type="gramEnd"/>
      <w:r w:rsidRPr="00836E60">
        <w:rPr>
          <w:rFonts w:cstheme="minorHAnsi"/>
        </w:rPr>
        <w:t xml:space="preserve"> appendices which provide more detail on areas of our plan</w:t>
      </w:r>
      <w:r w:rsidR="00C574C5" w:rsidRPr="00836E60">
        <w:rPr>
          <w:rFonts w:cstheme="minorHAnsi"/>
        </w:rPr>
        <w:t xml:space="preserve"> and also provide detail on </w:t>
      </w:r>
      <w:r w:rsidR="00CD1F63" w:rsidRPr="00836E60">
        <w:rPr>
          <w:rFonts w:cstheme="minorHAnsi"/>
        </w:rPr>
        <w:t>planned actions in years 2 and 3</w:t>
      </w:r>
      <w:r w:rsidRPr="00836E60">
        <w:rPr>
          <w:rFonts w:cstheme="minorHAnsi"/>
        </w:rPr>
        <w:t>. Further information is available on request.</w:t>
      </w:r>
    </w:p>
    <w:p w14:paraId="0B27AE63" w14:textId="77777777" w:rsidR="003543C8" w:rsidRPr="00836E60" w:rsidRDefault="003543C8" w:rsidP="003B68EF">
      <w:pPr>
        <w:jc w:val="both"/>
        <w:rPr>
          <w:rFonts w:cstheme="minorHAnsi"/>
        </w:rPr>
      </w:pPr>
    </w:p>
    <w:p w14:paraId="2ABF1233" w14:textId="594C3E87" w:rsidR="0026273E" w:rsidRPr="00426834" w:rsidRDefault="00897AC4" w:rsidP="00DE199A">
      <w:pPr>
        <w:pStyle w:val="Heading1"/>
      </w:pPr>
      <w:bookmarkStart w:id="10" w:name="_Toc65747419"/>
      <w:bookmarkStart w:id="11" w:name="_Toc65768567"/>
      <w:bookmarkStart w:id="12" w:name="_Toc97751144"/>
      <w:r w:rsidRPr="00426834">
        <w:t xml:space="preserve">Our </w:t>
      </w:r>
      <w:r w:rsidR="00353169" w:rsidRPr="00426834">
        <w:t>Key Achievements</w:t>
      </w:r>
      <w:r w:rsidR="0026273E" w:rsidRPr="00426834">
        <w:t xml:space="preserve"> </w:t>
      </w:r>
      <w:r w:rsidRPr="00426834">
        <w:t xml:space="preserve">in </w:t>
      </w:r>
      <w:r w:rsidR="0026273E" w:rsidRPr="00426834">
        <w:t>20</w:t>
      </w:r>
      <w:bookmarkEnd w:id="3"/>
      <w:r w:rsidR="00E40381" w:rsidRPr="00426834">
        <w:t>2</w:t>
      </w:r>
      <w:r w:rsidR="003543C8">
        <w:t>1</w:t>
      </w:r>
      <w:r w:rsidR="009438E2" w:rsidRPr="00426834">
        <w:t>/2</w:t>
      </w:r>
      <w:r w:rsidR="003543C8">
        <w:t>2</w:t>
      </w:r>
      <w:bookmarkEnd w:id="10"/>
      <w:bookmarkEnd w:id="11"/>
      <w:bookmarkEnd w:id="12"/>
    </w:p>
    <w:p w14:paraId="1B335FCF" w14:textId="5D69A9B4" w:rsidR="00B62C3F" w:rsidRDefault="00FF0CCD" w:rsidP="00EC523F">
      <w:pPr>
        <w:spacing w:after="0" w:line="240" w:lineRule="auto"/>
        <w:jc w:val="both"/>
        <w:rPr>
          <w:rFonts w:cstheme="minorHAnsi"/>
          <w:lang w:val="en-US"/>
        </w:rPr>
      </w:pPr>
      <w:r w:rsidRPr="00836E60">
        <w:rPr>
          <w:rFonts w:cstheme="minorHAnsi"/>
          <w:lang w:val="en-US"/>
        </w:rPr>
        <w:t xml:space="preserve">Alongside the many actions we </w:t>
      </w:r>
      <w:r w:rsidR="006F4717" w:rsidRPr="00836E60">
        <w:rPr>
          <w:rFonts w:cstheme="minorHAnsi"/>
          <w:lang w:val="en-US"/>
        </w:rPr>
        <w:t>have continued</w:t>
      </w:r>
      <w:r w:rsidRPr="00836E60">
        <w:rPr>
          <w:rFonts w:cstheme="minorHAnsi"/>
          <w:lang w:val="en-US"/>
        </w:rPr>
        <w:t xml:space="preserve"> to take to respond effectively to the </w:t>
      </w:r>
      <w:r w:rsidR="008101B0" w:rsidRPr="00836E60">
        <w:rPr>
          <w:rFonts w:cstheme="minorHAnsi"/>
          <w:lang w:val="en-US"/>
        </w:rPr>
        <w:t>COVID-19 pandemic</w:t>
      </w:r>
      <w:r w:rsidR="002055CE" w:rsidRPr="00836E60">
        <w:rPr>
          <w:rFonts w:cstheme="minorHAnsi"/>
          <w:lang w:val="en-US"/>
        </w:rPr>
        <w:t xml:space="preserve"> </w:t>
      </w:r>
      <w:r w:rsidR="002F0ECA" w:rsidRPr="00836E60">
        <w:rPr>
          <w:rFonts w:cstheme="minorHAnsi"/>
          <w:lang w:val="en-US"/>
        </w:rPr>
        <w:t>and</w:t>
      </w:r>
      <w:r w:rsidR="002055CE" w:rsidRPr="00836E60">
        <w:rPr>
          <w:rFonts w:cstheme="minorHAnsi"/>
          <w:lang w:val="en-US"/>
        </w:rPr>
        <w:t xml:space="preserve"> </w:t>
      </w:r>
      <w:r w:rsidR="006F4717" w:rsidRPr="00836E60">
        <w:rPr>
          <w:rFonts w:cstheme="minorHAnsi"/>
          <w:lang w:val="en-US"/>
        </w:rPr>
        <w:t>seasonal surge</w:t>
      </w:r>
      <w:r w:rsidR="0045798F">
        <w:rPr>
          <w:rFonts w:cstheme="minorHAnsi"/>
          <w:lang w:val="en-US"/>
        </w:rPr>
        <w:t>s in demand</w:t>
      </w:r>
      <w:r w:rsidR="008101B0" w:rsidRPr="00836E60">
        <w:rPr>
          <w:rFonts w:cstheme="minorHAnsi"/>
          <w:lang w:val="en-US"/>
        </w:rPr>
        <w:t xml:space="preserve">, we </w:t>
      </w:r>
      <w:r w:rsidRPr="00836E60">
        <w:rPr>
          <w:rFonts w:cstheme="minorHAnsi"/>
          <w:lang w:val="en-US"/>
        </w:rPr>
        <w:t xml:space="preserve">also </w:t>
      </w:r>
      <w:r w:rsidR="008101B0" w:rsidRPr="00836E60">
        <w:rPr>
          <w:rFonts w:cstheme="minorHAnsi"/>
          <w:lang w:val="en-US"/>
        </w:rPr>
        <w:t xml:space="preserve">made </w:t>
      </w:r>
      <w:r w:rsidR="002F0ECA" w:rsidRPr="00836E60">
        <w:rPr>
          <w:rFonts w:cstheme="minorHAnsi"/>
          <w:lang w:val="en-US"/>
        </w:rPr>
        <w:t>very good</w:t>
      </w:r>
      <w:r w:rsidR="008101B0" w:rsidRPr="00836E60">
        <w:rPr>
          <w:rFonts w:cstheme="minorHAnsi"/>
          <w:lang w:val="en-US"/>
        </w:rPr>
        <w:t xml:space="preserve"> progress towards delivering </w:t>
      </w:r>
      <w:r w:rsidR="006F4717" w:rsidRPr="00836E60">
        <w:rPr>
          <w:rFonts w:cstheme="minorHAnsi"/>
          <w:lang w:val="en-US"/>
        </w:rPr>
        <w:t>our</w:t>
      </w:r>
      <w:r w:rsidRPr="00836E60">
        <w:rPr>
          <w:rFonts w:cstheme="minorHAnsi"/>
          <w:lang w:val="en-US"/>
        </w:rPr>
        <w:t xml:space="preserve"> </w:t>
      </w:r>
      <w:r w:rsidR="008101B0" w:rsidRPr="00836E60">
        <w:rPr>
          <w:rFonts w:cstheme="minorHAnsi"/>
          <w:lang w:val="en-US"/>
        </w:rPr>
        <w:t>key strategic</w:t>
      </w:r>
      <w:r w:rsidR="006F4717" w:rsidRPr="00836E60">
        <w:rPr>
          <w:rFonts w:cstheme="minorHAnsi"/>
          <w:lang w:val="en-US"/>
        </w:rPr>
        <w:t xml:space="preserve"> and commissioning</w:t>
      </w:r>
      <w:r w:rsidR="008101B0" w:rsidRPr="00836E60">
        <w:rPr>
          <w:rFonts w:cstheme="minorHAnsi"/>
          <w:lang w:val="en-US"/>
        </w:rPr>
        <w:t xml:space="preserve"> commitments</w:t>
      </w:r>
      <w:r w:rsidR="006F4717" w:rsidRPr="00836E60">
        <w:rPr>
          <w:rFonts w:cstheme="minorHAnsi"/>
          <w:lang w:val="en-US"/>
        </w:rPr>
        <w:t xml:space="preserve"> </w:t>
      </w:r>
      <w:r w:rsidRPr="00836E60">
        <w:rPr>
          <w:rFonts w:cstheme="minorHAnsi"/>
          <w:lang w:val="en-US"/>
        </w:rPr>
        <w:t xml:space="preserve">and deliverables </w:t>
      </w:r>
      <w:r w:rsidR="008101B0" w:rsidRPr="00836E60">
        <w:rPr>
          <w:rFonts w:cstheme="minorHAnsi"/>
          <w:lang w:val="en-US"/>
        </w:rPr>
        <w:t xml:space="preserve">in </w:t>
      </w:r>
      <w:r w:rsidRPr="00836E60">
        <w:rPr>
          <w:rFonts w:cstheme="minorHAnsi"/>
          <w:lang w:val="en-US"/>
        </w:rPr>
        <w:t xml:space="preserve">our </w:t>
      </w:r>
      <w:r w:rsidR="008101B0" w:rsidRPr="00836E60">
        <w:rPr>
          <w:rFonts w:cstheme="minorHAnsi"/>
          <w:lang w:val="en-US"/>
        </w:rPr>
        <w:t>202</w:t>
      </w:r>
      <w:r w:rsidR="00AD4937" w:rsidRPr="00836E60">
        <w:rPr>
          <w:rFonts w:cstheme="minorHAnsi"/>
          <w:lang w:val="en-US"/>
        </w:rPr>
        <w:t>1</w:t>
      </w:r>
      <w:r w:rsidR="008101B0" w:rsidRPr="00836E60">
        <w:rPr>
          <w:rFonts w:cstheme="minorHAnsi"/>
          <w:lang w:val="en-US"/>
        </w:rPr>
        <w:t>-2</w:t>
      </w:r>
      <w:r w:rsidR="00AD4937" w:rsidRPr="00836E60">
        <w:rPr>
          <w:rFonts w:cstheme="minorHAnsi"/>
          <w:lang w:val="en-US"/>
        </w:rPr>
        <w:t>4</w:t>
      </w:r>
      <w:r w:rsidR="008101B0" w:rsidRPr="00836E60">
        <w:rPr>
          <w:rFonts w:cstheme="minorHAnsi"/>
          <w:lang w:val="en-US"/>
        </w:rPr>
        <w:t xml:space="preserve"> IMTP. </w:t>
      </w:r>
      <w:r w:rsidR="006E7617" w:rsidRPr="00836E60">
        <w:rPr>
          <w:rFonts w:cstheme="minorHAnsi"/>
          <w:lang w:val="en-US"/>
        </w:rPr>
        <w:t xml:space="preserve">These </w:t>
      </w:r>
      <w:r w:rsidR="00A317C3" w:rsidRPr="00836E60">
        <w:rPr>
          <w:rFonts w:cstheme="minorHAnsi"/>
          <w:lang w:val="en-US"/>
        </w:rPr>
        <w:t xml:space="preserve">initiatives prepare the environment for further strategic change </w:t>
      </w:r>
      <w:r w:rsidR="005F6AE7" w:rsidRPr="00836E60">
        <w:rPr>
          <w:rFonts w:cstheme="minorHAnsi"/>
          <w:lang w:val="en-US"/>
        </w:rPr>
        <w:t>in WAST</w:t>
      </w:r>
      <w:r w:rsidR="00836D15" w:rsidRPr="00836E60">
        <w:rPr>
          <w:rFonts w:cstheme="minorHAnsi"/>
          <w:lang w:val="en-US"/>
        </w:rPr>
        <w:t xml:space="preserve"> as we strive to improve performance, </w:t>
      </w:r>
      <w:proofErr w:type="gramStart"/>
      <w:r w:rsidR="00836D15" w:rsidRPr="00836E60">
        <w:rPr>
          <w:rFonts w:cstheme="minorHAnsi"/>
          <w:lang w:val="en-US"/>
        </w:rPr>
        <w:t>outcomes</w:t>
      </w:r>
      <w:proofErr w:type="gramEnd"/>
      <w:r w:rsidR="00836D15" w:rsidRPr="00836E60">
        <w:rPr>
          <w:rFonts w:cstheme="minorHAnsi"/>
          <w:lang w:val="en-US"/>
        </w:rPr>
        <w:t xml:space="preserve"> and wellbeing for both our patients and our people, whilst also adding value to the wider urgent and emergency care system.</w:t>
      </w:r>
      <w:r w:rsidR="008101B0" w:rsidRPr="00836E60">
        <w:rPr>
          <w:rFonts w:cstheme="minorHAnsi"/>
          <w:lang w:val="en-US"/>
        </w:rPr>
        <w:t xml:space="preserve"> </w:t>
      </w:r>
    </w:p>
    <w:p w14:paraId="7188862F" w14:textId="77777777" w:rsidR="00EC523F" w:rsidRPr="00836E60" w:rsidRDefault="00EC523F" w:rsidP="00EC523F">
      <w:pPr>
        <w:spacing w:after="0" w:line="240" w:lineRule="auto"/>
        <w:jc w:val="both"/>
        <w:rPr>
          <w:rFonts w:cstheme="minorHAnsi"/>
          <w:lang w:val="en-US"/>
        </w:rPr>
      </w:pPr>
    </w:p>
    <w:p w14:paraId="482FD7BB" w14:textId="1BC622D7" w:rsidR="00526F61" w:rsidRDefault="001A2268" w:rsidP="00EC523F">
      <w:pPr>
        <w:spacing w:after="0" w:line="240" w:lineRule="auto"/>
        <w:jc w:val="both"/>
        <w:rPr>
          <w:rFonts w:cstheme="minorHAnsi"/>
          <w:lang w:val="en-US"/>
        </w:rPr>
      </w:pPr>
      <w:r w:rsidRPr="00836E60">
        <w:rPr>
          <w:rFonts w:cstheme="minorHAnsi"/>
          <w:lang w:val="en-US"/>
        </w:rPr>
        <w:t xml:space="preserve">Some of our key achievements are highlighted </w:t>
      </w:r>
      <w:r w:rsidR="00FF0CCD" w:rsidRPr="00836E60">
        <w:rPr>
          <w:rFonts w:cstheme="minorHAnsi"/>
          <w:lang w:val="en-US"/>
        </w:rPr>
        <w:t xml:space="preserve">in the infographic </w:t>
      </w:r>
      <w:bookmarkStart w:id="13" w:name="_3.0_Our_Drivers"/>
      <w:bookmarkStart w:id="14" w:name="_Toc28082737"/>
      <w:bookmarkEnd w:id="13"/>
      <w:r w:rsidR="0040666E" w:rsidRPr="00836E60">
        <w:rPr>
          <w:rFonts w:cstheme="minorHAnsi"/>
          <w:lang w:val="en-US"/>
        </w:rPr>
        <w:t>below.</w:t>
      </w:r>
    </w:p>
    <w:p w14:paraId="507B62B2" w14:textId="77777777" w:rsidR="00EC523F" w:rsidRPr="00836E60" w:rsidRDefault="00EC523F" w:rsidP="00EC523F">
      <w:pPr>
        <w:spacing w:after="0" w:line="240" w:lineRule="auto"/>
        <w:jc w:val="both"/>
        <w:rPr>
          <w:rFonts w:eastAsia="Times New Roman" w:cstheme="minorHAnsi"/>
          <w:color w:val="FFFFFF" w:themeColor="background1"/>
          <w:lang w:eastAsia="en-GB"/>
        </w:rPr>
      </w:pPr>
    </w:p>
    <w:p w14:paraId="42A76DF5" w14:textId="1ACD5161" w:rsidR="00754947" w:rsidRPr="0090576B" w:rsidRDefault="008D6D5B" w:rsidP="00816383">
      <w:pPr>
        <w:jc w:val="center"/>
        <w:rPr>
          <w:rFonts w:ascii="MS Gothic" w:eastAsiaTheme="majorEastAsia" w:hAnsi="MS Gothic" w:cs="MS Gothic"/>
          <w:color w:val="000000" w:themeColor="text1"/>
          <w:highlight w:val="yellow"/>
          <w:lang w:eastAsia="en-GB"/>
        </w:rPr>
      </w:pPr>
      <w:r>
        <w:rPr>
          <w:noProof/>
        </w:rPr>
        <w:drawing>
          <wp:inline distT="0" distB="0" distL="0" distR="0" wp14:anchorId="5FD7BF7A" wp14:editId="2E760872">
            <wp:extent cx="6645910" cy="4723130"/>
            <wp:effectExtent l="0" t="0" r="2540" b="1270"/>
            <wp:docPr id="12" name="Picture 12"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ext&#10;&#10;Description automatically generated with low confidence"/>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6645910" cy="4723130"/>
                    </a:xfrm>
                    <a:prstGeom prst="rect">
                      <a:avLst/>
                    </a:prstGeom>
                    <a:noFill/>
                    <a:ln>
                      <a:noFill/>
                    </a:ln>
                  </pic:spPr>
                </pic:pic>
              </a:graphicData>
            </a:graphic>
          </wp:inline>
        </w:drawing>
      </w:r>
    </w:p>
    <w:p w14:paraId="4E8C8988" w14:textId="77777777" w:rsidR="003543C8" w:rsidRDefault="003543C8">
      <w:pPr>
        <w:rPr>
          <w:rFonts w:eastAsiaTheme="majorEastAsia" w:cstheme="majorBidi"/>
          <w:b/>
          <w:color w:val="538135" w:themeColor="accent6" w:themeShade="BF"/>
          <w:sz w:val="40"/>
          <w:szCs w:val="48"/>
          <w:lang w:val="en-US" w:eastAsia="en-GB"/>
        </w:rPr>
      </w:pPr>
      <w:bookmarkStart w:id="15" w:name="_Toc65747420"/>
      <w:bookmarkStart w:id="16" w:name="_Toc65768568"/>
      <w:r>
        <w:br w:type="page"/>
      </w:r>
    </w:p>
    <w:p w14:paraId="7AFC0021" w14:textId="237E5D72" w:rsidR="00BE0B37" w:rsidRPr="00426834" w:rsidRDefault="003E081B" w:rsidP="00DE199A">
      <w:pPr>
        <w:pStyle w:val="Heading1"/>
      </w:pPr>
      <w:bookmarkStart w:id="17" w:name="_Toc97751145"/>
      <w:r w:rsidRPr="00426834">
        <w:lastRenderedPageBreak/>
        <w:t>Challenges and Opportunities Shaping our Plan</w:t>
      </w:r>
      <w:bookmarkEnd w:id="14"/>
      <w:bookmarkEnd w:id="15"/>
      <w:bookmarkEnd w:id="16"/>
      <w:bookmarkEnd w:id="17"/>
    </w:p>
    <w:p w14:paraId="54097532" w14:textId="302EEBC3" w:rsidR="005D0CB6" w:rsidRPr="00432884" w:rsidRDefault="005D0CB6" w:rsidP="008958CB">
      <w:pPr>
        <w:spacing w:line="240" w:lineRule="auto"/>
        <w:jc w:val="both"/>
        <w:rPr>
          <w:rFonts w:cstheme="minorHAnsi"/>
          <w:lang w:val="en-US" w:eastAsia="en-GB"/>
        </w:rPr>
      </w:pPr>
      <w:r w:rsidRPr="00432884">
        <w:rPr>
          <w:rFonts w:cstheme="minorHAnsi"/>
          <w:lang w:val="en-US" w:eastAsia="en-GB"/>
        </w:rPr>
        <w:t>In developing our plans for 202</w:t>
      </w:r>
      <w:r w:rsidR="0090576B" w:rsidRPr="00432884">
        <w:rPr>
          <w:rFonts w:cstheme="minorHAnsi"/>
          <w:lang w:val="en-US" w:eastAsia="en-GB"/>
        </w:rPr>
        <w:t>2</w:t>
      </w:r>
      <w:r w:rsidRPr="00432884">
        <w:rPr>
          <w:rFonts w:cstheme="minorHAnsi"/>
          <w:lang w:val="en-US" w:eastAsia="en-GB"/>
        </w:rPr>
        <w:t>/2</w:t>
      </w:r>
      <w:r w:rsidR="0090576B" w:rsidRPr="00432884">
        <w:rPr>
          <w:rFonts w:cstheme="minorHAnsi"/>
          <w:lang w:val="en-US" w:eastAsia="en-GB"/>
        </w:rPr>
        <w:t>3</w:t>
      </w:r>
      <w:r w:rsidRPr="00432884">
        <w:rPr>
          <w:rFonts w:cstheme="minorHAnsi"/>
          <w:lang w:val="en-US" w:eastAsia="en-GB"/>
        </w:rPr>
        <w:t xml:space="preserve"> and beyond, we have </w:t>
      </w:r>
      <w:r w:rsidR="667577D8" w:rsidRPr="00432884">
        <w:rPr>
          <w:rFonts w:cstheme="minorHAnsi"/>
          <w:lang w:val="en-US" w:eastAsia="en-GB"/>
        </w:rPr>
        <w:t xml:space="preserve">gathered intelligence on what </w:t>
      </w:r>
      <w:r w:rsidR="0036488F" w:rsidRPr="00432884">
        <w:rPr>
          <w:rFonts w:cstheme="minorHAnsi"/>
          <w:lang w:val="en-US" w:eastAsia="en-GB"/>
        </w:rPr>
        <w:t xml:space="preserve">is important to </w:t>
      </w:r>
      <w:r w:rsidR="667577D8" w:rsidRPr="00432884">
        <w:rPr>
          <w:rFonts w:cstheme="minorHAnsi"/>
          <w:lang w:val="en-US" w:eastAsia="en-GB"/>
        </w:rPr>
        <w:t xml:space="preserve">our patients, </w:t>
      </w:r>
      <w:r w:rsidR="3AA33EA3" w:rsidRPr="00432884">
        <w:rPr>
          <w:rFonts w:cstheme="minorHAnsi"/>
          <w:lang w:val="en-US" w:eastAsia="en-GB"/>
        </w:rPr>
        <w:t xml:space="preserve">our </w:t>
      </w:r>
      <w:proofErr w:type="gramStart"/>
      <w:r w:rsidR="3AA33EA3" w:rsidRPr="00432884">
        <w:rPr>
          <w:rFonts w:cstheme="minorHAnsi"/>
          <w:lang w:val="en-US" w:eastAsia="en-GB"/>
        </w:rPr>
        <w:t>people</w:t>
      </w:r>
      <w:proofErr w:type="gramEnd"/>
      <w:r w:rsidR="667577D8" w:rsidRPr="00432884">
        <w:rPr>
          <w:rFonts w:cstheme="minorHAnsi"/>
          <w:lang w:val="en-US" w:eastAsia="en-GB"/>
        </w:rPr>
        <w:t xml:space="preserve"> and commissioners</w:t>
      </w:r>
      <w:r w:rsidR="00F5745E" w:rsidRPr="00432884">
        <w:rPr>
          <w:rFonts w:cstheme="minorHAnsi"/>
          <w:lang w:val="en-US" w:eastAsia="en-GB"/>
        </w:rPr>
        <w:t>, reviewed our own performance and the risks we are managing</w:t>
      </w:r>
      <w:r w:rsidR="00357B81" w:rsidRPr="00432884">
        <w:rPr>
          <w:rFonts w:cstheme="minorHAnsi"/>
          <w:lang w:val="en-US" w:eastAsia="en-GB"/>
        </w:rPr>
        <w:t>,</w:t>
      </w:r>
      <w:r w:rsidR="003D035A" w:rsidRPr="00432884">
        <w:rPr>
          <w:rFonts w:cstheme="minorHAnsi"/>
          <w:lang w:val="en-US" w:eastAsia="en-GB"/>
        </w:rPr>
        <w:t xml:space="preserve"> and </w:t>
      </w:r>
      <w:r w:rsidR="00ED47CD" w:rsidRPr="00432884">
        <w:rPr>
          <w:rFonts w:cstheme="minorHAnsi"/>
          <w:lang w:val="en-US" w:eastAsia="en-GB"/>
        </w:rPr>
        <w:t xml:space="preserve">carefully considered the </w:t>
      </w:r>
      <w:r w:rsidR="00F71C01" w:rsidRPr="00432884">
        <w:rPr>
          <w:rFonts w:cstheme="minorHAnsi"/>
          <w:lang w:val="en-US" w:eastAsia="en-GB"/>
        </w:rPr>
        <w:t xml:space="preserve">opportunities presented by </w:t>
      </w:r>
      <w:r w:rsidR="00263DA9" w:rsidRPr="00432884">
        <w:rPr>
          <w:rFonts w:cstheme="minorHAnsi"/>
          <w:lang w:val="en-US" w:eastAsia="en-GB"/>
        </w:rPr>
        <w:t>emerging strategies and plans</w:t>
      </w:r>
      <w:r w:rsidR="0058489D" w:rsidRPr="00432884">
        <w:rPr>
          <w:rFonts w:cstheme="minorHAnsi"/>
          <w:lang w:val="en-US" w:eastAsia="en-GB"/>
        </w:rPr>
        <w:t xml:space="preserve"> from key partners and </w:t>
      </w:r>
      <w:r w:rsidR="006A408D" w:rsidRPr="00432884">
        <w:rPr>
          <w:rFonts w:cstheme="minorHAnsi"/>
          <w:lang w:val="en-US" w:eastAsia="en-GB"/>
        </w:rPr>
        <w:t>committees</w:t>
      </w:r>
      <w:r w:rsidR="0058489D" w:rsidRPr="00432884">
        <w:rPr>
          <w:rFonts w:cstheme="minorHAnsi"/>
          <w:lang w:val="en-US" w:eastAsia="en-GB"/>
        </w:rPr>
        <w:t xml:space="preserve"> across Wales. </w:t>
      </w:r>
      <w:r w:rsidR="00DE594F" w:rsidRPr="00432884">
        <w:rPr>
          <w:rFonts w:cstheme="minorHAnsi"/>
          <w:lang w:val="en-US" w:eastAsia="en-GB"/>
        </w:rPr>
        <w:t xml:space="preserve">A short summary of </w:t>
      </w:r>
      <w:r w:rsidR="00E72A5A" w:rsidRPr="00432884">
        <w:rPr>
          <w:rFonts w:cstheme="minorHAnsi"/>
          <w:lang w:val="en-US" w:eastAsia="en-GB"/>
        </w:rPr>
        <w:t>what we have learnt and how our plan respond</w:t>
      </w:r>
      <w:r w:rsidR="005A66C8" w:rsidRPr="00432884">
        <w:rPr>
          <w:rFonts w:cstheme="minorHAnsi"/>
          <w:lang w:val="en-US" w:eastAsia="en-GB"/>
        </w:rPr>
        <w:t>s</w:t>
      </w:r>
      <w:r w:rsidR="00E72A5A" w:rsidRPr="00432884">
        <w:rPr>
          <w:rFonts w:cstheme="minorHAnsi"/>
          <w:lang w:val="en-US" w:eastAsia="en-GB"/>
        </w:rPr>
        <w:t xml:space="preserve"> to these </w:t>
      </w:r>
      <w:r w:rsidR="005A66C8" w:rsidRPr="00432884">
        <w:rPr>
          <w:rFonts w:cstheme="minorHAnsi"/>
          <w:lang w:val="en-US" w:eastAsia="en-GB"/>
        </w:rPr>
        <w:t>influences</w:t>
      </w:r>
      <w:r w:rsidR="0058439E" w:rsidRPr="00432884">
        <w:rPr>
          <w:rFonts w:cstheme="minorHAnsi"/>
          <w:lang w:val="en-US" w:eastAsia="en-GB"/>
        </w:rPr>
        <w:t xml:space="preserve"> is set o</w:t>
      </w:r>
      <w:r w:rsidR="005A66C8" w:rsidRPr="00432884">
        <w:rPr>
          <w:rFonts w:cstheme="minorHAnsi"/>
          <w:lang w:val="en-US" w:eastAsia="en-GB"/>
        </w:rPr>
        <w:t>u</w:t>
      </w:r>
      <w:r w:rsidR="0058439E" w:rsidRPr="00432884">
        <w:rPr>
          <w:rFonts w:cstheme="minorHAnsi"/>
          <w:lang w:val="en-US" w:eastAsia="en-GB"/>
        </w:rPr>
        <w:t>t in the sections below.</w:t>
      </w:r>
      <w:r w:rsidRPr="00432884">
        <w:rPr>
          <w:rFonts w:cstheme="minorHAnsi"/>
          <w:lang w:val="en-US" w:eastAsia="en-GB"/>
        </w:rPr>
        <w:t xml:space="preserve"> </w:t>
      </w:r>
    </w:p>
    <w:p w14:paraId="58BC997D" w14:textId="7814A938" w:rsidR="00D22A3F" w:rsidRPr="00426834" w:rsidRDefault="002D1B42" w:rsidP="00EE319B">
      <w:pPr>
        <w:pStyle w:val="Heading2"/>
      </w:pPr>
      <w:bookmarkStart w:id="18" w:name="_Toc28082738"/>
      <w:bookmarkStart w:id="19" w:name="_Toc65747421"/>
      <w:bookmarkStart w:id="20" w:name="_Toc65768569"/>
      <w:bookmarkStart w:id="21" w:name="_Toc97751146"/>
      <w:r>
        <w:t>4</w:t>
      </w:r>
      <w:r w:rsidR="00E40381" w:rsidRPr="00426834">
        <w:t>.</w:t>
      </w:r>
      <w:r w:rsidR="00A93EA1" w:rsidRPr="00426834">
        <w:t>1</w:t>
      </w:r>
      <w:r w:rsidR="00E40381" w:rsidRPr="00426834">
        <w:t xml:space="preserve"> </w:t>
      </w:r>
      <w:bookmarkEnd w:id="18"/>
      <w:r w:rsidR="004513AA">
        <w:tab/>
      </w:r>
      <w:bookmarkEnd w:id="19"/>
      <w:bookmarkEnd w:id="20"/>
      <w:r w:rsidR="003543C8">
        <w:t>How will we respond to and recover from the COVID-19 pandemic?</w:t>
      </w:r>
      <w:bookmarkEnd w:id="21"/>
    </w:p>
    <w:p w14:paraId="7A941B9B" w14:textId="2BAAD03C" w:rsidR="00A93EA1" w:rsidRDefault="005A0098" w:rsidP="002D1B42">
      <w:pPr>
        <w:tabs>
          <w:tab w:val="num" w:pos="720"/>
        </w:tabs>
        <w:spacing w:after="0" w:line="240" w:lineRule="auto"/>
        <w:jc w:val="both"/>
        <w:rPr>
          <w:rFonts w:cstheme="minorHAnsi"/>
        </w:rPr>
      </w:pPr>
      <w:r w:rsidRPr="002D1B42">
        <w:rPr>
          <w:rFonts w:cstheme="minorHAnsi"/>
          <w:noProof/>
          <w:lang w:eastAsia="en-GB"/>
        </w:rPr>
        <w:drawing>
          <wp:anchor distT="0" distB="0" distL="114300" distR="114300" simplePos="0" relativeHeight="251658240" behindDoc="0" locked="0" layoutInCell="1" allowOverlap="1" wp14:anchorId="05398F89" wp14:editId="297EB609">
            <wp:simplePos x="0" y="0"/>
            <wp:positionH relativeFrom="margin">
              <wp:align>right</wp:align>
            </wp:positionH>
            <wp:positionV relativeFrom="paragraph">
              <wp:posOffset>123881</wp:posOffset>
            </wp:positionV>
            <wp:extent cx="2750542" cy="1004934"/>
            <wp:effectExtent l="133350" t="114300" r="107315" b="13843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50542" cy="100493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F04FB8" w:rsidRPr="002D1B42">
        <w:rPr>
          <w:rFonts w:cstheme="minorHAnsi"/>
        </w:rPr>
        <w:t xml:space="preserve">WAST’s planning over the last two years has </w:t>
      </w:r>
      <w:r w:rsidR="006E5950" w:rsidRPr="002D1B42">
        <w:rPr>
          <w:rFonts w:cstheme="minorHAnsi"/>
        </w:rPr>
        <w:t>been</w:t>
      </w:r>
      <w:r w:rsidR="00F04FB8" w:rsidRPr="002D1B42">
        <w:rPr>
          <w:rFonts w:cstheme="minorHAnsi"/>
        </w:rPr>
        <w:t xml:space="preserve"> responsive to a rapidly changing environment. There has been a </w:t>
      </w:r>
      <w:r w:rsidR="00805E63" w:rsidRPr="002D1B42">
        <w:rPr>
          <w:rFonts w:cstheme="minorHAnsi"/>
        </w:rPr>
        <w:t xml:space="preserve">significant </w:t>
      </w:r>
      <w:r w:rsidR="00F04FB8" w:rsidRPr="002D1B42">
        <w:rPr>
          <w:rFonts w:cstheme="minorHAnsi"/>
        </w:rPr>
        <w:t xml:space="preserve">amount of learning about </w:t>
      </w:r>
      <w:r w:rsidR="00961D11" w:rsidRPr="002D1B42">
        <w:rPr>
          <w:rFonts w:cstheme="minorHAnsi"/>
        </w:rPr>
        <w:t xml:space="preserve">the role of </w:t>
      </w:r>
      <w:r w:rsidR="00AC64A4" w:rsidRPr="002D1B42">
        <w:rPr>
          <w:rFonts w:cstheme="minorHAnsi"/>
        </w:rPr>
        <w:t xml:space="preserve">ambulance services and NHS 111 Wales in </w:t>
      </w:r>
      <w:r w:rsidR="00805E63" w:rsidRPr="002D1B42">
        <w:rPr>
          <w:rFonts w:cstheme="minorHAnsi"/>
        </w:rPr>
        <w:t>responding to</w:t>
      </w:r>
      <w:r w:rsidR="009F16CA" w:rsidRPr="002D1B42">
        <w:rPr>
          <w:rFonts w:cstheme="minorHAnsi"/>
        </w:rPr>
        <w:t xml:space="preserve"> </w:t>
      </w:r>
      <w:r w:rsidR="00E3606C" w:rsidRPr="002D1B42">
        <w:rPr>
          <w:rFonts w:cstheme="minorHAnsi"/>
        </w:rPr>
        <w:t>a</w:t>
      </w:r>
      <w:r w:rsidR="009F16CA" w:rsidRPr="002D1B42">
        <w:rPr>
          <w:rFonts w:cstheme="minorHAnsi"/>
        </w:rPr>
        <w:t xml:space="preserve"> health crisis, but also</w:t>
      </w:r>
      <w:r w:rsidR="00781A78" w:rsidRPr="002D1B42">
        <w:rPr>
          <w:rFonts w:cstheme="minorHAnsi"/>
        </w:rPr>
        <w:t>,</w:t>
      </w:r>
      <w:r w:rsidR="009F16CA" w:rsidRPr="002D1B42">
        <w:rPr>
          <w:rFonts w:cstheme="minorHAnsi"/>
        </w:rPr>
        <w:t xml:space="preserve"> </w:t>
      </w:r>
      <w:r w:rsidR="00781A78" w:rsidRPr="002D1B42">
        <w:rPr>
          <w:rFonts w:cstheme="minorHAnsi"/>
        </w:rPr>
        <w:t>with a</w:t>
      </w:r>
      <w:r w:rsidR="009F16CA" w:rsidRPr="002D1B42">
        <w:rPr>
          <w:rFonts w:cstheme="minorHAnsi"/>
        </w:rPr>
        <w:t xml:space="preserve"> focus on recovery</w:t>
      </w:r>
      <w:r w:rsidR="00781A78" w:rsidRPr="002D1B42">
        <w:rPr>
          <w:rFonts w:cstheme="minorHAnsi"/>
        </w:rPr>
        <w:t>,</w:t>
      </w:r>
      <w:r w:rsidR="009F16CA" w:rsidRPr="002D1B42">
        <w:rPr>
          <w:rFonts w:cstheme="minorHAnsi"/>
        </w:rPr>
        <w:t xml:space="preserve"> how our plans can shape and influence </w:t>
      </w:r>
      <w:r w:rsidR="0021198B" w:rsidRPr="002D1B42">
        <w:rPr>
          <w:rFonts w:cstheme="minorHAnsi"/>
        </w:rPr>
        <w:t>the way in which people in Wales access and receive urgent and emergency care in the future.</w:t>
      </w:r>
    </w:p>
    <w:p w14:paraId="5B994282" w14:textId="1CC32995" w:rsidR="002D1B42" w:rsidRPr="002D1B42" w:rsidRDefault="002D1B42" w:rsidP="002D1B42">
      <w:pPr>
        <w:tabs>
          <w:tab w:val="num" w:pos="720"/>
        </w:tabs>
        <w:spacing w:after="0" w:line="240" w:lineRule="auto"/>
        <w:jc w:val="both"/>
        <w:rPr>
          <w:rFonts w:cstheme="minorHAnsi"/>
        </w:rPr>
      </w:pPr>
    </w:p>
    <w:p w14:paraId="349D3700" w14:textId="726E2BE1" w:rsidR="0031643A" w:rsidRDefault="0021198B" w:rsidP="002D1B42">
      <w:pPr>
        <w:tabs>
          <w:tab w:val="num" w:pos="720"/>
        </w:tabs>
        <w:spacing w:after="0" w:line="240" w:lineRule="auto"/>
        <w:jc w:val="both"/>
        <w:rPr>
          <w:rFonts w:cstheme="minorHAnsi"/>
        </w:rPr>
      </w:pPr>
      <w:r w:rsidRPr="002D1B42">
        <w:rPr>
          <w:rFonts w:cstheme="minorHAnsi"/>
        </w:rPr>
        <w:t xml:space="preserve">The last year has been particularly challenging with waves </w:t>
      </w:r>
      <w:r w:rsidR="00B9714C" w:rsidRPr="002D1B42">
        <w:rPr>
          <w:rFonts w:cstheme="minorHAnsi"/>
        </w:rPr>
        <w:t xml:space="preserve">of </w:t>
      </w:r>
      <w:r w:rsidR="00B6225F" w:rsidRPr="002D1B42">
        <w:rPr>
          <w:rFonts w:cstheme="minorHAnsi"/>
        </w:rPr>
        <w:t xml:space="preserve">COVID-19 </w:t>
      </w:r>
      <w:r w:rsidR="00B9714C" w:rsidRPr="002D1B42">
        <w:rPr>
          <w:rFonts w:cstheme="minorHAnsi"/>
        </w:rPr>
        <w:t xml:space="preserve">community transmission, including </w:t>
      </w:r>
      <w:r w:rsidR="006854FA" w:rsidRPr="002D1B42">
        <w:rPr>
          <w:rFonts w:cstheme="minorHAnsi"/>
        </w:rPr>
        <w:t>more recent variants</w:t>
      </w:r>
      <w:r w:rsidR="00B9714C" w:rsidRPr="002D1B42">
        <w:rPr>
          <w:rFonts w:cstheme="minorHAnsi"/>
        </w:rPr>
        <w:t xml:space="preserve">, driving either direct or indirect </w:t>
      </w:r>
      <w:r w:rsidR="00463858" w:rsidRPr="002D1B42">
        <w:rPr>
          <w:rFonts w:cstheme="minorHAnsi"/>
        </w:rPr>
        <w:t xml:space="preserve">pressure on </w:t>
      </w:r>
      <w:r w:rsidR="006854FA" w:rsidRPr="002D1B42">
        <w:rPr>
          <w:rFonts w:cstheme="minorHAnsi"/>
        </w:rPr>
        <w:t>flow across the</w:t>
      </w:r>
      <w:r w:rsidR="00463858" w:rsidRPr="002D1B42">
        <w:rPr>
          <w:rFonts w:cstheme="minorHAnsi"/>
        </w:rPr>
        <w:t xml:space="preserve"> health and care sys</w:t>
      </w:r>
      <w:r w:rsidR="002A2AA3" w:rsidRPr="002D1B42">
        <w:rPr>
          <w:rFonts w:cstheme="minorHAnsi"/>
        </w:rPr>
        <w:t>tem</w:t>
      </w:r>
      <w:r w:rsidR="003543C8">
        <w:rPr>
          <w:rFonts w:cstheme="minorHAnsi"/>
        </w:rPr>
        <w:t>. At the same time,</w:t>
      </w:r>
      <w:r w:rsidR="00402739" w:rsidRPr="002D1B42">
        <w:rPr>
          <w:rFonts w:cstheme="minorHAnsi"/>
        </w:rPr>
        <w:t xml:space="preserve"> </w:t>
      </w:r>
      <w:r w:rsidR="006854FA" w:rsidRPr="002D1B42">
        <w:rPr>
          <w:rFonts w:cstheme="minorHAnsi"/>
        </w:rPr>
        <w:t xml:space="preserve">the wider </w:t>
      </w:r>
      <w:r w:rsidR="00402739" w:rsidRPr="002D1B42">
        <w:rPr>
          <w:rFonts w:cstheme="minorHAnsi"/>
        </w:rPr>
        <w:t xml:space="preserve">community is unlocking and pressure has built </w:t>
      </w:r>
      <w:r w:rsidR="00D97B0E" w:rsidRPr="002D1B42">
        <w:rPr>
          <w:rFonts w:cstheme="minorHAnsi"/>
        </w:rPr>
        <w:t xml:space="preserve">around the need to recover planned care </w:t>
      </w:r>
      <w:r w:rsidR="00C91817" w:rsidRPr="002D1B42">
        <w:rPr>
          <w:rFonts w:cstheme="minorHAnsi"/>
        </w:rPr>
        <w:t xml:space="preserve">and </w:t>
      </w:r>
      <w:r w:rsidR="003543C8">
        <w:rPr>
          <w:rFonts w:cstheme="minorHAnsi"/>
        </w:rPr>
        <w:t xml:space="preserve">manage </w:t>
      </w:r>
      <w:r w:rsidR="00C91817" w:rsidRPr="002D1B42">
        <w:rPr>
          <w:rFonts w:cstheme="minorHAnsi"/>
        </w:rPr>
        <w:t>growth in urgent and emergency presentations.</w:t>
      </w:r>
      <w:r w:rsidR="008E51A8" w:rsidRPr="002D1B42">
        <w:rPr>
          <w:rFonts w:cstheme="minorHAnsi"/>
        </w:rPr>
        <w:t xml:space="preserve"> </w:t>
      </w:r>
      <w:r w:rsidR="00D74049" w:rsidRPr="002D1B42">
        <w:rPr>
          <w:rFonts w:cstheme="minorHAnsi"/>
        </w:rPr>
        <w:t>S</w:t>
      </w:r>
      <w:r w:rsidR="00176EFD" w:rsidRPr="002D1B42">
        <w:rPr>
          <w:rFonts w:cstheme="minorHAnsi"/>
        </w:rPr>
        <w:t>easonal pressure</w:t>
      </w:r>
      <w:r w:rsidR="00A849BE" w:rsidRPr="002D1B42">
        <w:rPr>
          <w:rFonts w:cstheme="minorHAnsi"/>
        </w:rPr>
        <w:t>s</w:t>
      </w:r>
      <w:r w:rsidR="00D74049" w:rsidRPr="002D1B42">
        <w:rPr>
          <w:rFonts w:cstheme="minorHAnsi"/>
        </w:rPr>
        <w:t xml:space="preserve">, some </w:t>
      </w:r>
      <w:r w:rsidR="000A4B93" w:rsidRPr="002D1B42">
        <w:rPr>
          <w:rFonts w:cstheme="minorHAnsi"/>
        </w:rPr>
        <w:t>not experienced before,</w:t>
      </w:r>
      <w:r w:rsidR="00A849BE" w:rsidRPr="002D1B42">
        <w:rPr>
          <w:rFonts w:cstheme="minorHAnsi"/>
        </w:rPr>
        <w:t xml:space="preserve"> alongside</w:t>
      </w:r>
      <w:r w:rsidR="00151886" w:rsidRPr="002D1B42">
        <w:rPr>
          <w:rFonts w:cstheme="minorHAnsi"/>
        </w:rPr>
        <w:t xml:space="preserve"> waves of </w:t>
      </w:r>
      <w:r w:rsidR="00A849BE" w:rsidRPr="002D1B42">
        <w:rPr>
          <w:rFonts w:cstheme="minorHAnsi"/>
        </w:rPr>
        <w:t xml:space="preserve">COVID-19 </w:t>
      </w:r>
      <w:r w:rsidR="00151886" w:rsidRPr="002D1B42">
        <w:rPr>
          <w:rFonts w:cstheme="minorHAnsi"/>
        </w:rPr>
        <w:t>transmission</w:t>
      </w:r>
      <w:r w:rsidR="003543C8">
        <w:rPr>
          <w:rFonts w:cstheme="minorHAnsi"/>
        </w:rPr>
        <w:t>, have contributed to pressures</w:t>
      </w:r>
      <w:r w:rsidR="00297BC4" w:rsidRPr="002D1B42">
        <w:rPr>
          <w:rFonts w:cstheme="minorHAnsi"/>
        </w:rPr>
        <w:t>.</w:t>
      </w:r>
      <w:r w:rsidR="00DB560C" w:rsidRPr="002D1B42">
        <w:rPr>
          <w:rFonts w:cstheme="minorHAnsi"/>
        </w:rPr>
        <w:t xml:space="preserve"> </w:t>
      </w:r>
    </w:p>
    <w:p w14:paraId="3FA35E97" w14:textId="77777777" w:rsidR="0031643A" w:rsidRDefault="0031643A" w:rsidP="002D1B42">
      <w:pPr>
        <w:tabs>
          <w:tab w:val="num" w:pos="720"/>
        </w:tabs>
        <w:spacing w:after="0" w:line="240" w:lineRule="auto"/>
        <w:jc w:val="both"/>
        <w:rPr>
          <w:rFonts w:cstheme="minorHAnsi"/>
        </w:rPr>
      </w:pPr>
    </w:p>
    <w:p w14:paraId="4C75CD33" w14:textId="4946ECAF" w:rsidR="003A4EAB" w:rsidRDefault="003543C8" w:rsidP="002D1B42">
      <w:pPr>
        <w:tabs>
          <w:tab w:val="num" w:pos="720"/>
        </w:tabs>
        <w:spacing w:after="0" w:line="240" w:lineRule="auto"/>
        <w:jc w:val="both"/>
        <w:rPr>
          <w:rFonts w:cstheme="minorHAnsi"/>
        </w:rPr>
      </w:pPr>
      <w:r>
        <w:rPr>
          <w:noProof/>
          <w:lang w:eastAsia="en-GB"/>
        </w:rPr>
        <w:drawing>
          <wp:anchor distT="0" distB="0" distL="114300" distR="114300" simplePos="0" relativeHeight="251658272" behindDoc="0" locked="0" layoutInCell="1" allowOverlap="1" wp14:anchorId="76A0D4D6" wp14:editId="17360D9E">
            <wp:simplePos x="0" y="0"/>
            <wp:positionH relativeFrom="margin">
              <wp:posOffset>114300</wp:posOffset>
            </wp:positionH>
            <wp:positionV relativeFrom="paragraph">
              <wp:posOffset>38009</wp:posOffset>
            </wp:positionV>
            <wp:extent cx="2257534" cy="1504950"/>
            <wp:effectExtent l="114300" t="114300" r="123825" b="15240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7534" cy="15049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602F1C" w:rsidRPr="002D1B42">
        <w:rPr>
          <w:rFonts w:cstheme="minorHAnsi"/>
        </w:rPr>
        <w:t xml:space="preserve">The response </w:t>
      </w:r>
      <w:r w:rsidR="00DB560C" w:rsidRPr="002D1B42">
        <w:rPr>
          <w:rFonts w:cstheme="minorHAnsi"/>
        </w:rPr>
        <w:t>has required</w:t>
      </w:r>
      <w:r w:rsidR="00602F1C" w:rsidRPr="002D1B42">
        <w:rPr>
          <w:rFonts w:cstheme="minorHAnsi"/>
        </w:rPr>
        <w:t xml:space="preserve"> (and will continue to require)</w:t>
      </w:r>
      <w:r w:rsidR="00DB560C" w:rsidRPr="002D1B42">
        <w:rPr>
          <w:rFonts w:cstheme="minorHAnsi"/>
        </w:rPr>
        <w:t xml:space="preserve"> difficult decisions to be made</w:t>
      </w:r>
      <w:r w:rsidR="00D435CC" w:rsidRPr="002D1B42">
        <w:rPr>
          <w:rFonts w:cstheme="minorHAnsi"/>
        </w:rPr>
        <w:t xml:space="preserve"> about the way we prioritise our resources</w:t>
      </w:r>
      <w:r w:rsidR="00602F1C" w:rsidRPr="002D1B42">
        <w:rPr>
          <w:rFonts w:cstheme="minorHAnsi"/>
        </w:rPr>
        <w:t>.</w:t>
      </w:r>
      <w:r w:rsidR="0031643A">
        <w:rPr>
          <w:rFonts w:cstheme="minorHAnsi"/>
        </w:rPr>
        <w:t xml:space="preserve"> We </w:t>
      </w:r>
      <w:r w:rsidR="00C521D6">
        <w:rPr>
          <w:rFonts w:cstheme="minorHAnsi"/>
        </w:rPr>
        <w:t>re-established</w:t>
      </w:r>
      <w:r w:rsidR="0031643A">
        <w:rPr>
          <w:rFonts w:cstheme="minorHAnsi"/>
        </w:rPr>
        <w:t xml:space="preserve"> our </w:t>
      </w:r>
      <w:r w:rsidR="00C521D6">
        <w:rPr>
          <w:rFonts w:cstheme="minorHAnsi"/>
        </w:rPr>
        <w:t xml:space="preserve">response structures in a Monitor position on </w:t>
      </w:r>
      <w:r w:rsidR="00260D2F">
        <w:rPr>
          <w:rFonts w:cstheme="minorHAnsi"/>
        </w:rPr>
        <w:t xml:space="preserve">13 </w:t>
      </w:r>
      <w:r>
        <w:rPr>
          <w:rFonts w:cstheme="minorHAnsi"/>
        </w:rPr>
        <w:t>September</w:t>
      </w:r>
      <w:r w:rsidR="00260D2F">
        <w:rPr>
          <w:rFonts w:cstheme="minorHAnsi"/>
        </w:rPr>
        <w:t xml:space="preserve"> 2021 and, </w:t>
      </w:r>
      <w:r>
        <w:rPr>
          <w:rFonts w:cstheme="minorHAnsi"/>
        </w:rPr>
        <w:t xml:space="preserve">considering </w:t>
      </w:r>
      <w:r w:rsidR="00260D2F">
        <w:rPr>
          <w:rFonts w:cstheme="minorHAnsi"/>
        </w:rPr>
        <w:t xml:space="preserve">a worsening picture in </w:t>
      </w:r>
      <w:r>
        <w:rPr>
          <w:rFonts w:cstheme="minorHAnsi"/>
        </w:rPr>
        <w:t xml:space="preserve">terms of the </w:t>
      </w:r>
      <w:r w:rsidR="00260D2F">
        <w:rPr>
          <w:rFonts w:cstheme="minorHAnsi"/>
        </w:rPr>
        <w:t xml:space="preserve">Omicron </w:t>
      </w:r>
      <w:r w:rsidR="00BE722B">
        <w:rPr>
          <w:rFonts w:cstheme="minorHAnsi"/>
        </w:rPr>
        <w:t xml:space="preserve">variant, escalated to a full response structure on </w:t>
      </w:r>
      <w:r w:rsidR="003A4EAB">
        <w:rPr>
          <w:rFonts w:cstheme="minorHAnsi"/>
        </w:rPr>
        <w:t>8 December 2021.</w:t>
      </w:r>
      <w:r w:rsidR="00297BC4" w:rsidRPr="002D1B42">
        <w:rPr>
          <w:rFonts w:cstheme="minorHAnsi"/>
        </w:rPr>
        <w:t xml:space="preserve"> </w:t>
      </w:r>
      <w:r>
        <w:rPr>
          <w:rFonts w:cstheme="minorHAnsi"/>
        </w:rPr>
        <w:t>We have subsequently de-escalated to a Monitor position and expect to enter Recovery soon.</w:t>
      </w:r>
    </w:p>
    <w:p w14:paraId="6FCFC60D" w14:textId="77777777" w:rsidR="003A4EAB" w:rsidRDefault="003A4EAB" w:rsidP="002D1B42">
      <w:pPr>
        <w:tabs>
          <w:tab w:val="num" w:pos="720"/>
        </w:tabs>
        <w:spacing w:after="0" w:line="240" w:lineRule="auto"/>
        <w:jc w:val="both"/>
        <w:rPr>
          <w:rFonts w:cstheme="minorHAnsi"/>
        </w:rPr>
      </w:pPr>
    </w:p>
    <w:p w14:paraId="74993849" w14:textId="0730EEEB" w:rsidR="0021198B" w:rsidRDefault="00AB1540" w:rsidP="002D1B42">
      <w:pPr>
        <w:tabs>
          <w:tab w:val="num" w:pos="720"/>
        </w:tabs>
        <w:spacing w:after="0" w:line="240" w:lineRule="auto"/>
        <w:jc w:val="both"/>
        <w:rPr>
          <w:rFonts w:cstheme="minorHAnsi"/>
        </w:rPr>
      </w:pPr>
      <w:r w:rsidRPr="002D1B42">
        <w:rPr>
          <w:rFonts w:cstheme="minorHAnsi"/>
        </w:rPr>
        <w:t xml:space="preserve">Our learning from this last year suggests </w:t>
      </w:r>
      <w:r w:rsidR="003543C8">
        <w:rPr>
          <w:rFonts w:cstheme="minorHAnsi"/>
        </w:rPr>
        <w:t xml:space="preserve">that </w:t>
      </w:r>
      <w:r w:rsidRPr="002D1B42">
        <w:rPr>
          <w:rFonts w:cstheme="minorHAnsi"/>
        </w:rPr>
        <w:t>we</w:t>
      </w:r>
      <w:r w:rsidR="003A4EAB">
        <w:rPr>
          <w:rFonts w:cstheme="minorHAnsi"/>
        </w:rPr>
        <w:t xml:space="preserve">, and the system, </w:t>
      </w:r>
      <w:r w:rsidRPr="002D1B42">
        <w:rPr>
          <w:rFonts w:cstheme="minorHAnsi"/>
        </w:rPr>
        <w:t xml:space="preserve">need to do something fundamentally different </w:t>
      </w:r>
      <w:r w:rsidR="00CC6D12" w:rsidRPr="002D1B42">
        <w:rPr>
          <w:rFonts w:cstheme="minorHAnsi"/>
        </w:rPr>
        <w:t>as we recover from the pandemic</w:t>
      </w:r>
      <w:r w:rsidR="00740291" w:rsidRPr="002D1B42">
        <w:rPr>
          <w:rFonts w:cstheme="minorHAnsi"/>
        </w:rPr>
        <w:t>, to ensure</w:t>
      </w:r>
      <w:r w:rsidR="003543C8">
        <w:rPr>
          <w:rFonts w:cstheme="minorHAnsi"/>
        </w:rPr>
        <w:t xml:space="preserve"> that</w:t>
      </w:r>
      <w:r w:rsidR="00740291" w:rsidRPr="002D1B42">
        <w:rPr>
          <w:rFonts w:cstheme="minorHAnsi"/>
        </w:rPr>
        <w:t xml:space="preserve"> we can deliver safe and effective services </w:t>
      </w:r>
      <w:r w:rsidR="002F27D6" w:rsidRPr="002D1B42">
        <w:rPr>
          <w:rFonts w:cstheme="minorHAnsi"/>
        </w:rPr>
        <w:t>in</w:t>
      </w:r>
      <w:r w:rsidR="001F4A46" w:rsidRPr="002D1B42">
        <w:rPr>
          <w:rFonts w:cstheme="minorHAnsi"/>
        </w:rPr>
        <w:t xml:space="preserve"> </w:t>
      </w:r>
      <w:r w:rsidR="008F6B3D" w:rsidRPr="002D1B42">
        <w:rPr>
          <w:rFonts w:cstheme="minorHAnsi"/>
        </w:rPr>
        <w:t xml:space="preserve">the short, </w:t>
      </w:r>
      <w:r w:rsidR="003543C8" w:rsidRPr="002D1B42">
        <w:rPr>
          <w:rFonts w:cstheme="minorHAnsi"/>
        </w:rPr>
        <w:t>medium,</w:t>
      </w:r>
      <w:r w:rsidR="008F6B3D" w:rsidRPr="002D1B42">
        <w:rPr>
          <w:rFonts w:cstheme="minorHAnsi"/>
        </w:rPr>
        <w:t xml:space="preserve"> and longer term.</w:t>
      </w:r>
      <w:r w:rsidR="003A4EAB">
        <w:rPr>
          <w:rFonts w:cstheme="minorHAnsi"/>
        </w:rPr>
        <w:t xml:space="preserve"> Our strategic ambitions set out in this plan are our offer to the system as it recovers</w:t>
      </w:r>
      <w:r w:rsidR="00135116">
        <w:rPr>
          <w:rFonts w:cstheme="minorHAnsi"/>
        </w:rPr>
        <w:t xml:space="preserve"> across all areas of the health economy. </w:t>
      </w:r>
      <w:r w:rsidR="00297BC4" w:rsidRPr="002D1B42">
        <w:rPr>
          <w:rFonts w:cstheme="minorHAnsi"/>
        </w:rPr>
        <w:t xml:space="preserve">We therefore need to plan ambitiously but cautiously, </w:t>
      </w:r>
      <w:r w:rsidR="003543C8" w:rsidRPr="002D1B42">
        <w:rPr>
          <w:rFonts w:cstheme="minorHAnsi"/>
        </w:rPr>
        <w:t>considering</w:t>
      </w:r>
      <w:r w:rsidR="00297BC4" w:rsidRPr="002D1B42">
        <w:rPr>
          <w:rFonts w:cstheme="minorHAnsi"/>
        </w:rPr>
        <w:t xml:space="preserve"> the lik</w:t>
      </w:r>
      <w:r w:rsidR="002658A1" w:rsidRPr="002D1B42">
        <w:rPr>
          <w:rFonts w:cstheme="minorHAnsi"/>
        </w:rPr>
        <w:t>e</w:t>
      </w:r>
      <w:r w:rsidR="00297BC4" w:rsidRPr="002D1B42">
        <w:rPr>
          <w:rFonts w:cstheme="minorHAnsi"/>
        </w:rPr>
        <w:t>lihood that COVID-19 will be with us</w:t>
      </w:r>
      <w:r w:rsidR="000C180B" w:rsidRPr="002D1B42">
        <w:rPr>
          <w:rFonts w:cstheme="minorHAnsi"/>
        </w:rPr>
        <w:t xml:space="preserve"> </w:t>
      </w:r>
      <w:r w:rsidR="007D22B5" w:rsidRPr="002D1B42">
        <w:rPr>
          <w:rFonts w:cstheme="minorHAnsi"/>
        </w:rPr>
        <w:t xml:space="preserve">now and into the future, </w:t>
      </w:r>
      <w:r w:rsidR="003543C8" w:rsidRPr="002D1B42">
        <w:rPr>
          <w:rFonts w:cstheme="minorHAnsi"/>
        </w:rPr>
        <w:t>alongside</w:t>
      </w:r>
      <w:r w:rsidR="007D22B5" w:rsidRPr="002D1B42">
        <w:rPr>
          <w:rFonts w:cstheme="minorHAnsi"/>
        </w:rPr>
        <w:t xml:space="preserve"> other </w:t>
      </w:r>
      <w:r w:rsidR="001101DC" w:rsidRPr="002D1B42">
        <w:rPr>
          <w:rFonts w:cstheme="minorHAnsi"/>
        </w:rPr>
        <w:t>endemic</w:t>
      </w:r>
      <w:r w:rsidRPr="002D1B42">
        <w:rPr>
          <w:rFonts w:cstheme="minorHAnsi"/>
        </w:rPr>
        <w:t xml:space="preserve"> and seasonal</w:t>
      </w:r>
      <w:r w:rsidR="001101DC" w:rsidRPr="002D1B42">
        <w:rPr>
          <w:rFonts w:cstheme="minorHAnsi"/>
        </w:rPr>
        <w:t xml:space="preserve"> infections</w:t>
      </w:r>
      <w:r w:rsidR="009C51C2" w:rsidRPr="002D1B42">
        <w:rPr>
          <w:rFonts w:cstheme="minorHAnsi"/>
        </w:rPr>
        <w:t xml:space="preserve">. </w:t>
      </w:r>
    </w:p>
    <w:p w14:paraId="61BEDE1A" w14:textId="5C6A0C2D" w:rsidR="002D1B42" w:rsidRPr="002D1B42" w:rsidRDefault="002D1B42" w:rsidP="002D1B42">
      <w:pPr>
        <w:tabs>
          <w:tab w:val="num" w:pos="720"/>
        </w:tabs>
        <w:spacing w:after="0" w:line="240" w:lineRule="auto"/>
        <w:jc w:val="both"/>
        <w:rPr>
          <w:rFonts w:cstheme="minorHAnsi"/>
        </w:rPr>
      </w:pPr>
    </w:p>
    <w:p w14:paraId="27EDEF94" w14:textId="71C07069" w:rsidR="008E51A8" w:rsidRDefault="008E51A8" w:rsidP="002D1B42">
      <w:pPr>
        <w:tabs>
          <w:tab w:val="num" w:pos="720"/>
        </w:tabs>
        <w:spacing w:after="0" w:line="240" w:lineRule="auto"/>
        <w:jc w:val="both"/>
        <w:rPr>
          <w:rFonts w:cstheme="minorHAnsi"/>
        </w:rPr>
      </w:pPr>
      <w:r w:rsidRPr="002D1B42">
        <w:rPr>
          <w:rFonts w:cstheme="minorHAnsi"/>
        </w:rPr>
        <w:t xml:space="preserve">A </w:t>
      </w:r>
      <w:r w:rsidR="00AB1540" w:rsidRPr="002D1B42">
        <w:rPr>
          <w:rFonts w:cstheme="minorHAnsi"/>
        </w:rPr>
        <w:t>further</w:t>
      </w:r>
      <w:r w:rsidRPr="002D1B42">
        <w:rPr>
          <w:rFonts w:cstheme="minorHAnsi"/>
        </w:rPr>
        <w:t xml:space="preserve"> concern for WAST</w:t>
      </w:r>
      <w:r w:rsidR="00312121" w:rsidRPr="002D1B42">
        <w:rPr>
          <w:rFonts w:cstheme="minorHAnsi"/>
        </w:rPr>
        <w:t>,</w:t>
      </w:r>
      <w:r w:rsidRPr="002D1B42">
        <w:rPr>
          <w:rFonts w:cstheme="minorHAnsi"/>
        </w:rPr>
        <w:t xml:space="preserve"> and NHS Wales in general</w:t>
      </w:r>
      <w:r w:rsidR="00312121" w:rsidRPr="002D1B42">
        <w:rPr>
          <w:rFonts w:cstheme="minorHAnsi"/>
        </w:rPr>
        <w:t>,</w:t>
      </w:r>
      <w:r w:rsidRPr="002D1B42">
        <w:rPr>
          <w:rFonts w:cstheme="minorHAnsi"/>
        </w:rPr>
        <w:t xml:space="preserve"> is staff </w:t>
      </w:r>
      <w:r w:rsidR="00312121" w:rsidRPr="002D1B42">
        <w:rPr>
          <w:rFonts w:cstheme="minorHAnsi"/>
        </w:rPr>
        <w:t xml:space="preserve">health and </w:t>
      </w:r>
      <w:r w:rsidRPr="002D1B42">
        <w:rPr>
          <w:rFonts w:cstheme="minorHAnsi"/>
        </w:rPr>
        <w:t>wellbeing</w:t>
      </w:r>
      <w:r w:rsidR="009C51C2" w:rsidRPr="002D1B42">
        <w:rPr>
          <w:rFonts w:cstheme="minorHAnsi"/>
        </w:rPr>
        <w:t xml:space="preserve"> and the rise in sickness </w:t>
      </w:r>
      <w:r w:rsidR="00B26133" w:rsidRPr="002D1B42">
        <w:rPr>
          <w:rFonts w:cstheme="minorHAnsi"/>
        </w:rPr>
        <w:t xml:space="preserve">rates leading to high abstractions from our 111, Clinical Contact Centres, frontline EMS response and </w:t>
      </w:r>
      <w:r w:rsidR="00597DC6" w:rsidRPr="002D1B42">
        <w:rPr>
          <w:rFonts w:cstheme="minorHAnsi"/>
        </w:rPr>
        <w:t xml:space="preserve">ambulance care services. This is not only the result of </w:t>
      </w:r>
      <w:r w:rsidR="00D83B44" w:rsidRPr="002D1B42">
        <w:rPr>
          <w:rFonts w:cstheme="minorHAnsi"/>
        </w:rPr>
        <w:t xml:space="preserve">COVID-19 transmission itself, but also the physical and mental strain that our people have been experiencing in </w:t>
      </w:r>
      <w:r w:rsidR="009E5544" w:rsidRPr="002D1B42">
        <w:rPr>
          <w:rFonts w:cstheme="minorHAnsi"/>
        </w:rPr>
        <w:t>meeting the challenge of a prolonged response</w:t>
      </w:r>
      <w:r w:rsidR="00306DD0" w:rsidRPr="002D1B42">
        <w:rPr>
          <w:rFonts w:cstheme="minorHAnsi"/>
        </w:rPr>
        <w:t xml:space="preserve">, alongside </w:t>
      </w:r>
      <w:r w:rsidR="00837D1B">
        <w:rPr>
          <w:rFonts w:cstheme="minorHAnsi"/>
        </w:rPr>
        <w:t>surges in seasonal</w:t>
      </w:r>
      <w:r w:rsidR="00306DD0" w:rsidRPr="002D1B42">
        <w:rPr>
          <w:rFonts w:cstheme="minorHAnsi"/>
        </w:rPr>
        <w:t xml:space="preserve"> pressure</w:t>
      </w:r>
      <w:r w:rsidR="00837D1B">
        <w:rPr>
          <w:rFonts w:cstheme="minorHAnsi"/>
        </w:rPr>
        <w:t xml:space="preserve"> throughout the year.</w:t>
      </w:r>
    </w:p>
    <w:p w14:paraId="3C45B9C5" w14:textId="77777777" w:rsidR="002D1B42" w:rsidRPr="002D1B42" w:rsidRDefault="002D1B42" w:rsidP="002D1B42">
      <w:pPr>
        <w:tabs>
          <w:tab w:val="num" w:pos="720"/>
        </w:tabs>
        <w:spacing w:after="0" w:line="240" w:lineRule="auto"/>
        <w:jc w:val="both"/>
        <w:rPr>
          <w:rFonts w:cstheme="minorHAnsi"/>
        </w:rPr>
      </w:pPr>
    </w:p>
    <w:p w14:paraId="491CADDF" w14:textId="4322E6CE" w:rsidR="002450CC" w:rsidRDefault="002450CC" w:rsidP="002D1B42">
      <w:pPr>
        <w:tabs>
          <w:tab w:val="left" w:pos="0"/>
          <w:tab w:val="left" w:pos="720"/>
        </w:tabs>
        <w:spacing w:after="0" w:line="240" w:lineRule="auto"/>
        <w:jc w:val="both"/>
        <w:rPr>
          <w:rFonts w:eastAsia="MS Gothic" w:cstheme="minorHAnsi"/>
        </w:rPr>
      </w:pPr>
      <w:r w:rsidRPr="002D1B42">
        <w:rPr>
          <w:rFonts w:eastAsia="MS Gothic" w:cstheme="minorHAnsi"/>
        </w:rPr>
        <w:t>Over the last three years WAST has significantly invested in and developed its wellbeing offer to staff from the introduction of the WAST Keep Talking Portal to growing its Occupational Health and Wellbeing Teams to changing to a trauma informed</w:t>
      </w:r>
      <w:r w:rsidR="00337990" w:rsidRPr="002D1B42">
        <w:rPr>
          <w:rFonts w:eastAsia="MS Gothic" w:cstheme="minorHAnsi"/>
        </w:rPr>
        <w:t xml:space="preserve"> Employee Assistance Programme</w:t>
      </w:r>
      <w:r w:rsidRPr="002D1B42">
        <w:rPr>
          <w:rFonts w:eastAsia="MS Gothic" w:cstheme="minorHAnsi"/>
        </w:rPr>
        <w:t xml:space="preserve"> </w:t>
      </w:r>
      <w:r w:rsidR="00337990" w:rsidRPr="002D1B42">
        <w:rPr>
          <w:rFonts w:eastAsia="MS Gothic" w:cstheme="minorHAnsi"/>
        </w:rPr>
        <w:t>(</w:t>
      </w:r>
      <w:r w:rsidRPr="002D1B42">
        <w:rPr>
          <w:rFonts w:eastAsia="MS Gothic" w:cstheme="minorHAnsi"/>
        </w:rPr>
        <w:t>EAP</w:t>
      </w:r>
      <w:r w:rsidR="00337990" w:rsidRPr="002D1B42">
        <w:rPr>
          <w:rFonts w:eastAsia="MS Gothic" w:cstheme="minorHAnsi"/>
        </w:rPr>
        <w:t>)</w:t>
      </w:r>
      <w:r w:rsidRPr="002D1B42">
        <w:rPr>
          <w:rFonts w:eastAsia="MS Gothic" w:cstheme="minorHAnsi"/>
        </w:rPr>
        <w:t xml:space="preserve"> and these foundations have been vital to provide support where and </w:t>
      </w:r>
      <w:r w:rsidR="003543C8" w:rsidRPr="002D1B42">
        <w:rPr>
          <w:rFonts w:eastAsia="MS Gothic" w:cstheme="minorHAnsi"/>
        </w:rPr>
        <w:t>when people</w:t>
      </w:r>
      <w:r w:rsidRPr="002D1B42">
        <w:rPr>
          <w:rFonts w:eastAsia="MS Gothic" w:cstheme="minorHAnsi"/>
        </w:rPr>
        <w:t xml:space="preserve"> need it most.  There are multiple pla</w:t>
      </w:r>
      <w:r w:rsidR="003543C8">
        <w:rPr>
          <w:rFonts w:eastAsia="MS Gothic" w:cstheme="minorHAnsi"/>
        </w:rPr>
        <w:t>t</w:t>
      </w:r>
      <w:r w:rsidRPr="002D1B42">
        <w:rPr>
          <w:rFonts w:eastAsia="MS Gothic" w:cstheme="minorHAnsi"/>
        </w:rPr>
        <w:t xml:space="preserve">forms from digital apps and programmes, text services, phonelines and face to face sessions, group support and our two significant achievements – the Road to Recovery Group for Long Covid and more recently Project Zen, providing an oasis of calm for colleagues to take time out when service pressures were at </w:t>
      </w:r>
      <w:r w:rsidR="002E17DC" w:rsidRPr="002D1B42">
        <w:rPr>
          <w:rFonts w:eastAsia="MS Gothic" w:cstheme="minorHAnsi"/>
        </w:rPr>
        <w:t>their</w:t>
      </w:r>
      <w:r w:rsidRPr="002D1B42">
        <w:rPr>
          <w:rFonts w:eastAsia="MS Gothic" w:cstheme="minorHAnsi"/>
        </w:rPr>
        <w:t xml:space="preserve"> height.</w:t>
      </w:r>
    </w:p>
    <w:p w14:paraId="18A317CC" w14:textId="77777777" w:rsidR="002D1B42" w:rsidRPr="002D1B42" w:rsidRDefault="002D1B42" w:rsidP="002D1B42">
      <w:pPr>
        <w:tabs>
          <w:tab w:val="left" w:pos="0"/>
          <w:tab w:val="left" w:pos="720"/>
        </w:tabs>
        <w:spacing w:after="0" w:line="240" w:lineRule="auto"/>
        <w:jc w:val="both"/>
        <w:rPr>
          <w:rFonts w:eastAsia="MS Gothic" w:cstheme="minorHAnsi"/>
        </w:rPr>
      </w:pPr>
    </w:p>
    <w:p w14:paraId="2D9E4D3B" w14:textId="436412F7" w:rsidR="005A7589" w:rsidRDefault="00306DD0" w:rsidP="002D1B42">
      <w:pPr>
        <w:tabs>
          <w:tab w:val="num" w:pos="720"/>
        </w:tabs>
        <w:spacing w:after="0" w:line="240" w:lineRule="auto"/>
        <w:jc w:val="both"/>
        <w:rPr>
          <w:rFonts w:cstheme="minorHAnsi"/>
        </w:rPr>
      </w:pPr>
      <w:r w:rsidRPr="002D1B42">
        <w:rPr>
          <w:rFonts w:cstheme="minorHAnsi"/>
        </w:rPr>
        <w:lastRenderedPageBreak/>
        <w:t xml:space="preserve">WAST has welcomed the support of the military, fire and rescue services, St. John Cymru and </w:t>
      </w:r>
      <w:r w:rsidR="0041117A" w:rsidRPr="002D1B42">
        <w:rPr>
          <w:rFonts w:cstheme="minorHAnsi"/>
        </w:rPr>
        <w:t>student paramedics alongside other partners over the last two years</w:t>
      </w:r>
      <w:r w:rsidR="000A56B9" w:rsidRPr="002D1B42">
        <w:rPr>
          <w:rFonts w:cstheme="minorHAnsi"/>
        </w:rPr>
        <w:t xml:space="preserve"> to support our EMS service</w:t>
      </w:r>
      <w:r w:rsidR="0041117A" w:rsidRPr="002D1B42">
        <w:rPr>
          <w:rFonts w:cstheme="minorHAnsi"/>
        </w:rPr>
        <w:t>.</w:t>
      </w:r>
      <w:r w:rsidR="003500F7" w:rsidRPr="002D1B42">
        <w:rPr>
          <w:rFonts w:cstheme="minorHAnsi"/>
        </w:rPr>
        <w:t xml:space="preserve"> </w:t>
      </w:r>
      <w:r w:rsidR="005B6BC3" w:rsidRPr="002D1B42">
        <w:rPr>
          <w:rFonts w:cstheme="minorHAnsi"/>
        </w:rPr>
        <w:t xml:space="preserve">However, </w:t>
      </w:r>
      <w:r w:rsidR="001F4BDD" w:rsidRPr="002D1B42">
        <w:rPr>
          <w:rFonts w:cstheme="minorHAnsi"/>
        </w:rPr>
        <w:t>it</w:t>
      </w:r>
      <w:r w:rsidR="003500F7" w:rsidRPr="002D1B42">
        <w:rPr>
          <w:rFonts w:cstheme="minorHAnsi"/>
        </w:rPr>
        <w:t xml:space="preserve"> has not always been </w:t>
      </w:r>
      <w:r w:rsidR="009863DB" w:rsidRPr="002D1B42">
        <w:rPr>
          <w:rFonts w:cstheme="minorHAnsi"/>
        </w:rPr>
        <w:t>easy for our people to adjust to working with non-clinical colleagues</w:t>
      </w:r>
      <w:r w:rsidR="001F4BDD" w:rsidRPr="002D1B42">
        <w:rPr>
          <w:rFonts w:cstheme="minorHAnsi"/>
        </w:rPr>
        <w:t>. Furthermore</w:t>
      </w:r>
      <w:r w:rsidR="0041117A" w:rsidRPr="002D1B42">
        <w:rPr>
          <w:rFonts w:cstheme="minorHAnsi"/>
        </w:rPr>
        <w:t>, such levels of support are unsustainable</w:t>
      </w:r>
      <w:r w:rsidR="00584605" w:rsidRPr="002D1B42">
        <w:rPr>
          <w:rFonts w:cstheme="minorHAnsi"/>
        </w:rPr>
        <w:t xml:space="preserve"> and </w:t>
      </w:r>
      <w:r w:rsidR="00686F94" w:rsidRPr="002D1B42">
        <w:rPr>
          <w:rFonts w:cstheme="minorHAnsi"/>
        </w:rPr>
        <w:t xml:space="preserve">military support </w:t>
      </w:r>
      <w:r w:rsidR="00584605" w:rsidRPr="002D1B42">
        <w:rPr>
          <w:rFonts w:cstheme="minorHAnsi"/>
        </w:rPr>
        <w:t>will be withdrawn at the end of March 202</w:t>
      </w:r>
      <w:r w:rsidR="005E319D" w:rsidRPr="002D1B42">
        <w:rPr>
          <w:rFonts w:cstheme="minorHAnsi"/>
        </w:rPr>
        <w:t xml:space="preserve">2. </w:t>
      </w:r>
    </w:p>
    <w:p w14:paraId="52ED0073" w14:textId="77777777" w:rsidR="002D1B42" w:rsidRPr="002D1B42" w:rsidRDefault="002D1B42" w:rsidP="002D1B42">
      <w:pPr>
        <w:tabs>
          <w:tab w:val="num" w:pos="720"/>
        </w:tabs>
        <w:spacing w:after="0" w:line="240" w:lineRule="auto"/>
        <w:jc w:val="both"/>
        <w:rPr>
          <w:rFonts w:cstheme="minorHAnsi"/>
        </w:rPr>
      </w:pPr>
    </w:p>
    <w:p w14:paraId="1CE40AEE" w14:textId="1DAD6969" w:rsidR="003A12AC" w:rsidRDefault="003543C8" w:rsidP="002D1B42">
      <w:pPr>
        <w:tabs>
          <w:tab w:val="num" w:pos="720"/>
        </w:tabs>
        <w:spacing w:after="0" w:line="240" w:lineRule="auto"/>
        <w:jc w:val="both"/>
        <w:rPr>
          <w:rFonts w:cstheme="minorHAnsi"/>
        </w:rPr>
      </w:pPr>
      <w:r w:rsidRPr="002D1B42">
        <w:rPr>
          <w:rFonts w:cstheme="minorHAnsi"/>
        </w:rPr>
        <w:t xml:space="preserve">This plan therefore sets out </w:t>
      </w:r>
      <w:r>
        <w:rPr>
          <w:rFonts w:cstheme="minorHAnsi"/>
        </w:rPr>
        <w:t>our</w:t>
      </w:r>
      <w:r w:rsidRPr="002D1B42">
        <w:rPr>
          <w:rFonts w:cstheme="minorHAnsi"/>
        </w:rPr>
        <w:t xml:space="preserve"> priorities for recovery, transition and transformation which ha</w:t>
      </w:r>
      <w:r>
        <w:rPr>
          <w:rFonts w:cstheme="minorHAnsi"/>
        </w:rPr>
        <w:t>ve</w:t>
      </w:r>
      <w:r w:rsidRPr="002D1B42">
        <w:rPr>
          <w:rFonts w:cstheme="minorHAnsi"/>
        </w:rPr>
        <w:t xml:space="preserve"> taken account of the continued and growing pressure that is anticipated both </w:t>
      </w:r>
      <w:proofErr w:type="gramStart"/>
      <w:r w:rsidRPr="002D1B42">
        <w:rPr>
          <w:rFonts w:cstheme="minorHAnsi"/>
        </w:rPr>
        <w:t>as a result of</w:t>
      </w:r>
      <w:proofErr w:type="gramEnd"/>
      <w:r w:rsidRPr="002D1B42">
        <w:rPr>
          <w:rFonts w:cstheme="minorHAnsi"/>
        </w:rPr>
        <w:t xml:space="preserve"> COVID-19 and the wider health profile of our communities in Wales.</w:t>
      </w:r>
      <w:r>
        <w:rPr>
          <w:rFonts w:cstheme="minorHAnsi"/>
        </w:rPr>
        <w:t xml:space="preserve"> </w:t>
      </w:r>
      <w:r w:rsidR="005A7589" w:rsidRPr="002D1B42">
        <w:rPr>
          <w:rFonts w:cstheme="minorHAnsi"/>
        </w:rPr>
        <w:t>WAST will also support the recovery of the NHS Wales system in general, ensuring that our</w:t>
      </w:r>
      <w:r w:rsidR="00AB04A2" w:rsidRPr="002D1B42">
        <w:rPr>
          <w:rFonts w:cstheme="minorHAnsi"/>
        </w:rPr>
        <w:t xml:space="preserve"> EMS,</w:t>
      </w:r>
      <w:r w:rsidR="005A7589" w:rsidRPr="002D1B42">
        <w:rPr>
          <w:rFonts w:cstheme="minorHAnsi"/>
        </w:rPr>
        <w:t xml:space="preserve"> Ambulance Care and Transfer &amp; Discharg</w:t>
      </w:r>
      <w:r w:rsidR="008C177F" w:rsidRPr="002D1B42">
        <w:rPr>
          <w:rFonts w:cstheme="minorHAnsi"/>
        </w:rPr>
        <w:t>e offer</w:t>
      </w:r>
      <w:r w:rsidR="00AB04A2" w:rsidRPr="002D1B42">
        <w:rPr>
          <w:rFonts w:cstheme="minorHAnsi"/>
        </w:rPr>
        <w:t>s</w:t>
      </w:r>
      <w:r w:rsidR="008C177F" w:rsidRPr="002D1B42">
        <w:rPr>
          <w:rFonts w:cstheme="minorHAnsi"/>
        </w:rPr>
        <w:t xml:space="preserve"> align to both the recovery of urgent, </w:t>
      </w:r>
      <w:r w:rsidRPr="002D1B42">
        <w:rPr>
          <w:rFonts w:cstheme="minorHAnsi"/>
        </w:rPr>
        <w:t>emergency,</w:t>
      </w:r>
      <w:r w:rsidR="008C177F" w:rsidRPr="002D1B42">
        <w:rPr>
          <w:rFonts w:cstheme="minorHAnsi"/>
        </w:rPr>
        <w:t xml:space="preserve"> and planned care in Health Boards and strategic</w:t>
      </w:r>
      <w:r w:rsidR="00176EDE" w:rsidRPr="002D1B42">
        <w:rPr>
          <w:rFonts w:cstheme="minorHAnsi"/>
        </w:rPr>
        <w:t xml:space="preserve"> local and regional plans for change across NHS Wales.</w:t>
      </w:r>
    </w:p>
    <w:p w14:paraId="6C63E400" w14:textId="77777777" w:rsidR="000D7518" w:rsidRDefault="000D7518" w:rsidP="002D1B42">
      <w:pPr>
        <w:tabs>
          <w:tab w:val="num" w:pos="720"/>
        </w:tabs>
        <w:spacing w:after="0" w:line="240" w:lineRule="auto"/>
        <w:jc w:val="both"/>
        <w:rPr>
          <w:rFonts w:cstheme="minorHAnsi"/>
        </w:rPr>
      </w:pPr>
    </w:p>
    <w:p w14:paraId="531A1B6F" w14:textId="57CB3184" w:rsidR="000D7518" w:rsidRDefault="000D7518" w:rsidP="002D1B42">
      <w:pPr>
        <w:tabs>
          <w:tab w:val="num" w:pos="720"/>
        </w:tabs>
        <w:spacing w:after="0" w:line="240" w:lineRule="auto"/>
        <w:jc w:val="both"/>
        <w:rPr>
          <w:rFonts w:cstheme="minorHAnsi"/>
        </w:rPr>
      </w:pPr>
      <w:r>
        <w:rPr>
          <w:rFonts w:cstheme="minorHAnsi"/>
        </w:rPr>
        <w:t xml:space="preserve">Key areas of recovery </w:t>
      </w:r>
      <w:r w:rsidR="00DD59C3">
        <w:rPr>
          <w:rFonts w:cstheme="minorHAnsi"/>
        </w:rPr>
        <w:t xml:space="preserve">planning </w:t>
      </w:r>
      <w:r>
        <w:rPr>
          <w:rFonts w:cstheme="minorHAnsi"/>
        </w:rPr>
        <w:t>for the Trust include:</w:t>
      </w:r>
    </w:p>
    <w:p w14:paraId="0ADA1441" w14:textId="7CB72CA2" w:rsidR="000D7518" w:rsidRPr="000D7518" w:rsidRDefault="00754AEB" w:rsidP="000D7518">
      <w:pPr>
        <w:numPr>
          <w:ilvl w:val="0"/>
          <w:numId w:val="34"/>
        </w:numPr>
        <w:spacing w:after="0" w:line="240" w:lineRule="auto"/>
        <w:jc w:val="both"/>
        <w:rPr>
          <w:rFonts w:cstheme="minorHAnsi"/>
        </w:rPr>
      </w:pPr>
      <w:r>
        <w:rPr>
          <w:rFonts w:cstheme="minorHAnsi"/>
        </w:rPr>
        <w:t>Recovery</w:t>
      </w:r>
      <w:r w:rsidR="00A31B51">
        <w:rPr>
          <w:rFonts w:cstheme="minorHAnsi"/>
        </w:rPr>
        <w:t xml:space="preserve"> within our </w:t>
      </w:r>
      <w:r w:rsidR="000D7518" w:rsidRPr="000D7518">
        <w:rPr>
          <w:rFonts w:cstheme="minorHAnsi"/>
        </w:rPr>
        <w:t>Estate</w:t>
      </w:r>
      <w:r w:rsidR="003543C8">
        <w:rPr>
          <w:rFonts w:cstheme="minorHAnsi"/>
        </w:rPr>
        <w:t xml:space="preserve">, addressing </w:t>
      </w:r>
      <w:r w:rsidR="000D7518" w:rsidRPr="000D7518">
        <w:rPr>
          <w:rFonts w:cstheme="minorHAnsi"/>
        </w:rPr>
        <w:t>NEPTS displacement</w:t>
      </w:r>
      <w:r w:rsidR="00D05A0E">
        <w:rPr>
          <w:rFonts w:cstheme="minorHAnsi"/>
        </w:rPr>
        <w:t xml:space="preserve"> and re-accommodating corporate and clinical staff </w:t>
      </w:r>
      <w:r w:rsidR="00DD59C3">
        <w:rPr>
          <w:rFonts w:cstheme="minorHAnsi"/>
        </w:rPr>
        <w:t>who have been working from home during the pandemic, in an agile way;</w:t>
      </w:r>
    </w:p>
    <w:p w14:paraId="6B47B16A" w14:textId="052BE42B" w:rsidR="000D7518" w:rsidRPr="000D7518" w:rsidRDefault="00E24F3D" w:rsidP="000D7518">
      <w:pPr>
        <w:numPr>
          <w:ilvl w:val="0"/>
          <w:numId w:val="34"/>
        </w:numPr>
        <w:spacing w:after="0" w:line="240" w:lineRule="auto"/>
        <w:jc w:val="both"/>
        <w:rPr>
          <w:rFonts w:cstheme="minorHAnsi"/>
        </w:rPr>
      </w:pPr>
      <w:r>
        <w:rPr>
          <w:rFonts w:cstheme="minorHAnsi"/>
        </w:rPr>
        <w:t xml:space="preserve">How </w:t>
      </w:r>
      <w:r w:rsidR="00DF00B7">
        <w:rPr>
          <w:rFonts w:cstheme="minorHAnsi"/>
        </w:rPr>
        <w:t xml:space="preserve">Infection Prevention &amp; Control </w:t>
      </w:r>
      <w:r w:rsidR="00327E87">
        <w:rPr>
          <w:rFonts w:cstheme="minorHAnsi"/>
        </w:rPr>
        <w:t xml:space="preserve">measures continue to apply </w:t>
      </w:r>
      <w:r w:rsidR="00C74F83">
        <w:rPr>
          <w:rFonts w:cstheme="minorHAnsi"/>
        </w:rPr>
        <w:t xml:space="preserve">in </w:t>
      </w:r>
      <w:r w:rsidR="006F0285">
        <w:rPr>
          <w:rFonts w:cstheme="minorHAnsi"/>
        </w:rPr>
        <w:t>a</w:t>
      </w:r>
      <w:r w:rsidR="00C74F83">
        <w:rPr>
          <w:rFonts w:cstheme="minorHAnsi"/>
        </w:rPr>
        <w:t xml:space="preserve"> </w:t>
      </w:r>
      <w:r w:rsidR="00F83AB0">
        <w:rPr>
          <w:rFonts w:cstheme="minorHAnsi"/>
        </w:rPr>
        <w:t>post-pandemic phase</w:t>
      </w:r>
      <w:r w:rsidR="006F0285">
        <w:rPr>
          <w:rFonts w:cstheme="minorHAnsi"/>
        </w:rPr>
        <w:t xml:space="preserve"> taking account of national and AACE guidance</w:t>
      </w:r>
      <w:r w:rsidR="00DD59C3">
        <w:rPr>
          <w:rFonts w:cstheme="minorHAnsi"/>
        </w:rPr>
        <w:t>, particularly in our contact centres;</w:t>
      </w:r>
    </w:p>
    <w:p w14:paraId="47016116" w14:textId="0B2BF30E" w:rsidR="00554EE2" w:rsidRPr="000D7518" w:rsidRDefault="00554EE2" w:rsidP="000D7518">
      <w:pPr>
        <w:numPr>
          <w:ilvl w:val="0"/>
          <w:numId w:val="34"/>
        </w:numPr>
        <w:spacing w:after="0" w:line="240" w:lineRule="auto"/>
        <w:jc w:val="both"/>
        <w:rPr>
          <w:rFonts w:cstheme="minorHAnsi"/>
        </w:rPr>
      </w:pPr>
      <w:r>
        <w:rPr>
          <w:rFonts w:cstheme="minorHAnsi"/>
        </w:rPr>
        <w:t>Ensuring the lessons learnt during COVID-19 and</w:t>
      </w:r>
      <w:r w:rsidR="00D078F2">
        <w:rPr>
          <w:rFonts w:cstheme="minorHAnsi"/>
        </w:rPr>
        <w:t xml:space="preserve"> establishing</w:t>
      </w:r>
      <w:r>
        <w:rPr>
          <w:rFonts w:cstheme="minorHAnsi"/>
        </w:rPr>
        <w:t xml:space="preserve"> the systems that have been put in place</w:t>
      </w:r>
      <w:r w:rsidR="00D078F2">
        <w:rPr>
          <w:rFonts w:cstheme="minorHAnsi"/>
        </w:rPr>
        <w:t xml:space="preserve"> that need to continue as business as usual;</w:t>
      </w:r>
    </w:p>
    <w:p w14:paraId="386E2B5D" w14:textId="422942AF" w:rsidR="000D7518" w:rsidRPr="000D7518" w:rsidRDefault="00693B15" w:rsidP="000D7518">
      <w:pPr>
        <w:numPr>
          <w:ilvl w:val="0"/>
          <w:numId w:val="34"/>
        </w:numPr>
        <w:spacing w:after="0" w:line="240" w:lineRule="auto"/>
        <w:jc w:val="both"/>
        <w:rPr>
          <w:rFonts w:cstheme="minorHAnsi"/>
        </w:rPr>
      </w:pPr>
      <w:r>
        <w:rPr>
          <w:rFonts w:cstheme="minorHAnsi"/>
        </w:rPr>
        <w:t xml:space="preserve">Taking a </w:t>
      </w:r>
      <w:r w:rsidR="00C61469">
        <w:rPr>
          <w:rFonts w:cstheme="minorHAnsi"/>
        </w:rPr>
        <w:t xml:space="preserve">quarterly approach to tactical planning, using forecasting &amp; modelling to guide decision making around </w:t>
      </w:r>
      <w:r w:rsidR="00A5043E">
        <w:rPr>
          <w:rFonts w:cstheme="minorHAnsi"/>
        </w:rPr>
        <w:t>capacity in frontline resources</w:t>
      </w:r>
      <w:r w:rsidR="00461EF0">
        <w:rPr>
          <w:rFonts w:cstheme="minorHAnsi"/>
        </w:rPr>
        <w:t xml:space="preserve"> and consideration of how we </w:t>
      </w:r>
      <w:r w:rsidR="00F06A4B">
        <w:rPr>
          <w:rFonts w:cstheme="minorHAnsi"/>
        </w:rPr>
        <w:t>monitor future COVID-19 clusters and outbreaks following closure of national early warning and reporting mechanisms</w:t>
      </w:r>
      <w:r w:rsidR="00DD59C3">
        <w:rPr>
          <w:rFonts w:cstheme="minorHAnsi"/>
        </w:rPr>
        <w:t>;</w:t>
      </w:r>
    </w:p>
    <w:p w14:paraId="286A42FC" w14:textId="1AAD250B" w:rsidR="000D7518" w:rsidRPr="00F02FCE" w:rsidRDefault="000D7518" w:rsidP="000C3652">
      <w:pPr>
        <w:numPr>
          <w:ilvl w:val="0"/>
          <w:numId w:val="34"/>
        </w:numPr>
        <w:spacing w:after="0" w:line="240" w:lineRule="auto"/>
        <w:jc w:val="both"/>
        <w:rPr>
          <w:rFonts w:cstheme="minorHAnsi"/>
        </w:rPr>
      </w:pPr>
      <w:r w:rsidRPr="00F02FCE">
        <w:rPr>
          <w:rFonts w:cstheme="minorHAnsi"/>
        </w:rPr>
        <w:t xml:space="preserve">Planned care recovery in </w:t>
      </w:r>
      <w:r w:rsidR="00DD59C3" w:rsidRPr="00F02FCE">
        <w:rPr>
          <w:rFonts w:cstheme="minorHAnsi"/>
        </w:rPr>
        <w:t xml:space="preserve">Health Boards, and </w:t>
      </w:r>
      <w:r w:rsidR="003543C8" w:rsidRPr="00F02FCE">
        <w:rPr>
          <w:rFonts w:cstheme="minorHAnsi"/>
        </w:rPr>
        <w:t>its i</w:t>
      </w:r>
      <w:r w:rsidR="00C8772A" w:rsidRPr="00F02FCE">
        <w:rPr>
          <w:rFonts w:cstheme="minorHAnsi"/>
        </w:rPr>
        <w:t>mpact on WAST service delivery</w:t>
      </w:r>
      <w:r w:rsidR="00F02FCE" w:rsidRPr="00F02FCE">
        <w:rPr>
          <w:rFonts w:cstheme="minorHAnsi"/>
        </w:rPr>
        <w:t>.</w:t>
      </w:r>
    </w:p>
    <w:p w14:paraId="6E4AC71F" w14:textId="77777777" w:rsidR="003543C8" w:rsidRPr="000D7518" w:rsidRDefault="003543C8" w:rsidP="003543C8">
      <w:pPr>
        <w:spacing w:after="0" w:line="240" w:lineRule="auto"/>
        <w:ind w:left="360"/>
        <w:jc w:val="both"/>
        <w:rPr>
          <w:rFonts w:cstheme="minorHAnsi"/>
        </w:rPr>
      </w:pPr>
    </w:p>
    <w:p w14:paraId="0A38FA46" w14:textId="20271744" w:rsidR="00A93EA1" w:rsidRPr="00426834" w:rsidRDefault="00233643" w:rsidP="00EE319B">
      <w:pPr>
        <w:pStyle w:val="Heading2"/>
      </w:pPr>
      <w:bookmarkStart w:id="22" w:name="_Toc65747422"/>
      <w:bookmarkStart w:id="23" w:name="_Toc65768570"/>
      <w:bookmarkStart w:id="24" w:name="_Toc97751147"/>
      <w:r>
        <w:t>4</w:t>
      </w:r>
      <w:r w:rsidR="00A93EA1" w:rsidRPr="00426834">
        <w:t xml:space="preserve">.2 </w:t>
      </w:r>
      <w:r w:rsidR="00B03454">
        <w:tab/>
      </w:r>
      <w:r w:rsidR="00A93EA1" w:rsidRPr="00426834">
        <w:t>What do our patients say about our service?</w:t>
      </w:r>
      <w:bookmarkEnd w:id="22"/>
      <w:bookmarkEnd w:id="23"/>
      <w:bookmarkEnd w:id="24"/>
      <w:r w:rsidR="00A93EA1" w:rsidRPr="00426834">
        <w:t xml:space="preserve"> </w:t>
      </w:r>
    </w:p>
    <w:p w14:paraId="73DDDD46" w14:textId="17816BD8" w:rsidR="00DB3436" w:rsidRDefault="0099322E" w:rsidP="0092761A">
      <w:pPr>
        <w:spacing w:after="0" w:line="240" w:lineRule="auto"/>
        <w:jc w:val="both"/>
      </w:pPr>
      <w:bookmarkStart w:id="25" w:name="_Toc28082739"/>
      <w:bookmarkStart w:id="26" w:name="_Toc65747423"/>
      <w:bookmarkStart w:id="27" w:name="_Toc65768571"/>
      <w:r>
        <w:rPr>
          <w:rFonts w:ascii="MS Gothic" w:hAnsi="MS Gothic" w:cs="MS Gothic"/>
          <w:b/>
          <w:noProof/>
          <w:color w:val="FF0000"/>
          <w:lang w:eastAsia="en-GB"/>
        </w:rPr>
        <w:drawing>
          <wp:anchor distT="0" distB="0" distL="114300" distR="114300" simplePos="0" relativeHeight="251658241" behindDoc="0" locked="0" layoutInCell="1" allowOverlap="1" wp14:anchorId="2D4C953C" wp14:editId="42F90144">
            <wp:simplePos x="0" y="0"/>
            <wp:positionH relativeFrom="margin">
              <wp:posOffset>4247515</wp:posOffset>
            </wp:positionH>
            <wp:positionV relativeFrom="paragraph">
              <wp:posOffset>38100</wp:posOffset>
            </wp:positionV>
            <wp:extent cx="1943100" cy="1092835"/>
            <wp:effectExtent l="190500" t="190500" r="190500" b="18351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56177" cy="121285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005FD6" w:rsidRPr="00005FD6">
        <w:t>Due to the pandemic</w:t>
      </w:r>
      <w:r w:rsidR="006B3A22" w:rsidRPr="00005FD6">
        <w:t>,</w:t>
      </w:r>
      <w:r w:rsidR="00005FD6" w:rsidRPr="00005FD6">
        <w:t xml:space="preserve"> we had moved our continuous engagement with people across Wales online whilst maintaining contact with those not digitally connected through more tradition</w:t>
      </w:r>
      <w:r w:rsidR="00BA0522">
        <w:t>al</w:t>
      </w:r>
      <w:r w:rsidR="00005FD6" w:rsidRPr="00005FD6">
        <w:t xml:space="preserve"> methods. Through engagement with communities and </w:t>
      </w:r>
      <w:r w:rsidR="00DD0D21">
        <w:t>citizens</w:t>
      </w:r>
      <w:r w:rsidR="00DD0D21" w:rsidRPr="00005FD6">
        <w:t xml:space="preserve"> </w:t>
      </w:r>
      <w:r w:rsidR="00005FD6" w:rsidRPr="00005FD6">
        <w:t xml:space="preserve">we have been able to provide evidence to </w:t>
      </w:r>
      <w:proofErr w:type="gramStart"/>
      <w:r w:rsidR="00005FD6" w:rsidRPr="00005FD6">
        <w:t>a number of</w:t>
      </w:r>
      <w:proofErr w:type="gramEnd"/>
      <w:r w:rsidR="00005FD6" w:rsidRPr="00005FD6">
        <w:t xml:space="preserve"> forums on the ongoing impact of the pandemic, in particular around people’s access to services. We have been able to feedback to communities on how their experiences have been shared and their voices heard. </w:t>
      </w:r>
    </w:p>
    <w:p w14:paraId="428954C3" w14:textId="405B2BD6" w:rsidR="00DB3436" w:rsidRDefault="00E26FDF" w:rsidP="00DB3436">
      <w:pPr>
        <w:spacing w:after="0" w:line="240" w:lineRule="auto"/>
        <w:jc w:val="both"/>
      </w:pPr>
      <w:r>
        <w:rPr>
          <w:noProof/>
          <w:lang w:eastAsia="en-GB"/>
        </w:rPr>
        <w:drawing>
          <wp:anchor distT="0" distB="0" distL="114300" distR="114300" simplePos="0" relativeHeight="251658242" behindDoc="0" locked="0" layoutInCell="1" allowOverlap="1" wp14:anchorId="5CD41E85" wp14:editId="57007743">
            <wp:simplePos x="0" y="0"/>
            <wp:positionH relativeFrom="margin">
              <wp:align>left</wp:align>
            </wp:positionH>
            <wp:positionV relativeFrom="paragraph">
              <wp:posOffset>194310</wp:posOffset>
            </wp:positionV>
            <wp:extent cx="2122170" cy="1193800"/>
            <wp:effectExtent l="190500" t="190500" r="182880" b="19685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22170" cy="119380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005FD6" w:rsidRPr="00005FD6">
        <w:t>For example</w:t>
      </w:r>
      <w:r w:rsidR="00D130AB">
        <w:t>, p</w:t>
      </w:r>
      <w:r w:rsidR="00005FD6" w:rsidRPr="00005FD6">
        <w:t xml:space="preserve">eople’s </w:t>
      </w:r>
      <w:r w:rsidR="0099322E">
        <w:t>c</w:t>
      </w:r>
      <w:r w:rsidR="00005FD6" w:rsidRPr="00005FD6">
        <w:t xml:space="preserve">oncerns around safe practices during </w:t>
      </w:r>
      <w:r w:rsidR="0029429F">
        <w:t>the pandemic</w:t>
      </w:r>
      <w:r w:rsidR="0029429F" w:rsidRPr="00005FD6">
        <w:t xml:space="preserve"> </w:t>
      </w:r>
      <w:r w:rsidR="00005FD6" w:rsidRPr="00005FD6">
        <w:t xml:space="preserve">and their appetite for digital systems has influenced our approach to capturing patient experiences/stories through </w:t>
      </w:r>
      <w:r w:rsidR="00F50D1E">
        <w:t>the establishment of</w:t>
      </w:r>
      <w:r w:rsidR="00005FD6" w:rsidRPr="00005FD6">
        <w:t xml:space="preserve"> an online system enabling people to submit their experiences themselves. </w:t>
      </w:r>
      <w:r w:rsidR="0029429F">
        <w:t>Furthermore</w:t>
      </w:r>
      <w:r w:rsidR="00005FD6" w:rsidRPr="00005FD6">
        <w:t>, people wanting to be more involved has meant that we have refreshed and relaunched the Trust</w:t>
      </w:r>
      <w:r w:rsidR="00A34F51">
        <w:t>’</w:t>
      </w:r>
      <w:r w:rsidR="00005FD6" w:rsidRPr="00005FD6">
        <w:t xml:space="preserve">s ‘People and Community’ Network offering people the opportunity to participate in a range of service improvement activities. </w:t>
      </w:r>
    </w:p>
    <w:p w14:paraId="375DC2B9" w14:textId="77777777" w:rsidR="00DB3436" w:rsidRPr="00005FD6" w:rsidRDefault="00DB3436" w:rsidP="0092761A">
      <w:pPr>
        <w:spacing w:after="0" w:line="240" w:lineRule="auto"/>
        <w:jc w:val="both"/>
      </w:pPr>
    </w:p>
    <w:p w14:paraId="63F3E370" w14:textId="7F544871" w:rsidR="00005FD6" w:rsidRDefault="00005FD6" w:rsidP="00DB3436">
      <w:pPr>
        <w:spacing w:after="0" w:line="240" w:lineRule="auto"/>
        <w:jc w:val="both"/>
      </w:pPr>
      <w:r w:rsidRPr="00005FD6">
        <w:t>Using a variety of methods to capture feedback including surveys, face-to-face online events, a dedicated ‘have your say</w:t>
      </w:r>
      <w:r w:rsidR="003543C8">
        <w:t>’</w:t>
      </w:r>
      <w:r w:rsidRPr="00005FD6">
        <w:t xml:space="preserve"> facility</w:t>
      </w:r>
      <w:r w:rsidR="00F50D1E">
        <w:t xml:space="preserve"> and </w:t>
      </w:r>
      <w:r w:rsidRPr="00005FD6">
        <w:t xml:space="preserve">email </w:t>
      </w:r>
      <w:r w:rsidR="00F50D1E">
        <w:t>/</w:t>
      </w:r>
      <w:r w:rsidRPr="00005FD6">
        <w:t xml:space="preserve"> phone servic</w:t>
      </w:r>
      <w:r w:rsidR="00F50D1E">
        <w:t>e</w:t>
      </w:r>
      <w:r w:rsidR="005E3F7C">
        <w:t>, public and patient</w:t>
      </w:r>
      <w:r w:rsidRPr="00005FD6">
        <w:t xml:space="preserve"> feedback and observations have been captured and summarised as follows: </w:t>
      </w:r>
    </w:p>
    <w:p w14:paraId="43A76CA6" w14:textId="62CCCD62" w:rsidR="00DB3436" w:rsidRDefault="00DB3436" w:rsidP="0092761A">
      <w:pPr>
        <w:spacing w:after="0" w:line="240" w:lineRule="auto"/>
        <w:jc w:val="both"/>
      </w:pPr>
    </w:p>
    <w:p w14:paraId="084131BC" w14:textId="77777777" w:rsidR="00584E2B" w:rsidRDefault="00584E2B" w:rsidP="00AE72BE">
      <w:pPr>
        <w:jc w:val="both"/>
        <w:rPr>
          <w:i/>
          <w:iCs/>
        </w:rPr>
      </w:pPr>
    </w:p>
    <w:p w14:paraId="3884F68E" w14:textId="77777777" w:rsidR="00584E2B" w:rsidRDefault="00584E2B" w:rsidP="00AE72BE">
      <w:pPr>
        <w:jc w:val="both"/>
        <w:rPr>
          <w:i/>
          <w:iCs/>
        </w:rPr>
      </w:pPr>
    </w:p>
    <w:p w14:paraId="1AB7326B" w14:textId="77777777" w:rsidR="00584E2B" w:rsidRDefault="00584E2B" w:rsidP="00AE72BE">
      <w:pPr>
        <w:jc w:val="both"/>
        <w:rPr>
          <w:i/>
          <w:iCs/>
        </w:rPr>
      </w:pPr>
    </w:p>
    <w:p w14:paraId="448B23F4" w14:textId="77777777" w:rsidR="00584E2B" w:rsidRDefault="00584E2B" w:rsidP="00AE72BE">
      <w:pPr>
        <w:jc w:val="both"/>
        <w:rPr>
          <w:i/>
          <w:iCs/>
        </w:rPr>
      </w:pPr>
    </w:p>
    <w:p w14:paraId="7B488D45" w14:textId="77777777" w:rsidR="00584E2B" w:rsidRDefault="00584E2B" w:rsidP="00AE72BE">
      <w:pPr>
        <w:jc w:val="both"/>
        <w:rPr>
          <w:i/>
          <w:iCs/>
        </w:rPr>
      </w:pPr>
    </w:p>
    <w:p w14:paraId="4507538C" w14:textId="77777777" w:rsidR="00005FD6" w:rsidRPr="00005FD6" w:rsidRDefault="00005FD6" w:rsidP="00AE72BE">
      <w:pPr>
        <w:jc w:val="both"/>
        <w:rPr>
          <w:i/>
          <w:iCs/>
        </w:rPr>
      </w:pPr>
      <w:r w:rsidRPr="00005FD6">
        <w:rPr>
          <w:i/>
          <w:iCs/>
        </w:rPr>
        <w:lastRenderedPageBreak/>
        <w:t>Table 1: Patient Feedback</w:t>
      </w:r>
    </w:p>
    <w:tbl>
      <w:tblPr>
        <w:tblW w:w="5000" w:type="pct"/>
        <w:tblCellMar>
          <w:left w:w="0" w:type="dxa"/>
          <w:right w:w="0" w:type="dxa"/>
        </w:tblCellMar>
        <w:tblLook w:val="04A0" w:firstRow="1" w:lastRow="0" w:firstColumn="1" w:lastColumn="0" w:noHBand="0" w:noVBand="1"/>
      </w:tblPr>
      <w:tblGrid>
        <w:gridCol w:w="5223"/>
        <w:gridCol w:w="5223"/>
      </w:tblGrid>
      <w:tr w:rsidR="00005FD6" w:rsidRPr="00E26FDF" w14:paraId="1813CDA6" w14:textId="77777777" w:rsidTr="00B1186A">
        <w:tc>
          <w:tcPr>
            <w:tcW w:w="2500" w:type="pct"/>
            <w:tcBorders>
              <w:top w:val="single" w:sz="8" w:space="0" w:color="auto"/>
              <w:left w:val="single" w:sz="8" w:space="0" w:color="auto"/>
              <w:bottom w:val="single" w:sz="8" w:space="0" w:color="auto"/>
              <w:right w:val="single" w:sz="8" w:space="0" w:color="auto"/>
            </w:tcBorders>
            <w:shd w:val="clear" w:color="auto" w:fill="70AD47"/>
            <w:tcMar>
              <w:top w:w="0" w:type="dxa"/>
              <w:left w:w="108" w:type="dxa"/>
              <w:bottom w:w="0" w:type="dxa"/>
              <w:right w:w="108" w:type="dxa"/>
            </w:tcMar>
            <w:hideMark/>
          </w:tcPr>
          <w:p w14:paraId="451CEDD6" w14:textId="77777777" w:rsidR="00005FD6" w:rsidRPr="00E26FDF" w:rsidRDefault="00005FD6" w:rsidP="00AE72BE">
            <w:pPr>
              <w:jc w:val="both"/>
              <w:rPr>
                <w:b/>
                <w:bCs/>
                <w:sz w:val="18"/>
                <w:szCs w:val="18"/>
              </w:rPr>
            </w:pPr>
            <w:r w:rsidRPr="00E26FDF">
              <w:rPr>
                <w:b/>
                <w:bCs/>
                <w:sz w:val="18"/>
                <w:szCs w:val="18"/>
              </w:rPr>
              <w:t>What we have heard from our patients in the last year…</w:t>
            </w:r>
          </w:p>
        </w:tc>
        <w:tc>
          <w:tcPr>
            <w:tcW w:w="2500" w:type="pct"/>
            <w:tcBorders>
              <w:top w:val="single" w:sz="8" w:space="0" w:color="auto"/>
              <w:left w:val="nil"/>
              <w:bottom w:val="single" w:sz="8" w:space="0" w:color="auto"/>
              <w:right w:val="single" w:sz="8" w:space="0" w:color="auto"/>
            </w:tcBorders>
            <w:shd w:val="clear" w:color="auto" w:fill="70AD47"/>
            <w:tcMar>
              <w:top w:w="0" w:type="dxa"/>
              <w:left w:w="108" w:type="dxa"/>
              <w:bottom w:w="0" w:type="dxa"/>
              <w:right w:w="108" w:type="dxa"/>
            </w:tcMar>
            <w:hideMark/>
          </w:tcPr>
          <w:p w14:paraId="01DD0BA1" w14:textId="54E572B2" w:rsidR="00005FD6" w:rsidRPr="00E26FDF" w:rsidRDefault="00A1257A" w:rsidP="00AE72BE">
            <w:pPr>
              <w:jc w:val="both"/>
              <w:rPr>
                <w:b/>
                <w:bCs/>
                <w:sz w:val="18"/>
                <w:szCs w:val="18"/>
              </w:rPr>
            </w:pPr>
            <w:r>
              <w:rPr>
                <w:b/>
                <w:bCs/>
                <w:sz w:val="18"/>
                <w:szCs w:val="18"/>
              </w:rPr>
              <w:t>W</w:t>
            </w:r>
            <w:r w:rsidR="00005FD6" w:rsidRPr="00E26FDF">
              <w:rPr>
                <w:b/>
                <w:bCs/>
                <w:sz w:val="18"/>
                <w:szCs w:val="18"/>
              </w:rPr>
              <w:t>hat we will do to respond…</w:t>
            </w:r>
          </w:p>
        </w:tc>
      </w:tr>
      <w:tr w:rsidR="00005FD6" w:rsidRPr="00E26FDF" w14:paraId="18D5308B" w14:textId="77777777" w:rsidTr="00B1186A">
        <w:tc>
          <w:tcPr>
            <w:tcW w:w="2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C50896" w14:textId="77777777" w:rsidR="00005FD6" w:rsidRDefault="00005FD6" w:rsidP="004724EF">
            <w:pPr>
              <w:numPr>
                <w:ilvl w:val="0"/>
                <w:numId w:val="2"/>
              </w:numPr>
              <w:spacing w:after="0" w:line="240" w:lineRule="auto"/>
              <w:jc w:val="both"/>
              <w:rPr>
                <w:sz w:val="18"/>
                <w:szCs w:val="18"/>
              </w:rPr>
            </w:pPr>
            <w:r w:rsidRPr="00E26FDF">
              <w:rPr>
                <w:sz w:val="18"/>
                <w:szCs w:val="18"/>
              </w:rPr>
              <w:t>People contacting 999 are experiencing long waits for an ambulance for good care.</w:t>
            </w:r>
          </w:p>
          <w:p w14:paraId="104CADFB" w14:textId="77777777" w:rsidR="00FC20CF" w:rsidRPr="00E26FDF" w:rsidRDefault="00FC20CF" w:rsidP="00FC20CF">
            <w:pPr>
              <w:spacing w:after="0" w:line="240" w:lineRule="auto"/>
              <w:ind w:left="360"/>
              <w:jc w:val="both"/>
              <w:rPr>
                <w:sz w:val="18"/>
                <w:szCs w:val="18"/>
              </w:rPr>
            </w:pPr>
          </w:p>
          <w:p w14:paraId="03E74494" w14:textId="77777777" w:rsidR="00005FD6" w:rsidRPr="00E26FDF" w:rsidRDefault="00005FD6" w:rsidP="004724EF">
            <w:pPr>
              <w:numPr>
                <w:ilvl w:val="0"/>
                <w:numId w:val="2"/>
              </w:numPr>
              <w:spacing w:after="0" w:line="240" w:lineRule="auto"/>
              <w:jc w:val="both"/>
              <w:rPr>
                <w:sz w:val="18"/>
                <w:szCs w:val="18"/>
              </w:rPr>
            </w:pPr>
            <w:r w:rsidRPr="00E26FDF">
              <w:rPr>
                <w:sz w:val="18"/>
                <w:szCs w:val="18"/>
              </w:rPr>
              <w:t>People accessing NHS 111 Wales have said they are generally satisfied with the service received, they followed the advice given and would use the service again if they needed to. However, people are still reporting long waits for their calls to be answered</w:t>
            </w:r>
          </w:p>
          <w:p w14:paraId="5A3E8C53" w14:textId="77777777" w:rsidR="00005FD6" w:rsidRPr="00E26FDF" w:rsidRDefault="00005FD6" w:rsidP="004724EF">
            <w:pPr>
              <w:numPr>
                <w:ilvl w:val="0"/>
                <w:numId w:val="2"/>
              </w:numPr>
              <w:spacing w:after="0" w:line="240" w:lineRule="auto"/>
              <w:jc w:val="both"/>
              <w:rPr>
                <w:sz w:val="18"/>
                <w:szCs w:val="18"/>
              </w:rPr>
            </w:pPr>
            <w:r w:rsidRPr="00E26FDF">
              <w:rPr>
                <w:sz w:val="18"/>
                <w:szCs w:val="18"/>
              </w:rPr>
              <w:t>People found the NHS 111 Wales website useful for quick access to online self-help symptom checkers.</w:t>
            </w:r>
          </w:p>
          <w:p w14:paraId="56795220" w14:textId="5D9924A6" w:rsidR="00474FAB" w:rsidRPr="00C83793" w:rsidRDefault="00005FD6" w:rsidP="000C3652">
            <w:pPr>
              <w:numPr>
                <w:ilvl w:val="0"/>
                <w:numId w:val="2"/>
              </w:numPr>
              <w:spacing w:after="0" w:line="240" w:lineRule="auto"/>
              <w:jc w:val="both"/>
              <w:rPr>
                <w:sz w:val="18"/>
                <w:szCs w:val="18"/>
              </w:rPr>
            </w:pPr>
            <w:r w:rsidRPr="00C83793">
              <w:rPr>
                <w:sz w:val="18"/>
                <w:szCs w:val="18"/>
              </w:rPr>
              <w:t xml:space="preserve">Those with sensory loss (Deaf) felt they faced barriers to accessing information and emergency service. </w:t>
            </w:r>
          </w:p>
          <w:p w14:paraId="02F31CE0" w14:textId="77777777" w:rsidR="00474FAB" w:rsidRDefault="00474FAB" w:rsidP="00474FAB">
            <w:pPr>
              <w:spacing w:after="0" w:line="240" w:lineRule="auto"/>
              <w:jc w:val="both"/>
              <w:rPr>
                <w:sz w:val="18"/>
                <w:szCs w:val="18"/>
              </w:rPr>
            </w:pPr>
          </w:p>
          <w:p w14:paraId="0693500D" w14:textId="77777777" w:rsidR="00474FAB" w:rsidRDefault="00474FAB" w:rsidP="00474FAB">
            <w:pPr>
              <w:spacing w:after="0" w:line="240" w:lineRule="auto"/>
              <w:jc w:val="both"/>
              <w:rPr>
                <w:sz w:val="18"/>
                <w:szCs w:val="18"/>
              </w:rPr>
            </w:pPr>
          </w:p>
          <w:p w14:paraId="36A80101" w14:textId="77777777" w:rsidR="00474FAB" w:rsidRDefault="00474FAB" w:rsidP="00474FAB">
            <w:pPr>
              <w:spacing w:after="0" w:line="240" w:lineRule="auto"/>
              <w:jc w:val="both"/>
              <w:rPr>
                <w:sz w:val="18"/>
                <w:szCs w:val="18"/>
              </w:rPr>
            </w:pPr>
          </w:p>
          <w:p w14:paraId="31AD4791" w14:textId="77777777" w:rsidR="00005FD6" w:rsidRPr="00E26FDF" w:rsidRDefault="00005FD6" w:rsidP="004724EF">
            <w:pPr>
              <w:numPr>
                <w:ilvl w:val="0"/>
                <w:numId w:val="2"/>
              </w:numPr>
              <w:spacing w:after="0" w:line="240" w:lineRule="auto"/>
              <w:jc w:val="both"/>
              <w:rPr>
                <w:sz w:val="18"/>
                <w:szCs w:val="18"/>
              </w:rPr>
            </w:pPr>
            <w:r w:rsidRPr="00E26FDF">
              <w:rPr>
                <w:sz w:val="18"/>
                <w:szCs w:val="18"/>
              </w:rPr>
              <w:t>Patients and their carers have continued to tell us that long waits for hospital handover outside EDs can be very distressing for all involved.</w:t>
            </w:r>
          </w:p>
          <w:p w14:paraId="5F9F4DAE" w14:textId="77777777" w:rsidR="00005FD6" w:rsidRPr="00E26FDF" w:rsidRDefault="00005FD6" w:rsidP="004724EF">
            <w:pPr>
              <w:numPr>
                <w:ilvl w:val="0"/>
                <w:numId w:val="2"/>
              </w:numPr>
              <w:spacing w:after="0" w:line="240" w:lineRule="auto"/>
              <w:jc w:val="both"/>
              <w:rPr>
                <w:sz w:val="18"/>
                <w:szCs w:val="18"/>
              </w:rPr>
            </w:pPr>
            <w:r w:rsidRPr="00E26FDF">
              <w:rPr>
                <w:sz w:val="18"/>
                <w:szCs w:val="18"/>
              </w:rPr>
              <w:t>People have told us they appreciate the work of the ambulance service and praised staff for their dedication and commitment to working through the pandemic.</w:t>
            </w:r>
          </w:p>
          <w:p w14:paraId="7D73FB67" w14:textId="77777777" w:rsidR="00005FD6" w:rsidRDefault="00005FD6" w:rsidP="004724EF">
            <w:pPr>
              <w:numPr>
                <w:ilvl w:val="0"/>
                <w:numId w:val="2"/>
              </w:numPr>
              <w:spacing w:after="0" w:line="240" w:lineRule="auto"/>
              <w:jc w:val="both"/>
              <w:rPr>
                <w:sz w:val="18"/>
                <w:szCs w:val="18"/>
              </w:rPr>
            </w:pPr>
            <w:r w:rsidRPr="00E26FDF">
              <w:rPr>
                <w:sz w:val="18"/>
                <w:szCs w:val="18"/>
              </w:rPr>
              <w:t xml:space="preserve">Carers have told us that our staff recognise them and involve them in the care and treatment being delivered to the person they care for. </w:t>
            </w:r>
          </w:p>
          <w:p w14:paraId="2AEF8F9A" w14:textId="77777777" w:rsidR="00FC20CF" w:rsidRPr="00E26FDF" w:rsidRDefault="00FC20CF" w:rsidP="00FC20CF">
            <w:pPr>
              <w:spacing w:after="0" w:line="240" w:lineRule="auto"/>
              <w:ind w:left="360"/>
              <w:jc w:val="both"/>
              <w:rPr>
                <w:sz w:val="18"/>
                <w:szCs w:val="18"/>
              </w:rPr>
            </w:pPr>
          </w:p>
          <w:p w14:paraId="65808D89" w14:textId="77777777" w:rsidR="00005FD6" w:rsidRPr="00E26FDF" w:rsidRDefault="00005FD6" w:rsidP="004724EF">
            <w:pPr>
              <w:numPr>
                <w:ilvl w:val="0"/>
                <w:numId w:val="2"/>
              </w:numPr>
              <w:spacing w:after="0" w:line="240" w:lineRule="auto"/>
              <w:jc w:val="both"/>
              <w:rPr>
                <w:sz w:val="18"/>
                <w:szCs w:val="18"/>
              </w:rPr>
            </w:pPr>
            <w:r w:rsidRPr="00E26FDF">
              <w:rPr>
                <w:sz w:val="18"/>
                <w:szCs w:val="18"/>
              </w:rPr>
              <w:t>People from communities where English or Welsh are not the main languages spoken have told us they appreciate our efforts to make information available to them in their language.</w:t>
            </w:r>
          </w:p>
        </w:tc>
        <w:tc>
          <w:tcPr>
            <w:tcW w:w="2500" w:type="pct"/>
            <w:tcBorders>
              <w:top w:val="nil"/>
              <w:left w:val="nil"/>
              <w:bottom w:val="single" w:sz="8" w:space="0" w:color="auto"/>
              <w:right w:val="single" w:sz="8" w:space="0" w:color="auto"/>
            </w:tcBorders>
            <w:tcMar>
              <w:top w:w="0" w:type="dxa"/>
              <w:left w:w="108" w:type="dxa"/>
              <w:bottom w:w="0" w:type="dxa"/>
              <w:right w:w="108" w:type="dxa"/>
            </w:tcMar>
          </w:tcPr>
          <w:p w14:paraId="59FA5444" w14:textId="3E47DBEE" w:rsidR="00005FD6" w:rsidRDefault="005E3F7C" w:rsidP="000C43C7">
            <w:pPr>
              <w:pStyle w:val="ListParagraph"/>
              <w:numPr>
                <w:ilvl w:val="0"/>
                <w:numId w:val="2"/>
              </w:numPr>
              <w:spacing w:after="0" w:line="240" w:lineRule="auto"/>
              <w:jc w:val="both"/>
              <w:rPr>
                <w:sz w:val="18"/>
                <w:szCs w:val="18"/>
              </w:rPr>
            </w:pPr>
            <w:r w:rsidRPr="000C43C7">
              <w:rPr>
                <w:sz w:val="18"/>
                <w:szCs w:val="18"/>
              </w:rPr>
              <w:t>There are a range of actions in the plan designed to improve performance in EMS resp</w:t>
            </w:r>
            <w:r w:rsidR="00724832" w:rsidRPr="000C43C7">
              <w:rPr>
                <w:sz w:val="18"/>
                <w:szCs w:val="18"/>
              </w:rPr>
              <w:t>onse times to improve patient safety</w:t>
            </w:r>
            <w:r w:rsidR="00F27C07" w:rsidRPr="000C43C7">
              <w:rPr>
                <w:sz w:val="18"/>
                <w:szCs w:val="18"/>
              </w:rPr>
              <w:t xml:space="preserve"> </w:t>
            </w:r>
            <w:r w:rsidR="00BA7CDF" w:rsidRPr="000C43C7">
              <w:rPr>
                <w:sz w:val="18"/>
                <w:szCs w:val="18"/>
              </w:rPr>
              <w:t>(</w:t>
            </w:r>
            <w:r w:rsidR="00BA7CDF" w:rsidRPr="004C09D1">
              <w:rPr>
                <w:b/>
                <w:bCs/>
                <w:sz w:val="18"/>
                <w:szCs w:val="18"/>
              </w:rPr>
              <w:t>see section</w:t>
            </w:r>
            <w:r w:rsidR="000C43C7" w:rsidRPr="004C09D1">
              <w:rPr>
                <w:b/>
                <w:bCs/>
                <w:sz w:val="18"/>
                <w:szCs w:val="18"/>
              </w:rPr>
              <w:t xml:space="preserve"> 5.3</w:t>
            </w:r>
            <w:r w:rsidR="000C43C7" w:rsidRPr="000C43C7">
              <w:rPr>
                <w:sz w:val="18"/>
                <w:szCs w:val="18"/>
              </w:rPr>
              <w:t>)</w:t>
            </w:r>
          </w:p>
          <w:p w14:paraId="7AC21F3C" w14:textId="048D5736" w:rsidR="00C22008" w:rsidRDefault="00940F45" w:rsidP="001E6059">
            <w:pPr>
              <w:pStyle w:val="ListParagraph"/>
              <w:numPr>
                <w:ilvl w:val="0"/>
                <w:numId w:val="2"/>
              </w:numPr>
              <w:spacing w:after="0" w:line="240" w:lineRule="auto"/>
              <w:jc w:val="both"/>
              <w:rPr>
                <w:sz w:val="18"/>
                <w:szCs w:val="18"/>
              </w:rPr>
            </w:pPr>
            <w:r w:rsidRPr="00535D88">
              <w:rPr>
                <w:sz w:val="18"/>
                <w:szCs w:val="18"/>
              </w:rPr>
              <w:t xml:space="preserve">We have a stabilisation and transformation plan for 111 </w:t>
            </w:r>
            <w:r w:rsidR="00C1358E" w:rsidRPr="00535D88">
              <w:rPr>
                <w:sz w:val="18"/>
                <w:szCs w:val="18"/>
              </w:rPr>
              <w:t>which will likely see expansion of the workforce (subject to funding)</w:t>
            </w:r>
            <w:r w:rsidR="00E00EE9" w:rsidRPr="00535D88">
              <w:rPr>
                <w:sz w:val="18"/>
                <w:szCs w:val="18"/>
              </w:rPr>
              <w:t xml:space="preserve"> to improve call answering performance</w:t>
            </w:r>
            <w:r w:rsidR="00C1358E" w:rsidRPr="00535D88">
              <w:rPr>
                <w:sz w:val="18"/>
                <w:szCs w:val="18"/>
              </w:rPr>
              <w:t xml:space="preserve">. </w:t>
            </w:r>
            <w:r w:rsidR="00535D88" w:rsidRPr="00535D88">
              <w:rPr>
                <w:sz w:val="18"/>
                <w:szCs w:val="18"/>
              </w:rPr>
              <w:t>W</w:t>
            </w:r>
            <w:r w:rsidR="00C1358E" w:rsidRPr="00535D88">
              <w:rPr>
                <w:sz w:val="18"/>
                <w:szCs w:val="18"/>
              </w:rPr>
              <w:t xml:space="preserve">e </w:t>
            </w:r>
            <w:r w:rsidR="00E00EE9" w:rsidRPr="00535D88">
              <w:rPr>
                <w:sz w:val="18"/>
                <w:szCs w:val="18"/>
              </w:rPr>
              <w:t xml:space="preserve">will also further develop the NHS 111 Wales website </w:t>
            </w:r>
            <w:r w:rsidR="00C22008" w:rsidRPr="00535D88">
              <w:rPr>
                <w:sz w:val="18"/>
                <w:szCs w:val="18"/>
              </w:rPr>
              <w:t>to help people to access advice to support them to safely care for themselves or access services in the community (</w:t>
            </w:r>
            <w:r w:rsidR="00C22008" w:rsidRPr="004C09D1">
              <w:rPr>
                <w:b/>
                <w:bCs/>
                <w:sz w:val="18"/>
                <w:szCs w:val="18"/>
              </w:rPr>
              <w:t>see section 5.2</w:t>
            </w:r>
            <w:r w:rsidR="00C22008" w:rsidRPr="00535D88">
              <w:rPr>
                <w:sz w:val="18"/>
                <w:szCs w:val="18"/>
              </w:rPr>
              <w:t>)</w:t>
            </w:r>
            <w:r w:rsidR="00535D88" w:rsidRPr="00535D88">
              <w:rPr>
                <w:sz w:val="18"/>
                <w:szCs w:val="18"/>
              </w:rPr>
              <w:t>.</w:t>
            </w:r>
            <w:r w:rsidR="00C22008" w:rsidRPr="00535D88">
              <w:rPr>
                <w:sz w:val="18"/>
                <w:szCs w:val="18"/>
              </w:rPr>
              <w:t xml:space="preserve"> </w:t>
            </w:r>
          </w:p>
          <w:p w14:paraId="45957C66" w14:textId="090A5E89" w:rsidR="00474FAB" w:rsidRPr="00535D88" w:rsidRDefault="00896F11" w:rsidP="001E6059">
            <w:pPr>
              <w:pStyle w:val="ListParagraph"/>
              <w:numPr>
                <w:ilvl w:val="0"/>
                <w:numId w:val="2"/>
              </w:numPr>
              <w:spacing w:after="0" w:line="240" w:lineRule="auto"/>
              <w:jc w:val="both"/>
              <w:rPr>
                <w:sz w:val="18"/>
                <w:szCs w:val="18"/>
              </w:rPr>
            </w:pPr>
            <w:r>
              <w:rPr>
                <w:sz w:val="18"/>
                <w:szCs w:val="18"/>
              </w:rPr>
              <w:t xml:space="preserve">We co-produced a service improvement plan with members of the deaf community and set up a </w:t>
            </w:r>
            <w:r w:rsidR="00474FAB" w:rsidRPr="00474FAB">
              <w:rPr>
                <w:sz w:val="18"/>
                <w:szCs w:val="18"/>
              </w:rPr>
              <w:t>dedicated ‘task and finish’ group</w:t>
            </w:r>
            <w:r w:rsidR="00C83793">
              <w:rPr>
                <w:sz w:val="18"/>
                <w:szCs w:val="18"/>
              </w:rPr>
              <w:t xml:space="preserve"> to implement the plan</w:t>
            </w:r>
            <w:r w:rsidR="00474FAB" w:rsidRPr="00474FAB">
              <w:rPr>
                <w:sz w:val="18"/>
                <w:szCs w:val="18"/>
              </w:rPr>
              <w:t>, monitor the introduction and impact of Sign Video in NEPT</w:t>
            </w:r>
            <w:r w:rsidR="00C83793">
              <w:rPr>
                <w:sz w:val="18"/>
                <w:szCs w:val="18"/>
              </w:rPr>
              <w:t>S</w:t>
            </w:r>
            <w:r w:rsidR="00D20AFB">
              <w:rPr>
                <w:sz w:val="18"/>
                <w:szCs w:val="18"/>
              </w:rPr>
              <w:t xml:space="preserve">, </w:t>
            </w:r>
            <w:r w:rsidR="00474FAB" w:rsidRPr="00474FAB">
              <w:rPr>
                <w:sz w:val="18"/>
                <w:szCs w:val="18"/>
              </w:rPr>
              <w:t>Complaints</w:t>
            </w:r>
            <w:r w:rsidR="00D20AFB">
              <w:rPr>
                <w:sz w:val="18"/>
                <w:szCs w:val="18"/>
              </w:rPr>
              <w:t xml:space="preserve"> a</w:t>
            </w:r>
            <w:r w:rsidR="00474FAB" w:rsidRPr="00474FAB">
              <w:rPr>
                <w:sz w:val="18"/>
                <w:szCs w:val="18"/>
              </w:rPr>
              <w:t>nd Patient Experience teams as well as prepar</w:t>
            </w:r>
            <w:r w:rsidR="00D20AFB">
              <w:rPr>
                <w:sz w:val="18"/>
                <w:szCs w:val="18"/>
              </w:rPr>
              <w:t>ing</w:t>
            </w:r>
            <w:r w:rsidR="00474FAB" w:rsidRPr="00474FAB">
              <w:rPr>
                <w:sz w:val="18"/>
                <w:szCs w:val="18"/>
              </w:rPr>
              <w:t xml:space="preserve"> for the introduction o</w:t>
            </w:r>
            <w:r w:rsidR="006E5437">
              <w:rPr>
                <w:sz w:val="18"/>
                <w:szCs w:val="18"/>
              </w:rPr>
              <w:t>f</w:t>
            </w:r>
            <w:r w:rsidR="00474FAB" w:rsidRPr="00474FAB">
              <w:rPr>
                <w:sz w:val="18"/>
                <w:szCs w:val="18"/>
              </w:rPr>
              <w:t xml:space="preserve"> Sign Video for emergency service access in June 2022.  </w:t>
            </w:r>
          </w:p>
          <w:p w14:paraId="6C1736E7" w14:textId="77777777" w:rsidR="009F24A6" w:rsidRDefault="00F203FB" w:rsidP="009F24A6">
            <w:pPr>
              <w:pStyle w:val="ListParagraph"/>
              <w:numPr>
                <w:ilvl w:val="0"/>
                <w:numId w:val="2"/>
              </w:numPr>
              <w:spacing w:after="0" w:line="240" w:lineRule="auto"/>
              <w:jc w:val="both"/>
              <w:rPr>
                <w:sz w:val="18"/>
                <w:szCs w:val="18"/>
              </w:rPr>
            </w:pPr>
            <w:r>
              <w:rPr>
                <w:sz w:val="18"/>
                <w:szCs w:val="18"/>
              </w:rPr>
              <w:t xml:space="preserve">We continue to work with </w:t>
            </w:r>
            <w:r w:rsidR="00F92450">
              <w:rPr>
                <w:sz w:val="18"/>
                <w:szCs w:val="18"/>
              </w:rPr>
              <w:t xml:space="preserve">Health Boards on improvements to handover times. Our transformational plans in EMS response </w:t>
            </w:r>
            <w:r w:rsidR="0035775A">
              <w:rPr>
                <w:sz w:val="18"/>
                <w:szCs w:val="18"/>
              </w:rPr>
              <w:t>aim to reduce conveyance to ED which will have positive impact on handover delays (</w:t>
            </w:r>
            <w:r w:rsidR="0035775A" w:rsidRPr="004C09D1">
              <w:rPr>
                <w:b/>
                <w:bCs/>
                <w:sz w:val="18"/>
                <w:szCs w:val="18"/>
              </w:rPr>
              <w:t>see section 5.3</w:t>
            </w:r>
            <w:r w:rsidR="0035775A">
              <w:rPr>
                <w:sz w:val="18"/>
                <w:szCs w:val="18"/>
              </w:rPr>
              <w:t>)</w:t>
            </w:r>
          </w:p>
          <w:p w14:paraId="2DEEBC91" w14:textId="77777777" w:rsidR="0035775A" w:rsidRDefault="004534D1" w:rsidP="009F24A6">
            <w:pPr>
              <w:pStyle w:val="ListParagraph"/>
              <w:numPr>
                <w:ilvl w:val="0"/>
                <w:numId w:val="2"/>
              </w:numPr>
              <w:spacing w:after="0" w:line="240" w:lineRule="auto"/>
              <w:jc w:val="both"/>
              <w:rPr>
                <w:sz w:val="18"/>
                <w:szCs w:val="18"/>
              </w:rPr>
            </w:pPr>
            <w:r>
              <w:rPr>
                <w:sz w:val="18"/>
                <w:szCs w:val="18"/>
              </w:rPr>
              <w:t>Our colleagues are our biggest asset and we have a range of plans to ensure their wellbeing is prioritised</w:t>
            </w:r>
            <w:r w:rsidR="00EE38F3">
              <w:rPr>
                <w:sz w:val="18"/>
                <w:szCs w:val="18"/>
              </w:rPr>
              <w:t xml:space="preserve"> (see section 6.1)</w:t>
            </w:r>
          </w:p>
          <w:p w14:paraId="21A75E44" w14:textId="419D0333" w:rsidR="000E47D2" w:rsidRPr="00FC20CF" w:rsidRDefault="00FC20CF" w:rsidP="000C3652">
            <w:pPr>
              <w:pStyle w:val="ListParagraph"/>
              <w:numPr>
                <w:ilvl w:val="0"/>
                <w:numId w:val="2"/>
              </w:numPr>
              <w:spacing w:after="0" w:line="240" w:lineRule="auto"/>
              <w:jc w:val="both"/>
              <w:rPr>
                <w:sz w:val="18"/>
                <w:szCs w:val="18"/>
              </w:rPr>
            </w:pPr>
            <w:r>
              <w:rPr>
                <w:sz w:val="18"/>
                <w:szCs w:val="18"/>
              </w:rPr>
              <w:t>We have pledged an</w:t>
            </w:r>
            <w:r w:rsidRPr="00FC20CF">
              <w:rPr>
                <w:sz w:val="18"/>
                <w:szCs w:val="18"/>
              </w:rPr>
              <w:t xml:space="preserve"> annual commitment to undertaking a carers survey and online event is built into the National </w:t>
            </w:r>
            <w:proofErr w:type="gramStart"/>
            <w:r w:rsidRPr="00FC20CF">
              <w:rPr>
                <w:sz w:val="18"/>
                <w:szCs w:val="18"/>
              </w:rPr>
              <w:t>Carers day</w:t>
            </w:r>
            <w:proofErr w:type="gramEnd"/>
            <w:r w:rsidRPr="00FC20CF">
              <w:rPr>
                <w:sz w:val="18"/>
                <w:szCs w:val="18"/>
              </w:rPr>
              <w:t xml:space="preserve"> activities. The Trust is also an Employers for Carers organisation supporting staff who are themselves carers. </w:t>
            </w:r>
          </w:p>
          <w:p w14:paraId="0FB7CA36" w14:textId="5E52D265" w:rsidR="000E47D2" w:rsidRPr="000E47D2" w:rsidRDefault="000E47D2" w:rsidP="000E47D2">
            <w:pPr>
              <w:pStyle w:val="ListParagraph"/>
              <w:numPr>
                <w:ilvl w:val="0"/>
                <w:numId w:val="2"/>
              </w:numPr>
              <w:spacing w:after="0" w:line="240" w:lineRule="auto"/>
              <w:jc w:val="both"/>
              <w:rPr>
                <w:sz w:val="18"/>
                <w:szCs w:val="18"/>
              </w:rPr>
            </w:pPr>
            <w:r>
              <w:rPr>
                <w:sz w:val="18"/>
                <w:szCs w:val="18"/>
              </w:rPr>
              <w:t>W</w:t>
            </w:r>
            <w:r w:rsidR="00072471">
              <w:rPr>
                <w:sz w:val="18"/>
                <w:szCs w:val="18"/>
              </w:rPr>
              <w:t>e are committed to equality of access to our services and we have taken practical steps to ensure language is not a barrier to access including</w:t>
            </w:r>
            <w:r w:rsidR="00131FF7">
              <w:rPr>
                <w:sz w:val="18"/>
                <w:szCs w:val="18"/>
              </w:rPr>
              <w:t xml:space="preserve"> increasing </w:t>
            </w:r>
            <w:r w:rsidR="00622DF2">
              <w:rPr>
                <w:sz w:val="18"/>
                <w:szCs w:val="18"/>
              </w:rPr>
              <w:t xml:space="preserve">to </w:t>
            </w:r>
            <w:r w:rsidR="00622DF2" w:rsidRPr="00622DF2">
              <w:rPr>
                <w:sz w:val="18"/>
                <w:szCs w:val="18"/>
              </w:rPr>
              <w:t>172 bilingual symptom web guides</w:t>
            </w:r>
            <w:r w:rsidR="00622DF2">
              <w:rPr>
                <w:sz w:val="18"/>
                <w:szCs w:val="18"/>
              </w:rPr>
              <w:t xml:space="preserve"> on 111 website (</w:t>
            </w:r>
            <w:r w:rsidR="00622DF2" w:rsidRPr="00622DF2">
              <w:rPr>
                <w:b/>
                <w:bCs/>
                <w:sz w:val="18"/>
                <w:szCs w:val="18"/>
              </w:rPr>
              <w:t>see section 6.1.1</w:t>
            </w:r>
            <w:r w:rsidR="00622DF2">
              <w:rPr>
                <w:sz w:val="18"/>
                <w:szCs w:val="18"/>
              </w:rPr>
              <w:t>).</w:t>
            </w:r>
          </w:p>
        </w:tc>
      </w:tr>
    </w:tbl>
    <w:p w14:paraId="45B3FD71" w14:textId="77777777" w:rsidR="00005FD6" w:rsidRPr="00005FD6" w:rsidRDefault="00005FD6" w:rsidP="00AE72BE">
      <w:pPr>
        <w:jc w:val="both"/>
        <w:rPr>
          <w:rFonts w:ascii="MS Gothic" w:hAnsi="MS Gothic" w:cs="MS Gothic"/>
        </w:rPr>
      </w:pPr>
    </w:p>
    <w:p w14:paraId="583E1A29" w14:textId="202E004B" w:rsidR="00DE7CB8" w:rsidRPr="00426834" w:rsidRDefault="00DD0C5E" w:rsidP="00EE319B">
      <w:pPr>
        <w:pStyle w:val="Heading2"/>
      </w:pPr>
      <w:bookmarkStart w:id="28" w:name="_Toc97751148"/>
      <w:r>
        <w:t>4</w:t>
      </w:r>
      <w:r w:rsidR="00D22A3F" w:rsidRPr="00426834">
        <w:t>.</w:t>
      </w:r>
      <w:r w:rsidR="00E96215">
        <w:t>3</w:t>
      </w:r>
      <w:r w:rsidR="002A646D">
        <w:tab/>
      </w:r>
      <w:r w:rsidR="00D22A3F" w:rsidRPr="00426834">
        <w:t xml:space="preserve">What </w:t>
      </w:r>
      <w:r w:rsidR="00D35FB5" w:rsidRPr="00426834">
        <w:t xml:space="preserve">are our </w:t>
      </w:r>
      <w:r w:rsidR="00362647" w:rsidRPr="00426834">
        <w:t>colleagues’</w:t>
      </w:r>
      <w:r w:rsidR="00D35FB5" w:rsidRPr="00426834">
        <w:t xml:space="preserve"> priorities</w:t>
      </w:r>
      <w:r w:rsidR="00D22A3F" w:rsidRPr="00426834">
        <w:t>?</w:t>
      </w:r>
      <w:bookmarkEnd w:id="25"/>
      <w:bookmarkEnd w:id="26"/>
      <w:bookmarkEnd w:id="27"/>
      <w:bookmarkEnd w:id="28"/>
      <w:r w:rsidR="00D22A3F" w:rsidRPr="00426834">
        <w:t xml:space="preserve"> </w:t>
      </w:r>
    </w:p>
    <w:p w14:paraId="556DD98D" w14:textId="615F5A51" w:rsidR="00D6179C" w:rsidRPr="004425FF" w:rsidRDefault="43144101" w:rsidP="00D6179C">
      <w:pPr>
        <w:tabs>
          <w:tab w:val="left" w:pos="0"/>
          <w:tab w:val="left" w:pos="720"/>
        </w:tabs>
        <w:spacing w:after="0" w:line="240" w:lineRule="auto"/>
        <w:jc w:val="both"/>
        <w:rPr>
          <w:rFonts w:eastAsia="MS Gothic" w:cstheme="minorHAnsi"/>
        </w:rPr>
      </w:pPr>
      <w:r w:rsidRPr="004425FF">
        <w:rPr>
          <w:rFonts w:eastAsia="MS Gothic" w:cstheme="minorHAnsi"/>
        </w:rPr>
        <w:t>The most recent NHS staff survey in 2020 indicated that our colleagues felt we had demonstrated good collaboration and communication and a positive service mindset</w:t>
      </w:r>
      <w:r w:rsidR="00E20E45" w:rsidRPr="004425FF">
        <w:rPr>
          <w:rFonts w:eastAsia="MS Gothic" w:cstheme="minorHAnsi"/>
        </w:rPr>
        <w:t>. T</w:t>
      </w:r>
      <w:r w:rsidRPr="004425FF">
        <w:rPr>
          <w:rFonts w:eastAsia="MS Gothic" w:cstheme="minorHAnsi"/>
        </w:rPr>
        <w:t xml:space="preserve">his was supported by the findings from the </w:t>
      </w:r>
      <w:r w:rsidR="00E20E45" w:rsidRPr="004425FF">
        <w:rPr>
          <w:rFonts w:eastAsia="MS Gothic" w:cstheme="minorHAnsi"/>
        </w:rPr>
        <w:t xml:space="preserve">work undertaken in </w:t>
      </w:r>
      <w:r w:rsidR="007E1B2C" w:rsidRPr="004425FF">
        <w:rPr>
          <w:rFonts w:eastAsia="MS Gothic" w:cstheme="minorHAnsi"/>
        </w:rPr>
        <w:t>20</w:t>
      </w:r>
      <w:r w:rsidR="00E20E45" w:rsidRPr="004425FF">
        <w:rPr>
          <w:rFonts w:eastAsia="MS Gothic" w:cstheme="minorHAnsi"/>
        </w:rPr>
        <w:t xml:space="preserve">21 to </w:t>
      </w:r>
      <w:r w:rsidR="00144F47" w:rsidRPr="004425FF">
        <w:rPr>
          <w:rFonts w:eastAsia="MS Gothic" w:cstheme="minorHAnsi"/>
        </w:rPr>
        <w:t xml:space="preserve">reset our </w:t>
      </w:r>
      <w:r w:rsidRPr="004425FF">
        <w:rPr>
          <w:rFonts w:eastAsia="MS Gothic" w:cstheme="minorHAnsi"/>
        </w:rPr>
        <w:t>behaviour</w:t>
      </w:r>
      <w:r w:rsidR="00144F47" w:rsidRPr="004425FF">
        <w:rPr>
          <w:rFonts w:eastAsia="MS Gothic" w:cstheme="minorHAnsi"/>
        </w:rPr>
        <w:t>s</w:t>
      </w:r>
      <w:r w:rsidRPr="004425FF">
        <w:rPr>
          <w:rFonts w:eastAsia="MS Gothic" w:cstheme="minorHAnsi"/>
        </w:rPr>
        <w:t xml:space="preserve"> and culture</w:t>
      </w:r>
      <w:r w:rsidR="00144F47" w:rsidRPr="004425FF">
        <w:rPr>
          <w:rFonts w:eastAsia="MS Gothic" w:cstheme="minorHAnsi"/>
        </w:rPr>
        <w:t xml:space="preserve">. </w:t>
      </w:r>
      <w:r w:rsidR="00D6179C" w:rsidRPr="004425FF">
        <w:rPr>
          <w:rFonts w:eastAsia="MS Gothic" w:cstheme="minorHAnsi"/>
        </w:rPr>
        <w:t>WAST has been working in partnership with an external agent and our people to refresh our behaviours and as we hopefully emerge from the pandemic, the new refreshed behaviours are due to be launched in February 2022 with a plan to address the key findings and recommendations from the report which include a focus on wellbeing, leadership and inclusion.</w:t>
      </w:r>
    </w:p>
    <w:p w14:paraId="6A1476BB" w14:textId="77777777" w:rsidR="00E26FDF" w:rsidRPr="004425FF" w:rsidRDefault="00E26FDF" w:rsidP="00E26FDF">
      <w:pPr>
        <w:tabs>
          <w:tab w:val="left" w:pos="0"/>
          <w:tab w:val="left" w:pos="720"/>
        </w:tabs>
        <w:spacing w:after="0" w:line="240" w:lineRule="auto"/>
        <w:jc w:val="both"/>
        <w:rPr>
          <w:rFonts w:eastAsia="MS Gothic" w:cstheme="minorHAnsi"/>
        </w:rPr>
      </w:pPr>
    </w:p>
    <w:p w14:paraId="70D01B39" w14:textId="3647FADB" w:rsidR="43144101" w:rsidRPr="004425FF" w:rsidRDefault="00144F47" w:rsidP="00D6179C">
      <w:pPr>
        <w:spacing w:after="0" w:line="240" w:lineRule="auto"/>
        <w:jc w:val="both"/>
        <w:rPr>
          <w:rFonts w:eastAsia="MS Gothic" w:cstheme="minorHAnsi"/>
        </w:rPr>
      </w:pPr>
      <w:r w:rsidRPr="004425FF">
        <w:rPr>
          <w:rFonts w:eastAsia="MS Gothic" w:cstheme="minorHAnsi"/>
        </w:rPr>
        <w:t xml:space="preserve">Through this work there was a real </w:t>
      </w:r>
      <w:r w:rsidR="43144101" w:rsidRPr="004425FF">
        <w:rPr>
          <w:rFonts w:eastAsia="MS Gothic" w:cstheme="minorHAnsi"/>
        </w:rPr>
        <w:t>sense of belonging and commitment to the service experienced by many. However, the areas identified as priorities in 2020 continue to be so</w:t>
      </w:r>
      <w:r w:rsidR="003543C8">
        <w:rPr>
          <w:rFonts w:eastAsia="MS Gothic" w:cstheme="minorHAnsi"/>
        </w:rPr>
        <w:t>:</w:t>
      </w:r>
      <w:r w:rsidR="43144101" w:rsidRPr="004425FF">
        <w:rPr>
          <w:rFonts w:eastAsia="MS Gothic" w:cstheme="minorHAnsi"/>
        </w:rPr>
        <w:t xml:space="preserve"> improved development for our leaders</w:t>
      </w:r>
      <w:r w:rsidR="003543C8">
        <w:rPr>
          <w:rFonts w:eastAsia="MS Gothic" w:cstheme="minorHAnsi"/>
        </w:rPr>
        <w:t>;</w:t>
      </w:r>
      <w:r w:rsidR="43144101" w:rsidRPr="004425FF">
        <w:rPr>
          <w:rFonts w:eastAsia="MS Gothic" w:cstheme="minorHAnsi"/>
        </w:rPr>
        <w:t xml:space="preserve"> </w:t>
      </w:r>
      <w:r w:rsidR="003543C8">
        <w:rPr>
          <w:rFonts w:eastAsia="MS Gothic" w:cstheme="minorHAnsi"/>
        </w:rPr>
        <w:t>greater</w:t>
      </w:r>
      <w:r w:rsidR="43144101" w:rsidRPr="004425FF">
        <w:rPr>
          <w:rFonts w:eastAsia="MS Gothic" w:cstheme="minorHAnsi"/>
        </w:rPr>
        <w:t xml:space="preserve"> chance to be </w:t>
      </w:r>
      <w:proofErr w:type="gramStart"/>
      <w:r w:rsidR="43144101" w:rsidRPr="004425FF">
        <w:rPr>
          <w:rFonts w:eastAsia="MS Gothic" w:cstheme="minorHAnsi"/>
        </w:rPr>
        <w:t>hear</w:t>
      </w:r>
      <w:proofErr w:type="gramEnd"/>
      <w:r w:rsidR="003543C8">
        <w:rPr>
          <w:rFonts w:eastAsia="MS Gothic" w:cstheme="minorHAnsi"/>
        </w:rPr>
        <w:t>;</w:t>
      </w:r>
      <w:r w:rsidR="43144101" w:rsidRPr="004425FF">
        <w:rPr>
          <w:rFonts w:eastAsia="MS Gothic" w:cstheme="minorHAnsi"/>
        </w:rPr>
        <w:t xml:space="preserve"> an increased focus on staff wellbeing; putting an end to bullying and harassment</w:t>
      </w:r>
      <w:r w:rsidR="003543C8">
        <w:rPr>
          <w:rFonts w:eastAsia="MS Gothic" w:cstheme="minorHAnsi"/>
        </w:rPr>
        <w:t>;</w:t>
      </w:r>
      <w:r w:rsidR="43144101" w:rsidRPr="004425FF">
        <w:rPr>
          <w:rFonts w:eastAsia="MS Gothic" w:cstheme="minorHAnsi"/>
        </w:rPr>
        <w:t xml:space="preserve"> and increased professionalism and positive behaviours.</w:t>
      </w:r>
      <w:r w:rsidR="00E26FDF" w:rsidRPr="004425FF">
        <w:rPr>
          <w:rFonts w:eastAsia="MS Gothic" w:cstheme="minorHAnsi"/>
        </w:rPr>
        <w:t xml:space="preserve"> </w:t>
      </w:r>
      <w:r w:rsidR="00FF7440" w:rsidRPr="004425FF">
        <w:rPr>
          <w:rFonts w:eastAsia="MS Gothic" w:cstheme="minorHAnsi"/>
        </w:rPr>
        <w:t xml:space="preserve"> </w:t>
      </w:r>
      <w:r w:rsidR="43144101" w:rsidRPr="004425FF">
        <w:rPr>
          <w:rFonts w:eastAsia="MS Gothic" w:cstheme="minorHAnsi"/>
        </w:rPr>
        <w:t>Clarity of vision and purpose about our shared future is also high on colleagues</w:t>
      </w:r>
      <w:r w:rsidR="00D969A3" w:rsidRPr="004425FF">
        <w:rPr>
          <w:rFonts w:eastAsia="MS Gothic" w:cstheme="minorHAnsi"/>
        </w:rPr>
        <w:t>’</w:t>
      </w:r>
      <w:r w:rsidR="43144101" w:rsidRPr="004425FF">
        <w:rPr>
          <w:rFonts w:eastAsia="MS Gothic" w:cstheme="minorHAnsi"/>
        </w:rPr>
        <w:t xml:space="preserve"> list of priorities.</w:t>
      </w:r>
    </w:p>
    <w:p w14:paraId="49084512" w14:textId="77777777" w:rsidR="00FF7440" w:rsidRPr="004425FF" w:rsidRDefault="00FF7440" w:rsidP="00D6179C">
      <w:pPr>
        <w:spacing w:after="0" w:line="240" w:lineRule="auto"/>
        <w:jc w:val="both"/>
        <w:rPr>
          <w:rFonts w:eastAsia="MS Gothic" w:cstheme="minorHAnsi"/>
        </w:rPr>
      </w:pPr>
    </w:p>
    <w:p w14:paraId="4AE8C2ED" w14:textId="3A4EAC53" w:rsidR="00FF7440" w:rsidRPr="004425FF" w:rsidRDefault="00FF7440" w:rsidP="00D6179C">
      <w:pPr>
        <w:spacing w:after="0" w:line="240" w:lineRule="auto"/>
        <w:jc w:val="both"/>
        <w:rPr>
          <w:rFonts w:eastAsia="MS Gothic" w:cstheme="minorHAnsi"/>
        </w:rPr>
      </w:pPr>
      <w:r w:rsidRPr="004425FF">
        <w:rPr>
          <w:rFonts w:eastAsia="MS Gothic" w:cstheme="minorHAnsi"/>
        </w:rPr>
        <w:t xml:space="preserve">WAST also held a series of </w:t>
      </w:r>
      <w:r w:rsidR="003A4F67" w:rsidRPr="004425FF">
        <w:rPr>
          <w:rFonts w:eastAsia="MS Gothic" w:cstheme="minorHAnsi"/>
        </w:rPr>
        <w:t>Chief Executive Roadshows</w:t>
      </w:r>
      <w:r w:rsidR="00BF5249" w:rsidRPr="004425FF">
        <w:rPr>
          <w:rFonts w:eastAsia="MS Gothic" w:cstheme="minorHAnsi"/>
        </w:rPr>
        <w:t xml:space="preserve"> across Wales and a Leadership Symposium</w:t>
      </w:r>
      <w:r w:rsidR="003A4F67" w:rsidRPr="004425FF">
        <w:rPr>
          <w:rFonts w:eastAsia="MS Gothic" w:cstheme="minorHAnsi"/>
        </w:rPr>
        <w:t xml:space="preserve"> in 2021</w:t>
      </w:r>
      <w:r w:rsidR="00BF5249" w:rsidRPr="004425FF">
        <w:rPr>
          <w:rFonts w:eastAsia="MS Gothic" w:cstheme="minorHAnsi"/>
        </w:rPr>
        <w:t xml:space="preserve">, inviting colleagues from all </w:t>
      </w:r>
      <w:r w:rsidR="006E577F" w:rsidRPr="004425FF">
        <w:rPr>
          <w:rFonts w:eastAsia="MS Gothic" w:cstheme="minorHAnsi"/>
        </w:rPr>
        <w:t>parts of the organisation</w:t>
      </w:r>
      <w:r w:rsidR="007B0651" w:rsidRPr="004425FF">
        <w:rPr>
          <w:rFonts w:eastAsia="MS Gothic" w:cstheme="minorHAnsi"/>
        </w:rPr>
        <w:t xml:space="preserve"> to come together </w:t>
      </w:r>
      <w:r w:rsidR="00AE29ED" w:rsidRPr="004425FF">
        <w:rPr>
          <w:rFonts w:eastAsia="MS Gothic" w:cstheme="minorHAnsi"/>
        </w:rPr>
        <w:t xml:space="preserve">to </w:t>
      </w:r>
      <w:r w:rsidR="00A053FC" w:rsidRPr="004425FF">
        <w:rPr>
          <w:rFonts w:eastAsia="MS Gothic" w:cstheme="minorHAnsi"/>
        </w:rPr>
        <w:t xml:space="preserve">discuss </w:t>
      </w:r>
      <w:r w:rsidR="003543C8">
        <w:rPr>
          <w:rFonts w:eastAsia="MS Gothic" w:cstheme="minorHAnsi"/>
        </w:rPr>
        <w:t xml:space="preserve">directly </w:t>
      </w:r>
      <w:r w:rsidR="00A053FC" w:rsidRPr="004425FF">
        <w:rPr>
          <w:rFonts w:eastAsia="MS Gothic" w:cstheme="minorHAnsi"/>
        </w:rPr>
        <w:t xml:space="preserve">with the Executive Team </w:t>
      </w:r>
      <w:r w:rsidR="00D25C51" w:rsidRPr="004425FF">
        <w:rPr>
          <w:rFonts w:eastAsia="MS Gothic" w:cstheme="minorHAnsi"/>
        </w:rPr>
        <w:t>the concerns, challenges and issues they face on a day-to-day basis. It was also an opportunity to share the strategic ambitions</w:t>
      </w:r>
      <w:r w:rsidR="00D969A3" w:rsidRPr="004425FF">
        <w:rPr>
          <w:rFonts w:eastAsia="MS Gothic" w:cstheme="minorHAnsi"/>
        </w:rPr>
        <w:t xml:space="preserve"> </w:t>
      </w:r>
      <w:r w:rsidR="00B345A9" w:rsidRPr="004425FF">
        <w:rPr>
          <w:rFonts w:eastAsia="MS Gothic" w:cstheme="minorHAnsi"/>
        </w:rPr>
        <w:t>for our services</w:t>
      </w:r>
      <w:r w:rsidR="00D25C51" w:rsidRPr="004425FF">
        <w:rPr>
          <w:rFonts w:eastAsia="MS Gothic" w:cstheme="minorHAnsi"/>
        </w:rPr>
        <w:t xml:space="preserve">. Some key areas of feedback included </w:t>
      </w:r>
      <w:r w:rsidR="00C6150C" w:rsidRPr="004425FF">
        <w:rPr>
          <w:rFonts w:eastAsia="MS Gothic" w:cstheme="minorHAnsi"/>
        </w:rPr>
        <w:t>the concern over the sustained need for mutual aid such as military support</w:t>
      </w:r>
      <w:r w:rsidR="00A506AC" w:rsidRPr="004425FF">
        <w:rPr>
          <w:rFonts w:eastAsia="MS Gothic" w:cstheme="minorHAnsi"/>
        </w:rPr>
        <w:t xml:space="preserve"> and</w:t>
      </w:r>
      <w:r w:rsidR="00E22886" w:rsidRPr="004425FF">
        <w:rPr>
          <w:rFonts w:eastAsia="MS Gothic" w:cstheme="minorHAnsi"/>
        </w:rPr>
        <w:t xml:space="preserve"> a general feeling that we cannot sustain the way we are currently working, particularly </w:t>
      </w:r>
      <w:r w:rsidR="00FA4895" w:rsidRPr="004425FF">
        <w:rPr>
          <w:rFonts w:eastAsia="MS Gothic" w:cstheme="minorHAnsi"/>
        </w:rPr>
        <w:t>the experience many have of delays outside hospitals.</w:t>
      </w:r>
      <w:r w:rsidR="007B7D37" w:rsidRPr="004425FF">
        <w:rPr>
          <w:rFonts w:eastAsia="MS Gothic" w:cstheme="minorHAnsi"/>
        </w:rPr>
        <w:t xml:space="preserve"> There was general support for WAST’s strategic ambitions, with broad agreement that something needs to change</w:t>
      </w:r>
      <w:r w:rsidR="00583817" w:rsidRPr="004425FF">
        <w:rPr>
          <w:rFonts w:eastAsia="MS Gothic" w:cstheme="minorHAnsi"/>
        </w:rPr>
        <w:t xml:space="preserve"> across the system and we </w:t>
      </w:r>
      <w:r w:rsidR="00FF5EBE" w:rsidRPr="004425FF">
        <w:rPr>
          <w:rFonts w:eastAsia="MS Gothic" w:cstheme="minorHAnsi"/>
        </w:rPr>
        <w:t>cannot continue to do things the way we have been doing</w:t>
      </w:r>
      <w:r w:rsidR="001913C2" w:rsidRPr="004425FF">
        <w:rPr>
          <w:rFonts w:eastAsia="MS Gothic" w:cstheme="minorHAnsi"/>
        </w:rPr>
        <w:t xml:space="preserve"> </w:t>
      </w:r>
      <w:r w:rsidR="0048766C" w:rsidRPr="004425FF">
        <w:rPr>
          <w:rFonts w:eastAsia="MS Gothic" w:cstheme="minorHAnsi"/>
        </w:rPr>
        <w:t>in the current operating environment.</w:t>
      </w:r>
    </w:p>
    <w:p w14:paraId="64FEBAB4" w14:textId="77777777" w:rsidR="003543C8" w:rsidRDefault="003543C8" w:rsidP="0099322E">
      <w:pPr>
        <w:spacing w:after="0" w:line="240" w:lineRule="auto"/>
        <w:jc w:val="both"/>
        <w:rPr>
          <w:rFonts w:ascii="MS Gothic" w:eastAsia="MS Gothic" w:hAnsi="MS Gothic" w:cs="MS Gothic"/>
          <w:color w:val="FF0000"/>
        </w:rPr>
      </w:pPr>
    </w:p>
    <w:p w14:paraId="7A5F83AC" w14:textId="75CC1F2A" w:rsidR="00A34BEF" w:rsidRDefault="00A34BEF" w:rsidP="0029257C">
      <w:pPr>
        <w:jc w:val="both"/>
        <w:rPr>
          <w:rFonts w:ascii="MS Gothic" w:eastAsia="MS Gothic" w:hAnsi="MS Gothic" w:cs="MS Gothic"/>
          <w:color w:val="FF0000"/>
        </w:rPr>
      </w:pPr>
      <w:r w:rsidRPr="0029257C">
        <w:rPr>
          <w:i/>
          <w:iCs/>
        </w:rPr>
        <w:lastRenderedPageBreak/>
        <w:t>Table 2: Feedback from our colleagues</w:t>
      </w:r>
    </w:p>
    <w:tbl>
      <w:tblPr>
        <w:tblW w:w="5000" w:type="pct"/>
        <w:tblCellMar>
          <w:left w:w="0" w:type="dxa"/>
          <w:right w:w="0" w:type="dxa"/>
        </w:tblCellMar>
        <w:tblLook w:val="04A0" w:firstRow="1" w:lastRow="0" w:firstColumn="1" w:lastColumn="0" w:noHBand="0" w:noVBand="1"/>
      </w:tblPr>
      <w:tblGrid>
        <w:gridCol w:w="4634"/>
        <w:gridCol w:w="5812"/>
      </w:tblGrid>
      <w:tr w:rsidR="0048766C" w:rsidRPr="00D10253" w14:paraId="4E149F07" w14:textId="77777777" w:rsidTr="003543C8">
        <w:tc>
          <w:tcPr>
            <w:tcW w:w="2218" w:type="pct"/>
            <w:tcBorders>
              <w:top w:val="single" w:sz="8" w:space="0" w:color="auto"/>
              <w:left w:val="single" w:sz="8" w:space="0" w:color="auto"/>
              <w:bottom w:val="single" w:sz="8" w:space="0" w:color="auto"/>
              <w:right w:val="single" w:sz="8" w:space="0" w:color="auto"/>
            </w:tcBorders>
            <w:shd w:val="clear" w:color="auto" w:fill="70AD47"/>
            <w:tcMar>
              <w:top w:w="0" w:type="dxa"/>
              <w:left w:w="108" w:type="dxa"/>
              <w:bottom w:w="0" w:type="dxa"/>
              <w:right w:w="108" w:type="dxa"/>
            </w:tcMar>
            <w:hideMark/>
          </w:tcPr>
          <w:p w14:paraId="290880B1" w14:textId="7EB06DF3" w:rsidR="0048766C" w:rsidRPr="00D10253" w:rsidRDefault="0048766C" w:rsidP="00A34BEF">
            <w:pPr>
              <w:spacing w:after="0" w:line="240" w:lineRule="auto"/>
              <w:jc w:val="both"/>
              <w:rPr>
                <w:b/>
                <w:bCs/>
                <w:sz w:val="18"/>
                <w:szCs w:val="18"/>
              </w:rPr>
            </w:pPr>
            <w:r w:rsidRPr="00D10253">
              <w:rPr>
                <w:b/>
                <w:bCs/>
                <w:sz w:val="18"/>
                <w:szCs w:val="18"/>
              </w:rPr>
              <w:t>What we have heard from our people in the last year…</w:t>
            </w:r>
          </w:p>
        </w:tc>
        <w:tc>
          <w:tcPr>
            <w:tcW w:w="2782" w:type="pct"/>
            <w:tcBorders>
              <w:top w:val="single" w:sz="8" w:space="0" w:color="auto"/>
              <w:left w:val="nil"/>
              <w:bottom w:val="single" w:sz="8" w:space="0" w:color="auto"/>
              <w:right w:val="single" w:sz="8" w:space="0" w:color="auto"/>
            </w:tcBorders>
            <w:shd w:val="clear" w:color="auto" w:fill="70AD47"/>
            <w:tcMar>
              <w:top w:w="0" w:type="dxa"/>
              <w:left w:w="108" w:type="dxa"/>
              <w:bottom w:w="0" w:type="dxa"/>
              <w:right w:w="108" w:type="dxa"/>
            </w:tcMar>
            <w:hideMark/>
          </w:tcPr>
          <w:p w14:paraId="12487560" w14:textId="0A686127" w:rsidR="0048766C" w:rsidRDefault="00A1257A" w:rsidP="00A34BEF">
            <w:pPr>
              <w:spacing w:after="0" w:line="240" w:lineRule="auto"/>
              <w:jc w:val="both"/>
              <w:rPr>
                <w:b/>
                <w:bCs/>
                <w:sz w:val="18"/>
                <w:szCs w:val="18"/>
              </w:rPr>
            </w:pPr>
            <w:r>
              <w:rPr>
                <w:b/>
                <w:bCs/>
                <w:sz w:val="18"/>
                <w:szCs w:val="18"/>
              </w:rPr>
              <w:t>W</w:t>
            </w:r>
            <w:r w:rsidR="0048766C" w:rsidRPr="00D10253">
              <w:rPr>
                <w:b/>
                <w:bCs/>
                <w:sz w:val="18"/>
                <w:szCs w:val="18"/>
              </w:rPr>
              <w:t>hat we will do to respond…</w:t>
            </w:r>
          </w:p>
          <w:p w14:paraId="6163CF16" w14:textId="77777777" w:rsidR="003543C8" w:rsidRDefault="003543C8" w:rsidP="00A34BEF">
            <w:pPr>
              <w:spacing w:after="0" w:line="240" w:lineRule="auto"/>
              <w:jc w:val="both"/>
              <w:rPr>
                <w:b/>
                <w:bCs/>
                <w:sz w:val="18"/>
                <w:szCs w:val="18"/>
              </w:rPr>
            </w:pPr>
          </w:p>
          <w:p w14:paraId="463DDB58" w14:textId="10FE9936" w:rsidR="003543C8" w:rsidRPr="00D10253" w:rsidRDefault="003543C8" w:rsidP="00A34BEF">
            <w:pPr>
              <w:spacing w:after="0" w:line="240" w:lineRule="auto"/>
              <w:jc w:val="both"/>
              <w:rPr>
                <w:b/>
                <w:bCs/>
                <w:sz w:val="18"/>
                <w:szCs w:val="18"/>
              </w:rPr>
            </w:pPr>
          </w:p>
        </w:tc>
      </w:tr>
      <w:tr w:rsidR="0048766C" w:rsidRPr="00D10253" w14:paraId="330AAFEE" w14:textId="77777777" w:rsidTr="003543C8">
        <w:tc>
          <w:tcPr>
            <w:tcW w:w="2218"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79A887" w14:textId="5A1852CB" w:rsidR="005F739E" w:rsidRPr="00D10253" w:rsidRDefault="0041718C" w:rsidP="00A70A8A">
            <w:pPr>
              <w:numPr>
                <w:ilvl w:val="0"/>
                <w:numId w:val="2"/>
              </w:numPr>
              <w:spacing w:after="0" w:line="240" w:lineRule="auto"/>
              <w:jc w:val="both"/>
              <w:rPr>
                <w:sz w:val="18"/>
                <w:szCs w:val="18"/>
              </w:rPr>
            </w:pPr>
            <w:r w:rsidRPr="00D10253">
              <w:rPr>
                <w:sz w:val="18"/>
                <w:szCs w:val="18"/>
              </w:rPr>
              <w:t xml:space="preserve">Colleagues </w:t>
            </w:r>
            <w:r w:rsidR="00B00F21" w:rsidRPr="00D10253">
              <w:rPr>
                <w:sz w:val="18"/>
                <w:szCs w:val="18"/>
              </w:rPr>
              <w:t xml:space="preserve">recognise and want to see the promotion of </w:t>
            </w:r>
            <w:r w:rsidR="00857D29" w:rsidRPr="00D10253">
              <w:rPr>
                <w:sz w:val="18"/>
                <w:szCs w:val="18"/>
              </w:rPr>
              <w:t>positive behaviours</w:t>
            </w:r>
            <w:r w:rsidR="007209DE" w:rsidRPr="00D10253">
              <w:rPr>
                <w:sz w:val="18"/>
                <w:szCs w:val="18"/>
              </w:rPr>
              <w:t xml:space="preserve"> and a sense of psychological safety</w:t>
            </w:r>
            <w:r w:rsidR="00A1257A">
              <w:rPr>
                <w:sz w:val="18"/>
                <w:szCs w:val="18"/>
              </w:rPr>
              <w:t xml:space="preserve"> across the Trust</w:t>
            </w:r>
          </w:p>
          <w:p w14:paraId="1FE7DCE8" w14:textId="190697CE" w:rsidR="00F023B7" w:rsidRDefault="007453EF" w:rsidP="00A70A8A">
            <w:pPr>
              <w:numPr>
                <w:ilvl w:val="0"/>
                <w:numId w:val="2"/>
              </w:numPr>
              <w:spacing w:after="0" w:line="240" w:lineRule="auto"/>
              <w:jc w:val="both"/>
              <w:rPr>
                <w:sz w:val="18"/>
                <w:szCs w:val="18"/>
              </w:rPr>
            </w:pPr>
            <w:r w:rsidRPr="00D10253">
              <w:rPr>
                <w:sz w:val="18"/>
                <w:szCs w:val="18"/>
              </w:rPr>
              <w:t>People are not always aware of where they can access wellbeing support</w:t>
            </w:r>
          </w:p>
          <w:p w14:paraId="2B2369B1" w14:textId="578EB6A5" w:rsidR="008D746E" w:rsidRDefault="007C5BF1" w:rsidP="00A70A8A">
            <w:pPr>
              <w:numPr>
                <w:ilvl w:val="0"/>
                <w:numId w:val="2"/>
              </w:numPr>
              <w:spacing w:after="0" w:line="240" w:lineRule="auto"/>
              <w:jc w:val="both"/>
              <w:rPr>
                <w:sz w:val="18"/>
                <w:szCs w:val="18"/>
              </w:rPr>
            </w:pPr>
            <w:r w:rsidRPr="00D10253">
              <w:rPr>
                <w:sz w:val="18"/>
                <w:szCs w:val="18"/>
              </w:rPr>
              <w:t xml:space="preserve">There is a continued </w:t>
            </w:r>
            <w:r w:rsidR="00576BF5" w:rsidRPr="00D10253">
              <w:rPr>
                <w:sz w:val="18"/>
                <w:szCs w:val="18"/>
              </w:rPr>
              <w:t>desire for</w:t>
            </w:r>
            <w:r w:rsidR="002F6C5E" w:rsidRPr="00D10253">
              <w:rPr>
                <w:sz w:val="18"/>
                <w:szCs w:val="18"/>
              </w:rPr>
              <w:t xml:space="preserve"> leadership development</w:t>
            </w:r>
          </w:p>
          <w:p w14:paraId="47A72405" w14:textId="00FA7B37" w:rsidR="008D746E" w:rsidRDefault="00CA1336" w:rsidP="00A70A8A">
            <w:pPr>
              <w:numPr>
                <w:ilvl w:val="0"/>
                <w:numId w:val="2"/>
              </w:numPr>
              <w:spacing w:after="0" w:line="240" w:lineRule="auto"/>
              <w:jc w:val="both"/>
              <w:rPr>
                <w:sz w:val="18"/>
                <w:szCs w:val="18"/>
              </w:rPr>
            </w:pPr>
            <w:r w:rsidRPr="00D10253">
              <w:rPr>
                <w:sz w:val="18"/>
                <w:szCs w:val="18"/>
              </w:rPr>
              <w:t xml:space="preserve">There is </w:t>
            </w:r>
            <w:r w:rsidR="005D05EB" w:rsidRPr="00D10253">
              <w:rPr>
                <w:sz w:val="18"/>
                <w:szCs w:val="18"/>
              </w:rPr>
              <w:t>a need to focus on inclusion</w:t>
            </w:r>
          </w:p>
          <w:p w14:paraId="244C5258" w14:textId="77777777" w:rsidR="0059675E" w:rsidRPr="00D10253" w:rsidRDefault="0059675E" w:rsidP="00A70A8A">
            <w:pPr>
              <w:spacing w:after="0" w:line="240" w:lineRule="auto"/>
              <w:ind w:left="360"/>
              <w:jc w:val="both"/>
              <w:rPr>
                <w:sz w:val="18"/>
                <w:szCs w:val="18"/>
              </w:rPr>
            </w:pPr>
          </w:p>
          <w:p w14:paraId="6A8185CB" w14:textId="77777777" w:rsidR="00267E64" w:rsidRPr="00D10253" w:rsidRDefault="00267E64" w:rsidP="00A70A8A">
            <w:pPr>
              <w:spacing w:after="0" w:line="240" w:lineRule="auto"/>
              <w:ind w:left="360"/>
              <w:jc w:val="both"/>
              <w:rPr>
                <w:sz w:val="18"/>
                <w:szCs w:val="18"/>
              </w:rPr>
            </w:pPr>
          </w:p>
          <w:p w14:paraId="6ACB8510" w14:textId="00F51548" w:rsidR="00C338DA" w:rsidRDefault="00CA3911" w:rsidP="00A70A8A">
            <w:pPr>
              <w:numPr>
                <w:ilvl w:val="0"/>
                <w:numId w:val="2"/>
              </w:numPr>
              <w:spacing w:after="0" w:line="240" w:lineRule="auto"/>
              <w:jc w:val="both"/>
              <w:rPr>
                <w:sz w:val="18"/>
                <w:szCs w:val="18"/>
              </w:rPr>
            </w:pPr>
            <w:r w:rsidRPr="00D10253">
              <w:rPr>
                <w:sz w:val="18"/>
                <w:szCs w:val="18"/>
              </w:rPr>
              <w:t xml:space="preserve">Colleagues continue to </w:t>
            </w:r>
            <w:r w:rsidR="00777454" w:rsidRPr="00D10253">
              <w:rPr>
                <w:sz w:val="18"/>
                <w:szCs w:val="18"/>
              </w:rPr>
              <w:t>feel the negative impact of h</w:t>
            </w:r>
            <w:r w:rsidR="00C338DA" w:rsidRPr="00D10253">
              <w:rPr>
                <w:sz w:val="18"/>
                <w:szCs w:val="18"/>
              </w:rPr>
              <w:t>andover delays</w:t>
            </w:r>
            <w:r w:rsidR="00777454" w:rsidRPr="00D10253">
              <w:rPr>
                <w:sz w:val="18"/>
                <w:szCs w:val="18"/>
              </w:rPr>
              <w:t xml:space="preserve"> outside hospitals</w:t>
            </w:r>
          </w:p>
          <w:p w14:paraId="4CAE0D11" w14:textId="2DF93275" w:rsidR="00A70A8A" w:rsidRDefault="00A70A8A" w:rsidP="00A70A8A">
            <w:pPr>
              <w:pStyle w:val="ListParagraph"/>
              <w:spacing w:after="0" w:line="240" w:lineRule="auto"/>
              <w:rPr>
                <w:sz w:val="18"/>
                <w:szCs w:val="18"/>
              </w:rPr>
            </w:pPr>
          </w:p>
          <w:p w14:paraId="4C1190C3" w14:textId="77777777" w:rsidR="00A70A8A" w:rsidRDefault="00A70A8A" w:rsidP="00A70A8A">
            <w:pPr>
              <w:pStyle w:val="ListParagraph"/>
              <w:spacing w:after="0" w:line="240" w:lineRule="auto"/>
              <w:rPr>
                <w:sz w:val="18"/>
                <w:szCs w:val="18"/>
              </w:rPr>
            </w:pPr>
          </w:p>
          <w:p w14:paraId="0F650D9F" w14:textId="0440F432" w:rsidR="00C338DA" w:rsidRDefault="007209DE" w:rsidP="00A70A8A">
            <w:pPr>
              <w:numPr>
                <w:ilvl w:val="0"/>
                <w:numId w:val="2"/>
              </w:numPr>
              <w:spacing w:after="0" w:line="240" w:lineRule="auto"/>
              <w:jc w:val="both"/>
              <w:rPr>
                <w:sz w:val="18"/>
                <w:szCs w:val="18"/>
              </w:rPr>
            </w:pPr>
            <w:r w:rsidRPr="00D10253">
              <w:rPr>
                <w:sz w:val="18"/>
                <w:szCs w:val="18"/>
              </w:rPr>
              <w:t xml:space="preserve">Support from </w:t>
            </w:r>
            <w:r w:rsidR="00431681" w:rsidRPr="00D10253">
              <w:rPr>
                <w:sz w:val="18"/>
                <w:szCs w:val="18"/>
              </w:rPr>
              <w:t>colleagues in the military and other partners was generally welcome, but there were some concerns about working with non-clinicians</w:t>
            </w:r>
          </w:p>
          <w:p w14:paraId="4AE4D93C" w14:textId="77777777" w:rsidR="00551B15" w:rsidRPr="00D10253" w:rsidRDefault="00551B15" w:rsidP="00551B15">
            <w:pPr>
              <w:spacing w:after="0" w:line="240" w:lineRule="auto"/>
              <w:ind w:left="360"/>
              <w:jc w:val="both"/>
              <w:rPr>
                <w:sz w:val="18"/>
                <w:szCs w:val="18"/>
              </w:rPr>
            </w:pPr>
          </w:p>
          <w:p w14:paraId="010307D5" w14:textId="2F680AD6" w:rsidR="0080057A" w:rsidRPr="00D10253" w:rsidRDefault="002715A2" w:rsidP="00A70A8A">
            <w:pPr>
              <w:numPr>
                <w:ilvl w:val="0"/>
                <w:numId w:val="2"/>
              </w:numPr>
              <w:spacing w:after="0" w:line="240" w:lineRule="auto"/>
              <w:jc w:val="both"/>
              <w:rPr>
                <w:sz w:val="18"/>
                <w:szCs w:val="18"/>
              </w:rPr>
            </w:pPr>
            <w:r w:rsidRPr="00D10253">
              <w:rPr>
                <w:sz w:val="18"/>
                <w:szCs w:val="18"/>
              </w:rPr>
              <w:t>Colleagues who attended CEO roadshows generally supported the need for change</w:t>
            </w:r>
          </w:p>
        </w:tc>
        <w:tc>
          <w:tcPr>
            <w:tcW w:w="2782" w:type="pct"/>
            <w:tcBorders>
              <w:top w:val="nil"/>
              <w:left w:val="nil"/>
              <w:bottom w:val="single" w:sz="8" w:space="0" w:color="auto"/>
              <w:right w:val="single" w:sz="8" w:space="0" w:color="auto"/>
            </w:tcBorders>
            <w:tcMar>
              <w:top w:w="0" w:type="dxa"/>
              <w:left w:w="108" w:type="dxa"/>
              <w:bottom w:w="0" w:type="dxa"/>
              <w:right w:w="108" w:type="dxa"/>
            </w:tcMar>
          </w:tcPr>
          <w:p w14:paraId="046A3817" w14:textId="010E0AE1" w:rsidR="0048766C" w:rsidRPr="00810F1F" w:rsidRDefault="003543C8" w:rsidP="00A70A8A">
            <w:pPr>
              <w:pStyle w:val="ListParagraph"/>
              <w:numPr>
                <w:ilvl w:val="0"/>
                <w:numId w:val="2"/>
              </w:numPr>
              <w:spacing w:after="0" w:line="240" w:lineRule="auto"/>
              <w:jc w:val="both"/>
              <w:rPr>
                <w:b/>
                <w:bCs/>
                <w:sz w:val="18"/>
                <w:szCs w:val="18"/>
              </w:rPr>
            </w:pPr>
            <w:r>
              <w:rPr>
                <w:sz w:val="18"/>
                <w:szCs w:val="18"/>
              </w:rPr>
              <w:t>P</w:t>
            </w:r>
            <w:r w:rsidR="00986413" w:rsidRPr="00810F1F">
              <w:rPr>
                <w:sz w:val="18"/>
                <w:szCs w:val="18"/>
              </w:rPr>
              <w:t xml:space="preserve">lan </w:t>
            </w:r>
            <w:r>
              <w:rPr>
                <w:sz w:val="18"/>
                <w:szCs w:val="18"/>
              </w:rPr>
              <w:t>t</w:t>
            </w:r>
            <w:r w:rsidR="002344A8" w:rsidRPr="00810F1F">
              <w:rPr>
                <w:sz w:val="18"/>
                <w:szCs w:val="18"/>
              </w:rPr>
              <w:t xml:space="preserve">o </w:t>
            </w:r>
            <w:r w:rsidR="00976C77" w:rsidRPr="00810F1F">
              <w:rPr>
                <w:sz w:val="18"/>
                <w:szCs w:val="18"/>
              </w:rPr>
              <w:t xml:space="preserve">launch </w:t>
            </w:r>
            <w:r w:rsidR="002344A8" w:rsidRPr="00810F1F">
              <w:rPr>
                <w:sz w:val="18"/>
                <w:szCs w:val="18"/>
              </w:rPr>
              <w:t xml:space="preserve">and embed </w:t>
            </w:r>
            <w:r w:rsidR="00976C77" w:rsidRPr="00810F1F">
              <w:rPr>
                <w:sz w:val="18"/>
                <w:szCs w:val="18"/>
              </w:rPr>
              <w:t>our</w:t>
            </w:r>
            <w:r w:rsidR="002344A8" w:rsidRPr="00810F1F">
              <w:rPr>
                <w:sz w:val="18"/>
                <w:szCs w:val="18"/>
              </w:rPr>
              <w:t xml:space="preserve"> refreshed</w:t>
            </w:r>
            <w:r w:rsidR="00976C77" w:rsidRPr="00810F1F">
              <w:rPr>
                <w:sz w:val="18"/>
                <w:szCs w:val="18"/>
              </w:rPr>
              <w:t xml:space="preserve"> behaviours</w:t>
            </w:r>
            <w:r w:rsidR="0031471D" w:rsidRPr="00810F1F">
              <w:rPr>
                <w:sz w:val="18"/>
                <w:szCs w:val="18"/>
              </w:rPr>
              <w:t xml:space="preserve"> to foster a culture of belonging, </w:t>
            </w:r>
            <w:r w:rsidR="00F74DA8" w:rsidRPr="00810F1F">
              <w:rPr>
                <w:sz w:val="18"/>
                <w:szCs w:val="18"/>
              </w:rPr>
              <w:t>wellbeing</w:t>
            </w:r>
            <w:r w:rsidR="0031471D" w:rsidRPr="00810F1F">
              <w:rPr>
                <w:sz w:val="18"/>
                <w:szCs w:val="18"/>
              </w:rPr>
              <w:t xml:space="preserve"> and engagement </w:t>
            </w:r>
            <w:r w:rsidR="0031471D" w:rsidRPr="00810F1F">
              <w:rPr>
                <w:b/>
                <w:bCs/>
                <w:sz w:val="18"/>
                <w:szCs w:val="18"/>
              </w:rPr>
              <w:t xml:space="preserve">(see section </w:t>
            </w:r>
            <w:r w:rsidR="00E12B55" w:rsidRPr="00810F1F">
              <w:rPr>
                <w:b/>
                <w:bCs/>
                <w:sz w:val="18"/>
                <w:szCs w:val="18"/>
              </w:rPr>
              <w:t>6.1)</w:t>
            </w:r>
          </w:p>
          <w:p w14:paraId="07ABECAC" w14:textId="77777777" w:rsidR="003543C8" w:rsidRPr="003543C8" w:rsidRDefault="003543C8" w:rsidP="003543C8">
            <w:pPr>
              <w:spacing w:after="0" w:line="240" w:lineRule="auto"/>
              <w:jc w:val="both"/>
              <w:rPr>
                <w:sz w:val="18"/>
                <w:szCs w:val="18"/>
              </w:rPr>
            </w:pPr>
          </w:p>
          <w:p w14:paraId="02CE21AC" w14:textId="132A4174" w:rsidR="00E12B55" w:rsidRPr="00810F1F" w:rsidRDefault="003543C8" w:rsidP="00A70A8A">
            <w:pPr>
              <w:pStyle w:val="ListParagraph"/>
              <w:numPr>
                <w:ilvl w:val="0"/>
                <w:numId w:val="2"/>
              </w:numPr>
              <w:spacing w:after="0" w:line="240" w:lineRule="auto"/>
              <w:jc w:val="both"/>
              <w:rPr>
                <w:sz w:val="18"/>
                <w:szCs w:val="18"/>
              </w:rPr>
            </w:pPr>
            <w:r>
              <w:rPr>
                <w:sz w:val="18"/>
                <w:szCs w:val="18"/>
              </w:rPr>
              <w:t>C</w:t>
            </w:r>
            <w:r w:rsidR="004E6CB1" w:rsidRPr="00810F1F">
              <w:rPr>
                <w:sz w:val="18"/>
                <w:szCs w:val="18"/>
              </w:rPr>
              <w:t>ontinue to implement strategies to support</w:t>
            </w:r>
            <w:r w:rsidR="00282C28" w:rsidRPr="00810F1F">
              <w:rPr>
                <w:sz w:val="18"/>
                <w:szCs w:val="18"/>
              </w:rPr>
              <w:t xml:space="preserve"> the health and wellbeing of colleagues to help them stay in work </w:t>
            </w:r>
            <w:r w:rsidR="00282C28" w:rsidRPr="00810F1F">
              <w:rPr>
                <w:b/>
                <w:bCs/>
                <w:sz w:val="18"/>
                <w:szCs w:val="18"/>
              </w:rPr>
              <w:t>(see section 6.1)</w:t>
            </w:r>
          </w:p>
          <w:p w14:paraId="6E28FC22" w14:textId="5D06DA44" w:rsidR="00282C28" w:rsidRDefault="001A39F7" w:rsidP="00A70A8A">
            <w:pPr>
              <w:pStyle w:val="ListParagraph"/>
              <w:numPr>
                <w:ilvl w:val="0"/>
                <w:numId w:val="2"/>
              </w:numPr>
              <w:spacing w:after="0" w:line="240" w:lineRule="auto"/>
              <w:jc w:val="both"/>
              <w:rPr>
                <w:b/>
                <w:bCs/>
                <w:sz w:val="18"/>
                <w:szCs w:val="18"/>
              </w:rPr>
            </w:pPr>
            <w:r w:rsidRPr="006B2F40">
              <w:rPr>
                <w:sz w:val="18"/>
                <w:szCs w:val="18"/>
              </w:rPr>
              <w:t>Implement leadership development programmes from aspiring leaders to shadow board development</w:t>
            </w:r>
            <w:r w:rsidR="00810F1F" w:rsidRPr="006B2F40">
              <w:rPr>
                <w:sz w:val="18"/>
                <w:szCs w:val="18"/>
              </w:rPr>
              <w:t xml:space="preserve"> </w:t>
            </w:r>
            <w:r w:rsidR="00810F1F" w:rsidRPr="006B2F40">
              <w:rPr>
                <w:b/>
                <w:bCs/>
                <w:sz w:val="18"/>
                <w:szCs w:val="18"/>
              </w:rPr>
              <w:t>(see section 6.1)</w:t>
            </w:r>
          </w:p>
          <w:p w14:paraId="6AF051BF" w14:textId="253AD54D" w:rsidR="006B2F40" w:rsidRPr="006B2F40" w:rsidRDefault="00FA1A51" w:rsidP="00A70A8A">
            <w:pPr>
              <w:pStyle w:val="ListParagraph"/>
              <w:numPr>
                <w:ilvl w:val="0"/>
                <w:numId w:val="2"/>
              </w:numPr>
              <w:spacing w:after="0" w:line="240" w:lineRule="auto"/>
              <w:jc w:val="both"/>
              <w:rPr>
                <w:b/>
                <w:bCs/>
                <w:sz w:val="18"/>
                <w:szCs w:val="18"/>
              </w:rPr>
            </w:pPr>
            <w:r w:rsidRPr="0059675E">
              <w:rPr>
                <w:sz w:val="18"/>
                <w:szCs w:val="18"/>
              </w:rPr>
              <w:t xml:space="preserve">We are continuing to </w:t>
            </w:r>
            <w:r w:rsidR="0059675E" w:rsidRPr="0059675E">
              <w:rPr>
                <w:sz w:val="18"/>
                <w:szCs w:val="18"/>
              </w:rPr>
              <w:t>deliver our strategic equality objectives including delivering the Allyship programme</w:t>
            </w:r>
            <w:r w:rsidR="0059675E">
              <w:rPr>
                <w:b/>
                <w:bCs/>
                <w:sz w:val="18"/>
                <w:szCs w:val="18"/>
              </w:rPr>
              <w:t xml:space="preserve"> (see section 6.1)</w:t>
            </w:r>
          </w:p>
          <w:p w14:paraId="58343ABB" w14:textId="58EB7602" w:rsidR="00810F1F" w:rsidRDefault="00810F1F" w:rsidP="00A70A8A">
            <w:pPr>
              <w:pStyle w:val="ListParagraph"/>
              <w:numPr>
                <w:ilvl w:val="0"/>
                <w:numId w:val="2"/>
              </w:numPr>
              <w:spacing w:after="0" w:line="240" w:lineRule="auto"/>
              <w:jc w:val="both"/>
              <w:rPr>
                <w:sz w:val="18"/>
                <w:szCs w:val="18"/>
              </w:rPr>
            </w:pPr>
            <w:r w:rsidRPr="00810F1F">
              <w:rPr>
                <w:sz w:val="18"/>
                <w:szCs w:val="18"/>
              </w:rPr>
              <w:t>We continue to work with Health Boards on improvements to handover times. Our transformational plans in EMS response aim to reduce conveyance to ED which will have positive impact on handover delays</w:t>
            </w:r>
            <w:r w:rsidRPr="0059675E">
              <w:rPr>
                <w:b/>
                <w:bCs/>
                <w:sz w:val="18"/>
                <w:szCs w:val="18"/>
              </w:rPr>
              <w:t xml:space="preserve"> (see section 5.3)</w:t>
            </w:r>
          </w:p>
          <w:p w14:paraId="20BA066A" w14:textId="399129D5" w:rsidR="00810F1F" w:rsidRDefault="00B4223D" w:rsidP="00A70A8A">
            <w:pPr>
              <w:pStyle w:val="ListParagraph"/>
              <w:numPr>
                <w:ilvl w:val="0"/>
                <w:numId w:val="2"/>
              </w:numPr>
              <w:spacing w:after="0" w:line="240" w:lineRule="auto"/>
              <w:jc w:val="both"/>
              <w:rPr>
                <w:sz w:val="18"/>
                <w:szCs w:val="18"/>
              </w:rPr>
            </w:pPr>
            <w:r>
              <w:rPr>
                <w:sz w:val="18"/>
                <w:szCs w:val="18"/>
              </w:rPr>
              <w:t xml:space="preserve">Our plans for quarter 1 set out to address the immediate impact of the military withdrawing. Our </w:t>
            </w:r>
            <w:r w:rsidR="00805653">
              <w:rPr>
                <w:sz w:val="18"/>
                <w:szCs w:val="18"/>
              </w:rPr>
              <w:t>transition</w:t>
            </w:r>
            <w:r>
              <w:rPr>
                <w:sz w:val="18"/>
                <w:szCs w:val="18"/>
              </w:rPr>
              <w:t xml:space="preserve"> plan for EMS</w:t>
            </w:r>
            <w:r w:rsidR="003543C8">
              <w:rPr>
                <w:sz w:val="18"/>
                <w:szCs w:val="18"/>
              </w:rPr>
              <w:t xml:space="preserve"> identifies</w:t>
            </w:r>
            <w:r w:rsidR="00805653">
              <w:rPr>
                <w:sz w:val="18"/>
                <w:szCs w:val="18"/>
              </w:rPr>
              <w:t xml:space="preserve"> an increase in core capacity to </w:t>
            </w:r>
            <w:r w:rsidR="00551B15">
              <w:rPr>
                <w:sz w:val="18"/>
                <w:szCs w:val="18"/>
              </w:rPr>
              <w:t>reduce the need for mutual aid in future years</w:t>
            </w:r>
            <w:r w:rsidR="003543C8">
              <w:rPr>
                <w:sz w:val="18"/>
                <w:szCs w:val="18"/>
              </w:rPr>
              <w:t>, funding is required.</w:t>
            </w:r>
            <w:r w:rsidR="00551B15">
              <w:rPr>
                <w:sz w:val="18"/>
                <w:szCs w:val="18"/>
              </w:rPr>
              <w:t xml:space="preserve"> </w:t>
            </w:r>
            <w:r w:rsidR="00551B15" w:rsidRPr="0059675E">
              <w:rPr>
                <w:b/>
                <w:bCs/>
                <w:sz w:val="18"/>
                <w:szCs w:val="18"/>
              </w:rPr>
              <w:t>(</w:t>
            </w:r>
            <w:proofErr w:type="gramStart"/>
            <w:r w:rsidR="00551B15" w:rsidRPr="0059675E">
              <w:rPr>
                <w:b/>
                <w:bCs/>
                <w:sz w:val="18"/>
                <w:szCs w:val="18"/>
              </w:rPr>
              <w:t>see</w:t>
            </w:r>
            <w:proofErr w:type="gramEnd"/>
            <w:r w:rsidR="00551B15" w:rsidRPr="0059675E">
              <w:rPr>
                <w:b/>
                <w:bCs/>
                <w:sz w:val="18"/>
                <w:szCs w:val="18"/>
              </w:rPr>
              <w:t xml:space="preserve"> section 5.3)</w:t>
            </w:r>
          </w:p>
          <w:p w14:paraId="55C99FF7" w14:textId="29C2AAFB" w:rsidR="005C0301" w:rsidRPr="005C0301" w:rsidRDefault="00E3050D" w:rsidP="00A70A8A">
            <w:pPr>
              <w:pStyle w:val="ListParagraph"/>
              <w:numPr>
                <w:ilvl w:val="0"/>
                <w:numId w:val="2"/>
              </w:numPr>
              <w:spacing w:after="0" w:line="240" w:lineRule="auto"/>
              <w:jc w:val="both"/>
              <w:rPr>
                <w:sz w:val="18"/>
                <w:szCs w:val="18"/>
              </w:rPr>
            </w:pPr>
            <w:r>
              <w:rPr>
                <w:sz w:val="18"/>
                <w:szCs w:val="18"/>
              </w:rPr>
              <w:t xml:space="preserve">We have </w:t>
            </w:r>
            <w:r w:rsidR="00604026">
              <w:rPr>
                <w:sz w:val="18"/>
                <w:szCs w:val="18"/>
              </w:rPr>
              <w:t>a set of strategic</w:t>
            </w:r>
            <w:r w:rsidR="005C0301">
              <w:rPr>
                <w:sz w:val="18"/>
                <w:szCs w:val="18"/>
              </w:rPr>
              <w:t xml:space="preserve"> ambitions for clinical transformation within EMS</w:t>
            </w:r>
            <w:r>
              <w:rPr>
                <w:sz w:val="18"/>
                <w:szCs w:val="18"/>
              </w:rPr>
              <w:t xml:space="preserve"> </w:t>
            </w:r>
            <w:r w:rsidRPr="0059675E">
              <w:rPr>
                <w:b/>
                <w:bCs/>
                <w:sz w:val="18"/>
                <w:szCs w:val="18"/>
              </w:rPr>
              <w:t>(see section 5.3),</w:t>
            </w:r>
            <w:r>
              <w:rPr>
                <w:sz w:val="18"/>
                <w:szCs w:val="18"/>
              </w:rPr>
              <w:t xml:space="preserve"> increased awareness</w:t>
            </w:r>
            <w:r w:rsidR="00604026">
              <w:rPr>
                <w:sz w:val="18"/>
                <w:szCs w:val="18"/>
              </w:rPr>
              <w:t xml:space="preserve"> and use</w:t>
            </w:r>
            <w:r>
              <w:rPr>
                <w:sz w:val="18"/>
                <w:szCs w:val="18"/>
              </w:rPr>
              <w:t xml:space="preserve"> of NHS 111 Wales and our integrated care offer</w:t>
            </w:r>
            <w:r w:rsidR="00604026">
              <w:rPr>
                <w:sz w:val="18"/>
                <w:szCs w:val="18"/>
              </w:rPr>
              <w:t xml:space="preserve"> as the Gateway to Care in Wales</w:t>
            </w:r>
            <w:r>
              <w:rPr>
                <w:sz w:val="18"/>
                <w:szCs w:val="18"/>
              </w:rPr>
              <w:t xml:space="preserve"> </w:t>
            </w:r>
            <w:r w:rsidRPr="0059675E">
              <w:rPr>
                <w:b/>
                <w:bCs/>
                <w:sz w:val="18"/>
                <w:szCs w:val="18"/>
              </w:rPr>
              <w:t>(see section 5.2)</w:t>
            </w:r>
            <w:r>
              <w:rPr>
                <w:sz w:val="18"/>
                <w:szCs w:val="18"/>
              </w:rPr>
              <w:t xml:space="preserve"> </w:t>
            </w:r>
            <w:r w:rsidR="00604026">
              <w:rPr>
                <w:sz w:val="18"/>
                <w:szCs w:val="18"/>
              </w:rPr>
              <w:t xml:space="preserve">and </w:t>
            </w:r>
            <w:r w:rsidR="0059675E">
              <w:rPr>
                <w:sz w:val="18"/>
                <w:szCs w:val="18"/>
              </w:rPr>
              <w:t xml:space="preserve">further transformation in Ambulance Care </w:t>
            </w:r>
            <w:r w:rsidR="0059675E" w:rsidRPr="0059675E">
              <w:rPr>
                <w:b/>
                <w:bCs/>
                <w:sz w:val="18"/>
                <w:szCs w:val="18"/>
              </w:rPr>
              <w:t>(see section 5.4)</w:t>
            </w:r>
          </w:p>
        </w:tc>
      </w:tr>
    </w:tbl>
    <w:p w14:paraId="29B51FDE" w14:textId="31BE6301" w:rsidR="00442BA2" w:rsidRDefault="00442BA2" w:rsidP="00A34BEF">
      <w:pPr>
        <w:spacing w:after="0" w:line="240" w:lineRule="auto"/>
        <w:jc w:val="both"/>
        <w:rPr>
          <w:rFonts w:ascii="MS Gothic" w:eastAsia="MS Gothic" w:hAnsi="MS Gothic" w:cs="MS Gothic"/>
          <w:color w:val="FF0000"/>
        </w:rPr>
      </w:pPr>
    </w:p>
    <w:p w14:paraId="1A61C1C3" w14:textId="0A7E4A35" w:rsidR="00D07704" w:rsidRPr="00426834" w:rsidRDefault="00D07704" w:rsidP="00EE319B">
      <w:pPr>
        <w:pStyle w:val="Heading2"/>
      </w:pPr>
      <w:bookmarkStart w:id="29" w:name="_Toc97751149"/>
      <w:r>
        <w:t>4.</w:t>
      </w:r>
      <w:bookmarkStart w:id="30" w:name="_Toc65747427"/>
      <w:bookmarkStart w:id="31" w:name="_Toc65768575"/>
      <w:r>
        <w:t>4</w:t>
      </w:r>
      <w:r>
        <w:tab/>
      </w:r>
      <w:r w:rsidRPr="00426834">
        <w:t>What are our legislative, strategic, financial and policy drivers?</w:t>
      </w:r>
      <w:bookmarkEnd w:id="30"/>
      <w:bookmarkEnd w:id="31"/>
      <w:bookmarkEnd w:id="29"/>
      <w:r w:rsidRPr="00426834">
        <w:t xml:space="preserve"> </w:t>
      </w:r>
    </w:p>
    <w:p w14:paraId="1A921E4F" w14:textId="77777777" w:rsidR="003543C8" w:rsidRDefault="003543C8" w:rsidP="00D07704">
      <w:pPr>
        <w:tabs>
          <w:tab w:val="left" w:pos="5385"/>
        </w:tabs>
        <w:spacing w:after="0" w:line="240" w:lineRule="auto"/>
        <w:jc w:val="both"/>
        <w:rPr>
          <w:rFonts w:eastAsiaTheme="minorEastAsia"/>
        </w:rPr>
      </w:pPr>
      <w:r w:rsidRPr="005C4099">
        <w:rPr>
          <w:rFonts w:eastAsiaTheme="minorEastAsia"/>
          <w:noProof/>
        </w:rPr>
        <w:drawing>
          <wp:anchor distT="0" distB="0" distL="114300" distR="114300" simplePos="0" relativeHeight="251658273" behindDoc="0" locked="0" layoutInCell="1" allowOverlap="1" wp14:anchorId="36E672EE" wp14:editId="52D42AD9">
            <wp:simplePos x="0" y="0"/>
            <wp:positionH relativeFrom="margin">
              <wp:posOffset>0</wp:posOffset>
            </wp:positionH>
            <wp:positionV relativeFrom="paragraph">
              <wp:posOffset>646067</wp:posOffset>
            </wp:positionV>
            <wp:extent cx="4182110" cy="3060700"/>
            <wp:effectExtent l="38100" t="38100" r="104140" b="101600"/>
            <wp:wrapSquare wrapText="bothSides"/>
            <wp:docPr id="16" name="Picture 15">
              <a:extLst xmlns:a="http://schemas.openxmlformats.org/drawingml/2006/main">
                <a:ext uri="{FF2B5EF4-FFF2-40B4-BE49-F238E27FC236}">
                  <a16:creationId xmlns:a16="http://schemas.microsoft.com/office/drawing/2014/main" id="{68C4DD56-3CE4-4D86-AADA-A4A94E9F0DBB}"/>
                </a:ext>
              </a:extLst>
            </wp:docPr>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68C4DD56-3CE4-4D86-AADA-A4A94E9F0DBB}"/>
                        </a:ext>
                      </a:extLst>
                    </pic:cNvPr>
                    <pic:cNvPicPr/>
                  </pic:nvPicPr>
                  <pic:blipFill>
                    <a:blip r:embed="rId23">
                      <a:extLst>
                        <a:ext uri="{28A0092B-C50C-407E-A947-70E740481C1C}">
                          <a14:useLocalDpi xmlns:a14="http://schemas.microsoft.com/office/drawing/2010/main" val="0"/>
                        </a:ext>
                      </a:extLst>
                    </a:blip>
                    <a:stretch>
                      <a:fillRect/>
                    </a:stretch>
                  </pic:blipFill>
                  <pic:spPr>
                    <a:xfrm>
                      <a:off x="0" y="0"/>
                      <a:ext cx="4182110" cy="3060700"/>
                    </a:xfrm>
                    <a:prstGeom prst="rect">
                      <a:avLst/>
                    </a:prstGeom>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Pr>
          <w:rFonts w:eastAsiaTheme="minorEastAsia"/>
        </w:rPr>
        <w:t xml:space="preserve">Our plan must support the delivery of relevant national strategies and policies. </w:t>
      </w:r>
      <w:r w:rsidR="00D07704" w:rsidRPr="00C436A7">
        <w:rPr>
          <w:rFonts w:eastAsiaTheme="minorEastAsia"/>
        </w:rPr>
        <w:t xml:space="preserve">The </w:t>
      </w:r>
      <w:r w:rsidR="00D07704" w:rsidRPr="007F4CC1">
        <w:rPr>
          <w:rFonts w:eastAsiaTheme="minorEastAsia"/>
          <w:b/>
          <w:bCs/>
        </w:rPr>
        <w:t>Wellbeing of Future Generations (Wales) Act</w:t>
      </w:r>
      <w:r w:rsidR="00D07704" w:rsidRPr="00C436A7">
        <w:rPr>
          <w:rFonts w:eastAsiaTheme="minorEastAsia"/>
        </w:rPr>
        <w:t xml:space="preserve"> underpins the Programme for Government, and </w:t>
      </w:r>
      <w:r w:rsidR="00D07704" w:rsidRPr="007F4CC1">
        <w:rPr>
          <w:rFonts w:eastAsiaTheme="minorEastAsia"/>
          <w:b/>
          <w:bCs/>
        </w:rPr>
        <w:t>‘</w:t>
      </w:r>
      <w:r>
        <w:rPr>
          <w:rFonts w:eastAsiaTheme="minorEastAsia"/>
          <w:b/>
          <w:bCs/>
        </w:rPr>
        <w:t>A</w:t>
      </w:r>
      <w:r w:rsidR="00D07704" w:rsidRPr="007F4CC1">
        <w:rPr>
          <w:rFonts w:eastAsiaTheme="minorEastAsia"/>
          <w:b/>
          <w:bCs/>
        </w:rPr>
        <w:t xml:space="preserve"> Healthier Wales’</w:t>
      </w:r>
      <w:r w:rsidR="00D07704">
        <w:rPr>
          <w:rFonts w:eastAsiaTheme="minorEastAsia"/>
        </w:rPr>
        <w:t xml:space="preserve"> remains the long-term strategy for the health and social care system. </w:t>
      </w:r>
      <w:r w:rsidR="00D07704" w:rsidRPr="00C436A7">
        <w:rPr>
          <w:rFonts w:eastAsiaTheme="minorEastAsia"/>
        </w:rPr>
        <w:t xml:space="preserve">In its new term, the Welsh Government </w:t>
      </w:r>
      <w:r w:rsidR="00D07704">
        <w:rPr>
          <w:rFonts w:eastAsiaTheme="minorEastAsia"/>
        </w:rPr>
        <w:t xml:space="preserve">(WG) </w:t>
      </w:r>
      <w:r w:rsidR="00D07704" w:rsidRPr="00C436A7">
        <w:rPr>
          <w:rFonts w:eastAsiaTheme="minorEastAsia"/>
        </w:rPr>
        <w:t>appointed a new Minister for Health and Social Care</w:t>
      </w:r>
      <w:r w:rsidR="00D07704">
        <w:rPr>
          <w:rFonts w:eastAsiaTheme="minorEastAsia"/>
        </w:rPr>
        <w:t xml:space="preserve">, and in </w:t>
      </w:r>
      <w:r w:rsidR="00D07704" w:rsidRPr="00C436A7">
        <w:rPr>
          <w:rFonts w:eastAsiaTheme="minorEastAsia"/>
        </w:rPr>
        <w:t xml:space="preserve">July 2021 </w:t>
      </w:r>
      <w:r w:rsidR="00D07704">
        <w:rPr>
          <w:rFonts w:eastAsiaTheme="minorEastAsia"/>
        </w:rPr>
        <w:t xml:space="preserve">she </w:t>
      </w:r>
      <w:r w:rsidR="00D07704" w:rsidRPr="00C436A7">
        <w:rPr>
          <w:rFonts w:eastAsiaTheme="minorEastAsia"/>
        </w:rPr>
        <w:t>set ou</w:t>
      </w:r>
      <w:r w:rsidR="00D07704">
        <w:rPr>
          <w:rFonts w:eastAsiaTheme="minorEastAsia"/>
        </w:rPr>
        <w:t>t</w:t>
      </w:r>
      <w:r w:rsidR="00D07704" w:rsidRPr="00C436A7">
        <w:rPr>
          <w:rFonts w:eastAsiaTheme="minorEastAsia"/>
        </w:rPr>
        <w:t xml:space="preserve"> her </w:t>
      </w:r>
      <w:r w:rsidR="00D07704" w:rsidRPr="007F4CC1">
        <w:rPr>
          <w:rFonts w:eastAsiaTheme="minorEastAsia"/>
          <w:b/>
          <w:bCs/>
        </w:rPr>
        <w:t xml:space="preserve">priorities </w:t>
      </w:r>
      <w:r w:rsidR="00D07704" w:rsidRPr="00C436A7">
        <w:rPr>
          <w:rFonts w:eastAsiaTheme="minorEastAsia"/>
        </w:rPr>
        <w:t xml:space="preserve">for the </w:t>
      </w:r>
      <w:r w:rsidR="00D07704">
        <w:rPr>
          <w:rFonts w:eastAsiaTheme="minorEastAsia"/>
        </w:rPr>
        <w:t xml:space="preserve">wider NHS, as well as specifically establishing </w:t>
      </w:r>
      <w:r w:rsidR="00D07704" w:rsidRPr="00095EB1">
        <w:rPr>
          <w:rFonts w:eastAsiaTheme="minorEastAsia"/>
        </w:rPr>
        <w:t>‘</w:t>
      </w:r>
      <w:r w:rsidR="00D07704" w:rsidRPr="007F4CC1">
        <w:rPr>
          <w:rFonts w:eastAsiaTheme="minorEastAsia"/>
          <w:b/>
          <w:bCs/>
        </w:rPr>
        <w:t>six goals</w:t>
      </w:r>
      <w:r w:rsidR="00D07704" w:rsidRPr="00095EB1">
        <w:rPr>
          <w:rFonts w:eastAsiaTheme="minorEastAsia"/>
        </w:rPr>
        <w:t xml:space="preserve"> </w:t>
      </w:r>
      <w:r w:rsidR="00D07704" w:rsidRPr="007F4CC1">
        <w:rPr>
          <w:rFonts w:eastAsiaTheme="minorEastAsia"/>
          <w:b/>
          <w:bCs/>
        </w:rPr>
        <w:t>for urgent and emergency care’</w:t>
      </w:r>
      <w:r w:rsidR="00D07704">
        <w:rPr>
          <w:rFonts w:eastAsiaTheme="minorEastAsia"/>
        </w:rPr>
        <w:t xml:space="preserve"> which, together</w:t>
      </w:r>
      <w:r w:rsidR="00D07704" w:rsidRPr="00095EB1">
        <w:rPr>
          <w:rFonts w:eastAsiaTheme="minorEastAsia"/>
        </w:rPr>
        <w:t xml:space="preserve">, </w:t>
      </w:r>
      <w:r w:rsidR="00D07704">
        <w:rPr>
          <w:rFonts w:eastAsiaTheme="minorEastAsia"/>
        </w:rPr>
        <w:t xml:space="preserve">will </w:t>
      </w:r>
      <w:r w:rsidR="00D07704" w:rsidRPr="00095EB1">
        <w:rPr>
          <w:rFonts w:eastAsiaTheme="minorEastAsia"/>
        </w:rPr>
        <w:t xml:space="preserve">enable delivery of </w:t>
      </w:r>
      <w:r w:rsidR="00D07704">
        <w:rPr>
          <w:rFonts w:eastAsiaTheme="minorEastAsia"/>
        </w:rPr>
        <w:t xml:space="preserve">the </w:t>
      </w:r>
      <w:r w:rsidR="00D07704" w:rsidRPr="00095EB1">
        <w:rPr>
          <w:rFonts w:eastAsiaTheme="minorEastAsia"/>
        </w:rPr>
        <w:t xml:space="preserve">Programme for Government </w:t>
      </w:r>
      <w:r w:rsidR="00D07704">
        <w:rPr>
          <w:rFonts w:eastAsiaTheme="minorEastAsia"/>
        </w:rPr>
        <w:t xml:space="preserve">and ‘A Healthier Wales’ </w:t>
      </w:r>
      <w:r w:rsidR="00D07704" w:rsidRPr="00095EB1">
        <w:rPr>
          <w:rFonts w:eastAsiaTheme="minorEastAsia"/>
        </w:rPr>
        <w:t>commitments.</w:t>
      </w:r>
      <w:r>
        <w:rPr>
          <w:rFonts w:eastAsiaTheme="minorEastAsia"/>
        </w:rPr>
        <w:t xml:space="preserve"> </w:t>
      </w:r>
    </w:p>
    <w:p w14:paraId="391C6035" w14:textId="77777777" w:rsidR="003543C8" w:rsidRDefault="003543C8" w:rsidP="00D07704">
      <w:pPr>
        <w:tabs>
          <w:tab w:val="left" w:pos="5385"/>
        </w:tabs>
        <w:spacing w:after="0" w:line="240" w:lineRule="auto"/>
        <w:jc w:val="both"/>
        <w:rPr>
          <w:rFonts w:eastAsiaTheme="minorEastAsia"/>
        </w:rPr>
      </w:pPr>
    </w:p>
    <w:p w14:paraId="6A4BBF61" w14:textId="72A1829B" w:rsidR="00D07704" w:rsidRDefault="00D07704" w:rsidP="003543C8">
      <w:pPr>
        <w:jc w:val="both"/>
      </w:pPr>
      <w:r>
        <w:t xml:space="preserve">To accompany this WG has set out Phase 1 of a </w:t>
      </w:r>
      <w:r w:rsidRPr="003543C8">
        <w:t>set</w:t>
      </w:r>
      <w:r>
        <w:t xml:space="preserve"> of Ministerial measures, including a specific measure for WAST around reduction in conveyances to emergency departments.</w:t>
      </w:r>
    </w:p>
    <w:p w14:paraId="1B57152F" w14:textId="0E80E396" w:rsidR="00D07704" w:rsidRDefault="00D07704" w:rsidP="003543C8">
      <w:pPr>
        <w:jc w:val="both"/>
      </w:pPr>
      <w:r w:rsidRPr="4CC58B50">
        <w:t xml:space="preserve">The Urgent and Emergency Care system </w:t>
      </w:r>
      <w:r w:rsidR="003543C8" w:rsidRPr="4CC58B50">
        <w:t>is</w:t>
      </w:r>
      <w:r w:rsidRPr="4CC58B50">
        <w:t xml:space="preserve"> struggling to cope with growing patient needs resulting in increased demand on secondary care</w:t>
      </w:r>
      <w:r w:rsidR="003543C8">
        <w:t>. There is a renewed</w:t>
      </w:r>
      <w:r w:rsidRPr="4CC58B50">
        <w:t xml:space="preserve"> focus nationally on driving forward the Six Goals </w:t>
      </w:r>
      <w:r w:rsidR="00D06B60" w:rsidRPr="4CC58B50">
        <w:t xml:space="preserve">programme </w:t>
      </w:r>
      <w:r w:rsidR="00D06B60">
        <w:t>which</w:t>
      </w:r>
      <w:r w:rsidR="003543C8">
        <w:t xml:space="preserve"> </w:t>
      </w:r>
      <w:r w:rsidR="003543C8" w:rsidRPr="003543C8">
        <w:t>focus</w:t>
      </w:r>
      <w:r w:rsidR="003543C8">
        <w:t>es</w:t>
      </w:r>
      <w:r w:rsidR="003543C8" w:rsidRPr="003543C8">
        <w:t xml:space="preserve"> on strengthening signposting, clinically safe alternatives to admission, rapid emergency care response, good discharge practice and preventing readmission. </w:t>
      </w:r>
      <w:r w:rsidRPr="4CC58B50">
        <w:t xml:space="preserve"> </w:t>
      </w:r>
      <w:r w:rsidR="003543C8">
        <w:t>Our</w:t>
      </w:r>
      <w:r w:rsidRPr="4CC58B50">
        <w:t xml:space="preserve"> strategic ambitions for EMS</w:t>
      </w:r>
      <w:r w:rsidR="003543C8">
        <w:t xml:space="preserve">, 111 and Ambulance Care </w:t>
      </w:r>
      <w:r w:rsidRPr="4CC58B50">
        <w:t xml:space="preserve">align </w:t>
      </w:r>
      <w:r w:rsidR="003543C8">
        <w:t xml:space="preserve">closely </w:t>
      </w:r>
      <w:r w:rsidRPr="4CC58B50">
        <w:t xml:space="preserve">to this national ambition to provide </w:t>
      </w:r>
      <w:r w:rsidR="003543C8">
        <w:t>the right care, in the right place, every time.</w:t>
      </w:r>
    </w:p>
    <w:p w14:paraId="76D477E6" w14:textId="74634513" w:rsidR="00D07704" w:rsidRDefault="00D07704" w:rsidP="00D07704">
      <w:pPr>
        <w:pStyle w:val="BodyText"/>
        <w:ind w:left="0" w:firstLine="0"/>
        <w:jc w:val="both"/>
        <w:rPr>
          <w:rFonts w:asciiTheme="minorHAnsi" w:hAnsiTheme="minorHAnsi"/>
        </w:rPr>
      </w:pPr>
    </w:p>
    <w:p w14:paraId="460C10F0" w14:textId="2C3B07D4" w:rsidR="003543C8" w:rsidRDefault="003543C8" w:rsidP="00D07704">
      <w:pPr>
        <w:tabs>
          <w:tab w:val="left" w:pos="5385"/>
        </w:tabs>
        <w:spacing w:after="0" w:line="240" w:lineRule="auto"/>
        <w:jc w:val="both"/>
        <w:rPr>
          <w:rFonts w:eastAsiaTheme="minorEastAsia"/>
        </w:rPr>
      </w:pPr>
      <w:r>
        <w:rPr>
          <w:b/>
          <w:bCs/>
          <w:noProof/>
          <w:sz w:val="36"/>
          <w:szCs w:val="36"/>
        </w:rPr>
        <w:lastRenderedPageBreak/>
        <w:drawing>
          <wp:anchor distT="0" distB="0" distL="114300" distR="114300" simplePos="0" relativeHeight="251658286" behindDoc="0" locked="0" layoutInCell="1" allowOverlap="1" wp14:anchorId="5DB8E31A" wp14:editId="37E61ACD">
            <wp:simplePos x="0" y="0"/>
            <wp:positionH relativeFrom="column">
              <wp:posOffset>13335</wp:posOffset>
            </wp:positionH>
            <wp:positionV relativeFrom="paragraph">
              <wp:posOffset>11430</wp:posOffset>
            </wp:positionV>
            <wp:extent cx="3804920" cy="2675255"/>
            <wp:effectExtent l="38100" t="38100" r="100330" b="86995"/>
            <wp:wrapSquare wrapText="bothSides"/>
            <wp:docPr id="1673159330" name="Picture 1673159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804920" cy="2675255"/>
                    </a:xfrm>
                    <a:prstGeom prst="rect">
                      <a:avLst/>
                    </a:prstGeom>
                    <a:noFill/>
                    <a:ln>
                      <a:noFill/>
                    </a:ln>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Pr="003543C8">
        <w:rPr>
          <w:rFonts w:eastAsiaTheme="minorEastAsia"/>
        </w:rPr>
        <w:t xml:space="preserve">Each of the six goals includes a quality statement that sets out ambitions for consistent and reliable delivery by health and social care organisations across Wales. They describe the outcomes and standards individuals should expect when they may need urgent and emergency care services, and will inform national oversight of service provision through planning frameworks and the Welsh Government quality, planning and delivery assurance system. The COVID-19 pandemic and associated challenges make delivery of every element of each quality statement testing and some elements </w:t>
      </w:r>
      <w:r>
        <w:rPr>
          <w:rFonts w:eastAsiaTheme="minorEastAsia"/>
        </w:rPr>
        <w:t>are</w:t>
      </w:r>
      <w:r w:rsidRPr="003543C8">
        <w:rPr>
          <w:rFonts w:eastAsiaTheme="minorEastAsia"/>
        </w:rPr>
        <w:t xml:space="preserve"> considered as aspirational</w:t>
      </w:r>
      <w:r>
        <w:rPr>
          <w:rFonts w:eastAsiaTheme="minorEastAsia"/>
        </w:rPr>
        <w:t>.</w:t>
      </w:r>
    </w:p>
    <w:p w14:paraId="113DE50C" w14:textId="379D2B07" w:rsidR="003543C8" w:rsidRDefault="003543C8" w:rsidP="00D07704">
      <w:pPr>
        <w:tabs>
          <w:tab w:val="left" w:pos="5385"/>
        </w:tabs>
        <w:spacing w:after="0" w:line="240" w:lineRule="auto"/>
        <w:jc w:val="both"/>
        <w:rPr>
          <w:rFonts w:eastAsiaTheme="minorEastAsia"/>
        </w:rPr>
      </w:pPr>
    </w:p>
    <w:p w14:paraId="77B61A1E" w14:textId="2D878C74" w:rsidR="00D07704" w:rsidRDefault="003543C8" w:rsidP="00D07704">
      <w:pPr>
        <w:tabs>
          <w:tab w:val="left" w:pos="5385"/>
        </w:tabs>
        <w:spacing w:after="0" w:line="240" w:lineRule="auto"/>
        <w:jc w:val="both"/>
        <w:rPr>
          <w:rFonts w:eastAsiaTheme="minorEastAsia"/>
        </w:rPr>
      </w:pPr>
      <w:r>
        <w:rPr>
          <w:rFonts w:eastAsiaTheme="minorEastAsia"/>
        </w:rPr>
        <w:t>Set out in the table below is a summary of the immediate priorities that we will need to deliver on within the timeframe of this IMTP, specifically in relation to Goals 2, 3 and 4.</w:t>
      </w:r>
    </w:p>
    <w:p w14:paraId="5C9E7082" w14:textId="77777777" w:rsidR="003543C8" w:rsidRDefault="003543C8" w:rsidP="00D07704">
      <w:pPr>
        <w:tabs>
          <w:tab w:val="left" w:pos="5385"/>
        </w:tabs>
        <w:spacing w:after="0" w:line="240" w:lineRule="auto"/>
        <w:jc w:val="both"/>
        <w:rPr>
          <w:rFonts w:eastAsiaTheme="minorEastAsi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2988"/>
        <w:gridCol w:w="4237"/>
        <w:gridCol w:w="3231"/>
      </w:tblGrid>
      <w:tr w:rsidR="003543C8" w:rsidRPr="00D10253" w14:paraId="023F365D" w14:textId="77777777" w:rsidTr="00DD01B4">
        <w:tc>
          <w:tcPr>
            <w:tcW w:w="1429" w:type="pct"/>
            <w:shd w:val="clear" w:color="auto" w:fill="70AD47"/>
          </w:tcPr>
          <w:p w14:paraId="30C06C2D" w14:textId="5004D1A4" w:rsidR="003543C8" w:rsidRPr="00D10253" w:rsidRDefault="003543C8" w:rsidP="008209C9">
            <w:pPr>
              <w:spacing w:after="0" w:line="240" w:lineRule="auto"/>
              <w:jc w:val="both"/>
              <w:rPr>
                <w:b/>
                <w:bCs/>
                <w:sz w:val="18"/>
                <w:szCs w:val="18"/>
              </w:rPr>
            </w:pPr>
            <w:r>
              <w:rPr>
                <w:b/>
                <w:bCs/>
                <w:sz w:val="18"/>
                <w:szCs w:val="18"/>
              </w:rPr>
              <w:t>Goal</w:t>
            </w:r>
          </w:p>
        </w:tc>
        <w:tc>
          <w:tcPr>
            <w:tcW w:w="2026" w:type="pct"/>
            <w:shd w:val="clear" w:color="auto" w:fill="70AD47"/>
            <w:tcMar>
              <w:top w:w="0" w:type="dxa"/>
              <w:left w:w="108" w:type="dxa"/>
              <w:bottom w:w="0" w:type="dxa"/>
              <w:right w:w="108" w:type="dxa"/>
            </w:tcMar>
            <w:hideMark/>
          </w:tcPr>
          <w:p w14:paraId="64EB0794" w14:textId="1329ADF4" w:rsidR="003543C8" w:rsidRPr="00D10253" w:rsidRDefault="003543C8" w:rsidP="008209C9">
            <w:pPr>
              <w:spacing w:after="0" w:line="240" w:lineRule="auto"/>
              <w:jc w:val="both"/>
              <w:rPr>
                <w:b/>
                <w:bCs/>
                <w:sz w:val="18"/>
                <w:szCs w:val="18"/>
              </w:rPr>
            </w:pPr>
            <w:r>
              <w:rPr>
                <w:b/>
                <w:bCs/>
                <w:sz w:val="18"/>
                <w:szCs w:val="18"/>
              </w:rPr>
              <w:t>Immediate Priorities</w:t>
            </w:r>
          </w:p>
        </w:tc>
        <w:tc>
          <w:tcPr>
            <w:tcW w:w="1545" w:type="pct"/>
            <w:shd w:val="clear" w:color="auto" w:fill="70AD47"/>
            <w:tcMar>
              <w:top w:w="0" w:type="dxa"/>
              <w:left w:w="108" w:type="dxa"/>
              <w:bottom w:w="0" w:type="dxa"/>
              <w:right w:w="108" w:type="dxa"/>
            </w:tcMar>
            <w:hideMark/>
          </w:tcPr>
          <w:p w14:paraId="2694D3B6" w14:textId="1D6FE486" w:rsidR="003543C8" w:rsidRDefault="003543C8" w:rsidP="008209C9">
            <w:pPr>
              <w:spacing w:after="0" w:line="240" w:lineRule="auto"/>
              <w:jc w:val="both"/>
              <w:rPr>
                <w:b/>
                <w:bCs/>
                <w:sz w:val="18"/>
                <w:szCs w:val="18"/>
              </w:rPr>
            </w:pPr>
            <w:r>
              <w:rPr>
                <w:b/>
                <w:bCs/>
                <w:sz w:val="18"/>
                <w:szCs w:val="18"/>
              </w:rPr>
              <w:t>W</w:t>
            </w:r>
            <w:r w:rsidRPr="00D10253">
              <w:rPr>
                <w:b/>
                <w:bCs/>
                <w:sz w:val="18"/>
                <w:szCs w:val="18"/>
              </w:rPr>
              <w:t>hat we will do to respond…</w:t>
            </w:r>
          </w:p>
          <w:p w14:paraId="368AB49A" w14:textId="77777777" w:rsidR="003543C8" w:rsidRPr="00D10253" w:rsidRDefault="003543C8" w:rsidP="008209C9">
            <w:pPr>
              <w:spacing w:after="0" w:line="240" w:lineRule="auto"/>
              <w:jc w:val="both"/>
              <w:rPr>
                <w:b/>
                <w:bCs/>
                <w:sz w:val="18"/>
                <w:szCs w:val="18"/>
              </w:rPr>
            </w:pPr>
          </w:p>
        </w:tc>
      </w:tr>
      <w:tr w:rsidR="003543C8" w:rsidRPr="00D10253" w14:paraId="4FE2C908" w14:textId="77777777" w:rsidTr="00DD01B4">
        <w:tc>
          <w:tcPr>
            <w:tcW w:w="1429" w:type="pct"/>
          </w:tcPr>
          <w:p w14:paraId="39C5EE66" w14:textId="77777777" w:rsidR="003543C8" w:rsidRPr="003543C8" w:rsidRDefault="003543C8" w:rsidP="003543C8">
            <w:pPr>
              <w:spacing w:after="0" w:line="240" w:lineRule="auto"/>
              <w:jc w:val="both"/>
              <w:rPr>
                <w:b/>
                <w:bCs/>
                <w:sz w:val="18"/>
                <w:szCs w:val="18"/>
              </w:rPr>
            </w:pPr>
            <w:r w:rsidRPr="003543C8">
              <w:rPr>
                <w:b/>
                <w:bCs/>
                <w:sz w:val="18"/>
                <w:szCs w:val="18"/>
              </w:rPr>
              <w:t xml:space="preserve">Goal 2: </w:t>
            </w:r>
            <w:bookmarkStart w:id="32" w:name="_Hlk97242363"/>
            <w:r w:rsidRPr="003543C8">
              <w:rPr>
                <w:b/>
                <w:bCs/>
                <w:sz w:val="18"/>
                <w:szCs w:val="18"/>
              </w:rPr>
              <w:t xml:space="preserve">Signposting people with urgent care needs to the right place, first time </w:t>
            </w:r>
          </w:p>
          <w:p w14:paraId="2E18F751" w14:textId="77777777" w:rsidR="003543C8" w:rsidRDefault="003543C8" w:rsidP="003543C8">
            <w:pPr>
              <w:spacing w:after="0" w:line="240" w:lineRule="auto"/>
              <w:jc w:val="both"/>
              <w:rPr>
                <w:sz w:val="18"/>
                <w:szCs w:val="18"/>
              </w:rPr>
            </w:pPr>
          </w:p>
          <w:p w14:paraId="41544C7C" w14:textId="73CC0ED4" w:rsidR="003543C8" w:rsidRPr="003543C8" w:rsidRDefault="003543C8" w:rsidP="003543C8">
            <w:pPr>
              <w:pStyle w:val="ListParagraph"/>
              <w:numPr>
                <w:ilvl w:val="0"/>
                <w:numId w:val="36"/>
              </w:numPr>
              <w:spacing w:after="0" w:line="240" w:lineRule="auto"/>
              <w:jc w:val="both"/>
              <w:rPr>
                <w:sz w:val="18"/>
                <w:szCs w:val="18"/>
              </w:rPr>
            </w:pPr>
            <w:r w:rsidRPr="003543C8">
              <w:rPr>
                <w:sz w:val="18"/>
                <w:szCs w:val="18"/>
              </w:rPr>
              <w:t xml:space="preserve">When people need or want urgent </w:t>
            </w:r>
            <w:proofErr w:type="gramStart"/>
            <w:r w:rsidRPr="003543C8">
              <w:rPr>
                <w:sz w:val="18"/>
                <w:szCs w:val="18"/>
              </w:rPr>
              <w:t>care</w:t>
            </w:r>
            <w:proofErr w:type="gramEnd"/>
            <w:r w:rsidRPr="003543C8">
              <w:rPr>
                <w:sz w:val="18"/>
                <w:szCs w:val="18"/>
              </w:rPr>
              <w:t xml:space="preserve"> they can access a 24/7 urgent care service via the NHS 111 Wales online or telephone service where they will be given advice and, where necessary, signposted or referred to the right community or hospital-based service, first time. </w:t>
            </w:r>
            <w:bookmarkEnd w:id="32"/>
          </w:p>
        </w:tc>
        <w:tc>
          <w:tcPr>
            <w:tcW w:w="2026" w:type="pct"/>
            <w:tcMar>
              <w:top w:w="0" w:type="dxa"/>
              <w:left w:w="108" w:type="dxa"/>
              <w:bottom w:w="0" w:type="dxa"/>
              <w:right w:w="108" w:type="dxa"/>
            </w:tcMar>
          </w:tcPr>
          <w:p w14:paraId="70BD4DEF" w14:textId="4932C200" w:rsidR="003543C8" w:rsidRDefault="003543C8" w:rsidP="008209C9">
            <w:pPr>
              <w:numPr>
                <w:ilvl w:val="0"/>
                <w:numId w:val="2"/>
              </w:numPr>
              <w:spacing w:after="0" w:line="240" w:lineRule="auto"/>
              <w:jc w:val="both"/>
              <w:rPr>
                <w:sz w:val="18"/>
                <w:szCs w:val="18"/>
              </w:rPr>
            </w:pPr>
            <w:r w:rsidRPr="003543C8">
              <w:rPr>
                <w:sz w:val="18"/>
                <w:szCs w:val="18"/>
              </w:rPr>
              <w:t xml:space="preserve">Following national roll out of NHS 111 Wales: </w:t>
            </w:r>
          </w:p>
          <w:p w14:paraId="44D7A933" w14:textId="2D4B8847" w:rsidR="003543C8" w:rsidRDefault="003543C8" w:rsidP="003543C8">
            <w:pPr>
              <w:numPr>
                <w:ilvl w:val="1"/>
                <w:numId w:val="2"/>
              </w:numPr>
              <w:spacing w:after="0" w:line="240" w:lineRule="auto"/>
              <w:jc w:val="both"/>
              <w:rPr>
                <w:sz w:val="18"/>
                <w:szCs w:val="18"/>
              </w:rPr>
            </w:pPr>
            <w:r w:rsidRPr="003543C8">
              <w:rPr>
                <w:sz w:val="18"/>
                <w:szCs w:val="18"/>
              </w:rPr>
              <w:t>significantly improve the 111 digital offer and increase use of web or app access</w:t>
            </w:r>
          </w:p>
          <w:p w14:paraId="48ECB8C4" w14:textId="7538D5AD" w:rsidR="003543C8" w:rsidRDefault="003543C8" w:rsidP="003543C8">
            <w:pPr>
              <w:numPr>
                <w:ilvl w:val="1"/>
                <w:numId w:val="2"/>
              </w:numPr>
              <w:spacing w:after="0" w:line="240" w:lineRule="auto"/>
              <w:jc w:val="both"/>
              <w:rPr>
                <w:sz w:val="18"/>
                <w:szCs w:val="18"/>
              </w:rPr>
            </w:pPr>
            <w:r w:rsidRPr="003543C8">
              <w:rPr>
                <w:sz w:val="18"/>
                <w:szCs w:val="18"/>
              </w:rPr>
              <w:t xml:space="preserve">improve access to urgent dental provision </w:t>
            </w:r>
          </w:p>
          <w:p w14:paraId="5F1A77BE" w14:textId="019C0D02" w:rsidR="003543C8" w:rsidRDefault="003543C8" w:rsidP="003543C8">
            <w:pPr>
              <w:numPr>
                <w:ilvl w:val="1"/>
                <w:numId w:val="2"/>
              </w:numPr>
              <w:spacing w:after="0" w:line="240" w:lineRule="auto"/>
              <w:jc w:val="both"/>
              <w:rPr>
                <w:sz w:val="18"/>
                <w:szCs w:val="18"/>
              </w:rPr>
            </w:pPr>
            <w:r w:rsidRPr="003543C8">
              <w:rPr>
                <w:sz w:val="18"/>
                <w:szCs w:val="18"/>
              </w:rPr>
              <w:t xml:space="preserve">establish a palliative care pathway to access a specialist 24/7 after dialling 111 </w:t>
            </w:r>
          </w:p>
          <w:p w14:paraId="7536A328" w14:textId="3E48E466" w:rsidR="003543C8" w:rsidRDefault="003543C8" w:rsidP="003543C8">
            <w:pPr>
              <w:numPr>
                <w:ilvl w:val="1"/>
                <w:numId w:val="2"/>
              </w:numPr>
              <w:spacing w:after="0" w:line="240" w:lineRule="auto"/>
              <w:jc w:val="both"/>
              <w:rPr>
                <w:sz w:val="18"/>
                <w:szCs w:val="18"/>
              </w:rPr>
            </w:pPr>
            <w:r w:rsidRPr="003543C8">
              <w:rPr>
                <w:sz w:val="18"/>
                <w:szCs w:val="18"/>
              </w:rPr>
              <w:t xml:space="preserve">establish </w:t>
            </w:r>
            <w:r>
              <w:rPr>
                <w:sz w:val="18"/>
                <w:szCs w:val="18"/>
              </w:rPr>
              <w:t>the 111 press 2</w:t>
            </w:r>
            <w:r w:rsidRPr="003543C8">
              <w:rPr>
                <w:sz w:val="18"/>
                <w:szCs w:val="18"/>
              </w:rPr>
              <w:t xml:space="preserve"> pathway supporting people with emotional health, mental illness and wellbeing issues </w:t>
            </w:r>
          </w:p>
          <w:p w14:paraId="6908C12A" w14:textId="7C4C27F0" w:rsidR="003543C8" w:rsidRDefault="003543C8" w:rsidP="003543C8">
            <w:pPr>
              <w:numPr>
                <w:ilvl w:val="1"/>
                <w:numId w:val="2"/>
              </w:numPr>
              <w:spacing w:after="0" w:line="240" w:lineRule="auto"/>
              <w:jc w:val="both"/>
              <w:rPr>
                <w:sz w:val="18"/>
                <w:szCs w:val="18"/>
              </w:rPr>
            </w:pPr>
            <w:r w:rsidRPr="003543C8">
              <w:rPr>
                <w:sz w:val="18"/>
                <w:szCs w:val="18"/>
              </w:rPr>
              <w:t xml:space="preserve">develop the 111 Clinical Support Hub at a national and regional level. </w:t>
            </w:r>
          </w:p>
          <w:p w14:paraId="45FF7545" w14:textId="1E8A2327" w:rsidR="003543C8" w:rsidRPr="00D10253" w:rsidRDefault="003543C8" w:rsidP="003543C8">
            <w:pPr>
              <w:numPr>
                <w:ilvl w:val="0"/>
                <w:numId w:val="2"/>
              </w:numPr>
              <w:spacing w:after="0" w:line="240" w:lineRule="auto"/>
              <w:jc w:val="both"/>
              <w:rPr>
                <w:sz w:val="18"/>
                <w:szCs w:val="18"/>
              </w:rPr>
            </w:pPr>
            <w:r w:rsidRPr="003543C8">
              <w:rPr>
                <w:sz w:val="18"/>
                <w:szCs w:val="18"/>
              </w:rPr>
              <w:t xml:space="preserve">Implement a 24/7 urgent care service, accessible via NHS 111 Wales, </w:t>
            </w:r>
            <w:r>
              <w:rPr>
                <w:sz w:val="18"/>
                <w:szCs w:val="18"/>
              </w:rPr>
              <w:t>to</w:t>
            </w:r>
            <w:r w:rsidRPr="003543C8">
              <w:rPr>
                <w:sz w:val="18"/>
                <w:szCs w:val="18"/>
              </w:rPr>
              <w:t xml:space="preserve"> provide clinical advice remotely. This should integrate </w:t>
            </w:r>
            <w:r>
              <w:rPr>
                <w:sz w:val="18"/>
                <w:szCs w:val="18"/>
              </w:rPr>
              <w:t>services and</w:t>
            </w:r>
            <w:r w:rsidRPr="003543C8">
              <w:rPr>
                <w:sz w:val="18"/>
                <w:szCs w:val="18"/>
              </w:rPr>
              <w:t xml:space="preserve"> schedule arrival slots in </w:t>
            </w:r>
            <w:r>
              <w:rPr>
                <w:sz w:val="18"/>
                <w:szCs w:val="18"/>
              </w:rPr>
              <w:t>MIUs</w:t>
            </w:r>
            <w:r w:rsidRPr="003543C8">
              <w:rPr>
                <w:sz w:val="18"/>
                <w:szCs w:val="18"/>
              </w:rPr>
              <w:t xml:space="preserve">, </w:t>
            </w:r>
            <w:r>
              <w:rPr>
                <w:sz w:val="18"/>
                <w:szCs w:val="18"/>
              </w:rPr>
              <w:t>EDs</w:t>
            </w:r>
            <w:r w:rsidRPr="003543C8">
              <w:rPr>
                <w:sz w:val="18"/>
                <w:szCs w:val="18"/>
              </w:rPr>
              <w:t xml:space="preserve"> or </w:t>
            </w:r>
            <w:r>
              <w:rPr>
                <w:sz w:val="18"/>
                <w:szCs w:val="18"/>
              </w:rPr>
              <w:t>SDECs.</w:t>
            </w:r>
          </w:p>
        </w:tc>
        <w:tc>
          <w:tcPr>
            <w:tcW w:w="1545" w:type="pct"/>
            <w:tcMar>
              <w:top w:w="0" w:type="dxa"/>
              <w:left w:w="108" w:type="dxa"/>
              <w:bottom w:w="0" w:type="dxa"/>
              <w:right w:w="108" w:type="dxa"/>
            </w:tcMar>
          </w:tcPr>
          <w:p w14:paraId="71E13F83" w14:textId="07299E15" w:rsidR="00DD01B4" w:rsidRPr="00FF7F60" w:rsidRDefault="00DD01B4" w:rsidP="00DD01B4">
            <w:pPr>
              <w:spacing w:after="0" w:line="240" w:lineRule="auto"/>
              <w:jc w:val="both"/>
              <w:rPr>
                <w:b/>
                <w:bCs/>
                <w:sz w:val="18"/>
                <w:szCs w:val="18"/>
              </w:rPr>
            </w:pPr>
            <w:r w:rsidRPr="00FF7F60">
              <w:rPr>
                <w:b/>
                <w:bCs/>
                <w:sz w:val="18"/>
                <w:szCs w:val="18"/>
              </w:rPr>
              <w:t>Section 5.2</w:t>
            </w:r>
          </w:p>
          <w:p w14:paraId="1BA0470B" w14:textId="71AF6C79" w:rsidR="003543C8" w:rsidRDefault="003543C8" w:rsidP="008209C9">
            <w:pPr>
              <w:pStyle w:val="ListParagraph"/>
              <w:numPr>
                <w:ilvl w:val="0"/>
                <w:numId w:val="2"/>
              </w:numPr>
              <w:spacing w:after="0" w:line="240" w:lineRule="auto"/>
              <w:jc w:val="both"/>
              <w:rPr>
                <w:sz w:val="18"/>
                <w:szCs w:val="18"/>
              </w:rPr>
            </w:pPr>
            <w:r>
              <w:rPr>
                <w:sz w:val="18"/>
                <w:szCs w:val="18"/>
              </w:rPr>
              <w:t>Additional funding sought to continue digital improvements</w:t>
            </w:r>
          </w:p>
          <w:p w14:paraId="10652973" w14:textId="531CE1FC" w:rsidR="003543C8" w:rsidRDefault="003543C8" w:rsidP="008209C9">
            <w:pPr>
              <w:pStyle w:val="ListParagraph"/>
              <w:numPr>
                <w:ilvl w:val="0"/>
                <w:numId w:val="2"/>
              </w:numPr>
              <w:spacing w:after="0" w:line="240" w:lineRule="auto"/>
              <w:jc w:val="both"/>
              <w:rPr>
                <w:sz w:val="18"/>
                <w:szCs w:val="18"/>
              </w:rPr>
            </w:pPr>
            <w:r>
              <w:rPr>
                <w:sz w:val="18"/>
                <w:szCs w:val="18"/>
              </w:rPr>
              <w:t>Work with 111 Programme Board to agree a new strategy for the service after roll-out of core 111 service</w:t>
            </w:r>
          </w:p>
          <w:p w14:paraId="4B6F1F82" w14:textId="77777777" w:rsidR="003543C8" w:rsidRDefault="003543C8" w:rsidP="008209C9">
            <w:pPr>
              <w:pStyle w:val="ListParagraph"/>
              <w:numPr>
                <w:ilvl w:val="0"/>
                <w:numId w:val="2"/>
              </w:numPr>
              <w:spacing w:after="0" w:line="240" w:lineRule="auto"/>
              <w:jc w:val="both"/>
              <w:rPr>
                <w:sz w:val="18"/>
                <w:szCs w:val="18"/>
              </w:rPr>
            </w:pPr>
            <w:r>
              <w:rPr>
                <w:sz w:val="18"/>
                <w:szCs w:val="18"/>
              </w:rPr>
              <w:t>Plans in place to deliver 111 press 2</w:t>
            </w:r>
          </w:p>
          <w:p w14:paraId="7BD8D273" w14:textId="77777777" w:rsidR="003543C8" w:rsidRDefault="003543C8" w:rsidP="008209C9">
            <w:pPr>
              <w:pStyle w:val="ListParagraph"/>
              <w:numPr>
                <w:ilvl w:val="0"/>
                <w:numId w:val="2"/>
              </w:numPr>
              <w:spacing w:after="0" w:line="240" w:lineRule="auto"/>
              <w:jc w:val="both"/>
              <w:rPr>
                <w:sz w:val="18"/>
                <w:szCs w:val="18"/>
              </w:rPr>
            </w:pPr>
            <w:r>
              <w:rPr>
                <w:sz w:val="18"/>
                <w:szCs w:val="18"/>
              </w:rPr>
              <w:t>Continue to develop our clinical teams to provide excellent clinical advice remotely</w:t>
            </w:r>
          </w:p>
          <w:p w14:paraId="752E5BC2" w14:textId="77777777" w:rsidR="003543C8" w:rsidRDefault="003543C8" w:rsidP="008209C9">
            <w:pPr>
              <w:pStyle w:val="ListParagraph"/>
              <w:numPr>
                <w:ilvl w:val="0"/>
                <w:numId w:val="2"/>
              </w:numPr>
              <w:spacing w:after="0" w:line="240" w:lineRule="auto"/>
              <w:jc w:val="both"/>
              <w:rPr>
                <w:sz w:val="18"/>
                <w:szCs w:val="18"/>
              </w:rPr>
            </w:pPr>
            <w:r>
              <w:rPr>
                <w:sz w:val="18"/>
                <w:szCs w:val="18"/>
              </w:rPr>
              <w:t>Implement SALUS</w:t>
            </w:r>
          </w:p>
          <w:p w14:paraId="549E16F0" w14:textId="4749B4F1" w:rsidR="003543C8" w:rsidRPr="00DD01B4" w:rsidRDefault="003543C8" w:rsidP="00DD01B4">
            <w:pPr>
              <w:spacing w:after="0" w:line="240" w:lineRule="auto"/>
              <w:jc w:val="both"/>
              <w:rPr>
                <w:sz w:val="18"/>
                <w:szCs w:val="18"/>
              </w:rPr>
            </w:pPr>
          </w:p>
        </w:tc>
      </w:tr>
      <w:tr w:rsidR="003543C8" w:rsidRPr="00D10253" w14:paraId="3BD898F3" w14:textId="77777777" w:rsidTr="00DD01B4">
        <w:tc>
          <w:tcPr>
            <w:tcW w:w="1429" w:type="pct"/>
          </w:tcPr>
          <w:p w14:paraId="20C82040" w14:textId="77777777" w:rsidR="003543C8" w:rsidRDefault="003543C8" w:rsidP="003543C8">
            <w:pPr>
              <w:spacing w:after="0" w:line="240" w:lineRule="auto"/>
              <w:jc w:val="both"/>
              <w:rPr>
                <w:b/>
                <w:bCs/>
                <w:sz w:val="18"/>
                <w:szCs w:val="18"/>
              </w:rPr>
            </w:pPr>
            <w:r w:rsidRPr="003543C8">
              <w:rPr>
                <w:b/>
                <w:bCs/>
                <w:sz w:val="18"/>
                <w:szCs w:val="18"/>
              </w:rPr>
              <w:t xml:space="preserve">Goal 3: Clinically safe alternatives to admission to hospital </w:t>
            </w:r>
          </w:p>
          <w:p w14:paraId="2231C2E0" w14:textId="77777777" w:rsidR="003543C8" w:rsidRDefault="003543C8" w:rsidP="003543C8">
            <w:pPr>
              <w:spacing w:after="0" w:line="240" w:lineRule="auto"/>
              <w:jc w:val="both"/>
              <w:rPr>
                <w:b/>
                <w:bCs/>
                <w:sz w:val="18"/>
                <w:szCs w:val="18"/>
              </w:rPr>
            </w:pPr>
          </w:p>
          <w:p w14:paraId="2AC325A4" w14:textId="46B36FE3" w:rsidR="003543C8" w:rsidRPr="003543C8" w:rsidRDefault="003543C8" w:rsidP="003543C8">
            <w:pPr>
              <w:pStyle w:val="ListParagraph"/>
              <w:numPr>
                <w:ilvl w:val="0"/>
                <w:numId w:val="37"/>
              </w:numPr>
              <w:spacing w:after="0" w:line="240" w:lineRule="auto"/>
              <w:jc w:val="both"/>
              <w:rPr>
                <w:sz w:val="18"/>
                <w:szCs w:val="18"/>
              </w:rPr>
            </w:pPr>
            <w:r w:rsidRPr="003543C8">
              <w:rPr>
                <w:sz w:val="18"/>
                <w:szCs w:val="18"/>
              </w:rPr>
              <w:t xml:space="preserve">People access appropriate and safe care close to home. Admission to an acute hospital bed should only occur if clinically necessary. </w:t>
            </w:r>
          </w:p>
        </w:tc>
        <w:tc>
          <w:tcPr>
            <w:tcW w:w="2026" w:type="pct"/>
            <w:tcMar>
              <w:top w:w="0" w:type="dxa"/>
              <w:left w:w="108" w:type="dxa"/>
              <w:bottom w:w="0" w:type="dxa"/>
              <w:right w:w="108" w:type="dxa"/>
            </w:tcMar>
          </w:tcPr>
          <w:p w14:paraId="054F02FF" w14:textId="613B924E" w:rsidR="003543C8" w:rsidRDefault="003543C8" w:rsidP="003543C8">
            <w:pPr>
              <w:numPr>
                <w:ilvl w:val="0"/>
                <w:numId w:val="2"/>
              </w:numPr>
              <w:spacing w:after="0" w:line="240" w:lineRule="auto"/>
              <w:jc w:val="both"/>
              <w:rPr>
                <w:sz w:val="18"/>
                <w:szCs w:val="18"/>
              </w:rPr>
            </w:pPr>
            <w:r w:rsidRPr="003543C8">
              <w:rPr>
                <w:sz w:val="18"/>
                <w:szCs w:val="18"/>
              </w:rPr>
              <w:t>Implementation of SDEC services so that they support 100% of type 1 emergency departments, allowing for the rapid assessment, diagnosis, and treatment, and discharge home same day where clinically appropr</w:t>
            </w:r>
            <w:r>
              <w:rPr>
                <w:sz w:val="18"/>
                <w:szCs w:val="18"/>
              </w:rPr>
              <w:t>iate</w:t>
            </w:r>
          </w:p>
          <w:p w14:paraId="1B87DC52" w14:textId="15E96BE0" w:rsidR="003543C8" w:rsidRPr="003543C8" w:rsidRDefault="003543C8" w:rsidP="003543C8">
            <w:pPr>
              <w:numPr>
                <w:ilvl w:val="0"/>
                <w:numId w:val="2"/>
              </w:numPr>
              <w:spacing w:after="0" w:line="240" w:lineRule="auto"/>
              <w:jc w:val="both"/>
              <w:rPr>
                <w:sz w:val="18"/>
                <w:szCs w:val="18"/>
              </w:rPr>
            </w:pPr>
            <w:r>
              <w:rPr>
                <w:sz w:val="18"/>
                <w:szCs w:val="18"/>
              </w:rPr>
              <w:t>E</w:t>
            </w:r>
            <w:r w:rsidRPr="003543C8">
              <w:rPr>
                <w:sz w:val="18"/>
                <w:szCs w:val="18"/>
              </w:rPr>
              <w:t xml:space="preserve">ffective community infrastructure model for intermediate care, based upon the principles of ‘right sizing’ available capacity in the community, </w:t>
            </w:r>
          </w:p>
        </w:tc>
        <w:tc>
          <w:tcPr>
            <w:tcW w:w="1545" w:type="pct"/>
            <w:tcMar>
              <w:top w:w="0" w:type="dxa"/>
              <w:left w:w="108" w:type="dxa"/>
              <w:bottom w:w="0" w:type="dxa"/>
              <w:right w:w="108" w:type="dxa"/>
            </w:tcMar>
          </w:tcPr>
          <w:p w14:paraId="5B1D3759" w14:textId="7ABDF331" w:rsidR="00DD01B4" w:rsidRPr="00FF7F60" w:rsidRDefault="006A39CA" w:rsidP="00DD01B4">
            <w:pPr>
              <w:spacing w:after="0" w:line="240" w:lineRule="auto"/>
              <w:jc w:val="both"/>
              <w:rPr>
                <w:b/>
                <w:bCs/>
                <w:sz w:val="18"/>
                <w:szCs w:val="18"/>
              </w:rPr>
            </w:pPr>
            <w:r w:rsidRPr="00FF7F60">
              <w:rPr>
                <w:b/>
                <w:bCs/>
                <w:sz w:val="18"/>
                <w:szCs w:val="18"/>
              </w:rPr>
              <w:t>Section 5.3</w:t>
            </w:r>
          </w:p>
          <w:p w14:paraId="054FCADE" w14:textId="7501A4D3" w:rsidR="003543C8" w:rsidRDefault="003543C8" w:rsidP="008209C9">
            <w:pPr>
              <w:pStyle w:val="ListParagraph"/>
              <w:numPr>
                <w:ilvl w:val="0"/>
                <w:numId w:val="2"/>
              </w:numPr>
              <w:spacing w:after="0" w:line="240" w:lineRule="auto"/>
              <w:jc w:val="both"/>
              <w:rPr>
                <w:sz w:val="18"/>
                <w:szCs w:val="18"/>
              </w:rPr>
            </w:pPr>
            <w:r>
              <w:rPr>
                <w:sz w:val="18"/>
                <w:szCs w:val="18"/>
              </w:rPr>
              <w:t>Work with Health Boards to ensure access to SDECs for paramedics, through national referral pathway</w:t>
            </w:r>
          </w:p>
          <w:p w14:paraId="0260F49B" w14:textId="4916F691" w:rsidR="003543C8" w:rsidRPr="00DD01B4" w:rsidRDefault="003543C8" w:rsidP="00DD01B4">
            <w:pPr>
              <w:spacing w:after="0" w:line="240" w:lineRule="auto"/>
              <w:jc w:val="both"/>
              <w:rPr>
                <w:sz w:val="18"/>
                <w:szCs w:val="18"/>
                <w:highlight w:val="yellow"/>
              </w:rPr>
            </w:pPr>
          </w:p>
          <w:p w14:paraId="461C042A" w14:textId="4CA23172" w:rsidR="003543C8" w:rsidRPr="005C0301" w:rsidRDefault="003543C8" w:rsidP="003543C8">
            <w:pPr>
              <w:pStyle w:val="ListParagraph"/>
              <w:spacing w:after="0" w:line="240" w:lineRule="auto"/>
              <w:ind w:left="360"/>
              <w:jc w:val="both"/>
              <w:rPr>
                <w:sz w:val="18"/>
                <w:szCs w:val="18"/>
              </w:rPr>
            </w:pPr>
          </w:p>
        </w:tc>
      </w:tr>
      <w:tr w:rsidR="003543C8" w:rsidRPr="00D10253" w14:paraId="17F4F0FB" w14:textId="77777777" w:rsidTr="00DD01B4">
        <w:tc>
          <w:tcPr>
            <w:tcW w:w="1429" w:type="pct"/>
          </w:tcPr>
          <w:p w14:paraId="1FF00A73" w14:textId="77777777" w:rsidR="003543C8" w:rsidRDefault="003543C8" w:rsidP="003543C8">
            <w:pPr>
              <w:spacing w:after="0" w:line="240" w:lineRule="auto"/>
              <w:jc w:val="both"/>
              <w:rPr>
                <w:b/>
                <w:bCs/>
                <w:sz w:val="18"/>
                <w:szCs w:val="18"/>
              </w:rPr>
            </w:pPr>
            <w:r w:rsidRPr="003543C8">
              <w:rPr>
                <w:b/>
                <w:bCs/>
                <w:sz w:val="18"/>
                <w:szCs w:val="18"/>
              </w:rPr>
              <w:t xml:space="preserve">Goal 4: Rapid response in physical or mental health crisis </w:t>
            </w:r>
          </w:p>
          <w:p w14:paraId="2904E85F" w14:textId="77777777" w:rsidR="003543C8" w:rsidRDefault="003543C8" w:rsidP="003543C8">
            <w:pPr>
              <w:spacing w:after="0" w:line="240" w:lineRule="auto"/>
              <w:jc w:val="both"/>
              <w:rPr>
                <w:b/>
                <w:bCs/>
                <w:sz w:val="18"/>
                <w:szCs w:val="18"/>
              </w:rPr>
            </w:pPr>
          </w:p>
          <w:p w14:paraId="1C238C3E" w14:textId="3C534912" w:rsidR="003543C8" w:rsidRPr="003543C8" w:rsidRDefault="003543C8" w:rsidP="003543C8">
            <w:pPr>
              <w:pStyle w:val="ListParagraph"/>
              <w:numPr>
                <w:ilvl w:val="0"/>
                <w:numId w:val="38"/>
              </w:numPr>
              <w:spacing w:after="0" w:line="240" w:lineRule="auto"/>
              <w:jc w:val="both"/>
              <w:rPr>
                <w:b/>
                <w:bCs/>
                <w:sz w:val="18"/>
                <w:szCs w:val="18"/>
              </w:rPr>
            </w:pPr>
            <w:r w:rsidRPr="003543C8">
              <w:rPr>
                <w:sz w:val="18"/>
                <w:szCs w:val="18"/>
              </w:rPr>
              <w:t>Individuals who are seriously ill or</w:t>
            </w:r>
            <w:r w:rsidRPr="003543C8">
              <w:rPr>
                <w:b/>
                <w:bCs/>
                <w:sz w:val="18"/>
                <w:szCs w:val="18"/>
              </w:rPr>
              <w:t xml:space="preserve"> </w:t>
            </w:r>
            <w:r w:rsidRPr="003543C8">
              <w:rPr>
                <w:sz w:val="18"/>
                <w:szCs w:val="18"/>
              </w:rPr>
              <w:t xml:space="preserve">injured or in a mental health crisis should receive the quickest and best response commensurate with their clinical need – and, if necessary, be transported to the right place for definitive care to optimise their experience and outcome. </w:t>
            </w:r>
          </w:p>
        </w:tc>
        <w:tc>
          <w:tcPr>
            <w:tcW w:w="2026" w:type="pct"/>
            <w:tcMar>
              <w:top w:w="0" w:type="dxa"/>
              <w:left w:w="108" w:type="dxa"/>
              <w:bottom w:w="0" w:type="dxa"/>
              <w:right w:w="108" w:type="dxa"/>
            </w:tcMar>
          </w:tcPr>
          <w:p w14:paraId="406EFE87" w14:textId="4C23A2FF" w:rsidR="003543C8" w:rsidRDefault="003543C8" w:rsidP="003543C8">
            <w:pPr>
              <w:numPr>
                <w:ilvl w:val="0"/>
                <w:numId w:val="2"/>
              </w:numPr>
              <w:spacing w:after="0" w:line="240" w:lineRule="auto"/>
              <w:jc w:val="both"/>
              <w:rPr>
                <w:sz w:val="18"/>
                <w:szCs w:val="18"/>
              </w:rPr>
            </w:pPr>
            <w:r w:rsidRPr="003543C8">
              <w:rPr>
                <w:sz w:val="18"/>
                <w:szCs w:val="18"/>
              </w:rPr>
              <w:t>Deliver safe alternatives to ambulance conveyance to Emergency Departments.</w:t>
            </w:r>
          </w:p>
          <w:p w14:paraId="41F64536" w14:textId="1042A75E" w:rsidR="003543C8" w:rsidRDefault="003543C8" w:rsidP="003543C8">
            <w:pPr>
              <w:numPr>
                <w:ilvl w:val="0"/>
                <w:numId w:val="2"/>
              </w:numPr>
              <w:spacing w:after="0" w:line="240" w:lineRule="auto"/>
              <w:jc w:val="both"/>
              <w:rPr>
                <w:sz w:val="18"/>
                <w:szCs w:val="18"/>
              </w:rPr>
            </w:pPr>
            <w:r>
              <w:rPr>
                <w:sz w:val="18"/>
                <w:szCs w:val="18"/>
              </w:rPr>
              <w:t>P</w:t>
            </w:r>
            <w:r w:rsidRPr="003543C8">
              <w:rPr>
                <w:sz w:val="18"/>
                <w:szCs w:val="18"/>
              </w:rPr>
              <w:t xml:space="preserve">rocurement of a new 999 remote clinical triage system </w:t>
            </w:r>
            <w:r>
              <w:rPr>
                <w:sz w:val="18"/>
                <w:szCs w:val="18"/>
              </w:rPr>
              <w:t>to</w:t>
            </w:r>
            <w:r w:rsidRPr="003543C8">
              <w:rPr>
                <w:sz w:val="18"/>
                <w:szCs w:val="18"/>
              </w:rPr>
              <w:t xml:space="preserve"> support</w:t>
            </w:r>
            <w:r>
              <w:rPr>
                <w:sz w:val="18"/>
                <w:szCs w:val="18"/>
              </w:rPr>
              <w:t xml:space="preserve"> m</w:t>
            </w:r>
            <w:r w:rsidRPr="003543C8">
              <w:rPr>
                <w:sz w:val="18"/>
                <w:szCs w:val="18"/>
              </w:rPr>
              <w:t>ore accurate clinical assessment</w:t>
            </w:r>
            <w:r>
              <w:rPr>
                <w:sz w:val="18"/>
                <w:szCs w:val="18"/>
              </w:rPr>
              <w:t xml:space="preserve">, </w:t>
            </w:r>
            <w:r w:rsidRPr="003543C8">
              <w:rPr>
                <w:sz w:val="18"/>
                <w:szCs w:val="18"/>
              </w:rPr>
              <w:t>increasing ‘hear and treat’ capacity</w:t>
            </w:r>
            <w:r>
              <w:rPr>
                <w:sz w:val="18"/>
                <w:szCs w:val="18"/>
              </w:rPr>
              <w:t>, and v</w:t>
            </w:r>
            <w:r w:rsidRPr="003543C8">
              <w:rPr>
                <w:sz w:val="18"/>
                <w:szCs w:val="18"/>
              </w:rPr>
              <w:t xml:space="preserve">ideo and text triage and follow-up advice. </w:t>
            </w:r>
          </w:p>
          <w:p w14:paraId="1011BBF8" w14:textId="01F6BD0C" w:rsidR="003543C8" w:rsidRDefault="003543C8" w:rsidP="003543C8">
            <w:pPr>
              <w:numPr>
                <w:ilvl w:val="0"/>
                <w:numId w:val="2"/>
              </w:numPr>
              <w:spacing w:after="0" w:line="240" w:lineRule="auto"/>
              <w:jc w:val="both"/>
              <w:rPr>
                <w:sz w:val="18"/>
                <w:szCs w:val="18"/>
              </w:rPr>
            </w:pPr>
            <w:r w:rsidRPr="003543C8">
              <w:rPr>
                <w:sz w:val="18"/>
                <w:szCs w:val="18"/>
              </w:rPr>
              <w:t xml:space="preserve">Increasing ambulance availability to ensure people in danger of loss of life or with time-sensitive complaints are prioritised, receive the right kind of rapid response and are transported to the right place. </w:t>
            </w:r>
          </w:p>
          <w:p w14:paraId="1AC7F13B" w14:textId="52003786" w:rsidR="003543C8" w:rsidRPr="003543C8" w:rsidRDefault="003543C8" w:rsidP="003543C8">
            <w:pPr>
              <w:numPr>
                <w:ilvl w:val="0"/>
                <w:numId w:val="2"/>
              </w:numPr>
              <w:spacing w:after="0" w:line="240" w:lineRule="auto"/>
              <w:jc w:val="both"/>
              <w:rPr>
                <w:sz w:val="18"/>
                <w:szCs w:val="18"/>
              </w:rPr>
            </w:pPr>
            <w:r w:rsidRPr="003543C8">
              <w:rPr>
                <w:sz w:val="18"/>
                <w:szCs w:val="18"/>
              </w:rPr>
              <w:t xml:space="preserve">Improving ambulance patient handover. </w:t>
            </w:r>
          </w:p>
        </w:tc>
        <w:tc>
          <w:tcPr>
            <w:tcW w:w="1545" w:type="pct"/>
            <w:tcMar>
              <w:top w:w="0" w:type="dxa"/>
              <w:left w:w="108" w:type="dxa"/>
              <w:bottom w:w="0" w:type="dxa"/>
              <w:right w:w="108" w:type="dxa"/>
            </w:tcMar>
          </w:tcPr>
          <w:p w14:paraId="68DA08AA" w14:textId="721E2921" w:rsidR="006A39CA" w:rsidRPr="00FF7F60" w:rsidRDefault="006A39CA" w:rsidP="006A39CA">
            <w:pPr>
              <w:spacing w:after="0" w:line="240" w:lineRule="auto"/>
              <w:jc w:val="both"/>
              <w:rPr>
                <w:b/>
                <w:bCs/>
                <w:sz w:val="18"/>
                <w:szCs w:val="18"/>
              </w:rPr>
            </w:pPr>
            <w:r w:rsidRPr="00FF7F60">
              <w:rPr>
                <w:b/>
                <w:bCs/>
                <w:sz w:val="18"/>
                <w:szCs w:val="18"/>
              </w:rPr>
              <w:t>Section 5.2</w:t>
            </w:r>
          </w:p>
          <w:p w14:paraId="6B00F105" w14:textId="77777777" w:rsidR="006A39CA" w:rsidRDefault="006A39CA" w:rsidP="006A39CA">
            <w:pPr>
              <w:pStyle w:val="ListParagraph"/>
              <w:numPr>
                <w:ilvl w:val="0"/>
                <w:numId w:val="2"/>
              </w:numPr>
              <w:spacing w:after="0" w:line="240" w:lineRule="auto"/>
              <w:jc w:val="both"/>
              <w:rPr>
                <w:sz w:val="18"/>
                <w:szCs w:val="18"/>
              </w:rPr>
            </w:pPr>
            <w:r>
              <w:rPr>
                <w:sz w:val="18"/>
                <w:szCs w:val="18"/>
              </w:rPr>
              <w:t>Implementation of ECNS</w:t>
            </w:r>
          </w:p>
          <w:p w14:paraId="0CD1E312" w14:textId="77777777" w:rsidR="006A39CA" w:rsidRDefault="006A39CA" w:rsidP="006A39CA">
            <w:pPr>
              <w:spacing w:after="0" w:line="240" w:lineRule="auto"/>
              <w:jc w:val="both"/>
              <w:rPr>
                <w:sz w:val="18"/>
                <w:szCs w:val="18"/>
              </w:rPr>
            </w:pPr>
          </w:p>
          <w:p w14:paraId="5FFD303F" w14:textId="2B4DF5C3" w:rsidR="006A39CA" w:rsidRPr="00FF7F60" w:rsidRDefault="006A39CA" w:rsidP="006A39CA">
            <w:pPr>
              <w:spacing w:after="0" w:line="240" w:lineRule="auto"/>
              <w:jc w:val="both"/>
              <w:rPr>
                <w:b/>
                <w:bCs/>
                <w:sz w:val="18"/>
                <w:szCs w:val="18"/>
              </w:rPr>
            </w:pPr>
            <w:r w:rsidRPr="00FF7F60">
              <w:rPr>
                <w:b/>
                <w:bCs/>
                <w:sz w:val="18"/>
                <w:szCs w:val="18"/>
              </w:rPr>
              <w:t>Section 5.3</w:t>
            </w:r>
          </w:p>
          <w:p w14:paraId="76064497" w14:textId="0F7B5119" w:rsidR="003543C8" w:rsidRDefault="003543C8" w:rsidP="008209C9">
            <w:pPr>
              <w:pStyle w:val="ListParagraph"/>
              <w:numPr>
                <w:ilvl w:val="0"/>
                <w:numId w:val="2"/>
              </w:numPr>
              <w:spacing w:after="0" w:line="240" w:lineRule="auto"/>
              <w:jc w:val="both"/>
              <w:rPr>
                <w:sz w:val="18"/>
                <w:szCs w:val="18"/>
              </w:rPr>
            </w:pPr>
            <w:r>
              <w:rPr>
                <w:sz w:val="18"/>
                <w:szCs w:val="18"/>
              </w:rPr>
              <w:t>Work with HBs to expand alternative pathways</w:t>
            </w:r>
            <w:r w:rsidR="000C3652">
              <w:rPr>
                <w:sz w:val="18"/>
                <w:szCs w:val="18"/>
              </w:rPr>
              <w:t xml:space="preserve"> as a key element of our ambitions for the EMS service transformation</w:t>
            </w:r>
            <w:r>
              <w:rPr>
                <w:sz w:val="18"/>
                <w:szCs w:val="18"/>
              </w:rPr>
              <w:t xml:space="preserve"> </w:t>
            </w:r>
          </w:p>
          <w:p w14:paraId="037E1B96" w14:textId="64D76387" w:rsidR="003543C8" w:rsidRPr="006A39CA" w:rsidRDefault="003543C8" w:rsidP="006A39CA">
            <w:pPr>
              <w:pStyle w:val="ListParagraph"/>
              <w:numPr>
                <w:ilvl w:val="0"/>
                <w:numId w:val="2"/>
              </w:numPr>
              <w:spacing w:after="0" w:line="240" w:lineRule="auto"/>
              <w:jc w:val="both"/>
              <w:rPr>
                <w:sz w:val="18"/>
                <w:szCs w:val="18"/>
              </w:rPr>
            </w:pPr>
            <w:r>
              <w:rPr>
                <w:sz w:val="18"/>
                <w:szCs w:val="18"/>
              </w:rPr>
              <w:t>Actions to improve hours available to respond, including sickness management, roster reviews and growth in WTEs if funding available.</w:t>
            </w:r>
          </w:p>
        </w:tc>
      </w:tr>
    </w:tbl>
    <w:p w14:paraId="5EBFE0C6" w14:textId="77777777" w:rsidR="00D07704" w:rsidRDefault="00D07704" w:rsidP="00D07704">
      <w:pPr>
        <w:tabs>
          <w:tab w:val="left" w:pos="5385"/>
        </w:tabs>
        <w:spacing w:after="0" w:line="240" w:lineRule="auto"/>
        <w:jc w:val="both"/>
        <w:rPr>
          <w:rFonts w:eastAsiaTheme="minorEastAsia"/>
        </w:rPr>
      </w:pPr>
    </w:p>
    <w:p w14:paraId="183DF24C" w14:textId="5ECFEB3F" w:rsidR="00D07704" w:rsidRPr="00F64177" w:rsidRDefault="00D07704" w:rsidP="00D07704">
      <w:pPr>
        <w:spacing w:after="0" w:line="240" w:lineRule="auto"/>
        <w:jc w:val="both"/>
        <w:rPr>
          <w:rFonts w:cstheme="minorHAnsi"/>
        </w:rPr>
      </w:pPr>
      <w:r w:rsidRPr="00F64177">
        <w:rPr>
          <w:rFonts w:cstheme="minorHAnsi"/>
        </w:rPr>
        <w:t xml:space="preserve">There are </w:t>
      </w:r>
      <w:r w:rsidR="003543C8">
        <w:rPr>
          <w:rFonts w:cstheme="minorHAnsi"/>
        </w:rPr>
        <w:t>many other</w:t>
      </w:r>
      <w:r w:rsidRPr="00F64177">
        <w:rPr>
          <w:rFonts w:cstheme="minorHAnsi"/>
        </w:rPr>
        <w:t xml:space="preserve"> legislative, policy, strategic and financial drivers, not mentioned above, which shape our approach to planning and delivery as a Trust. </w:t>
      </w:r>
      <w:r w:rsidR="003543C8">
        <w:rPr>
          <w:rFonts w:cstheme="minorHAnsi"/>
        </w:rPr>
        <w:t xml:space="preserve">Some of the more recent </w:t>
      </w:r>
      <w:r w:rsidRPr="00F64177">
        <w:rPr>
          <w:rFonts w:cstheme="minorHAnsi"/>
        </w:rPr>
        <w:t>include (but not limited to):</w:t>
      </w:r>
    </w:p>
    <w:p w14:paraId="1B85165E" w14:textId="77777777" w:rsidR="00D07704" w:rsidRPr="00F64177" w:rsidRDefault="00D07704" w:rsidP="00D07704">
      <w:pPr>
        <w:spacing w:after="0" w:line="240" w:lineRule="auto"/>
        <w:jc w:val="both"/>
        <w:rPr>
          <w:rFonts w:cstheme="minorHAnsi"/>
        </w:rPr>
      </w:pPr>
    </w:p>
    <w:p w14:paraId="5E6A6A9D" w14:textId="03EB6E8A" w:rsidR="00D07704" w:rsidRPr="00F64177" w:rsidRDefault="00D07704" w:rsidP="00D07704">
      <w:pPr>
        <w:pStyle w:val="ListParagraph"/>
        <w:numPr>
          <w:ilvl w:val="0"/>
          <w:numId w:val="4"/>
        </w:numPr>
        <w:spacing w:after="0" w:line="240" w:lineRule="auto"/>
        <w:jc w:val="both"/>
        <w:rPr>
          <w:rFonts w:cstheme="minorHAnsi"/>
        </w:rPr>
      </w:pPr>
      <w:r w:rsidRPr="00F64177">
        <w:rPr>
          <w:rFonts w:cstheme="minorHAnsi"/>
        </w:rPr>
        <w:t>Health and Social Care (Quality and Engagement (Wales)) Act 2020 (</w:t>
      </w:r>
      <w:hyperlink r:id="rId25" w:history="1">
        <w:r w:rsidRPr="00F64177">
          <w:rPr>
            <w:rStyle w:val="Hyperlink"/>
            <w:rFonts w:cstheme="minorHAnsi"/>
          </w:rPr>
          <w:t>Link</w:t>
        </w:r>
      </w:hyperlink>
      <w:r w:rsidRPr="00F64177">
        <w:rPr>
          <w:rFonts w:cstheme="minorHAnsi"/>
        </w:rPr>
        <w:t>)</w:t>
      </w:r>
    </w:p>
    <w:p w14:paraId="3388F874" w14:textId="43E9341C" w:rsidR="00D07704" w:rsidRPr="00F64177" w:rsidRDefault="00D07704" w:rsidP="00D07704">
      <w:pPr>
        <w:pStyle w:val="ListParagraph"/>
        <w:numPr>
          <w:ilvl w:val="0"/>
          <w:numId w:val="4"/>
        </w:numPr>
        <w:spacing w:after="0" w:line="240" w:lineRule="auto"/>
        <w:jc w:val="both"/>
        <w:rPr>
          <w:rFonts w:cstheme="minorHAnsi"/>
        </w:rPr>
      </w:pPr>
      <w:r w:rsidRPr="00F64177">
        <w:rPr>
          <w:rFonts w:cstheme="minorHAnsi"/>
        </w:rPr>
        <w:t>ISO14001 (</w:t>
      </w:r>
      <w:hyperlink r:id="rId26" w:history="1">
        <w:r w:rsidRPr="00F64177">
          <w:rPr>
            <w:rStyle w:val="Hyperlink"/>
            <w:rFonts w:cstheme="minorHAnsi"/>
          </w:rPr>
          <w:t>Link</w:t>
        </w:r>
      </w:hyperlink>
      <w:r w:rsidRPr="00F64177">
        <w:rPr>
          <w:rFonts w:cstheme="minorHAnsi"/>
        </w:rPr>
        <w:t>) and the Welsh Government ambition for carbon neutrality by 2030 (</w:t>
      </w:r>
      <w:hyperlink r:id="rId27" w:history="1">
        <w:r w:rsidRPr="00F64177">
          <w:rPr>
            <w:rStyle w:val="Hyperlink"/>
            <w:rFonts w:cstheme="minorHAnsi"/>
          </w:rPr>
          <w:t>Link</w:t>
        </w:r>
      </w:hyperlink>
      <w:r w:rsidRPr="00F64177">
        <w:rPr>
          <w:rFonts w:cstheme="minorHAnsi"/>
        </w:rPr>
        <w:t>)</w:t>
      </w:r>
    </w:p>
    <w:p w14:paraId="074FF1D9" w14:textId="66792A63" w:rsidR="00D07704" w:rsidRPr="00F64177" w:rsidRDefault="00D07704" w:rsidP="00D07704">
      <w:pPr>
        <w:pStyle w:val="ListParagraph"/>
        <w:numPr>
          <w:ilvl w:val="0"/>
          <w:numId w:val="4"/>
        </w:numPr>
        <w:spacing w:after="0" w:line="240" w:lineRule="auto"/>
        <w:jc w:val="both"/>
        <w:rPr>
          <w:rFonts w:cstheme="minorHAnsi"/>
        </w:rPr>
      </w:pPr>
      <w:r w:rsidRPr="00F64177">
        <w:rPr>
          <w:rFonts w:cstheme="minorHAnsi"/>
        </w:rPr>
        <w:t>Socio-Economic Duty (</w:t>
      </w:r>
      <w:hyperlink r:id="rId28" w:history="1">
        <w:r w:rsidRPr="00F64177">
          <w:rPr>
            <w:rStyle w:val="Hyperlink"/>
            <w:rFonts w:cstheme="minorHAnsi"/>
          </w:rPr>
          <w:t>Link</w:t>
        </w:r>
      </w:hyperlink>
      <w:r w:rsidRPr="00F64177">
        <w:rPr>
          <w:rFonts w:cstheme="minorHAnsi"/>
        </w:rPr>
        <w:t>)</w:t>
      </w:r>
    </w:p>
    <w:p w14:paraId="6FE8F866" w14:textId="6464382A" w:rsidR="00D07704" w:rsidRDefault="00D07704" w:rsidP="00A34BEF">
      <w:pPr>
        <w:spacing w:after="0" w:line="240" w:lineRule="auto"/>
        <w:jc w:val="both"/>
        <w:rPr>
          <w:rFonts w:ascii="MS Gothic" w:eastAsia="MS Gothic" w:hAnsi="MS Gothic" w:cs="MS Gothic"/>
          <w:color w:val="FF0000"/>
        </w:rPr>
      </w:pPr>
    </w:p>
    <w:p w14:paraId="0D9179A7" w14:textId="598975AE" w:rsidR="00D22A3F" w:rsidRPr="00426834" w:rsidRDefault="00DD0C5E" w:rsidP="00EE319B">
      <w:pPr>
        <w:pStyle w:val="Heading2"/>
      </w:pPr>
      <w:bookmarkStart w:id="33" w:name="_Toc28082741"/>
      <w:bookmarkStart w:id="34" w:name="_Toc65747424"/>
      <w:bookmarkStart w:id="35" w:name="_Toc65768572"/>
      <w:bookmarkStart w:id="36" w:name="_Toc97751150"/>
      <w:r>
        <w:t>4</w:t>
      </w:r>
      <w:r w:rsidR="00F66456" w:rsidRPr="00426834">
        <w:t>.</w:t>
      </w:r>
      <w:r w:rsidR="00D07704">
        <w:t>5</w:t>
      </w:r>
      <w:r w:rsidR="00FE584B">
        <w:tab/>
      </w:r>
      <w:r w:rsidR="009866D4" w:rsidRPr="00426834">
        <w:t>How well have we performed</w:t>
      </w:r>
      <w:r w:rsidR="00D22A3F" w:rsidRPr="00426834">
        <w:t>?</w:t>
      </w:r>
      <w:bookmarkEnd w:id="33"/>
      <w:bookmarkEnd w:id="34"/>
      <w:bookmarkEnd w:id="35"/>
      <w:bookmarkEnd w:id="36"/>
    </w:p>
    <w:p w14:paraId="63C4691C" w14:textId="0DFE5473" w:rsidR="00B31D1F" w:rsidRDefault="001D2FD6" w:rsidP="003543C8">
      <w:pPr>
        <w:spacing w:after="0" w:line="240" w:lineRule="auto"/>
        <w:jc w:val="both"/>
      </w:pPr>
      <w:r>
        <w:t xml:space="preserve">We are committed to improving </w:t>
      </w:r>
      <w:r w:rsidR="003543C8">
        <w:t>the quality of ou</w:t>
      </w:r>
      <w:r>
        <w:t>r services</w:t>
      </w:r>
      <w:r w:rsidR="00A83D26">
        <w:t xml:space="preserve"> based on a clear understanding of what is driving current performance levels</w:t>
      </w:r>
      <w:r w:rsidR="003543C8">
        <w:t xml:space="preserve">. We </w:t>
      </w:r>
      <w:r w:rsidR="00A83D26">
        <w:t>do this in a way that is consistent with</w:t>
      </w:r>
      <w:r w:rsidR="003543C8">
        <w:t xml:space="preserve"> the Quadruple Aim set out</w:t>
      </w:r>
      <w:r w:rsidR="00A83D26">
        <w:t xml:space="preserve"> </w:t>
      </w:r>
      <w:r w:rsidR="003543C8">
        <w:t>‘</w:t>
      </w:r>
      <w:r w:rsidR="00A83D26">
        <w:t>A Healthier Wales</w:t>
      </w:r>
      <w:r w:rsidR="003543C8">
        <w:t>’. Our Board and its sub committees receive a monthly report on a series of agreed, balanced, key indicators</w:t>
      </w:r>
      <w:r w:rsidR="00A83D26">
        <w:t xml:space="preserve"> </w:t>
      </w:r>
      <w:r w:rsidR="003543C8">
        <w:t>which provide a lens on the quality of our services to patients, how our staff are supported, the value we offer, and the contribution we make to the wider system. This section of the IMTP summarises some of the key elements of this report, but the latest version is available here (</w:t>
      </w:r>
      <w:r w:rsidR="003543C8" w:rsidRPr="00A535F7">
        <w:rPr>
          <w:color w:val="FF0000"/>
          <w:highlight w:val="yellow"/>
        </w:rPr>
        <w:t>link</w:t>
      </w:r>
      <w:r w:rsidR="003543C8">
        <w:t>).</w:t>
      </w:r>
    </w:p>
    <w:p w14:paraId="432D6354" w14:textId="77777777" w:rsidR="003543C8" w:rsidRDefault="003543C8" w:rsidP="003543C8">
      <w:pPr>
        <w:spacing w:after="0" w:line="240" w:lineRule="auto"/>
        <w:jc w:val="both"/>
        <w:rPr>
          <w:u w:val="single"/>
        </w:rPr>
      </w:pPr>
    </w:p>
    <w:p w14:paraId="71F3B396" w14:textId="690EDC68" w:rsidR="00B31D1F" w:rsidRPr="00B31D1F" w:rsidRDefault="00B31D1F" w:rsidP="00C55500">
      <w:pPr>
        <w:spacing w:after="0" w:line="240" w:lineRule="auto"/>
        <w:rPr>
          <w:u w:val="single"/>
        </w:rPr>
      </w:pPr>
      <w:r w:rsidRPr="00B31D1F">
        <w:rPr>
          <w:u w:val="single"/>
        </w:rPr>
        <w:t>Our Patients</w:t>
      </w:r>
      <w:r w:rsidR="003543C8">
        <w:rPr>
          <w:u w:val="single"/>
        </w:rPr>
        <w:t xml:space="preserve"> </w:t>
      </w:r>
    </w:p>
    <w:p w14:paraId="23D5A553" w14:textId="0D223BEA" w:rsidR="00541679" w:rsidRPr="00D044EE" w:rsidRDefault="00541679" w:rsidP="00C55500">
      <w:pPr>
        <w:spacing w:after="0" w:line="240" w:lineRule="auto"/>
        <w:rPr>
          <w:u w:val="single"/>
        </w:rPr>
      </w:pPr>
    </w:p>
    <w:p w14:paraId="1896179E" w14:textId="4D672B54" w:rsidR="00A83D26" w:rsidRDefault="00A83D26" w:rsidP="006737B2">
      <w:pPr>
        <w:spacing w:after="0" w:line="240" w:lineRule="auto"/>
        <w:jc w:val="both"/>
      </w:pPr>
      <w:r>
        <w:t>Patients have not been receiving the quality of service they require</w:t>
      </w:r>
      <w:r w:rsidR="004D656F">
        <w:t xml:space="preserve"> and patient safety has been compromised by a difficult operating environment across the urgent and emergency care system in Wales.</w:t>
      </w:r>
    </w:p>
    <w:p w14:paraId="0DE0C312" w14:textId="0C26B735" w:rsidR="004D656F" w:rsidRDefault="00B82204" w:rsidP="006737B2">
      <w:pPr>
        <w:spacing w:after="0" w:line="240" w:lineRule="auto"/>
        <w:jc w:val="both"/>
      </w:pPr>
      <w:r>
        <w:rPr>
          <w:noProof/>
        </w:rPr>
        <w:drawing>
          <wp:anchor distT="0" distB="0" distL="114300" distR="114300" simplePos="0" relativeHeight="251658274" behindDoc="0" locked="0" layoutInCell="1" allowOverlap="1" wp14:anchorId="7B276B94" wp14:editId="2DEEDD18">
            <wp:simplePos x="0" y="0"/>
            <wp:positionH relativeFrom="margin">
              <wp:align>right</wp:align>
            </wp:positionH>
            <wp:positionV relativeFrom="paragraph">
              <wp:posOffset>109441</wp:posOffset>
            </wp:positionV>
            <wp:extent cx="2494280" cy="1499870"/>
            <wp:effectExtent l="38100" t="38100" r="96520" b="10033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94280" cy="149987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38A9A4BE" w14:textId="5B05E4C8" w:rsidR="003543C8" w:rsidRDefault="003543C8" w:rsidP="003543C8">
      <w:pPr>
        <w:spacing w:after="0" w:line="240" w:lineRule="auto"/>
        <w:jc w:val="both"/>
      </w:pPr>
      <w:r>
        <w:t xml:space="preserve">In the </w:t>
      </w:r>
      <w:r w:rsidRPr="003543C8">
        <w:rPr>
          <w:b/>
          <w:bCs/>
        </w:rPr>
        <w:t>111 service</w:t>
      </w:r>
      <w:r>
        <w:t xml:space="preserve">, we measure the quality of the service we provide through call answering times and clinical ring back times. We aim to answer 95% of calls within 60 seconds, and to have an abandonment rate of less than 5%, but the graph demonstrates that the service </w:t>
      </w:r>
      <w:r w:rsidR="00FB721C">
        <w:t>has been significantly off target during 2021/22</w:t>
      </w:r>
      <w:r>
        <w:t xml:space="preserve">. As a result of a concerted recruitment and training effort, as well as internal improvement and efficiency work, we have started to see improvements towards the latter part of the year. </w:t>
      </w:r>
    </w:p>
    <w:p w14:paraId="32D926F7" w14:textId="520F76FC" w:rsidR="003543C8" w:rsidRDefault="003543C8" w:rsidP="003543C8">
      <w:pPr>
        <w:spacing w:after="0" w:line="240" w:lineRule="auto"/>
        <w:jc w:val="both"/>
      </w:pPr>
    </w:p>
    <w:p w14:paraId="7919A30A" w14:textId="598DFC6D" w:rsidR="003543C8" w:rsidRDefault="003543C8" w:rsidP="003543C8">
      <w:pPr>
        <w:spacing w:after="0" w:line="240" w:lineRule="auto"/>
        <w:jc w:val="both"/>
      </w:pPr>
    </w:p>
    <w:p w14:paraId="7AA39688" w14:textId="431370CB" w:rsidR="003543C8" w:rsidRDefault="003543C8" w:rsidP="003543C8">
      <w:pPr>
        <w:spacing w:after="0" w:line="240" w:lineRule="auto"/>
        <w:jc w:val="both"/>
      </w:pPr>
      <w:r>
        <w:rPr>
          <w:noProof/>
        </w:rPr>
        <w:drawing>
          <wp:anchor distT="0" distB="0" distL="114300" distR="114300" simplePos="0" relativeHeight="251658275" behindDoc="0" locked="0" layoutInCell="1" allowOverlap="1" wp14:anchorId="51F2B46C" wp14:editId="7EBF4FB1">
            <wp:simplePos x="0" y="0"/>
            <wp:positionH relativeFrom="column">
              <wp:posOffset>-13335</wp:posOffset>
            </wp:positionH>
            <wp:positionV relativeFrom="paragraph">
              <wp:posOffset>41275</wp:posOffset>
            </wp:positionV>
            <wp:extent cx="2493010" cy="1612265"/>
            <wp:effectExtent l="38100" t="38100" r="97790" b="102235"/>
            <wp:wrapSquare wrapText="bothSides"/>
            <wp:docPr id="1955832496" name="Picture 1955832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93010" cy="161226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t xml:space="preserve">In relation to clinical ring back for triage, we consistently achieve the one hour target for highest priority patients, but did not achieve the targets for other patient acuity categories. Patients have provided feedback on long waits and there is potential for these waits to have a knock on impact to both 999 and the rest of the urgent and emergency care system. We are therefore currently undertaking a strategic demand and capacity review of 111 at the time of writing this plan, and the actions set out </w:t>
      </w:r>
      <w:r w:rsidRPr="00A3755D">
        <w:rPr>
          <w:b/>
          <w:bCs/>
        </w:rPr>
        <w:t>in section</w:t>
      </w:r>
      <w:r w:rsidR="00A3755D">
        <w:rPr>
          <w:b/>
          <w:bCs/>
        </w:rPr>
        <w:t xml:space="preserve"> 5.2</w:t>
      </w:r>
      <w:r w:rsidRPr="00A3755D">
        <w:t xml:space="preserve"> seek </w:t>
      </w:r>
      <w:r>
        <w:t>to further address and improve the quality of the service we provide.</w:t>
      </w:r>
    </w:p>
    <w:p w14:paraId="5612B344" w14:textId="26741FC8" w:rsidR="003543C8" w:rsidRDefault="003543C8" w:rsidP="003543C8">
      <w:pPr>
        <w:spacing w:after="0" w:line="240" w:lineRule="auto"/>
        <w:jc w:val="both"/>
      </w:pPr>
    </w:p>
    <w:p w14:paraId="0B9C6456" w14:textId="753B1A89" w:rsidR="003543C8" w:rsidRDefault="003543C8" w:rsidP="006737B2">
      <w:pPr>
        <w:spacing w:after="0" w:line="240" w:lineRule="auto"/>
        <w:jc w:val="both"/>
      </w:pPr>
      <w:r>
        <w:t xml:space="preserve">One of the factors in our response times is demand. 111 </w:t>
      </w:r>
      <w:proofErr w:type="gramStart"/>
      <w:r>
        <w:t>demand</w:t>
      </w:r>
      <w:proofErr w:type="gramEnd"/>
      <w:r>
        <w:t xml:space="preserve"> has increased significantly, but this can be attributed to the service going live across Wales alongside government </w:t>
      </w:r>
      <w:r w:rsidR="00E9184B">
        <w:t>announcements</w:t>
      </w:r>
      <w:r>
        <w:t xml:space="preserve"> relating t</w:t>
      </w:r>
      <w:r w:rsidR="00FA54E3">
        <w:t>o</w:t>
      </w:r>
      <w:r>
        <w:t xml:space="preserve"> the pandemic, which have the effect of creating spikes in demand, and also an increasing use of the service which is increasingly seen as the </w:t>
      </w:r>
      <w:r w:rsidR="008F6CEC">
        <w:t>“</w:t>
      </w:r>
      <w:r>
        <w:t>Gateway to Care” across the system.</w:t>
      </w:r>
      <w:r w:rsidRPr="00405F19">
        <w:rPr>
          <w:lang w:eastAsia="en-GB"/>
        </w:rPr>
        <w:t xml:space="preserve"> </w:t>
      </w:r>
    </w:p>
    <w:p w14:paraId="6E341393" w14:textId="77777777" w:rsidR="003543C8" w:rsidRDefault="003543C8" w:rsidP="006737B2">
      <w:pPr>
        <w:spacing w:after="0" w:line="240" w:lineRule="auto"/>
        <w:jc w:val="both"/>
      </w:pPr>
    </w:p>
    <w:p w14:paraId="663BD563" w14:textId="5364DC69" w:rsidR="00820FC4" w:rsidRDefault="003543C8" w:rsidP="006737B2">
      <w:pPr>
        <w:spacing w:after="0" w:line="240" w:lineRule="auto"/>
        <w:jc w:val="both"/>
      </w:pPr>
      <w:r>
        <w:t xml:space="preserve">Within the </w:t>
      </w:r>
      <w:r w:rsidRPr="003543C8">
        <w:rPr>
          <w:b/>
          <w:bCs/>
        </w:rPr>
        <w:t>999 service</w:t>
      </w:r>
      <w:r>
        <w:t>, we assess the quality of the service we provide through a range of response times metric, clinical indicators, and outcome measures. C</w:t>
      </w:r>
      <w:r w:rsidR="00250DE6">
        <w:t>all answering</w:t>
      </w:r>
      <w:r w:rsidR="00573F96">
        <w:t xml:space="preserve"> performance</w:t>
      </w:r>
      <w:r w:rsidR="00250DE6">
        <w:t xml:space="preserve"> </w:t>
      </w:r>
      <w:r w:rsidR="0043224D">
        <w:t xml:space="preserve">began </w:t>
      </w:r>
      <w:r w:rsidR="00250DE6">
        <w:t xml:space="preserve">to </w:t>
      </w:r>
      <w:r w:rsidR="00573F96">
        <w:t xml:space="preserve">worsen </w:t>
      </w:r>
      <w:r w:rsidR="00250DE6">
        <w:t xml:space="preserve">during the summer as the </w:t>
      </w:r>
      <w:r w:rsidR="00974E1F">
        <w:rPr>
          <w:noProof/>
        </w:rPr>
        <w:lastRenderedPageBreak/>
        <w:drawing>
          <wp:anchor distT="0" distB="0" distL="114300" distR="114300" simplePos="0" relativeHeight="251658276" behindDoc="0" locked="0" layoutInCell="1" allowOverlap="1" wp14:anchorId="59BD9F94" wp14:editId="5F68971D">
            <wp:simplePos x="0" y="0"/>
            <wp:positionH relativeFrom="margin">
              <wp:align>right</wp:align>
            </wp:positionH>
            <wp:positionV relativeFrom="paragraph">
              <wp:posOffset>38542</wp:posOffset>
            </wp:positionV>
            <wp:extent cx="2647315" cy="1310640"/>
            <wp:effectExtent l="38100" t="38100" r="95885" b="99060"/>
            <wp:wrapSquare wrapText="bothSides"/>
            <wp:docPr id="1955832509" name="Picture 1955832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47315" cy="131064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250DE6">
        <w:t>Trust moved to a sustained period of maximum escalation</w:t>
      </w:r>
      <w:r w:rsidR="00820FC4">
        <w:t xml:space="preserve">. This could have a significant impact </w:t>
      </w:r>
      <w:r w:rsidR="00FC18F2">
        <w:t xml:space="preserve">for patients who dial 999 for the most life threatening incidents. </w:t>
      </w:r>
      <w:r>
        <w:t>Some additional call taking capacity was built through the year, and may be required into the future, subject to funding availability.</w:t>
      </w:r>
      <w:r w:rsidR="00820FC4">
        <w:t xml:space="preserve"> </w:t>
      </w:r>
    </w:p>
    <w:p w14:paraId="342F94F1" w14:textId="656F95FF" w:rsidR="00820FC4" w:rsidRDefault="003543C8" w:rsidP="006737B2">
      <w:pPr>
        <w:spacing w:after="0" w:line="240" w:lineRule="auto"/>
        <w:jc w:val="both"/>
      </w:pPr>
      <w:r>
        <w:rPr>
          <w:noProof/>
        </w:rPr>
        <w:drawing>
          <wp:anchor distT="0" distB="0" distL="114300" distR="114300" simplePos="0" relativeHeight="251658278" behindDoc="0" locked="0" layoutInCell="1" allowOverlap="1" wp14:anchorId="795917F9" wp14:editId="6442E281">
            <wp:simplePos x="0" y="0"/>
            <wp:positionH relativeFrom="column">
              <wp:posOffset>13335</wp:posOffset>
            </wp:positionH>
            <wp:positionV relativeFrom="paragraph">
              <wp:posOffset>168275</wp:posOffset>
            </wp:positionV>
            <wp:extent cx="3394710" cy="1327785"/>
            <wp:effectExtent l="38100" t="38100" r="91440" b="100965"/>
            <wp:wrapSquare wrapText="bothSides"/>
            <wp:docPr id="1955832511" name="Picture 1955832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394710" cy="132778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1E3248B8" w14:textId="33E1C048" w:rsidR="003543C8" w:rsidRDefault="003543C8" w:rsidP="003543C8">
      <w:pPr>
        <w:spacing w:after="0" w:line="240" w:lineRule="auto"/>
        <w:jc w:val="both"/>
      </w:pPr>
      <w:r>
        <w:t>We have unfortunately seen a continued deterioration in performance against the Red 8 minute target, together with lengthening response times for our amber calls which includes stroke and heart attacks.</w:t>
      </w:r>
      <w:r w:rsidRPr="008A0A69">
        <w:rPr>
          <w:lang w:eastAsia="en-GB"/>
        </w:rPr>
        <w:t xml:space="preserve"> </w:t>
      </w:r>
      <w:r>
        <w:rPr>
          <w:lang w:eastAsia="en-GB"/>
        </w:rPr>
        <w:t>We know that the b</w:t>
      </w:r>
      <w:r w:rsidRPr="00FB0D40">
        <w:t xml:space="preserve">ulk of patient safety incidents occur in the </w:t>
      </w:r>
      <w:proofErr w:type="gramStart"/>
      <w:r w:rsidRPr="00FB0D40">
        <w:t>Amber</w:t>
      </w:r>
      <w:proofErr w:type="gramEnd"/>
      <w:r w:rsidRPr="00FB0D40">
        <w:t xml:space="preserve"> category</w:t>
      </w:r>
      <w:r>
        <w:t xml:space="preserve">, and that these long response times directly impact on patient outcomes. We believe strongly that this is one of the greatest clinical risks that the system faces, and that we need to collaboratively and urgently address this so that patients are not left alone for hours in the community with no clinical assessment or treatment. </w:t>
      </w:r>
    </w:p>
    <w:p w14:paraId="036FE70C" w14:textId="77777777" w:rsidR="003543C8" w:rsidRDefault="003543C8" w:rsidP="003543C8">
      <w:pPr>
        <w:spacing w:after="0" w:line="240" w:lineRule="auto"/>
        <w:jc w:val="both"/>
      </w:pPr>
    </w:p>
    <w:p w14:paraId="11BB51CE" w14:textId="080DE141" w:rsidR="003543C8" w:rsidRDefault="003543C8" w:rsidP="003543C8">
      <w:pPr>
        <w:spacing w:after="0" w:line="240" w:lineRule="auto"/>
        <w:jc w:val="both"/>
      </w:pPr>
      <w:r>
        <w:rPr>
          <w:noProof/>
          <w:lang w:eastAsia="en-GB"/>
        </w:rPr>
        <w:drawing>
          <wp:anchor distT="0" distB="0" distL="114300" distR="114300" simplePos="0" relativeHeight="251658277" behindDoc="0" locked="0" layoutInCell="1" allowOverlap="1" wp14:anchorId="778E646B" wp14:editId="7966285C">
            <wp:simplePos x="0" y="0"/>
            <wp:positionH relativeFrom="margin">
              <wp:align>right</wp:align>
            </wp:positionH>
            <wp:positionV relativeFrom="paragraph">
              <wp:posOffset>45030</wp:posOffset>
            </wp:positionV>
            <wp:extent cx="2875280" cy="1779270"/>
            <wp:effectExtent l="133350" t="114300" r="134620" b="16383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75280" cy="17792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t xml:space="preserve">There are many reasons for these longer response times, which include increases in red demand and overall acuity, a loss of capacity through increased sickness absence, and a loss of capacity through hospital handover delays. During the pandemic, we have also prioritised our conveying capacity (Emergency Ambulances EAs) over Rapid Response Vehicles (RRV) which </w:t>
      </w:r>
      <w:proofErr w:type="gramStart"/>
      <w:r>
        <w:t>has an effect on</w:t>
      </w:r>
      <w:proofErr w:type="gramEnd"/>
      <w:r>
        <w:t xml:space="preserve"> red response times, and staff are also required to don and doff Level 3 PPE in line with Infection Prevention and Control (IPC) guidance, which can add minutes to the response time.</w:t>
      </w:r>
    </w:p>
    <w:p w14:paraId="5A3DF711" w14:textId="75324D5E" w:rsidR="003543C8" w:rsidRDefault="003543C8" w:rsidP="003543C8">
      <w:pPr>
        <w:spacing w:after="0" w:line="240" w:lineRule="auto"/>
        <w:jc w:val="both"/>
      </w:pPr>
      <w:r>
        <w:rPr>
          <w:noProof/>
        </w:rPr>
        <w:drawing>
          <wp:anchor distT="0" distB="0" distL="114300" distR="114300" simplePos="0" relativeHeight="251658279" behindDoc="0" locked="0" layoutInCell="1" allowOverlap="1" wp14:anchorId="14DA5D68" wp14:editId="08433320">
            <wp:simplePos x="0" y="0"/>
            <wp:positionH relativeFrom="column">
              <wp:posOffset>-13335</wp:posOffset>
            </wp:positionH>
            <wp:positionV relativeFrom="paragraph">
              <wp:posOffset>188595</wp:posOffset>
            </wp:positionV>
            <wp:extent cx="2960370" cy="1497965"/>
            <wp:effectExtent l="38100" t="38100" r="87630" b="102235"/>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60370" cy="149796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51408F5B" w14:textId="19262692" w:rsidR="003543C8" w:rsidRDefault="00974E1F" w:rsidP="003543C8">
      <w:pPr>
        <w:spacing w:after="0" w:line="240" w:lineRule="auto"/>
        <w:jc w:val="both"/>
      </w:pPr>
      <w:r>
        <w:rPr>
          <w:noProof/>
        </w:rPr>
        <w:drawing>
          <wp:anchor distT="0" distB="0" distL="114300" distR="114300" simplePos="0" relativeHeight="251658280" behindDoc="0" locked="0" layoutInCell="1" allowOverlap="1" wp14:anchorId="117ABB83" wp14:editId="67A2776B">
            <wp:simplePos x="0" y="0"/>
            <wp:positionH relativeFrom="margin">
              <wp:align>right</wp:align>
            </wp:positionH>
            <wp:positionV relativeFrom="paragraph">
              <wp:posOffset>1497496</wp:posOffset>
            </wp:positionV>
            <wp:extent cx="3058160" cy="1355090"/>
            <wp:effectExtent l="38100" t="38100" r="104140" b="9271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58160" cy="135509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3543C8">
        <w:t xml:space="preserve">We are seeing higher levels of National Reportable Incidents (NRIs); and </w:t>
      </w:r>
      <w:proofErr w:type="gramStart"/>
      <w:r w:rsidR="003543C8">
        <w:t>also</w:t>
      </w:r>
      <w:proofErr w:type="gramEnd"/>
      <w:r w:rsidR="003543C8">
        <w:t xml:space="preserve"> higher levels of National Reportable Incidents referred to health boards.  Incidents referred to health boards are often due to long waits in the community </w:t>
      </w:r>
      <w:proofErr w:type="gramStart"/>
      <w:r w:rsidR="003543C8">
        <w:t>as a result of</w:t>
      </w:r>
      <w:proofErr w:type="gramEnd"/>
      <w:r w:rsidR="003543C8">
        <w:t xml:space="preserve"> handover delays at hospitals.  In the period April - December 2021 there were 4,020 patient waits of 12 hours or over, compared to 1,634 in the same period in 2020. </w:t>
      </w:r>
    </w:p>
    <w:p w14:paraId="09FC3574" w14:textId="15200F6C" w:rsidR="00250DE6" w:rsidRPr="00250DE6" w:rsidRDefault="003543C8" w:rsidP="003543C8">
      <w:pPr>
        <w:jc w:val="both"/>
      </w:pPr>
      <w:r>
        <w:t xml:space="preserve">One of the clinical </w:t>
      </w:r>
      <w:proofErr w:type="gramStart"/>
      <w:r>
        <w:t>outcome</w:t>
      </w:r>
      <w:proofErr w:type="gramEnd"/>
      <w:r>
        <w:t xml:space="preserve"> we measure is the % of patients who have return of spontaneous circulation, and this remains lower than we would want. Whilst there are many factors outside our direct control, we </w:t>
      </w:r>
      <w:r w:rsidR="00B406E4">
        <w:t>have</w:t>
      </w:r>
      <w:r>
        <w:t xml:space="preserve"> developed a new service response – Cymru High Acuity Response Unit – to improve outcomes in this area, but these </w:t>
      </w:r>
      <w:r w:rsidR="006317EA">
        <w:t xml:space="preserve">changes are </w:t>
      </w:r>
      <w:r>
        <w:t xml:space="preserve">currently not </w:t>
      </w:r>
      <w:r w:rsidR="00B406E4">
        <w:t>fully</w:t>
      </w:r>
      <w:r>
        <w:t xml:space="preserve"> </w:t>
      </w:r>
      <w:r w:rsidR="006317EA">
        <w:t>funded at this time (</w:t>
      </w:r>
      <w:r w:rsidR="006317EA" w:rsidRPr="00A3755D">
        <w:rPr>
          <w:b/>
          <w:bCs/>
        </w:rPr>
        <w:t xml:space="preserve">see </w:t>
      </w:r>
      <w:r w:rsidR="006737B2" w:rsidRPr="00A3755D">
        <w:rPr>
          <w:b/>
          <w:bCs/>
        </w:rPr>
        <w:t xml:space="preserve">section </w:t>
      </w:r>
      <w:r w:rsidR="005518DF" w:rsidRPr="00A3755D">
        <w:rPr>
          <w:b/>
          <w:bCs/>
        </w:rPr>
        <w:t xml:space="preserve">5.3 </w:t>
      </w:r>
      <w:r w:rsidR="006737B2">
        <w:t>for the plan</w:t>
      </w:r>
      <w:r w:rsidR="006317EA">
        <w:t>)</w:t>
      </w:r>
      <w:r w:rsidR="006737B2">
        <w:t>.</w:t>
      </w:r>
    </w:p>
    <w:p w14:paraId="3BB21CE7" w14:textId="6C83AF14" w:rsidR="003543C8" w:rsidRDefault="003543C8" w:rsidP="00C55500">
      <w:pPr>
        <w:spacing w:after="0" w:line="240" w:lineRule="auto"/>
        <w:jc w:val="both"/>
      </w:pPr>
      <w:r>
        <w:rPr>
          <w:noProof/>
        </w:rPr>
        <w:lastRenderedPageBreak/>
        <w:drawing>
          <wp:anchor distT="0" distB="0" distL="114300" distR="114300" simplePos="0" relativeHeight="251658281" behindDoc="0" locked="0" layoutInCell="1" allowOverlap="1" wp14:anchorId="1850C980" wp14:editId="332FEBB5">
            <wp:simplePos x="0" y="0"/>
            <wp:positionH relativeFrom="column">
              <wp:posOffset>-31024</wp:posOffset>
            </wp:positionH>
            <wp:positionV relativeFrom="paragraph">
              <wp:posOffset>96339</wp:posOffset>
            </wp:positionV>
            <wp:extent cx="3688080" cy="1169035"/>
            <wp:effectExtent l="38100" t="38100" r="102870" b="8826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688080" cy="116903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t xml:space="preserve">In relation to our </w:t>
      </w:r>
      <w:r w:rsidRPr="003543C8">
        <w:rPr>
          <w:b/>
          <w:bCs/>
        </w:rPr>
        <w:t>NEPTS service</w:t>
      </w:r>
      <w:r>
        <w:t xml:space="preserve">, </w:t>
      </w:r>
      <w:r w:rsidR="00292D24">
        <w:t>demand has not recovered to pre-pandemic levels</w:t>
      </w:r>
      <w:r w:rsidR="005518DF">
        <w:t xml:space="preserve">. </w:t>
      </w:r>
      <w:proofErr w:type="gramStart"/>
      <w:r w:rsidR="00DA3B5B">
        <w:t xml:space="preserve">Whilst </w:t>
      </w:r>
      <w:r w:rsidR="00292D24">
        <w:t xml:space="preserve"> renal</w:t>
      </w:r>
      <w:proofErr w:type="gramEnd"/>
      <w:r w:rsidR="00292D24">
        <w:t xml:space="preserve"> and oncology </w:t>
      </w:r>
      <w:r w:rsidR="00DA3B5B">
        <w:t xml:space="preserve">demand has been </w:t>
      </w:r>
      <w:r w:rsidR="00292D24">
        <w:t>stable</w:t>
      </w:r>
      <w:r w:rsidR="00DA3B5B">
        <w:t>,</w:t>
      </w:r>
      <w:r>
        <w:t xml:space="preserve"> </w:t>
      </w:r>
      <w:r w:rsidR="00292D24">
        <w:t>outpatient demand is down and discharge and transfer variable.</w:t>
      </w:r>
      <w:r w:rsidR="00F07F55">
        <w:t xml:space="preserve"> </w:t>
      </w:r>
      <w:r w:rsidR="00292D24">
        <w:t>A further consideration for NEPTS is that social distancing reduces the number of patients who can be conveyed per journey</w:t>
      </w:r>
      <w:r>
        <w:t xml:space="preserve">. </w:t>
      </w:r>
    </w:p>
    <w:p w14:paraId="49737131" w14:textId="2CD9C2E4" w:rsidR="003543C8" w:rsidRDefault="003543C8" w:rsidP="00C55500">
      <w:pPr>
        <w:spacing w:after="0" w:line="240" w:lineRule="auto"/>
        <w:jc w:val="both"/>
      </w:pPr>
    </w:p>
    <w:p w14:paraId="0C87678C" w14:textId="39166305" w:rsidR="00B31D1F" w:rsidRDefault="00531D60" w:rsidP="003543C8">
      <w:pPr>
        <w:spacing w:after="0" w:line="240" w:lineRule="auto"/>
        <w:jc w:val="both"/>
      </w:pPr>
      <w:r>
        <w:rPr>
          <w:noProof/>
        </w:rPr>
        <w:drawing>
          <wp:anchor distT="0" distB="0" distL="114300" distR="114300" simplePos="0" relativeHeight="251658292" behindDoc="0" locked="0" layoutInCell="1" allowOverlap="1" wp14:anchorId="3767D811" wp14:editId="6867FAB0">
            <wp:simplePos x="0" y="0"/>
            <wp:positionH relativeFrom="margin">
              <wp:posOffset>2924865</wp:posOffset>
            </wp:positionH>
            <wp:positionV relativeFrom="paragraph">
              <wp:posOffset>43180</wp:posOffset>
            </wp:positionV>
            <wp:extent cx="3653155" cy="1844675"/>
            <wp:effectExtent l="38100" t="38100" r="99695" b="98425"/>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53155" cy="184467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3543C8">
        <w:t xml:space="preserve">This </w:t>
      </w:r>
      <w:r w:rsidR="00292D24">
        <w:t>has impacted on transport capacity and led to in year investment of £2m as part of winter planning, which will cease on 31 Mar-22.</w:t>
      </w:r>
      <w:r w:rsidR="003543C8">
        <w:t xml:space="preserve">  As a result, the quality of the service as measured through the various arrival / collection times indicators </w:t>
      </w:r>
      <w:r w:rsidR="00B31D1F">
        <w:t>has been more stable with in-bound renal performance being achieved in every month in 2021/22.</w:t>
      </w:r>
      <w:r w:rsidR="00B31D1F" w:rsidRPr="00322971">
        <w:rPr>
          <w:lang w:eastAsia="en-GB"/>
        </w:rPr>
        <w:t xml:space="preserve"> </w:t>
      </w:r>
      <w:r w:rsidR="00B31D1F">
        <w:t>Oncology performance is a recognised area of concern, which is being addressed through the Ambulance Care Transformation Programme</w:t>
      </w:r>
      <w:r w:rsidR="00533F3F">
        <w:t xml:space="preserve"> (</w:t>
      </w:r>
      <w:r w:rsidR="00533F3F" w:rsidRPr="00974E1F">
        <w:rPr>
          <w:b/>
          <w:bCs/>
        </w:rPr>
        <w:t>see section 5.4</w:t>
      </w:r>
      <w:r w:rsidR="00533F3F">
        <w:t>)</w:t>
      </w:r>
      <w:r w:rsidR="00B31D1F">
        <w:t>.</w:t>
      </w:r>
    </w:p>
    <w:p w14:paraId="2FBF17D4" w14:textId="77777777" w:rsidR="003543C8" w:rsidRDefault="003543C8" w:rsidP="00C55500">
      <w:pPr>
        <w:spacing w:after="0" w:line="240" w:lineRule="auto"/>
        <w:jc w:val="both"/>
        <w:rPr>
          <w:u w:val="single"/>
        </w:rPr>
      </w:pPr>
    </w:p>
    <w:p w14:paraId="5ABA87EF" w14:textId="6E90454A" w:rsidR="00292D24" w:rsidRDefault="00B31D1F" w:rsidP="00C55500">
      <w:pPr>
        <w:spacing w:after="0" w:line="240" w:lineRule="auto"/>
        <w:jc w:val="both"/>
        <w:rPr>
          <w:u w:val="single"/>
        </w:rPr>
      </w:pPr>
      <w:r>
        <w:rPr>
          <w:u w:val="single"/>
        </w:rPr>
        <w:t>Our People</w:t>
      </w:r>
    </w:p>
    <w:p w14:paraId="535594CD" w14:textId="5101E1E0" w:rsidR="00C55500" w:rsidRDefault="00C55500" w:rsidP="00C55500">
      <w:pPr>
        <w:spacing w:after="0" w:line="240" w:lineRule="auto"/>
        <w:jc w:val="both"/>
        <w:rPr>
          <w:u w:val="single"/>
        </w:rPr>
      </w:pPr>
    </w:p>
    <w:p w14:paraId="5043419D" w14:textId="3D5FD0BD" w:rsidR="003543C8" w:rsidRPr="003543C8" w:rsidRDefault="003543C8" w:rsidP="00C55500">
      <w:pPr>
        <w:spacing w:after="0" w:line="240" w:lineRule="auto"/>
        <w:jc w:val="both"/>
      </w:pPr>
      <w:r w:rsidRPr="003543C8">
        <w:t xml:space="preserve">In relation to our workforce, the indicators we review at Board relate to </w:t>
      </w:r>
      <w:proofErr w:type="gramStart"/>
      <w:r w:rsidRPr="003543C8">
        <w:t>whether or not</w:t>
      </w:r>
      <w:proofErr w:type="gramEnd"/>
      <w:r w:rsidRPr="003543C8">
        <w:t xml:space="preserve"> we have the right workforce capacity in place to meet demand, how we are keeping staff safe and well, and how they are being developed. More detailed and numerous indicators are also considered at the People and Culture Committee. </w:t>
      </w:r>
    </w:p>
    <w:p w14:paraId="32F145F7" w14:textId="7A3465B4" w:rsidR="003543C8" w:rsidRDefault="003543C8" w:rsidP="00B07AD9">
      <w:pPr>
        <w:tabs>
          <w:tab w:val="left" w:pos="0"/>
          <w:tab w:val="left" w:pos="720"/>
        </w:tabs>
        <w:spacing w:after="0" w:line="240" w:lineRule="auto"/>
        <w:jc w:val="both"/>
        <w:rPr>
          <w:rFonts w:eastAsia="MS Gothic" w:cs="MS Gothic"/>
        </w:rPr>
      </w:pPr>
    </w:p>
    <w:p w14:paraId="5CADA349" w14:textId="77777777" w:rsidR="003543C8" w:rsidRDefault="003543C8" w:rsidP="003543C8">
      <w:pPr>
        <w:spacing w:after="0" w:line="240" w:lineRule="auto"/>
        <w:jc w:val="both"/>
      </w:pPr>
      <w:r>
        <w:rPr>
          <w:noProof/>
        </w:rPr>
        <w:drawing>
          <wp:anchor distT="0" distB="0" distL="114300" distR="114300" simplePos="0" relativeHeight="251658293" behindDoc="0" locked="0" layoutInCell="1" allowOverlap="1" wp14:anchorId="4EC71934" wp14:editId="78A39CE6">
            <wp:simplePos x="0" y="0"/>
            <wp:positionH relativeFrom="margin">
              <wp:align>right</wp:align>
            </wp:positionH>
            <wp:positionV relativeFrom="paragraph">
              <wp:posOffset>45057</wp:posOffset>
            </wp:positionV>
            <wp:extent cx="3054350" cy="1795780"/>
            <wp:effectExtent l="38100" t="38100" r="88900" b="9017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054350" cy="179578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t xml:space="preserve">In relation to the EMS service, the EMS Demand and Capacity review in 2019 determined the required capacity to respond to demand based on a 30% abstraction assumption, with levels of investment provided by commissioners to increase WTEs by 263 over 2 years. The Trust is on target to broadly achieve this growth by the end of March 2022. This is a significant milestone for the Trust that will bear fruit in the medium term. However, as the graph to the side demonstrates, despite having more staff in post, we have not been able to produce many more hours, other than in the last quarter </w:t>
      </w:r>
      <w:proofErr w:type="gramStart"/>
      <w:r>
        <w:t>as a result of</w:t>
      </w:r>
      <w:proofErr w:type="gramEnd"/>
      <w:r>
        <w:t xml:space="preserve"> military aid. </w:t>
      </w:r>
    </w:p>
    <w:p w14:paraId="105DD5F4" w14:textId="78FD72E0" w:rsidR="003543C8" w:rsidRDefault="003543C8" w:rsidP="003543C8">
      <w:pPr>
        <w:spacing w:after="0" w:line="240" w:lineRule="auto"/>
        <w:jc w:val="both"/>
      </w:pPr>
    </w:p>
    <w:p w14:paraId="662FCFB9" w14:textId="4EE03C6A" w:rsidR="003543C8" w:rsidRDefault="00974E1F" w:rsidP="003543C8">
      <w:pPr>
        <w:spacing w:after="0" w:line="240" w:lineRule="auto"/>
        <w:jc w:val="both"/>
        <w:rPr>
          <w:lang w:eastAsia="en-GB"/>
        </w:rPr>
      </w:pPr>
      <w:r>
        <w:rPr>
          <w:noProof/>
        </w:rPr>
        <w:drawing>
          <wp:anchor distT="0" distB="0" distL="114300" distR="114300" simplePos="0" relativeHeight="251658282" behindDoc="0" locked="0" layoutInCell="1" allowOverlap="1" wp14:anchorId="10E0475E" wp14:editId="0FD0221A">
            <wp:simplePos x="0" y="0"/>
            <wp:positionH relativeFrom="margin">
              <wp:align>left</wp:align>
            </wp:positionH>
            <wp:positionV relativeFrom="paragraph">
              <wp:posOffset>10160</wp:posOffset>
            </wp:positionV>
            <wp:extent cx="3077210" cy="1360170"/>
            <wp:effectExtent l="0" t="0" r="8890" b="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77210" cy="1360170"/>
                    </a:xfrm>
                    <a:prstGeom prst="rect">
                      <a:avLst/>
                    </a:prstGeom>
                    <a:noFill/>
                  </pic:spPr>
                </pic:pic>
              </a:graphicData>
            </a:graphic>
            <wp14:sizeRelH relativeFrom="margin">
              <wp14:pctWidth>0</wp14:pctWidth>
            </wp14:sizeRelH>
            <wp14:sizeRelV relativeFrom="margin">
              <wp14:pctHeight>0</wp14:pctHeight>
            </wp14:sizeRelV>
          </wp:anchor>
        </w:drawing>
      </w:r>
      <w:r w:rsidR="003543C8">
        <w:rPr>
          <w:rFonts w:eastAsia="MS Gothic" w:cs="MS Gothic"/>
        </w:rPr>
        <w:t xml:space="preserve">A key factor in our ability to ensure capacity to meet the demand is the impact of abstractions, and this also provides an indicator of our people’s well-being. </w:t>
      </w:r>
      <w:r w:rsidR="003543C8" w:rsidRPr="00895E73">
        <w:rPr>
          <w:rFonts w:eastAsia="MS Gothic" w:cs="MS Gothic"/>
        </w:rPr>
        <w:t xml:space="preserve">The significant impact of the last two years on our people at all levels in the organisation cannot be </w:t>
      </w:r>
      <w:r w:rsidR="003543C8">
        <w:rPr>
          <w:rFonts w:eastAsia="MS Gothic" w:cs="MS Gothic"/>
        </w:rPr>
        <w:t>underestimated</w:t>
      </w:r>
      <w:r w:rsidR="003543C8" w:rsidRPr="00895E73">
        <w:rPr>
          <w:rFonts w:eastAsia="MS Gothic" w:cs="MS Gothic"/>
        </w:rPr>
        <w:t xml:space="preserve">. To support the workforce there has been an ongoing focus on wellbeing activities </w:t>
      </w:r>
      <w:r w:rsidR="003543C8">
        <w:rPr>
          <w:rFonts w:eastAsia="MS Gothic" w:cs="MS Gothic"/>
        </w:rPr>
        <w:t>across all areas of the Trust including those in frontline and support roles</w:t>
      </w:r>
      <w:r w:rsidR="003543C8" w:rsidRPr="00895E73">
        <w:rPr>
          <w:rFonts w:eastAsia="MS Gothic" w:cs="MS Gothic"/>
        </w:rPr>
        <w:t>. Despite this sickness has remained one of the key causes for rota abstraction</w:t>
      </w:r>
      <w:r w:rsidR="003543C8">
        <w:rPr>
          <w:rFonts w:ascii="MS Gothic" w:eastAsia="MS Gothic" w:hAnsi="MS Gothic" w:cs="MS Gothic"/>
        </w:rPr>
        <w:t>.</w:t>
      </w:r>
      <w:r w:rsidR="003543C8">
        <w:t xml:space="preserve"> The graphs show the levels of abstraction due to sickness </w:t>
      </w:r>
      <w:proofErr w:type="gramStart"/>
      <w:r w:rsidR="003543C8">
        <w:t>and also</w:t>
      </w:r>
      <w:proofErr w:type="gramEnd"/>
      <w:r w:rsidR="003543C8">
        <w:t xml:space="preserve"> due to COVID-19 factors. Similar pictures are seen in 111 and Ambulance Care, with a 17% abstraction due to sickness in the 111 service in January. We know that this will need to be a major focus of our plan going forward and actions are set out in </w:t>
      </w:r>
      <w:r w:rsidR="00095D55" w:rsidRPr="00095D55">
        <w:rPr>
          <w:b/>
          <w:bCs/>
        </w:rPr>
        <w:t>section</w:t>
      </w:r>
      <w:r w:rsidR="004E5DDC">
        <w:rPr>
          <w:b/>
          <w:bCs/>
        </w:rPr>
        <w:t>s 5.2 to 5.4</w:t>
      </w:r>
      <w:r w:rsidR="00095D55">
        <w:t>.</w:t>
      </w:r>
    </w:p>
    <w:p w14:paraId="4CBD4139" w14:textId="03C44DFA" w:rsidR="00C16B83" w:rsidRDefault="00C16B83" w:rsidP="00C55500">
      <w:pPr>
        <w:spacing w:after="0" w:line="240" w:lineRule="auto"/>
        <w:jc w:val="both"/>
      </w:pPr>
    </w:p>
    <w:p w14:paraId="4EB8541A" w14:textId="3837175B" w:rsidR="00C16B83" w:rsidRDefault="003543C8" w:rsidP="00C55500">
      <w:pPr>
        <w:spacing w:after="0" w:line="240" w:lineRule="auto"/>
        <w:jc w:val="both"/>
      </w:pPr>
      <w:r>
        <w:rPr>
          <w:bCs/>
          <w:iCs/>
        </w:rPr>
        <w:lastRenderedPageBreak/>
        <w:t xml:space="preserve">Other indicators of how we are keeping our staff safe and well include vaccination rates and statutory / mandatory training levels. </w:t>
      </w:r>
      <w:r w:rsidR="000A642B">
        <w:rPr>
          <w:bCs/>
          <w:iCs/>
        </w:rPr>
        <w:t xml:space="preserve">As </w:t>
      </w:r>
      <w:proofErr w:type="gramStart"/>
      <w:r w:rsidR="000A642B">
        <w:rPr>
          <w:bCs/>
          <w:iCs/>
        </w:rPr>
        <w:t>at</w:t>
      </w:r>
      <w:proofErr w:type="gramEnd"/>
      <w:r w:rsidR="000A642B">
        <w:rPr>
          <w:bCs/>
          <w:iCs/>
        </w:rPr>
        <w:t xml:space="preserve"> 07 Feb</w:t>
      </w:r>
      <w:r w:rsidR="00284B43">
        <w:rPr>
          <w:bCs/>
          <w:iCs/>
        </w:rPr>
        <w:t>ruary 20</w:t>
      </w:r>
      <w:r w:rsidR="000A642B">
        <w:rPr>
          <w:bCs/>
          <w:iCs/>
        </w:rPr>
        <w:t>22</w:t>
      </w:r>
      <w:r w:rsidR="00153C5E">
        <w:rPr>
          <w:bCs/>
          <w:iCs/>
        </w:rPr>
        <w:t xml:space="preserve"> </w:t>
      </w:r>
      <w:r w:rsidR="00284B43">
        <w:rPr>
          <w:bCs/>
          <w:iCs/>
        </w:rPr>
        <w:t xml:space="preserve">84% of </w:t>
      </w:r>
      <w:r w:rsidR="00153C5E">
        <w:rPr>
          <w:bCs/>
          <w:iCs/>
        </w:rPr>
        <w:t xml:space="preserve">patient facing staff have </w:t>
      </w:r>
      <w:r w:rsidR="00284B43">
        <w:rPr>
          <w:bCs/>
          <w:iCs/>
        </w:rPr>
        <w:t>received a COVID-19 booster vaccine</w:t>
      </w:r>
      <w:r w:rsidR="00531A60">
        <w:rPr>
          <w:bCs/>
          <w:iCs/>
        </w:rPr>
        <w:t xml:space="preserve"> and 94% are double jabbed. </w:t>
      </w:r>
      <w:r w:rsidR="004E5DDC">
        <w:rPr>
          <w:bCs/>
          <w:iCs/>
        </w:rPr>
        <w:t>However, the</w:t>
      </w:r>
      <w:r w:rsidR="00153C5E">
        <w:rPr>
          <w:bCs/>
          <w:iCs/>
        </w:rPr>
        <w:t xml:space="preserve"> f</w:t>
      </w:r>
      <w:r w:rsidR="000A642B">
        <w:rPr>
          <w:bCs/>
          <w:iCs/>
        </w:rPr>
        <w:t xml:space="preserve">lu </w:t>
      </w:r>
      <w:r w:rsidR="00153C5E">
        <w:rPr>
          <w:bCs/>
          <w:iCs/>
        </w:rPr>
        <w:t>vaccination level for the Trust is</w:t>
      </w:r>
      <w:r w:rsidR="00531A60">
        <w:rPr>
          <w:bCs/>
          <w:iCs/>
        </w:rPr>
        <w:t xml:space="preserve"> </w:t>
      </w:r>
      <w:r w:rsidR="000A642B">
        <w:rPr>
          <w:bCs/>
          <w:iCs/>
        </w:rPr>
        <w:t>40.57%</w:t>
      </w:r>
      <w:r w:rsidR="006D1431">
        <w:rPr>
          <w:bCs/>
          <w:iCs/>
        </w:rPr>
        <w:t xml:space="preserve"> and whilst flu has not significantly affected the Trust this year, we would aim to increase the figure going forward</w:t>
      </w:r>
      <w:r w:rsidR="00153C5E">
        <w:rPr>
          <w:bCs/>
          <w:iCs/>
        </w:rPr>
        <w:t>.</w:t>
      </w:r>
      <w:r w:rsidRPr="003543C8">
        <w:t xml:space="preserve"> </w:t>
      </w:r>
      <w:r>
        <w:t xml:space="preserve">In </w:t>
      </w:r>
      <w:r w:rsidRPr="00153C5E">
        <w:t>Jan</w:t>
      </w:r>
      <w:r>
        <w:t>uary 20</w:t>
      </w:r>
      <w:r w:rsidRPr="00153C5E">
        <w:t xml:space="preserve">22 Statutory &amp; Mandatory Training rates </w:t>
      </w:r>
      <w:r>
        <w:t>had not achieved</w:t>
      </w:r>
      <w:r w:rsidRPr="00153C5E">
        <w:t xml:space="preserve"> the 85% target</w:t>
      </w:r>
      <w:r>
        <w:t xml:space="preserve"> overall, with levels of 61% for </w:t>
      </w:r>
      <w:r w:rsidRPr="00153C5E">
        <w:t>Fire Safety,</w:t>
      </w:r>
      <w:r>
        <w:t xml:space="preserve"> and 72% for </w:t>
      </w:r>
      <w:r w:rsidRPr="00153C5E">
        <w:t>Moving &amp; Handling</w:t>
      </w:r>
      <w:r>
        <w:t xml:space="preserve">. The Working Safely </w:t>
      </w:r>
      <w:r w:rsidR="00932906">
        <w:t xml:space="preserve">Transformation </w:t>
      </w:r>
      <w:r>
        <w:t xml:space="preserve">Plan sets out to improve this, and more detail is seen in </w:t>
      </w:r>
      <w:r w:rsidR="00A11A6D" w:rsidRPr="00A11A6D">
        <w:rPr>
          <w:b/>
          <w:bCs/>
        </w:rPr>
        <w:t>section 7.1</w:t>
      </w:r>
      <w:r w:rsidR="00A11A6D">
        <w:t>.</w:t>
      </w:r>
    </w:p>
    <w:p w14:paraId="107F4ED4" w14:textId="1A192380" w:rsidR="00C16B83" w:rsidRDefault="00C16B83" w:rsidP="00C55500">
      <w:pPr>
        <w:spacing w:after="0" w:line="240" w:lineRule="auto"/>
        <w:jc w:val="both"/>
      </w:pPr>
    </w:p>
    <w:p w14:paraId="14F397FC" w14:textId="4D723C42" w:rsidR="00153C5E" w:rsidRPr="00153C5E" w:rsidRDefault="003543C8" w:rsidP="00153C5E">
      <w:pPr>
        <w:spacing w:after="0" w:line="240" w:lineRule="auto"/>
        <w:jc w:val="both"/>
      </w:pPr>
      <w:r>
        <w:t xml:space="preserve">In terms of staff development, we review levels of </w:t>
      </w:r>
      <w:r w:rsidR="004C4AC0">
        <w:t>Personal Appraisal and Development reviews (</w:t>
      </w:r>
      <w:r w:rsidR="004C4AC0" w:rsidRPr="00153C5E">
        <w:t>PADR</w:t>
      </w:r>
      <w:r w:rsidR="004C4AC0">
        <w:t>)</w:t>
      </w:r>
      <w:r w:rsidR="00B632AD">
        <w:t xml:space="preserve"> </w:t>
      </w:r>
      <w:r>
        <w:t>as a high level proxy, and in</w:t>
      </w:r>
      <w:r w:rsidR="00153C5E" w:rsidRPr="00153C5E">
        <w:t xml:space="preserve"> Jan</w:t>
      </w:r>
      <w:r w:rsidR="007D0316">
        <w:t>uary</w:t>
      </w:r>
      <w:r>
        <w:t xml:space="preserve"> </w:t>
      </w:r>
      <w:r w:rsidR="007D0316">
        <w:t>20</w:t>
      </w:r>
      <w:r w:rsidR="00153C5E" w:rsidRPr="00153C5E">
        <w:t xml:space="preserve">22 </w:t>
      </w:r>
      <w:r>
        <w:t xml:space="preserve">levels </w:t>
      </w:r>
      <w:r w:rsidR="00153C5E" w:rsidRPr="00153C5E">
        <w:t>remained largely static at 5</w:t>
      </w:r>
      <w:r>
        <w:t>9</w:t>
      </w:r>
      <w:r w:rsidR="00153C5E" w:rsidRPr="00153C5E">
        <w:t>%</w:t>
      </w:r>
      <w:r>
        <w:t>. They c</w:t>
      </w:r>
      <w:r w:rsidR="00153C5E" w:rsidRPr="00153C5E">
        <w:t>ontinue to remain below the 85% target</w:t>
      </w:r>
      <w:r>
        <w:t xml:space="preserve">, despite a </w:t>
      </w:r>
      <w:r w:rsidR="00E47341">
        <w:t>revised</w:t>
      </w:r>
      <w:r>
        <w:t xml:space="preserve"> ‘lite’ </w:t>
      </w:r>
      <w:r w:rsidR="00E47341">
        <w:t>approach during the pandemic.</w:t>
      </w:r>
    </w:p>
    <w:p w14:paraId="1E24BEEF" w14:textId="697642B3" w:rsidR="00C55500" w:rsidRPr="00E50315" w:rsidRDefault="00C55500" w:rsidP="00C55500">
      <w:pPr>
        <w:spacing w:after="0" w:line="240" w:lineRule="auto"/>
        <w:jc w:val="both"/>
      </w:pPr>
    </w:p>
    <w:p w14:paraId="17556689" w14:textId="699A6905" w:rsidR="00B31D1F" w:rsidRDefault="00B31D1F" w:rsidP="00C55500">
      <w:pPr>
        <w:spacing w:after="0" w:line="240" w:lineRule="auto"/>
        <w:jc w:val="both"/>
        <w:rPr>
          <w:u w:val="single"/>
        </w:rPr>
      </w:pPr>
      <w:r>
        <w:rPr>
          <w:u w:val="single"/>
        </w:rPr>
        <w:t>Finance &amp; Value</w:t>
      </w:r>
    </w:p>
    <w:p w14:paraId="63BBD3B5" w14:textId="37B5C05D" w:rsidR="003543C8" w:rsidRDefault="003543C8" w:rsidP="00C55500">
      <w:pPr>
        <w:spacing w:after="0" w:line="240" w:lineRule="auto"/>
        <w:jc w:val="both"/>
        <w:rPr>
          <w:u w:val="single"/>
        </w:rPr>
      </w:pPr>
    </w:p>
    <w:p w14:paraId="1AF8B9A5" w14:textId="77777777" w:rsidR="003543C8" w:rsidRDefault="003543C8" w:rsidP="00C55500">
      <w:pPr>
        <w:spacing w:after="0" w:line="240" w:lineRule="auto"/>
        <w:jc w:val="both"/>
      </w:pPr>
      <w:r w:rsidRPr="003543C8">
        <w:t xml:space="preserve">We review </w:t>
      </w:r>
      <w:proofErr w:type="gramStart"/>
      <w:r w:rsidRPr="003543C8">
        <w:t>a number of</w:t>
      </w:r>
      <w:proofErr w:type="gramEnd"/>
      <w:r w:rsidRPr="003543C8">
        <w:t xml:space="preserve"> indicators which aim to demonstrate how we provide a service in line with statutory financial duties, and of high value and efficiency. </w:t>
      </w:r>
      <w:r>
        <w:t xml:space="preserve">Clearly, we have managed and delivered all aspects of our statutory financial duties in 2021/22. </w:t>
      </w:r>
    </w:p>
    <w:p w14:paraId="59ECFE1D" w14:textId="77777777" w:rsidR="003543C8" w:rsidRDefault="003543C8" w:rsidP="00C55500">
      <w:pPr>
        <w:spacing w:after="0" w:line="240" w:lineRule="auto"/>
        <w:jc w:val="both"/>
      </w:pPr>
    </w:p>
    <w:p w14:paraId="52A1820E" w14:textId="51898444" w:rsidR="003543C8" w:rsidRPr="003543C8" w:rsidRDefault="003543C8" w:rsidP="00C55500">
      <w:pPr>
        <w:spacing w:after="0" w:line="240" w:lineRule="auto"/>
        <w:jc w:val="both"/>
      </w:pPr>
      <w:r>
        <w:t xml:space="preserve">In relation to the value and efficiency of our service, we have developed in the last year, a utilisation measure for the EMS service, which we are working on with commissioners to make best use of it both as a tool to review retrospective performance, but also to look ahead, forecast performance and take mitigating actions where necessary. </w:t>
      </w:r>
    </w:p>
    <w:p w14:paraId="69C100AF" w14:textId="25B1BF16" w:rsidR="00FC2943" w:rsidRDefault="00FC2943" w:rsidP="00FC2943">
      <w:pPr>
        <w:spacing w:after="0" w:line="240" w:lineRule="auto"/>
        <w:jc w:val="both"/>
      </w:pPr>
    </w:p>
    <w:p w14:paraId="51F01B80" w14:textId="5C12ED44" w:rsidR="00FC2943" w:rsidRDefault="003543C8" w:rsidP="00FC2943">
      <w:pPr>
        <w:spacing w:after="0" w:line="240" w:lineRule="auto"/>
        <w:jc w:val="both"/>
        <w:rPr>
          <w:u w:val="single"/>
        </w:rPr>
      </w:pPr>
      <w:r>
        <w:t>W</w:t>
      </w:r>
      <w:r w:rsidR="00940358">
        <w:t xml:space="preserve">e </w:t>
      </w:r>
      <w:r>
        <w:t xml:space="preserve">measure the number of hours that are lost </w:t>
      </w:r>
      <w:proofErr w:type="gramStart"/>
      <w:r w:rsidR="00FC2943">
        <w:t>post production</w:t>
      </w:r>
      <w:proofErr w:type="gramEnd"/>
      <w:r w:rsidR="00940358">
        <w:t xml:space="preserve"> </w:t>
      </w:r>
      <w:r>
        <w:t>as these potentially indicate areas where we could improve efficiency. T</w:t>
      </w:r>
      <w:r w:rsidR="00586269">
        <w:t xml:space="preserve">here are </w:t>
      </w:r>
      <w:r>
        <w:t xml:space="preserve">many </w:t>
      </w:r>
      <w:r w:rsidR="00586269">
        <w:t xml:space="preserve">legitimate reasons for crews needing to stand down </w:t>
      </w:r>
      <w:proofErr w:type="gramStart"/>
      <w:r w:rsidR="00586269">
        <w:t>post production</w:t>
      </w:r>
      <w:proofErr w:type="gramEnd"/>
      <w:r w:rsidR="00586269">
        <w:t xml:space="preserve"> and</w:t>
      </w:r>
      <w:r>
        <w:t xml:space="preserve"> </w:t>
      </w:r>
      <w:r w:rsidR="00586269">
        <w:t>we</w:t>
      </w:r>
      <w:r w:rsidR="00FC2943">
        <w:t xml:space="preserve"> benchmarked well on </w:t>
      </w:r>
      <w:r w:rsidR="00586269">
        <w:t>Post Production Lost Hours (</w:t>
      </w:r>
      <w:r w:rsidR="00FC2943">
        <w:t>PPLHs</w:t>
      </w:r>
      <w:r w:rsidR="00586269">
        <w:t>)</w:t>
      </w:r>
      <w:r w:rsidR="00FC2943">
        <w:t xml:space="preserve"> in the 2019 EMS Demand &amp; Capacity Review with the exception of return to base meal breaks</w:t>
      </w:r>
      <w:r>
        <w:t xml:space="preserve">. Some concerns have been raised about the accuracy of the data which we are reviewing, and hope to conclude soon. </w:t>
      </w:r>
      <w:r w:rsidR="00FC2943">
        <w:t xml:space="preserve"> </w:t>
      </w:r>
      <w:r>
        <w:t>F</w:t>
      </w:r>
      <w:r w:rsidR="00FC2943" w:rsidRPr="009232A2">
        <w:t>urther</w:t>
      </w:r>
      <w:r w:rsidR="00D417E3">
        <w:t xml:space="preserve"> internal modelling</w:t>
      </w:r>
      <w:r w:rsidR="00FC2943" w:rsidRPr="009232A2">
        <w:t xml:space="preserve"> work is ongoing to quantify </w:t>
      </w:r>
      <w:r>
        <w:t xml:space="preserve">any potential efficiency </w:t>
      </w:r>
      <w:r w:rsidR="009232A2">
        <w:t>gain</w:t>
      </w:r>
      <w:r w:rsidR="007716D2">
        <w:t xml:space="preserve"> (see section 5.3)</w:t>
      </w:r>
      <w:r w:rsidR="009232A2">
        <w:t>.</w:t>
      </w:r>
    </w:p>
    <w:p w14:paraId="7BEAA40F" w14:textId="7EB21179" w:rsidR="005A7226" w:rsidRDefault="005A7226" w:rsidP="00C55500">
      <w:pPr>
        <w:spacing w:after="0" w:line="240" w:lineRule="auto"/>
        <w:jc w:val="both"/>
        <w:rPr>
          <w:u w:val="single"/>
        </w:rPr>
      </w:pPr>
    </w:p>
    <w:p w14:paraId="3D8F4777" w14:textId="638F612A" w:rsidR="00292D24" w:rsidRDefault="00B31D1F" w:rsidP="00C55500">
      <w:pPr>
        <w:spacing w:after="0" w:line="240" w:lineRule="auto"/>
        <w:jc w:val="both"/>
        <w:rPr>
          <w:u w:val="single"/>
        </w:rPr>
      </w:pPr>
      <w:r>
        <w:rPr>
          <w:u w:val="single"/>
        </w:rPr>
        <w:t>System Contribution</w:t>
      </w:r>
    </w:p>
    <w:p w14:paraId="5E03D180" w14:textId="58EF66CE" w:rsidR="006737B2" w:rsidRDefault="006737B2" w:rsidP="00C55500">
      <w:pPr>
        <w:spacing w:after="0" w:line="240" w:lineRule="auto"/>
        <w:jc w:val="both"/>
        <w:rPr>
          <w:lang w:eastAsia="en-GB"/>
        </w:rPr>
      </w:pPr>
    </w:p>
    <w:p w14:paraId="02F63332" w14:textId="750CEC46" w:rsidR="00B31D1F" w:rsidRDefault="003543C8" w:rsidP="00C55500">
      <w:pPr>
        <w:spacing w:after="0" w:line="240" w:lineRule="auto"/>
        <w:jc w:val="both"/>
      </w:pPr>
      <w:r>
        <w:rPr>
          <w:noProof/>
        </w:rPr>
        <w:drawing>
          <wp:anchor distT="0" distB="0" distL="114300" distR="114300" simplePos="0" relativeHeight="251658283" behindDoc="0" locked="0" layoutInCell="1" allowOverlap="1" wp14:anchorId="15ED0855" wp14:editId="641918F5">
            <wp:simplePos x="0" y="0"/>
            <wp:positionH relativeFrom="column">
              <wp:posOffset>3728775</wp:posOffset>
            </wp:positionH>
            <wp:positionV relativeFrom="paragraph">
              <wp:posOffset>163526</wp:posOffset>
            </wp:positionV>
            <wp:extent cx="2907030" cy="2198370"/>
            <wp:effectExtent l="38100" t="38100" r="102870" b="87630"/>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907030" cy="219837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t xml:space="preserve">We aim to consider both our impact on the wider system, but also the wider system’s impact on our service. </w:t>
      </w:r>
      <w:r w:rsidR="00292D24">
        <w:t xml:space="preserve">Handover lost hours were already extremely high and </w:t>
      </w:r>
      <w:r w:rsidR="00331B5A">
        <w:t xml:space="preserve">Wales </w:t>
      </w:r>
      <w:r w:rsidR="00F530F8">
        <w:t xml:space="preserve">was </w:t>
      </w:r>
      <w:r w:rsidR="00292D24">
        <w:t xml:space="preserve">an international outlier </w:t>
      </w:r>
      <w:r w:rsidR="00F530F8">
        <w:t xml:space="preserve">even before </w:t>
      </w:r>
      <w:r w:rsidR="00292D24">
        <w:t>the pandemic. The levels seen this winter</w:t>
      </w:r>
      <w:r w:rsidR="00DA2EB2">
        <w:t xml:space="preserve"> are unprecedented and</w:t>
      </w:r>
      <w:r w:rsidR="00292D24">
        <w:t xml:space="preserve"> </w:t>
      </w:r>
      <w:r w:rsidR="00DA2EB2">
        <w:t xml:space="preserve">have </w:t>
      </w:r>
      <w:r w:rsidR="00974E1F">
        <w:t>had catastrophic</w:t>
      </w:r>
      <w:r w:rsidR="00DA2EB2">
        <w:t xml:space="preserve"> outcomes. In</w:t>
      </w:r>
      <w:r w:rsidR="00292D24">
        <w:t xml:space="preserve"> </w:t>
      </w:r>
      <w:r w:rsidR="00A72066">
        <w:t>Dec</w:t>
      </w:r>
      <w:r w:rsidR="00DA2EB2">
        <w:t>ember</w:t>
      </w:r>
      <w:r>
        <w:t xml:space="preserve"> </w:t>
      </w:r>
      <w:r w:rsidR="00DA2EB2">
        <w:t>20</w:t>
      </w:r>
      <w:r w:rsidR="00292D24">
        <w:t xml:space="preserve">21 the Trust lost </w:t>
      </w:r>
      <w:r>
        <w:t>over 18,000 ambulance hours, equivalent to 36,000 people hours or 3,000 twelve hours s</w:t>
      </w:r>
      <w:r w:rsidR="00F82E79">
        <w:t>hifts</w:t>
      </w:r>
      <w:r w:rsidR="00292D24">
        <w:t>.</w:t>
      </w:r>
      <w:r w:rsidR="00331B5A">
        <w:t xml:space="preserve"> </w:t>
      </w:r>
      <w:r w:rsidR="00292D24">
        <w:t xml:space="preserve">The Trust is aware that health boards are introducing </w:t>
      </w:r>
      <w:r>
        <w:t xml:space="preserve">urgent and </w:t>
      </w:r>
      <w:r w:rsidR="00B406E4">
        <w:t>emergency</w:t>
      </w:r>
      <w:r>
        <w:t xml:space="preserve"> care escalation frameworks, and that there has been strong messaging from Welsh </w:t>
      </w:r>
      <w:r w:rsidR="00B406E4">
        <w:t>Government</w:t>
      </w:r>
      <w:r>
        <w:t xml:space="preserve"> and the Minister that this must be tackled as a matter of priority. However, given the scale of the challenge and its links to wider system </w:t>
      </w:r>
      <w:r w:rsidR="00B406E4">
        <w:t>pressures</w:t>
      </w:r>
      <w:r>
        <w:t xml:space="preserve">, we are planning on the basis that these levels will remain high for many months. The 6 goals policy handbook sets out an </w:t>
      </w:r>
      <w:r w:rsidR="00FA54E3">
        <w:t>expectation</w:t>
      </w:r>
      <w:r>
        <w:t xml:space="preserve"> of no handover being longer than an hour by 2025.</w:t>
      </w:r>
    </w:p>
    <w:p w14:paraId="58DCD4A7" w14:textId="4D615A21" w:rsidR="006737B2" w:rsidRDefault="006737B2" w:rsidP="00C55500">
      <w:pPr>
        <w:spacing w:after="0" w:line="240" w:lineRule="auto"/>
        <w:jc w:val="both"/>
      </w:pPr>
    </w:p>
    <w:p w14:paraId="2826ADE6" w14:textId="2D95AF07" w:rsidR="00FC2943" w:rsidRDefault="003543C8" w:rsidP="00C55500">
      <w:pPr>
        <w:spacing w:after="0" w:line="240" w:lineRule="auto"/>
        <w:jc w:val="both"/>
      </w:pPr>
      <w:r>
        <w:rPr>
          <w:noProof/>
        </w:rPr>
        <w:lastRenderedPageBreak/>
        <w:drawing>
          <wp:anchor distT="0" distB="0" distL="114300" distR="114300" simplePos="0" relativeHeight="251658284" behindDoc="0" locked="0" layoutInCell="1" allowOverlap="1" wp14:anchorId="03B8FDCA" wp14:editId="5CCE6A8F">
            <wp:simplePos x="0" y="0"/>
            <wp:positionH relativeFrom="column">
              <wp:posOffset>-2540</wp:posOffset>
            </wp:positionH>
            <wp:positionV relativeFrom="paragraph">
              <wp:posOffset>135436</wp:posOffset>
            </wp:positionV>
            <wp:extent cx="3272790" cy="1714500"/>
            <wp:effectExtent l="38100" t="38100" r="99060" b="9525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272790" cy="171450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t>We are committed to transforming our services to become more sustainable, to get patients to the right service, in the right place, every time, and to reduce the reliance on emergency departments as the default location for definitive urgent and emergency care. One of the areas where we already support the system in reducing demand is in consult and close (hear and treat previously) through the work of the Clinical Support Desk (CSD). Through investment from commissioners, the CSD</w:t>
      </w:r>
      <w:r w:rsidR="00ED2E4C">
        <w:t xml:space="preserve"> has expanded this year to include</w:t>
      </w:r>
      <w:r w:rsidR="004A630D">
        <w:t xml:space="preserve"> </w:t>
      </w:r>
      <w:r>
        <w:t xml:space="preserve">an </w:t>
      </w:r>
      <w:r w:rsidR="004A630D">
        <w:t xml:space="preserve">additional </w:t>
      </w:r>
      <w:r w:rsidR="009631A8">
        <w:t xml:space="preserve">36FTE </w:t>
      </w:r>
      <w:r w:rsidR="004A630D">
        <w:t xml:space="preserve">paramedics and 6FTE mental health practitioners. The 2019 </w:t>
      </w:r>
      <w:r w:rsidR="009631A8">
        <w:t>EMS Demand and Capacity review assumed the Trust should achieve around 11% hear and treat rates</w:t>
      </w:r>
      <w:r>
        <w:t>, which has largely been achieved, and with the expansion as described, we are planning to increase to 15% in 2022/23</w:t>
      </w:r>
      <w:r w:rsidR="009631A8">
        <w:t xml:space="preserve">. </w:t>
      </w:r>
      <w:r>
        <w:t xml:space="preserve">We also monitor our ‘see and treat’ rates which have broadly remained static. Our ambition, articulated through the ‘inverting the triangle’ </w:t>
      </w:r>
      <w:r w:rsidR="00266257">
        <w:t>work we have been doing</w:t>
      </w:r>
      <w:r>
        <w:t xml:space="preserve">, again is to increase this shift left activity, and more can be found in </w:t>
      </w:r>
      <w:r w:rsidR="00266257" w:rsidRPr="00266257">
        <w:rPr>
          <w:b/>
          <w:bCs/>
        </w:rPr>
        <w:t>section 5.3</w:t>
      </w:r>
      <w:r w:rsidR="00266257">
        <w:t>.</w:t>
      </w:r>
    </w:p>
    <w:p w14:paraId="03ABFE8B" w14:textId="0881C18A" w:rsidR="00FC2943" w:rsidRDefault="00FC2943" w:rsidP="00C55500">
      <w:pPr>
        <w:spacing w:after="0" w:line="240" w:lineRule="auto"/>
        <w:jc w:val="both"/>
      </w:pPr>
    </w:p>
    <w:p w14:paraId="4A73E9EB" w14:textId="74EA9383" w:rsidR="00C16B83" w:rsidRDefault="00974E1F" w:rsidP="00C16B83">
      <w:pPr>
        <w:spacing w:after="0" w:line="240" w:lineRule="auto"/>
        <w:jc w:val="both"/>
        <w:rPr>
          <w:bCs/>
        </w:rPr>
      </w:pPr>
      <w:r>
        <w:rPr>
          <w:bCs/>
          <w:noProof/>
        </w:rPr>
        <w:drawing>
          <wp:anchor distT="0" distB="0" distL="114300" distR="114300" simplePos="0" relativeHeight="251658285" behindDoc="0" locked="0" layoutInCell="1" allowOverlap="1" wp14:anchorId="3CB1132D" wp14:editId="02DC553C">
            <wp:simplePos x="0" y="0"/>
            <wp:positionH relativeFrom="margin">
              <wp:align>right</wp:align>
            </wp:positionH>
            <wp:positionV relativeFrom="paragraph">
              <wp:posOffset>52319</wp:posOffset>
            </wp:positionV>
            <wp:extent cx="3315335" cy="1102995"/>
            <wp:effectExtent l="38100" t="38100" r="94615" b="97155"/>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315335" cy="110299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3543C8">
        <w:t xml:space="preserve">In relation to our 111 service, one of the </w:t>
      </w:r>
      <w:r w:rsidR="001261C8">
        <w:t>success factor</w:t>
      </w:r>
      <w:r w:rsidR="003543C8">
        <w:t>s</w:t>
      </w:r>
      <w:r w:rsidR="001261C8">
        <w:t xml:space="preserve"> for</w:t>
      </w:r>
      <w:r w:rsidR="00A249C2">
        <w:t xml:space="preserve"> NHS 111 Wales i</w:t>
      </w:r>
      <w:r w:rsidR="001261C8">
        <w:t>s</w:t>
      </w:r>
      <w:r w:rsidR="00A249C2">
        <w:t xml:space="preserve"> </w:t>
      </w:r>
      <w:r w:rsidR="003543C8">
        <w:t xml:space="preserve">getting the patient to the right service, first time. </w:t>
      </w:r>
      <w:proofErr w:type="gramStart"/>
      <w:r w:rsidR="003543C8">
        <w:t>At the moment</w:t>
      </w:r>
      <w:proofErr w:type="gramEnd"/>
      <w:r w:rsidR="003543C8">
        <w:t xml:space="preserve">, we measure outcomes in terms of where patients are directed, but further work is required to identify whether these are the most appropriate and best outcomes. </w:t>
      </w:r>
    </w:p>
    <w:p w14:paraId="705E92B8" w14:textId="772F825E" w:rsidR="003543C8" w:rsidRDefault="003543C8" w:rsidP="00C16B83">
      <w:pPr>
        <w:spacing w:after="0" w:line="240" w:lineRule="auto"/>
        <w:jc w:val="both"/>
        <w:rPr>
          <w:bCs/>
        </w:rPr>
      </w:pPr>
    </w:p>
    <w:p w14:paraId="74A95525" w14:textId="35D6A42D" w:rsidR="003543C8" w:rsidRPr="003543C8" w:rsidRDefault="003543C8" w:rsidP="00C16B83">
      <w:pPr>
        <w:spacing w:after="0" w:line="240" w:lineRule="auto"/>
        <w:jc w:val="both"/>
        <w:rPr>
          <w:bCs/>
          <w:u w:val="single"/>
        </w:rPr>
      </w:pPr>
      <w:r w:rsidRPr="003543C8">
        <w:rPr>
          <w:bCs/>
          <w:u w:val="single"/>
        </w:rPr>
        <w:t>Forecasting Performance</w:t>
      </w:r>
    </w:p>
    <w:p w14:paraId="06652CCA" w14:textId="7273FE12" w:rsidR="003543C8" w:rsidRDefault="003543C8" w:rsidP="00C16B83">
      <w:pPr>
        <w:spacing w:after="0" w:line="240" w:lineRule="auto"/>
        <w:jc w:val="both"/>
        <w:rPr>
          <w:bCs/>
        </w:rPr>
      </w:pPr>
    </w:p>
    <w:p w14:paraId="469F1A3C" w14:textId="55B9A587" w:rsidR="003543C8" w:rsidRDefault="003543C8" w:rsidP="003543C8">
      <w:pPr>
        <w:tabs>
          <w:tab w:val="num" w:pos="720"/>
        </w:tabs>
        <w:spacing w:after="0" w:line="240" w:lineRule="auto"/>
        <w:jc w:val="both"/>
        <w:rPr>
          <w:rFonts w:cstheme="minorHAnsi"/>
        </w:rPr>
      </w:pPr>
      <w:r>
        <w:rPr>
          <w:rFonts w:cstheme="minorHAnsi"/>
        </w:rPr>
        <w:t xml:space="preserve">As well as reviewing historic quality and performance measures, we have made huge strides in our forecasting and modelling capabilities within the EMS </w:t>
      </w:r>
      <w:proofErr w:type="gramStart"/>
      <w:r>
        <w:rPr>
          <w:rFonts w:cstheme="minorHAnsi"/>
        </w:rPr>
        <w:t>service in particular, in</w:t>
      </w:r>
      <w:proofErr w:type="gramEnd"/>
      <w:r>
        <w:rPr>
          <w:rFonts w:cstheme="minorHAnsi"/>
        </w:rPr>
        <w:t xml:space="preserve"> partnership with Optima. Looking forward to 2022/23, we have</w:t>
      </w:r>
      <w:r w:rsidRPr="002D1B42">
        <w:rPr>
          <w:rFonts w:cstheme="minorHAnsi"/>
        </w:rPr>
        <w:t xml:space="preserve"> undertaken a forecasting and modelling exercise</w:t>
      </w:r>
      <w:r>
        <w:rPr>
          <w:rFonts w:cstheme="minorHAnsi"/>
        </w:rPr>
        <w:t xml:space="preserve"> for Quarter 1</w:t>
      </w:r>
      <w:r w:rsidRPr="002D1B42">
        <w:rPr>
          <w:rFonts w:cstheme="minorHAnsi"/>
        </w:rPr>
        <w:t xml:space="preserve"> </w:t>
      </w:r>
      <w:r>
        <w:rPr>
          <w:rFonts w:cstheme="minorHAnsi"/>
        </w:rPr>
        <w:t xml:space="preserve">which allows us to </w:t>
      </w:r>
      <w:r w:rsidRPr="002D1B42">
        <w:rPr>
          <w:rFonts w:cstheme="minorHAnsi"/>
        </w:rPr>
        <w:t>determine a detailed tactical plan to ensure capacity is available across all service areas. This will complement the medium term plan set out in this IMTP.</w:t>
      </w:r>
      <w:r>
        <w:rPr>
          <w:rFonts w:cstheme="minorHAnsi"/>
        </w:rPr>
        <w:t xml:space="preserve"> The outlook is bleak, and the modelling suggests that without a change in the current levels of abstractions, lost hours or demand, the waits for patients in the community will be at unacceptable levels. The alternative, shown in the table below, is that we would have to escalate to the higher levels within our clinical safety plan (CSP), the consequence of which is that many patients would not receive a response at all, and some will likely come to harm. </w:t>
      </w:r>
    </w:p>
    <w:p w14:paraId="60BE4CB5" w14:textId="77777777" w:rsidR="003543C8" w:rsidRDefault="003543C8" w:rsidP="003543C8">
      <w:pPr>
        <w:tabs>
          <w:tab w:val="num" w:pos="720"/>
        </w:tabs>
        <w:spacing w:after="0" w:line="240" w:lineRule="auto"/>
        <w:jc w:val="both"/>
        <w:rPr>
          <w:rFonts w:cstheme="minorHAnsi"/>
        </w:rPr>
      </w:pPr>
    </w:p>
    <w:p w14:paraId="7F919E95" w14:textId="77777777" w:rsidR="003543C8" w:rsidRDefault="003543C8" w:rsidP="003543C8">
      <w:pPr>
        <w:tabs>
          <w:tab w:val="num" w:pos="720"/>
        </w:tabs>
        <w:spacing w:after="0" w:line="240" w:lineRule="auto"/>
        <w:jc w:val="center"/>
        <w:rPr>
          <w:rFonts w:cstheme="minorHAnsi"/>
        </w:rPr>
      </w:pPr>
      <w:r>
        <w:rPr>
          <w:rFonts w:cstheme="minorHAnsi"/>
          <w:noProof/>
        </w:rPr>
        <w:drawing>
          <wp:inline distT="0" distB="0" distL="0" distR="0" wp14:anchorId="10515FDB" wp14:editId="1CD70FE7">
            <wp:extent cx="4758302" cy="1548142"/>
            <wp:effectExtent l="0" t="0" r="444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771604" cy="1552470"/>
                    </a:xfrm>
                    <a:prstGeom prst="rect">
                      <a:avLst/>
                    </a:prstGeom>
                    <a:noFill/>
                  </pic:spPr>
                </pic:pic>
              </a:graphicData>
            </a:graphic>
          </wp:inline>
        </w:drawing>
      </w:r>
    </w:p>
    <w:p w14:paraId="2B701141" w14:textId="178AC7D8" w:rsidR="00FC2943" w:rsidRDefault="003543C8" w:rsidP="00C55500">
      <w:pPr>
        <w:spacing w:after="0" w:line="240" w:lineRule="auto"/>
        <w:jc w:val="both"/>
      </w:pPr>
      <w:r>
        <w:t xml:space="preserve">Actions being taken within the EMS service are set out in </w:t>
      </w:r>
      <w:r w:rsidR="003B02A0" w:rsidRPr="003B02A0">
        <w:rPr>
          <w:b/>
          <w:bCs/>
        </w:rPr>
        <w:t>Section 5.3</w:t>
      </w:r>
      <w:r w:rsidR="003B02A0">
        <w:rPr>
          <w:b/>
          <w:bCs/>
        </w:rPr>
        <w:t>.</w:t>
      </w:r>
    </w:p>
    <w:p w14:paraId="03F79B8F" w14:textId="77777777" w:rsidR="003543C8" w:rsidRDefault="003543C8" w:rsidP="00C55500">
      <w:pPr>
        <w:spacing w:after="0" w:line="240" w:lineRule="auto"/>
        <w:jc w:val="both"/>
      </w:pPr>
    </w:p>
    <w:p w14:paraId="0F846F88" w14:textId="6640E8AA" w:rsidR="00E13BAE" w:rsidRPr="00426834" w:rsidRDefault="00DD0C5E" w:rsidP="00EE319B">
      <w:pPr>
        <w:pStyle w:val="Heading2"/>
      </w:pPr>
      <w:bookmarkStart w:id="37" w:name="_Toc28082742"/>
      <w:bookmarkStart w:id="38" w:name="_Toc65747425"/>
      <w:bookmarkStart w:id="39" w:name="_Toc65768573"/>
      <w:bookmarkStart w:id="40" w:name="_Toc97751151"/>
      <w:r>
        <w:t>4</w:t>
      </w:r>
      <w:r w:rsidR="00E13BAE" w:rsidRPr="00426834">
        <w:t>.</w:t>
      </w:r>
      <w:r w:rsidR="00D07704">
        <w:t>6</w:t>
      </w:r>
      <w:r w:rsidR="00C04409">
        <w:tab/>
      </w:r>
      <w:r w:rsidR="00E13BAE" w:rsidRPr="00426834">
        <w:t xml:space="preserve">What do our </w:t>
      </w:r>
      <w:r w:rsidR="00414FE6" w:rsidRPr="00426834">
        <w:t>commissioners</w:t>
      </w:r>
      <w:r w:rsidR="0005567C" w:rsidRPr="00426834">
        <w:t xml:space="preserve"> and partners</w:t>
      </w:r>
      <w:r w:rsidR="00E13BAE" w:rsidRPr="00426834">
        <w:t xml:space="preserve"> say?</w:t>
      </w:r>
      <w:bookmarkEnd w:id="37"/>
      <w:bookmarkEnd w:id="38"/>
      <w:bookmarkEnd w:id="39"/>
      <w:bookmarkEnd w:id="40"/>
      <w:r w:rsidR="00E13BAE" w:rsidRPr="00426834">
        <w:t xml:space="preserve">  </w:t>
      </w:r>
    </w:p>
    <w:p w14:paraId="091F269D" w14:textId="57415553" w:rsidR="0016738A" w:rsidRPr="00A6404F" w:rsidRDefault="0016738A" w:rsidP="000C3B6D">
      <w:pPr>
        <w:jc w:val="both"/>
        <w:rPr>
          <w:sz w:val="20"/>
          <w:szCs w:val="20"/>
          <w:lang w:eastAsia="en-GB"/>
        </w:rPr>
      </w:pPr>
      <w:r w:rsidRPr="00A6404F">
        <w:t xml:space="preserve">The </w:t>
      </w:r>
      <w:r w:rsidR="00E041C6">
        <w:t>Emergency Ambulance Services Committee (</w:t>
      </w:r>
      <w:r w:rsidR="00A6404F">
        <w:t>EASC</w:t>
      </w:r>
      <w:r w:rsidR="00E041C6">
        <w:t>)</w:t>
      </w:r>
      <w:r w:rsidRPr="00A6404F">
        <w:t xml:space="preserve"> commissioning intentions are not intended to set out all activity that will be undertaken this year by commissioners or the Trust, but provide a clear indication of the </w:t>
      </w:r>
      <w:r w:rsidR="67C7B3EC" w:rsidRPr="00A6404F">
        <w:t xml:space="preserve">key </w:t>
      </w:r>
      <w:r w:rsidRPr="00A6404F">
        <w:t>strategic priorities of the Committee for the Trust in 2022</w:t>
      </w:r>
      <w:r w:rsidR="00E041C6">
        <w:t>/</w:t>
      </w:r>
      <w:r w:rsidRPr="00A6404F">
        <w:t>23.</w:t>
      </w:r>
    </w:p>
    <w:p w14:paraId="0B191B06" w14:textId="48842A04" w:rsidR="0016738A" w:rsidRPr="00A6404F" w:rsidRDefault="0016738A" w:rsidP="0016738A">
      <w:pPr>
        <w:jc w:val="both"/>
        <w:rPr>
          <w:lang w:eastAsia="en-GB"/>
        </w:rPr>
      </w:pPr>
      <w:r w:rsidRPr="00A6404F">
        <w:rPr>
          <w:lang w:eastAsia="en-GB"/>
        </w:rPr>
        <w:t>Some of the commissioning intentions have been rolled forward from 2021</w:t>
      </w:r>
      <w:r w:rsidR="00E041C6">
        <w:rPr>
          <w:lang w:eastAsia="en-GB"/>
        </w:rPr>
        <w:t>/</w:t>
      </w:r>
      <w:r w:rsidRPr="00A6404F">
        <w:rPr>
          <w:lang w:eastAsia="en-GB"/>
        </w:rPr>
        <w:t>22</w:t>
      </w:r>
      <w:r w:rsidR="00E041C6">
        <w:rPr>
          <w:lang w:eastAsia="en-GB"/>
        </w:rPr>
        <w:t>. H</w:t>
      </w:r>
      <w:r w:rsidRPr="00A6404F">
        <w:rPr>
          <w:lang w:eastAsia="en-GB"/>
        </w:rPr>
        <w:t xml:space="preserve">owever, </w:t>
      </w:r>
      <w:r w:rsidR="00F34F49">
        <w:rPr>
          <w:lang w:eastAsia="en-GB"/>
        </w:rPr>
        <w:t>we</w:t>
      </w:r>
      <w:r w:rsidRPr="00A6404F">
        <w:rPr>
          <w:lang w:eastAsia="en-GB"/>
        </w:rPr>
        <w:t xml:space="preserve"> regularly report progress</w:t>
      </w:r>
      <w:r w:rsidR="002833C7">
        <w:rPr>
          <w:lang w:eastAsia="en-GB"/>
        </w:rPr>
        <w:t xml:space="preserve"> on them</w:t>
      </w:r>
      <w:r w:rsidRPr="00A6404F">
        <w:rPr>
          <w:lang w:eastAsia="en-GB"/>
        </w:rPr>
        <w:t xml:space="preserve"> to EASC Management Group and </w:t>
      </w:r>
      <w:r w:rsidR="009D2315">
        <w:rPr>
          <w:lang w:eastAsia="en-GB"/>
        </w:rPr>
        <w:t>it is</w:t>
      </w:r>
      <w:r w:rsidR="009D2315" w:rsidRPr="00A6404F">
        <w:rPr>
          <w:lang w:eastAsia="en-GB"/>
        </w:rPr>
        <w:t xml:space="preserve"> </w:t>
      </w:r>
      <w:r w:rsidRPr="00A6404F">
        <w:rPr>
          <w:lang w:eastAsia="en-GB"/>
        </w:rPr>
        <w:t xml:space="preserve">considered </w:t>
      </w:r>
      <w:r w:rsidR="009D2315">
        <w:rPr>
          <w:lang w:eastAsia="en-GB"/>
        </w:rPr>
        <w:t xml:space="preserve">that we </w:t>
      </w:r>
      <w:r w:rsidRPr="00A6404F">
        <w:rPr>
          <w:lang w:eastAsia="en-GB"/>
        </w:rPr>
        <w:t xml:space="preserve">have made good progress within the context of the </w:t>
      </w:r>
      <w:r w:rsidRPr="00A6404F">
        <w:rPr>
          <w:lang w:eastAsia="en-GB"/>
        </w:rPr>
        <w:lastRenderedPageBreak/>
        <w:t xml:space="preserve">pandemic.  The following table provides a summary </w:t>
      </w:r>
      <w:r w:rsidR="002833C7">
        <w:rPr>
          <w:lang w:eastAsia="en-GB"/>
        </w:rPr>
        <w:t>of some of the key</w:t>
      </w:r>
      <w:r w:rsidRPr="00A6404F">
        <w:rPr>
          <w:lang w:eastAsia="en-GB"/>
        </w:rPr>
        <w:t xml:space="preserve"> commissioning intentions</w:t>
      </w:r>
      <w:r w:rsidR="00E041C6">
        <w:rPr>
          <w:lang w:eastAsia="en-GB"/>
        </w:rPr>
        <w:t xml:space="preserve"> for 2022/23</w:t>
      </w:r>
      <w:r w:rsidRPr="00A6404F">
        <w:rPr>
          <w:lang w:eastAsia="en-GB"/>
        </w:rPr>
        <w:t>.</w:t>
      </w:r>
      <w:r w:rsidR="009D2315">
        <w:rPr>
          <w:lang w:eastAsia="en-GB"/>
        </w:rPr>
        <w:t xml:space="preserve"> A full </w:t>
      </w:r>
      <w:r w:rsidR="00093877">
        <w:rPr>
          <w:lang w:eastAsia="en-GB"/>
        </w:rPr>
        <w:t xml:space="preserve">reflection of commissioning intentions and how this plan addresses them can be seen </w:t>
      </w:r>
      <w:r w:rsidR="00093877" w:rsidRPr="003543C8">
        <w:rPr>
          <w:highlight w:val="yellow"/>
          <w:lang w:eastAsia="en-GB"/>
        </w:rPr>
        <w:t>in appendix x.</w:t>
      </w:r>
    </w:p>
    <w:tbl>
      <w:tblPr>
        <w:tblStyle w:val="TableGrid"/>
        <w:tblW w:w="5000" w:type="pct"/>
        <w:tblLayout w:type="fixed"/>
        <w:tblLook w:val="04A0" w:firstRow="1" w:lastRow="0" w:firstColumn="1" w:lastColumn="0" w:noHBand="0" w:noVBand="1"/>
      </w:tblPr>
      <w:tblGrid>
        <w:gridCol w:w="1644"/>
        <w:gridCol w:w="2179"/>
        <w:gridCol w:w="4678"/>
        <w:gridCol w:w="1955"/>
      </w:tblGrid>
      <w:tr w:rsidR="0016738A" w:rsidRPr="001F6F88" w14:paraId="6C7D9852" w14:textId="77777777" w:rsidTr="0022351B">
        <w:trPr>
          <w:tblHeader/>
        </w:trPr>
        <w:tc>
          <w:tcPr>
            <w:tcW w:w="786" w:type="pct"/>
            <w:shd w:val="clear" w:color="auto" w:fill="70AD47"/>
          </w:tcPr>
          <w:p w14:paraId="5D2E5B51" w14:textId="77777777" w:rsidR="0016738A" w:rsidRPr="001F6F88" w:rsidRDefault="0016738A" w:rsidP="00A84FB6">
            <w:pPr>
              <w:jc w:val="both"/>
              <w:rPr>
                <w:rFonts w:cstheme="minorHAnsi"/>
                <w:b/>
                <w:color w:val="FFFFFF" w:themeColor="background1"/>
                <w:sz w:val="20"/>
                <w:szCs w:val="20"/>
              </w:rPr>
            </w:pPr>
            <w:r w:rsidRPr="001F6F88">
              <w:rPr>
                <w:rFonts w:cstheme="minorHAnsi"/>
                <w:b/>
                <w:color w:val="FFFFFF" w:themeColor="background1"/>
                <w:sz w:val="20"/>
                <w:szCs w:val="20"/>
              </w:rPr>
              <w:t xml:space="preserve">Commissioned Service </w:t>
            </w:r>
          </w:p>
        </w:tc>
        <w:tc>
          <w:tcPr>
            <w:tcW w:w="1042" w:type="pct"/>
            <w:shd w:val="clear" w:color="auto" w:fill="70AD47"/>
          </w:tcPr>
          <w:p w14:paraId="56721DB9" w14:textId="77777777" w:rsidR="0016738A" w:rsidRPr="001F6F88" w:rsidRDefault="0016738A" w:rsidP="00A84FB6">
            <w:pPr>
              <w:jc w:val="both"/>
              <w:rPr>
                <w:rFonts w:cstheme="minorHAnsi"/>
                <w:b/>
                <w:color w:val="FFFFFF" w:themeColor="background1"/>
                <w:sz w:val="20"/>
                <w:szCs w:val="20"/>
              </w:rPr>
            </w:pPr>
            <w:r w:rsidRPr="001F6F88">
              <w:rPr>
                <w:rFonts w:cstheme="minorHAnsi"/>
                <w:b/>
                <w:color w:val="FFFFFF" w:themeColor="background1"/>
                <w:sz w:val="20"/>
                <w:szCs w:val="20"/>
              </w:rPr>
              <w:t xml:space="preserve">Summary of Priorities  </w:t>
            </w:r>
          </w:p>
        </w:tc>
        <w:tc>
          <w:tcPr>
            <w:tcW w:w="2237" w:type="pct"/>
            <w:shd w:val="clear" w:color="auto" w:fill="70AD47"/>
          </w:tcPr>
          <w:p w14:paraId="72EB203D" w14:textId="77777777" w:rsidR="0016738A" w:rsidRPr="001F6F88" w:rsidRDefault="0016738A" w:rsidP="00A84FB6">
            <w:pPr>
              <w:jc w:val="both"/>
              <w:rPr>
                <w:rFonts w:cstheme="minorHAnsi"/>
                <w:b/>
                <w:color w:val="FFFFFF" w:themeColor="background1"/>
                <w:sz w:val="20"/>
                <w:szCs w:val="20"/>
              </w:rPr>
            </w:pPr>
            <w:r w:rsidRPr="001F6F88">
              <w:rPr>
                <w:rFonts w:cstheme="minorHAnsi"/>
                <w:b/>
                <w:color w:val="FFFFFF" w:themeColor="background1"/>
                <w:sz w:val="20"/>
                <w:szCs w:val="20"/>
              </w:rPr>
              <w:t>Outcomes</w:t>
            </w:r>
          </w:p>
        </w:tc>
        <w:tc>
          <w:tcPr>
            <w:tcW w:w="935" w:type="pct"/>
            <w:shd w:val="clear" w:color="auto" w:fill="70AD47"/>
          </w:tcPr>
          <w:p w14:paraId="4140C2CA" w14:textId="77777777" w:rsidR="0016738A" w:rsidRPr="001F6F88" w:rsidRDefault="0016738A" w:rsidP="00E53019">
            <w:pPr>
              <w:rPr>
                <w:rFonts w:cstheme="minorHAnsi"/>
                <w:b/>
                <w:color w:val="FFFFFF" w:themeColor="background1"/>
                <w:sz w:val="20"/>
                <w:szCs w:val="20"/>
              </w:rPr>
            </w:pPr>
            <w:r w:rsidRPr="001F6F88">
              <w:rPr>
                <w:rFonts w:cstheme="minorHAnsi"/>
                <w:b/>
                <w:color w:val="FFFFFF" w:themeColor="background1"/>
                <w:sz w:val="20"/>
                <w:szCs w:val="20"/>
              </w:rPr>
              <w:t>Response in this IMTP</w:t>
            </w:r>
          </w:p>
        </w:tc>
      </w:tr>
      <w:tr w:rsidR="0016738A" w:rsidRPr="001F6F88" w14:paraId="016B54C5" w14:textId="77777777" w:rsidTr="0022351B">
        <w:tc>
          <w:tcPr>
            <w:tcW w:w="786" w:type="pct"/>
          </w:tcPr>
          <w:p w14:paraId="294972EF" w14:textId="584681FC" w:rsidR="0016738A" w:rsidRPr="001F6F88" w:rsidRDefault="0016738A" w:rsidP="00C96AD3">
            <w:pPr>
              <w:rPr>
                <w:rFonts w:cstheme="minorHAnsi"/>
                <w:sz w:val="20"/>
                <w:szCs w:val="20"/>
              </w:rPr>
            </w:pPr>
            <w:r w:rsidRPr="001F6F88">
              <w:rPr>
                <w:rFonts w:cstheme="minorHAnsi"/>
                <w:sz w:val="20"/>
                <w:szCs w:val="20"/>
              </w:rPr>
              <w:t xml:space="preserve">Emergency </w:t>
            </w:r>
            <w:r w:rsidR="00F611F3">
              <w:rPr>
                <w:rFonts w:cstheme="minorHAnsi"/>
                <w:sz w:val="20"/>
                <w:szCs w:val="20"/>
              </w:rPr>
              <w:t xml:space="preserve">Medical </w:t>
            </w:r>
            <w:r w:rsidRPr="001F6F88">
              <w:rPr>
                <w:rFonts w:cstheme="minorHAnsi"/>
                <w:sz w:val="20"/>
                <w:szCs w:val="20"/>
              </w:rPr>
              <w:t>Service</w:t>
            </w:r>
            <w:r w:rsidR="00F611F3">
              <w:rPr>
                <w:rFonts w:cstheme="minorHAnsi"/>
                <w:sz w:val="20"/>
                <w:szCs w:val="20"/>
              </w:rPr>
              <w:t>s</w:t>
            </w:r>
          </w:p>
        </w:tc>
        <w:tc>
          <w:tcPr>
            <w:tcW w:w="1042" w:type="pct"/>
          </w:tcPr>
          <w:p w14:paraId="6B72E98F" w14:textId="0B557163" w:rsidR="003543C8" w:rsidRPr="00674571" w:rsidRDefault="003543C8" w:rsidP="00C96AD3">
            <w:pPr>
              <w:pStyle w:val="ListParagraph"/>
              <w:numPr>
                <w:ilvl w:val="0"/>
                <w:numId w:val="5"/>
              </w:numPr>
              <w:rPr>
                <w:rFonts w:cstheme="minorHAnsi"/>
                <w:b/>
                <w:sz w:val="20"/>
                <w:szCs w:val="20"/>
              </w:rPr>
            </w:pPr>
            <w:r w:rsidRPr="003543C8">
              <w:rPr>
                <w:rFonts w:cstheme="minorHAnsi"/>
                <w:sz w:val="20"/>
                <w:szCs w:val="20"/>
              </w:rPr>
              <w:t xml:space="preserve">Increase the proportion of activity </w:t>
            </w:r>
            <w:r w:rsidRPr="00674571">
              <w:rPr>
                <w:rFonts w:cstheme="minorHAnsi"/>
                <w:b/>
                <w:sz w:val="20"/>
                <w:szCs w:val="20"/>
              </w:rPr>
              <w:t>resolved at Step 2</w:t>
            </w:r>
            <w:r w:rsidR="00674571">
              <w:rPr>
                <w:rFonts w:cstheme="minorHAnsi"/>
                <w:b/>
                <w:bCs/>
                <w:sz w:val="20"/>
                <w:szCs w:val="20"/>
              </w:rPr>
              <w:t>.</w:t>
            </w:r>
          </w:p>
          <w:p w14:paraId="215A953B" w14:textId="6C4F4EF0" w:rsidR="003543C8" w:rsidRPr="003543C8" w:rsidRDefault="003543C8" w:rsidP="00C96AD3">
            <w:pPr>
              <w:pStyle w:val="ListParagraph"/>
              <w:numPr>
                <w:ilvl w:val="0"/>
                <w:numId w:val="5"/>
              </w:numPr>
              <w:rPr>
                <w:rFonts w:cstheme="minorHAnsi"/>
                <w:sz w:val="20"/>
                <w:szCs w:val="20"/>
              </w:rPr>
            </w:pPr>
            <w:r w:rsidRPr="003543C8">
              <w:rPr>
                <w:rFonts w:cstheme="minorHAnsi"/>
                <w:sz w:val="20"/>
                <w:szCs w:val="20"/>
              </w:rPr>
              <w:t xml:space="preserve">Right response first time </w:t>
            </w:r>
            <w:r>
              <w:rPr>
                <w:rFonts w:cstheme="minorHAnsi"/>
                <w:sz w:val="20"/>
                <w:szCs w:val="20"/>
              </w:rPr>
              <w:t xml:space="preserve">and </w:t>
            </w:r>
            <w:r w:rsidRPr="00674571">
              <w:rPr>
                <w:rFonts w:cstheme="minorHAnsi"/>
                <w:b/>
                <w:sz w:val="20"/>
                <w:szCs w:val="20"/>
              </w:rPr>
              <w:t>optimising conveyance</w:t>
            </w:r>
          </w:p>
          <w:p w14:paraId="49B43F4E" w14:textId="77777777" w:rsidR="0016738A" w:rsidRPr="001F6F88" w:rsidRDefault="0016738A" w:rsidP="00C96AD3">
            <w:pPr>
              <w:pStyle w:val="ListParagraph"/>
              <w:numPr>
                <w:ilvl w:val="0"/>
                <w:numId w:val="5"/>
              </w:numPr>
              <w:rPr>
                <w:rFonts w:cstheme="minorHAnsi"/>
                <w:sz w:val="20"/>
                <w:szCs w:val="20"/>
              </w:rPr>
            </w:pPr>
            <w:r w:rsidRPr="00674571">
              <w:rPr>
                <w:rFonts w:cstheme="minorHAnsi"/>
                <w:b/>
                <w:sz w:val="20"/>
                <w:szCs w:val="20"/>
              </w:rPr>
              <w:t>Workforce</w:t>
            </w:r>
            <w:r w:rsidRPr="001F6F88">
              <w:rPr>
                <w:rFonts w:cstheme="minorHAnsi"/>
                <w:sz w:val="20"/>
                <w:szCs w:val="20"/>
              </w:rPr>
              <w:t>: stability, growth &amp; modernisation of practices.</w:t>
            </w:r>
          </w:p>
          <w:p w14:paraId="22ED73FF" w14:textId="77777777" w:rsidR="0016738A" w:rsidRPr="001F6F88" w:rsidRDefault="0016738A" w:rsidP="00C96AD3">
            <w:pPr>
              <w:pStyle w:val="ListParagraph"/>
              <w:numPr>
                <w:ilvl w:val="0"/>
                <w:numId w:val="5"/>
              </w:numPr>
              <w:rPr>
                <w:rFonts w:cstheme="minorHAnsi"/>
                <w:sz w:val="20"/>
                <w:szCs w:val="20"/>
              </w:rPr>
            </w:pPr>
            <w:r w:rsidRPr="00674571">
              <w:rPr>
                <w:rFonts w:cstheme="minorHAnsi"/>
                <w:b/>
                <w:sz w:val="20"/>
                <w:szCs w:val="20"/>
              </w:rPr>
              <w:t>Efficiency</w:t>
            </w:r>
            <w:r w:rsidRPr="001F6F88">
              <w:rPr>
                <w:rFonts w:cstheme="minorHAnsi"/>
                <w:sz w:val="20"/>
                <w:szCs w:val="20"/>
              </w:rPr>
              <w:t>: resources aligned to patient demand, reduced lost hours.</w:t>
            </w:r>
          </w:p>
          <w:p w14:paraId="64367BF0" w14:textId="4B359C21" w:rsidR="003543C8" w:rsidRPr="003543C8" w:rsidRDefault="0016738A" w:rsidP="00C96AD3">
            <w:pPr>
              <w:pStyle w:val="ListParagraph"/>
              <w:numPr>
                <w:ilvl w:val="0"/>
                <w:numId w:val="5"/>
              </w:numPr>
              <w:rPr>
                <w:rFonts w:cstheme="minorHAnsi"/>
                <w:sz w:val="20"/>
                <w:szCs w:val="20"/>
              </w:rPr>
            </w:pPr>
            <w:r w:rsidRPr="00674571">
              <w:rPr>
                <w:rFonts w:cstheme="minorHAnsi"/>
                <w:b/>
                <w:sz w:val="20"/>
                <w:szCs w:val="20"/>
              </w:rPr>
              <w:t>Value</w:t>
            </w:r>
            <w:r w:rsidRPr="001F6F88">
              <w:rPr>
                <w:rFonts w:cstheme="minorHAnsi"/>
                <w:sz w:val="20"/>
                <w:szCs w:val="20"/>
              </w:rPr>
              <w:t>.</w:t>
            </w:r>
            <w:r w:rsidR="003543C8">
              <w:t xml:space="preserve"> </w:t>
            </w:r>
          </w:p>
          <w:p w14:paraId="465307EE" w14:textId="2FF883FE" w:rsidR="0016738A" w:rsidRPr="003543C8" w:rsidRDefault="0016738A" w:rsidP="00C96AD3">
            <w:pPr>
              <w:pStyle w:val="ListParagraph"/>
              <w:numPr>
                <w:ilvl w:val="0"/>
                <w:numId w:val="5"/>
              </w:numPr>
              <w:rPr>
                <w:rFonts w:cstheme="minorHAnsi"/>
                <w:sz w:val="20"/>
                <w:szCs w:val="20"/>
              </w:rPr>
            </w:pPr>
            <w:r w:rsidRPr="00674571">
              <w:rPr>
                <w:rFonts w:cstheme="minorHAnsi"/>
                <w:b/>
                <w:sz w:val="20"/>
                <w:szCs w:val="20"/>
              </w:rPr>
              <w:t>Improving clinical outcomes</w:t>
            </w:r>
            <w:r w:rsidRPr="003543C8">
              <w:rPr>
                <w:rFonts w:cstheme="minorHAnsi"/>
                <w:sz w:val="20"/>
                <w:szCs w:val="20"/>
              </w:rPr>
              <w:t xml:space="preserve"> and reducing harm pro-activ</w:t>
            </w:r>
            <w:r w:rsidR="003543C8" w:rsidRPr="003543C8">
              <w:rPr>
                <w:rFonts w:cstheme="minorHAnsi"/>
                <w:sz w:val="20"/>
                <w:szCs w:val="20"/>
              </w:rPr>
              <w:t>ely</w:t>
            </w:r>
            <w:r w:rsidRPr="003543C8">
              <w:rPr>
                <w:rFonts w:cstheme="minorHAnsi"/>
                <w:sz w:val="20"/>
                <w:szCs w:val="20"/>
              </w:rPr>
              <w:t xml:space="preserve">. </w:t>
            </w:r>
          </w:p>
          <w:p w14:paraId="7A641A03" w14:textId="77777777" w:rsidR="0016738A" w:rsidRPr="001F6F88" w:rsidRDefault="0016738A" w:rsidP="00C96AD3">
            <w:pPr>
              <w:pStyle w:val="ListParagraph"/>
              <w:numPr>
                <w:ilvl w:val="0"/>
                <w:numId w:val="5"/>
              </w:numPr>
              <w:rPr>
                <w:rFonts w:cstheme="minorHAnsi"/>
                <w:sz w:val="20"/>
                <w:szCs w:val="20"/>
              </w:rPr>
            </w:pPr>
            <w:r w:rsidRPr="00674571">
              <w:rPr>
                <w:rFonts w:cstheme="minorHAnsi"/>
                <w:b/>
                <w:sz w:val="20"/>
                <w:szCs w:val="20"/>
              </w:rPr>
              <w:t>Support</w:t>
            </w:r>
            <w:r w:rsidRPr="001F6F88">
              <w:rPr>
                <w:rFonts w:cstheme="minorHAnsi"/>
                <w:sz w:val="20"/>
                <w:szCs w:val="20"/>
              </w:rPr>
              <w:t xml:space="preserve"> to the wider health care system</w:t>
            </w:r>
          </w:p>
        </w:tc>
        <w:tc>
          <w:tcPr>
            <w:tcW w:w="2237" w:type="pct"/>
          </w:tcPr>
          <w:p w14:paraId="6D46DC26" w14:textId="20F78ED8" w:rsidR="0016738A" w:rsidRPr="00E61ADF" w:rsidRDefault="0016738A" w:rsidP="00E61ADF">
            <w:pPr>
              <w:pStyle w:val="ListParagraph"/>
              <w:numPr>
                <w:ilvl w:val="0"/>
                <w:numId w:val="5"/>
              </w:numPr>
              <w:ind w:left="357" w:hanging="357"/>
              <w:jc w:val="both"/>
              <w:rPr>
                <w:rFonts w:cstheme="minorHAnsi"/>
                <w:sz w:val="20"/>
                <w:szCs w:val="20"/>
              </w:rPr>
            </w:pPr>
            <w:r w:rsidRPr="00E61ADF">
              <w:rPr>
                <w:rFonts w:cstheme="minorHAnsi"/>
                <w:sz w:val="20"/>
                <w:szCs w:val="20"/>
              </w:rPr>
              <w:t>Significant increase in hear &amp; treat rate.</w:t>
            </w:r>
          </w:p>
          <w:p w14:paraId="18AEF744" w14:textId="3CF30959"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 xml:space="preserve">Improvement in the multiple response rate </w:t>
            </w:r>
          </w:p>
          <w:p w14:paraId="52788FC5" w14:textId="16D0EE2A" w:rsidR="0016738A" w:rsidRPr="00E61ADF" w:rsidRDefault="0016738A" w:rsidP="00E61ADF">
            <w:pPr>
              <w:pStyle w:val="ListParagraph"/>
              <w:numPr>
                <w:ilvl w:val="0"/>
                <w:numId w:val="5"/>
              </w:numPr>
              <w:ind w:left="357" w:hanging="357"/>
              <w:jc w:val="both"/>
              <w:rPr>
                <w:rFonts w:cstheme="minorHAnsi"/>
                <w:sz w:val="20"/>
                <w:szCs w:val="20"/>
              </w:rPr>
            </w:pPr>
            <w:r w:rsidRPr="00E61ADF">
              <w:rPr>
                <w:rFonts w:cstheme="minorHAnsi"/>
                <w:sz w:val="20"/>
                <w:szCs w:val="20"/>
              </w:rPr>
              <w:t>Transformative reduction in conveyance to EDs</w:t>
            </w:r>
          </w:p>
          <w:p w14:paraId="76305D0B" w14:textId="167003E9" w:rsidR="0016738A" w:rsidRPr="00E61ADF" w:rsidRDefault="0016738A" w:rsidP="00E61ADF">
            <w:pPr>
              <w:pStyle w:val="ListParagraph"/>
              <w:numPr>
                <w:ilvl w:val="0"/>
                <w:numId w:val="5"/>
              </w:numPr>
              <w:ind w:left="357" w:hanging="357"/>
              <w:jc w:val="both"/>
              <w:rPr>
                <w:rFonts w:cstheme="minorHAnsi"/>
                <w:sz w:val="20"/>
                <w:szCs w:val="20"/>
              </w:rPr>
            </w:pPr>
            <w:r w:rsidRPr="00E61ADF">
              <w:rPr>
                <w:rFonts w:cstheme="minorHAnsi"/>
                <w:sz w:val="20"/>
                <w:szCs w:val="20"/>
              </w:rPr>
              <w:t>Increased capacity, improved staff well-being and reduced patient harm.</w:t>
            </w:r>
          </w:p>
          <w:p w14:paraId="74C14948" w14:textId="5B108680"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Maintenance of the increased staff base following closure of the relief gap</w:t>
            </w:r>
          </w:p>
          <w:p w14:paraId="7A79309E" w14:textId="012AA585"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 xml:space="preserve">Improvement in availability of staff through reducing sickness levels </w:t>
            </w:r>
          </w:p>
          <w:p w14:paraId="645FBFF3" w14:textId="59EC27AF"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Further growth in the workforce in line with the strategic ambition, subject to agreed financial allocations</w:t>
            </w:r>
          </w:p>
          <w:p w14:paraId="386E5F17" w14:textId="26BC0CBE" w:rsidR="0016738A"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Completion of roster reviews, with i</w:t>
            </w:r>
            <w:r w:rsidR="0016738A" w:rsidRPr="00E61ADF">
              <w:rPr>
                <w:rFonts w:cstheme="minorHAnsi"/>
                <w:sz w:val="20"/>
                <w:szCs w:val="20"/>
              </w:rPr>
              <w:t>ncreased capacity aligned to patient demand</w:t>
            </w:r>
          </w:p>
          <w:p w14:paraId="1741AE6A" w14:textId="12359F3C"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Reduced hospital handover delays (health board actions, WAST will support where required)</w:t>
            </w:r>
          </w:p>
          <w:p w14:paraId="2E2A740D" w14:textId="6DC503DE"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Improved levels of efficiency in use of resources</w:t>
            </w:r>
          </w:p>
          <w:p w14:paraId="7A3A00BF" w14:textId="77777777" w:rsidR="003543C8"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 xml:space="preserve">Value-based approach embedded enabling better collective decision making across the whole urgent and emergency care system </w:t>
            </w:r>
          </w:p>
          <w:p w14:paraId="7D42C500" w14:textId="5230B05A" w:rsidR="0016738A" w:rsidRPr="00E61ADF" w:rsidRDefault="0016738A" w:rsidP="00E61ADF">
            <w:pPr>
              <w:pStyle w:val="ListParagraph"/>
              <w:numPr>
                <w:ilvl w:val="0"/>
                <w:numId w:val="5"/>
              </w:numPr>
              <w:ind w:left="357" w:hanging="357"/>
              <w:jc w:val="both"/>
              <w:rPr>
                <w:rFonts w:cstheme="minorHAnsi"/>
                <w:sz w:val="20"/>
                <w:szCs w:val="20"/>
              </w:rPr>
            </w:pPr>
            <w:r w:rsidRPr="00E61ADF">
              <w:rPr>
                <w:rFonts w:cstheme="minorHAnsi"/>
                <w:sz w:val="20"/>
                <w:szCs w:val="20"/>
              </w:rPr>
              <w:t xml:space="preserve">Investment in initiatives that provide value (and </w:t>
            </w:r>
            <w:r w:rsidR="003543C8" w:rsidRPr="00E61ADF">
              <w:rPr>
                <w:rFonts w:cstheme="minorHAnsi"/>
                <w:sz w:val="20"/>
                <w:szCs w:val="20"/>
              </w:rPr>
              <w:t>disinvestment</w:t>
            </w:r>
            <w:r w:rsidRPr="00E61ADF">
              <w:rPr>
                <w:rFonts w:cstheme="minorHAnsi"/>
                <w:sz w:val="20"/>
                <w:szCs w:val="20"/>
              </w:rPr>
              <w:t xml:space="preserve"> in those that do not).</w:t>
            </w:r>
          </w:p>
          <w:p w14:paraId="337451A5" w14:textId="5ED56C63" w:rsidR="0016738A" w:rsidRPr="00E61ADF" w:rsidRDefault="0016738A" w:rsidP="00E61ADF">
            <w:pPr>
              <w:pStyle w:val="ListParagraph"/>
              <w:numPr>
                <w:ilvl w:val="0"/>
                <w:numId w:val="5"/>
              </w:numPr>
              <w:ind w:left="357" w:hanging="357"/>
              <w:jc w:val="both"/>
              <w:rPr>
                <w:rFonts w:cstheme="minorHAnsi"/>
                <w:sz w:val="20"/>
                <w:szCs w:val="20"/>
              </w:rPr>
            </w:pPr>
            <w:r w:rsidRPr="00E61ADF">
              <w:rPr>
                <w:rFonts w:cstheme="minorHAnsi"/>
                <w:sz w:val="20"/>
                <w:szCs w:val="20"/>
              </w:rPr>
              <w:t>Appro</w:t>
            </w:r>
            <w:r w:rsidR="003543C8" w:rsidRPr="00E61ADF">
              <w:rPr>
                <w:rFonts w:cstheme="minorHAnsi"/>
                <w:sz w:val="20"/>
                <w:szCs w:val="20"/>
              </w:rPr>
              <w:t>priately</w:t>
            </w:r>
            <w:r w:rsidRPr="00E61ADF">
              <w:rPr>
                <w:rFonts w:cstheme="minorHAnsi"/>
                <w:sz w:val="20"/>
                <w:szCs w:val="20"/>
              </w:rPr>
              <w:t xml:space="preserve"> shared clinical safety risk across the whole system.</w:t>
            </w:r>
          </w:p>
          <w:p w14:paraId="106CE343" w14:textId="61345FF6" w:rsidR="0016738A" w:rsidRPr="00E61ADF" w:rsidRDefault="003543C8" w:rsidP="00E61ADF">
            <w:pPr>
              <w:pStyle w:val="ListParagraph"/>
              <w:numPr>
                <w:ilvl w:val="0"/>
                <w:numId w:val="5"/>
              </w:numPr>
              <w:ind w:left="357" w:hanging="357"/>
              <w:jc w:val="both"/>
              <w:rPr>
                <w:rFonts w:cstheme="minorHAnsi"/>
                <w:sz w:val="20"/>
                <w:szCs w:val="20"/>
              </w:rPr>
            </w:pPr>
            <w:r w:rsidRPr="00E61ADF">
              <w:rPr>
                <w:rFonts w:cstheme="minorHAnsi"/>
                <w:sz w:val="20"/>
                <w:szCs w:val="20"/>
              </w:rPr>
              <w:t>Delivery of a n</w:t>
            </w:r>
            <w:r w:rsidR="0016738A" w:rsidRPr="00E61ADF">
              <w:rPr>
                <w:rFonts w:cstheme="minorHAnsi"/>
                <w:sz w:val="20"/>
                <w:szCs w:val="20"/>
              </w:rPr>
              <w:t>ational discharge &amp; transfer service</w:t>
            </w:r>
            <w:r w:rsidRPr="00E61ADF">
              <w:rPr>
                <w:rFonts w:cstheme="minorHAnsi"/>
                <w:sz w:val="20"/>
                <w:szCs w:val="20"/>
              </w:rPr>
              <w:t xml:space="preserve"> model</w:t>
            </w:r>
            <w:r w:rsidR="0016738A" w:rsidRPr="00E61ADF">
              <w:rPr>
                <w:rFonts w:cstheme="minorHAnsi"/>
                <w:sz w:val="20"/>
                <w:szCs w:val="20"/>
              </w:rPr>
              <w:t>.</w:t>
            </w:r>
          </w:p>
          <w:p w14:paraId="3C573D48" w14:textId="77777777" w:rsidR="0016738A" w:rsidRPr="00E61ADF" w:rsidRDefault="0016738A" w:rsidP="00C96AD3">
            <w:pPr>
              <w:jc w:val="both"/>
              <w:rPr>
                <w:rFonts w:cstheme="minorHAnsi"/>
                <w:sz w:val="20"/>
                <w:szCs w:val="20"/>
              </w:rPr>
            </w:pPr>
          </w:p>
        </w:tc>
        <w:tc>
          <w:tcPr>
            <w:tcW w:w="935" w:type="pct"/>
          </w:tcPr>
          <w:p w14:paraId="707A14FC" w14:textId="2FA5423F" w:rsidR="0016738A" w:rsidRPr="00E61ADF" w:rsidRDefault="00381874" w:rsidP="00E53019">
            <w:pPr>
              <w:pStyle w:val="ListParagraph"/>
              <w:numPr>
                <w:ilvl w:val="0"/>
                <w:numId w:val="5"/>
              </w:numPr>
              <w:jc w:val="both"/>
              <w:rPr>
                <w:rFonts w:cstheme="minorHAnsi"/>
                <w:sz w:val="20"/>
                <w:szCs w:val="20"/>
              </w:rPr>
            </w:pPr>
            <w:r w:rsidRPr="00E61ADF">
              <w:rPr>
                <w:rFonts w:cstheme="minorHAnsi"/>
                <w:sz w:val="20"/>
                <w:szCs w:val="20"/>
              </w:rPr>
              <w:t>Section 5.</w:t>
            </w:r>
            <w:r w:rsidR="00221E67" w:rsidRPr="00E61ADF">
              <w:rPr>
                <w:rFonts w:cstheme="minorHAnsi"/>
                <w:sz w:val="20"/>
                <w:szCs w:val="20"/>
              </w:rPr>
              <w:t>2</w:t>
            </w:r>
            <w:r w:rsidR="007142F7" w:rsidRPr="00E61ADF">
              <w:rPr>
                <w:rFonts w:cstheme="minorHAnsi"/>
                <w:sz w:val="20"/>
                <w:szCs w:val="20"/>
              </w:rPr>
              <w:t xml:space="preserve"> &amp; 5.3</w:t>
            </w:r>
          </w:p>
          <w:p w14:paraId="03C5040C" w14:textId="51C4378E" w:rsidR="00381874" w:rsidRPr="00E61ADF" w:rsidRDefault="000E671F" w:rsidP="00E53019">
            <w:pPr>
              <w:pStyle w:val="ListParagraph"/>
              <w:numPr>
                <w:ilvl w:val="0"/>
                <w:numId w:val="5"/>
              </w:numPr>
              <w:jc w:val="both"/>
              <w:rPr>
                <w:rFonts w:cstheme="minorHAnsi"/>
                <w:sz w:val="20"/>
                <w:szCs w:val="20"/>
              </w:rPr>
            </w:pPr>
            <w:r w:rsidRPr="00E61ADF">
              <w:rPr>
                <w:rFonts w:cstheme="minorHAnsi"/>
                <w:sz w:val="20"/>
                <w:szCs w:val="20"/>
              </w:rPr>
              <w:t>Section 5.3</w:t>
            </w:r>
          </w:p>
          <w:p w14:paraId="21A58491" w14:textId="77777777" w:rsidR="00381874" w:rsidRPr="00E61ADF" w:rsidRDefault="00381874" w:rsidP="00E53019">
            <w:pPr>
              <w:pStyle w:val="ListParagraph"/>
              <w:numPr>
                <w:ilvl w:val="0"/>
                <w:numId w:val="5"/>
              </w:numPr>
              <w:jc w:val="both"/>
              <w:rPr>
                <w:rFonts w:cstheme="minorHAnsi"/>
                <w:sz w:val="20"/>
                <w:szCs w:val="20"/>
              </w:rPr>
            </w:pPr>
            <w:r w:rsidRPr="00E61ADF">
              <w:rPr>
                <w:rFonts w:cstheme="minorHAnsi"/>
                <w:sz w:val="20"/>
                <w:szCs w:val="20"/>
              </w:rPr>
              <w:t>Section 5.3</w:t>
            </w:r>
          </w:p>
          <w:p w14:paraId="03FFB38F" w14:textId="131FADAB" w:rsidR="00381874" w:rsidRPr="00E61ADF" w:rsidRDefault="00E61ADF" w:rsidP="00E53019">
            <w:pPr>
              <w:pStyle w:val="ListParagraph"/>
              <w:numPr>
                <w:ilvl w:val="0"/>
                <w:numId w:val="5"/>
              </w:numPr>
              <w:jc w:val="both"/>
              <w:rPr>
                <w:rFonts w:cstheme="minorHAnsi"/>
                <w:sz w:val="20"/>
                <w:szCs w:val="20"/>
              </w:rPr>
            </w:pPr>
            <w:r w:rsidRPr="00E61ADF">
              <w:rPr>
                <w:rFonts w:cstheme="minorHAnsi"/>
                <w:sz w:val="20"/>
                <w:szCs w:val="20"/>
              </w:rPr>
              <w:t>Section 5.3</w:t>
            </w:r>
          </w:p>
          <w:p w14:paraId="0945F18C" w14:textId="77777777" w:rsidR="00381874" w:rsidRDefault="00381874" w:rsidP="00E53019">
            <w:pPr>
              <w:jc w:val="both"/>
              <w:rPr>
                <w:rFonts w:cstheme="minorHAnsi"/>
                <w:sz w:val="20"/>
                <w:szCs w:val="20"/>
              </w:rPr>
            </w:pPr>
          </w:p>
          <w:p w14:paraId="54CCC29D" w14:textId="77777777" w:rsidR="00381874" w:rsidRPr="00E61ADF" w:rsidRDefault="00381874" w:rsidP="00E53019">
            <w:pPr>
              <w:pStyle w:val="ListParagraph"/>
              <w:numPr>
                <w:ilvl w:val="0"/>
                <w:numId w:val="5"/>
              </w:numPr>
              <w:jc w:val="both"/>
              <w:rPr>
                <w:rFonts w:cstheme="minorHAnsi"/>
                <w:sz w:val="20"/>
                <w:szCs w:val="20"/>
              </w:rPr>
            </w:pPr>
            <w:r w:rsidRPr="00E61ADF">
              <w:rPr>
                <w:rFonts w:cstheme="minorHAnsi"/>
                <w:sz w:val="20"/>
                <w:szCs w:val="20"/>
              </w:rPr>
              <w:t>Section 5.3</w:t>
            </w:r>
          </w:p>
          <w:p w14:paraId="213EE3AA" w14:textId="77777777" w:rsidR="00E61ADF" w:rsidRDefault="00E61ADF" w:rsidP="00E53019">
            <w:pPr>
              <w:jc w:val="both"/>
              <w:rPr>
                <w:rFonts w:cstheme="minorHAnsi"/>
                <w:sz w:val="20"/>
                <w:szCs w:val="20"/>
              </w:rPr>
            </w:pPr>
          </w:p>
          <w:p w14:paraId="3118AC0C" w14:textId="04B0A31D" w:rsidR="00381874" w:rsidRDefault="00381874" w:rsidP="00E53019">
            <w:pPr>
              <w:pStyle w:val="ListParagraph"/>
              <w:numPr>
                <w:ilvl w:val="0"/>
                <w:numId w:val="5"/>
              </w:numPr>
              <w:jc w:val="both"/>
              <w:rPr>
                <w:rFonts w:cstheme="minorHAnsi"/>
                <w:sz w:val="20"/>
                <w:szCs w:val="20"/>
              </w:rPr>
            </w:pPr>
            <w:r w:rsidRPr="00E61ADF">
              <w:rPr>
                <w:rFonts w:cstheme="minorHAnsi"/>
                <w:sz w:val="20"/>
                <w:szCs w:val="20"/>
              </w:rPr>
              <w:t>Section 6.1</w:t>
            </w:r>
          </w:p>
          <w:p w14:paraId="543EB6EA" w14:textId="77777777" w:rsidR="002C0B14" w:rsidRPr="002C0B14" w:rsidRDefault="002C0B14" w:rsidP="002C0B14">
            <w:pPr>
              <w:pStyle w:val="ListParagraph"/>
              <w:rPr>
                <w:rFonts w:cstheme="minorHAnsi"/>
                <w:sz w:val="20"/>
                <w:szCs w:val="20"/>
              </w:rPr>
            </w:pPr>
          </w:p>
          <w:p w14:paraId="79CE728A" w14:textId="77777777" w:rsidR="00381874" w:rsidRPr="00E61ADF" w:rsidRDefault="00B94447" w:rsidP="00E53019">
            <w:pPr>
              <w:pStyle w:val="ListParagraph"/>
              <w:numPr>
                <w:ilvl w:val="0"/>
                <w:numId w:val="5"/>
              </w:numPr>
              <w:jc w:val="both"/>
              <w:rPr>
                <w:rFonts w:cstheme="minorHAnsi"/>
                <w:sz w:val="20"/>
                <w:szCs w:val="20"/>
              </w:rPr>
            </w:pPr>
            <w:r w:rsidRPr="00E61ADF">
              <w:rPr>
                <w:rFonts w:cstheme="minorHAnsi"/>
                <w:sz w:val="20"/>
                <w:szCs w:val="20"/>
              </w:rPr>
              <w:t>Section 5.3</w:t>
            </w:r>
          </w:p>
          <w:p w14:paraId="5DA491CA" w14:textId="77777777" w:rsidR="002F151C" w:rsidRDefault="002F151C" w:rsidP="00E53019">
            <w:pPr>
              <w:jc w:val="both"/>
              <w:rPr>
                <w:rFonts w:cstheme="minorHAnsi"/>
                <w:sz w:val="20"/>
                <w:szCs w:val="20"/>
              </w:rPr>
            </w:pPr>
          </w:p>
          <w:p w14:paraId="4654898A" w14:textId="77777777" w:rsidR="002C0B14" w:rsidRDefault="002C0B14" w:rsidP="00E53019">
            <w:pPr>
              <w:jc w:val="both"/>
              <w:rPr>
                <w:rFonts w:cstheme="minorHAnsi"/>
                <w:sz w:val="20"/>
                <w:szCs w:val="20"/>
              </w:rPr>
            </w:pPr>
          </w:p>
          <w:p w14:paraId="110C9CEB" w14:textId="59CACDDA" w:rsidR="00B94447" w:rsidRPr="008427DA" w:rsidRDefault="00B94447" w:rsidP="00E53019">
            <w:pPr>
              <w:pStyle w:val="ListParagraph"/>
              <w:numPr>
                <w:ilvl w:val="0"/>
                <w:numId w:val="5"/>
              </w:numPr>
              <w:jc w:val="both"/>
              <w:rPr>
                <w:rFonts w:cstheme="minorHAnsi"/>
                <w:sz w:val="20"/>
                <w:szCs w:val="20"/>
              </w:rPr>
            </w:pPr>
            <w:r w:rsidRPr="008427DA">
              <w:rPr>
                <w:rFonts w:cstheme="minorHAnsi"/>
                <w:sz w:val="20"/>
                <w:szCs w:val="20"/>
              </w:rPr>
              <w:t xml:space="preserve">Section </w:t>
            </w:r>
            <w:r w:rsidR="008427DA">
              <w:rPr>
                <w:rFonts w:cstheme="minorHAnsi"/>
                <w:sz w:val="20"/>
                <w:szCs w:val="20"/>
              </w:rPr>
              <w:t>5.3</w:t>
            </w:r>
          </w:p>
          <w:p w14:paraId="29142835" w14:textId="77777777" w:rsidR="00B94447" w:rsidRDefault="00B94447" w:rsidP="00E53019">
            <w:pPr>
              <w:jc w:val="both"/>
              <w:rPr>
                <w:rFonts w:cstheme="minorHAnsi"/>
                <w:color w:val="FF0000"/>
                <w:sz w:val="20"/>
                <w:szCs w:val="20"/>
              </w:rPr>
            </w:pPr>
          </w:p>
          <w:p w14:paraId="7CC0E40C" w14:textId="77777777" w:rsidR="00B94447" w:rsidRPr="00E61ADF" w:rsidRDefault="00B94447" w:rsidP="00E53019">
            <w:pPr>
              <w:pStyle w:val="ListParagraph"/>
              <w:numPr>
                <w:ilvl w:val="0"/>
                <w:numId w:val="5"/>
              </w:numPr>
              <w:jc w:val="both"/>
              <w:rPr>
                <w:rFonts w:cstheme="minorHAnsi"/>
                <w:sz w:val="20"/>
                <w:szCs w:val="20"/>
              </w:rPr>
            </w:pPr>
            <w:r w:rsidRPr="00E61ADF">
              <w:rPr>
                <w:rFonts w:cstheme="minorHAnsi"/>
                <w:sz w:val="20"/>
                <w:szCs w:val="20"/>
              </w:rPr>
              <w:t>Section 5.3</w:t>
            </w:r>
          </w:p>
          <w:p w14:paraId="2FD5C929" w14:textId="77777777" w:rsidR="0027483B" w:rsidRDefault="0027483B" w:rsidP="00E53019">
            <w:pPr>
              <w:jc w:val="both"/>
              <w:rPr>
                <w:rFonts w:cstheme="minorHAnsi"/>
                <w:sz w:val="20"/>
                <w:szCs w:val="20"/>
              </w:rPr>
            </w:pPr>
          </w:p>
          <w:p w14:paraId="4B9080AC" w14:textId="77777777" w:rsidR="00630C89" w:rsidRPr="00E61ADF" w:rsidRDefault="00630C89" w:rsidP="00E53019">
            <w:pPr>
              <w:pStyle w:val="ListParagraph"/>
              <w:numPr>
                <w:ilvl w:val="0"/>
                <w:numId w:val="5"/>
              </w:numPr>
              <w:jc w:val="both"/>
              <w:rPr>
                <w:rFonts w:cstheme="minorHAnsi"/>
                <w:sz w:val="20"/>
                <w:szCs w:val="20"/>
              </w:rPr>
            </w:pPr>
            <w:r w:rsidRPr="00E61ADF">
              <w:rPr>
                <w:rFonts w:cstheme="minorHAnsi"/>
                <w:sz w:val="20"/>
                <w:szCs w:val="20"/>
              </w:rPr>
              <w:t>Section 5.3</w:t>
            </w:r>
          </w:p>
          <w:p w14:paraId="1685F464" w14:textId="10399C5B" w:rsidR="00630C89" w:rsidRDefault="00630C89" w:rsidP="00E53019">
            <w:pPr>
              <w:pStyle w:val="ListParagraph"/>
              <w:numPr>
                <w:ilvl w:val="0"/>
                <w:numId w:val="5"/>
              </w:numPr>
              <w:jc w:val="both"/>
              <w:rPr>
                <w:rFonts w:cstheme="minorHAnsi"/>
                <w:sz w:val="20"/>
                <w:szCs w:val="20"/>
              </w:rPr>
            </w:pPr>
            <w:r w:rsidRPr="00E61ADF">
              <w:rPr>
                <w:rFonts w:cstheme="minorHAnsi"/>
                <w:sz w:val="20"/>
                <w:szCs w:val="20"/>
              </w:rPr>
              <w:t xml:space="preserve">Section </w:t>
            </w:r>
            <w:r w:rsidR="002C7153">
              <w:rPr>
                <w:rFonts w:cstheme="minorHAnsi"/>
                <w:sz w:val="20"/>
                <w:szCs w:val="20"/>
              </w:rPr>
              <w:t>7.1</w:t>
            </w:r>
          </w:p>
          <w:p w14:paraId="2B84AAC2" w14:textId="77777777" w:rsidR="002C7153" w:rsidRDefault="002C7153" w:rsidP="002C7153">
            <w:pPr>
              <w:pStyle w:val="ListParagraph"/>
              <w:ind w:left="360"/>
              <w:jc w:val="both"/>
              <w:rPr>
                <w:rFonts w:cstheme="minorHAnsi"/>
                <w:sz w:val="20"/>
                <w:szCs w:val="20"/>
              </w:rPr>
            </w:pPr>
            <w:r>
              <w:rPr>
                <w:rFonts w:cstheme="minorHAnsi"/>
                <w:sz w:val="20"/>
                <w:szCs w:val="20"/>
              </w:rPr>
              <w:t xml:space="preserve"> </w:t>
            </w:r>
          </w:p>
          <w:p w14:paraId="251F3AFC" w14:textId="77777777" w:rsidR="002C7153" w:rsidRDefault="002C7153" w:rsidP="002C7153">
            <w:pPr>
              <w:pStyle w:val="ListParagraph"/>
              <w:ind w:left="360"/>
              <w:jc w:val="both"/>
              <w:rPr>
                <w:rFonts w:cstheme="minorHAnsi"/>
                <w:sz w:val="20"/>
                <w:szCs w:val="20"/>
              </w:rPr>
            </w:pPr>
            <w:r>
              <w:rPr>
                <w:rFonts w:cstheme="minorHAnsi"/>
                <w:sz w:val="20"/>
                <w:szCs w:val="20"/>
              </w:rPr>
              <w:t xml:space="preserve"> </w:t>
            </w:r>
          </w:p>
          <w:p w14:paraId="6C8689B8" w14:textId="77777777" w:rsidR="002C7153" w:rsidRDefault="001F1666" w:rsidP="00E53019">
            <w:pPr>
              <w:pStyle w:val="ListParagraph"/>
              <w:numPr>
                <w:ilvl w:val="0"/>
                <w:numId w:val="5"/>
              </w:numPr>
              <w:jc w:val="both"/>
              <w:rPr>
                <w:rFonts w:cstheme="minorHAnsi"/>
                <w:sz w:val="20"/>
                <w:szCs w:val="20"/>
              </w:rPr>
            </w:pPr>
            <w:r>
              <w:rPr>
                <w:rFonts w:cstheme="minorHAnsi"/>
                <w:sz w:val="20"/>
                <w:szCs w:val="20"/>
              </w:rPr>
              <w:t>Section 7.1</w:t>
            </w:r>
          </w:p>
          <w:p w14:paraId="13136F80" w14:textId="77777777" w:rsidR="00BE3FEC" w:rsidRDefault="00BE3FEC" w:rsidP="00BE3FEC">
            <w:pPr>
              <w:pStyle w:val="ListParagraph"/>
              <w:ind w:left="360"/>
              <w:jc w:val="both"/>
              <w:rPr>
                <w:rFonts w:cstheme="minorHAnsi"/>
                <w:sz w:val="20"/>
                <w:szCs w:val="20"/>
              </w:rPr>
            </w:pPr>
            <w:r>
              <w:rPr>
                <w:rFonts w:cstheme="minorHAnsi"/>
                <w:sz w:val="20"/>
                <w:szCs w:val="20"/>
              </w:rPr>
              <w:t xml:space="preserve"> </w:t>
            </w:r>
          </w:p>
          <w:p w14:paraId="563002A1" w14:textId="77777777" w:rsidR="00BE3FEC" w:rsidRDefault="009C21A3" w:rsidP="00E53019">
            <w:pPr>
              <w:pStyle w:val="ListParagraph"/>
              <w:numPr>
                <w:ilvl w:val="0"/>
                <w:numId w:val="5"/>
              </w:numPr>
              <w:jc w:val="both"/>
              <w:rPr>
                <w:rFonts w:cstheme="minorHAnsi"/>
                <w:sz w:val="20"/>
                <w:szCs w:val="20"/>
              </w:rPr>
            </w:pPr>
            <w:r>
              <w:rPr>
                <w:rFonts w:cstheme="minorHAnsi"/>
                <w:sz w:val="20"/>
                <w:szCs w:val="20"/>
              </w:rPr>
              <w:t xml:space="preserve">Section </w:t>
            </w:r>
            <w:r w:rsidR="0042243E">
              <w:rPr>
                <w:rFonts w:cstheme="minorHAnsi"/>
                <w:sz w:val="20"/>
                <w:szCs w:val="20"/>
              </w:rPr>
              <w:t>5.3</w:t>
            </w:r>
          </w:p>
          <w:p w14:paraId="0AE1C7BD" w14:textId="77777777" w:rsidR="002D6960" w:rsidRPr="002D6960" w:rsidRDefault="002D6960" w:rsidP="002D6960">
            <w:pPr>
              <w:pStyle w:val="ListParagraph"/>
              <w:rPr>
                <w:rFonts w:cstheme="minorHAnsi"/>
                <w:sz w:val="20"/>
                <w:szCs w:val="20"/>
              </w:rPr>
            </w:pPr>
          </w:p>
          <w:p w14:paraId="6E16F2BE" w14:textId="6538F274" w:rsidR="002D6960" w:rsidRPr="002D6960" w:rsidRDefault="002D6960" w:rsidP="002D6960">
            <w:pPr>
              <w:pStyle w:val="ListParagraph"/>
              <w:numPr>
                <w:ilvl w:val="0"/>
                <w:numId w:val="5"/>
              </w:numPr>
              <w:jc w:val="both"/>
              <w:rPr>
                <w:rFonts w:cstheme="minorHAnsi"/>
                <w:sz w:val="20"/>
                <w:szCs w:val="20"/>
              </w:rPr>
            </w:pPr>
            <w:r>
              <w:rPr>
                <w:rFonts w:cstheme="minorHAnsi"/>
                <w:sz w:val="20"/>
                <w:szCs w:val="20"/>
              </w:rPr>
              <w:t>Section 5.4</w:t>
            </w:r>
          </w:p>
        </w:tc>
      </w:tr>
      <w:tr w:rsidR="0016738A" w:rsidRPr="001F6F88" w14:paraId="195DB140" w14:textId="77777777" w:rsidTr="0022351B">
        <w:tc>
          <w:tcPr>
            <w:tcW w:w="786" w:type="pct"/>
          </w:tcPr>
          <w:p w14:paraId="0D9FB2DB" w14:textId="6FD58EF0" w:rsidR="0016738A" w:rsidRPr="001F6F88" w:rsidRDefault="005913C1" w:rsidP="00A84FB6">
            <w:pPr>
              <w:rPr>
                <w:rFonts w:cstheme="minorHAnsi"/>
                <w:sz w:val="20"/>
                <w:szCs w:val="20"/>
              </w:rPr>
            </w:pPr>
            <w:r w:rsidRPr="001F6F88">
              <w:rPr>
                <w:rFonts w:cstheme="minorHAnsi"/>
                <w:sz w:val="20"/>
                <w:szCs w:val="20"/>
              </w:rPr>
              <w:t>Ambulance Care</w:t>
            </w:r>
            <w:r w:rsidR="0016738A" w:rsidRPr="001F6F88">
              <w:rPr>
                <w:rFonts w:cstheme="minorHAnsi"/>
                <w:sz w:val="20"/>
                <w:szCs w:val="20"/>
              </w:rPr>
              <w:t xml:space="preserve"> (NEPTS)</w:t>
            </w:r>
          </w:p>
        </w:tc>
        <w:tc>
          <w:tcPr>
            <w:tcW w:w="1042" w:type="pct"/>
          </w:tcPr>
          <w:p w14:paraId="4D7495A6" w14:textId="77777777" w:rsidR="0016738A" w:rsidRPr="001F6F88" w:rsidRDefault="0016738A" w:rsidP="004724EF">
            <w:pPr>
              <w:pStyle w:val="ListParagraph"/>
              <w:numPr>
                <w:ilvl w:val="0"/>
                <w:numId w:val="5"/>
              </w:numPr>
              <w:jc w:val="both"/>
              <w:rPr>
                <w:rFonts w:cstheme="minorHAnsi"/>
                <w:sz w:val="20"/>
                <w:szCs w:val="20"/>
              </w:rPr>
            </w:pPr>
            <w:r w:rsidRPr="00674571">
              <w:rPr>
                <w:rFonts w:cstheme="minorHAnsi"/>
                <w:b/>
                <w:sz w:val="20"/>
                <w:szCs w:val="20"/>
              </w:rPr>
              <w:t>Efficiency</w:t>
            </w:r>
            <w:r w:rsidRPr="001F6F88">
              <w:rPr>
                <w:rFonts w:cstheme="minorHAnsi"/>
                <w:sz w:val="20"/>
                <w:szCs w:val="20"/>
              </w:rPr>
              <w:t>: benefits from national service, resources aligned to demand, reduced lost hours.</w:t>
            </w:r>
          </w:p>
          <w:p w14:paraId="62DDCD5E" w14:textId="77777777" w:rsidR="00A267FC" w:rsidRPr="001F6F88" w:rsidRDefault="00A267FC" w:rsidP="00A267FC">
            <w:pPr>
              <w:pStyle w:val="ListParagraph"/>
              <w:numPr>
                <w:ilvl w:val="0"/>
                <w:numId w:val="5"/>
              </w:numPr>
              <w:spacing w:after="160" w:line="259" w:lineRule="auto"/>
              <w:jc w:val="both"/>
              <w:rPr>
                <w:rFonts w:cstheme="minorHAnsi"/>
                <w:sz w:val="20"/>
                <w:szCs w:val="20"/>
              </w:rPr>
            </w:pPr>
            <w:r w:rsidRPr="00674571">
              <w:rPr>
                <w:rFonts w:cstheme="minorHAnsi"/>
                <w:b/>
                <w:bCs/>
                <w:sz w:val="20"/>
                <w:szCs w:val="20"/>
              </w:rPr>
              <w:t>Plurality</w:t>
            </w:r>
            <w:r w:rsidRPr="001F6F88">
              <w:rPr>
                <w:rFonts w:cstheme="minorHAnsi"/>
                <w:sz w:val="20"/>
                <w:szCs w:val="20"/>
              </w:rPr>
              <w:t xml:space="preserve">: expand and improve </w:t>
            </w:r>
            <w:r>
              <w:rPr>
                <w:rFonts w:cstheme="minorHAnsi"/>
                <w:sz w:val="20"/>
                <w:szCs w:val="20"/>
              </w:rPr>
              <w:t>availability of providers</w:t>
            </w:r>
            <w:r w:rsidRPr="001F6F88">
              <w:rPr>
                <w:rFonts w:cstheme="minorHAnsi"/>
                <w:sz w:val="20"/>
                <w:szCs w:val="20"/>
              </w:rPr>
              <w:t>.</w:t>
            </w:r>
          </w:p>
          <w:p w14:paraId="0C9DCD10" w14:textId="435E46A6" w:rsidR="0016738A" w:rsidRPr="001F6F88" w:rsidRDefault="00EF2259" w:rsidP="004724EF">
            <w:pPr>
              <w:pStyle w:val="ListParagraph"/>
              <w:numPr>
                <w:ilvl w:val="0"/>
                <w:numId w:val="5"/>
              </w:numPr>
              <w:jc w:val="both"/>
              <w:rPr>
                <w:rFonts w:cstheme="minorHAnsi"/>
                <w:sz w:val="20"/>
                <w:szCs w:val="20"/>
              </w:rPr>
            </w:pPr>
            <w:r>
              <w:rPr>
                <w:rFonts w:cstheme="minorHAnsi"/>
                <w:sz w:val="20"/>
                <w:szCs w:val="20"/>
              </w:rPr>
              <w:t xml:space="preserve">Improved dynamic </w:t>
            </w:r>
            <w:r w:rsidRPr="00674571">
              <w:rPr>
                <w:rFonts w:cstheme="minorHAnsi"/>
                <w:b/>
                <w:bCs/>
                <w:sz w:val="20"/>
                <w:szCs w:val="20"/>
              </w:rPr>
              <w:t>planning processes</w:t>
            </w:r>
          </w:p>
          <w:p w14:paraId="493171CF" w14:textId="41EAFA68" w:rsidR="0016738A" w:rsidRDefault="0016738A" w:rsidP="00F055A4">
            <w:pPr>
              <w:pStyle w:val="ListParagraph"/>
              <w:numPr>
                <w:ilvl w:val="0"/>
                <w:numId w:val="5"/>
              </w:numPr>
              <w:rPr>
                <w:rFonts w:cstheme="minorHAnsi"/>
                <w:sz w:val="20"/>
                <w:szCs w:val="20"/>
              </w:rPr>
            </w:pPr>
            <w:r w:rsidRPr="00674571">
              <w:rPr>
                <w:rFonts w:cstheme="minorHAnsi"/>
                <w:b/>
                <w:bCs/>
                <w:sz w:val="20"/>
                <w:szCs w:val="20"/>
              </w:rPr>
              <w:t>Demand management</w:t>
            </w:r>
            <w:r w:rsidR="009D3DE3">
              <w:rPr>
                <w:rFonts w:cstheme="minorHAnsi"/>
                <w:sz w:val="20"/>
                <w:szCs w:val="20"/>
              </w:rPr>
              <w:t xml:space="preserve">: </w:t>
            </w:r>
            <w:r w:rsidR="00ED09A2">
              <w:rPr>
                <w:rFonts w:cstheme="minorHAnsi"/>
                <w:sz w:val="20"/>
                <w:szCs w:val="20"/>
              </w:rPr>
              <w:t>effective use or resources</w:t>
            </w:r>
            <w:r w:rsidR="00D12C50">
              <w:rPr>
                <w:rFonts w:cstheme="minorHAnsi"/>
                <w:sz w:val="20"/>
                <w:szCs w:val="20"/>
              </w:rPr>
              <w:t xml:space="preserve">, effective rostering and </w:t>
            </w:r>
            <w:r w:rsidR="00E11E7B">
              <w:rPr>
                <w:rFonts w:cstheme="minorHAnsi"/>
                <w:sz w:val="20"/>
                <w:szCs w:val="20"/>
              </w:rPr>
              <w:t>appropriate trans</w:t>
            </w:r>
            <w:r w:rsidR="00204D83">
              <w:rPr>
                <w:rFonts w:cstheme="minorHAnsi"/>
                <w:sz w:val="20"/>
                <w:szCs w:val="20"/>
              </w:rPr>
              <w:t>port</w:t>
            </w:r>
            <w:r w:rsidR="00674571">
              <w:rPr>
                <w:rFonts w:cstheme="minorHAnsi"/>
                <w:sz w:val="20"/>
                <w:szCs w:val="20"/>
              </w:rPr>
              <w:t>.</w:t>
            </w:r>
          </w:p>
          <w:p w14:paraId="50ABFE19" w14:textId="77777777" w:rsidR="00204D83" w:rsidRDefault="00FE48B4" w:rsidP="00F055A4">
            <w:pPr>
              <w:pStyle w:val="ListParagraph"/>
              <w:numPr>
                <w:ilvl w:val="0"/>
                <w:numId w:val="5"/>
              </w:numPr>
              <w:rPr>
                <w:rFonts w:cstheme="minorHAnsi"/>
                <w:sz w:val="20"/>
                <w:szCs w:val="20"/>
              </w:rPr>
            </w:pPr>
            <w:r w:rsidRPr="00674571">
              <w:rPr>
                <w:rFonts w:cstheme="minorHAnsi"/>
                <w:b/>
                <w:bCs/>
                <w:sz w:val="20"/>
                <w:szCs w:val="20"/>
              </w:rPr>
              <w:t>Transforming</w:t>
            </w:r>
            <w:r>
              <w:rPr>
                <w:rFonts w:cstheme="minorHAnsi"/>
                <w:sz w:val="20"/>
                <w:szCs w:val="20"/>
              </w:rPr>
              <w:t xml:space="preserve"> and increasing capacity from within </w:t>
            </w:r>
            <w:r w:rsidR="00DF6865">
              <w:rPr>
                <w:rFonts w:cstheme="minorHAnsi"/>
                <w:sz w:val="20"/>
                <w:szCs w:val="20"/>
              </w:rPr>
              <w:t>current resources</w:t>
            </w:r>
            <w:r w:rsidR="00674571">
              <w:rPr>
                <w:rFonts w:cstheme="minorHAnsi"/>
                <w:sz w:val="20"/>
                <w:szCs w:val="20"/>
              </w:rPr>
              <w:t>.</w:t>
            </w:r>
          </w:p>
          <w:p w14:paraId="06752A7C" w14:textId="04D04B48" w:rsidR="0016738A" w:rsidRPr="001F6F88" w:rsidRDefault="00934D0B" w:rsidP="00F055A4">
            <w:pPr>
              <w:pStyle w:val="ListParagraph"/>
              <w:numPr>
                <w:ilvl w:val="0"/>
                <w:numId w:val="5"/>
              </w:numPr>
              <w:rPr>
                <w:rFonts w:cstheme="minorHAnsi"/>
                <w:sz w:val="20"/>
                <w:szCs w:val="20"/>
              </w:rPr>
            </w:pPr>
            <w:r>
              <w:rPr>
                <w:rFonts w:cstheme="minorHAnsi"/>
                <w:b/>
                <w:bCs/>
                <w:sz w:val="20"/>
                <w:szCs w:val="20"/>
              </w:rPr>
              <w:t>Reducing lost capacity</w:t>
            </w:r>
            <w:r>
              <w:rPr>
                <w:rFonts w:cstheme="minorHAnsi"/>
                <w:sz w:val="20"/>
                <w:szCs w:val="20"/>
              </w:rPr>
              <w:t xml:space="preserve"> </w:t>
            </w:r>
            <w:r w:rsidR="002B739C">
              <w:rPr>
                <w:rFonts w:cstheme="minorHAnsi"/>
                <w:sz w:val="20"/>
                <w:szCs w:val="20"/>
              </w:rPr>
              <w:t>including minimising lost time at hospitals</w:t>
            </w:r>
          </w:p>
        </w:tc>
        <w:tc>
          <w:tcPr>
            <w:tcW w:w="2237" w:type="pct"/>
          </w:tcPr>
          <w:p w14:paraId="1C4761D3" w14:textId="4CA61595" w:rsidR="0016738A" w:rsidRPr="001F6F88" w:rsidRDefault="007203FD" w:rsidP="007203FD">
            <w:pPr>
              <w:pStyle w:val="ListParagraph"/>
              <w:numPr>
                <w:ilvl w:val="0"/>
                <w:numId w:val="5"/>
              </w:numPr>
              <w:jc w:val="both"/>
              <w:rPr>
                <w:rFonts w:cstheme="minorHAnsi"/>
                <w:sz w:val="20"/>
                <w:szCs w:val="20"/>
              </w:rPr>
            </w:pPr>
            <w:r w:rsidRPr="007203FD">
              <w:rPr>
                <w:rFonts w:cstheme="minorHAnsi"/>
                <w:sz w:val="20"/>
                <w:szCs w:val="20"/>
              </w:rPr>
              <w:t>The best patient transport model for Wales ensuring value and efficiency of utilisation</w:t>
            </w:r>
            <w:r w:rsidR="00700BC2">
              <w:rPr>
                <w:rFonts w:cstheme="minorHAnsi"/>
                <w:sz w:val="20"/>
                <w:szCs w:val="20"/>
              </w:rPr>
              <w:t>.</w:t>
            </w:r>
          </w:p>
          <w:p w14:paraId="1962F67C" w14:textId="37806905" w:rsidR="00EF2259" w:rsidRPr="00750413" w:rsidRDefault="00A267FC" w:rsidP="00F611F3">
            <w:pPr>
              <w:pStyle w:val="ListParagraph"/>
              <w:numPr>
                <w:ilvl w:val="0"/>
                <w:numId w:val="5"/>
              </w:numPr>
              <w:jc w:val="both"/>
              <w:rPr>
                <w:rFonts w:cstheme="minorHAnsi"/>
                <w:sz w:val="20"/>
                <w:szCs w:val="20"/>
              </w:rPr>
            </w:pPr>
            <w:r w:rsidRPr="00750413">
              <w:rPr>
                <w:rFonts w:cstheme="minorHAnsi"/>
                <w:sz w:val="20"/>
                <w:szCs w:val="20"/>
              </w:rPr>
              <w:t xml:space="preserve">A </w:t>
            </w:r>
            <w:r w:rsidR="00D2213E" w:rsidRPr="00750413">
              <w:rPr>
                <w:rFonts w:cstheme="minorHAnsi"/>
                <w:sz w:val="20"/>
                <w:szCs w:val="20"/>
              </w:rPr>
              <w:t xml:space="preserve">procurement strategy which determines the best </w:t>
            </w:r>
            <w:r w:rsidR="007D6C3E" w:rsidRPr="00750413">
              <w:rPr>
                <w:rFonts w:cstheme="minorHAnsi"/>
                <w:sz w:val="20"/>
                <w:szCs w:val="20"/>
              </w:rPr>
              <w:t xml:space="preserve">mix of </w:t>
            </w:r>
            <w:r w:rsidR="000538C3" w:rsidRPr="00750413">
              <w:rPr>
                <w:rFonts w:cstheme="minorHAnsi"/>
                <w:sz w:val="20"/>
                <w:szCs w:val="20"/>
              </w:rPr>
              <w:t>provision</w:t>
            </w:r>
            <w:r w:rsidR="005425D3" w:rsidRPr="00750413">
              <w:rPr>
                <w:rFonts w:cstheme="minorHAnsi"/>
                <w:sz w:val="20"/>
                <w:szCs w:val="20"/>
              </w:rPr>
              <w:t xml:space="preserve"> to ensure </w:t>
            </w:r>
            <w:r w:rsidR="001B77A2" w:rsidRPr="00750413">
              <w:rPr>
                <w:rFonts w:cstheme="minorHAnsi"/>
                <w:sz w:val="20"/>
                <w:szCs w:val="20"/>
              </w:rPr>
              <w:t>NEPTS objectives and standards are met</w:t>
            </w:r>
            <w:r w:rsidR="00750413" w:rsidRPr="00750413">
              <w:rPr>
                <w:rFonts w:cstheme="minorHAnsi"/>
                <w:sz w:val="20"/>
                <w:szCs w:val="20"/>
              </w:rPr>
              <w:t>.</w:t>
            </w:r>
          </w:p>
          <w:p w14:paraId="085C81CA" w14:textId="77777777" w:rsidR="00A267FC" w:rsidRDefault="00A267FC" w:rsidP="00A267FC">
            <w:pPr>
              <w:pStyle w:val="ListParagraph"/>
              <w:numPr>
                <w:ilvl w:val="0"/>
                <w:numId w:val="5"/>
              </w:numPr>
              <w:spacing w:after="160" w:line="259" w:lineRule="auto"/>
              <w:jc w:val="both"/>
              <w:rPr>
                <w:rFonts w:cstheme="minorHAnsi"/>
                <w:sz w:val="20"/>
                <w:szCs w:val="20"/>
              </w:rPr>
            </w:pPr>
            <w:r w:rsidRPr="001F6F88">
              <w:rPr>
                <w:rFonts w:cstheme="minorHAnsi"/>
                <w:sz w:val="20"/>
                <w:szCs w:val="20"/>
              </w:rPr>
              <w:t>More dynamic flexibility to respond to demand.</w:t>
            </w:r>
          </w:p>
          <w:p w14:paraId="5FEBC67F" w14:textId="77777777" w:rsidR="00A267FC" w:rsidRPr="00BD4D7B" w:rsidRDefault="00A267FC" w:rsidP="00A267FC">
            <w:pPr>
              <w:pStyle w:val="ListParagraph"/>
              <w:numPr>
                <w:ilvl w:val="0"/>
                <w:numId w:val="5"/>
              </w:numPr>
              <w:spacing w:after="160" w:line="259" w:lineRule="auto"/>
              <w:jc w:val="both"/>
              <w:rPr>
                <w:rFonts w:cstheme="minorHAnsi"/>
                <w:sz w:val="20"/>
                <w:szCs w:val="20"/>
              </w:rPr>
            </w:pPr>
            <w:r w:rsidRPr="00BD4D7B">
              <w:rPr>
                <w:rFonts w:cstheme="minorHAnsi"/>
                <w:sz w:val="20"/>
                <w:szCs w:val="20"/>
              </w:rPr>
              <w:t>A range of quality assured providers that deliver</w:t>
            </w:r>
            <w:r>
              <w:rPr>
                <w:rFonts w:cstheme="minorHAnsi"/>
                <w:sz w:val="20"/>
                <w:szCs w:val="20"/>
              </w:rPr>
              <w:t xml:space="preserve"> i</w:t>
            </w:r>
            <w:r w:rsidRPr="00BD4D7B">
              <w:rPr>
                <w:rFonts w:cstheme="minorHAnsi"/>
                <w:sz w:val="20"/>
                <w:szCs w:val="20"/>
              </w:rPr>
              <w:t>mproved patient outcomes</w:t>
            </w:r>
            <w:r>
              <w:rPr>
                <w:rFonts w:cstheme="minorHAnsi"/>
                <w:sz w:val="20"/>
                <w:szCs w:val="20"/>
              </w:rPr>
              <w:t>, experience, value and sustainability</w:t>
            </w:r>
            <w:r w:rsidRPr="00BD4D7B">
              <w:rPr>
                <w:rFonts w:cstheme="minorHAnsi"/>
                <w:sz w:val="20"/>
                <w:szCs w:val="20"/>
              </w:rPr>
              <w:t>.</w:t>
            </w:r>
          </w:p>
          <w:p w14:paraId="5E75A2B1" w14:textId="4D96A4DE" w:rsidR="0016738A" w:rsidRPr="001F6F88" w:rsidRDefault="0016738A" w:rsidP="004724EF">
            <w:pPr>
              <w:pStyle w:val="ListParagraph"/>
              <w:numPr>
                <w:ilvl w:val="0"/>
                <w:numId w:val="5"/>
              </w:numPr>
              <w:jc w:val="both"/>
              <w:rPr>
                <w:rFonts w:cstheme="minorHAnsi"/>
                <w:sz w:val="20"/>
                <w:szCs w:val="20"/>
              </w:rPr>
            </w:pPr>
            <w:r w:rsidRPr="001F6F88">
              <w:rPr>
                <w:rFonts w:cstheme="minorHAnsi"/>
                <w:sz w:val="20"/>
                <w:szCs w:val="20"/>
              </w:rPr>
              <w:t>More effective utilisation of capacity</w:t>
            </w:r>
            <w:r w:rsidR="006C42D4">
              <w:rPr>
                <w:rFonts w:cstheme="minorHAnsi"/>
                <w:sz w:val="20"/>
                <w:szCs w:val="20"/>
              </w:rPr>
              <w:t xml:space="preserve"> </w:t>
            </w:r>
            <w:r w:rsidR="007B4C24">
              <w:rPr>
                <w:rFonts w:cstheme="minorHAnsi"/>
                <w:sz w:val="20"/>
                <w:szCs w:val="20"/>
              </w:rPr>
              <w:t xml:space="preserve">to ensure </w:t>
            </w:r>
            <w:r w:rsidR="00F9087F">
              <w:rPr>
                <w:rFonts w:cstheme="minorHAnsi"/>
                <w:sz w:val="20"/>
                <w:szCs w:val="20"/>
              </w:rPr>
              <w:t>stability and resilience to meet future demand</w:t>
            </w:r>
            <w:r w:rsidRPr="001F6F88">
              <w:rPr>
                <w:rFonts w:cstheme="minorHAnsi"/>
                <w:sz w:val="20"/>
                <w:szCs w:val="20"/>
              </w:rPr>
              <w:t>.</w:t>
            </w:r>
          </w:p>
          <w:p w14:paraId="19CF0294" w14:textId="77777777" w:rsidR="0016738A" w:rsidRDefault="0016738A" w:rsidP="004724EF">
            <w:pPr>
              <w:pStyle w:val="ListParagraph"/>
              <w:numPr>
                <w:ilvl w:val="0"/>
                <w:numId w:val="5"/>
              </w:numPr>
              <w:jc w:val="both"/>
              <w:rPr>
                <w:rFonts w:cstheme="minorHAnsi"/>
                <w:sz w:val="20"/>
                <w:szCs w:val="20"/>
              </w:rPr>
            </w:pPr>
            <w:r w:rsidRPr="001F6F88">
              <w:rPr>
                <w:rFonts w:cstheme="minorHAnsi"/>
                <w:sz w:val="20"/>
                <w:szCs w:val="20"/>
              </w:rPr>
              <w:t>Increased understanding of demand from patients and stakeholders and more effective management of that demand.</w:t>
            </w:r>
          </w:p>
          <w:p w14:paraId="66BDB1C8" w14:textId="77777777" w:rsidR="00A235E3" w:rsidRDefault="00A235E3" w:rsidP="004724EF">
            <w:pPr>
              <w:pStyle w:val="ListParagraph"/>
              <w:numPr>
                <w:ilvl w:val="0"/>
                <w:numId w:val="5"/>
              </w:numPr>
              <w:jc w:val="both"/>
              <w:rPr>
                <w:rFonts w:cstheme="minorHAnsi"/>
                <w:sz w:val="20"/>
                <w:szCs w:val="20"/>
              </w:rPr>
            </w:pPr>
            <w:r>
              <w:rPr>
                <w:rFonts w:cstheme="minorHAnsi"/>
                <w:sz w:val="20"/>
                <w:szCs w:val="20"/>
              </w:rPr>
              <w:t>Improved quality and performance</w:t>
            </w:r>
            <w:r w:rsidR="009D3DE3">
              <w:rPr>
                <w:rFonts w:cstheme="minorHAnsi"/>
                <w:sz w:val="20"/>
                <w:szCs w:val="20"/>
              </w:rPr>
              <w:t>.</w:t>
            </w:r>
          </w:p>
          <w:p w14:paraId="78D74576" w14:textId="77777777" w:rsidR="009D3DE3" w:rsidRDefault="00204D83" w:rsidP="004724EF">
            <w:pPr>
              <w:pStyle w:val="ListParagraph"/>
              <w:numPr>
                <w:ilvl w:val="0"/>
                <w:numId w:val="5"/>
              </w:numPr>
              <w:jc w:val="both"/>
              <w:rPr>
                <w:rFonts w:cstheme="minorHAnsi"/>
                <w:sz w:val="20"/>
                <w:szCs w:val="20"/>
              </w:rPr>
            </w:pPr>
            <w:r>
              <w:rPr>
                <w:rFonts w:cstheme="minorHAnsi"/>
                <w:sz w:val="20"/>
                <w:szCs w:val="20"/>
              </w:rPr>
              <w:t>Continuous learning based on patient feedback and data.</w:t>
            </w:r>
          </w:p>
          <w:p w14:paraId="1C61481E" w14:textId="77777777" w:rsidR="00204D83" w:rsidRDefault="001E7C5D" w:rsidP="001E7C5D">
            <w:pPr>
              <w:pStyle w:val="ListParagraph"/>
              <w:ind w:left="360"/>
              <w:jc w:val="both"/>
              <w:rPr>
                <w:rFonts w:cstheme="minorHAnsi"/>
                <w:sz w:val="20"/>
                <w:szCs w:val="20"/>
              </w:rPr>
            </w:pPr>
            <w:r>
              <w:rPr>
                <w:rFonts w:cstheme="minorHAnsi"/>
                <w:sz w:val="20"/>
                <w:szCs w:val="20"/>
              </w:rPr>
              <w:t xml:space="preserve"> </w:t>
            </w:r>
          </w:p>
          <w:p w14:paraId="02A4EBB6" w14:textId="77777777" w:rsidR="001E7C5D" w:rsidRDefault="001E7C5D" w:rsidP="004724EF">
            <w:pPr>
              <w:pStyle w:val="ListParagraph"/>
              <w:numPr>
                <w:ilvl w:val="0"/>
                <w:numId w:val="5"/>
              </w:numPr>
              <w:jc w:val="both"/>
              <w:rPr>
                <w:rFonts w:cstheme="minorHAnsi"/>
                <w:sz w:val="20"/>
                <w:szCs w:val="20"/>
              </w:rPr>
            </w:pPr>
            <w:r>
              <w:rPr>
                <w:rFonts w:cstheme="minorHAnsi"/>
                <w:sz w:val="20"/>
                <w:szCs w:val="20"/>
              </w:rPr>
              <w:t>Effective use of internal and external resources.</w:t>
            </w:r>
          </w:p>
          <w:p w14:paraId="61EF55C9" w14:textId="62B5919B" w:rsidR="0016738A" w:rsidRPr="001F6F88" w:rsidRDefault="00D96935" w:rsidP="004724EF">
            <w:pPr>
              <w:pStyle w:val="ListParagraph"/>
              <w:numPr>
                <w:ilvl w:val="0"/>
                <w:numId w:val="5"/>
              </w:numPr>
              <w:jc w:val="both"/>
              <w:rPr>
                <w:rFonts w:cstheme="minorHAnsi"/>
                <w:sz w:val="20"/>
                <w:szCs w:val="20"/>
              </w:rPr>
            </w:pPr>
            <w:r>
              <w:rPr>
                <w:rFonts w:cstheme="minorHAnsi"/>
                <w:sz w:val="20"/>
                <w:szCs w:val="20"/>
              </w:rPr>
              <w:t>Improved</w:t>
            </w:r>
            <w:r w:rsidR="00AA499E">
              <w:rPr>
                <w:rFonts w:cstheme="minorHAnsi"/>
                <w:sz w:val="20"/>
                <w:szCs w:val="20"/>
              </w:rPr>
              <w:t xml:space="preserve"> collaboration and communication</w:t>
            </w:r>
            <w:r w:rsidR="00E53287">
              <w:rPr>
                <w:rFonts w:cstheme="minorHAnsi"/>
                <w:sz w:val="20"/>
                <w:szCs w:val="20"/>
              </w:rPr>
              <w:t xml:space="preserve"> with Health</w:t>
            </w:r>
            <w:r w:rsidR="00B53ECC">
              <w:rPr>
                <w:rFonts w:cstheme="minorHAnsi"/>
                <w:sz w:val="20"/>
                <w:szCs w:val="20"/>
              </w:rPr>
              <w:t xml:space="preserve"> </w:t>
            </w:r>
            <w:r w:rsidR="00E53287">
              <w:rPr>
                <w:rFonts w:cstheme="minorHAnsi"/>
                <w:sz w:val="20"/>
                <w:szCs w:val="20"/>
              </w:rPr>
              <w:t xml:space="preserve">Boards to ensure </w:t>
            </w:r>
            <w:r w:rsidR="00E53287" w:rsidRPr="00E53287">
              <w:rPr>
                <w:rFonts w:cstheme="minorHAnsi"/>
                <w:sz w:val="20"/>
                <w:szCs w:val="20"/>
              </w:rPr>
              <w:t>timely, equitable, integrated and efficient</w:t>
            </w:r>
            <w:r w:rsidR="00E53287">
              <w:rPr>
                <w:rFonts w:cstheme="minorHAnsi"/>
                <w:sz w:val="20"/>
                <w:szCs w:val="20"/>
              </w:rPr>
              <w:t xml:space="preserve"> service provision.</w:t>
            </w:r>
          </w:p>
        </w:tc>
        <w:tc>
          <w:tcPr>
            <w:tcW w:w="935" w:type="pct"/>
          </w:tcPr>
          <w:p w14:paraId="471F1617" w14:textId="77777777" w:rsidR="0016738A" w:rsidRPr="00C36C96" w:rsidRDefault="00630C89" w:rsidP="00C36C96">
            <w:pPr>
              <w:pStyle w:val="ListParagraph"/>
              <w:numPr>
                <w:ilvl w:val="0"/>
                <w:numId w:val="5"/>
              </w:numPr>
              <w:jc w:val="both"/>
              <w:rPr>
                <w:rFonts w:cstheme="minorHAnsi"/>
                <w:sz w:val="20"/>
                <w:szCs w:val="20"/>
              </w:rPr>
            </w:pPr>
            <w:r w:rsidRPr="00C36C96">
              <w:rPr>
                <w:rFonts w:cstheme="minorHAnsi"/>
                <w:sz w:val="20"/>
                <w:szCs w:val="20"/>
              </w:rPr>
              <w:t>Section 5.4</w:t>
            </w:r>
          </w:p>
          <w:p w14:paraId="24A6BC4F" w14:textId="77777777" w:rsidR="00E818F5" w:rsidRPr="00C36C96" w:rsidRDefault="00E818F5" w:rsidP="00E818F5">
            <w:pPr>
              <w:pStyle w:val="ListParagraph"/>
              <w:ind w:left="360"/>
              <w:jc w:val="both"/>
              <w:rPr>
                <w:rFonts w:cstheme="minorHAnsi"/>
                <w:sz w:val="20"/>
                <w:szCs w:val="20"/>
              </w:rPr>
            </w:pPr>
          </w:p>
          <w:p w14:paraId="4C1A8A18" w14:textId="77777777" w:rsidR="005A2113" w:rsidRPr="00C36C96" w:rsidRDefault="005A2113" w:rsidP="00C36C96">
            <w:pPr>
              <w:pStyle w:val="ListParagraph"/>
              <w:numPr>
                <w:ilvl w:val="0"/>
                <w:numId w:val="5"/>
              </w:numPr>
              <w:jc w:val="both"/>
              <w:rPr>
                <w:rFonts w:cstheme="minorHAnsi"/>
                <w:sz w:val="20"/>
                <w:szCs w:val="20"/>
              </w:rPr>
            </w:pPr>
            <w:r w:rsidRPr="00C36C96">
              <w:rPr>
                <w:rFonts w:cstheme="minorHAnsi"/>
                <w:sz w:val="20"/>
                <w:szCs w:val="20"/>
              </w:rPr>
              <w:t>Section 5.4</w:t>
            </w:r>
          </w:p>
          <w:p w14:paraId="6F4ABE72" w14:textId="77777777" w:rsidR="005A2113" w:rsidRDefault="005A2113" w:rsidP="00A84FB6">
            <w:pPr>
              <w:jc w:val="both"/>
              <w:rPr>
                <w:rFonts w:cstheme="minorHAnsi"/>
                <w:sz w:val="20"/>
                <w:szCs w:val="20"/>
              </w:rPr>
            </w:pPr>
          </w:p>
          <w:p w14:paraId="533769CA" w14:textId="77777777" w:rsidR="005A2113" w:rsidRDefault="005A2113" w:rsidP="00A84FB6">
            <w:pPr>
              <w:jc w:val="both"/>
              <w:rPr>
                <w:rFonts w:cstheme="minorHAnsi"/>
                <w:sz w:val="20"/>
                <w:szCs w:val="20"/>
              </w:rPr>
            </w:pPr>
          </w:p>
          <w:p w14:paraId="17DD33CE" w14:textId="77777777" w:rsidR="005A2113" w:rsidRPr="00C36C96" w:rsidRDefault="005A2113" w:rsidP="00C36C96">
            <w:pPr>
              <w:pStyle w:val="ListParagraph"/>
              <w:numPr>
                <w:ilvl w:val="0"/>
                <w:numId w:val="5"/>
              </w:numPr>
              <w:jc w:val="both"/>
              <w:rPr>
                <w:rFonts w:cstheme="minorHAnsi"/>
                <w:sz w:val="20"/>
                <w:szCs w:val="20"/>
              </w:rPr>
            </w:pPr>
            <w:r w:rsidRPr="00C36C96">
              <w:rPr>
                <w:rFonts w:cstheme="minorHAnsi"/>
                <w:sz w:val="20"/>
                <w:szCs w:val="20"/>
              </w:rPr>
              <w:t>Section 5.4</w:t>
            </w:r>
          </w:p>
          <w:p w14:paraId="08FEEABB" w14:textId="77777777" w:rsidR="005A2113" w:rsidRDefault="005A2113" w:rsidP="00C36C96">
            <w:pPr>
              <w:pStyle w:val="ListParagraph"/>
              <w:numPr>
                <w:ilvl w:val="0"/>
                <w:numId w:val="5"/>
              </w:numPr>
              <w:jc w:val="both"/>
              <w:rPr>
                <w:rFonts w:cstheme="minorHAnsi"/>
                <w:sz w:val="20"/>
                <w:szCs w:val="20"/>
              </w:rPr>
            </w:pPr>
            <w:r w:rsidRPr="00C36C96">
              <w:rPr>
                <w:rFonts w:cstheme="minorHAnsi"/>
                <w:sz w:val="20"/>
                <w:szCs w:val="20"/>
              </w:rPr>
              <w:t>Section 5.4</w:t>
            </w:r>
          </w:p>
          <w:p w14:paraId="453B82A1" w14:textId="77777777" w:rsidR="00E818F5" w:rsidRDefault="00E818F5" w:rsidP="00E818F5">
            <w:pPr>
              <w:pStyle w:val="ListParagraph"/>
              <w:ind w:left="360"/>
              <w:jc w:val="both"/>
              <w:rPr>
                <w:rFonts w:cstheme="minorHAnsi"/>
                <w:sz w:val="20"/>
                <w:szCs w:val="20"/>
              </w:rPr>
            </w:pPr>
            <w:r>
              <w:rPr>
                <w:rFonts w:cstheme="minorHAnsi"/>
                <w:sz w:val="20"/>
                <w:szCs w:val="20"/>
              </w:rPr>
              <w:t xml:space="preserve"> </w:t>
            </w:r>
          </w:p>
          <w:p w14:paraId="78B80AEA" w14:textId="2F04ACCD" w:rsidR="00E818F5" w:rsidRPr="00E818F5" w:rsidRDefault="00E818F5" w:rsidP="00E818F5">
            <w:pPr>
              <w:jc w:val="both"/>
              <w:rPr>
                <w:rFonts w:cstheme="minorHAnsi"/>
                <w:sz w:val="20"/>
                <w:szCs w:val="20"/>
              </w:rPr>
            </w:pPr>
          </w:p>
          <w:p w14:paraId="4E9421DB" w14:textId="77777777" w:rsidR="00E818F5" w:rsidRDefault="00E818F5" w:rsidP="00C36C96">
            <w:pPr>
              <w:pStyle w:val="ListParagraph"/>
              <w:numPr>
                <w:ilvl w:val="0"/>
                <w:numId w:val="5"/>
              </w:numPr>
              <w:jc w:val="both"/>
              <w:rPr>
                <w:rFonts w:cstheme="minorHAnsi"/>
                <w:sz w:val="20"/>
                <w:szCs w:val="20"/>
              </w:rPr>
            </w:pPr>
            <w:r w:rsidRPr="00C36C96">
              <w:rPr>
                <w:rFonts w:cstheme="minorHAnsi"/>
                <w:sz w:val="20"/>
                <w:szCs w:val="20"/>
              </w:rPr>
              <w:t>Section 5.4</w:t>
            </w:r>
          </w:p>
          <w:p w14:paraId="6E0EB82E" w14:textId="77777777" w:rsidR="00E818F5" w:rsidRDefault="00E818F5" w:rsidP="00E818F5">
            <w:pPr>
              <w:pStyle w:val="ListParagraph"/>
              <w:ind w:left="360"/>
              <w:jc w:val="both"/>
              <w:rPr>
                <w:rFonts w:cstheme="minorHAnsi"/>
                <w:sz w:val="20"/>
                <w:szCs w:val="20"/>
              </w:rPr>
            </w:pPr>
            <w:r>
              <w:rPr>
                <w:rFonts w:cstheme="minorHAnsi"/>
                <w:sz w:val="20"/>
                <w:szCs w:val="20"/>
              </w:rPr>
              <w:t xml:space="preserve"> </w:t>
            </w:r>
          </w:p>
          <w:p w14:paraId="4D534051" w14:textId="77777777" w:rsidR="00E818F5" w:rsidRDefault="00E818F5" w:rsidP="00C36C96">
            <w:pPr>
              <w:pStyle w:val="ListParagraph"/>
              <w:numPr>
                <w:ilvl w:val="0"/>
                <w:numId w:val="5"/>
              </w:numPr>
              <w:jc w:val="both"/>
              <w:rPr>
                <w:rFonts w:cstheme="minorHAnsi"/>
                <w:sz w:val="20"/>
                <w:szCs w:val="20"/>
              </w:rPr>
            </w:pPr>
            <w:r w:rsidRPr="00C36C96">
              <w:rPr>
                <w:rFonts w:cstheme="minorHAnsi"/>
                <w:sz w:val="20"/>
                <w:szCs w:val="20"/>
              </w:rPr>
              <w:t>Section 5.4</w:t>
            </w:r>
          </w:p>
          <w:p w14:paraId="0DD75219" w14:textId="77777777" w:rsidR="00E818F5" w:rsidRPr="00E818F5" w:rsidRDefault="00E818F5" w:rsidP="00E818F5">
            <w:pPr>
              <w:pStyle w:val="ListParagraph"/>
              <w:rPr>
                <w:rFonts w:cstheme="minorHAnsi"/>
                <w:sz w:val="20"/>
                <w:szCs w:val="20"/>
              </w:rPr>
            </w:pPr>
          </w:p>
          <w:p w14:paraId="3B9F37FD" w14:textId="657031D3" w:rsidR="00E818F5" w:rsidRDefault="00E818F5" w:rsidP="005B43F7">
            <w:pPr>
              <w:pStyle w:val="ListParagraph"/>
              <w:ind w:left="360"/>
              <w:jc w:val="both"/>
              <w:rPr>
                <w:rFonts w:cstheme="minorHAnsi"/>
                <w:sz w:val="20"/>
                <w:szCs w:val="20"/>
              </w:rPr>
            </w:pPr>
          </w:p>
          <w:p w14:paraId="1CBF5FEC" w14:textId="77777777" w:rsidR="00E818F5" w:rsidRDefault="005B43F7" w:rsidP="00C36C96">
            <w:pPr>
              <w:pStyle w:val="ListParagraph"/>
              <w:numPr>
                <w:ilvl w:val="0"/>
                <w:numId w:val="5"/>
              </w:numPr>
              <w:jc w:val="both"/>
              <w:rPr>
                <w:rFonts w:cstheme="minorHAnsi"/>
                <w:sz w:val="20"/>
                <w:szCs w:val="20"/>
              </w:rPr>
            </w:pPr>
            <w:r w:rsidRPr="00C36C96">
              <w:rPr>
                <w:rFonts w:cstheme="minorHAnsi"/>
                <w:sz w:val="20"/>
                <w:szCs w:val="20"/>
              </w:rPr>
              <w:t>Section 5.4</w:t>
            </w:r>
          </w:p>
          <w:p w14:paraId="31EE6694" w14:textId="77777777" w:rsidR="005B43F7" w:rsidRDefault="005B43F7" w:rsidP="00C36C96">
            <w:pPr>
              <w:pStyle w:val="ListParagraph"/>
              <w:numPr>
                <w:ilvl w:val="0"/>
                <w:numId w:val="5"/>
              </w:numPr>
              <w:jc w:val="both"/>
              <w:rPr>
                <w:rFonts w:cstheme="minorHAnsi"/>
                <w:sz w:val="20"/>
                <w:szCs w:val="20"/>
              </w:rPr>
            </w:pPr>
            <w:r w:rsidRPr="00C36C96">
              <w:rPr>
                <w:rFonts w:cstheme="minorHAnsi"/>
                <w:sz w:val="20"/>
                <w:szCs w:val="20"/>
              </w:rPr>
              <w:t>Section 5.4</w:t>
            </w:r>
          </w:p>
          <w:p w14:paraId="64D30540" w14:textId="77777777" w:rsidR="007A6683" w:rsidRDefault="007A6683" w:rsidP="007A6683">
            <w:pPr>
              <w:pStyle w:val="ListParagraph"/>
              <w:ind w:left="360"/>
              <w:jc w:val="both"/>
              <w:rPr>
                <w:rFonts w:cstheme="minorHAnsi"/>
                <w:sz w:val="20"/>
                <w:szCs w:val="20"/>
              </w:rPr>
            </w:pPr>
            <w:r>
              <w:rPr>
                <w:rFonts w:cstheme="minorHAnsi"/>
                <w:sz w:val="20"/>
                <w:szCs w:val="20"/>
              </w:rPr>
              <w:t xml:space="preserve"> </w:t>
            </w:r>
          </w:p>
          <w:p w14:paraId="3AB06E38" w14:textId="77777777" w:rsidR="007A6683" w:rsidRDefault="007A6683" w:rsidP="00F77E29">
            <w:pPr>
              <w:pStyle w:val="ListParagraph"/>
              <w:ind w:left="360"/>
              <w:jc w:val="both"/>
              <w:rPr>
                <w:rFonts w:cstheme="minorHAnsi"/>
                <w:sz w:val="20"/>
                <w:szCs w:val="20"/>
              </w:rPr>
            </w:pPr>
            <w:r>
              <w:rPr>
                <w:rFonts w:cstheme="minorHAnsi"/>
                <w:sz w:val="20"/>
                <w:szCs w:val="20"/>
              </w:rPr>
              <w:t xml:space="preserve"> </w:t>
            </w:r>
          </w:p>
          <w:p w14:paraId="12617B12" w14:textId="77777777" w:rsidR="007A6683" w:rsidRDefault="00F77E29" w:rsidP="00C36C96">
            <w:pPr>
              <w:pStyle w:val="ListParagraph"/>
              <w:numPr>
                <w:ilvl w:val="0"/>
                <w:numId w:val="5"/>
              </w:numPr>
              <w:jc w:val="both"/>
              <w:rPr>
                <w:rFonts w:cstheme="minorHAnsi"/>
                <w:sz w:val="20"/>
                <w:szCs w:val="20"/>
              </w:rPr>
            </w:pPr>
            <w:r w:rsidRPr="00C36C96">
              <w:rPr>
                <w:rFonts w:cstheme="minorHAnsi"/>
                <w:sz w:val="20"/>
                <w:szCs w:val="20"/>
              </w:rPr>
              <w:t>Section 5.4</w:t>
            </w:r>
          </w:p>
          <w:p w14:paraId="01F11921" w14:textId="40BB1C82" w:rsidR="005A2113" w:rsidRPr="00C36C96" w:rsidRDefault="005A2113" w:rsidP="00C36C96">
            <w:pPr>
              <w:pStyle w:val="ListParagraph"/>
              <w:numPr>
                <w:ilvl w:val="0"/>
                <w:numId w:val="5"/>
              </w:numPr>
              <w:jc w:val="both"/>
              <w:rPr>
                <w:rFonts w:cstheme="minorHAnsi"/>
                <w:sz w:val="20"/>
                <w:szCs w:val="20"/>
              </w:rPr>
            </w:pPr>
            <w:r w:rsidRPr="00C36C96">
              <w:rPr>
                <w:rFonts w:cstheme="minorHAnsi"/>
                <w:sz w:val="20"/>
                <w:szCs w:val="20"/>
              </w:rPr>
              <w:t>Section 5.4</w:t>
            </w:r>
          </w:p>
        </w:tc>
      </w:tr>
    </w:tbl>
    <w:p w14:paraId="59212FE6" w14:textId="77777777" w:rsidR="003543C8" w:rsidRDefault="003543C8" w:rsidP="0016738A">
      <w:pPr>
        <w:jc w:val="both"/>
        <w:rPr>
          <w:lang w:eastAsia="en-GB"/>
        </w:rPr>
      </w:pPr>
    </w:p>
    <w:p w14:paraId="690A05C2" w14:textId="3AEDE5DF" w:rsidR="0016738A" w:rsidRDefault="0016738A" w:rsidP="00FD4534">
      <w:pPr>
        <w:spacing w:after="0" w:line="240" w:lineRule="auto"/>
        <w:jc w:val="both"/>
      </w:pPr>
      <w:r w:rsidRPr="21CB1E88">
        <w:rPr>
          <w:lang w:eastAsia="en-GB"/>
        </w:rPr>
        <w:t xml:space="preserve">As </w:t>
      </w:r>
      <w:r w:rsidR="003543C8">
        <w:rPr>
          <w:lang w:eastAsia="en-GB"/>
        </w:rPr>
        <w:t>set out previously,</w:t>
      </w:r>
      <w:r w:rsidRPr="00D07704">
        <w:rPr>
          <w:lang w:eastAsia="en-GB"/>
        </w:rPr>
        <w:t xml:space="preserve"> handover times</w:t>
      </w:r>
      <w:r w:rsidR="00753AB4" w:rsidRPr="00D07704">
        <w:rPr>
          <w:lang w:eastAsia="en-GB"/>
        </w:rPr>
        <w:t xml:space="preserve"> in our EMS service</w:t>
      </w:r>
      <w:r w:rsidRPr="00D07704">
        <w:rPr>
          <w:lang w:eastAsia="en-GB"/>
        </w:rPr>
        <w:t xml:space="preserve"> are extrem</w:t>
      </w:r>
      <w:r w:rsidR="003543C8">
        <w:rPr>
          <w:lang w:eastAsia="en-GB"/>
        </w:rPr>
        <w:t xml:space="preserve">e and put us as an </w:t>
      </w:r>
      <w:r w:rsidRPr="00D07704">
        <w:rPr>
          <w:lang w:eastAsia="en-GB"/>
        </w:rPr>
        <w:t>international outlier</w:t>
      </w:r>
      <w:r w:rsidRPr="21CB1E88">
        <w:rPr>
          <w:lang w:eastAsia="en-GB"/>
        </w:rPr>
        <w:t xml:space="preserve">. </w:t>
      </w:r>
      <w:r w:rsidR="003543C8">
        <w:rPr>
          <w:lang w:eastAsia="en-GB"/>
        </w:rPr>
        <w:t xml:space="preserve">Reference is included in the </w:t>
      </w:r>
      <w:r w:rsidR="003F1866">
        <w:rPr>
          <w:lang w:eastAsia="en-GB"/>
        </w:rPr>
        <w:t xml:space="preserve">Six Goals Policy Programme </w:t>
      </w:r>
      <w:r w:rsidR="003543C8">
        <w:rPr>
          <w:lang w:eastAsia="en-GB"/>
        </w:rPr>
        <w:t>to reducing handover delays through d</w:t>
      </w:r>
      <w:r w:rsidR="003F1866">
        <w:rPr>
          <w:lang w:eastAsia="en-GB"/>
        </w:rPr>
        <w:t>riv</w:t>
      </w:r>
      <w:r w:rsidR="003543C8">
        <w:rPr>
          <w:lang w:eastAsia="en-GB"/>
        </w:rPr>
        <w:t>ing</w:t>
      </w:r>
      <w:r w:rsidR="003F1866">
        <w:rPr>
          <w:lang w:eastAsia="en-GB"/>
        </w:rPr>
        <w:t xml:space="preserve"> improvement</w:t>
      </w:r>
      <w:r w:rsidR="003543C8">
        <w:rPr>
          <w:lang w:eastAsia="en-GB"/>
        </w:rPr>
        <w:t>s</w:t>
      </w:r>
      <w:r w:rsidR="003F1866">
        <w:rPr>
          <w:lang w:eastAsia="en-GB"/>
        </w:rPr>
        <w:t xml:space="preserve"> </w:t>
      </w:r>
      <w:r w:rsidR="00BA238C">
        <w:rPr>
          <w:lang w:eastAsia="en-GB"/>
        </w:rPr>
        <w:t xml:space="preserve">in urgent and emergency care </w:t>
      </w:r>
      <w:r w:rsidR="003543C8">
        <w:rPr>
          <w:lang w:eastAsia="en-GB"/>
        </w:rPr>
        <w:t xml:space="preserve">system, by 2025. Given the urgency of this situation, </w:t>
      </w:r>
      <w:r w:rsidR="00A4146F">
        <w:rPr>
          <w:lang w:eastAsia="en-GB"/>
        </w:rPr>
        <w:t>WAST</w:t>
      </w:r>
      <w:r w:rsidRPr="21CB1E88">
        <w:rPr>
          <w:lang w:eastAsia="en-GB"/>
        </w:rPr>
        <w:t xml:space="preserve"> welcomes EASC’s position that </w:t>
      </w:r>
      <w:r>
        <w:t>individual improvement trajectories will be agreed for each site and will be included in the new EMS Commissioning Framework.</w:t>
      </w:r>
    </w:p>
    <w:p w14:paraId="6DFC2757" w14:textId="77777777" w:rsidR="00FD4534" w:rsidRDefault="00FD4534" w:rsidP="00FD4534">
      <w:pPr>
        <w:spacing w:after="0" w:line="240" w:lineRule="auto"/>
        <w:jc w:val="both"/>
        <w:rPr>
          <w:lang w:eastAsia="en-GB"/>
        </w:rPr>
      </w:pPr>
    </w:p>
    <w:p w14:paraId="408BC748" w14:textId="44ACF76B" w:rsidR="0016738A" w:rsidRDefault="0016738A" w:rsidP="00FD4534">
      <w:pPr>
        <w:spacing w:after="0" w:line="240" w:lineRule="auto"/>
        <w:jc w:val="both"/>
      </w:pPr>
      <w:r>
        <w:t>The NEPTS commissioning intentions do not identify any increase in capacity during 2022/23.  Currently, the Trust is in receipt of additional non-recurring investment (£2m) to support NEPTS capacity; consideration between EASC and the Trust needs to be given to levels of performance post the 31 Mar</w:t>
      </w:r>
      <w:r w:rsidR="00A200FD">
        <w:t>ch 20</w:t>
      </w:r>
      <w:r>
        <w:t xml:space="preserve">22 when this investment stops </w:t>
      </w:r>
      <w:r w:rsidR="00913B6D">
        <w:t>whilst</w:t>
      </w:r>
      <w:r>
        <w:t xml:space="preserve"> social distancing, which affects NEPTS capacity</w:t>
      </w:r>
      <w:r w:rsidR="00913B6D">
        <w:t>,</w:t>
      </w:r>
      <w:r>
        <w:t xml:space="preserve"> continues.</w:t>
      </w:r>
    </w:p>
    <w:p w14:paraId="6AFC5C1D" w14:textId="77777777" w:rsidR="00FD4534" w:rsidRDefault="00FD4534" w:rsidP="00FD4534">
      <w:pPr>
        <w:spacing w:after="0" w:line="240" w:lineRule="auto"/>
        <w:jc w:val="both"/>
      </w:pPr>
    </w:p>
    <w:p w14:paraId="1B23BCC2" w14:textId="482EA68D" w:rsidR="00E705DF" w:rsidRDefault="00C20814" w:rsidP="00EE319B">
      <w:pPr>
        <w:pStyle w:val="Heading2"/>
      </w:pPr>
      <w:bookmarkStart w:id="41" w:name="_Toc97751152"/>
      <w:r>
        <w:t>4.6</w:t>
      </w:r>
      <w:r>
        <w:tab/>
      </w:r>
      <w:r w:rsidR="003543C8">
        <w:t xml:space="preserve">How will </w:t>
      </w:r>
      <w:r w:rsidR="00E705DF" w:rsidRPr="16D1E262">
        <w:t xml:space="preserve">Health Board </w:t>
      </w:r>
      <w:r w:rsidR="003543C8">
        <w:t>plans affect us?</w:t>
      </w:r>
      <w:bookmarkEnd w:id="41"/>
    </w:p>
    <w:p w14:paraId="09287FE6" w14:textId="4BBEFAAE" w:rsidR="000D0AC5" w:rsidRDefault="000D0AC5" w:rsidP="00945B62">
      <w:pPr>
        <w:spacing w:after="0" w:line="240" w:lineRule="auto"/>
        <w:jc w:val="both"/>
        <w:rPr>
          <w:rFonts w:cstheme="minorHAnsi"/>
          <w:lang w:eastAsia="en-GB"/>
        </w:rPr>
      </w:pPr>
      <w:r w:rsidRPr="16D1E262">
        <w:rPr>
          <w:lang w:eastAsia="en-GB"/>
        </w:rPr>
        <w:t xml:space="preserve">The NHS Wales Planning Framework sets out a need for </w:t>
      </w:r>
      <w:r w:rsidR="00C9709D" w:rsidRPr="16D1E262">
        <w:rPr>
          <w:lang w:eastAsia="en-GB"/>
        </w:rPr>
        <w:t xml:space="preserve">Health </w:t>
      </w:r>
      <w:r w:rsidR="003543C8">
        <w:rPr>
          <w:lang w:eastAsia="en-GB"/>
        </w:rPr>
        <w:t>B</w:t>
      </w:r>
      <w:r w:rsidR="00C9709D" w:rsidRPr="16D1E262">
        <w:rPr>
          <w:lang w:eastAsia="en-GB"/>
        </w:rPr>
        <w:t>oards to work together, across organisational boundaries, to plan and deliver on a regional basis.</w:t>
      </w:r>
      <w:r w:rsidR="007F46F0" w:rsidRPr="16D1E262">
        <w:rPr>
          <w:lang w:eastAsia="en-GB"/>
        </w:rPr>
        <w:t xml:space="preserve"> </w:t>
      </w:r>
      <w:r w:rsidR="00CA7C9B">
        <w:rPr>
          <w:rFonts w:cstheme="minorHAnsi"/>
          <w:lang w:eastAsia="en-GB"/>
        </w:rPr>
        <w:t>The framework</w:t>
      </w:r>
      <w:r w:rsidR="0042240F" w:rsidRPr="16D1E262">
        <w:rPr>
          <w:lang w:eastAsia="en-GB"/>
        </w:rPr>
        <w:t xml:space="preserve"> also </w:t>
      </w:r>
      <w:r w:rsidR="00CA7C9B">
        <w:rPr>
          <w:rFonts w:cstheme="minorHAnsi"/>
          <w:lang w:eastAsia="en-GB"/>
        </w:rPr>
        <w:t>sets out the need for</w:t>
      </w:r>
      <w:r w:rsidR="0042240F" w:rsidRPr="16D1E262">
        <w:rPr>
          <w:lang w:eastAsia="en-GB"/>
        </w:rPr>
        <w:t xml:space="preserve"> a whole system approach </w:t>
      </w:r>
      <w:r w:rsidR="00CA7C9B">
        <w:rPr>
          <w:rFonts w:cstheme="minorHAnsi"/>
          <w:lang w:eastAsia="en-GB"/>
        </w:rPr>
        <w:t xml:space="preserve">to recovery from </w:t>
      </w:r>
      <w:r w:rsidR="00CA7C9B" w:rsidRPr="008215C6">
        <w:rPr>
          <w:rFonts w:cstheme="minorHAnsi"/>
          <w:lang w:eastAsia="en-GB"/>
        </w:rPr>
        <w:t xml:space="preserve">the pandemic </w:t>
      </w:r>
      <w:r w:rsidR="0042240F" w:rsidRPr="008215C6">
        <w:rPr>
          <w:lang w:eastAsia="en-GB"/>
        </w:rPr>
        <w:t>and</w:t>
      </w:r>
      <w:r w:rsidR="00CA7C9B" w:rsidRPr="008215C6">
        <w:rPr>
          <w:lang w:eastAsia="en-GB"/>
        </w:rPr>
        <w:t xml:space="preserve"> </w:t>
      </w:r>
      <w:r w:rsidR="00CA7C9B" w:rsidRPr="008215C6">
        <w:rPr>
          <w:rFonts w:cstheme="minorHAnsi"/>
          <w:lang w:eastAsia="en-GB"/>
        </w:rPr>
        <w:t>for NHS organisations to</w:t>
      </w:r>
      <w:r w:rsidR="0042240F" w:rsidRPr="008215C6">
        <w:rPr>
          <w:rFonts w:cstheme="minorHAnsi"/>
          <w:lang w:eastAsia="en-GB"/>
        </w:rPr>
        <w:t xml:space="preserve"> </w:t>
      </w:r>
      <w:r w:rsidR="0042240F" w:rsidRPr="008215C6">
        <w:rPr>
          <w:lang w:eastAsia="en-GB"/>
        </w:rPr>
        <w:t xml:space="preserve">build on the </w:t>
      </w:r>
      <w:r w:rsidR="0042240F" w:rsidRPr="008215C6">
        <w:rPr>
          <w:rFonts w:cstheme="minorHAnsi"/>
          <w:lang w:eastAsia="en-GB"/>
        </w:rPr>
        <w:t>learning and experiences across health and care.</w:t>
      </w:r>
      <w:r w:rsidR="005A511E" w:rsidRPr="008215C6">
        <w:rPr>
          <w:rFonts w:cstheme="minorHAnsi"/>
          <w:lang w:eastAsia="en-GB"/>
        </w:rPr>
        <w:t xml:space="preserve"> We will engage fully with the continuing development </w:t>
      </w:r>
      <w:r w:rsidR="007F2FE3">
        <w:rPr>
          <w:rFonts w:cstheme="minorHAnsi"/>
          <w:lang w:eastAsia="en-GB"/>
        </w:rPr>
        <w:t xml:space="preserve">and implementation </w:t>
      </w:r>
      <w:r w:rsidR="005A511E" w:rsidRPr="008215C6">
        <w:rPr>
          <w:rFonts w:cstheme="minorHAnsi"/>
          <w:lang w:eastAsia="en-GB"/>
        </w:rPr>
        <w:t>of the National Clinical Framework</w:t>
      </w:r>
      <w:r w:rsidR="00BD4BC3" w:rsidRPr="008215C6">
        <w:rPr>
          <w:rFonts w:cstheme="minorHAnsi"/>
          <w:lang w:eastAsia="en-GB"/>
        </w:rPr>
        <w:t xml:space="preserve"> in respect of </w:t>
      </w:r>
      <w:r w:rsidR="00264893">
        <w:rPr>
          <w:rFonts w:cstheme="minorHAnsi"/>
          <w:lang w:eastAsia="en-GB"/>
        </w:rPr>
        <w:t xml:space="preserve">its key workstreams and how WAST can play its part in facilitating </w:t>
      </w:r>
      <w:r w:rsidR="007748BE">
        <w:rPr>
          <w:rFonts w:cstheme="minorHAnsi"/>
          <w:lang w:eastAsia="en-GB"/>
        </w:rPr>
        <w:t xml:space="preserve">regional working, </w:t>
      </w:r>
      <w:r w:rsidR="00FF7739">
        <w:rPr>
          <w:rFonts w:cstheme="minorHAnsi"/>
          <w:lang w:eastAsia="en-GB"/>
        </w:rPr>
        <w:t xml:space="preserve">improvements in quality, clinical pathways and </w:t>
      </w:r>
      <w:r w:rsidR="008209C9">
        <w:rPr>
          <w:rFonts w:cstheme="minorHAnsi"/>
          <w:lang w:eastAsia="en-GB"/>
        </w:rPr>
        <w:t>higher value healthcare.</w:t>
      </w:r>
    </w:p>
    <w:p w14:paraId="6B2EEBE9" w14:textId="77777777" w:rsidR="00945B62" w:rsidRDefault="00945B62" w:rsidP="00945B62">
      <w:pPr>
        <w:spacing w:after="0" w:line="240" w:lineRule="auto"/>
        <w:jc w:val="both"/>
        <w:rPr>
          <w:rFonts w:cstheme="minorHAnsi"/>
          <w:lang w:eastAsia="en-GB"/>
        </w:rPr>
      </w:pPr>
    </w:p>
    <w:p w14:paraId="261B992E" w14:textId="7B61771F" w:rsidR="00CA7C9B" w:rsidRDefault="00CA7C9B" w:rsidP="00945B62">
      <w:pPr>
        <w:spacing w:after="0" w:line="240" w:lineRule="auto"/>
        <w:jc w:val="both"/>
        <w:rPr>
          <w:rFonts w:cstheme="minorHAnsi"/>
          <w:lang w:eastAsia="en-GB"/>
        </w:rPr>
      </w:pPr>
      <w:r>
        <w:rPr>
          <w:rFonts w:cstheme="minorHAnsi"/>
          <w:lang w:eastAsia="en-GB"/>
        </w:rPr>
        <w:t>T</w:t>
      </w:r>
      <w:r w:rsidRPr="00CA7C9B">
        <w:rPr>
          <w:rFonts w:cstheme="minorHAnsi"/>
          <w:lang w:eastAsia="en-GB"/>
        </w:rPr>
        <w:t>here has been significant disruption to “normal” Health Board activity</w:t>
      </w:r>
      <w:r>
        <w:rPr>
          <w:rFonts w:cstheme="minorHAnsi"/>
          <w:lang w:eastAsia="en-GB"/>
        </w:rPr>
        <w:t xml:space="preserve"> over a sustained period</w:t>
      </w:r>
      <w:r w:rsidRPr="00CA7C9B">
        <w:rPr>
          <w:rFonts w:cstheme="minorHAnsi"/>
          <w:lang w:eastAsia="en-GB"/>
        </w:rPr>
        <w:t xml:space="preserve"> but also significant progress across the system in delivering care differently to ensure NHS Wales could reduce the impact of the</w:t>
      </w:r>
      <w:r>
        <w:rPr>
          <w:rFonts w:cstheme="minorHAnsi"/>
          <w:lang w:eastAsia="en-GB"/>
        </w:rPr>
        <w:t xml:space="preserve"> pandemic.</w:t>
      </w:r>
      <w:r w:rsidR="007C32D1">
        <w:rPr>
          <w:rFonts w:cstheme="minorHAnsi"/>
          <w:lang w:eastAsia="en-GB"/>
        </w:rPr>
        <w:t xml:space="preserve"> S</w:t>
      </w:r>
      <w:r w:rsidR="007C32D1" w:rsidRPr="007C32D1">
        <w:rPr>
          <w:rFonts w:cstheme="minorHAnsi"/>
          <w:lang w:eastAsia="en-GB"/>
        </w:rPr>
        <w:t>ervices have changed and adapted at pace including the use of remote and mobile solutions for outpatient and primary care appointments.</w:t>
      </w:r>
      <w:r w:rsidR="007C32D1">
        <w:rPr>
          <w:rFonts w:cstheme="minorHAnsi"/>
          <w:lang w:eastAsia="en-GB"/>
        </w:rPr>
        <w:t xml:space="preserve"> The framework asks Health Boards to go further with accelerating </w:t>
      </w:r>
      <w:r w:rsidR="00BE11D5">
        <w:rPr>
          <w:rFonts w:cstheme="minorHAnsi"/>
          <w:lang w:eastAsia="en-GB"/>
        </w:rPr>
        <w:t xml:space="preserve">and embedding </w:t>
      </w:r>
      <w:r w:rsidR="007C32D1">
        <w:rPr>
          <w:rFonts w:cstheme="minorHAnsi"/>
          <w:lang w:eastAsia="en-GB"/>
        </w:rPr>
        <w:t>digital</w:t>
      </w:r>
      <w:r w:rsidR="00356B98">
        <w:rPr>
          <w:rFonts w:cstheme="minorHAnsi"/>
          <w:lang w:eastAsia="en-GB"/>
        </w:rPr>
        <w:t xml:space="preserve"> technology and innovation</w:t>
      </w:r>
      <w:r w:rsidR="00BE11D5">
        <w:rPr>
          <w:rFonts w:cstheme="minorHAnsi"/>
          <w:lang w:eastAsia="en-GB"/>
        </w:rPr>
        <w:t>.</w:t>
      </w:r>
    </w:p>
    <w:p w14:paraId="5557C3EB" w14:textId="77777777" w:rsidR="00945B62" w:rsidRDefault="00945B62" w:rsidP="00945B62">
      <w:pPr>
        <w:spacing w:after="0" w:line="240" w:lineRule="auto"/>
        <w:jc w:val="both"/>
        <w:rPr>
          <w:rFonts w:cstheme="minorHAnsi"/>
          <w:lang w:eastAsia="en-GB"/>
        </w:rPr>
      </w:pPr>
    </w:p>
    <w:p w14:paraId="2936ABB5" w14:textId="6825BDBA" w:rsidR="00BE11D5" w:rsidRDefault="00BE11D5" w:rsidP="00945B62">
      <w:pPr>
        <w:spacing w:after="0" w:line="240" w:lineRule="auto"/>
        <w:jc w:val="both"/>
        <w:rPr>
          <w:rFonts w:cstheme="minorHAnsi"/>
          <w:lang w:eastAsia="en-GB"/>
        </w:rPr>
      </w:pPr>
      <w:r>
        <w:rPr>
          <w:rFonts w:cstheme="minorHAnsi"/>
          <w:lang w:eastAsia="en-GB"/>
        </w:rPr>
        <w:t>Such</w:t>
      </w:r>
      <w:r w:rsidR="00A50557">
        <w:rPr>
          <w:rFonts w:cstheme="minorHAnsi"/>
          <w:lang w:eastAsia="en-GB"/>
        </w:rPr>
        <w:t xml:space="preserve"> operational and strategic</w:t>
      </w:r>
      <w:r>
        <w:rPr>
          <w:rFonts w:cstheme="minorHAnsi"/>
          <w:lang w:eastAsia="en-GB"/>
        </w:rPr>
        <w:t xml:space="preserve"> changes at local, </w:t>
      </w:r>
      <w:r w:rsidR="003543C8">
        <w:rPr>
          <w:rFonts w:cstheme="minorHAnsi"/>
          <w:lang w:eastAsia="en-GB"/>
        </w:rPr>
        <w:t>regional,</w:t>
      </w:r>
      <w:r>
        <w:rPr>
          <w:rFonts w:cstheme="minorHAnsi"/>
          <w:lang w:eastAsia="en-GB"/>
        </w:rPr>
        <w:t xml:space="preserve"> and national level</w:t>
      </w:r>
      <w:r w:rsidR="00A50557">
        <w:rPr>
          <w:rFonts w:cstheme="minorHAnsi"/>
          <w:lang w:eastAsia="en-GB"/>
        </w:rPr>
        <w:t xml:space="preserve"> </w:t>
      </w:r>
      <w:r w:rsidR="000513DE">
        <w:rPr>
          <w:rFonts w:cstheme="minorHAnsi"/>
          <w:lang w:eastAsia="en-GB"/>
        </w:rPr>
        <w:t xml:space="preserve">can often have an impact on </w:t>
      </w:r>
      <w:r w:rsidR="008748AD">
        <w:rPr>
          <w:rFonts w:cstheme="minorHAnsi"/>
          <w:lang w:eastAsia="en-GB"/>
        </w:rPr>
        <w:t>our EMS and Ambulance Care services but also on NHS 111 Wales, as the location</w:t>
      </w:r>
      <w:r w:rsidR="00EB3FE3">
        <w:rPr>
          <w:rFonts w:cstheme="minorHAnsi"/>
          <w:lang w:eastAsia="en-GB"/>
        </w:rPr>
        <w:t xml:space="preserve">, frequency or </w:t>
      </w:r>
      <w:r w:rsidR="009721C3">
        <w:rPr>
          <w:rFonts w:cstheme="minorHAnsi"/>
          <w:lang w:eastAsia="en-GB"/>
        </w:rPr>
        <w:t>priority</w:t>
      </w:r>
      <w:r w:rsidR="008748AD">
        <w:rPr>
          <w:rFonts w:cstheme="minorHAnsi"/>
          <w:lang w:eastAsia="en-GB"/>
        </w:rPr>
        <w:t xml:space="preserve"> of services or pathways change</w:t>
      </w:r>
      <w:r w:rsidR="009721C3">
        <w:rPr>
          <w:rFonts w:cstheme="minorHAnsi"/>
          <w:lang w:eastAsia="en-GB"/>
        </w:rPr>
        <w:t xml:space="preserve">. </w:t>
      </w:r>
      <w:r w:rsidR="009721C3" w:rsidRPr="009721C3">
        <w:rPr>
          <w:rFonts w:cstheme="minorHAnsi"/>
          <w:lang w:eastAsia="en-GB"/>
        </w:rPr>
        <w:t xml:space="preserve">A consequence of these rapid and emerging changes is often a change and/or increase in emergency, </w:t>
      </w:r>
      <w:r w:rsidR="003543C8" w:rsidRPr="009721C3">
        <w:rPr>
          <w:rFonts w:cstheme="minorHAnsi"/>
          <w:lang w:eastAsia="en-GB"/>
        </w:rPr>
        <w:t>transfer,</w:t>
      </w:r>
      <w:r w:rsidR="009721C3" w:rsidRPr="009721C3">
        <w:rPr>
          <w:rFonts w:cstheme="minorHAnsi"/>
          <w:lang w:eastAsia="en-GB"/>
        </w:rPr>
        <w:t xml:space="preserve"> and discharge ambulance activity. We will have a key role to play in delivering solutions to support these changes, </w:t>
      </w:r>
      <w:r w:rsidR="003543C8">
        <w:rPr>
          <w:rFonts w:cstheme="minorHAnsi"/>
          <w:lang w:eastAsia="en-GB"/>
        </w:rPr>
        <w:t>and it is imperative that Health Board plans are shared at the earliest opportunity.</w:t>
      </w:r>
    </w:p>
    <w:p w14:paraId="2C8A8144" w14:textId="2A026385" w:rsidR="00945B62" w:rsidRDefault="00945B62" w:rsidP="00945B62">
      <w:pPr>
        <w:spacing w:after="0" w:line="240" w:lineRule="auto"/>
        <w:jc w:val="both"/>
        <w:rPr>
          <w:rFonts w:cstheme="minorHAnsi"/>
          <w:lang w:eastAsia="en-GB"/>
        </w:rPr>
      </w:pPr>
    </w:p>
    <w:p w14:paraId="0EDA28EB" w14:textId="47C0D03C" w:rsidR="00C20814" w:rsidRPr="00C20814" w:rsidRDefault="00950E6C" w:rsidP="00945B62">
      <w:pPr>
        <w:spacing w:after="0" w:line="240" w:lineRule="auto"/>
        <w:jc w:val="both"/>
        <w:rPr>
          <w:rFonts w:cstheme="minorHAnsi"/>
          <w:lang w:eastAsia="en-GB"/>
        </w:rPr>
      </w:pPr>
      <w:r>
        <w:rPr>
          <w:rFonts w:cstheme="minorHAnsi"/>
          <w:lang w:eastAsia="en-GB"/>
        </w:rPr>
        <w:t>We continue</w:t>
      </w:r>
      <w:r w:rsidR="00C20814" w:rsidRPr="00C20814">
        <w:rPr>
          <w:rFonts w:cstheme="minorHAnsi"/>
          <w:lang w:eastAsia="en-GB"/>
        </w:rPr>
        <w:t xml:space="preserve"> to work collaboratively and proactively with Health Boards to support strategic, transformational service changes (regional and local) across Wales to ensure the best possible outcomes and experience for the people of Wales. </w:t>
      </w:r>
      <w:r w:rsidR="00E66064">
        <w:rPr>
          <w:rFonts w:cstheme="minorHAnsi"/>
          <w:lang w:eastAsia="en-GB"/>
        </w:rPr>
        <w:t xml:space="preserve">However, this cannot be a set of fragmented service developments and need to be scoped, </w:t>
      </w:r>
      <w:r w:rsidR="003543C8">
        <w:rPr>
          <w:rFonts w:cstheme="minorHAnsi"/>
          <w:lang w:eastAsia="en-GB"/>
        </w:rPr>
        <w:t>quantified,</w:t>
      </w:r>
      <w:r w:rsidR="00A11E35">
        <w:rPr>
          <w:rFonts w:cstheme="minorHAnsi"/>
          <w:lang w:eastAsia="en-GB"/>
        </w:rPr>
        <w:t xml:space="preserve"> and aggregated in some cases to develop a consistent transfer and discharge model that could be rolled out across Wales. </w:t>
      </w:r>
    </w:p>
    <w:p w14:paraId="75045803" w14:textId="17756C5E" w:rsidR="00945B62" w:rsidRDefault="00945B62" w:rsidP="00945B62">
      <w:pPr>
        <w:spacing w:after="0" w:line="240" w:lineRule="auto"/>
        <w:jc w:val="both"/>
        <w:rPr>
          <w:rFonts w:cstheme="minorHAnsi"/>
          <w:lang w:eastAsia="en-GB"/>
        </w:rPr>
      </w:pPr>
    </w:p>
    <w:p w14:paraId="250AC7CE" w14:textId="4B63CC9E" w:rsidR="00C04C7F" w:rsidRDefault="0065454B" w:rsidP="00945B62">
      <w:pPr>
        <w:spacing w:after="0" w:line="240" w:lineRule="auto"/>
        <w:jc w:val="both"/>
        <w:rPr>
          <w:rFonts w:cstheme="minorHAnsi"/>
          <w:lang w:eastAsia="en-GB"/>
        </w:rPr>
      </w:pPr>
      <w:r>
        <w:rPr>
          <w:rFonts w:cstheme="minorHAnsi"/>
          <w:lang w:eastAsia="en-GB"/>
        </w:rPr>
        <w:t>Some of the priorities emerging include</w:t>
      </w:r>
      <w:r w:rsidR="00435D1F">
        <w:rPr>
          <w:rFonts w:cstheme="minorHAnsi"/>
          <w:lang w:eastAsia="en-GB"/>
        </w:rPr>
        <w:t>:</w:t>
      </w:r>
    </w:p>
    <w:p w14:paraId="76BDE86F" w14:textId="276DD6AD" w:rsidR="00435D1F" w:rsidRDefault="00435D1F" w:rsidP="00435D1F">
      <w:pPr>
        <w:pStyle w:val="ListParagraph"/>
        <w:numPr>
          <w:ilvl w:val="0"/>
          <w:numId w:val="40"/>
        </w:numPr>
        <w:spacing w:after="0" w:line="240" w:lineRule="auto"/>
        <w:jc w:val="both"/>
        <w:rPr>
          <w:rFonts w:cstheme="minorHAnsi"/>
          <w:lang w:eastAsia="en-GB"/>
        </w:rPr>
      </w:pPr>
      <w:r>
        <w:rPr>
          <w:rFonts w:cstheme="minorHAnsi"/>
          <w:lang w:eastAsia="en-GB"/>
        </w:rPr>
        <w:t>Final go</w:t>
      </w:r>
      <w:r w:rsidR="00B13316">
        <w:rPr>
          <w:rFonts w:cstheme="minorHAnsi"/>
          <w:lang w:eastAsia="en-GB"/>
        </w:rPr>
        <w:t>-</w:t>
      </w:r>
      <w:r>
        <w:rPr>
          <w:rFonts w:cstheme="minorHAnsi"/>
          <w:lang w:eastAsia="en-GB"/>
        </w:rPr>
        <w:t xml:space="preserve">live of the </w:t>
      </w:r>
      <w:proofErr w:type="gramStart"/>
      <w:r>
        <w:rPr>
          <w:rFonts w:cstheme="minorHAnsi"/>
          <w:lang w:eastAsia="en-GB"/>
        </w:rPr>
        <w:t>South East</w:t>
      </w:r>
      <w:proofErr w:type="gramEnd"/>
      <w:r>
        <w:rPr>
          <w:rFonts w:cstheme="minorHAnsi"/>
          <w:lang w:eastAsia="en-GB"/>
        </w:rPr>
        <w:t xml:space="preserve"> Wales Vascular Network</w:t>
      </w:r>
    </w:p>
    <w:p w14:paraId="4D3A75E5" w14:textId="71CE60B4" w:rsidR="00435D1F" w:rsidRDefault="005D5DCB" w:rsidP="00435D1F">
      <w:pPr>
        <w:pStyle w:val="ListParagraph"/>
        <w:numPr>
          <w:ilvl w:val="0"/>
          <w:numId w:val="40"/>
        </w:numPr>
        <w:spacing w:after="0" w:line="240" w:lineRule="auto"/>
        <w:jc w:val="both"/>
        <w:rPr>
          <w:rFonts w:cstheme="minorHAnsi"/>
          <w:lang w:eastAsia="en-GB"/>
        </w:rPr>
      </w:pPr>
      <w:r>
        <w:rPr>
          <w:rFonts w:cstheme="minorHAnsi"/>
          <w:lang w:eastAsia="en-GB"/>
        </w:rPr>
        <w:t>Recovery of regional cataract services</w:t>
      </w:r>
    </w:p>
    <w:p w14:paraId="3DBC82A8" w14:textId="308F8599" w:rsidR="005D5DCB" w:rsidRDefault="005D5DCB" w:rsidP="00435D1F">
      <w:pPr>
        <w:pStyle w:val="ListParagraph"/>
        <w:numPr>
          <w:ilvl w:val="0"/>
          <w:numId w:val="40"/>
        </w:numPr>
        <w:spacing w:after="0" w:line="240" w:lineRule="auto"/>
        <w:jc w:val="both"/>
        <w:rPr>
          <w:rFonts w:cstheme="minorHAnsi"/>
          <w:lang w:eastAsia="en-GB"/>
        </w:rPr>
      </w:pPr>
      <w:r>
        <w:rPr>
          <w:rFonts w:cstheme="minorHAnsi"/>
          <w:lang w:eastAsia="en-GB"/>
        </w:rPr>
        <w:t>Emerging plans for the</w:t>
      </w:r>
      <w:r w:rsidR="00457D26">
        <w:rPr>
          <w:rFonts w:cstheme="minorHAnsi"/>
          <w:lang w:eastAsia="en-GB"/>
        </w:rPr>
        <w:t xml:space="preserve"> regional</w:t>
      </w:r>
      <w:r>
        <w:rPr>
          <w:rFonts w:cstheme="minorHAnsi"/>
          <w:lang w:eastAsia="en-GB"/>
        </w:rPr>
        <w:t xml:space="preserve"> configuration of </w:t>
      </w:r>
      <w:r w:rsidR="007C1AB2">
        <w:rPr>
          <w:rFonts w:cstheme="minorHAnsi"/>
          <w:lang w:eastAsia="en-GB"/>
        </w:rPr>
        <w:t>specialist stroke services</w:t>
      </w:r>
    </w:p>
    <w:p w14:paraId="0028285F" w14:textId="2FD2788D" w:rsidR="00C24027" w:rsidRDefault="00C24027" w:rsidP="00435D1F">
      <w:pPr>
        <w:pStyle w:val="ListParagraph"/>
        <w:numPr>
          <w:ilvl w:val="0"/>
          <w:numId w:val="40"/>
        </w:numPr>
        <w:spacing w:after="0" w:line="240" w:lineRule="auto"/>
        <w:jc w:val="both"/>
        <w:rPr>
          <w:rFonts w:cstheme="minorHAnsi"/>
          <w:lang w:eastAsia="en-GB"/>
        </w:rPr>
      </w:pPr>
      <w:r>
        <w:rPr>
          <w:rFonts w:cstheme="minorHAnsi"/>
          <w:lang w:eastAsia="en-GB"/>
        </w:rPr>
        <w:t>Acute services redesign in Swansea Bay UHB</w:t>
      </w:r>
    </w:p>
    <w:p w14:paraId="75290505" w14:textId="671A4B1F" w:rsidR="00C24027" w:rsidRPr="00435D1F" w:rsidRDefault="00072B7C" w:rsidP="00435D1F">
      <w:pPr>
        <w:pStyle w:val="ListParagraph"/>
        <w:numPr>
          <w:ilvl w:val="0"/>
          <w:numId w:val="40"/>
        </w:numPr>
        <w:spacing w:after="0" w:line="240" w:lineRule="auto"/>
        <w:jc w:val="both"/>
        <w:rPr>
          <w:rFonts w:cstheme="minorHAnsi"/>
          <w:lang w:eastAsia="en-GB"/>
        </w:rPr>
      </w:pPr>
      <w:r>
        <w:rPr>
          <w:rFonts w:cstheme="minorHAnsi"/>
          <w:lang w:eastAsia="en-GB"/>
        </w:rPr>
        <w:t>Cardiac pathways in Cardiff and Vale UHB</w:t>
      </w:r>
    </w:p>
    <w:p w14:paraId="606B655E" w14:textId="77777777" w:rsidR="00C04C7F" w:rsidRPr="00C20814" w:rsidRDefault="00C04C7F" w:rsidP="00945B62">
      <w:pPr>
        <w:spacing w:after="0" w:line="240" w:lineRule="auto"/>
        <w:jc w:val="both"/>
        <w:rPr>
          <w:rFonts w:cstheme="minorHAnsi"/>
          <w:lang w:eastAsia="en-GB"/>
        </w:rPr>
      </w:pPr>
    </w:p>
    <w:p w14:paraId="4B28C1F9" w14:textId="6A6F3CBE" w:rsidR="00D93902" w:rsidRPr="00D93902" w:rsidRDefault="00C20814" w:rsidP="00945B62">
      <w:pPr>
        <w:spacing w:after="0" w:line="240" w:lineRule="auto"/>
        <w:jc w:val="both"/>
        <w:rPr>
          <w:rFonts w:cstheme="minorHAnsi"/>
          <w:b/>
          <w:bCs/>
          <w:color w:val="FF0000"/>
          <w:lang w:eastAsia="en-GB"/>
        </w:rPr>
      </w:pPr>
      <w:r w:rsidRPr="00C20814">
        <w:rPr>
          <w:rFonts w:cstheme="minorHAnsi"/>
          <w:lang w:eastAsia="en-GB"/>
        </w:rPr>
        <w:t>The map below provides an overview of the main service change proposals we are working on collaboratively with partner organisations to drive forward sustainable changes in health provision. Our service needs to remain flexible to change but realistic in the context of the demand on our service and the capacity to deliver change at pace.</w:t>
      </w:r>
      <w:r w:rsidR="003824F6">
        <w:rPr>
          <w:rFonts w:cstheme="minorHAnsi"/>
          <w:lang w:eastAsia="en-GB"/>
        </w:rPr>
        <w:t xml:space="preserve"> </w:t>
      </w:r>
    </w:p>
    <w:p w14:paraId="11F5DF54" w14:textId="77777777" w:rsidR="00945B62" w:rsidRPr="00D93902" w:rsidRDefault="00945B62" w:rsidP="00945B62">
      <w:pPr>
        <w:spacing w:after="0" w:line="240" w:lineRule="auto"/>
        <w:jc w:val="both"/>
        <w:rPr>
          <w:rFonts w:cstheme="minorHAnsi"/>
          <w:b/>
          <w:bCs/>
          <w:color w:val="FF0000"/>
          <w:lang w:eastAsia="en-GB"/>
        </w:rPr>
      </w:pPr>
    </w:p>
    <w:p w14:paraId="35FE5167" w14:textId="24CBEC46" w:rsidR="00945B62" w:rsidRPr="00D93902" w:rsidRDefault="00C910B2" w:rsidP="00BB05FB">
      <w:pPr>
        <w:spacing w:after="0" w:line="240" w:lineRule="auto"/>
        <w:jc w:val="center"/>
        <w:rPr>
          <w:rFonts w:cstheme="minorHAnsi"/>
          <w:b/>
          <w:color w:val="FF0000"/>
          <w:lang w:eastAsia="en-GB"/>
        </w:rPr>
      </w:pPr>
      <w:r>
        <w:rPr>
          <w:rFonts w:cstheme="minorHAnsi"/>
          <w:b/>
          <w:bCs/>
          <w:noProof/>
          <w:color w:val="FF0000"/>
          <w:lang w:eastAsia="en-GB"/>
        </w:rPr>
        <w:lastRenderedPageBreak/>
        <w:drawing>
          <wp:inline distT="0" distB="0" distL="0" distR="0" wp14:anchorId="2B979818" wp14:editId="123253E4">
            <wp:extent cx="5396346" cy="289930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47713" cy="2926902"/>
                    </a:xfrm>
                    <a:prstGeom prst="rect">
                      <a:avLst/>
                    </a:prstGeom>
                    <a:noFill/>
                  </pic:spPr>
                </pic:pic>
              </a:graphicData>
            </a:graphic>
          </wp:inline>
        </w:drawing>
      </w:r>
    </w:p>
    <w:p w14:paraId="40B383A5" w14:textId="77777777" w:rsidR="00B717F9" w:rsidRPr="00DA1B67" w:rsidRDefault="00B717F9" w:rsidP="00B717F9">
      <w:pPr>
        <w:pStyle w:val="ListParagraph"/>
        <w:spacing w:after="0" w:line="240" w:lineRule="auto"/>
        <w:jc w:val="both"/>
        <w:rPr>
          <w:rFonts w:ascii="Calibri Light" w:hAnsi="Calibri Light" w:cs="Calibri Light"/>
        </w:rPr>
      </w:pPr>
    </w:p>
    <w:p w14:paraId="1BD95F25" w14:textId="6B98768C" w:rsidR="4264113F" w:rsidRPr="00426834" w:rsidRDefault="00DD0C5E" w:rsidP="00EE319B">
      <w:pPr>
        <w:pStyle w:val="Heading2"/>
        <w:rPr>
          <w:color w:val="FF0000"/>
        </w:rPr>
      </w:pPr>
      <w:bookmarkStart w:id="42" w:name="_Toc65747426"/>
      <w:bookmarkStart w:id="43" w:name="_Toc65768574"/>
      <w:bookmarkStart w:id="44" w:name="_Toc97751153"/>
      <w:r>
        <w:t>4</w:t>
      </w:r>
      <w:r w:rsidR="4264113F" w:rsidRPr="00426834">
        <w:t>.</w:t>
      </w:r>
      <w:r w:rsidR="00C20814">
        <w:t>8</w:t>
      </w:r>
      <w:r w:rsidR="00840550">
        <w:tab/>
      </w:r>
      <w:r w:rsidR="4264113F" w:rsidRPr="00426834">
        <w:t xml:space="preserve">What </w:t>
      </w:r>
      <w:r w:rsidR="00032EB7">
        <w:t xml:space="preserve">are the operational </w:t>
      </w:r>
      <w:r w:rsidR="4264113F" w:rsidRPr="00426834">
        <w:t xml:space="preserve">risks </w:t>
      </w:r>
      <w:r w:rsidR="00032EB7">
        <w:t>that</w:t>
      </w:r>
      <w:r w:rsidR="4264113F" w:rsidRPr="00426834">
        <w:t xml:space="preserve"> we</w:t>
      </w:r>
      <w:r w:rsidR="00032EB7">
        <w:t xml:space="preserve"> are</w:t>
      </w:r>
      <w:r w:rsidR="4264113F" w:rsidRPr="00426834">
        <w:t xml:space="preserve"> managing?</w:t>
      </w:r>
      <w:bookmarkEnd w:id="42"/>
      <w:bookmarkEnd w:id="43"/>
      <w:bookmarkEnd w:id="44"/>
      <w:r w:rsidR="4264113F" w:rsidRPr="00426834">
        <w:t xml:space="preserve">  </w:t>
      </w:r>
    </w:p>
    <w:p w14:paraId="3436D9AF" w14:textId="27624282" w:rsidR="00DD014B" w:rsidRPr="00FF6897" w:rsidRDefault="0083361B" w:rsidP="0029257C">
      <w:pPr>
        <w:spacing w:after="0" w:line="240" w:lineRule="auto"/>
        <w:jc w:val="both"/>
        <w:rPr>
          <w:rFonts w:cstheme="minorHAnsi"/>
        </w:rPr>
      </w:pPr>
      <w:bookmarkStart w:id="45" w:name="_Toc29940084"/>
      <w:r w:rsidRPr="00FF6897">
        <w:rPr>
          <w:rFonts w:cstheme="minorHAnsi"/>
        </w:rPr>
        <w:t xml:space="preserve">We are </w:t>
      </w:r>
      <w:r w:rsidR="0046629A" w:rsidRPr="00FF6897">
        <w:rPr>
          <w:rFonts w:cstheme="minorHAnsi"/>
        </w:rPr>
        <w:t>mindful</w:t>
      </w:r>
      <w:r w:rsidRPr="00FF6897">
        <w:rPr>
          <w:rFonts w:cstheme="minorHAnsi"/>
        </w:rPr>
        <w:t xml:space="preserve"> of our role in supporting NHS Wales to mitigate the </w:t>
      </w:r>
      <w:r w:rsidRPr="00FF6897">
        <w:rPr>
          <w:rFonts w:cstheme="minorHAnsi"/>
          <w:b/>
        </w:rPr>
        <w:t>harms experienced</w:t>
      </w:r>
      <w:r w:rsidRPr="00FF6897">
        <w:rPr>
          <w:rFonts w:cstheme="minorHAnsi"/>
        </w:rPr>
        <w:t xml:space="preserve"> </w:t>
      </w:r>
      <w:r w:rsidR="00954874" w:rsidRPr="00FF6897">
        <w:rPr>
          <w:rFonts w:cstheme="minorHAnsi"/>
        </w:rPr>
        <w:t xml:space="preserve">by the people of Wales </w:t>
      </w:r>
      <w:r w:rsidRPr="00FF6897">
        <w:rPr>
          <w:rFonts w:cstheme="minorHAnsi"/>
        </w:rPr>
        <w:t>during the pandemic over the last</w:t>
      </w:r>
      <w:r w:rsidR="004D49DE" w:rsidRPr="00FF6897">
        <w:rPr>
          <w:rFonts w:cstheme="minorHAnsi"/>
        </w:rPr>
        <w:t xml:space="preserve"> two</w:t>
      </w:r>
      <w:r w:rsidRPr="00FF6897">
        <w:rPr>
          <w:rFonts w:cstheme="minorHAnsi"/>
        </w:rPr>
        <w:t xml:space="preserve"> year</w:t>
      </w:r>
      <w:r w:rsidR="005E295B" w:rsidRPr="00FF6897">
        <w:rPr>
          <w:rFonts w:cstheme="minorHAnsi"/>
        </w:rPr>
        <w:t>s</w:t>
      </w:r>
      <w:r w:rsidRPr="00FF6897">
        <w:rPr>
          <w:rFonts w:cstheme="minorHAnsi"/>
        </w:rPr>
        <w:t xml:space="preserve">. The </w:t>
      </w:r>
      <w:r w:rsidR="005E295B" w:rsidRPr="00FF6897">
        <w:rPr>
          <w:rFonts w:cstheme="minorHAnsi"/>
        </w:rPr>
        <w:t>direct and indirect impact of COVID-19</w:t>
      </w:r>
      <w:r w:rsidRPr="00FF6897">
        <w:rPr>
          <w:rFonts w:cstheme="minorHAnsi"/>
        </w:rPr>
        <w:t xml:space="preserve"> will continue to be prevalent as we move forward out of the pandemic and our plan has taken </w:t>
      </w:r>
      <w:r w:rsidR="00364FA7" w:rsidRPr="00FF6897">
        <w:rPr>
          <w:rFonts w:cstheme="minorHAnsi"/>
        </w:rPr>
        <w:t>this continued impact</w:t>
      </w:r>
      <w:r w:rsidRPr="00FF6897">
        <w:rPr>
          <w:rFonts w:cstheme="minorHAnsi"/>
        </w:rPr>
        <w:t xml:space="preserve"> into account.</w:t>
      </w:r>
      <w:r w:rsidR="0030144E" w:rsidRPr="00FF6897">
        <w:rPr>
          <w:rFonts w:cstheme="minorHAnsi"/>
        </w:rPr>
        <w:t xml:space="preserve"> </w:t>
      </w:r>
      <w:r w:rsidR="003543C8">
        <w:rPr>
          <w:rFonts w:cstheme="minorHAnsi"/>
        </w:rPr>
        <w:t>This includes</w:t>
      </w:r>
      <w:r w:rsidR="0030144E" w:rsidRPr="00FF6897">
        <w:rPr>
          <w:rFonts w:cstheme="minorHAnsi"/>
        </w:rPr>
        <w:t xml:space="preserve"> the continued pressure that </w:t>
      </w:r>
      <w:r w:rsidR="001B52E7" w:rsidRPr="00FF6897">
        <w:rPr>
          <w:rFonts w:cstheme="minorHAnsi"/>
        </w:rPr>
        <w:t>has resulted from abstractions, lost hours</w:t>
      </w:r>
      <w:r w:rsidR="00B35333" w:rsidRPr="00FF6897">
        <w:rPr>
          <w:rFonts w:cstheme="minorHAnsi"/>
        </w:rPr>
        <w:t xml:space="preserve"> and increases in demand </w:t>
      </w:r>
      <w:r w:rsidR="00222441" w:rsidRPr="00FF6897">
        <w:rPr>
          <w:rFonts w:cstheme="minorHAnsi"/>
        </w:rPr>
        <w:t xml:space="preserve">in different patterns </w:t>
      </w:r>
      <w:r w:rsidR="007E70F7" w:rsidRPr="00FF6897">
        <w:rPr>
          <w:rFonts w:cstheme="minorHAnsi"/>
        </w:rPr>
        <w:t xml:space="preserve">(compared with pre-pandemic seasonal patterns) </w:t>
      </w:r>
      <w:r w:rsidR="00222441" w:rsidRPr="00FF6897">
        <w:rPr>
          <w:rFonts w:cstheme="minorHAnsi"/>
        </w:rPr>
        <w:t>throughout the year</w:t>
      </w:r>
      <w:r w:rsidR="00B35333" w:rsidRPr="00FF6897">
        <w:rPr>
          <w:rFonts w:cstheme="minorHAnsi"/>
        </w:rPr>
        <w:t>.</w:t>
      </w:r>
      <w:r w:rsidRPr="00FF6897">
        <w:rPr>
          <w:rFonts w:cstheme="minorHAnsi"/>
        </w:rPr>
        <w:t xml:space="preserve"> </w:t>
      </w:r>
    </w:p>
    <w:p w14:paraId="1AB7340C" w14:textId="77777777" w:rsidR="0029257C" w:rsidRPr="00FF6897" w:rsidRDefault="0029257C" w:rsidP="0029257C">
      <w:pPr>
        <w:spacing w:after="0" w:line="240" w:lineRule="auto"/>
        <w:jc w:val="both"/>
        <w:rPr>
          <w:rFonts w:cstheme="minorHAnsi"/>
        </w:rPr>
      </w:pPr>
    </w:p>
    <w:p w14:paraId="3CE01CAA" w14:textId="7BC5BB1F" w:rsidR="00B3230A" w:rsidRPr="00FF6897" w:rsidRDefault="00B3230A" w:rsidP="0029257C">
      <w:pPr>
        <w:spacing w:after="0" w:line="240" w:lineRule="auto"/>
        <w:jc w:val="both"/>
        <w:rPr>
          <w:rFonts w:cstheme="minorHAnsi"/>
        </w:rPr>
      </w:pPr>
      <w:r w:rsidRPr="00FF6897">
        <w:rPr>
          <w:rFonts w:cstheme="minorHAnsi"/>
        </w:rPr>
        <w:t xml:space="preserve">This will be underpinned by our internal approach to risk management through </w:t>
      </w:r>
      <w:r w:rsidR="00D6422B" w:rsidRPr="00FF6897">
        <w:rPr>
          <w:rFonts w:cstheme="minorHAnsi"/>
        </w:rPr>
        <w:t xml:space="preserve">regular review of our </w:t>
      </w:r>
      <w:r w:rsidR="00D6422B" w:rsidRPr="00FF6897">
        <w:rPr>
          <w:rFonts w:cstheme="minorHAnsi"/>
          <w:b/>
        </w:rPr>
        <w:t xml:space="preserve">Corporate Risk Register </w:t>
      </w:r>
      <w:r w:rsidR="00D6422B" w:rsidRPr="00FF6897">
        <w:rPr>
          <w:rFonts w:cstheme="minorHAnsi"/>
        </w:rPr>
        <w:t xml:space="preserve">and </w:t>
      </w:r>
      <w:r w:rsidRPr="00FF6897">
        <w:rPr>
          <w:rFonts w:cstheme="minorHAnsi"/>
        </w:rPr>
        <w:t xml:space="preserve">the Trust’s </w:t>
      </w:r>
      <w:r w:rsidRPr="00FF6897">
        <w:rPr>
          <w:rFonts w:cstheme="minorHAnsi"/>
          <w:b/>
        </w:rPr>
        <w:t>Board Assurance Framework</w:t>
      </w:r>
      <w:r w:rsidRPr="00FF6897">
        <w:rPr>
          <w:rFonts w:cstheme="minorHAnsi"/>
        </w:rPr>
        <w:t xml:space="preserve"> </w:t>
      </w:r>
      <w:r w:rsidR="00FF6620" w:rsidRPr="00FF6897">
        <w:rPr>
          <w:rFonts w:cstheme="minorHAnsi"/>
        </w:rPr>
        <w:t>tha</w:t>
      </w:r>
      <w:r w:rsidR="00D6422B" w:rsidRPr="00FF6897">
        <w:rPr>
          <w:rFonts w:cstheme="minorHAnsi"/>
        </w:rPr>
        <w:t>t</w:t>
      </w:r>
      <w:r w:rsidR="00FF6620" w:rsidRPr="00FF6897">
        <w:rPr>
          <w:rFonts w:cstheme="minorHAnsi"/>
        </w:rPr>
        <w:t xml:space="preserve"> provides a clear line of sight </w:t>
      </w:r>
      <w:r w:rsidR="00EC242A" w:rsidRPr="00FF6897">
        <w:rPr>
          <w:rFonts w:cstheme="minorHAnsi"/>
        </w:rPr>
        <w:t>to</w:t>
      </w:r>
      <w:r w:rsidR="00FF6620" w:rsidRPr="00FF6897">
        <w:rPr>
          <w:rFonts w:cstheme="minorHAnsi"/>
        </w:rPr>
        <w:t xml:space="preserve"> the controls and related assurances on those controls, and the actions </w:t>
      </w:r>
      <w:r w:rsidR="00EC242A" w:rsidRPr="00FF6897">
        <w:rPr>
          <w:rFonts w:cstheme="minorHAnsi"/>
        </w:rPr>
        <w:t xml:space="preserve">we are able to take (and that are within </w:t>
      </w:r>
      <w:r w:rsidR="00527971">
        <w:rPr>
          <w:rFonts w:cstheme="minorHAnsi"/>
        </w:rPr>
        <w:t>our</w:t>
      </w:r>
      <w:r w:rsidR="00EC242A" w:rsidRPr="00FF6897">
        <w:rPr>
          <w:rFonts w:cstheme="minorHAnsi"/>
        </w:rPr>
        <w:t xml:space="preserve"> gift) </w:t>
      </w:r>
      <w:r w:rsidR="00FF6620" w:rsidRPr="00FF6897">
        <w:rPr>
          <w:rFonts w:cstheme="minorHAnsi"/>
        </w:rPr>
        <w:t>to mitigate the risks</w:t>
      </w:r>
      <w:r w:rsidRPr="00FF6897">
        <w:rPr>
          <w:rFonts w:cstheme="minorHAnsi"/>
        </w:rPr>
        <w:t xml:space="preserve">. We know that there are several high scoring risks within the service that need to be managed and mitigated.  </w:t>
      </w:r>
    </w:p>
    <w:p w14:paraId="1FD436E8" w14:textId="77777777" w:rsidR="0029257C" w:rsidRPr="00FF6897" w:rsidRDefault="0029257C" w:rsidP="0029257C">
      <w:pPr>
        <w:spacing w:after="0" w:line="240" w:lineRule="auto"/>
        <w:jc w:val="both"/>
        <w:rPr>
          <w:rFonts w:cstheme="minorHAnsi"/>
        </w:rPr>
      </w:pPr>
    </w:p>
    <w:p w14:paraId="7D14D942" w14:textId="3142769F" w:rsidR="00FA110B" w:rsidRPr="00046DF1" w:rsidRDefault="00124F9E" w:rsidP="0029257C">
      <w:pPr>
        <w:spacing w:after="0" w:line="240" w:lineRule="auto"/>
        <w:jc w:val="both"/>
      </w:pPr>
      <w:r w:rsidRPr="00FF6897">
        <w:rPr>
          <w:rFonts w:cstheme="minorHAnsi"/>
        </w:rPr>
        <w:t xml:space="preserve">The Trust’s highest corporate risks </w:t>
      </w:r>
      <w:r w:rsidR="00B3230A" w:rsidRPr="00FF6897">
        <w:rPr>
          <w:rFonts w:cstheme="minorHAnsi"/>
        </w:rPr>
        <w:t xml:space="preserve">are described in the table </w:t>
      </w:r>
      <w:r w:rsidRPr="00FF6897">
        <w:rPr>
          <w:rFonts w:cstheme="minorHAnsi"/>
        </w:rPr>
        <w:t>below, including</w:t>
      </w:r>
      <w:r w:rsidR="00B3230A" w:rsidRPr="00FF6897">
        <w:rPr>
          <w:rFonts w:cstheme="minorHAnsi"/>
        </w:rPr>
        <w:t xml:space="preserve"> a brief description of what we will do to </w:t>
      </w:r>
      <w:r w:rsidR="008C1490" w:rsidRPr="00FF6897">
        <w:rPr>
          <w:rFonts w:cstheme="minorHAnsi"/>
        </w:rPr>
        <w:t xml:space="preserve">contribute to the </w:t>
      </w:r>
      <w:r w:rsidR="00B3230A" w:rsidRPr="00FF6897">
        <w:rPr>
          <w:rFonts w:cstheme="minorHAnsi"/>
        </w:rPr>
        <w:t>mitigat</w:t>
      </w:r>
      <w:r w:rsidR="008C1490" w:rsidRPr="00FF6897">
        <w:rPr>
          <w:rFonts w:cstheme="minorHAnsi"/>
        </w:rPr>
        <w:t>ion</w:t>
      </w:r>
      <w:r w:rsidR="00B3230A" w:rsidRPr="00FF6897">
        <w:rPr>
          <w:rFonts w:cstheme="minorHAnsi"/>
        </w:rPr>
        <w:t xml:space="preserve"> and reduc</w:t>
      </w:r>
      <w:r w:rsidR="008C1490" w:rsidRPr="00FF6897">
        <w:rPr>
          <w:rFonts w:cstheme="minorHAnsi"/>
        </w:rPr>
        <w:t>tion</w:t>
      </w:r>
      <w:r w:rsidR="00B3230A" w:rsidRPr="00FF6897">
        <w:rPr>
          <w:rFonts w:cstheme="minorHAnsi"/>
        </w:rPr>
        <w:t xml:space="preserve"> </w:t>
      </w:r>
      <w:r w:rsidR="007C198E" w:rsidRPr="00FF6897">
        <w:rPr>
          <w:rFonts w:cstheme="minorHAnsi"/>
        </w:rPr>
        <w:t>of</w:t>
      </w:r>
      <w:r w:rsidR="00B3230A" w:rsidRPr="00FF6897">
        <w:rPr>
          <w:rFonts w:cstheme="minorHAnsi"/>
        </w:rPr>
        <w:t xml:space="preserve"> these risks through this plan</w:t>
      </w:r>
      <w:r w:rsidR="00B3230A" w:rsidRPr="00046DF1">
        <w:t xml:space="preserve">. </w:t>
      </w:r>
    </w:p>
    <w:p w14:paraId="7EC1A047" w14:textId="77777777" w:rsidR="0029257C" w:rsidRPr="00046DF1" w:rsidRDefault="0029257C" w:rsidP="0029257C">
      <w:pPr>
        <w:spacing w:after="0" w:line="240" w:lineRule="auto"/>
        <w:jc w:val="both"/>
      </w:pPr>
    </w:p>
    <w:p w14:paraId="23DFC58B" w14:textId="309AC73A" w:rsidR="00FA110B" w:rsidRPr="00032EB7" w:rsidRDefault="00FA110B" w:rsidP="0029257C">
      <w:pPr>
        <w:spacing w:after="0" w:line="240" w:lineRule="auto"/>
        <w:jc w:val="both"/>
        <w:rPr>
          <w:rStyle w:val="Strong"/>
          <w:b w:val="0"/>
          <w:i/>
        </w:rPr>
      </w:pPr>
      <w:r w:rsidRPr="00032EB7">
        <w:rPr>
          <w:rStyle w:val="Strong"/>
          <w:b w:val="0"/>
          <w:i/>
        </w:rPr>
        <w:t xml:space="preserve">Table </w:t>
      </w:r>
      <w:r w:rsidR="0029257C">
        <w:rPr>
          <w:rStyle w:val="Strong"/>
          <w:b w:val="0"/>
          <w:i/>
        </w:rPr>
        <w:t>3</w:t>
      </w:r>
      <w:r w:rsidRPr="00032EB7">
        <w:rPr>
          <w:rStyle w:val="Strong"/>
          <w:b w:val="0"/>
          <w:i/>
        </w:rPr>
        <w:t xml:space="preserve">: </w:t>
      </w:r>
      <w:r w:rsidR="0029257C">
        <w:rPr>
          <w:rStyle w:val="Strong"/>
          <w:b w:val="0"/>
          <w:i/>
        </w:rPr>
        <w:t>Our h</w:t>
      </w:r>
      <w:r w:rsidRPr="00032EB7">
        <w:rPr>
          <w:rStyle w:val="Strong"/>
          <w:b w:val="0"/>
          <w:i/>
        </w:rPr>
        <w:t>ighest Corporate Risks</w:t>
      </w:r>
    </w:p>
    <w:tbl>
      <w:tblPr>
        <w:tblStyle w:val="TableGrid42"/>
        <w:tblW w:w="5000" w:type="pct"/>
        <w:tblLook w:val="04A0" w:firstRow="1" w:lastRow="0" w:firstColumn="1" w:lastColumn="0" w:noHBand="0" w:noVBand="1"/>
      </w:tblPr>
      <w:tblGrid>
        <w:gridCol w:w="2716"/>
        <w:gridCol w:w="688"/>
        <w:gridCol w:w="7052"/>
      </w:tblGrid>
      <w:tr w:rsidR="008D53B4" w:rsidRPr="00FF6897" w14:paraId="5830391C" w14:textId="77777777" w:rsidTr="00367240">
        <w:trPr>
          <w:tblHeader/>
        </w:trPr>
        <w:tc>
          <w:tcPr>
            <w:tcW w:w="1299" w:type="pct"/>
            <w:shd w:val="clear" w:color="auto" w:fill="E2EFD9"/>
          </w:tcPr>
          <w:p w14:paraId="43AB742B" w14:textId="77777777" w:rsidR="008D53B4" w:rsidRPr="00FF6897" w:rsidRDefault="008D53B4" w:rsidP="008D53B4">
            <w:pPr>
              <w:rPr>
                <w:rFonts w:eastAsia="Calibri Light" w:cstheme="minorHAnsi"/>
                <w:b/>
                <w:sz w:val="18"/>
                <w:szCs w:val="18"/>
              </w:rPr>
            </w:pPr>
            <w:r w:rsidRPr="00FF6897">
              <w:rPr>
                <w:rFonts w:eastAsia="Calibri Light" w:cstheme="minorHAnsi"/>
                <w:b/>
                <w:sz w:val="18"/>
                <w:szCs w:val="18"/>
              </w:rPr>
              <w:t>Risk</w:t>
            </w:r>
          </w:p>
          <w:p w14:paraId="019DAD17" w14:textId="4286AD19" w:rsidR="001D06E1" w:rsidRPr="00FF6897" w:rsidRDefault="001D06E1" w:rsidP="008D53B4">
            <w:pPr>
              <w:rPr>
                <w:rFonts w:eastAsia="Calibri Light" w:cstheme="minorHAnsi"/>
                <w:b/>
                <w:sz w:val="18"/>
                <w:szCs w:val="18"/>
              </w:rPr>
            </w:pPr>
          </w:p>
        </w:tc>
        <w:tc>
          <w:tcPr>
            <w:tcW w:w="329" w:type="pct"/>
            <w:shd w:val="clear" w:color="auto" w:fill="E2EFD9"/>
          </w:tcPr>
          <w:p w14:paraId="1905F7A4" w14:textId="77777777" w:rsidR="008D53B4" w:rsidRPr="00FF6897" w:rsidRDefault="008D53B4" w:rsidP="008D53B4">
            <w:pPr>
              <w:rPr>
                <w:rFonts w:eastAsia="Calibri Light" w:cstheme="minorHAnsi"/>
                <w:b/>
                <w:sz w:val="18"/>
                <w:szCs w:val="18"/>
              </w:rPr>
            </w:pPr>
            <w:r w:rsidRPr="00FF6897">
              <w:rPr>
                <w:rFonts w:eastAsia="Calibri Light" w:cstheme="minorHAnsi"/>
                <w:b/>
                <w:sz w:val="18"/>
                <w:szCs w:val="18"/>
              </w:rPr>
              <w:t>Level</w:t>
            </w:r>
          </w:p>
        </w:tc>
        <w:tc>
          <w:tcPr>
            <w:tcW w:w="3372" w:type="pct"/>
            <w:shd w:val="clear" w:color="auto" w:fill="E2EFD9"/>
          </w:tcPr>
          <w:p w14:paraId="14FA0F78" w14:textId="77777777" w:rsidR="008D53B4" w:rsidRPr="00FF6897" w:rsidRDefault="008D53B4" w:rsidP="008D53B4">
            <w:pPr>
              <w:rPr>
                <w:rFonts w:eastAsia="Symbol" w:cstheme="minorHAnsi"/>
                <w:b/>
                <w:sz w:val="18"/>
                <w:szCs w:val="18"/>
              </w:rPr>
            </w:pPr>
            <w:r w:rsidRPr="00FF6897">
              <w:rPr>
                <w:rFonts w:eastAsia="Calibri Light" w:cstheme="minorHAnsi"/>
                <w:b/>
                <w:i/>
                <w:sz w:val="18"/>
                <w:szCs w:val="18"/>
              </w:rPr>
              <w:t>What we will do in this plan to respond…</w:t>
            </w:r>
          </w:p>
        </w:tc>
      </w:tr>
      <w:tr w:rsidR="008D53B4" w:rsidRPr="00FF6897" w14:paraId="20879B49" w14:textId="77777777" w:rsidTr="00367240">
        <w:tc>
          <w:tcPr>
            <w:tcW w:w="1299" w:type="pct"/>
            <w:shd w:val="clear" w:color="auto" w:fill="auto"/>
          </w:tcPr>
          <w:p w14:paraId="4D0BC671" w14:textId="31C7B561" w:rsidR="008D53B4" w:rsidRPr="00FF6897" w:rsidRDefault="00C83305" w:rsidP="008D53B4">
            <w:pPr>
              <w:rPr>
                <w:rFonts w:eastAsia="Calibri Light" w:cstheme="minorHAnsi"/>
                <w:sz w:val="18"/>
                <w:szCs w:val="18"/>
              </w:rPr>
            </w:pPr>
            <w:r w:rsidRPr="00FF6897">
              <w:rPr>
                <w:rFonts w:eastAsia="Calibri Light" w:cstheme="minorHAnsi"/>
                <w:sz w:val="18"/>
                <w:szCs w:val="18"/>
              </w:rPr>
              <w:t xml:space="preserve">ID 223: </w:t>
            </w:r>
            <w:r w:rsidR="008D53B4" w:rsidRPr="00FF6897">
              <w:rPr>
                <w:rFonts w:eastAsia="Calibri Light" w:cstheme="minorHAnsi"/>
                <w:sz w:val="18"/>
                <w:szCs w:val="18"/>
              </w:rPr>
              <w:t xml:space="preserve">Unable to attend patients in community who require See &amp; Treat </w:t>
            </w:r>
          </w:p>
          <w:p w14:paraId="57C8C859" w14:textId="77777777" w:rsidR="008D53B4" w:rsidRPr="00FF6897" w:rsidRDefault="008D53B4" w:rsidP="008D53B4">
            <w:pPr>
              <w:rPr>
                <w:rFonts w:eastAsia="Calibri Light" w:cstheme="minorHAnsi"/>
                <w:color w:val="FF0000"/>
                <w:sz w:val="18"/>
                <w:szCs w:val="18"/>
              </w:rPr>
            </w:pPr>
          </w:p>
        </w:tc>
        <w:tc>
          <w:tcPr>
            <w:tcW w:w="329" w:type="pct"/>
            <w:shd w:val="clear" w:color="auto" w:fill="FF0000"/>
          </w:tcPr>
          <w:p w14:paraId="4CBADC5E" w14:textId="77777777" w:rsidR="008D53B4" w:rsidRPr="00FF6897" w:rsidRDefault="008D53B4" w:rsidP="008D53B4">
            <w:pPr>
              <w:jc w:val="center"/>
              <w:rPr>
                <w:rFonts w:eastAsia="Calibri Light" w:cstheme="minorHAnsi"/>
                <w:color w:val="FFFFFF"/>
                <w:sz w:val="18"/>
                <w:szCs w:val="18"/>
              </w:rPr>
            </w:pPr>
            <w:r w:rsidRPr="00FF6897">
              <w:rPr>
                <w:rFonts w:eastAsia="Calibri Light" w:cstheme="minorHAnsi"/>
                <w:color w:val="FFFFFF"/>
                <w:sz w:val="18"/>
                <w:szCs w:val="18"/>
              </w:rPr>
              <w:t>25</w:t>
            </w:r>
          </w:p>
        </w:tc>
        <w:tc>
          <w:tcPr>
            <w:tcW w:w="3372" w:type="pct"/>
            <w:vMerge w:val="restart"/>
            <w:shd w:val="clear" w:color="auto" w:fill="auto"/>
          </w:tcPr>
          <w:p w14:paraId="37A4DA6A" w14:textId="7457E587" w:rsidR="008D53B4" w:rsidRDefault="008D53B4" w:rsidP="008D53B4">
            <w:pPr>
              <w:rPr>
                <w:rFonts w:eastAsia="Symbol" w:cstheme="minorHAnsi"/>
                <w:sz w:val="18"/>
                <w:szCs w:val="18"/>
              </w:rPr>
            </w:pPr>
            <w:r w:rsidRPr="00FF6897">
              <w:rPr>
                <w:rFonts w:eastAsia="Symbol" w:cstheme="minorHAnsi"/>
                <w:sz w:val="18"/>
                <w:szCs w:val="18"/>
              </w:rPr>
              <w:t>A key part of our IMTP is transition plan for EMS (</w:t>
            </w:r>
            <w:r w:rsidRPr="00313708">
              <w:rPr>
                <w:rFonts w:eastAsia="Symbol" w:cstheme="minorHAnsi"/>
                <w:b/>
                <w:bCs/>
                <w:sz w:val="18"/>
                <w:szCs w:val="18"/>
              </w:rPr>
              <w:t xml:space="preserve">see </w:t>
            </w:r>
            <w:r w:rsidR="00F67270" w:rsidRPr="00313708">
              <w:rPr>
                <w:rFonts w:eastAsia="Symbol" w:cstheme="minorHAnsi"/>
                <w:b/>
                <w:bCs/>
                <w:sz w:val="18"/>
                <w:szCs w:val="18"/>
              </w:rPr>
              <w:t xml:space="preserve">section </w:t>
            </w:r>
            <w:r w:rsidR="00313708" w:rsidRPr="00313708">
              <w:rPr>
                <w:rFonts w:eastAsia="Symbol" w:cstheme="minorHAnsi"/>
                <w:b/>
                <w:bCs/>
                <w:sz w:val="18"/>
                <w:szCs w:val="18"/>
              </w:rPr>
              <w:t>5.3</w:t>
            </w:r>
            <w:r w:rsidR="00313708">
              <w:rPr>
                <w:rFonts w:eastAsia="Symbol" w:cstheme="minorHAnsi"/>
                <w:sz w:val="18"/>
                <w:szCs w:val="18"/>
              </w:rPr>
              <w:t>)</w:t>
            </w:r>
            <w:r w:rsidR="002F1E2A">
              <w:rPr>
                <w:rFonts w:eastAsia="Symbol" w:cstheme="minorHAnsi"/>
                <w:sz w:val="18"/>
                <w:szCs w:val="18"/>
              </w:rPr>
              <w:t xml:space="preserve"> </w:t>
            </w:r>
            <w:r w:rsidRPr="00FF6897">
              <w:rPr>
                <w:rFonts w:eastAsia="Symbol" w:cstheme="minorHAnsi"/>
                <w:sz w:val="18"/>
                <w:szCs w:val="18"/>
              </w:rPr>
              <w:t>which is focussed on the patient safety benefits of further implementing the operational and clinical transformation in this key part of our service offer.</w:t>
            </w:r>
          </w:p>
          <w:p w14:paraId="4A5BED4C" w14:textId="77777777" w:rsidR="008D53B4" w:rsidRPr="00FF6897" w:rsidRDefault="008D53B4" w:rsidP="008D53B4">
            <w:pPr>
              <w:rPr>
                <w:rFonts w:eastAsia="Symbol" w:cstheme="minorHAnsi"/>
                <w:sz w:val="18"/>
                <w:szCs w:val="18"/>
              </w:rPr>
            </w:pPr>
          </w:p>
          <w:p w14:paraId="43AB5FD1" w14:textId="29C82D1F" w:rsidR="008D53B4" w:rsidRPr="00FF6897" w:rsidRDefault="008D53B4" w:rsidP="008D53B4">
            <w:pPr>
              <w:rPr>
                <w:rFonts w:eastAsia="Symbol" w:cstheme="minorHAnsi"/>
                <w:sz w:val="18"/>
                <w:szCs w:val="18"/>
              </w:rPr>
            </w:pPr>
            <w:r w:rsidRPr="00FF6897">
              <w:rPr>
                <w:rFonts w:eastAsia="Symbol" w:cstheme="minorHAnsi"/>
                <w:sz w:val="18"/>
                <w:szCs w:val="18"/>
              </w:rPr>
              <w:t xml:space="preserve">A range of actions in our Gateway to Care programme focus on a further shift left in the pathway to improve </w:t>
            </w:r>
            <w:proofErr w:type="gramStart"/>
            <w:r w:rsidRPr="00FF6897">
              <w:rPr>
                <w:rFonts w:eastAsia="Symbol" w:cstheme="minorHAnsi"/>
                <w:sz w:val="18"/>
                <w:szCs w:val="18"/>
              </w:rPr>
              <w:t>hear</w:t>
            </w:r>
            <w:proofErr w:type="gramEnd"/>
            <w:r w:rsidRPr="00FF6897">
              <w:rPr>
                <w:rFonts w:eastAsia="Symbol" w:cstheme="minorHAnsi"/>
                <w:sz w:val="18"/>
                <w:szCs w:val="18"/>
              </w:rPr>
              <w:t xml:space="preserve"> and treat rates, whereby patients can have their needs resolved without the need to send a physical response </w:t>
            </w:r>
            <w:r w:rsidR="00313708">
              <w:rPr>
                <w:rFonts w:eastAsia="Symbol" w:cstheme="minorHAnsi"/>
                <w:sz w:val="18"/>
                <w:szCs w:val="18"/>
              </w:rPr>
              <w:t>(</w:t>
            </w:r>
            <w:r w:rsidR="00313708" w:rsidRPr="00313708">
              <w:rPr>
                <w:rFonts w:eastAsia="Symbol" w:cstheme="minorHAnsi"/>
                <w:b/>
                <w:bCs/>
                <w:sz w:val="18"/>
                <w:szCs w:val="18"/>
              </w:rPr>
              <w:t>see section 5.2</w:t>
            </w:r>
            <w:r w:rsidR="00313708">
              <w:rPr>
                <w:rFonts w:eastAsia="Symbol" w:cstheme="minorHAnsi"/>
                <w:sz w:val="18"/>
                <w:szCs w:val="18"/>
              </w:rPr>
              <w:t>).</w:t>
            </w:r>
          </w:p>
        </w:tc>
      </w:tr>
      <w:tr w:rsidR="008D53B4" w:rsidRPr="00FF6897" w14:paraId="25901CC7" w14:textId="77777777" w:rsidTr="00367240">
        <w:tc>
          <w:tcPr>
            <w:tcW w:w="1299" w:type="pct"/>
            <w:shd w:val="clear" w:color="auto" w:fill="auto"/>
          </w:tcPr>
          <w:p w14:paraId="0D5D0881" w14:textId="13FF83F9" w:rsidR="008D53B4" w:rsidRPr="00FF6897" w:rsidRDefault="00C83305" w:rsidP="008D53B4">
            <w:pPr>
              <w:rPr>
                <w:rFonts w:eastAsia="Calibri Light" w:cstheme="minorHAnsi"/>
                <w:sz w:val="18"/>
                <w:szCs w:val="18"/>
              </w:rPr>
            </w:pPr>
            <w:r w:rsidRPr="00FF6897">
              <w:rPr>
                <w:rFonts w:eastAsia="Calibri Light" w:cstheme="minorHAnsi"/>
                <w:sz w:val="18"/>
                <w:szCs w:val="18"/>
              </w:rPr>
              <w:t xml:space="preserve">ID 224: </w:t>
            </w:r>
            <w:r w:rsidR="008D53B4" w:rsidRPr="00FF6897">
              <w:rPr>
                <w:rFonts w:eastAsia="Calibri Light" w:cstheme="minorHAnsi"/>
                <w:sz w:val="18"/>
                <w:szCs w:val="18"/>
              </w:rPr>
              <w:t xml:space="preserve">Patients delayed on ambulances outside A&amp;E Departments </w:t>
            </w:r>
          </w:p>
        </w:tc>
        <w:tc>
          <w:tcPr>
            <w:tcW w:w="329" w:type="pct"/>
            <w:shd w:val="clear" w:color="auto" w:fill="FF0000"/>
          </w:tcPr>
          <w:p w14:paraId="451BED31" w14:textId="77777777" w:rsidR="008D53B4" w:rsidRPr="00FF6897" w:rsidRDefault="008D53B4" w:rsidP="008D53B4">
            <w:pPr>
              <w:jc w:val="center"/>
              <w:rPr>
                <w:rFonts w:eastAsia="Calibri Light" w:cstheme="minorHAnsi"/>
                <w:color w:val="FFFFFF"/>
                <w:sz w:val="18"/>
                <w:szCs w:val="18"/>
              </w:rPr>
            </w:pPr>
            <w:r w:rsidRPr="00FF6897">
              <w:rPr>
                <w:rFonts w:eastAsia="Calibri Light" w:cstheme="minorHAnsi"/>
                <w:color w:val="FFFFFF"/>
                <w:sz w:val="18"/>
                <w:szCs w:val="18"/>
              </w:rPr>
              <w:t>25</w:t>
            </w:r>
          </w:p>
        </w:tc>
        <w:tc>
          <w:tcPr>
            <w:tcW w:w="3372" w:type="pct"/>
            <w:vMerge/>
            <w:shd w:val="clear" w:color="auto" w:fill="auto"/>
          </w:tcPr>
          <w:p w14:paraId="5B6750B5" w14:textId="77777777" w:rsidR="008D53B4" w:rsidRPr="00FF6897" w:rsidRDefault="008D53B4" w:rsidP="008D53B4">
            <w:pPr>
              <w:rPr>
                <w:rFonts w:eastAsia="Symbol" w:cstheme="minorHAnsi"/>
                <w:sz w:val="18"/>
                <w:szCs w:val="18"/>
              </w:rPr>
            </w:pPr>
          </w:p>
        </w:tc>
      </w:tr>
      <w:tr w:rsidR="008D53B4" w:rsidRPr="00FF6897" w14:paraId="1E9FAA42" w14:textId="77777777" w:rsidTr="00367240">
        <w:tc>
          <w:tcPr>
            <w:tcW w:w="1299" w:type="pct"/>
            <w:shd w:val="clear" w:color="auto" w:fill="auto"/>
          </w:tcPr>
          <w:p w14:paraId="24ACBCC9" w14:textId="4E3655EB" w:rsidR="008D53B4" w:rsidRPr="00FF6897" w:rsidRDefault="00C83305" w:rsidP="008D53B4">
            <w:pPr>
              <w:rPr>
                <w:rFonts w:eastAsia="Calibri Light" w:cstheme="minorHAnsi"/>
                <w:sz w:val="18"/>
                <w:szCs w:val="18"/>
              </w:rPr>
            </w:pPr>
            <w:r w:rsidRPr="00FF6897">
              <w:rPr>
                <w:rFonts w:eastAsia="Calibri Light" w:cstheme="minorHAnsi"/>
                <w:sz w:val="18"/>
                <w:szCs w:val="18"/>
              </w:rPr>
              <w:t xml:space="preserve">ID 199: </w:t>
            </w:r>
            <w:r w:rsidR="008D53B4" w:rsidRPr="00FF6897">
              <w:rPr>
                <w:rFonts w:eastAsia="Calibri Light" w:cstheme="minorHAnsi"/>
                <w:sz w:val="18"/>
                <w:szCs w:val="18"/>
              </w:rPr>
              <w:t xml:space="preserve">Compliance with </w:t>
            </w:r>
            <w:r w:rsidR="003543C8" w:rsidRPr="00FF6897">
              <w:rPr>
                <w:rFonts w:eastAsia="Calibri Light" w:cstheme="minorHAnsi"/>
                <w:sz w:val="18"/>
                <w:szCs w:val="18"/>
              </w:rPr>
              <w:t>Health</w:t>
            </w:r>
            <w:r w:rsidR="008D53B4" w:rsidRPr="00FF6897">
              <w:rPr>
                <w:rFonts w:eastAsia="Calibri Light" w:cstheme="minorHAnsi"/>
                <w:sz w:val="18"/>
                <w:szCs w:val="18"/>
              </w:rPr>
              <w:t xml:space="preserve"> and Safety Legislation</w:t>
            </w:r>
          </w:p>
        </w:tc>
        <w:tc>
          <w:tcPr>
            <w:tcW w:w="329" w:type="pct"/>
            <w:shd w:val="clear" w:color="auto" w:fill="FF0000"/>
          </w:tcPr>
          <w:p w14:paraId="11D3313B" w14:textId="77777777" w:rsidR="008D53B4" w:rsidRPr="00FF6897" w:rsidRDefault="008D53B4" w:rsidP="008D53B4">
            <w:pPr>
              <w:jc w:val="center"/>
              <w:rPr>
                <w:rFonts w:eastAsia="Calibri Light" w:cstheme="minorHAnsi"/>
                <w:color w:val="FFFFFF"/>
                <w:sz w:val="18"/>
                <w:szCs w:val="18"/>
              </w:rPr>
            </w:pPr>
            <w:r w:rsidRPr="00FF6897">
              <w:rPr>
                <w:rFonts w:eastAsia="Calibri Light" w:cstheme="minorHAnsi"/>
                <w:color w:val="FFFFFF"/>
                <w:sz w:val="18"/>
                <w:szCs w:val="18"/>
              </w:rPr>
              <w:t>20</w:t>
            </w:r>
          </w:p>
        </w:tc>
        <w:tc>
          <w:tcPr>
            <w:tcW w:w="3372" w:type="pct"/>
            <w:shd w:val="clear" w:color="auto" w:fill="auto"/>
          </w:tcPr>
          <w:p w14:paraId="6E145F79" w14:textId="4C30114A" w:rsidR="008D53B4" w:rsidRPr="00FF6897" w:rsidRDefault="008D53B4" w:rsidP="008D53B4">
            <w:pPr>
              <w:rPr>
                <w:rFonts w:eastAsia="Symbol" w:cstheme="minorHAnsi"/>
                <w:sz w:val="18"/>
                <w:szCs w:val="18"/>
              </w:rPr>
            </w:pPr>
            <w:r w:rsidRPr="00FF6897">
              <w:rPr>
                <w:rFonts w:eastAsia="Symbol" w:cstheme="minorHAnsi"/>
                <w:sz w:val="18"/>
                <w:szCs w:val="18"/>
              </w:rPr>
              <w:t>Having set up the programme structure and recruited to key posts during 2021/22, the Trust will deliver its “Working Safely” Health &amp; Safety Transformation Plan to support and foster a culture of safe working across the Trust (</w:t>
            </w:r>
            <w:r w:rsidRPr="0054327E">
              <w:rPr>
                <w:rFonts w:eastAsia="Symbol" w:cstheme="minorHAnsi"/>
                <w:b/>
                <w:bCs/>
                <w:sz w:val="18"/>
                <w:szCs w:val="18"/>
              </w:rPr>
              <w:t xml:space="preserve">see </w:t>
            </w:r>
            <w:r w:rsidR="00313708" w:rsidRPr="0054327E">
              <w:rPr>
                <w:rFonts w:eastAsia="Symbol" w:cstheme="minorHAnsi"/>
                <w:b/>
                <w:bCs/>
                <w:sz w:val="18"/>
                <w:szCs w:val="18"/>
              </w:rPr>
              <w:t>section</w:t>
            </w:r>
            <w:r w:rsidR="0054327E" w:rsidRPr="0054327E">
              <w:rPr>
                <w:rFonts w:eastAsia="Symbol" w:cstheme="minorHAnsi"/>
                <w:b/>
                <w:bCs/>
                <w:sz w:val="18"/>
                <w:szCs w:val="18"/>
              </w:rPr>
              <w:t xml:space="preserve"> 7.1</w:t>
            </w:r>
            <w:r w:rsidRPr="00FF6897">
              <w:rPr>
                <w:rFonts w:eastAsia="Symbol" w:cstheme="minorHAnsi"/>
                <w:sz w:val="18"/>
                <w:szCs w:val="18"/>
              </w:rPr>
              <w:t>).</w:t>
            </w:r>
          </w:p>
        </w:tc>
      </w:tr>
      <w:tr w:rsidR="008D53B4" w:rsidRPr="00FF6897" w14:paraId="3DA768C0" w14:textId="77777777" w:rsidTr="00367240">
        <w:tc>
          <w:tcPr>
            <w:tcW w:w="1299" w:type="pct"/>
            <w:shd w:val="clear" w:color="auto" w:fill="auto"/>
          </w:tcPr>
          <w:p w14:paraId="6E535ED8" w14:textId="4654FF68" w:rsidR="008D53B4" w:rsidRPr="00FF6897" w:rsidRDefault="00C83305" w:rsidP="008D53B4">
            <w:pPr>
              <w:rPr>
                <w:rFonts w:eastAsia="Calibri Light" w:cstheme="minorHAnsi"/>
                <w:sz w:val="18"/>
                <w:szCs w:val="18"/>
              </w:rPr>
            </w:pPr>
            <w:r w:rsidRPr="00FF6897">
              <w:rPr>
                <w:rFonts w:eastAsia="Calibri Light" w:cstheme="minorHAnsi"/>
                <w:sz w:val="18"/>
                <w:szCs w:val="18"/>
              </w:rPr>
              <w:t xml:space="preserve">ID 160: </w:t>
            </w:r>
            <w:r w:rsidR="008D53B4" w:rsidRPr="00FF6897">
              <w:rPr>
                <w:rFonts w:eastAsia="Calibri Light" w:cstheme="minorHAnsi"/>
                <w:sz w:val="18"/>
                <w:szCs w:val="18"/>
              </w:rPr>
              <w:t>High sickness absence rates</w:t>
            </w:r>
          </w:p>
        </w:tc>
        <w:tc>
          <w:tcPr>
            <w:tcW w:w="329" w:type="pct"/>
            <w:shd w:val="clear" w:color="auto" w:fill="FF0000"/>
          </w:tcPr>
          <w:p w14:paraId="0F6A7F81" w14:textId="77777777" w:rsidR="008D53B4" w:rsidRPr="00FF6897" w:rsidRDefault="008D53B4" w:rsidP="008D53B4">
            <w:pPr>
              <w:jc w:val="center"/>
              <w:rPr>
                <w:rFonts w:eastAsia="Calibri Light" w:cstheme="minorHAnsi"/>
                <w:color w:val="FFFFFF"/>
                <w:sz w:val="18"/>
                <w:szCs w:val="18"/>
              </w:rPr>
            </w:pPr>
            <w:r w:rsidRPr="00FF6897">
              <w:rPr>
                <w:rFonts w:eastAsia="Calibri Light" w:cstheme="minorHAnsi"/>
                <w:color w:val="FFFFFF"/>
                <w:sz w:val="18"/>
                <w:szCs w:val="18"/>
              </w:rPr>
              <w:t>16</w:t>
            </w:r>
          </w:p>
        </w:tc>
        <w:tc>
          <w:tcPr>
            <w:tcW w:w="3372" w:type="pct"/>
            <w:shd w:val="clear" w:color="auto" w:fill="auto"/>
          </w:tcPr>
          <w:p w14:paraId="03AA353C" w14:textId="5B553817" w:rsidR="008D53B4" w:rsidRPr="00FF6897" w:rsidRDefault="008D53B4" w:rsidP="008D53B4">
            <w:pPr>
              <w:rPr>
                <w:rFonts w:eastAsia="Symbol" w:cstheme="minorHAnsi"/>
                <w:sz w:val="18"/>
                <w:szCs w:val="18"/>
              </w:rPr>
            </w:pPr>
            <w:r w:rsidRPr="00FF6897">
              <w:rPr>
                <w:rFonts w:eastAsia="Symbol" w:cstheme="minorHAnsi"/>
                <w:sz w:val="18"/>
                <w:szCs w:val="18"/>
              </w:rPr>
              <w:t>The plans set out in Our People (</w:t>
            </w:r>
            <w:r w:rsidRPr="00CD328E">
              <w:rPr>
                <w:rFonts w:eastAsia="Symbol" w:cstheme="minorHAnsi"/>
                <w:b/>
                <w:bCs/>
                <w:sz w:val="18"/>
                <w:szCs w:val="18"/>
              </w:rPr>
              <w:t xml:space="preserve">see </w:t>
            </w:r>
            <w:r w:rsidR="002F1E2A" w:rsidRPr="00CD328E">
              <w:rPr>
                <w:rFonts w:eastAsia="Symbol" w:cstheme="minorHAnsi"/>
                <w:b/>
                <w:bCs/>
                <w:sz w:val="18"/>
                <w:szCs w:val="18"/>
              </w:rPr>
              <w:t xml:space="preserve">section </w:t>
            </w:r>
            <w:r w:rsidR="00CD328E" w:rsidRPr="00CD328E">
              <w:rPr>
                <w:rFonts w:eastAsia="Symbol" w:cstheme="minorHAnsi"/>
                <w:b/>
                <w:bCs/>
                <w:sz w:val="18"/>
                <w:szCs w:val="18"/>
              </w:rPr>
              <w:t>6.1</w:t>
            </w:r>
            <w:r w:rsidRPr="00FF6897">
              <w:rPr>
                <w:rFonts w:eastAsia="Symbol" w:cstheme="minorHAnsi"/>
                <w:sz w:val="18"/>
                <w:szCs w:val="18"/>
              </w:rPr>
              <w:t xml:space="preserve">) include a programme approach to reducing sickness absence. We have </w:t>
            </w:r>
            <w:r w:rsidR="003543C8" w:rsidRPr="00FF6897">
              <w:rPr>
                <w:rFonts w:eastAsia="Symbol" w:cstheme="minorHAnsi"/>
                <w:sz w:val="18"/>
                <w:szCs w:val="18"/>
              </w:rPr>
              <w:t>several</w:t>
            </w:r>
            <w:r w:rsidRPr="00FF6897">
              <w:rPr>
                <w:rFonts w:eastAsia="Symbol" w:cstheme="minorHAnsi"/>
                <w:sz w:val="18"/>
                <w:szCs w:val="18"/>
              </w:rPr>
              <w:t xml:space="preserve"> established support mechanisms in place specifically around COVID-19 related absence including long COVID support and we regularly review the Test Trace and Protect guidance to inform our Infection Prevention and Control policies and staff action cards.</w:t>
            </w:r>
          </w:p>
          <w:p w14:paraId="33C8E935" w14:textId="77777777" w:rsidR="008D53B4" w:rsidRPr="00FF6897" w:rsidRDefault="008D53B4" w:rsidP="008D53B4">
            <w:pPr>
              <w:rPr>
                <w:rFonts w:eastAsia="Symbol" w:cstheme="minorHAnsi"/>
                <w:sz w:val="18"/>
                <w:szCs w:val="18"/>
              </w:rPr>
            </w:pPr>
          </w:p>
        </w:tc>
      </w:tr>
      <w:tr w:rsidR="008D53B4" w:rsidRPr="00FF6897" w14:paraId="07B76B48" w14:textId="77777777" w:rsidTr="00367240">
        <w:tc>
          <w:tcPr>
            <w:tcW w:w="1299" w:type="pct"/>
            <w:shd w:val="clear" w:color="auto" w:fill="auto"/>
          </w:tcPr>
          <w:p w14:paraId="78DABE64" w14:textId="3875532C" w:rsidR="008D53B4" w:rsidRPr="00FF6897" w:rsidRDefault="005E0E06" w:rsidP="008D53B4">
            <w:pPr>
              <w:rPr>
                <w:rFonts w:eastAsia="Calibri Light" w:cstheme="minorHAnsi"/>
                <w:sz w:val="18"/>
                <w:szCs w:val="18"/>
              </w:rPr>
            </w:pPr>
            <w:r w:rsidRPr="00FF6897">
              <w:rPr>
                <w:rFonts w:eastAsia="Calibri Light" w:cstheme="minorHAnsi"/>
                <w:sz w:val="18"/>
                <w:szCs w:val="18"/>
              </w:rPr>
              <w:t xml:space="preserve">ID 311: </w:t>
            </w:r>
            <w:r w:rsidR="008D53B4" w:rsidRPr="00FF6897">
              <w:rPr>
                <w:rFonts w:eastAsia="Calibri Light" w:cstheme="minorHAnsi"/>
                <w:sz w:val="18"/>
                <w:szCs w:val="18"/>
              </w:rPr>
              <w:t xml:space="preserve">Failure to manage the cumulative impact on estate of the Demand &amp; Capacity Review and the NEPTS Demand </w:t>
            </w:r>
            <w:r w:rsidR="003543C8" w:rsidRPr="00FF6897">
              <w:rPr>
                <w:rFonts w:eastAsia="Calibri Light" w:cstheme="minorHAnsi"/>
                <w:sz w:val="18"/>
                <w:szCs w:val="18"/>
              </w:rPr>
              <w:t>&amp; Capacity</w:t>
            </w:r>
            <w:r w:rsidR="008D53B4" w:rsidRPr="00FF6897">
              <w:rPr>
                <w:rFonts w:eastAsia="Calibri Light" w:cstheme="minorHAnsi"/>
                <w:sz w:val="18"/>
                <w:szCs w:val="18"/>
              </w:rPr>
              <w:t xml:space="preserve"> Review</w:t>
            </w:r>
          </w:p>
        </w:tc>
        <w:tc>
          <w:tcPr>
            <w:tcW w:w="329" w:type="pct"/>
            <w:shd w:val="clear" w:color="auto" w:fill="FF0000"/>
          </w:tcPr>
          <w:p w14:paraId="7AC6EB73" w14:textId="77777777" w:rsidR="008D53B4" w:rsidRPr="00FF6897" w:rsidRDefault="008D53B4" w:rsidP="008D53B4">
            <w:pPr>
              <w:jc w:val="center"/>
              <w:rPr>
                <w:rFonts w:eastAsia="Calibri Light" w:cstheme="minorHAnsi"/>
                <w:color w:val="FFFFFF"/>
                <w:sz w:val="18"/>
                <w:szCs w:val="18"/>
              </w:rPr>
            </w:pPr>
            <w:r w:rsidRPr="00FF6897">
              <w:rPr>
                <w:rFonts w:eastAsia="Calibri Light" w:cstheme="minorHAnsi"/>
                <w:color w:val="FFFFFF"/>
                <w:sz w:val="18"/>
                <w:szCs w:val="18"/>
              </w:rPr>
              <w:t>16</w:t>
            </w:r>
          </w:p>
        </w:tc>
        <w:tc>
          <w:tcPr>
            <w:tcW w:w="3372" w:type="pct"/>
            <w:shd w:val="clear" w:color="auto" w:fill="auto"/>
          </w:tcPr>
          <w:p w14:paraId="3C4394FC" w14:textId="4FE6DB25" w:rsidR="008D53B4" w:rsidRPr="00FF6897" w:rsidRDefault="008D53B4" w:rsidP="008D53B4">
            <w:pPr>
              <w:rPr>
                <w:rFonts w:eastAsia="Symbol" w:cstheme="minorHAnsi"/>
                <w:sz w:val="18"/>
                <w:szCs w:val="18"/>
              </w:rPr>
            </w:pPr>
            <w:r w:rsidRPr="00FF6897">
              <w:rPr>
                <w:rFonts w:eastAsia="Symbol" w:cstheme="minorHAnsi"/>
                <w:sz w:val="18"/>
                <w:szCs w:val="18"/>
              </w:rPr>
              <w:t>Our Infrastructure plan (</w:t>
            </w:r>
            <w:r w:rsidR="00B60C94" w:rsidRPr="00B60C94">
              <w:rPr>
                <w:rFonts w:eastAsia="Symbol" w:cstheme="minorHAnsi"/>
                <w:b/>
                <w:bCs/>
                <w:sz w:val="18"/>
                <w:szCs w:val="18"/>
              </w:rPr>
              <w:t>see section 6.3</w:t>
            </w:r>
            <w:r w:rsidRPr="00FF6897">
              <w:rPr>
                <w:rFonts w:eastAsia="Symbol" w:cstheme="minorHAnsi"/>
                <w:sz w:val="18"/>
                <w:szCs w:val="18"/>
              </w:rPr>
              <w:t>) details the Estates and Fleet SOPs which were updated in line with recommendations from the EMS Demand and Capacity Review and the implications of the NEPTS Demand and Capacity Review.</w:t>
            </w:r>
            <w:r w:rsidR="00847FCD">
              <w:rPr>
                <w:rFonts w:eastAsia="Symbol" w:cstheme="minorHAnsi"/>
                <w:sz w:val="18"/>
                <w:szCs w:val="18"/>
              </w:rPr>
              <w:t xml:space="preserve"> However, capital constraints </w:t>
            </w:r>
            <w:r w:rsidR="000648E7">
              <w:rPr>
                <w:rFonts w:eastAsia="Symbol" w:cstheme="minorHAnsi"/>
                <w:sz w:val="18"/>
                <w:szCs w:val="18"/>
              </w:rPr>
              <w:t>in 2022/23 may impact on our ability to mitigate this particular risk.</w:t>
            </w:r>
          </w:p>
        </w:tc>
      </w:tr>
    </w:tbl>
    <w:p w14:paraId="3D2A0E4B" w14:textId="77777777" w:rsidR="008D53B4" w:rsidRPr="0092761A" w:rsidRDefault="008D53B4" w:rsidP="0029257C">
      <w:pPr>
        <w:spacing w:after="0" w:line="240" w:lineRule="auto"/>
        <w:jc w:val="both"/>
        <w:rPr>
          <w:rStyle w:val="Strong"/>
          <w:b w:val="0"/>
          <w:iCs/>
        </w:rPr>
      </w:pPr>
    </w:p>
    <w:p w14:paraId="29904AFA" w14:textId="3DB1D20F" w:rsidR="00E40381" w:rsidRDefault="001D06E1" w:rsidP="0029257C">
      <w:pPr>
        <w:spacing w:after="0" w:line="240" w:lineRule="auto"/>
        <w:jc w:val="both"/>
        <w:rPr>
          <w:rFonts w:cstheme="minorHAnsi"/>
        </w:rPr>
      </w:pPr>
      <w:r w:rsidRPr="00FF6897">
        <w:rPr>
          <w:rFonts w:cstheme="minorHAnsi"/>
        </w:rPr>
        <w:t>T</w:t>
      </w:r>
      <w:r w:rsidR="00FA110B" w:rsidRPr="00FF6897">
        <w:rPr>
          <w:rFonts w:cstheme="minorHAnsi"/>
        </w:rPr>
        <w:t>he Trust remains committed to implementing a positive Risk Management culture through our Risk Management improvement plan.</w:t>
      </w:r>
      <w:r w:rsidR="00CA62B2" w:rsidRPr="00FF6897">
        <w:rPr>
          <w:rFonts w:cstheme="minorHAnsi"/>
        </w:rPr>
        <w:t xml:space="preserve"> </w:t>
      </w:r>
      <w:r w:rsidR="006A5798" w:rsidRPr="00FF6897">
        <w:rPr>
          <w:rFonts w:cstheme="minorHAnsi"/>
        </w:rPr>
        <w:t>The</w:t>
      </w:r>
      <w:r w:rsidR="000F1C6C" w:rsidRPr="00FF6897">
        <w:rPr>
          <w:rFonts w:cstheme="minorHAnsi"/>
        </w:rPr>
        <w:t xml:space="preserve"> plan has been developed and is </w:t>
      </w:r>
      <w:r w:rsidR="00F804AF" w:rsidRPr="00FF6897">
        <w:rPr>
          <w:rFonts w:cstheme="minorHAnsi"/>
        </w:rPr>
        <w:t xml:space="preserve">a key </w:t>
      </w:r>
      <w:r w:rsidR="000F1C6C" w:rsidRPr="00FF6897">
        <w:rPr>
          <w:rFonts w:cstheme="minorHAnsi"/>
        </w:rPr>
        <w:t>part of the Fundamentals of a Quality Driven, Clinically Led, Value Focussed organisation (</w:t>
      </w:r>
      <w:r w:rsidR="000F1C6C" w:rsidRPr="00B60C94">
        <w:rPr>
          <w:rFonts w:cstheme="minorHAnsi"/>
          <w:b/>
          <w:bCs/>
        </w:rPr>
        <w:t xml:space="preserve">see section </w:t>
      </w:r>
      <w:r w:rsidR="00367240" w:rsidRPr="00B60C94">
        <w:rPr>
          <w:rFonts w:cstheme="minorHAnsi"/>
          <w:b/>
          <w:bCs/>
        </w:rPr>
        <w:t>7</w:t>
      </w:r>
      <w:r w:rsidR="00B60C94" w:rsidRPr="00B60C94">
        <w:rPr>
          <w:rFonts w:cstheme="minorHAnsi"/>
          <w:b/>
          <w:bCs/>
        </w:rPr>
        <w:t>.1</w:t>
      </w:r>
      <w:r w:rsidR="00F804AF" w:rsidRPr="00FF6897">
        <w:rPr>
          <w:rFonts w:cstheme="minorHAnsi"/>
        </w:rPr>
        <w:t>).</w:t>
      </w:r>
    </w:p>
    <w:p w14:paraId="21773E74" w14:textId="77777777" w:rsidR="00DE199A" w:rsidRPr="00FF6897" w:rsidRDefault="00DE199A" w:rsidP="0029257C">
      <w:pPr>
        <w:spacing w:after="0" w:line="240" w:lineRule="auto"/>
        <w:jc w:val="both"/>
        <w:rPr>
          <w:rFonts w:cstheme="minorHAnsi"/>
        </w:rPr>
      </w:pPr>
    </w:p>
    <w:p w14:paraId="67417D7A" w14:textId="5677AE3A" w:rsidR="00593652" w:rsidRDefault="00C17932" w:rsidP="00DE199A">
      <w:pPr>
        <w:pStyle w:val="Heading1"/>
      </w:pPr>
      <w:bookmarkStart w:id="46" w:name="_Toc65747429"/>
      <w:bookmarkStart w:id="47" w:name="_Toc65768577"/>
      <w:bookmarkStart w:id="48" w:name="_Toc97751154"/>
      <w:bookmarkEnd w:id="45"/>
      <w:r w:rsidRPr="00426834">
        <w:t>Our Service Offer</w:t>
      </w:r>
      <w:r w:rsidR="005C5C9C" w:rsidRPr="00426834">
        <w:t>s</w:t>
      </w:r>
      <w:r w:rsidRPr="00426834">
        <w:t xml:space="preserve"> to Patients and the System</w:t>
      </w:r>
      <w:bookmarkEnd w:id="48"/>
    </w:p>
    <w:p w14:paraId="22EAB797" w14:textId="1F9EF7C4" w:rsidR="00C05D98" w:rsidRPr="003543C8" w:rsidRDefault="00124F9E" w:rsidP="003543C8">
      <w:pPr>
        <w:rPr>
          <w:b/>
          <w:bCs/>
          <w:color w:val="538135" w:themeColor="accent6" w:themeShade="BF"/>
          <w:sz w:val="40"/>
          <w:szCs w:val="40"/>
        </w:rPr>
      </w:pPr>
      <w:bookmarkStart w:id="49" w:name="_Toc97229442"/>
      <w:r w:rsidRPr="003543C8">
        <w:rPr>
          <w:b/>
          <w:bCs/>
          <w:color w:val="538135" w:themeColor="accent6" w:themeShade="BF"/>
          <w:sz w:val="40"/>
          <w:szCs w:val="40"/>
        </w:rPr>
        <w:t>T</w:t>
      </w:r>
      <w:r w:rsidR="00F036D2" w:rsidRPr="003543C8">
        <w:rPr>
          <w:b/>
          <w:bCs/>
          <w:color w:val="538135" w:themeColor="accent6" w:themeShade="BF"/>
          <w:sz w:val="40"/>
          <w:szCs w:val="40"/>
        </w:rPr>
        <w:t>he Right Care in the Right Place Every Time</w:t>
      </w:r>
      <w:bookmarkEnd w:id="46"/>
      <w:bookmarkEnd w:id="47"/>
      <w:bookmarkEnd w:id="49"/>
    </w:p>
    <w:p w14:paraId="5F7627AA" w14:textId="34545CA7" w:rsidR="00280452" w:rsidRPr="00426834" w:rsidRDefault="00F036D2" w:rsidP="00EE319B">
      <w:pPr>
        <w:pStyle w:val="Heading2"/>
      </w:pPr>
      <w:bookmarkStart w:id="50" w:name="_Toc97751155"/>
      <w:r w:rsidRPr="00426834">
        <w:t>5</w:t>
      </w:r>
      <w:r w:rsidR="00280452" w:rsidRPr="00426834">
        <w:t>.1</w:t>
      </w:r>
      <w:r w:rsidR="00FC1207">
        <w:tab/>
      </w:r>
      <w:r w:rsidR="005F2582" w:rsidRPr="00426834">
        <w:t xml:space="preserve">Our </w:t>
      </w:r>
      <w:r w:rsidR="003477FF" w:rsidRPr="00426834">
        <w:t>Long-Term</w:t>
      </w:r>
      <w:r w:rsidR="005F2582" w:rsidRPr="00426834">
        <w:t xml:space="preserve"> Strategy</w:t>
      </w:r>
      <w:bookmarkEnd w:id="50"/>
    </w:p>
    <w:p w14:paraId="1C4A0F6B" w14:textId="3C045A36" w:rsidR="00AD10C5" w:rsidRPr="00E5115B" w:rsidRDefault="00AD10C5" w:rsidP="0092761A">
      <w:pPr>
        <w:tabs>
          <w:tab w:val="left" w:pos="5385"/>
        </w:tabs>
        <w:spacing w:after="0" w:line="240" w:lineRule="auto"/>
        <w:jc w:val="both"/>
        <w:rPr>
          <w:rFonts w:cstheme="minorHAnsi"/>
        </w:rPr>
      </w:pPr>
      <w:r>
        <w:rPr>
          <w:rFonts w:cstheme="minorHAnsi"/>
          <w:noProof/>
          <w:color w:val="000000"/>
          <w:lang w:eastAsia="en-GB"/>
        </w:rPr>
        <w:drawing>
          <wp:anchor distT="0" distB="0" distL="114300" distR="114300" simplePos="0" relativeHeight="251658243" behindDoc="0" locked="0" layoutInCell="1" allowOverlap="1" wp14:anchorId="78A56F16" wp14:editId="4237DCEF">
            <wp:simplePos x="0" y="0"/>
            <wp:positionH relativeFrom="margin">
              <wp:align>left</wp:align>
            </wp:positionH>
            <wp:positionV relativeFrom="paragraph">
              <wp:posOffset>173438</wp:posOffset>
            </wp:positionV>
            <wp:extent cx="2743200" cy="1778000"/>
            <wp:effectExtent l="133350" t="114300" r="133350" b="165100"/>
            <wp:wrapSquare wrapText="bothSides"/>
            <wp:docPr id="1955832497" name="Picture 1955832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15"/>
                    <a:stretch>
                      <a:fillRect/>
                    </a:stretch>
                  </pic:blipFill>
                  <pic:spPr>
                    <a:xfrm>
                      <a:off x="0" y="0"/>
                      <a:ext cx="2743200" cy="1778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E5115B">
        <w:rPr>
          <w:rFonts w:cstheme="minorHAnsi"/>
          <w:color w:val="000000"/>
        </w:rPr>
        <w:t xml:space="preserve">Following publication of </w:t>
      </w:r>
      <w:r w:rsidR="00DE199A">
        <w:rPr>
          <w:rFonts w:cstheme="minorHAnsi"/>
          <w:color w:val="000000"/>
        </w:rPr>
        <w:t>our</w:t>
      </w:r>
      <w:r w:rsidRPr="00E5115B">
        <w:rPr>
          <w:rFonts w:cstheme="minorHAnsi"/>
          <w:color w:val="000000"/>
        </w:rPr>
        <w:t xml:space="preserve"> long-term strategic framework “Delivering Excellence” which set out an exciting vision for the service in Wales up to 2030, </w:t>
      </w:r>
      <w:r w:rsidR="00DE199A">
        <w:rPr>
          <w:rFonts w:cstheme="minorHAnsi"/>
          <w:color w:val="000000"/>
        </w:rPr>
        <w:t>we have</w:t>
      </w:r>
      <w:r w:rsidRPr="00E5115B">
        <w:rPr>
          <w:rFonts w:cstheme="minorHAnsi"/>
          <w:color w:val="000000"/>
        </w:rPr>
        <w:t xml:space="preserve"> developed </w:t>
      </w:r>
      <w:r w:rsidR="00C960C4">
        <w:rPr>
          <w:rFonts w:cstheme="minorHAnsi"/>
          <w:color w:val="000000"/>
        </w:rPr>
        <w:t xml:space="preserve">and continue to evolve </w:t>
      </w:r>
      <w:r w:rsidRPr="00E5115B">
        <w:rPr>
          <w:rFonts w:cstheme="minorHAnsi"/>
          <w:color w:val="000000"/>
        </w:rPr>
        <w:t xml:space="preserve">strategic ambitions for an integrated set of service offers for the people of Wales over the next 3-5years. </w:t>
      </w:r>
    </w:p>
    <w:p w14:paraId="5A8A934A" w14:textId="67B31CB6" w:rsidR="4CC58B50" w:rsidRPr="00FE5D26" w:rsidRDefault="4CC58B50" w:rsidP="0002545E">
      <w:pPr>
        <w:pStyle w:val="BodyText"/>
        <w:ind w:left="0" w:firstLine="0"/>
        <w:jc w:val="both"/>
        <w:rPr>
          <w:rFonts w:asciiTheme="minorHAnsi" w:eastAsia="Calibri Light" w:hAnsiTheme="minorHAnsi" w:cstheme="minorHAnsi"/>
        </w:rPr>
      </w:pPr>
    </w:p>
    <w:p w14:paraId="4611A374" w14:textId="660F347D" w:rsidR="005650A0" w:rsidRPr="00FE5D26" w:rsidRDefault="003543C8" w:rsidP="0002545E">
      <w:pPr>
        <w:spacing w:after="0" w:line="240" w:lineRule="auto"/>
        <w:jc w:val="both"/>
        <w:rPr>
          <w:rFonts w:eastAsia="Calibri Light" w:cstheme="minorHAnsi"/>
        </w:rPr>
      </w:pPr>
      <w:r>
        <w:rPr>
          <w:rFonts w:eastAsia="Calibri Light" w:cstheme="minorHAnsi"/>
        </w:rPr>
        <w:t>We</w:t>
      </w:r>
      <w:r w:rsidR="005650A0" w:rsidRPr="00FE5D26">
        <w:rPr>
          <w:rFonts w:eastAsia="Calibri Light" w:cstheme="minorHAnsi"/>
        </w:rPr>
        <w:t xml:space="preserve"> live in a world where the needs of our population are changing.</w:t>
      </w:r>
      <w:r w:rsidR="00AD10C5" w:rsidRPr="00FE5D26">
        <w:rPr>
          <w:rFonts w:eastAsia="Calibri Light" w:cstheme="minorHAnsi"/>
        </w:rPr>
        <w:t xml:space="preserve"> </w:t>
      </w:r>
      <w:r w:rsidR="005650A0" w:rsidRPr="00FE5D26">
        <w:rPr>
          <w:rFonts w:eastAsia="Calibri Light" w:cstheme="minorHAnsi"/>
        </w:rPr>
        <w:t xml:space="preserve">People are living </w:t>
      </w:r>
      <w:r w:rsidRPr="00FE5D26">
        <w:rPr>
          <w:rFonts w:eastAsia="Calibri Light" w:cstheme="minorHAnsi"/>
        </w:rPr>
        <w:t>longer,</w:t>
      </w:r>
      <w:r w:rsidR="005650A0" w:rsidRPr="00FE5D26">
        <w:rPr>
          <w:rFonts w:eastAsia="Calibri Light" w:cstheme="minorHAnsi"/>
        </w:rPr>
        <w:t xml:space="preserve"> and care needs are becoming more complex, placing different demands on ambulance </w:t>
      </w:r>
      <w:r w:rsidR="00B02E36" w:rsidRPr="00FE5D26">
        <w:rPr>
          <w:rFonts w:eastAsia="Calibri Light" w:cstheme="minorHAnsi"/>
        </w:rPr>
        <w:t>and NHS 111 Wales services</w:t>
      </w:r>
      <w:r w:rsidR="005650A0" w:rsidRPr="00FE5D26">
        <w:rPr>
          <w:rFonts w:eastAsia="Calibri Light" w:cstheme="minorHAnsi"/>
        </w:rPr>
        <w:t xml:space="preserve">. We do not underestimate the challenge that this creates and recognise that this is not </w:t>
      </w:r>
      <w:r>
        <w:rPr>
          <w:rFonts w:eastAsia="Calibri Light" w:cstheme="minorHAnsi"/>
        </w:rPr>
        <w:t>something</w:t>
      </w:r>
      <w:r w:rsidR="005650A0" w:rsidRPr="00FE5D26">
        <w:rPr>
          <w:rFonts w:eastAsia="Calibri Light" w:cstheme="minorHAnsi"/>
        </w:rPr>
        <w:t xml:space="preserve"> that we can meet </w:t>
      </w:r>
      <w:r>
        <w:rPr>
          <w:rFonts w:eastAsia="Calibri Light" w:cstheme="minorHAnsi"/>
        </w:rPr>
        <w:t xml:space="preserve">wholly </w:t>
      </w:r>
      <w:r w:rsidR="005650A0" w:rsidRPr="00FE5D26">
        <w:rPr>
          <w:rFonts w:eastAsia="Calibri Light" w:cstheme="minorHAnsi"/>
        </w:rPr>
        <w:t xml:space="preserve">on our own. </w:t>
      </w:r>
    </w:p>
    <w:p w14:paraId="2830F180" w14:textId="77777777" w:rsidR="0002545E" w:rsidRPr="00FE5D26" w:rsidRDefault="0002545E" w:rsidP="0092761A">
      <w:pPr>
        <w:spacing w:after="0" w:line="240" w:lineRule="auto"/>
        <w:jc w:val="both"/>
        <w:rPr>
          <w:rFonts w:eastAsia="Calibri Light" w:cstheme="minorHAnsi"/>
        </w:rPr>
      </w:pPr>
    </w:p>
    <w:p w14:paraId="61004EDD" w14:textId="13B7C2DA" w:rsidR="00FB5B09" w:rsidRDefault="008D6051" w:rsidP="0002545E">
      <w:pPr>
        <w:spacing w:after="0" w:line="240" w:lineRule="auto"/>
        <w:jc w:val="both"/>
        <w:rPr>
          <w:rFonts w:cstheme="minorHAnsi"/>
        </w:rPr>
      </w:pPr>
      <w:r>
        <w:rPr>
          <w:rFonts w:cstheme="minorHAnsi"/>
        </w:rPr>
        <w:t xml:space="preserve">In 2021/22 we established </w:t>
      </w:r>
      <w:r w:rsidR="00364190">
        <w:rPr>
          <w:rFonts w:cstheme="minorHAnsi"/>
        </w:rPr>
        <w:t xml:space="preserve">two new groups to help the organisation to continue to develop </w:t>
      </w:r>
      <w:r w:rsidR="0070644E">
        <w:rPr>
          <w:rFonts w:cstheme="minorHAnsi"/>
        </w:rPr>
        <w:t xml:space="preserve">its strategy, one of which is a Board level Strategy Advisory Group. </w:t>
      </w:r>
      <w:r w:rsidR="0010665E">
        <w:rPr>
          <w:rFonts w:cstheme="minorHAnsi"/>
        </w:rPr>
        <w:t>A model of strategy develop</w:t>
      </w:r>
      <w:r w:rsidR="00BB3289">
        <w:rPr>
          <w:rFonts w:cstheme="minorHAnsi"/>
        </w:rPr>
        <w:t>ment has been agreed</w:t>
      </w:r>
      <w:r w:rsidR="0065706A">
        <w:rPr>
          <w:rFonts w:cstheme="minorHAnsi"/>
        </w:rPr>
        <w:t xml:space="preserve"> which we will continue to work through</w:t>
      </w:r>
      <w:r w:rsidR="003543C8">
        <w:rPr>
          <w:rFonts w:cstheme="minorHAnsi"/>
        </w:rPr>
        <w:t>, recognising that in this changing world, strategy cannot be immoveable</w:t>
      </w:r>
      <w:r w:rsidR="00941593">
        <w:rPr>
          <w:rFonts w:cstheme="minorHAnsi"/>
        </w:rPr>
        <w:t xml:space="preserve">. </w:t>
      </w:r>
    </w:p>
    <w:p w14:paraId="64116028" w14:textId="2E86D4FF" w:rsidR="00FB5B09" w:rsidRDefault="00FB5B09" w:rsidP="000D48A2">
      <w:pPr>
        <w:spacing w:after="0" w:line="240" w:lineRule="auto"/>
        <w:jc w:val="center"/>
        <w:rPr>
          <w:rFonts w:cstheme="minorHAnsi"/>
        </w:rPr>
      </w:pPr>
      <w:r>
        <w:rPr>
          <w:rFonts w:cstheme="minorHAnsi"/>
          <w:noProof/>
          <w:lang w:eastAsia="en-GB"/>
        </w:rPr>
        <w:drawing>
          <wp:inline distT="0" distB="0" distL="0" distR="0" wp14:anchorId="262DBF87" wp14:editId="4DC01143">
            <wp:extent cx="5957082" cy="2217714"/>
            <wp:effectExtent l="190500" t="190500" r="196215" b="1828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86905" cy="2228816"/>
                    </a:xfrm>
                    <a:prstGeom prst="rect">
                      <a:avLst/>
                    </a:prstGeom>
                    <a:ln>
                      <a:noFill/>
                    </a:ln>
                    <a:effectLst>
                      <a:outerShdw blurRad="190500" algn="tl" rotWithShape="0">
                        <a:srgbClr val="000000">
                          <a:alpha val="70000"/>
                        </a:srgbClr>
                      </a:outerShdw>
                    </a:effectLst>
                  </pic:spPr>
                </pic:pic>
              </a:graphicData>
            </a:graphic>
          </wp:inline>
        </w:drawing>
      </w:r>
    </w:p>
    <w:p w14:paraId="0C046A46" w14:textId="0A630A54" w:rsidR="00FB06C0" w:rsidRDefault="00C207C3" w:rsidP="0002545E">
      <w:pPr>
        <w:spacing w:after="0" w:line="240" w:lineRule="auto"/>
        <w:jc w:val="both"/>
        <w:rPr>
          <w:rFonts w:cstheme="minorHAnsi"/>
        </w:rPr>
      </w:pPr>
      <w:r>
        <w:rPr>
          <w:rFonts w:cstheme="minorHAnsi"/>
          <w:noProof/>
        </w:rPr>
        <w:drawing>
          <wp:anchor distT="0" distB="0" distL="114300" distR="114300" simplePos="0" relativeHeight="251658290" behindDoc="0" locked="0" layoutInCell="1" allowOverlap="1" wp14:anchorId="5F36AF68" wp14:editId="4FF1EDB1">
            <wp:simplePos x="0" y="0"/>
            <wp:positionH relativeFrom="margin">
              <wp:align>right</wp:align>
            </wp:positionH>
            <wp:positionV relativeFrom="paragraph">
              <wp:posOffset>168275</wp:posOffset>
            </wp:positionV>
            <wp:extent cx="1980565" cy="1503045"/>
            <wp:effectExtent l="38100" t="38100" r="95885" b="97155"/>
            <wp:wrapSquare wrapText="bothSides"/>
            <wp:docPr id="1673159329" name="Picture 1673159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80565" cy="1503045"/>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622E5B26" w14:textId="1F0127DD" w:rsidR="003543C8" w:rsidRDefault="00FB5B09" w:rsidP="00CA183A">
      <w:pPr>
        <w:spacing w:after="0" w:line="240" w:lineRule="auto"/>
        <w:jc w:val="both"/>
        <w:rPr>
          <w:rFonts w:cstheme="minorHAnsi"/>
        </w:rPr>
      </w:pPr>
      <w:r>
        <w:rPr>
          <w:rFonts w:cstheme="minorHAnsi"/>
        </w:rPr>
        <w:t>Alongside th</w:t>
      </w:r>
      <w:r w:rsidR="003543C8">
        <w:rPr>
          <w:rFonts w:cstheme="minorHAnsi"/>
        </w:rPr>
        <w:t xml:space="preserve">e evolution of our longer term strategy, </w:t>
      </w:r>
      <w:r w:rsidR="00900BBE">
        <w:rPr>
          <w:rFonts w:cstheme="minorHAnsi"/>
        </w:rPr>
        <w:t xml:space="preserve">we will be taking forward </w:t>
      </w:r>
      <w:r w:rsidR="00FA3814">
        <w:rPr>
          <w:rFonts w:cstheme="minorHAnsi"/>
        </w:rPr>
        <w:t xml:space="preserve">two </w:t>
      </w:r>
      <w:r w:rsidR="00900BBE">
        <w:rPr>
          <w:rFonts w:cstheme="minorHAnsi"/>
        </w:rPr>
        <w:t>other substantial areas of supporting work</w:t>
      </w:r>
      <w:r w:rsidR="00FA3814">
        <w:rPr>
          <w:rFonts w:cstheme="minorHAnsi"/>
        </w:rPr>
        <w:t>. Firstly, we will be undertaking continuous engagement</w:t>
      </w:r>
      <w:r w:rsidR="00A24ED9">
        <w:rPr>
          <w:rFonts w:cstheme="minorHAnsi"/>
        </w:rPr>
        <w:t xml:space="preserve">, talking to staff about framing our </w:t>
      </w:r>
      <w:r w:rsidR="00A24ED9" w:rsidRPr="003543C8">
        <w:rPr>
          <w:rFonts w:cstheme="minorHAnsi"/>
          <w:b/>
          <w:bCs/>
        </w:rPr>
        <w:t>‘Purpose’</w:t>
      </w:r>
      <w:r w:rsidR="00A24ED9">
        <w:rPr>
          <w:rFonts w:cstheme="minorHAnsi"/>
        </w:rPr>
        <w:t xml:space="preserve"> as an organisation, </w:t>
      </w:r>
      <w:r w:rsidR="003543C8">
        <w:rPr>
          <w:rFonts w:cstheme="minorHAnsi"/>
        </w:rPr>
        <w:t>as this is something we believe will bid and unite the organisation towards a common goal.  This provides the ‘why’ of our existence as an organisation, with vision and mission statements providing the where and the what.</w:t>
      </w:r>
    </w:p>
    <w:p w14:paraId="1231A29E" w14:textId="77777777" w:rsidR="003543C8" w:rsidRDefault="003543C8" w:rsidP="00CA183A">
      <w:pPr>
        <w:spacing w:after="0" w:line="240" w:lineRule="auto"/>
        <w:jc w:val="both"/>
        <w:rPr>
          <w:rFonts w:cstheme="minorHAnsi"/>
        </w:rPr>
      </w:pPr>
    </w:p>
    <w:p w14:paraId="1CB1436E" w14:textId="77777777" w:rsidR="003543C8" w:rsidRDefault="003543C8" w:rsidP="00CA183A">
      <w:pPr>
        <w:spacing w:after="0" w:line="240" w:lineRule="auto"/>
        <w:jc w:val="both"/>
        <w:rPr>
          <w:rFonts w:cstheme="minorHAnsi"/>
        </w:rPr>
      </w:pPr>
      <w:r>
        <w:rPr>
          <w:rFonts w:cstheme="minorHAnsi"/>
        </w:rPr>
        <w:t xml:space="preserve">We will also be thinking about and engaging with </w:t>
      </w:r>
      <w:r w:rsidRPr="003543C8">
        <w:rPr>
          <w:rFonts w:cstheme="minorHAnsi"/>
          <w:b/>
          <w:bCs/>
        </w:rPr>
        <w:t>key players</w:t>
      </w:r>
      <w:r>
        <w:rPr>
          <w:rFonts w:cstheme="minorHAnsi"/>
        </w:rPr>
        <w:t xml:space="preserve">. This will involve undertaking </w:t>
      </w:r>
      <w:r w:rsidR="001B1614">
        <w:rPr>
          <w:rFonts w:cstheme="minorHAnsi"/>
        </w:rPr>
        <w:t>a reputation audit with our partner stakeholders</w:t>
      </w:r>
      <w:r w:rsidR="003B1819">
        <w:rPr>
          <w:rFonts w:cstheme="minorHAnsi"/>
        </w:rPr>
        <w:t xml:space="preserve"> (either by </w:t>
      </w:r>
      <w:r w:rsidR="003B1819">
        <w:rPr>
          <w:rFonts w:cstheme="minorHAnsi"/>
        </w:rPr>
        <w:lastRenderedPageBreak/>
        <w:t>commissioning support or through an in-house project)</w:t>
      </w:r>
      <w:r>
        <w:rPr>
          <w:rFonts w:cstheme="minorHAnsi"/>
        </w:rPr>
        <w:t>, and working to</w:t>
      </w:r>
      <w:r w:rsidR="00B01779">
        <w:rPr>
          <w:rFonts w:cstheme="minorHAnsi"/>
        </w:rPr>
        <w:t xml:space="preserve"> refine our thinking about who our key players are in respect of strategy development and design </w:t>
      </w:r>
      <w:r>
        <w:rPr>
          <w:rFonts w:cstheme="minorHAnsi"/>
        </w:rPr>
        <w:t>appropriate</w:t>
      </w:r>
      <w:r w:rsidR="003C111A">
        <w:rPr>
          <w:rFonts w:cstheme="minorHAnsi"/>
        </w:rPr>
        <w:t xml:space="preserve"> engagement methodologies. </w:t>
      </w:r>
    </w:p>
    <w:p w14:paraId="2C0B8BB9" w14:textId="77777777" w:rsidR="003543C8" w:rsidRDefault="003543C8" w:rsidP="00CA183A">
      <w:pPr>
        <w:spacing w:after="0" w:line="240" w:lineRule="auto"/>
        <w:jc w:val="both"/>
        <w:rPr>
          <w:rFonts w:cstheme="minorHAnsi"/>
        </w:rPr>
      </w:pPr>
    </w:p>
    <w:p w14:paraId="417CDD49" w14:textId="5CD6A978" w:rsidR="00B734EE" w:rsidRDefault="003C111A" w:rsidP="00CA183A">
      <w:pPr>
        <w:spacing w:after="0" w:line="240" w:lineRule="auto"/>
        <w:jc w:val="both"/>
        <w:rPr>
          <w:rFonts w:cstheme="minorHAnsi"/>
        </w:rPr>
      </w:pPr>
      <w:r>
        <w:rPr>
          <w:rFonts w:cstheme="minorHAnsi"/>
        </w:rPr>
        <w:t xml:space="preserve">Secondly, we will continue our work to further develop our strategic ambitions </w:t>
      </w:r>
      <w:r w:rsidR="0099625D">
        <w:rPr>
          <w:rFonts w:cstheme="minorHAnsi"/>
        </w:rPr>
        <w:t xml:space="preserve">and </w:t>
      </w:r>
      <w:r>
        <w:rPr>
          <w:rFonts w:cstheme="minorHAnsi"/>
        </w:rPr>
        <w:t>models for each of our service offer</w:t>
      </w:r>
      <w:r w:rsidR="00012258">
        <w:rPr>
          <w:rFonts w:cstheme="minorHAnsi"/>
        </w:rPr>
        <w:t xml:space="preserve">s: </w:t>
      </w:r>
      <w:r w:rsidR="0099625D">
        <w:rPr>
          <w:rFonts w:cstheme="minorHAnsi"/>
        </w:rPr>
        <w:t xml:space="preserve">NHS </w:t>
      </w:r>
      <w:r w:rsidR="00012258">
        <w:rPr>
          <w:rFonts w:cstheme="minorHAnsi"/>
        </w:rPr>
        <w:t>111</w:t>
      </w:r>
      <w:r w:rsidR="0099625D">
        <w:rPr>
          <w:rFonts w:cstheme="minorHAnsi"/>
        </w:rPr>
        <w:t xml:space="preserve"> Wales</w:t>
      </w:r>
      <w:r w:rsidR="00012258">
        <w:rPr>
          <w:rFonts w:cstheme="minorHAnsi"/>
        </w:rPr>
        <w:t xml:space="preserve">; EMS; and Ambulance Care. </w:t>
      </w:r>
      <w:r w:rsidR="00212F2E">
        <w:rPr>
          <w:rFonts w:cstheme="minorHAnsi"/>
        </w:rPr>
        <w:t>This will involve bringing internal and ext</w:t>
      </w:r>
      <w:r w:rsidR="00983764">
        <w:rPr>
          <w:rFonts w:cstheme="minorHAnsi"/>
        </w:rPr>
        <w:t>ernal</w:t>
      </w:r>
      <w:r w:rsidR="00212F2E">
        <w:rPr>
          <w:rFonts w:cstheme="minorHAnsi"/>
        </w:rPr>
        <w:t xml:space="preserve"> partners together</w:t>
      </w:r>
      <w:r w:rsidR="003543C8">
        <w:rPr>
          <w:rFonts w:cstheme="minorHAnsi"/>
        </w:rPr>
        <w:t xml:space="preserve"> through collaborative workshops and specific programmes, and more detail is set out in the sections below.</w:t>
      </w:r>
    </w:p>
    <w:p w14:paraId="6CC3AFB5" w14:textId="55A3738E" w:rsidR="0002545E" w:rsidRPr="00FE5D26" w:rsidRDefault="0002545E" w:rsidP="00CA183A">
      <w:pPr>
        <w:spacing w:after="0" w:line="240" w:lineRule="auto"/>
        <w:jc w:val="both"/>
        <w:rPr>
          <w:rFonts w:cstheme="minorHAnsi"/>
          <w:highlight w:val="yellow"/>
        </w:rPr>
      </w:pPr>
    </w:p>
    <w:p w14:paraId="29DCA172" w14:textId="4657E1D9" w:rsidR="0002545E" w:rsidRPr="00FE5D26" w:rsidRDefault="00DE74A5" w:rsidP="00CA183A">
      <w:pPr>
        <w:spacing w:after="0" w:line="240" w:lineRule="auto"/>
        <w:jc w:val="both"/>
        <w:rPr>
          <w:rFonts w:cstheme="minorHAnsi"/>
        </w:rPr>
      </w:pPr>
      <w:r>
        <w:rPr>
          <w:rFonts w:cstheme="minorHAnsi"/>
          <w:noProof/>
        </w:rPr>
        <w:drawing>
          <wp:anchor distT="0" distB="0" distL="114300" distR="114300" simplePos="0" relativeHeight="251658271" behindDoc="0" locked="0" layoutInCell="1" allowOverlap="1" wp14:anchorId="7C8862E8" wp14:editId="0FAAA8B0">
            <wp:simplePos x="0" y="0"/>
            <wp:positionH relativeFrom="margin">
              <wp:align>right</wp:align>
            </wp:positionH>
            <wp:positionV relativeFrom="paragraph">
              <wp:posOffset>429178</wp:posOffset>
            </wp:positionV>
            <wp:extent cx="2201545" cy="583565"/>
            <wp:effectExtent l="19050" t="0" r="27305" b="216535"/>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201545" cy="58356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3E7558" w:rsidRPr="00FE5D26">
        <w:rPr>
          <w:rFonts w:cstheme="minorHAnsi"/>
        </w:rPr>
        <w:t xml:space="preserve">In each section of the </w:t>
      </w:r>
      <w:r w:rsidR="003543C8" w:rsidRPr="00FE5D26">
        <w:rPr>
          <w:rFonts w:cstheme="minorHAnsi"/>
        </w:rPr>
        <w:t>plan,</w:t>
      </w:r>
      <w:r w:rsidR="003E7558" w:rsidRPr="00FE5D26">
        <w:rPr>
          <w:rFonts w:cstheme="minorHAnsi"/>
        </w:rPr>
        <w:t xml:space="preserve"> we will describe what we aim to deliver over the next three years (our ‘deliverables’) and the </w:t>
      </w:r>
      <w:r w:rsidR="00EF6E32" w:rsidRPr="00FE5D26">
        <w:rPr>
          <w:rFonts w:cstheme="minorHAnsi"/>
        </w:rPr>
        <w:t xml:space="preserve">priority actions/milestones </w:t>
      </w:r>
      <w:r w:rsidR="003E7558" w:rsidRPr="00FE5D26">
        <w:rPr>
          <w:rFonts w:cstheme="minorHAnsi"/>
        </w:rPr>
        <w:t xml:space="preserve">that we will </w:t>
      </w:r>
      <w:r w:rsidR="00EF6E32" w:rsidRPr="00FE5D26">
        <w:rPr>
          <w:rFonts w:cstheme="minorHAnsi"/>
        </w:rPr>
        <w:t xml:space="preserve">need to achieve </w:t>
      </w:r>
      <w:r w:rsidR="003E7558" w:rsidRPr="00FE5D26">
        <w:rPr>
          <w:rFonts w:cstheme="minorHAnsi"/>
        </w:rPr>
        <w:t>(in some cases subject to funding) in 202</w:t>
      </w:r>
      <w:r w:rsidR="0013479B" w:rsidRPr="00FE5D26">
        <w:rPr>
          <w:rFonts w:cstheme="minorHAnsi"/>
        </w:rPr>
        <w:t>2</w:t>
      </w:r>
      <w:r w:rsidR="003E7558" w:rsidRPr="00FE5D26">
        <w:rPr>
          <w:rFonts w:cstheme="minorHAnsi"/>
        </w:rPr>
        <w:t>/2</w:t>
      </w:r>
      <w:r w:rsidR="0013479B" w:rsidRPr="00FE5D26">
        <w:rPr>
          <w:rFonts w:cstheme="minorHAnsi"/>
        </w:rPr>
        <w:t>3</w:t>
      </w:r>
      <w:r w:rsidR="001A1033" w:rsidRPr="00FE5D26">
        <w:rPr>
          <w:rFonts w:cstheme="minorHAnsi"/>
        </w:rPr>
        <w:t xml:space="preserve"> towards those medium term deliverables</w:t>
      </w:r>
      <w:r w:rsidR="00BC32FF" w:rsidRPr="00FE5D26">
        <w:rPr>
          <w:rFonts w:cstheme="minorHAnsi"/>
        </w:rPr>
        <w:t xml:space="preserve"> and </w:t>
      </w:r>
      <w:r w:rsidR="003543C8">
        <w:rPr>
          <w:rFonts w:cstheme="minorHAnsi"/>
        </w:rPr>
        <w:t>how we will measure progress</w:t>
      </w:r>
      <w:r w:rsidR="00DF6794" w:rsidRPr="00FE5D26">
        <w:rPr>
          <w:rFonts w:cstheme="minorHAnsi"/>
        </w:rPr>
        <w:t>.</w:t>
      </w:r>
      <w:r w:rsidR="00D55F12">
        <w:rPr>
          <w:rFonts w:cstheme="minorHAnsi"/>
        </w:rPr>
        <w:t xml:space="preserve"> </w:t>
      </w:r>
      <w:r w:rsidR="001E0B9C">
        <w:rPr>
          <w:rFonts w:cstheme="minorHAnsi"/>
        </w:rPr>
        <w:t xml:space="preserve">We will also include in each section a decarbonisation statement that links to our decarbonisation action plan, setting out what </w:t>
      </w:r>
      <w:r w:rsidR="00731BC8">
        <w:rPr>
          <w:rFonts w:cstheme="minorHAnsi"/>
        </w:rPr>
        <w:t xml:space="preserve">each service or enabler can do to </w:t>
      </w:r>
      <w:r w:rsidR="007047CC">
        <w:rPr>
          <w:rFonts w:cstheme="minorHAnsi"/>
        </w:rPr>
        <w:t>reduce or offset carbon emissions.</w:t>
      </w:r>
    </w:p>
    <w:p w14:paraId="02D06321" w14:textId="77777777" w:rsidR="0002545E" w:rsidRPr="00FE5D26" w:rsidRDefault="0002545E" w:rsidP="00CA183A">
      <w:pPr>
        <w:spacing w:after="0" w:line="240" w:lineRule="auto"/>
        <w:jc w:val="both"/>
        <w:rPr>
          <w:rFonts w:cstheme="minorHAnsi"/>
        </w:rPr>
      </w:pPr>
    </w:p>
    <w:p w14:paraId="674A91CA" w14:textId="73C101D1" w:rsidR="0099625D" w:rsidRDefault="003E7558" w:rsidP="003543C8">
      <w:pPr>
        <w:spacing w:after="0" w:line="240" w:lineRule="auto"/>
        <w:jc w:val="both"/>
        <w:rPr>
          <w:rFonts w:cstheme="minorHAnsi"/>
        </w:rPr>
      </w:pPr>
      <w:r w:rsidRPr="00FE5D26">
        <w:rPr>
          <w:rFonts w:cstheme="minorHAnsi"/>
          <w:b/>
        </w:rPr>
        <w:t>Appendix 1</w:t>
      </w:r>
      <w:r w:rsidRPr="00FE5D26">
        <w:rPr>
          <w:rFonts w:cstheme="minorHAnsi"/>
        </w:rPr>
        <w:t xml:space="preserve"> </w:t>
      </w:r>
      <w:r w:rsidR="00E10C28" w:rsidRPr="00FE5D26">
        <w:rPr>
          <w:rFonts w:cstheme="minorHAnsi"/>
        </w:rPr>
        <w:t xml:space="preserve">then </w:t>
      </w:r>
      <w:r w:rsidRPr="00FE5D26">
        <w:rPr>
          <w:rFonts w:cstheme="minorHAnsi"/>
        </w:rPr>
        <w:t xml:space="preserve">has further </w:t>
      </w:r>
      <w:r w:rsidR="00E10C28" w:rsidRPr="00FE5D26">
        <w:rPr>
          <w:rFonts w:cstheme="minorHAnsi"/>
        </w:rPr>
        <w:t xml:space="preserve">detail </w:t>
      </w:r>
      <w:r w:rsidRPr="00FE5D26">
        <w:rPr>
          <w:rFonts w:cstheme="minorHAnsi"/>
        </w:rPr>
        <w:t xml:space="preserve">about the </w:t>
      </w:r>
      <w:r w:rsidR="00643AC0" w:rsidRPr="00FE5D26">
        <w:rPr>
          <w:rFonts w:cstheme="minorHAnsi"/>
        </w:rPr>
        <w:t>timescales for delivery in year 1 and the actions/milestones we are developing for</w:t>
      </w:r>
      <w:r w:rsidR="003543C8">
        <w:rPr>
          <w:rFonts w:cstheme="minorHAnsi"/>
        </w:rPr>
        <w:t xml:space="preserve"> </w:t>
      </w:r>
      <w:r w:rsidRPr="00FE5D26">
        <w:rPr>
          <w:rFonts w:cstheme="minorHAnsi"/>
        </w:rPr>
        <w:t xml:space="preserve">years 2 and 3 of this </w:t>
      </w:r>
      <w:proofErr w:type="gramStart"/>
      <w:r w:rsidRPr="00FE5D26">
        <w:rPr>
          <w:rFonts w:cstheme="minorHAnsi"/>
        </w:rPr>
        <w:t>plan</w:t>
      </w:r>
      <w:proofErr w:type="gramEnd"/>
      <w:r w:rsidRPr="00FE5D26">
        <w:rPr>
          <w:rFonts w:cstheme="minorHAnsi"/>
        </w:rPr>
        <w:t>.</w:t>
      </w:r>
      <w:r w:rsidR="00643AC0" w:rsidRPr="00FE5D26">
        <w:rPr>
          <w:rFonts w:cstheme="minorHAnsi"/>
        </w:rPr>
        <w:t xml:space="preserve"> Following our learning from the last two years, where pressure </w:t>
      </w:r>
      <w:r w:rsidR="0054063F" w:rsidRPr="00FE5D26">
        <w:rPr>
          <w:rFonts w:cstheme="minorHAnsi"/>
        </w:rPr>
        <w:t xml:space="preserve">has escalated and de-escalated at </w:t>
      </w:r>
      <w:r w:rsidR="00E371BF" w:rsidRPr="00FE5D26">
        <w:rPr>
          <w:rFonts w:cstheme="minorHAnsi"/>
        </w:rPr>
        <w:t xml:space="preserve">points in the year, Appendix 1 sets out </w:t>
      </w:r>
      <w:r w:rsidR="0059230F" w:rsidRPr="00FE5D26">
        <w:rPr>
          <w:rFonts w:cstheme="minorHAnsi"/>
        </w:rPr>
        <w:t>a forward view of our priorities</w:t>
      </w:r>
      <w:r w:rsidR="00E46916" w:rsidRPr="00FE5D26">
        <w:rPr>
          <w:rFonts w:cstheme="minorHAnsi"/>
        </w:rPr>
        <w:t xml:space="preserve"> during escalation where</w:t>
      </w:r>
      <w:r w:rsidR="003543C8">
        <w:rPr>
          <w:rFonts w:cstheme="minorHAnsi"/>
        </w:rPr>
        <w:t xml:space="preserve"> </w:t>
      </w:r>
      <w:r w:rsidR="00E46916" w:rsidRPr="00FE5D26">
        <w:rPr>
          <w:rFonts w:cstheme="minorHAnsi"/>
        </w:rPr>
        <w:t>Tier 1 priorities</w:t>
      </w:r>
      <w:r w:rsidR="0061176F" w:rsidRPr="00FE5D26">
        <w:rPr>
          <w:rFonts w:cstheme="minorHAnsi"/>
        </w:rPr>
        <w:t xml:space="preserve"> would need to be achieved</w:t>
      </w:r>
      <w:r w:rsidR="0000105F" w:rsidRPr="00FE5D26">
        <w:rPr>
          <w:rFonts w:cstheme="minorHAnsi"/>
        </w:rPr>
        <w:t>, even at our highest escalation level</w:t>
      </w:r>
      <w:r w:rsidR="0029257C" w:rsidRPr="00FE5D26">
        <w:rPr>
          <w:rFonts w:cstheme="minorHAnsi"/>
        </w:rPr>
        <w:t>s</w:t>
      </w:r>
      <w:r w:rsidR="0000105F" w:rsidRPr="00FE5D26">
        <w:rPr>
          <w:rFonts w:cstheme="minorHAnsi"/>
        </w:rPr>
        <w:t xml:space="preserve"> (REAP </w:t>
      </w:r>
      <w:r w:rsidR="0029257C" w:rsidRPr="00FE5D26">
        <w:rPr>
          <w:rFonts w:cstheme="minorHAnsi"/>
        </w:rPr>
        <w:t>3&amp;</w:t>
      </w:r>
      <w:r w:rsidR="0000105F" w:rsidRPr="00FE5D26">
        <w:rPr>
          <w:rFonts w:cstheme="minorHAnsi"/>
        </w:rPr>
        <w:t>4)</w:t>
      </w:r>
      <w:r w:rsidR="003543C8">
        <w:rPr>
          <w:rFonts w:cstheme="minorHAnsi"/>
        </w:rPr>
        <w:t xml:space="preserve"> and </w:t>
      </w:r>
      <w:r w:rsidR="00495745" w:rsidRPr="00042E34">
        <w:rPr>
          <w:rFonts w:cstheme="minorHAnsi"/>
        </w:rPr>
        <w:t xml:space="preserve">Tier 2 priorities could be </w:t>
      </w:r>
      <w:r w:rsidR="0002545E" w:rsidRPr="00042E34">
        <w:rPr>
          <w:rFonts w:cstheme="minorHAnsi"/>
        </w:rPr>
        <w:t>paused</w:t>
      </w:r>
      <w:r w:rsidR="00495745" w:rsidRPr="00042E34">
        <w:rPr>
          <w:rFonts w:cstheme="minorHAnsi"/>
        </w:rPr>
        <w:t xml:space="preserve"> at REAP 4</w:t>
      </w:r>
      <w:r w:rsidR="0002545E" w:rsidRPr="00042E34">
        <w:rPr>
          <w:rFonts w:cstheme="minorHAnsi"/>
        </w:rPr>
        <w:t xml:space="preserve"> </w:t>
      </w:r>
      <w:r w:rsidR="00A334C1" w:rsidRPr="00042E34">
        <w:rPr>
          <w:rFonts w:cstheme="minorHAnsi"/>
        </w:rPr>
        <w:t>(and possibly 3)</w:t>
      </w:r>
      <w:r w:rsidR="0002545E" w:rsidRPr="00042E34">
        <w:rPr>
          <w:rFonts w:cstheme="minorHAnsi"/>
        </w:rPr>
        <w:t xml:space="preserve"> if required</w:t>
      </w:r>
      <w:r w:rsidR="003543C8">
        <w:rPr>
          <w:rFonts w:cstheme="minorHAnsi"/>
        </w:rPr>
        <w:t>.</w:t>
      </w:r>
    </w:p>
    <w:p w14:paraId="7F44AAD5" w14:textId="77777777" w:rsidR="00DA1002" w:rsidRPr="00042E34" w:rsidRDefault="00DA1002" w:rsidP="00DA1002">
      <w:pPr>
        <w:pStyle w:val="ListParagraph"/>
        <w:spacing w:after="0" w:line="240" w:lineRule="auto"/>
        <w:jc w:val="both"/>
        <w:rPr>
          <w:rFonts w:cstheme="minorHAnsi"/>
        </w:rPr>
      </w:pPr>
    </w:p>
    <w:p w14:paraId="01FFAB7D" w14:textId="42DA7C76" w:rsidR="0099625D" w:rsidRPr="0099625D" w:rsidRDefault="00DA1002" w:rsidP="0099625D">
      <w:pPr>
        <w:spacing w:after="0" w:line="240" w:lineRule="auto"/>
        <w:jc w:val="center"/>
        <w:rPr>
          <w:rFonts w:cstheme="minorHAnsi"/>
        </w:rPr>
      </w:pPr>
      <w:r>
        <w:rPr>
          <w:rFonts w:cstheme="minorHAnsi"/>
          <w:noProof/>
        </w:rPr>
        <w:drawing>
          <wp:inline distT="0" distB="0" distL="0" distR="0" wp14:anchorId="2999F2E8" wp14:editId="59C4418F">
            <wp:extent cx="6233187" cy="1211225"/>
            <wp:effectExtent l="0" t="0" r="0" b="8255"/>
            <wp:docPr id="1955832508" name="Picture 1955832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306764" cy="1225522"/>
                    </a:xfrm>
                    <a:prstGeom prst="rect">
                      <a:avLst/>
                    </a:prstGeom>
                    <a:noFill/>
                  </pic:spPr>
                </pic:pic>
              </a:graphicData>
            </a:graphic>
          </wp:inline>
        </w:drawing>
      </w:r>
    </w:p>
    <w:p w14:paraId="22257BDF" w14:textId="77777777" w:rsidR="0002545E" w:rsidRPr="0092761A" w:rsidRDefault="0002545E" w:rsidP="0092761A">
      <w:pPr>
        <w:pStyle w:val="ListParagraph"/>
        <w:spacing w:after="0" w:line="240" w:lineRule="auto"/>
        <w:jc w:val="both"/>
        <w:rPr>
          <w:rFonts w:ascii="Calibri Light" w:hAnsi="Calibri Light" w:cs="Calibri Light"/>
        </w:rPr>
      </w:pPr>
    </w:p>
    <w:p w14:paraId="6DB3C3E3" w14:textId="013EF242" w:rsidR="005F2582" w:rsidRPr="00426834" w:rsidRDefault="005F2582" w:rsidP="00EE319B">
      <w:pPr>
        <w:pStyle w:val="Heading2"/>
      </w:pPr>
      <w:bookmarkStart w:id="51" w:name="_Toc65747431"/>
      <w:bookmarkStart w:id="52" w:name="_Toc65768579"/>
      <w:bookmarkStart w:id="53" w:name="_Toc97751156"/>
      <w:r w:rsidRPr="00426834">
        <w:t>5.</w:t>
      </w:r>
      <w:r w:rsidR="00FC1207">
        <w:t>2</w:t>
      </w:r>
      <w:r w:rsidR="00FC1207">
        <w:tab/>
      </w:r>
      <w:bookmarkEnd w:id="51"/>
      <w:bookmarkEnd w:id="52"/>
      <w:r w:rsidR="0084053A">
        <w:t>Gateway to Care</w:t>
      </w:r>
      <w:r w:rsidR="00517060">
        <w:t xml:space="preserve"> – 111 and CSD</w:t>
      </w:r>
      <w:bookmarkEnd w:id="53"/>
    </w:p>
    <w:p w14:paraId="69514BB9" w14:textId="28BEDEF4" w:rsidR="00EB6CC7" w:rsidRDefault="00EB6CC7" w:rsidP="005D71BA">
      <w:pPr>
        <w:spacing w:after="0" w:line="240" w:lineRule="auto"/>
        <w:jc w:val="both"/>
        <w:rPr>
          <w:rFonts w:cstheme="minorHAnsi"/>
        </w:rPr>
      </w:pPr>
      <w:bookmarkStart w:id="54" w:name="_Toc65747432"/>
      <w:bookmarkStart w:id="55" w:name="_Toc65768580"/>
      <w:r w:rsidRPr="005D71BA">
        <w:rPr>
          <w:rFonts w:cstheme="minorHAnsi"/>
        </w:rPr>
        <w:t>WAST operates Clinical Contact Centre call handling and clinical triage/assessment nationally for both the 111 and 999 services 365 days a year, 24/7 hours a day.  Patients ringing 999 either receive advice over the phone (</w:t>
      </w:r>
      <w:r w:rsidR="003543C8">
        <w:rPr>
          <w:rFonts w:cstheme="minorHAnsi"/>
        </w:rPr>
        <w:t xml:space="preserve">Consult and Close / </w:t>
      </w:r>
      <w:r w:rsidRPr="005D71BA">
        <w:rPr>
          <w:rFonts w:cstheme="minorHAnsi"/>
        </w:rPr>
        <w:t>Hear and Treat) or a response to scene from our Emergency Medical Service (EMS). Callers ringing the 111 service, which is now live across all Health Boards, receive advice over the phone and broadly receive self-care guidance, advice to attend an Emergency Department or a referral into local urgent primary care or Out</w:t>
      </w:r>
      <w:r w:rsidR="003543C8">
        <w:rPr>
          <w:rFonts w:cstheme="minorHAnsi"/>
        </w:rPr>
        <w:t>-</w:t>
      </w:r>
      <w:r w:rsidRPr="005D71BA">
        <w:rPr>
          <w:rFonts w:cstheme="minorHAnsi"/>
        </w:rPr>
        <w:t>Of</w:t>
      </w:r>
      <w:r w:rsidR="003543C8">
        <w:rPr>
          <w:rFonts w:cstheme="minorHAnsi"/>
        </w:rPr>
        <w:t>-</w:t>
      </w:r>
      <w:r w:rsidRPr="005D71BA">
        <w:rPr>
          <w:rFonts w:cstheme="minorHAnsi"/>
        </w:rPr>
        <w:t>Hours services for further clinical assessment and treatment.</w:t>
      </w:r>
    </w:p>
    <w:p w14:paraId="7FE3DEC9" w14:textId="77777777" w:rsidR="005D71BA" w:rsidRPr="005D71BA" w:rsidRDefault="005D71BA" w:rsidP="005D71BA">
      <w:pPr>
        <w:spacing w:after="0" w:line="240" w:lineRule="auto"/>
        <w:jc w:val="both"/>
        <w:rPr>
          <w:rFonts w:cstheme="minorHAnsi"/>
        </w:rPr>
      </w:pPr>
    </w:p>
    <w:p w14:paraId="1EAE31D2" w14:textId="4DD11E38" w:rsidR="005D71BA" w:rsidRPr="003543C8" w:rsidRDefault="003543C8" w:rsidP="005D71BA">
      <w:pPr>
        <w:spacing w:after="0" w:line="240" w:lineRule="auto"/>
        <w:jc w:val="both"/>
        <w:rPr>
          <w:rFonts w:cstheme="minorHAnsi"/>
          <w:color w:val="000000" w:themeColor="text1"/>
          <w:lang w:val="en-US" w:eastAsia="en-GB"/>
        </w:rPr>
      </w:pPr>
      <w:r>
        <w:rPr>
          <w:rFonts w:cstheme="minorHAnsi"/>
          <w:lang w:val="en-US" w:eastAsia="en-GB"/>
        </w:rPr>
        <w:t>Having completed the roll out of the core 111 service across the whole of Wales, t</w:t>
      </w:r>
      <w:r w:rsidR="00EB6CC7" w:rsidRPr="005D71BA">
        <w:rPr>
          <w:rFonts w:cstheme="minorHAnsi"/>
          <w:lang w:val="en-US" w:eastAsia="en-GB"/>
        </w:rPr>
        <w:t xml:space="preserve">he next </w:t>
      </w:r>
      <w:r w:rsidRPr="005D71BA">
        <w:rPr>
          <w:rFonts w:cstheme="minorHAnsi"/>
          <w:lang w:val="en-US" w:eastAsia="en-GB"/>
        </w:rPr>
        <w:t>three-year</w:t>
      </w:r>
      <w:r w:rsidR="00EB6CC7" w:rsidRPr="005D71BA">
        <w:rPr>
          <w:rFonts w:cstheme="minorHAnsi"/>
          <w:lang w:val="en-US" w:eastAsia="en-GB"/>
        </w:rPr>
        <w:t xml:space="preserve"> planning cycle is a pivotal period for WAST </w:t>
      </w:r>
      <w:r>
        <w:rPr>
          <w:rFonts w:cstheme="minorHAnsi"/>
          <w:lang w:val="en-US" w:eastAsia="en-GB"/>
        </w:rPr>
        <w:t xml:space="preserve">and the system </w:t>
      </w:r>
      <w:r w:rsidR="00EB6CC7" w:rsidRPr="005D71BA">
        <w:rPr>
          <w:rFonts w:cstheme="minorHAnsi"/>
          <w:lang w:val="en-US" w:eastAsia="en-GB"/>
        </w:rPr>
        <w:t>as we seek t</w:t>
      </w:r>
      <w:r>
        <w:rPr>
          <w:rFonts w:cstheme="minorHAnsi"/>
          <w:lang w:val="en-US" w:eastAsia="en-GB"/>
        </w:rPr>
        <w:t xml:space="preserve">o set out on the next stage of transformation of the service. </w:t>
      </w:r>
      <w:r w:rsidR="00EB6CC7" w:rsidRPr="005D71BA">
        <w:rPr>
          <w:rFonts w:cstheme="minorHAnsi"/>
          <w:lang w:val="en-US" w:eastAsia="en-GB"/>
        </w:rPr>
        <w:t xml:space="preserve"> </w:t>
      </w:r>
      <w:r>
        <w:rPr>
          <w:rFonts w:cstheme="minorHAnsi"/>
          <w:lang w:val="en-US" w:eastAsia="en-GB"/>
        </w:rPr>
        <w:t>Goal 2 of the Six Goals (</w:t>
      </w:r>
      <w:r w:rsidRPr="003543C8">
        <w:t>Signposting people with urgent care needs to the right place, first time</w:t>
      </w:r>
      <w:r>
        <w:t>) signals that ‘</w:t>
      </w:r>
      <w:r w:rsidRPr="003543C8">
        <w:rPr>
          <w:b/>
          <w:bCs/>
        </w:rPr>
        <w:t>when people need or want urgent care, they will be able to access a 24/7 urgent care service via the NHS 111 Wales online or telephone service</w:t>
      </w:r>
      <w:r>
        <w:rPr>
          <w:b/>
          <w:bCs/>
        </w:rPr>
        <w:t>’</w:t>
      </w:r>
      <w:r w:rsidRPr="003543C8">
        <w:t>.</w:t>
      </w:r>
      <w:r>
        <w:t xml:space="preserve"> This is consistent with our strategic ambition to </w:t>
      </w:r>
      <w:r w:rsidR="00EB6CC7" w:rsidRPr="003543C8">
        <w:rPr>
          <w:rFonts w:cstheme="minorHAnsi"/>
          <w:lang w:val="en-US" w:eastAsia="en-GB"/>
        </w:rPr>
        <w:t xml:space="preserve">become the </w:t>
      </w:r>
      <w:r>
        <w:rPr>
          <w:rFonts w:cstheme="minorHAnsi"/>
          <w:lang w:val="en-US" w:eastAsia="en-GB"/>
        </w:rPr>
        <w:t>‘G</w:t>
      </w:r>
      <w:r w:rsidR="00EB6CC7" w:rsidRPr="003543C8">
        <w:rPr>
          <w:rFonts w:cstheme="minorHAnsi"/>
          <w:lang w:val="en-US" w:eastAsia="en-GB"/>
        </w:rPr>
        <w:t>ateway</w:t>
      </w:r>
      <w:r>
        <w:rPr>
          <w:rFonts w:cstheme="minorHAnsi"/>
          <w:lang w:val="en-US" w:eastAsia="en-GB"/>
        </w:rPr>
        <w:t xml:space="preserve"> to Care’</w:t>
      </w:r>
      <w:r w:rsidR="00EB6CC7" w:rsidRPr="003543C8">
        <w:rPr>
          <w:rFonts w:cstheme="minorHAnsi"/>
          <w:lang w:val="en-US" w:eastAsia="en-GB"/>
        </w:rPr>
        <w:t xml:space="preserve"> for </w:t>
      </w:r>
      <w:r w:rsidR="00EB6CC7" w:rsidRPr="003543C8">
        <w:rPr>
          <w:rFonts w:cstheme="minorHAnsi"/>
          <w:color w:val="000000" w:themeColor="text1"/>
          <w:lang w:val="en-US" w:eastAsia="en-GB"/>
        </w:rPr>
        <w:t xml:space="preserve">patients to seamlessly access </w:t>
      </w:r>
      <w:r>
        <w:rPr>
          <w:rFonts w:cstheme="minorHAnsi"/>
          <w:color w:val="000000" w:themeColor="text1"/>
          <w:lang w:val="en-US" w:eastAsia="en-GB"/>
        </w:rPr>
        <w:t>ur</w:t>
      </w:r>
      <w:r w:rsidR="00EB6CC7" w:rsidRPr="003543C8">
        <w:rPr>
          <w:rFonts w:cstheme="minorHAnsi"/>
          <w:color w:val="000000" w:themeColor="text1"/>
          <w:lang w:val="en-US" w:eastAsia="en-GB"/>
        </w:rPr>
        <w:t xml:space="preserve">gent &amp; </w:t>
      </w:r>
      <w:r>
        <w:rPr>
          <w:rFonts w:cstheme="minorHAnsi"/>
          <w:color w:val="000000" w:themeColor="text1"/>
          <w:lang w:val="en-US" w:eastAsia="en-GB"/>
        </w:rPr>
        <w:t>emergency care services</w:t>
      </w:r>
      <w:r w:rsidR="00EB6CC7" w:rsidRPr="003543C8">
        <w:rPr>
          <w:rFonts w:cstheme="minorHAnsi"/>
          <w:color w:val="000000" w:themeColor="text1"/>
          <w:lang w:val="en-US" w:eastAsia="en-GB"/>
        </w:rPr>
        <w:t>.  I</w:t>
      </w:r>
      <w:r w:rsidR="00EB6CC7" w:rsidRPr="003543C8">
        <w:rPr>
          <w:rFonts w:cstheme="minorHAnsi"/>
        </w:rPr>
        <w:t xml:space="preserve">n developing our </w:t>
      </w:r>
      <w:r w:rsidRPr="003543C8">
        <w:rPr>
          <w:rFonts w:cstheme="minorHAnsi"/>
        </w:rPr>
        <w:t>priorities,</w:t>
      </w:r>
      <w:r w:rsidR="00EB6CC7" w:rsidRPr="003543C8">
        <w:rPr>
          <w:rFonts w:cstheme="minorHAnsi"/>
        </w:rPr>
        <w:t xml:space="preserve"> we have carefully considered the relationship between our ambition to formalise the Gateway model and the emerging plans being identified as we commence our transformational plans to ‘Invert the Triangle’ as described in section </w:t>
      </w:r>
      <w:r w:rsidR="00FE38F8" w:rsidRPr="003543C8">
        <w:rPr>
          <w:rFonts w:cstheme="minorHAnsi"/>
        </w:rPr>
        <w:t>5.3</w:t>
      </w:r>
      <w:r w:rsidR="00EB6CC7" w:rsidRPr="003543C8">
        <w:rPr>
          <w:rFonts w:cstheme="minorHAnsi"/>
        </w:rPr>
        <w:t>.</w:t>
      </w:r>
      <w:r>
        <w:rPr>
          <w:rFonts w:cstheme="minorHAnsi"/>
        </w:rPr>
        <w:t xml:space="preserve"> A key priority for us will be to work with the 111 Programme Board to develop a national strategy for the 111 service, which delivers on the commitments within the 6 goals framework, and clearly sets out priorities for development and transformation over the next 3 years.</w:t>
      </w:r>
    </w:p>
    <w:p w14:paraId="339A9290" w14:textId="400A48EB" w:rsidR="003543C8" w:rsidRDefault="00EB6CC7" w:rsidP="005D71BA">
      <w:pPr>
        <w:spacing w:after="0" w:line="240" w:lineRule="auto"/>
        <w:jc w:val="both"/>
        <w:rPr>
          <w:rFonts w:cstheme="minorHAnsi"/>
          <w:color w:val="000000" w:themeColor="text1"/>
          <w:lang w:val="en-US" w:eastAsia="en-GB"/>
        </w:rPr>
      </w:pPr>
      <w:r w:rsidRPr="005D71BA">
        <w:rPr>
          <w:rFonts w:cstheme="minorHAnsi"/>
          <w:color w:val="000000" w:themeColor="text1"/>
          <w:lang w:val="en-US" w:eastAsia="en-GB"/>
        </w:rPr>
        <w:t xml:space="preserve"> </w:t>
      </w:r>
    </w:p>
    <w:p w14:paraId="240C3676" w14:textId="3305C416" w:rsidR="003543C8" w:rsidRDefault="007079B1" w:rsidP="005D71BA">
      <w:pPr>
        <w:spacing w:after="0" w:line="240" w:lineRule="auto"/>
        <w:jc w:val="both"/>
        <w:rPr>
          <w:rFonts w:cstheme="minorHAnsi"/>
          <w:color w:val="000000" w:themeColor="text1"/>
          <w:lang w:val="en-US" w:eastAsia="en-GB"/>
        </w:rPr>
      </w:pPr>
      <w:r w:rsidRPr="003543C8">
        <w:rPr>
          <w:rFonts w:cstheme="minorHAnsi"/>
          <w:noProof/>
          <w:lang w:eastAsia="en-GB"/>
        </w:rPr>
        <w:lastRenderedPageBreak/>
        <w:drawing>
          <wp:anchor distT="0" distB="0" distL="114300" distR="114300" simplePos="0" relativeHeight="251658248" behindDoc="0" locked="0" layoutInCell="1" allowOverlap="1" wp14:anchorId="17E28B46" wp14:editId="36D56C93">
            <wp:simplePos x="0" y="0"/>
            <wp:positionH relativeFrom="margin">
              <wp:align>left</wp:align>
            </wp:positionH>
            <wp:positionV relativeFrom="paragraph">
              <wp:posOffset>283943</wp:posOffset>
            </wp:positionV>
            <wp:extent cx="2170430" cy="1445260"/>
            <wp:effectExtent l="190500" t="190500" r="191770" b="19304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70430" cy="144526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3543C8">
        <w:rPr>
          <w:rFonts w:cstheme="minorHAnsi"/>
          <w:color w:val="000000" w:themeColor="text1"/>
          <w:lang w:val="en-US" w:eastAsia="en-GB"/>
        </w:rPr>
        <w:t xml:space="preserve">In last </w:t>
      </w:r>
      <w:proofErr w:type="spellStart"/>
      <w:r w:rsidR="003543C8">
        <w:rPr>
          <w:rFonts w:cstheme="minorHAnsi"/>
          <w:color w:val="000000" w:themeColor="text1"/>
          <w:lang w:val="en-US" w:eastAsia="en-GB"/>
        </w:rPr>
        <w:t>years</w:t>
      </w:r>
      <w:proofErr w:type="spellEnd"/>
      <w:r w:rsidR="003543C8">
        <w:rPr>
          <w:rFonts w:cstheme="minorHAnsi"/>
          <w:color w:val="000000" w:themeColor="text1"/>
          <w:lang w:val="en-US" w:eastAsia="en-GB"/>
        </w:rPr>
        <w:t xml:space="preserve"> IMTP we set out 5 strategic ambitions and deliverables, which remain consistent with national direction of travel.</w:t>
      </w:r>
    </w:p>
    <w:p w14:paraId="582DF645" w14:textId="764DA0BC" w:rsidR="003543C8" w:rsidRDefault="003543C8" w:rsidP="005D71BA">
      <w:pPr>
        <w:spacing w:after="0" w:line="240" w:lineRule="auto"/>
        <w:jc w:val="both"/>
        <w:rPr>
          <w:rFonts w:cstheme="minorHAnsi"/>
          <w:color w:val="000000" w:themeColor="text1"/>
          <w:lang w:val="en-US" w:eastAsia="en-GB"/>
        </w:rPr>
      </w:pPr>
    </w:p>
    <w:p w14:paraId="0F5F6037" w14:textId="3D44756D" w:rsidR="003543C8" w:rsidRDefault="003543C8" w:rsidP="005D71BA">
      <w:pPr>
        <w:spacing w:after="0" w:line="240" w:lineRule="auto"/>
        <w:jc w:val="both"/>
        <w:rPr>
          <w:rFonts w:cstheme="minorHAnsi"/>
          <w:color w:val="000000" w:themeColor="text1"/>
          <w:lang w:val="en-US" w:eastAsia="en-GB"/>
        </w:rPr>
      </w:pPr>
      <w:r>
        <w:rPr>
          <w:rFonts w:cstheme="minorHAnsi"/>
          <w:color w:val="000000" w:themeColor="text1"/>
          <w:lang w:val="en-US" w:eastAsia="en-GB"/>
        </w:rPr>
        <w:t xml:space="preserve">The first is to continue to take action with partners to </w:t>
      </w:r>
      <w:r w:rsidRPr="003543C8">
        <w:rPr>
          <w:rFonts w:cstheme="minorHAnsi"/>
          <w:b/>
          <w:bCs/>
          <w:color w:val="000000" w:themeColor="text1"/>
          <w:lang w:val="en-US" w:eastAsia="en-GB"/>
        </w:rPr>
        <w:t>promote and expand the use of 111 across Wales</w:t>
      </w:r>
      <w:r>
        <w:rPr>
          <w:rFonts w:cstheme="minorHAnsi"/>
          <w:color w:val="000000" w:themeColor="text1"/>
          <w:lang w:val="en-US" w:eastAsia="en-GB"/>
        </w:rPr>
        <w:t>. In the next year, we will be evaluating delivery of the core 111 service, as well as implementing the 111 Press 2 service, to ensure those with urgent mental health needs can access local services quickly. Subject to funding being available, we are also working with partners to develop a communication campaign to ensure consistent and robust messaging to the public about the service. Over the last year, the Think 111 First pathway has been introduced into 3 health board areas. This was originally designed, because of the pandemic, to encourage people to ring 111 first rather than attend an ED department, with pathways from 111 into health board clinical assessment hubs to determine the most appropriate local service. Whilst consistent with the longer-term statements in the six-goal framework, there is further work to be undertaken nationally before any further roll-out.</w:t>
      </w:r>
    </w:p>
    <w:p w14:paraId="6F1869CB" w14:textId="169F8749" w:rsidR="003543C8" w:rsidRDefault="003543C8" w:rsidP="005D71BA">
      <w:pPr>
        <w:spacing w:after="0" w:line="240" w:lineRule="auto"/>
        <w:jc w:val="both"/>
        <w:rPr>
          <w:rFonts w:cstheme="minorHAnsi"/>
          <w:color w:val="000000" w:themeColor="text1"/>
          <w:lang w:val="en-US" w:eastAsia="en-GB"/>
        </w:rPr>
      </w:pPr>
    </w:p>
    <w:p w14:paraId="29A9F5DD" w14:textId="237CC707" w:rsidR="00EB6CC7" w:rsidRPr="005D71BA" w:rsidRDefault="003543C8" w:rsidP="005D71BA">
      <w:pPr>
        <w:spacing w:after="0" w:line="240" w:lineRule="auto"/>
        <w:jc w:val="both"/>
        <w:rPr>
          <w:rFonts w:cstheme="minorHAnsi"/>
          <w:color w:val="000000" w:themeColor="text1"/>
          <w:lang w:val="en-US" w:eastAsia="en-GB"/>
        </w:rPr>
      </w:pPr>
      <w:r w:rsidRPr="003543C8">
        <w:rPr>
          <w:rFonts w:cstheme="minorHAnsi"/>
          <w:color w:val="000000" w:themeColor="text1"/>
          <w:lang w:val="en-US" w:eastAsia="en-GB"/>
        </w:rPr>
        <w:t xml:space="preserve">The second ambition is </w:t>
      </w:r>
      <w:r>
        <w:rPr>
          <w:rFonts w:cstheme="minorHAnsi"/>
          <w:color w:val="000000" w:themeColor="text1"/>
          <w:lang w:val="en-US" w:eastAsia="en-GB"/>
        </w:rPr>
        <w:t xml:space="preserve">that </w:t>
      </w:r>
      <w:r w:rsidRPr="003543C8">
        <w:rPr>
          <w:rFonts w:cstheme="minorHAnsi"/>
        </w:rPr>
        <w:t xml:space="preserve">callers </w:t>
      </w:r>
      <w:r>
        <w:rPr>
          <w:rFonts w:cstheme="minorHAnsi"/>
        </w:rPr>
        <w:t xml:space="preserve">(111 or 999) </w:t>
      </w:r>
      <w:r w:rsidRPr="003543C8">
        <w:rPr>
          <w:rFonts w:cstheme="minorHAnsi"/>
        </w:rPr>
        <w:t>with urgent care needs</w:t>
      </w:r>
      <w:r>
        <w:rPr>
          <w:rFonts w:cstheme="minorHAnsi"/>
        </w:rPr>
        <w:t xml:space="preserve"> should be able to </w:t>
      </w:r>
      <w:r w:rsidRPr="003543C8">
        <w:rPr>
          <w:rFonts w:cstheme="minorHAnsi"/>
        </w:rPr>
        <w:t xml:space="preserve">access a </w:t>
      </w:r>
      <w:r w:rsidRPr="003543C8">
        <w:rPr>
          <w:rFonts w:cstheme="minorHAnsi"/>
          <w:b/>
          <w:bCs/>
        </w:rPr>
        <w:t>timely, high quality clinical assessment</w:t>
      </w:r>
      <w:r w:rsidRPr="003543C8">
        <w:rPr>
          <w:rFonts w:cstheme="minorHAnsi"/>
        </w:rPr>
        <w:t xml:space="preserve">, either on the phone or by video. </w:t>
      </w:r>
      <w:r>
        <w:rPr>
          <w:rFonts w:cstheme="minorHAnsi"/>
        </w:rPr>
        <w:t xml:space="preserve">In the future, we </w:t>
      </w:r>
      <w:r w:rsidRPr="003543C8">
        <w:rPr>
          <w:rFonts w:cstheme="minorHAnsi"/>
        </w:rPr>
        <w:t>anticipate that for many callers, no further intervention will be needed.</w:t>
      </w:r>
      <w:r>
        <w:rPr>
          <w:rFonts w:cstheme="minorHAnsi"/>
        </w:rPr>
        <w:t xml:space="preserve"> We currently have two groups of clinicians undertaking these assessments for 111 callers and 999 callers, and we are keen to work with commissioners to explore how </w:t>
      </w:r>
      <w:r w:rsidR="00EB6CC7" w:rsidRPr="005D71BA">
        <w:rPr>
          <w:rFonts w:cstheme="minorHAnsi"/>
          <w:color w:val="000000" w:themeColor="text1"/>
          <w:lang w:val="en-US" w:eastAsia="en-GB"/>
        </w:rPr>
        <w:t xml:space="preserve">best </w:t>
      </w:r>
      <w:r>
        <w:rPr>
          <w:rFonts w:cstheme="minorHAnsi"/>
          <w:color w:val="000000" w:themeColor="text1"/>
          <w:lang w:val="en-US" w:eastAsia="en-GB"/>
        </w:rPr>
        <w:t xml:space="preserve">to </w:t>
      </w:r>
      <w:r w:rsidRPr="005D71BA">
        <w:rPr>
          <w:rFonts w:cstheme="minorHAnsi"/>
          <w:color w:val="000000" w:themeColor="text1"/>
          <w:lang w:val="en-US" w:eastAsia="en-GB"/>
        </w:rPr>
        <w:t>utili</w:t>
      </w:r>
      <w:r>
        <w:rPr>
          <w:rFonts w:cstheme="minorHAnsi"/>
          <w:color w:val="000000" w:themeColor="text1"/>
          <w:lang w:val="en-US" w:eastAsia="en-GB"/>
        </w:rPr>
        <w:t xml:space="preserve">se this scarce resource, potentially considering ways in which these teams could work more closely together over time. </w:t>
      </w:r>
    </w:p>
    <w:p w14:paraId="4823F6E6" w14:textId="6C562658" w:rsidR="00EB6CC7" w:rsidRPr="005D71BA" w:rsidRDefault="00EB6CC7" w:rsidP="005D71BA">
      <w:pPr>
        <w:spacing w:after="0" w:line="240" w:lineRule="auto"/>
        <w:jc w:val="both"/>
        <w:rPr>
          <w:rFonts w:cstheme="minorHAnsi"/>
        </w:rPr>
      </w:pPr>
    </w:p>
    <w:p w14:paraId="5D7DD5F1" w14:textId="77777777" w:rsidR="003543C8" w:rsidRDefault="00303081" w:rsidP="005D71BA">
      <w:pPr>
        <w:spacing w:after="0" w:line="240" w:lineRule="auto"/>
        <w:jc w:val="both"/>
        <w:rPr>
          <w:rFonts w:cstheme="minorHAnsi"/>
        </w:rPr>
      </w:pPr>
      <w:r w:rsidRPr="005D71BA">
        <w:rPr>
          <w:rFonts w:cstheme="minorHAnsi"/>
          <w:noProof/>
          <w:lang w:eastAsia="en-GB"/>
        </w:rPr>
        <w:drawing>
          <wp:anchor distT="0" distB="0" distL="114300" distR="114300" simplePos="0" relativeHeight="251658262" behindDoc="0" locked="0" layoutInCell="1" allowOverlap="1" wp14:anchorId="2ADFCDA2" wp14:editId="41D734A0">
            <wp:simplePos x="0" y="0"/>
            <wp:positionH relativeFrom="margin">
              <wp:posOffset>4463325</wp:posOffset>
            </wp:positionH>
            <wp:positionV relativeFrom="paragraph">
              <wp:posOffset>205196</wp:posOffset>
            </wp:positionV>
            <wp:extent cx="2038985" cy="1356995"/>
            <wp:effectExtent l="190500" t="190500" r="189865" b="18605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038985" cy="135699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F2DB4E7" w:rsidRPr="005D71BA">
        <w:rPr>
          <w:rFonts w:cstheme="minorHAnsi"/>
        </w:rPr>
        <w:t>Remote clinician decision</w:t>
      </w:r>
      <w:r w:rsidR="003543C8">
        <w:rPr>
          <w:rFonts w:cstheme="minorHAnsi"/>
        </w:rPr>
        <w:t xml:space="preserve">-making </w:t>
      </w:r>
      <w:r w:rsidR="0F2DB4E7" w:rsidRPr="005D71BA">
        <w:rPr>
          <w:rFonts w:cstheme="minorHAnsi"/>
        </w:rPr>
        <w:t>is fast being recognised as a clinical speciality within the UK and internationally. Remote clinical decision-making (RCDM), commonly referred to as ‘telephone triage’ and/or ‘hear and treat’, describes clinicians’ non</w:t>
      </w:r>
      <w:r w:rsidR="0F2DB4E7" w:rsidRPr="005D71BA">
        <w:rPr>
          <w:rFonts w:ascii="Cambria Math" w:hAnsi="Cambria Math" w:cs="Cambria Math"/>
        </w:rPr>
        <w:t>‑</w:t>
      </w:r>
      <w:r w:rsidR="0F2DB4E7" w:rsidRPr="005D71BA">
        <w:rPr>
          <w:rFonts w:cstheme="minorHAnsi"/>
        </w:rPr>
        <w:t xml:space="preserve">face-to-face involvement in patient care. This remote interaction is </w:t>
      </w:r>
      <w:r w:rsidR="003543C8" w:rsidRPr="005D71BA">
        <w:rPr>
          <w:rFonts w:cstheme="minorHAnsi"/>
        </w:rPr>
        <w:t>typically undertake</w:t>
      </w:r>
      <w:r w:rsidR="003543C8">
        <w:rPr>
          <w:rFonts w:cstheme="minorHAnsi"/>
        </w:rPr>
        <w:t xml:space="preserve">n </w:t>
      </w:r>
      <w:r w:rsidR="0F2DB4E7" w:rsidRPr="005D71BA">
        <w:rPr>
          <w:rFonts w:cstheme="minorHAnsi"/>
        </w:rPr>
        <w:t>by telephone or visual</w:t>
      </w:r>
      <w:r w:rsidR="0F2DB4E7" w:rsidRPr="005D71BA">
        <w:rPr>
          <w:rFonts w:ascii="Cambria Math" w:hAnsi="Cambria Math" w:cs="Cambria Math"/>
        </w:rPr>
        <w:t>‑</w:t>
      </w:r>
      <w:r w:rsidR="0F2DB4E7" w:rsidRPr="005D71BA">
        <w:rPr>
          <w:rFonts w:cstheme="minorHAnsi"/>
        </w:rPr>
        <w:t>audio format, by paramedics, nurses, doctors and pharmacists.</w:t>
      </w:r>
      <w:r w:rsidR="003543C8">
        <w:rPr>
          <w:rFonts w:cstheme="minorHAnsi"/>
        </w:rPr>
        <w:t xml:space="preserve"> </w:t>
      </w:r>
    </w:p>
    <w:p w14:paraId="7D59FAEE" w14:textId="77777777" w:rsidR="003543C8" w:rsidRDefault="003543C8" w:rsidP="005D71BA">
      <w:pPr>
        <w:spacing w:after="0" w:line="240" w:lineRule="auto"/>
        <w:jc w:val="both"/>
        <w:rPr>
          <w:rFonts w:cstheme="minorHAnsi"/>
        </w:rPr>
      </w:pPr>
    </w:p>
    <w:p w14:paraId="7CC00427" w14:textId="656903B5" w:rsidR="003543C8" w:rsidRDefault="0F2DB4E7" w:rsidP="005D71BA">
      <w:pPr>
        <w:spacing w:after="0" w:line="240" w:lineRule="auto"/>
        <w:jc w:val="both"/>
        <w:rPr>
          <w:rFonts w:cstheme="minorHAnsi"/>
        </w:rPr>
      </w:pPr>
      <w:r w:rsidRPr="005D71BA">
        <w:rPr>
          <w:rFonts w:cstheme="minorHAnsi"/>
        </w:rPr>
        <w:t xml:space="preserve">To be recognised as a clinical speciality a clear educational </w:t>
      </w:r>
      <w:r w:rsidR="00131D1D">
        <w:rPr>
          <w:rFonts w:cstheme="minorHAnsi"/>
        </w:rPr>
        <w:t>foundation</w:t>
      </w:r>
      <w:r w:rsidRPr="005D71BA">
        <w:rPr>
          <w:rFonts w:cstheme="minorHAnsi"/>
        </w:rPr>
        <w:t xml:space="preserve"> and c</w:t>
      </w:r>
      <w:r w:rsidR="008D179F">
        <w:rPr>
          <w:rFonts w:cstheme="minorHAnsi"/>
        </w:rPr>
        <w:t>le</w:t>
      </w:r>
      <w:r w:rsidRPr="005D71BA">
        <w:rPr>
          <w:rFonts w:cstheme="minorHAnsi"/>
        </w:rPr>
        <w:t xml:space="preserve">arer framework is needed. This does not currently exist for RCMD in </w:t>
      </w:r>
      <w:r w:rsidR="003543C8" w:rsidRPr="005D71BA">
        <w:rPr>
          <w:rFonts w:cstheme="minorHAnsi"/>
        </w:rPr>
        <w:t>Wales,</w:t>
      </w:r>
      <w:r w:rsidR="003543C8">
        <w:rPr>
          <w:rFonts w:cstheme="minorHAnsi"/>
        </w:rPr>
        <w:t xml:space="preserve"> and we will be working with HEIW to develop thinking in this area</w:t>
      </w:r>
      <w:r w:rsidRPr="005D71BA">
        <w:rPr>
          <w:rFonts w:cstheme="minorHAnsi"/>
        </w:rPr>
        <w:t>.</w:t>
      </w:r>
    </w:p>
    <w:p w14:paraId="6912B2AE" w14:textId="512375B6" w:rsidR="003543C8" w:rsidRDefault="003543C8" w:rsidP="005D71BA">
      <w:pPr>
        <w:spacing w:after="0" w:line="240" w:lineRule="auto"/>
        <w:jc w:val="both"/>
        <w:rPr>
          <w:rFonts w:cstheme="minorHAnsi"/>
        </w:rPr>
      </w:pPr>
    </w:p>
    <w:p w14:paraId="5867A7B3" w14:textId="4ACF291A" w:rsidR="003543C8" w:rsidRDefault="003543C8" w:rsidP="005D71BA">
      <w:pPr>
        <w:spacing w:after="0" w:line="240" w:lineRule="auto"/>
        <w:jc w:val="both"/>
        <w:rPr>
          <w:rFonts w:cstheme="minorHAnsi"/>
        </w:rPr>
      </w:pPr>
      <w:r>
        <w:rPr>
          <w:rFonts w:cstheme="minorHAnsi"/>
        </w:rPr>
        <w:t>We have had a significant investment in the clinical team supporting 999 callers, with an increase of 36 WTE paramedics and 6 WTE mental health practitioners. This doubling of capacity, coupled with the implementation of the new clinical assessment software (ECNS) will allow for a transformation of this service, with an expectation that we will be able to increase consult and close rates to 15% over the next year. We will be working over the next 12 months on how we can also increase rates of consult and close within the 111 clinical team.</w:t>
      </w:r>
    </w:p>
    <w:p w14:paraId="0F8038F8" w14:textId="1AAD1309" w:rsidR="00EB6CC7" w:rsidRPr="005D71BA" w:rsidRDefault="0F2DB4E7" w:rsidP="005D71BA">
      <w:pPr>
        <w:spacing w:after="0" w:line="240" w:lineRule="auto"/>
        <w:jc w:val="both"/>
        <w:rPr>
          <w:rFonts w:cstheme="minorHAnsi"/>
        </w:rPr>
      </w:pPr>
      <w:r w:rsidRPr="005D71BA">
        <w:rPr>
          <w:rFonts w:cstheme="minorHAnsi"/>
        </w:rPr>
        <w:t xml:space="preserve"> </w:t>
      </w:r>
      <w:r w:rsidR="00EB6CC7" w:rsidRPr="005D71BA">
        <w:rPr>
          <w:rFonts w:cstheme="minorHAnsi"/>
        </w:rPr>
        <w:t xml:space="preserve">  </w:t>
      </w:r>
    </w:p>
    <w:p w14:paraId="1ABCC0F6" w14:textId="1DB3AC64" w:rsidR="00EB6CC7" w:rsidRDefault="003543C8" w:rsidP="005D71BA">
      <w:pPr>
        <w:spacing w:after="0" w:line="240" w:lineRule="auto"/>
        <w:jc w:val="both"/>
        <w:rPr>
          <w:rFonts w:eastAsia="Calibri" w:cstheme="minorHAnsi"/>
          <w:color w:val="000000" w:themeColor="text1"/>
          <w:lang w:val="en-US"/>
        </w:rPr>
      </w:pPr>
      <w:r>
        <w:rPr>
          <w:rFonts w:eastAsia="Calibri" w:cstheme="minorHAnsi"/>
          <w:color w:val="000000" w:themeColor="text1"/>
          <w:lang w:val="en-US"/>
        </w:rPr>
        <w:t xml:space="preserve">The fourth ambition is to continuously </w:t>
      </w:r>
      <w:r w:rsidRPr="003543C8">
        <w:rPr>
          <w:rFonts w:eastAsia="Calibri" w:cstheme="minorHAnsi"/>
          <w:b/>
          <w:bCs/>
          <w:color w:val="000000" w:themeColor="text1"/>
          <w:lang w:val="en-US"/>
        </w:rPr>
        <w:t>improve the quality of the service</w:t>
      </w:r>
      <w:r>
        <w:rPr>
          <w:rFonts w:eastAsia="Calibri" w:cstheme="minorHAnsi"/>
          <w:color w:val="000000" w:themeColor="text1"/>
          <w:lang w:val="en-US"/>
        </w:rPr>
        <w:t xml:space="preserve"> we provide to patients, and this links to earlier sections of the IMTP which set out the poor call answering and ring back times within the 111 service. We developed a Stabilisation and Transformation plan in 2021/22, with actions to continue through into 2022/23, targeting recruitment and training efforts and </w:t>
      </w:r>
      <w:r w:rsidR="35BDAFAB" w:rsidRPr="005D71BA">
        <w:rPr>
          <w:rFonts w:eastAsia="Calibri" w:cstheme="minorHAnsi"/>
          <w:color w:val="000000" w:themeColor="text1"/>
          <w:lang w:val="en-US"/>
        </w:rPr>
        <w:t xml:space="preserve">implementing </w:t>
      </w:r>
      <w:r w:rsidRPr="005D71BA">
        <w:rPr>
          <w:rFonts w:eastAsia="Calibri" w:cstheme="minorHAnsi"/>
          <w:color w:val="000000" w:themeColor="text1"/>
          <w:lang w:val="en-US"/>
        </w:rPr>
        <w:t>performance</w:t>
      </w:r>
      <w:r w:rsidR="35BDAFAB" w:rsidRPr="005D71BA">
        <w:rPr>
          <w:rFonts w:eastAsia="Calibri" w:cstheme="minorHAnsi"/>
          <w:color w:val="000000" w:themeColor="text1"/>
          <w:lang w:val="en-US"/>
        </w:rPr>
        <w:t xml:space="preserve"> </w:t>
      </w:r>
      <w:r>
        <w:rPr>
          <w:rFonts w:eastAsia="Calibri" w:cstheme="minorHAnsi"/>
          <w:color w:val="000000" w:themeColor="text1"/>
          <w:lang w:val="en-US"/>
        </w:rPr>
        <w:t>and</w:t>
      </w:r>
      <w:r w:rsidR="35BDAFAB" w:rsidRPr="005D71BA">
        <w:rPr>
          <w:rFonts w:eastAsia="Calibri" w:cstheme="minorHAnsi"/>
          <w:color w:val="000000" w:themeColor="text1"/>
          <w:lang w:val="en-US"/>
        </w:rPr>
        <w:t xml:space="preserve"> process improvement measures to effectively manage current demand, whilst also putting in the foundations to implement the exciting transformation ideas to enhance our service offer to patients and the wider system.</w:t>
      </w:r>
    </w:p>
    <w:p w14:paraId="6DBDA7D1" w14:textId="77777777" w:rsidR="005D71BA" w:rsidRPr="005D71BA" w:rsidRDefault="005D71BA" w:rsidP="005D71BA">
      <w:pPr>
        <w:spacing w:after="0" w:line="240" w:lineRule="auto"/>
        <w:jc w:val="both"/>
        <w:rPr>
          <w:rFonts w:eastAsia="Calibri" w:cstheme="minorHAnsi"/>
          <w:color w:val="000000" w:themeColor="text1"/>
          <w:lang w:val="en-US"/>
        </w:rPr>
      </w:pPr>
    </w:p>
    <w:p w14:paraId="12A450EC" w14:textId="6D78C178" w:rsidR="00EB6CC7" w:rsidRDefault="003543C8" w:rsidP="005D71BA">
      <w:pPr>
        <w:spacing w:after="0" w:line="240" w:lineRule="auto"/>
        <w:jc w:val="both"/>
        <w:rPr>
          <w:rFonts w:cstheme="minorHAnsi"/>
          <w:lang w:val="en-US" w:eastAsia="en-GB"/>
        </w:rPr>
      </w:pPr>
      <w:r>
        <w:rPr>
          <w:rFonts w:cstheme="minorHAnsi"/>
          <w:lang w:val="en-US" w:eastAsia="en-GB"/>
        </w:rPr>
        <w:t xml:space="preserve">The fifth ambition is to improve </w:t>
      </w:r>
      <w:r w:rsidRPr="003543C8">
        <w:rPr>
          <w:rFonts w:cstheme="minorHAnsi"/>
          <w:b/>
          <w:bCs/>
          <w:lang w:val="en-US" w:eastAsia="en-GB"/>
        </w:rPr>
        <w:t xml:space="preserve">accessibility, content and user experience of the 111 digital front </w:t>
      </w:r>
      <w:proofErr w:type="gramStart"/>
      <w:r w:rsidRPr="003543C8">
        <w:rPr>
          <w:rFonts w:cstheme="minorHAnsi"/>
          <w:b/>
          <w:bCs/>
          <w:lang w:val="en-US" w:eastAsia="en-GB"/>
        </w:rPr>
        <w:t>end</w:t>
      </w:r>
      <w:proofErr w:type="gramEnd"/>
      <w:r w:rsidRPr="003543C8">
        <w:rPr>
          <w:rFonts w:cstheme="minorHAnsi"/>
          <w:b/>
          <w:bCs/>
          <w:lang w:val="en-US" w:eastAsia="en-GB"/>
        </w:rPr>
        <w:t>,</w:t>
      </w:r>
      <w:r>
        <w:rPr>
          <w:rFonts w:cstheme="minorHAnsi"/>
          <w:lang w:val="en-US" w:eastAsia="en-GB"/>
        </w:rPr>
        <w:t xml:space="preserve"> which is in line with the urgent priorities set out in Goal 2 of the six goals. I</w:t>
      </w:r>
      <w:r w:rsidR="00410DC8" w:rsidRPr="005D71BA">
        <w:rPr>
          <w:rFonts w:cstheme="minorHAnsi"/>
          <w:lang w:val="en-US" w:eastAsia="en-GB"/>
        </w:rPr>
        <w:t>n ma</w:t>
      </w:r>
      <w:r w:rsidR="009D4B26">
        <w:rPr>
          <w:rFonts w:cstheme="minorHAnsi"/>
          <w:lang w:val="en-US" w:eastAsia="en-GB"/>
        </w:rPr>
        <w:t>n</w:t>
      </w:r>
      <w:r w:rsidR="00410DC8" w:rsidRPr="005D71BA">
        <w:rPr>
          <w:rFonts w:cstheme="minorHAnsi"/>
          <w:lang w:val="en-US" w:eastAsia="en-GB"/>
        </w:rPr>
        <w:t xml:space="preserve">y areas of modern life, websites and applications provide the front door to major services such as banking and taxation. As part of our transformation, we </w:t>
      </w:r>
      <w:r>
        <w:rPr>
          <w:rFonts w:cstheme="minorHAnsi"/>
          <w:lang w:val="en-US" w:eastAsia="en-GB"/>
        </w:rPr>
        <w:t xml:space="preserve">plan to </w:t>
      </w:r>
      <w:r w:rsidR="00410DC8" w:rsidRPr="005D71BA">
        <w:rPr>
          <w:rFonts w:cstheme="minorHAnsi"/>
          <w:lang w:val="en-US" w:eastAsia="en-GB"/>
        </w:rPr>
        <w:t xml:space="preserve">significantly increase the accessibility of services via digital means. This will initially be through continued development of the 111.wales website, but over time will also leverage the new SALUS platform for 111 and the new NHS Wales App </w:t>
      </w:r>
      <w:r w:rsidR="0016099B">
        <w:rPr>
          <w:rFonts w:cstheme="minorHAnsi"/>
          <w:lang w:val="en-US" w:eastAsia="en-GB"/>
        </w:rPr>
        <w:t>with</w:t>
      </w:r>
      <w:r w:rsidR="00410DC8" w:rsidRPr="005D71BA">
        <w:rPr>
          <w:rFonts w:cstheme="minorHAnsi"/>
          <w:lang w:val="en-US" w:eastAsia="en-GB"/>
        </w:rPr>
        <w:t xml:space="preserve"> NHS Login, delivered by Digital Healthcare Wales (DHCW). These new services will work together to </w:t>
      </w:r>
      <w:r w:rsidR="009C5EEC">
        <w:rPr>
          <w:rFonts w:cstheme="minorHAnsi"/>
          <w:lang w:val="en-US" w:eastAsia="en-GB"/>
        </w:rPr>
        <w:t>significantly</w:t>
      </w:r>
      <w:r w:rsidR="00410DC8" w:rsidRPr="005D71BA">
        <w:rPr>
          <w:rFonts w:cstheme="minorHAnsi"/>
          <w:lang w:val="en-US" w:eastAsia="en-GB"/>
        </w:rPr>
        <w:t xml:space="preserve"> increase access to, and interaction with NHS Wales and WAST through digital means, including the ability </w:t>
      </w:r>
      <w:r w:rsidR="00410DC8" w:rsidRPr="005D71BA">
        <w:rPr>
          <w:rFonts w:cstheme="minorHAnsi"/>
          <w:lang w:val="en-US" w:eastAsia="en-GB"/>
        </w:rPr>
        <w:lastRenderedPageBreak/>
        <w:t xml:space="preserve">to book into some services direct. </w:t>
      </w:r>
      <w:r>
        <w:rPr>
          <w:rFonts w:cstheme="minorHAnsi"/>
          <w:lang w:val="en-US" w:eastAsia="en-GB"/>
        </w:rPr>
        <w:t xml:space="preserve">However, this cannot be achieved within existing resources, and cases for investment are being developed for consideration by WG and commissioners. </w:t>
      </w:r>
    </w:p>
    <w:p w14:paraId="3C913AAB" w14:textId="77777777" w:rsidR="005D71BA" w:rsidRPr="005D71BA" w:rsidRDefault="005D71BA" w:rsidP="005D71BA">
      <w:pPr>
        <w:spacing w:after="0" w:line="240" w:lineRule="auto"/>
        <w:jc w:val="both"/>
        <w:rPr>
          <w:rFonts w:cstheme="minorHAnsi"/>
          <w:lang w:val="en-US" w:eastAsia="en-GB"/>
        </w:rPr>
      </w:pPr>
    </w:p>
    <w:p w14:paraId="51B5AE85" w14:textId="3736931B" w:rsidR="00EB6CC7" w:rsidRDefault="00EB6CC7" w:rsidP="005D71BA">
      <w:pPr>
        <w:spacing w:after="0" w:line="240" w:lineRule="auto"/>
        <w:jc w:val="both"/>
        <w:rPr>
          <w:rFonts w:cstheme="minorHAnsi"/>
        </w:rPr>
      </w:pPr>
      <w:r w:rsidRPr="005D71BA">
        <w:rPr>
          <w:rFonts w:cstheme="minorHAnsi"/>
        </w:rPr>
        <w:t xml:space="preserve">Implementation of SALUS will </w:t>
      </w:r>
      <w:r w:rsidR="00410DC8" w:rsidRPr="005D71BA">
        <w:rPr>
          <w:rFonts w:cstheme="minorHAnsi"/>
        </w:rPr>
        <w:t xml:space="preserve">also </w:t>
      </w:r>
      <w:r w:rsidRPr="005D71BA">
        <w:rPr>
          <w:rFonts w:cstheme="minorHAnsi"/>
        </w:rPr>
        <w:t>deliver a fully integrated and modernised 111</w:t>
      </w:r>
      <w:r w:rsidR="003543C8">
        <w:rPr>
          <w:rFonts w:cstheme="minorHAnsi"/>
        </w:rPr>
        <w:t xml:space="preserve"> and</w:t>
      </w:r>
      <w:r w:rsidRPr="005D71BA">
        <w:rPr>
          <w:rFonts w:cstheme="minorHAnsi"/>
        </w:rPr>
        <w:t xml:space="preserve"> </w:t>
      </w:r>
      <w:proofErr w:type="gramStart"/>
      <w:r w:rsidRPr="005D71BA">
        <w:rPr>
          <w:rFonts w:cstheme="minorHAnsi"/>
        </w:rPr>
        <w:t>OOHs</w:t>
      </w:r>
      <w:proofErr w:type="gramEnd"/>
      <w:r w:rsidRPr="005D71BA">
        <w:rPr>
          <w:rFonts w:cstheme="minorHAnsi"/>
        </w:rPr>
        <w:t xml:space="preserve"> system across Wales. </w:t>
      </w:r>
      <w:r w:rsidR="00410DC8" w:rsidRPr="005D71BA">
        <w:rPr>
          <w:rFonts w:cstheme="minorHAnsi"/>
        </w:rPr>
        <w:t>The new platform will allow seamless access to a single patient record by CCC clinicians and GPOOH, whilst also integrating seamlessly with national systems to ensure patient data is accurate and as up to date as possible. As part of its functionality, SALUS will provide 160 new clinical algorithms, or webguides. These will allow patients to begin their assessment on the website, transferring seamlessly to the phone where required. If needed, a video consultation will then be available, along with electronic prescription of any medication and dispatch of and liaison with a GP where necessary. This will be a first of type in terms of the level of integration it offers across, digital, telephony and traditional clinical platforms.</w:t>
      </w:r>
    </w:p>
    <w:p w14:paraId="285481C0" w14:textId="77777777" w:rsidR="003543C8" w:rsidRDefault="003543C8" w:rsidP="005D71BA">
      <w:pPr>
        <w:spacing w:after="0" w:line="240" w:lineRule="auto"/>
        <w:jc w:val="both"/>
        <w:rPr>
          <w:rFonts w:cstheme="minorHAnsi"/>
        </w:rPr>
      </w:pPr>
    </w:p>
    <w:p w14:paraId="47278921" w14:textId="11AF0459" w:rsidR="005D71BA" w:rsidRDefault="00EB6CC7" w:rsidP="005D71BA">
      <w:pPr>
        <w:spacing w:after="0" w:line="240" w:lineRule="auto"/>
        <w:jc w:val="both"/>
        <w:rPr>
          <w:rFonts w:cstheme="minorHAnsi"/>
        </w:rPr>
      </w:pPr>
      <w:r w:rsidRPr="005D71BA">
        <w:rPr>
          <w:rFonts w:cstheme="minorHAnsi"/>
        </w:rPr>
        <w:t xml:space="preserve">The strategic development of our 111 </w:t>
      </w:r>
      <w:proofErr w:type="gramStart"/>
      <w:r w:rsidRPr="005D71BA">
        <w:rPr>
          <w:rFonts w:cstheme="minorHAnsi"/>
        </w:rPr>
        <w:t>workforce</w:t>
      </w:r>
      <w:proofErr w:type="gramEnd"/>
      <w:r w:rsidRPr="005D71BA">
        <w:rPr>
          <w:rFonts w:cstheme="minorHAnsi"/>
        </w:rPr>
        <w:t xml:space="preserve"> will be pivotal to help stabilise the service whilst enabling our transformational plans. The outcome from the </w:t>
      </w:r>
      <w:r w:rsidR="003543C8">
        <w:rPr>
          <w:rFonts w:cstheme="minorHAnsi"/>
        </w:rPr>
        <w:t xml:space="preserve">recent </w:t>
      </w:r>
      <w:r w:rsidRPr="005D71BA">
        <w:rPr>
          <w:rFonts w:cstheme="minorHAnsi"/>
        </w:rPr>
        <w:t>111 Demand &amp; Capacity review will help inform and shape our future workforce profile, ensuring service capacity is aligned to future demand profiles. We will be undertaking a strategic review of our workforce plans ensuring a consistent service across 7 days of the week, reviewing skill mix and career progression opportunities, and realising the benefits from the SALUS implementation.</w:t>
      </w:r>
      <w:r w:rsidR="003543C8">
        <w:rPr>
          <w:rFonts w:cstheme="minorHAnsi"/>
        </w:rPr>
        <w:t xml:space="preserve"> </w:t>
      </w:r>
      <w:r w:rsidRPr="005D71BA">
        <w:rPr>
          <w:rFonts w:cstheme="minorHAnsi"/>
        </w:rPr>
        <w:t xml:space="preserve">Further consideration is required to also look at the model and makeup of the 111 Clinical Hubs as these are expanded and to identify the wider opportunities across the whole system to optimise virtual clinical assessment across Wales. </w:t>
      </w:r>
    </w:p>
    <w:p w14:paraId="6DDB60CE" w14:textId="3F963FCA" w:rsidR="00EB6CC7" w:rsidRPr="005D71BA" w:rsidRDefault="00EB6CC7" w:rsidP="005D71BA">
      <w:pPr>
        <w:spacing w:after="0" w:line="240" w:lineRule="auto"/>
        <w:jc w:val="both"/>
        <w:rPr>
          <w:rFonts w:cstheme="minorHAnsi"/>
        </w:rPr>
      </w:pPr>
      <w:r w:rsidRPr="005D71BA">
        <w:rPr>
          <w:rFonts w:cstheme="minorHAnsi"/>
        </w:rPr>
        <w:t xml:space="preserve"> </w:t>
      </w:r>
    </w:p>
    <w:p w14:paraId="141DB740" w14:textId="0219F962" w:rsidR="00EB6CC7" w:rsidRPr="005D71BA" w:rsidRDefault="007B1B96" w:rsidP="005D71BA">
      <w:pPr>
        <w:spacing w:after="0" w:line="240" w:lineRule="auto"/>
        <w:jc w:val="both"/>
        <w:rPr>
          <w:rFonts w:cstheme="minorHAnsi"/>
        </w:rPr>
      </w:pPr>
      <w:r>
        <w:rPr>
          <w:rFonts w:cstheme="minorHAnsi"/>
          <w:noProof/>
        </w:rPr>
        <w:drawing>
          <wp:anchor distT="0" distB="0" distL="114300" distR="114300" simplePos="0" relativeHeight="251658264" behindDoc="0" locked="0" layoutInCell="1" allowOverlap="1" wp14:anchorId="30E87ED0" wp14:editId="3980E5A4">
            <wp:simplePos x="0" y="0"/>
            <wp:positionH relativeFrom="margin">
              <wp:align>right</wp:align>
            </wp:positionH>
            <wp:positionV relativeFrom="paragraph">
              <wp:posOffset>7620</wp:posOffset>
            </wp:positionV>
            <wp:extent cx="2520315" cy="527685"/>
            <wp:effectExtent l="19050" t="0" r="13335" b="196215"/>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20315" cy="5276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EB6CC7" w:rsidRPr="005D71BA">
        <w:rPr>
          <w:rFonts w:cstheme="minorHAnsi"/>
        </w:rPr>
        <w:t xml:space="preserve">What will this mean for patients? </w:t>
      </w:r>
    </w:p>
    <w:p w14:paraId="530BC1D4" w14:textId="02F6CA9D" w:rsidR="00EB6CC7" w:rsidRPr="005D71BA" w:rsidRDefault="00EB6CC7" w:rsidP="005D71BA">
      <w:pPr>
        <w:pStyle w:val="ListParagraph"/>
        <w:numPr>
          <w:ilvl w:val="0"/>
          <w:numId w:val="6"/>
        </w:numPr>
        <w:spacing w:after="0" w:line="240" w:lineRule="auto"/>
        <w:jc w:val="both"/>
        <w:rPr>
          <w:rFonts w:cstheme="minorHAnsi"/>
        </w:rPr>
      </w:pPr>
      <w:r w:rsidRPr="005D71BA">
        <w:rPr>
          <w:rFonts w:cstheme="minorHAnsi"/>
          <w:lang w:val="en-US" w:eastAsia="en-GB"/>
        </w:rPr>
        <w:t xml:space="preserve">Over time, </w:t>
      </w:r>
      <w:r w:rsidRPr="005D71BA">
        <w:rPr>
          <w:rFonts w:cstheme="minorHAnsi"/>
        </w:rPr>
        <w:t>more patients will access the service as their preferred first point of call to help meet their urgent health care needs.  </w:t>
      </w:r>
    </w:p>
    <w:p w14:paraId="0517C8F9" w14:textId="1EB85DCA" w:rsidR="00EB6CC7" w:rsidRDefault="00EB6CC7" w:rsidP="005D71BA">
      <w:pPr>
        <w:pStyle w:val="ListParagraph"/>
        <w:numPr>
          <w:ilvl w:val="0"/>
          <w:numId w:val="6"/>
        </w:numPr>
        <w:spacing w:after="0" w:line="240" w:lineRule="auto"/>
        <w:jc w:val="both"/>
        <w:rPr>
          <w:rFonts w:cstheme="minorHAnsi"/>
        </w:rPr>
      </w:pPr>
      <w:r w:rsidRPr="005D71BA">
        <w:rPr>
          <w:rFonts w:cstheme="minorHAnsi"/>
        </w:rPr>
        <w:t xml:space="preserve">Increasing numbers will also be able to access the digital 111 front end to meet their routine and urgent health care needs. </w:t>
      </w:r>
    </w:p>
    <w:p w14:paraId="21F2C53C" w14:textId="4CFB755D" w:rsidR="003543C8" w:rsidRDefault="003543C8" w:rsidP="005D71BA">
      <w:pPr>
        <w:pStyle w:val="ListParagraph"/>
        <w:numPr>
          <w:ilvl w:val="0"/>
          <w:numId w:val="6"/>
        </w:numPr>
        <w:spacing w:after="0" w:line="240" w:lineRule="auto"/>
        <w:jc w:val="both"/>
        <w:rPr>
          <w:rFonts w:cstheme="minorHAnsi"/>
        </w:rPr>
      </w:pPr>
      <w:r>
        <w:rPr>
          <w:rFonts w:cstheme="minorHAnsi"/>
        </w:rPr>
        <w:t>Patients will be able to access a timely, high quality clinical assessment to meet their needs.</w:t>
      </w:r>
    </w:p>
    <w:p w14:paraId="250EBE94" w14:textId="0A20B7BD" w:rsidR="003543C8" w:rsidRPr="003543C8" w:rsidRDefault="00EB6CC7" w:rsidP="003543C8">
      <w:pPr>
        <w:pStyle w:val="ListParagraph"/>
        <w:numPr>
          <w:ilvl w:val="0"/>
          <w:numId w:val="6"/>
        </w:numPr>
        <w:spacing w:after="0" w:line="240" w:lineRule="auto"/>
      </w:pPr>
      <w:r w:rsidRPr="003543C8">
        <w:rPr>
          <w:rFonts w:cstheme="minorHAnsi"/>
          <w:lang w:eastAsia="en-GB"/>
        </w:rPr>
        <w:t>Patients who do need further specialist or face to face assessment or treatment will be booked directly into the right service to meet their needs, with more care delivered closer to home.</w:t>
      </w:r>
    </w:p>
    <w:p w14:paraId="02C1852E" w14:textId="21E4274D" w:rsidR="003543C8" w:rsidRPr="009F23AD" w:rsidRDefault="003543C8" w:rsidP="003543C8">
      <w:pPr>
        <w:pStyle w:val="ListParagraph"/>
        <w:numPr>
          <w:ilvl w:val="0"/>
          <w:numId w:val="6"/>
        </w:numPr>
        <w:spacing w:after="0" w:line="240" w:lineRule="auto"/>
      </w:pPr>
      <w:r>
        <w:rPr>
          <w:rFonts w:cstheme="minorHAnsi"/>
          <w:lang w:eastAsia="en-GB"/>
        </w:rPr>
        <w:t>The quality of the service will be that of a leading service, with excellent patient outcomes and experience.</w:t>
      </w:r>
    </w:p>
    <w:p w14:paraId="6C023CA0" w14:textId="43BFB727" w:rsidR="009F23AD" w:rsidRDefault="009F23AD" w:rsidP="009F23AD">
      <w:pPr>
        <w:pStyle w:val="ListParagraph"/>
        <w:spacing w:after="0" w:line="240" w:lineRule="auto"/>
      </w:pPr>
    </w:p>
    <w:p w14:paraId="354EC1D5" w14:textId="77777777" w:rsidR="009F23AD" w:rsidRPr="003543C8" w:rsidRDefault="009F23AD" w:rsidP="009F23AD">
      <w:pPr>
        <w:pStyle w:val="ListParagraph"/>
        <w:spacing w:after="0" w:line="240" w:lineRule="auto"/>
      </w:pPr>
    </w:p>
    <w:p w14:paraId="2CE23DF1" w14:textId="08649662" w:rsidR="003543C8" w:rsidRDefault="00385420" w:rsidP="009F23AD">
      <w:pPr>
        <w:spacing w:after="0" w:line="240" w:lineRule="auto"/>
        <w:jc w:val="center"/>
      </w:pPr>
      <w:r>
        <w:rPr>
          <w:noProof/>
        </w:rPr>
        <w:drawing>
          <wp:inline distT="0" distB="0" distL="0" distR="0" wp14:anchorId="15E9F5D6" wp14:editId="63623972">
            <wp:extent cx="6645910" cy="3676015"/>
            <wp:effectExtent l="0" t="0" r="2540" b="635"/>
            <wp:docPr id="1955832505" name="Picture 1955832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645910" cy="3676015"/>
                    </a:xfrm>
                    <a:prstGeom prst="rect">
                      <a:avLst/>
                    </a:prstGeom>
                  </pic:spPr>
                </pic:pic>
              </a:graphicData>
            </a:graphic>
          </wp:inline>
        </w:drawing>
      </w:r>
    </w:p>
    <w:p w14:paraId="75B69299" w14:textId="1AB5682D" w:rsidR="003543C8" w:rsidRDefault="003543C8" w:rsidP="003543C8">
      <w:pPr>
        <w:spacing w:after="0" w:line="240" w:lineRule="auto"/>
      </w:pPr>
    </w:p>
    <w:p w14:paraId="7DD59EB0" w14:textId="62E0E28E" w:rsidR="003543C8" w:rsidRDefault="003543C8" w:rsidP="003543C8">
      <w:pPr>
        <w:pStyle w:val="ListParagraph"/>
        <w:spacing w:after="0" w:line="240" w:lineRule="auto"/>
      </w:pPr>
    </w:p>
    <w:p w14:paraId="2296B1DD" w14:textId="3710E714" w:rsidR="00B5363C" w:rsidRPr="00426834" w:rsidRDefault="00B5363C" w:rsidP="00EE319B">
      <w:pPr>
        <w:pStyle w:val="Heading2"/>
      </w:pPr>
      <w:bookmarkStart w:id="56" w:name="_Toc97751157"/>
      <w:r w:rsidRPr="00426834">
        <w:t>5.</w:t>
      </w:r>
      <w:r w:rsidR="00F74F63">
        <w:t>3</w:t>
      </w:r>
      <w:r w:rsidR="00F74F63">
        <w:tab/>
      </w:r>
      <w:r w:rsidRPr="00426834">
        <w:t>Emergency Medical Service</w:t>
      </w:r>
      <w:r w:rsidR="003543C8">
        <w:t>s</w:t>
      </w:r>
      <w:bookmarkEnd w:id="56"/>
      <w:r w:rsidRPr="00426834">
        <w:t xml:space="preserve"> </w:t>
      </w:r>
      <w:bookmarkEnd w:id="54"/>
      <w:bookmarkEnd w:id="55"/>
    </w:p>
    <w:p w14:paraId="1AF49241" w14:textId="51784199" w:rsidR="00546391" w:rsidRPr="00545B7D" w:rsidRDefault="008216BA" w:rsidP="003543C8">
      <w:pPr>
        <w:pStyle w:val="BodyText"/>
        <w:ind w:left="0" w:firstLine="0"/>
        <w:jc w:val="both"/>
        <w:rPr>
          <w:rFonts w:asciiTheme="minorHAnsi" w:hAnsiTheme="minorHAnsi" w:cstheme="minorHAnsi"/>
          <w:color w:val="000000" w:themeColor="text1"/>
        </w:rPr>
      </w:pPr>
      <w:r w:rsidRPr="00545B7D">
        <w:rPr>
          <w:rFonts w:asciiTheme="minorHAnsi" w:hAnsiTheme="minorHAnsi" w:cstheme="minorHAnsi"/>
          <w:noProof/>
          <w:lang w:eastAsia="en-GB"/>
        </w:rPr>
        <w:drawing>
          <wp:anchor distT="0" distB="0" distL="114300" distR="114300" simplePos="0" relativeHeight="251658251" behindDoc="0" locked="0" layoutInCell="1" allowOverlap="1" wp14:anchorId="0D2AB2D0" wp14:editId="47A83B93">
            <wp:simplePos x="0" y="0"/>
            <wp:positionH relativeFrom="column">
              <wp:posOffset>198483</wp:posOffset>
            </wp:positionH>
            <wp:positionV relativeFrom="paragraph">
              <wp:posOffset>78196</wp:posOffset>
            </wp:positionV>
            <wp:extent cx="2406650" cy="1588803"/>
            <wp:effectExtent l="190500" t="190500" r="184150" b="18288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406650" cy="1588803"/>
                    </a:xfrm>
                    <a:prstGeom prst="rect">
                      <a:avLst/>
                    </a:prstGeom>
                    <a:ln>
                      <a:noFill/>
                    </a:ln>
                    <a:effectLst>
                      <a:outerShdw blurRad="190500" algn="tl" rotWithShape="0">
                        <a:srgbClr val="000000">
                          <a:alpha val="70000"/>
                        </a:srgbClr>
                      </a:outerShdw>
                    </a:effectLst>
                  </pic:spPr>
                </pic:pic>
              </a:graphicData>
            </a:graphic>
          </wp:anchor>
        </w:drawing>
      </w:r>
      <w:r w:rsidR="003543C8">
        <w:rPr>
          <w:rFonts w:asciiTheme="minorHAnsi" w:hAnsiTheme="minorHAnsi" w:cstheme="minorHAnsi"/>
          <w:color w:val="000000" w:themeColor="text1"/>
        </w:rPr>
        <w:t>As outlined in an earlier section of the IMTP, s</w:t>
      </w:r>
      <w:r w:rsidR="00546391" w:rsidRPr="00545B7D">
        <w:rPr>
          <w:rFonts w:asciiTheme="minorHAnsi" w:hAnsiTheme="minorHAnsi" w:cstheme="minorHAnsi"/>
          <w:color w:val="000000" w:themeColor="text1"/>
        </w:rPr>
        <w:t>ignificant pressures within the 999 service in the last 12 months have led to very poor patient experience and outcomes, with response times lengthening for all categories of patients, and too many patients coming to serious harm as a result.</w:t>
      </w:r>
    </w:p>
    <w:p w14:paraId="339B7CBD" w14:textId="56189501" w:rsidR="00546391" w:rsidRPr="00545B7D" w:rsidRDefault="00546391" w:rsidP="00546391">
      <w:pPr>
        <w:pStyle w:val="NoSpacing"/>
        <w:jc w:val="both"/>
        <w:rPr>
          <w:rFonts w:asciiTheme="minorHAnsi" w:hAnsiTheme="minorHAnsi" w:cstheme="minorHAnsi"/>
          <w:color w:val="000000" w:themeColor="text1"/>
          <w:sz w:val="22"/>
          <w:szCs w:val="22"/>
        </w:rPr>
      </w:pPr>
    </w:p>
    <w:p w14:paraId="6F0D302E" w14:textId="42FF71B6" w:rsidR="00546391" w:rsidRPr="00545B7D" w:rsidRDefault="00546391" w:rsidP="00546391">
      <w:pPr>
        <w:pStyle w:val="NoSpacing"/>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 xml:space="preserve">This has been </w:t>
      </w:r>
      <w:r w:rsidR="003543C8" w:rsidRPr="00545B7D">
        <w:rPr>
          <w:rFonts w:asciiTheme="minorHAnsi" w:hAnsiTheme="minorHAnsi" w:cstheme="minorHAnsi"/>
          <w:color w:val="000000" w:themeColor="text1"/>
          <w:sz w:val="22"/>
          <w:szCs w:val="22"/>
        </w:rPr>
        <w:t>because of</w:t>
      </w:r>
      <w:r w:rsidRPr="00545B7D">
        <w:rPr>
          <w:rFonts w:asciiTheme="minorHAnsi" w:hAnsiTheme="minorHAnsi" w:cstheme="minorHAnsi"/>
          <w:color w:val="000000" w:themeColor="text1"/>
          <w:sz w:val="22"/>
          <w:szCs w:val="22"/>
        </w:rPr>
        <w:t xml:space="preserve"> </w:t>
      </w:r>
      <w:proofErr w:type="gramStart"/>
      <w:r w:rsidRPr="00545B7D">
        <w:rPr>
          <w:rFonts w:asciiTheme="minorHAnsi" w:hAnsiTheme="minorHAnsi" w:cstheme="minorHAnsi"/>
          <w:color w:val="000000" w:themeColor="text1"/>
          <w:sz w:val="22"/>
          <w:szCs w:val="22"/>
        </w:rPr>
        <w:t>a number of</w:t>
      </w:r>
      <w:proofErr w:type="gramEnd"/>
      <w:r w:rsidRPr="00545B7D">
        <w:rPr>
          <w:rFonts w:asciiTheme="minorHAnsi" w:hAnsiTheme="minorHAnsi" w:cstheme="minorHAnsi"/>
          <w:color w:val="000000" w:themeColor="text1"/>
          <w:sz w:val="22"/>
          <w:szCs w:val="22"/>
        </w:rPr>
        <w:t xml:space="preserve"> factors, </w:t>
      </w:r>
      <w:r w:rsidR="005F5C69" w:rsidRPr="00545B7D">
        <w:rPr>
          <w:rFonts w:asciiTheme="minorHAnsi" w:hAnsiTheme="minorHAnsi" w:cstheme="minorHAnsi"/>
          <w:color w:val="000000" w:themeColor="text1"/>
          <w:sz w:val="22"/>
          <w:szCs w:val="22"/>
        </w:rPr>
        <w:t>some</w:t>
      </w:r>
      <w:r w:rsidRPr="00545B7D">
        <w:rPr>
          <w:rFonts w:asciiTheme="minorHAnsi" w:hAnsiTheme="minorHAnsi" w:cstheme="minorHAnsi"/>
          <w:color w:val="000000" w:themeColor="text1"/>
          <w:sz w:val="22"/>
          <w:szCs w:val="22"/>
        </w:rPr>
        <w:t xml:space="preserve"> of which are related to </w:t>
      </w:r>
      <w:r w:rsidR="005F5C69" w:rsidRPr="00545B7D">
        <w:rPr>
          <w:rFonts w:asciiTheme="minorHAnsi" w:hAnsiTheme="minorHAnsi" w:cstheme="minorHAnsi"/>
          <w:color w:val="000000" w:themeColor="text1"/>
          <w:sz w:val="22"/>
          <w:szCs w:val="22"/>
        </w:rPr>
        <w:t>(directly and indirectly)</w:t>
      </w:r>
      <w:r w:rsidRPr="00545B7D">
        <w:rPr>
          <w:rFonts w:asciiTheme="minorHAnsi" w:hAnsiTheme="minorHAnsi" w:cstheme="minorHAnsi"/>
          <w:color w:val="000000" w:themeColor="text1"/>
          <w:sz w:val="22"/>
          <w:szCs w:val="22"/>
        </w:rPr>
        <w:t xml:space="preserve"> or exacerbated by the continuing impacts of the COVID-19 pandemic. These include:</w:t>
      </w:r>
    </w:p>
    <w:p w14:paraId="67FE4686" w14:textId="0780F8B8" w:rsidR="00546391" w:rsidRDefault="00546391" w:rsidP="00546391">
      <w:pPr>
        <w:pStyle w:val="NoSpacing"/>
        <w:jc w:val="both"/>
        <w:rPr>
          <w:rFonts w:asciiTheme="minorHAnsi" w:hAnsiTheme="minorHAnsi" w:cstheme="minorHAnsi"/>
          <w:noProof/>
          <w:color w:val="000000" w:themeColor="text1"/>
          <w:sz w:val="22"/>
          <w:szCs w:val="22"/>
        </w:rPr>
      </w:pPr>
    </w:p>
    <w:p w14:paraId="79D24DD5" w14:textId="77777777" w:rsidR="003543C8" w:rsidRPr="00545B7D" w:rsidRDefault="003543C8" w:rsidP="00546391">
      <w:pPr>
        <w:pStyle w:val="NoSpacing"/>
        <w:jc w:val="both"/>
        <w:rPr>
          <w:rFonts w:asciiTheme="minorHAnsi" w:hAnsiTheme="minorHAnsi" w:cstheme="minorHAnsi"/>
          <w:color w:val="000000" w:themeColor="text1"/>
          <w:sz w:val="22"/>
          <w:szCs w:val="22"/>
        </w:rPr>
      </w:pPr>
    </w:p>
    <w:p w14:paraId="20E47F96" w14:textId="3CCA6149" w:rsidR="00546391" w:rsidRPr="00545B7D" w:rsidRDefault="00546391" w:rsidP="004724EF">
      <w:pPr>
        <w:pStyle w:val="NoSpacing"/>
        <w:numPr>
          <w:ilvl w:val="0"/>
          <w:numId w:val="13"/>
        </w:numPr>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increases in overall demand, but more importantly a significant shift in the acuity of demand;</w:t>
      </w:r>
    </w:p>
    <w:p w14:paraId="78FF6F76" w14:textId="20917FE1" w:rsidR="00546391" w:rsidRPr="00545B7D" w:rsidRDefault="00546391" w:rsidP="004724EF">
      <w:pPr>
        <w:pStyle w:val="NoSpacing"/>
        <w:numPr>
          <w:ilvl w:val="0"/>
          <w:numId w:val="13"/>
        </w:numPr>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an increase in sickness levels and other abstractions, which has meant that hours produced have not increased, despite the successful recruitment of</w:t>
      </w:r>
      <w:r w:rsidR="003543C8">
        <w:rPr>
          <w:rFonts w:asciiTheme="minorHAnsi" w:hAnsiTheme="minorHAnsi" w:cstheme="minorHAnsi"/>
          <w:color w:val="000000" w:themeColor="text1"/>
          <w:sz w:val="22"/>
          <w:szCs w:val="22"/>
        </w:rPr>
        <w:t xml:space="preserve"> almost</w:t>
      </w:r>
      <w:r w:rsidRPr="00545B7D">
        <w:rPr>
          <w:rFonts w:asciiTheme="minorHAnsi" w:hAnsiTheme="minorHAnsi" w:cstheme="minorHAnsi"/>
          <w:color w:val="000000" w:themeColor="text1"/>
          <w:sz w:val="22"/>
          <w:szCs w:val="22"/>
        </w:rPr>
        <w:t xml:space="preserve"> 263</w:t>
      </w:r>
      <w:r w:rsidR="00305014">
        <w:rPr>
          <w:rFonts w:asciiTheme="minorHAnsi" w:hAnsiTheme="minorHAnsi" w:cstheme="minorHAnsi"/>
          <w:color w:val="000000" w:themeColor="text1"/>
          <w:sz w:val="22"/>
          <w:szCs w:val="22"/>
        </w:rPr>
        <w:t>F</w:t>
      </w:r>
      <w:r w:rsidRPr="00545B7D">
        <w:rPr>
          <w:rFonts w:asciiTheme="minorHAnsi" w:hAnsiTheme="minorHAnsi" w:cstheme="minorHAnsi"/>
          <w:color w:val="000000" w:themeColor="text1"/>
          <w:sz w:val="22"/>
          <w:szCs w:val="22"/>
        </w:rPr>
        <w:t>TE over the last two years following commissioner investment;</w:t>
      </w:r>
    </w:p>
    <w:p w14:paraId="7A63F720" w14:textId="77777777" w:rsidR="00546391" w:rsidRPr="00545B7D" w:rsidRDefault="00546391" w:rsidP="004724EF">
      <w:pPr>
        <w:pStyle w:val="NoSpacing"/>
        <w:numPr>
          <w:ilvl w:val="0"/>
          <w:numId w:val="13"/>
        </w:numPr>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a continued rise in the numbers of hours lost waiting for hospital handover to levels never previously seen, reducing capacity to respond to patients waiting in the community, and bringing with it further harm, as evidenced in the recent national AACE report;</w:t>
      </w:r>
    </w:p>
    <w:p w14:paraId="680C912A" w14:textId="77777777" w:rsidR="00546391" w:rsidRPr="00545B7D" w:rsidRDefault="00546391" w:rsidP="004724EF">
      <w:pPr>
        <w:pStyle w:val="NoSpacing"/>
        <w:numPr>
          <w:ilvl w:val="0"/>
          <w:numId w:val="13"/>
        </w:numPr>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resources not being utilised or deployed as effectively and efficiently as they could be;</w:t>
      </w:r>
    </w:p>
    <w:p w14:paraId="4529F2EA" w14:textId="77777777" w:rsidR="00546391" w:rsidRPr="00545B7D" w:rsidRDefault="00546391" w:rsidP="004724EF">
      <w:pPr>
        <w:pStyle w:val="NoSpacing"/>
        <w:numPr>
          <w:ilvl w:val="0"/>
          <w:numId w:val="13"/>
        </w:numPr>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 xml:space="preserve">a continuing traditional response model which sees ambulances dispatched to the majority of 999 calls and large numbers of patients conveyed to ED, contributing to overall system pressures, and not always getting patients to the right service at the right time to meet their needs. </w:t>
      </w:r>
    </w:p>
    <w:p w14:paraId="7558E21B" w14:textId="77777777" w:rsidR="00546391" w:rsidRDefault="00546391" w:rsidP="00546391">
      <w:pPr>
        <w:pStyle w:val="NoSpacing"/>
        <w:jc w:val="both"/>
        <w:rPr>
          <w:rFonts w:asciiTheme="minorHAnsi" w:hAnsiTheme="minorHAnsi" w:cstheme="minorBidi"/>
          <w:color w:val="000000" w:themeColor="text1"/>
          <w:sz w:val="22"/>
          <w:szCs w:val="22"/>
        </w:rPr>
      </w:pPr>
    </w:p>
    <w:p w14:paraId="6DE7239C" w14:textId="5FA6188A" w:rsidR="00546391" w:rsidRDefault="00546391" w:rsidP="00546391">
      <w:pPr>
        <w:pStyle w:val="NoSpacing"/>
        <w:jc w:val="both"/>
        <w:rPr>
          <w:rFonts w:asciiTheme="minorHAnsi" w:hAnsiTheme="minorHAnsi" w:cstheme="minorBidi"/>
          <w:color w:val="000000" w:themeColor="text1"/>
          <w:sz w:val="22"/>
          <w:szCs w:val="22"/>
        </w:rPr>
      </w:pPr>
      <w:r>
        <w:rPr>
          <w:rFonts w:asciiTheme="minorHAnsi" w:hAnsiTheme="minorHAnsi" w:cstheme="minorBidi"/>
          <w:color w:val="000000" w:themeColor="text1"/>
          <w:sz w:val="22"/>
          <w:szCs w:val="22"/>
        </w:rPr>
        <w:t xml:space="preserve">In mitigation and in the short term the Trust has secured significant levels of additional temporary capacity during the winter from the military, Fire and Rescue Services and St John Cymru. However, this is not sustainable, and the military resource </w:t>
      </w:r>
      <w:r w:rsidR="003543C8">
        <w:rPr>
          <w:rFonts w:asciiTheme="minorHAnsi" w:hAnsiTheme="minorHAnsi" w:cstheme="minorBidi"/>
          <w:color w:val="000000" w:themeColor="text1"/>
          <w:sz w:val="22"/>
          <w:szCs w:val="22"/>
        </w:rPr>
        <w:t>will</w:t>
      </w:r>
      <w:r w:rsidR="00960AF7">
        <w:rPr>
          <w:rFonts w:asciiTheme="minorHAnsi" w:hAnsiTheme="minorHAnsi" w:cstheme="minorBidi"/>
          <w:color w:val="000000" w:themeColor="text1"/>
          <w:sz w:val="22"/>
          <w:szCs w:val="22"/>
        </w:rPr>
        <w:t xml:space="preserve"> not </w:t>
      </w:r>
      <w:r>
        <w:rPr>
          <w:rFonts w:asciiTheme="minorHAnsi" w:hAnsiTheme="minorHAnsi" w:cstheme="minorBidi"/>
          <w:color w:val="000000" w:themeColor="text1"/>
          <w:sz w:val="22"/>
          <w:szCs w:val="22"/>
        </w:rPr>
        <w:t>be available into 2022/23, which will lead to a large drop in responding resource in April 2022.</w:t>
      </w:r>
      <w:r w:rsidR="003543C8">
        <w:rPr>
          <w:rFonts w:asciiTheme="minorHAnsi" w:hAnsiTheme="minorHAnsi" w:cstheme="minorBidi"/>
          <w:color w:val="000000" w:themeColor="text1"/>
          <w:sz w:val="22"/>
          <w:szCs w:val="22"/>
        </w:rPr>
        <w:t xml:space="preserve"> As outlined, if current levels of demand, abstraction and handover lost hours continue into the first quarter of the year, we will see a worsening picture, and it is imperative that action is taken where this is possible, to mitigate these risks. This is consistent with the statements in Goal 4 which require</w:t>
      </w:r>
      <w:r w:rsidR="00F1488C">
        <w:rPr>
          <w:rFonts w:asciiTheme="minorHAnsi" w:hAnsiTheme="minorHAnsi" w:cstheme="minorBidi"/>
          <w:color w:val="000000" w:themeColor="text1"/>
          <w:sz w:val="22"/>
          <w:szCs w:val="22"/>
        </w:rPr>
        <w:t>s</w:t>
      </w:r>
      <w:r w:rsidR="003543C8">
        <w:rPr>
          <w:rFonts w:asciiTheme="minorHAnsi" w:hAnsiTheme="minorHAnsi" w:cstheme="minorBidi"/>
          <w:color w:val="000000" w:themeColor="text1"/>
          <w:sz w:val="22"/>
          <w:szCs w:val="22"/>
        </w:rPr>
        <w:t xml:space="preserve"> </w:t>
      </w:r>
      <w:r w:rsidR="003543C8" w:rsidRPr="003543C8">
        <w:rPr>
          <w:rFonts w:asciiTheme="minorHAnsi" w:hAnsiTheme="minorHAnsi" w:cstheme="minorBidi"/>
          <w:b/>
          <w:bCs/>
          <w:color w:val="000000" w:themeColor="text1"/>
          <w:sz w:val="22"/>
          <w:szCs w:val="22"/>
        </w:rPr>
        <w:t xml:space="preserve">‘rapid response in a physical or mental health </w:t>
      </w:r>
      <w:proofErr w:type="gramStart"/>
      <w:r w:rsidR="003543C8" w:rsidRPr="003543C8">
        <w:rPr>
          <w:rFonts w:asciiTheme="minorHAnsi" w:hAnsiTheme="minorHAnsi" w:cstheme="minorBidi"/>
          <w:b/>
          <w:bCs/>
          <w:color w:val="000000" w:themeColor="text1"/>
          <w:sz w:val="22"/>
          <w:szCs w:val="22"/>
        </w:rPr>
        <w:t>crisis’</w:t>
      </w:r>
      <w:proofErr w:type="gramEnd"/>
      <w:r w:rsidR="003543C8" w:rsidRPr="003543C8">
        <w:rPr>
          <w:rFonts w:asciiTheme="minorHAnsi" w:hAnsiTheme="minorHAnsi" w:cstheme="minorBidi"/>
          <w:b/>
          <w:bCs/>
          <w:color w:val="000000" w:themeColor="text1"/>
          <w:sz w:val="22"/>
          <w:szCs w:val="22"/>
        </w:rPr>
        <w:t>.</w:t>
      </w:r>
    </w:p>
    <w:p w14:paraId="574E16F9" w14:textId="77777777" w:rsidR="00546391" w:rsidRPr="00545B7D" w:rsidRDefault="00546391" w:rsidP="00546391">
      <w:pPr>
        <w:pStyle w:val="NoSpacing"/>
        <w:jc w:val="both"/>
        <w:rPr>
          <w:rFonts w:asciiTheme="minorHAnsi" w:hAnsiTheme="minorHAnsi" w:cstheme="minorHAnsi"/>
          <w:color w:val="000000" w:themeColor="text1"/>
          <w:sz w:val="22"/>
          <w:szCs w:val="22"/>
        </w:rPr>
      </w:pPr>
    </w:p>
    <w:p w14:paraId="69D43FAC" w14:textId="13AE0B83" w:rsidR="00546391" w:rsidRPr="00545B7D" w:rsidRDefault="000E42D5" w:rsidP="006C458A">
      <w:pPr>
        <w:spacing w:after="0" w:line="240" w:lineRule="auto"/>
        <w:jc w:val="both"/>
        <w:rPr>
          <w:rFonts w:eastAsia="Calibri Light" w:cstheme="minorHAnsi"/>
        </w:rPr>
      </w:pPr>
      <w:r w:rsidRPr="00545B7D">
        <w:rPr>
          <w:rFonts w:cstheme="minorHAnsi"/>
          <w:noProof/>
          <w:lang w:eastAsia="en-GB"/>
        </w:rPr>
        <w:drawing>
          <wp:anchor distT="0" distB="0" distL="114300" distR="114300" simplePos="0" relativeHeight="251658252" behindDoc="0" locked="0" layoutInCell="1" allowOverlap="1" wp14:anchorId="7BCEAEF1" wp14:editId="6BF2CA3A">
            <wp:simplePos x="0" y="0"/>
            <wp:positionH relativeFrom="margin">
              <wp:align>left</wp:align>
            </wp:positionH>
            <wp:positionV relativeFrom="paragraph">
              <wp:posOffset>194781</wp:posOffset>
            </wp:positionV>
            <wp:extent cx="2027555" cy="1350010"/>
            <wp:effectExtent l="38100" t="38100" r="86995" b="97790"/>
            <wp:wrapSquare wrapText="bothSides"/>
            <wp:docPr id="1955832485" name="Picture 1955832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027555" cy="1350010"/>
                    </a:xfrm>
                    <a:prstGeom prst="rect">
                      <a:avLst/>
                    </a:prstGeom>
                    <a:ln>
                      <a:noFill/>
                    </a:ln>
                    <a:effectLst>
                      <a:outerShdw blurRad="50800" dist="38100" dir="2700000" algn="tl" rotWithShape="0">
                        <a:prstClr val="black">
                          <a:alpha val="40000"/>
                        </a:prstClr>
                      </a:outerShdw>
                    </a:effectLst>
                  </pic:spPr>
                </pic:pic>
              </a:graphicData>
            </a:graphic>
          </wp:anchor>
        </w:drawing>
      </w:r>
      <w:r w:rsidR="00546391" w:rsidRPr="00545B7D">
        <w:rPr>
          <w:rFonts w:eastAsia="Calibri Light" w:cstheme="minorHAnsi"/>
        </w:rPr>
        <w:t>The response to the challenges we face</w:t>
      </w:r>
      <w:r w:rsidR="009E7B6A" w:rsidRPr="00545B7D">
        <w:rPr>
          <w:rFonts w:eastAsia="Calibri Light" w:cstheme="minorHAnsi"/>
        </w:rPr>
        <w:t>, however,</w:t>
      </w:r>
      <w:r w:rsidR="00546391" w:rsidRPr="00545B7D">
        <w:rPr>
          <w:rFonts w:eastAsia="Calibri Light" w:cstheme="minorHAnsi"/>
        </w:rPr>
        <w:t xml:space="preserve"> is complex and multi-faceted, requiring both an acceleration of the WAST focused clinical transformation work, alongside a collaborative approach with Health Boards and wider partners to enhance access to appropriate services within primary, community, mental </w:t>
      </w:r>
      <w:r w:rsidR="003543C8" w:rsidRPr="00545B7D">
        <w:rPr>
          <w:rFonts w:eastAsia="Calibri Light" w:cstheme="minorHAnsi"/>
        </w:rPr>
        <w:t>health,</w:t>
      </w:r>
      <w:r w:rsidR="00546391" w:rsidRPr="00545B7D">
        <w:rPr>
          <w:rFonts w:eastAsia="Calibri Light" w:cstheme="minorHAnsi"/>
        </w:rPr>
        <w:t xml:space="preserve"> and social care settings along with voluntary and third sector providers.  </w:t>
      </w:r>
    </w:p>
    <w:p w14:paraId="1A2E3524" w14:textId="77777777" w:rsidR="006C458A" w:rsidRPr="00545B7D" w:rsidRDefault="006C458A" w:rsidP="006C458A">
      <w:pPr>
        <w:spacing w:after="0" w:line="240" w:lineRule="auto"/>
        <w:jc w:val="both"/>
        <w:rPr>
          <w:rFonts w:eastAsia="Calibri Light" w:cstheme="minorHAnsi"/>
        </w:rPr>
      </w:pPr>
    </w:p>
    <w:p w14:paraId="31EEC2F1" w14:textId="0EAA3A66" w:rsidR="000D6744" w:rsidRPr="00545B7D" w:rsidRDefault="003543C8" w:rsidP="000D6744">
      <w:pPr>
        <w:tabs>
          <w:tab w:val="left" w:pos="5385"/>
        </w:tabs>
        <w:spacing w:after="0" w:line="240" w:lineRule="auto"/>
        <w:jc w:val="both"/>
        <w:rPr>
          <w:rFonts w:cstheme="minorHAnsi"/>
          <w:color w:val="000000"/>
        </w:rPr>
      </w:pPr>
      <w:r w:rsidRPr="00545B7D">
        <w:rPr>
          <w:rFonts w:cstheme="minorHAnsi"/>
          <w:noProof/>
          <w:lang w:eastAsia="en-GB"/>
        </w:rPr>
        <w:drawing>
          <wp:anchor distT="0" distB="0" distL="114300" distR="114300" simplePos="0" relativeHeight="251658259" behindDoc="0" locked="0" layoutInCell="1" allowOverlap="1" wp14:anchorId="5545BBDF" wp14:editId="0EE59810">
            <wp:simplePos x="0" y="0"/>
            <wp:positionH relativeFrom="margin">
              <wp:align>right</wp:align>
            </wp:positionH>
            <wp:positionV relativeFrom="paragraph">
              <wp:posOffset>688119</wp:posOffset>
            </wp:positionV>
            <wp:extent cx="2712085" cy="1515745"/>
            <wp:effectExtent l="114300" t="114300" r="145415" b="141605"/>
            <wp:wrapSquare wrapText="bothSides"/>
            <wp:docPr id="1955832498" name="Picture 16">
              <a:extLst xmlns:a="http://schemas.openxmlformats.org/drawingml/2006/main">
                <a:ext uri="{FF2B5EF4-FFF2-40B4-BE49-F238E27FC236}">
                  <a16:creationId xmlns:a16="http://schemas.microsoft.com/office/drawing/2014/main" id="{38436D38-F48F-483C-A05E-608AE4D5E4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38436D38-F48F-483C-A05E-608AE4D5E4FB}"/>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12085" cy="15157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0D6744" w:rsidRPr="00545B7D">
        <w:rPr>
          <w:rFonts w:cstheme="minorHAnsi"/>
          <w:color w:val="000000"/>
        </w:rPr>
        <w:t>The ambition for the EMS service</w:t>
      </w:r>
      <w:r>
        <w:rPr>
          <w:rFonts w:cstheme="minorHAnsi"/>
          <w:color w:val="000000"/>
        </w:rPr>
        <w:t xml:space="preserve"> </w:t>
      </w:r>
      <w:r w:rsidR="000D6744" w:rsidRPr="00545B7D">
        <w:rPr>
          <w:rFonts w:cstheme="minorHAnsi"/>
          <w:color w:val="000000"/>
        </w:rPr>
        <w:t xml:space="preserve">is to be an integral part of a community based national urgent and emergency care system which </w:t>
      </w:r>
      <w:r w:rsidR="000D6744" w:rsidRPr="00545B7D">
        <w:rPr>
          <w:rFonts w:eastAsia="Calibri Light" w:cstheme="minorHAnsi"/>
        </w:rPr>
        <w:t xml:space="preserve">will bring together the </w:t>
      </w:r>
      <w:r>
        <w:rPr>
          <w:rFonts w:eastAsia="Calibri Light" w:cstheme="minorHAnsi"/>
        </w:rPr>
        <w:t xml:space="preserve">increasing </w:t>
      </w:r>
      <w:r w:rsidR="000D6744" w:rsidRPr="00545B7D">
        <w:rPr>
          <w:rFonts w:eastAsia="Calibri Light" w:cstheme="minorHAnsi"/>
        </w:rPr>
        <w:t>expertise of our clinicians, together with specialised primary, community and mental health resources across the NHS, local authorities and third sector to See, Treat and Refer or Discharge people such that</w:t>
      </w:r>
      <w:r w:rsidR="000D6744" w:rsidRPr="00545B7D">
        <w:rPr>
          <w:rFonts w:cstheme="minorHAnsi"/>
          <w:color w:val="000000"/>
        </w:rPr>
        <w:t xml:space="preserve"> only life-threatening calls to 999 or calls of a sufficiently serious nature require immediate response and conveyance. </w:t>
      </w:r>
    </w:p>
    <w:p w14:paraId="2FB97284" w14:textId="4C3BA0D7" w:rsidR="000D6744" w:rsidRPr="00545B7D" w:rsidRDefault="000D6744" w:rsidP="000D6744">
      <w:pPr>
        <w:tabs>
          <w:tab w:val="left" w:pos="5385"/>
        </w:tabs>
        <w:spacing w:after="0" w:line="240" w:lineRule="auto"/>
        <w:jc w:val="both"/>
        <w:rPr>
          <w:rFonts w:cstheme="minorHAnsi"/>
          <w:color w:val="000000"/>
        </w:rPr>
      </w:pPr>
    </w:p>
    <w:p w14:paraId="6CE3714D" w14:textId="4FBEA704" w:rsidR="00B4743A" w:rsidRDefault="000D6744" w:rsidP="000D6744">
      <w:pPr>
        <w:tabs>
          <w:tab w:val="left" w:pos="5385"/>
        </w:tabs>
        <w:spacing w:after="0" w:line="240" w:lineRule="auto"/>
        <w:jc w:val="both"/>
        <w:rPr>
          <w:rFonts w:cstheme="minorHAnsi"/>
          <w:color w:val="000000"/>
        </w:rPr>
      </w:pPr>
      <w:r w:rsidRPr="00545B7D">
        <w:rPr>
          <w:rFonts w:cstheme="minorHAnsi"/>
          <w:color w:val="000000"/>
        </w:rPr>
        <w:lastRenderedPageBreak/>
        <w:t xml:space="preserve">This ambition is commonly known within WAST as “inverting the triangle”. Full transformation of the service offer will not be possible in one step. </w:t>
      </w:r>
    </w:p>
    <w:p w14:paraId="0B7C8773" w14:textId="77777777" w:rsidR="00B4743A" w:rsidRDefault="00B4743A" w:rsidP="000D6744">
      <w:pPr>
        <w:tabs>
          <w:tab w:val="left" w:pos="5385"/>
        </w:tabs>
        <w:spacing w:after="0" w:line="240" w:lineRule="auto"/>
        <w:jc w:val="both"/>
        <w:rPr>
          <w:rFonts w:cstheme="minorHAnsi"/>
          <w:color w:val="000000"/>
        </w:rPr>
      </w:pPr>
    </w:p>
    <w:p w14:paraId="48FB0D88" w14:textId="3505AF20" w:rsidR="003543C8" w:rsidRDefault="003543C8" w:rsidP="000D6744">
      <w:pPr>
        <w:tabs>
          <w:tab w:val="left" w:pos="5385"/>
        </w:tabs>
        <w:spacing w:after="0" w:line="240" w:lineRule="auto"/>
        <w:jc w:val="both"/>
        <w:rPr>
          <w:rFonts w:cstheme="minorHAnsi"/>
          <w:color w:val="000000"/>
        </w:rPr>
      </w:pPr>
      <w:r>
        <w:rPr>
          <w:rFonts w:cstheme="minorHAnsi"/>
          <w:color w:val="000000"/>
        </w:rPr>
        <w:t xml:space="preserve">In the light of these issues, we have </w:t>
      </w:r>
      <w:r w:rsidR="000D6744" w:rsidRPr="00545B7D">
        <w:rPr>
          <w:rFonts w:cstheme="minorHAnsi"/>
          <w:color w:val="000000"/>
        </w:rPr>
        <w:t xml:space="preserve">developed a </w:t>
      </w:r>
      <w:r w:rsidR="000D6744" w:rsidRPr="003543C8">
        <w:rPr>
          <w:rFonts w:cstheme="minorHAnsi"/>
          <w:b/>
          <w:bCs/>
          <w:color w:val="000000"/>
        </w:rPr>
        <w:t>transition plan</w:t>
      </w:r>
      <w:r w:rsidR="000D6744" w:rsidRPr="00545B7D">
        <w:rPr>
          <w:rFonts w:cstheme="minorHAnsi"/>
          <w:color w:val="000000"/>
        </w:rPr>
        <w:t xml:space="preserve"> </w:t>
      </w:r>
      <w:r>
        <w:rPr>
          <w:rFonts w:cstheme="minorHAnsi"/>
          <w:color w:val="000000"/>
        </w:rPr>
        <w:t xml:space="preserve">which has been submitted and considered by commissioners. The plan identifies actions which are required in the </w:t>
      </w:r>
      <w:r w:rsidRPr="003543C8">
        <w:rPr>
          <w:rFonts w:cstheme="minorHAnsi"/>
          <w:b/>
          <w:bCs/>
          <w:color w:val="000000"/>
        </w:rPr>
        <w:t>immediate and short term</w:t>
      </w:r>
      <w:r>
        <w:rPr>
          <w:rFonts w:cstheme="minorHAnsi"/>
          <w:color w:val="000000"/>
        </w:rPr>
        <w:t xml:space="preserve"> to </w:t>
      </w:r>
      <w:r w:rsidRPr="00545B7D">
        <w:rPr>
          <w:rFonts w:cstheme="minorHAnsi"/>
          <w:color w:val="000000"/>
        </w:rPr>
        <w:t>stabilis</w:t>
      </w:r>
      <w:r>
        <w:rPr>
          <w:rFonts w:cstheme="minorHAnsi"/>
          <w:color w:val="000000"/>
        </w:rPr>
        <w:t>e</w:t>
      </w:r>
      <w:r w:rsidRPr="00545B7D">
        <w:rPr>
          <w:rFonts w:cstheme="minorHAnsi"/>
          <w:color w:val="000000"/>
        </w:rPr>
        <w:t xml:space="preserve"> the </w:t>
      </w:r>
      <w:r>
        <w:rPr>
          <w:rFonts w:cstheme="minorHAnsi"/>
          <w:color w:val="000000"/>
        </w:rPr>
        <w:t xml:space="preserve">core </w:t>
      </w:r>
      <w:r w:rsidRPr="00545B7D">
        <w:rPr>
          <w:rFonts w:cstheme="minorHAnsi"/>
          <w:color w:val="000000"/>
        </w:rPr>
        <w:t>service model</w:t>
      </w:r>
      <w:r>
        <w:rPr>
          <w:rFonts w:cstheme="minorHAnsi"/>
          <w:color w:val="000000"/>
        </w:rPr>
        <w:t>, en</w:t>
      </w:r>
      <w:r w:rsidRPr="00545B7D">
        <w:rPr>
          <w:rFonts w:cstheme="minorHAnsi"/>
          <w:color w:val="000000"/>
        </w:rPr>
        <w:t>abl</w:t>
      </w:r>
      <w:r>
        <w:rPr>
          <w:rFonts w:cstheme="minorHAnsi"/>
          <w:color w:val="000000"/>
        </w:rPr>
        <w:t>ing us</w:t>
      </w:r>
      <w:r w:rsidRPr="00545B7D">
        <w:rPr>
          <w:rFonts w:cstheme="minorHAnsi"/>
          <w:color w:val="000000"/>
        </w:rPr>
        <w:t xml:space="preserve"> to mitigate the loss of capacity from the military and other partners</w:t>
      </w:r>
      <w:r>
        <w:rPr>
          <w:rFonts w:cstheme="minorHAnsi"/>
          <w:color w:val="000000"/>
        </w:rPr>
        <w:t xml:space="preserve"> and the losses due to sickness absence and hospital handover lost hours, which despite all best efforts are not going to be resolved immediately. The plan also identifies the next steps in delivery of a transformed service which are required now in order that the system and patient benefit can be seen in year 2 and 3 of the IMTP, with these being changes that will take time to enact. </w:t>
      </w:r>
    </w:p>
    <w:p w14:paraId="3E6CFD60" w14:textId="77777777" w:rsidR="003543C8" w:rsidRDefault="003543C8" w:rsidP="000D6744">
      <w:pPr>
        <w:tabs>
          <w:tab w:val="left" w:pos="5385"/>
        </w:tabs>
        <w:spacing w:after="0" w:line="240" w:lineRule="auto"/>
        <w:jc w:val="both"/>
        <w:rPr>
          <w:rFonts w:cstheme="minorHAnsi"/>
          <w:color w:val="000000"/>
        </w:rPr>
      </w:pPr>
    </w:p>
    <w:p w14:paraId="786AF90F" w14:textId="0F4621CE" w:rsidR="000D6744" w:rsidRDefault="003543C8" w:rsidP="000D6744">
      <w:pPr>
        <w:tabs>
          <w:tab w:val="left" w:pos="5385"/>
        </w:tabs>
        <w:spacing w:after="0" w:line="240" w:lineRule="auto"/>
        <w:jc w:val="both"/>
        <w:rPr>
          <w:rFonts w:eastAsia="Calibri Light" w:cstheme="minorHAnsi"/>
        </w:rPr>
      </w:pPr>
      <w:r>
        <w:rPr>
          <w:rFonts w:cstheme="minorHAnsi"/>
          <w:color w:val="000000"/>
        </w:rPr>
        <w:t>Elements of the plan can be actioned within existing resource, but other elements would require additional resource, which at the current time is not available.  Elements of the plan can be delivered by WAST on its own, other elements will require Health Board engagement and action.</w:t>
      </w:r>
    </w:p>
    <w:p w14:paraId="3AE19CC0" w14:textId="77777777" w:rsidR="000D6744" w:rsidRDefault="000D6744" w:rsidP="000D6744">
      <w:pPr>
        <w:tabs>
          <w:tab w:val="left" w:pos="5385"/>
        </w:tabs>
        <w:spacing w:after="0" w:line="240" w:lineRule="auto"/>
        <w:jc w:val="both"/>
        <w:rPr>
          <w:rFonts w:eastAsia="Calibri Light" w:cstheme="minorHAnsi"/>
        </w:rPr>
      </w:pPr>
    </w:p>
    <w:p w14:paraId="091CD0C1" w14:textId="146F55C8" w:rsidR="002A06E1" w:rsidRPr="002A06E1" w:rsidRDefault="002A06E1" w:rsidP="001A709F">
      <w:pPr>
        <w:tabs>
          <w:tab w:val="left" w:pos="5385"/>
        </w:tabs>
        <w:spacing w:after="0" w:line="240" w:lineRule="auto"/>
        <w:jc w:val="both"/>
        <w:rPr>
          <w:rFonts w:eastAsia="Calibri Light" w:cstheme="minorHAnsi"/>
          <w:u w:val="single"/>
        </w:rPr>
      </w:pPr>
      <w:r w:rsidRPr="002A06E1">
        <w:rPr>
          <w:rFonts w:eastAsia="Calibri Light" w:cstheme="minorHAnsi"/>
          <w:u w:val="single"/>
        </w:rPr>
        <w:t>Stab</w:t>
      </w:r>
      <w:r w:rsidR="003543C8">
        <w:rPr>
          <w:rFonts w:eastAsia="Calibri Light" w:cstheme="minorHAnsi"/>
          <w:u w:val="single"/>
        </w:rPr>
        <w:t>i</w:t>
      </w:r>
      <w:r w:rsidRPr="002A06E1">
        <w:rPr>
          <w:rFonts w:eastAsia="Calibri Light" w:cstheme="minorHAnsi"/>
          <w:u w:val="single"/>
        </w:rPr>
        <w:t>lisation</w:t>
      </w:r>
      <w:r w:rsidR="003543C8">
        <w:rPr>
          <w:rFonts w:eastAsia="Calibri Light" w:cstheme="minorHAnsi"/>
          <w:u w:val="single"/>
        </w:rPr>
        <w:t xml:space="preserve"> of the core service</w:t>
      </w:r>
    </w:p>
    <w:p w14:paraId="085475BD" w14:textId="20930854" w:rsidR="001A709F" w:rsidRPr="00545B7D" w:rsidRDefault="001A709F" w:rsidP="001A709F">
      <w:pPr>
        <w:tabs>
          <w:tab w:val="left" w:pos="5385"/>
        </w:tabs>
        <w:spacing w:after="0" w:line="240" w:lineRule="auto"/>
        <w:jc w:val="both"/>
        <w:rPr>
          <w:rFonts w:eastAsia="Calibri Light" w:cstheme="minorHAnsi"/>
        </w:rPr>
      </w:pPr>
    </w:p>
    <w:p w14:paraId="2B92317A" w14:textId="410F7143" w:rsidR="003543C8" w:rsidRDefault="003543C8" w:rsidP="006C458A">
      <w:pPr>
        <w:pStyle w:val="NoSpacing"/>
        <w:jc w:val="both"/>
        <w:rPr>
          <w:rFonts w:asciiTheme="minorHAnsi" w:hAnsiTheme="minorHAnsi" w:cstheme="minorHAnsi"/>
          <w:color w:val="000000" w:themeColor="text1"/>
          <w:sz w:val="22"/>
          <w:szCs w:val="22"/>
        </w:rPr>
      </w:pPr>
      <w:r w:rsidRPr="00545B7D">
        <w:rPr>
          <w:rFonts w:asciiTheme="minorHAnsi" w:hAnsiTheme="minorHAnsi" w:cstheme="minorHAnsi"/>
          <w:noProof/>
          <w:color w:val="000000" w:themeColor="text1"/>
          <w:sz w:val="22"/>
          <w:szCs w:val="22"/>
        </w:rPr>
        <w:drawing>
          <wp:anchor distT="0" distB="0" distL="114300" distR="114300" simplePos="0" relativeHeight="251658250" behindDoc="0" locked="0" layoutInCell="1" allowOverlap="1" wp14:anchorId="4A5EB9A1" wp14:editId="68023057">
            <wp:simplePos x="0" y="0"/>
            <wp:positionH relativeFrom="margin">
              <wp:posOffset>3149056</wp:posOffset>
            </wp:positionH>
            <wp:positionV relativeFrom="paragraph">
              <wp:posOffset>56333</wp:posOffset>
            </wp:positionV>
            <wp:extent cx="3152140" cy="1454150"/>
            <wp:effectExtent l="38100" t="19050" r="67310" b="5080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152140" cy="1454150"/>
                    </a:xfrm>
                    <a:prstGeom prst="rect">
                      <a:avLst/>
                    </a:prstGeom>
                    <a:noFill/>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Pr="00545B7D">
        <w:rPr>
          <w:rFonts w:asciiTheme="minorHAnsi" w:hAnsiTheme="minorHAnsi" w:cstheme="minorHAnsi"/>
          <w:color w:val="000000" w:themeColor="text1"/>
          <w:sz w:val="22"/>
          <w:szCs w:val="22"/>
        </w:rPr>
        <w:t xml:space="preserve">The Trust has used further modelling, with updated assumptions agreed with commissioners, to help it to determine what level of resource would be required to improve response times </w:t>
      </w:r>
      <w:r>
        <w:rPr>
          <w:rFonts w:asciiTheme="minorHAnsi" w:hAnsiTheme="minorHAnsi" w:cstheme="minorHAnsi"/>
          <w:color w:val="000000" w:themeColor="text1"/>
          <w:sz w:val="22"/>
          <w:szCs w:val="22"/>
        </w:rPr>
        <w:t xml:space="preserve">given current levels of demand and lost capacity. </w:t>
      </w:r>
      <w:r w:rsidRPr="00545B7D">
        <w:rPr>
          <w:rFonts w:asciiTheme="minorHAnsi" w:hAnsiTheme="minorHAnsi" w:cstheme="minorHAnsi"/>
          <w:color w:val="000000" w:themeColor="text1"/>
          <w:sz w:val="22"/>
          <w:szCs w:val="22"/>
        </w:rPr>
        <w:t xml:space="preserve">This determined that </w:t>
      </w:r>
      <w:r w:rsidRPr="00545B7D">
        <w:rPr>
          <w:rFonts w:asciiTheme="minorHAnsi" w:hAnsiTheme="minorHAnsi" w:cstheme="minorHAnsi"/>
          <w:b/>
          <w:color w:val="000000" w:themeColor="text1"/>
          <w:sz w:val="22"/>
          <w:szCs w:val="22"/>
        </w:rPr>
        <w:t>around 333 additional frontline staff</w:t>
      </w:r>
      <w:r w:rsidRPr="00545B7D">
        <w:rPr>
          <w:rFonts w:asciiTheme="minorHAnsi" w:hAnsiTheme="minorHAnsi" w:cstheme="minorHAnsi"/>
          <w:color w:val="000000" w:themeColor="text1"/>
          <w:sz w:val="22"/>
          <w:szCs w:val="22"/>
        </w:rPr>
        <w:t xml:space="preserve"> would be required,</w:t>
      </w:r>
      <w:r>
        <w:rPr>
          <w:rFonts w:asciiTheme="minorHAnsi" w:hAnsiTheme="minorHAnsi" w:cstheme="minorHAnsi"/>
          <w:color w:val="000000" w:themeColor="text1"/>
          <w:sz w:val="22"/>
          <w:szCs w:val="22"/>
        </w:rPr>
        <w:t xml:space="preserve"> and a series of efficiency improvements would need to be delivered. </w:t>
      </w:r>
    </w:p>
    <w:p w14:paraId="47E243E0" w14:textId="77777777" w:rsidR="003543C8" w:rsidRDefault="003543C8" w:rsidP="006C458A">
      <w:pPr>
        <w:pStyle w:val="NoSpacing"/>
        <w:jc w:val="both"/>
        <w:rPr>
          <w:rFonts w:asciiTheme="minorHAnsi" w:hAnsiTheme="minorHAnsi" w:cstheme="minorHAnsi"/>
          <w:color w:val="000000" w:themeColor="text1"/>
          <w:sz w:val="22"/>
          <w:szCs w:val="22"/>
        </w:rPr>
      </w:pPr>
    </w:p>
    <w:p w14:paraId="1D50EED5" w14:textId="52CF378B" w:rsidR="00AF23C9" w:rsidRPr="00545B7D" w:rsidRDefault="00A94AC4" w:rsidP="006C458A">
      <w:pPr>
        <w:pStyle w:val="NoSpacing"/>
        <w:jc w:val="both"/>
        <w:rPr>
          <w:rFonts w:asciiTheme="minorHAnsi" w:hAnsiTheme="minorHAnsi" w:cstheme="minorHAnsi"/>
          <w:color w:val="000000" w:themeColor="text1"/>
          <w:sz w:val="22"/>
          <w:szCs w:val="22"/>
        </w:rPr>
      </w:pPr>
      <w:r w:rsidRPr="00545B7D">
        <w:rPr>
          <w:rFonts w:asciiTheme="minorHAnsi" w:hAnsiTheme="minorHAnsi" w:cstheme="minorHAnsi"/>
          <w:color w:val="000000" w:themeColor="text1"/>
          <w:sz w:val="22"/>
          <w:szCs w:val="22"/>
        </w:rPr>
        <w:t xml:space="preserve">The original demand and capacity review assumed a level of </w:t>
      </w:r>
      <w:r w:rsidR="00ED149C" w:rsidRPr="00545B7D">
        <w:rPr>
          <w:rFonts w:asciiTheme="minorHAnsi" w:hAnsiTheme="minorHAnsi" w:cstheme="minorHAnsi"/>
          <w:color w:val="000000" w:themeColor="text1"/>
          <w:sz w:val="22"/>
          <w:szCs w:val="22"/>
        </w:rPr>
        <w:t xml:space="preserve">efficiencies </w:t>
      </w:r>
      <w:r w:rsidR="009E0946" w:rsidRPr="00545B7D">
        <w:rPr>
          <w:rFonts w:asciiTheme="minorHAnsi" w:hAnsiTheme="minorHAnsi" w:cstheme="minorHAnsi"/>
          <w:color w:val="000000" w:themeColor="text1"/>
          <w:sz w:val="22"/>
          <w:szCs w:val="22"/>
        </w:rPr>
        <w:t>which are not currently being achieved across the whole system and internally within WAST, including sickness</w:t>
      </w:r>
      <w:r w:rsidR="00AD4566" w:rsidRPr="00545B7D">
        <w:rPr>
          <w:rFonts w:asciiTheme="minorHAnsi" w:hAnsiTheme="minorHAnsi" w:cstheme="minorHAnsi"/>
          <w:color w:val="000000" w:themeColor="text1"/>
          <w:sz w:val="22"/>
          <w:szCs w:val="22"/>
        </w:rPr>
        <w:t xml:space="preserve"> absence, </w:t>
      </w:r>
      <w:r w:rsidR="0013323D" w:rsidRPr="00545B7D">
        <w:rPr>
          <w:rFonts w:asciiTheme="minorHAnsi" w:hAnsiTheme="minorHAnsi" w:cstheme="minorHAnsi"/>
          <w:color w:val="000000" w:themeColor="text1"/>
          <w:sz w:val="22"/>
          <w:szCs w:val="22"/>
        </w:rPr>
        <w:t xml:space="preserve">rosters aligned to demand, working practices and handover delays. </w:t>
      </w:r>
    </w:p>
    <w:p w14:paraId="16FB608C" w14:textId="169F2C27" w:rsidR="00AF23C9" w:rsidRPr="00545B7D" w:rsidRDefault="00AF23C9" w:rsidP="006C458A">
      <w:pPr>
        <w:pStyle w:val="NoSpacing"/>
        <w:jc w:val="both"/>
        <w:rPr>
          <w:rFonts w:asciiTheme="minorHAnsi" w:hAnsiTheme="minorHAnsi" w:cstheme="minorHAnsi"/>
          <w:color w:val="000000" w:themeColor="text1"/>
          <w:sz w:val="22"/>
          <w:szCs w:val="22"/>
        </w:rPr>
      </w:pPr>
    </w:p>
    <w:p w14:paraId="7616B37F" w14:textId="4B9F829E" w:rsidR="00036276" w:rsidRPr="003543C8" w:rsidRDefault="00036276" w:rsidP="003543C8">
      <w:pPr>
        <w:pStyle w:val="NoSpacing"/>
        <w:jc w:val="both"/>
        <w:rPr>
          <w:rFonts w:asciiTheme="minorHAnsi" w:hAnsiTheme="minorHAnsi" w:cstheme="minorHAnsi"/>
          <w:sz w:val="22"/>
          <w:szCs w:val="22"/>
        </w:rPr>
      </w:pPr>
      <w:r w:rsidRPr="003543C8">
        <w:rPr>
          <w:rFonts w:asciiTheme="minorHAnsi" w:hAnsiTheme="minorHAnsi" w:cstheme="minorHAnsi"/>
          <w:sz w:val="22"/>
          <w:szCs w:val="22"/>
        </w:rPr>
        <w:t xml:space="preserve">The Trust has considered its ability to recruit and train staff </w:t>
      </w:r>
      <w:r w:rsidR="003543C8" w:rsidRPr="003543C8">
        <w:rPr>
          <w:rFonts w:asciiTheme="minorHAnsi" w:hAnsiTheme="minorHAnsi" w:cstheme="minorHAnsi"/>
          <w:sz w:val="22"/>
          <w:szCs w:val="22"/>
        </w:rPr>
        <w:t xml:space="preserve">to this level and acknowledges that this would not be possible. </w:t>
      </w:r>
      <w:r w:rsidR="00FF6B1B" w:rsidRPr="003543C8">
        <w:rPr>
          <w:rFonts w:asciiTheme="minorHAnsi" w:hAnsiTheme="minorHAnsi" w:cstheme="minorHAnsi"/>
          <w:sz w:val="22"/>
          <w:szCs w:val="22"/>
        </w:rPr>
        <w:t xml:space="preserve">In developing a plan to </w:t>
      </w:r>
      <w:r w:rsidR="00B411B2" w:rsidRPr="003543C8">
        <w:rPr>
          <w:rFonts w:asciiTheme="minorHAnsi" w:hAnsiTheme="minorHAnsi" w:cstheme="minorHAnsi"/>
          <w:sz w:val="22"/>
          <w:szCs w:val="22"/>
        </w:rPr>
        <w:t xml:space="preserve">deliver </w:t>
      </w:r>
      <w:r w:rsidR="003543C8">
        <w:rPr>
          <w:rFonts w:asciiTheme="minorHAnsi" w:hAnsiTheme="minorHAnsi" w:cstheme="minorHAnsi"/>
          <w:sz w:val="22"/>
          <w:szCs w:val="22"/>
        </w:rPr>
        <w:t>additional capacity</w:t>
      </w:r>
      <w:r w:rsidR="00B411B2" w:rsidRPr="003543C8">
        <w:rPr>
          <w:rFonts w:asciiTheme="minorHAnsi" w:hAnsiTheme="minorHAnsi" w:cstheme="minorHAnsi"/>
          <w:sz w:val="22"/>
          <w:szCs w:val="22"/>
        </w:rPr>
        <w:t>, a</w:t>
      </w:r>
      <w:r w:rsidRPr="003543C8">
        <w:rPr>
          <w:rFonts w:asciiTheme="minorHAnsi" w:hAnsiTheme="minorHAnsi" w:cstheme="minorHAnsi"/>
          <w:sz w:val="22"/>
          <w:szCs w:val="22"/>
        </w:rPr>
        <w:t xml:space="preserve"> variety of options </w:t>
      </w:r>
      <w:r w:rsidR="00B411B2" w:rsidRPr="003543C8">
        <w:rPr>
          <w:rFonts w:asciiTheme="minorHAnsi" w:hAnsiTheme="minorHAnsi" w:cstheme="minorHAnsi"/>
          <w:sz w:val="22"/>
          <w:szCs w:val="22"/>
        </w:rPr>
        <w:t>were</w:t>
      </w:r>
      <w:r w:rsidRPr="003543C8">
        <w:rPr>
          <w:rFonts w:asciiTheme="minorHAnsi" w:hAnsiTheme="minorHAnsi" w:cstheme="minorHAnsi"/>
          <w:sz w:val="22"/>
          <w:szCs w:val="22"/>
        </w:rPr>
        <w:t xml:space="preserve"> </w:t>
      </w:r>
      <w:r w:rsidR="003543C8" w:rsidRPr="003543C8">
        <w:rPr>
          <w:rFonts w:asciiTheme="minorHAnsi" w:hAnsiTheme="minorHAnsi" w:cstheme="minorHAnsi"/>
          <w:sz w:val="22"/>
          <w:szCs w:val="22"/>
        </w:rPr>
        <w:t>appraised,</w:t>
      </w:r>
      <w:r w:rsidRPr="003543C8">
        <w:rPr>
          <w:rFonts w:asciiTheme="minorHAnsi" w:hAnsiTheme="minorHAnsi" w:cstheme="minorHAnsi"/>
          <w:sz w:val="22"/>
          <w:szCs w:val="22"/>
        </w:rPr>
        <w:t xml:space="preserve"> and </w:t>
      </w:r>
      <w:r w:rsidR="00BC3331" w:rsidRPr="003543C8">
        <w:rPr>
          <w:rFonts w:asciiTheme="minorHAnsi" w:hAnsiTheme="minorHAnsi" w:cstheme="minorHAnsi"/>
          <w:sz w:val="22"/>
          <w:szCs w:val="22"/>
        </w:rPr>
        <w:t>it was concluded that</w:t>
      </w:r>
      <w:r w:rsidRPr="003543C8">
        <w:rPr>
          <w:rFonts w:asciiTheme="minorHAnsi" w:hAnsiTheme="minorHAnsi" w:cstheme="minorHAnsi"/>
          <w:sz w:val="22"/>
          <w:szCs w:val="22"/>
        </w:rPr>
        <w:t xml:space="preserve"> by maximising recruitment and training effort and capacity, </w:t>
      </w:r>
      <w:r w:rsidRPr="003543C8">
        <w:rPr>
          <w:rFonts w:asciiTheme="minorHAnsi" w:hAnsiTheme="minorHAnsi" w:cstheme="minorHAnsi"/>
          <w:b/>
          <w:sz w:val="22"/>
          <w:szCs w:val="22"/>
        </w:rPr>
        <w:t>the front-line establishment could be increased by up to 294 WTE</w:t>
      </w:r>
      <w:r w:rsidRPr="003543C8">
        <w:rPr>
          <w:rFonts w:asciiTheme="minorHAnsi" w:hAnsiTheme="minorHAnsi" w:cstheme="minorHAnsi"/>
          <w:sz w:val="22"/>
          <w:szCs w:val="22"/>
        </w:rPr>
        <w:t xml:space="preserve"> by the end of </w:t>
      </w:r>
      <w:r w:rsidR="00BC3331" w:rsidRPr="003543C8">
        <w:rPr>
          <w:rFonts w:asciiTheme="minorHAnsi" w:hAnsiTheme="minorHAnsi" w:cstheme="minorHAnsi"/>
          <w:sz w:val="22"/>
          <w:szCs w:val="22"/>
        </w:rPr>
        <w:t>2022/23</w:t>
      </w:r>
      <w:r w:rsidR="00B81B59" w:rsidRPr="003543C8">
        <w:rPr>
          <w:rFonts w:asciiTheme="minorHAnsi" w:hAnsiTheme="minorHAnsi" w:cstheme="minorHAnsi"/>
          <w:sz w:val="22"/>
          <w:szCs w:val="22"/>
        </w:rPr>
        <w:t>, requiring</w:t>
      </w:r>
      <w:r w:rsidRPr="003543C8">
        <w:rPr>
          <w:rFonts w:asciiTheme="minorHAnsi" w:hAnsiTheme="minorHAnsi" w:cstheme="minorHAnsi"/>
          <w:sz w:val="22"/>
          <w:szCs w:val="22"/>
        </w:rPr>
        <w:t xml:space="preserve"> the recruitment and training of over 500 WTEs in total. Training would </w:t>
      </w:r>
      <w:r w:rsidR="4772D33E" w:rsidRPr="003543C8">
        <w:rPr>
          <w:rFonts w:asciiTheme="minorHAnsi" w:hAnsiTheme="minorHAnsi" w:cstheme="minorHAnsi"/>
          <w:sz w:val="22"/>
          <w:szCs w:val="22"/>
        </w:rPr>
        <w:t>need to</w:t>
      </w:r>
      <w:r w:rsidRPr="003543C8">
        <w:rPr>
          <w:rFonts w:asciiTheme="minorHAnsi" w:hAnsiTheme="minorHAnsi" w:cstheme="minorHAnsi"/>
          <w:sz w:val="22"/>
          <w:szCs w:val="22"/>
        </w:rPr>
        <w:t xml:space="preserve"> be undertaken by both internal and external providers</w:t>
      </w:r>
      <w:r w:rsidR="61164C4A" w:rsidRPr="003543C8">
        <w:rPr>
          <w:rFonts w:asciiTheme="minorHAnsi" w:hAnsiTheme="minorHAnsi" w:cstheme="minorHAnsi"/>
          <w:sz w:val="22"/>
          <w:szCs w:val="22"/>
        </w:rPr>
        <w:t xml:space="preserve"> to deliver at this level</w:t>
      </w:r>
      <w:r w:rsidRPr="003543C8">
        <w:rPr>
          <w:rFonts w:asciiTheme="minorHAnsi" w:hAnsiTheme="minorHAnsi" w:cstheme="minorHAnsi"/>
          <w:sz w:val="22"/>
          <w:szCs w:val="22"/>
        </w:rPr>
        <w:t xml:space="preserve">. </w:t>
      </w:r>
    </w:p>
    <w:p w14:paraId="25603A6B" w14:textId="77777777" w:rsidR="006E5BE6" w:rsidRPr="003543C8" w:rsidRDefault="006E5BE6" w:rsidP="006E5BE6">
      <w:pPr>
        <w:spacing w:after="0" w:line="240" w:lineRule="auto"/>
        <w:jc w:val="both"/>
        <w:rPr>
          <w:rFonts w:cstheme="minorHAnsi"/>
        </w:rPr>
      </w:pPr>
    </w:p>
    <w:p w14:paraId="3C59A033" w14:textId="67A49CF1" w:rsidR="00036276" w:rsidRPr="00545B7D" w:rsidRDefault="00BC3331" w:rsidP="006C458A">
      <w:pPr>
        <w:spacing w:after="0" w:line="240" w:lineRule="auto"/>
        <w:jc w:val="both"/>
        <w:rPr>
          <w:rFonts w:cstheme="minorHAnsi"/>
        </w:rPr>
      </w:pPr>
      <w:r w:rsidRPr="00545B7D">
        <w:rPr>
          <w:rFonts w:cstheme="minorHAnsi"/>
          <w:noProof/>
          <w:lang w:eastAsia="en-GB"/>
        </w:rPr>
        <w:drawing>
          <wp:anchor distT="0" distB="0" distL="114300" distR="114300" simplePos="0" relativeHeight="251658249" behindDoc="0" locked="0" layoutInCell="1" allowOverlap="1" wp14:anchorId="6673E609" wp14:editId="24CEBA37">
            <wp:simplePos x="0" y="0"/>
            <wp:positionH relativeFrom="margin">
              <wp:align>left</wp:align>
            </wp:positionH>
            <wp:positionV relativeFrom="paragraph">
              <wp:posOffset>123913</wp:posOffset>
            </wp:positionV>
            <wp:extent cx="3039110" cy="1022350"/>
            <wp:effectExtent l="114300" t="114300" r="104140" b="139700"/>
            <wp:wrapSquare wrapText="bothSides"/>
            <wp:docPr id="1955832499" name="Picture 1955832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039110" cy="10223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036276" w:rsidRPr="00545B7D">
        <w:rPr>
          <w:rFonts w:cstheme="minorHAnsi"/>
        </w:rPr>
        <w:t xml:space="preserve">This is not an absolute number and there are risks and variables including </w:t>
      </w:r>
      <w:r w:rsidR="093DCCAE" w:rsidRPr="00545B7D">
        <w:rPr>
          <w:rFonts w:cstheme="minorHAnsi"/>
        </w:rPr>
        <w:t xml:space="preserve">variations to modelled planning assumptions for areas such as turnover, </w:t>
      </w:r>
      <w:r w:rsidR="00036276" w:rsidRPr="00545B7D">
        <w:rPr>
          <w:rFonts w:cstheme="minorHAnsi"/>
        </w:rPr>
        <w:t xml:space="preserve">the availability of people with the right qualifications to recruit, the number of internal candidates seeking promotion, and availability and capacity of external provider to support the training plan. </w:t>
      </w:r>
    </w:p>
    <w:p w14:paraId="5488BA20" w14:textId="77777777" w:rsidR="006C458A" w:rsidRPr="00545B7D" w:rsidRDefault="006C458A" w:rsidP="006C458A">
      <w:pPr>
        <w:spacing w:after="0" w:line="240" w:lineRule="auto"/>
        <w:jc w:val="both"/>
        <w:rPr>
          <w:rFonts w:cstheme="minorHAnsi"/>
        </w:rPr>
      </w:pPr>
    </w:p>
    <w:p w14:paraId="5D0720AC" w14:textId="5E5B61B2" w:rsidR="003543C8" w:rsidRDefault="003543C8" w:rsidP="003543C8">
      <w:pPr>
        <w:spacing w:after="0" w:line="240" w:lineRule="auto"/>
        <w:jc w:val="both"/>
        <w:rPr>
          <w:rFonts w:cstheme="minorHAnsi"/>
        </w:rPr>
      </w:pPr>
      <w:r>
        <w:rPr>
          <w:rFonts w:cstheme="minorHAnsi"/>
        </w:rPr>
        <w:t xml:space="preserve">No resources are currently available to increase capacity in this way, but we are moving ahead, where we can, with plans to accelerate recruitment and training, in the knowledge that this can be scaled back if resources do not become available. </w:t>
      </w:r>
    </w:p>
    <w:p w14:paraId="64FC1513" w14:textId="77777777" w:rsidR="003543C8" w:rsidRDefault="003543C8" w:rsidP="006C458A">
      <w:pPr>
        <w:spacing w:after="0" w:line="240" w:lineRule="auto"/>
        <w:rPr>
          <w:rFonts w:cstheme="minorHAnsi"/>
        </w:rPr>
      </w:pPr>
    </w:p>
    <w:p w14:paraId="3A6DD2D4" w14:textId="0BB1E482" w:rsidR="00036276" w:rsidRDefault="003543C8" w:rsidP="003543C8">
      <w:pPr>
        <w:spacing w:after="0" w:line="240" w:lineRule="auto"/>
        <w:jc w:val="both"/>
        <w:rPr>
          <w:rFonts w:cstheme="minorHAnsi"/>
        </w:rPr>
      </w:pPr>
      <w:r>
        <w:rPr>
          <w:rFonts w:cstheme="minorHAnsi"/>
        </w:rPr>
        <w:t xml:space="preserve">If resources did become available, the </w:t>
      </w:r>
      <w:r w:rsidR="00036276" w:rsidRPr="00545B7D">
        <w:rPr>
          <w:rFonts w:cstheme="minorHAnsi"/>
        </w:rPr>
        <w:t>way in which the</w:t>
      </w:r>
      <w:r>
        <w:rPr>
          <w:rFonts w:cstheme="minorHAnsi"/>
        </w:rPr>
        <w:t>y</w:t>
      </w:r>
      <w:r w:rsidR="00036276" w:rsidRPr="00545B7D">
        <w:rPr>
          <w:rFonts w:cstheme="minorHAnsi"/>
        </w:rPr>
        <w:t xml:space="preserve"> would be deployed has also been considered</w:t>
      </w:r>
      <w:r w:rsidR="003B2D25" w:rsidRPr="00545B7D">
        <w:rPr>
          <w:rFonts w:cstheme="minorHAnsi"/>
        </w:rPr>
        <w:t>:</w:t>
      </w:r>
      <w:r w:rsidR="00914545" w:rsidRPr="00545B7D">
        <w:rPr>
          <w:rFonts w:cstheme="minorHAnsi"/>
        </w:rPr>
        <w:t xml:space="preserve"> </w:t>
      </w:r>
    </w:p>
    <w:p w14:paraId="7F6AC6B6" w14:textId="77777777" w:rsidR="003543C8" w:rsidRPr="00545B7D" w:rsidRDefault="003543C8" w:rsidP="003543C8">
      <w:pPr>
        <w:spacing w:after="0" w:line="240" w:lineRule="auto"/>
        <w:jc w:val="both"/>
        <w:rPr>
          <w:rFonts w:cstheme="minorHAnsi"/>
        </w:rPr>
      </w:pPr>
    </w:p>
    <w:p w14:paraId="3B93D14F" w14:textId="3F641325" w:rsidR="00036276" w:rsidRPr="00545B7D" w:rsidRDefault="008F5186" w:rsidP="004724EF">
      <w:pPr>
        <w:pStyle w:val="ListParagraph"/>
        <w:numPr>
          <w:ilvl w:val="0"/>
          <w:numId w:val="14"/>
        </w:numPr>
        <w:spacing w:after="0" w:line="240" w:lineRule="auto"/>
        <w:jc w:val="both"/>
        <w:rPr>
          <w:rFonts w:cstheme="minorHAnsi"/>
        </w:rPr>
      </w:pPr>
      <w:r w:rsidRPr="00545B7D">
        <w:rPr>
          <w:rFonts w:cstheme="minorHAnsi"/>
          <w:noProof/>
          <w:lang w:eastAsia="en-GB"/>
        </w:rPr>
        <w:lastRenderedPageBreak/>
        <w:drawing>
          <wp:anchor distT="0" distB="0" distL="114300" distR="114300" simplePos="0" relativeHeight="251658295" behindDoc="0" locked="0" layoutInCell="1" allowOverlap="1" wp14:anchorId="74312808" wp14:editId="66F1DA2A">
            <wp:simplePos x="0" y="0"/>
            <wp:positionH relativeFrom="margin">
              <wp:posOffset>4594225</wp:posOffset>
            </wp:positionH>
            <wp:positionV relativeFrom="paragraph">
              <wp:posOffset>177855</wp:posOffset>
            </wp:positionV>
            <wp:extent cx="1997710" cy="1498600"/>
            <wp:effectExtent l="190500" t="190500" r="193040" b="196850"/>
            <wp:wrapSquare wrapText="bothSides"/>
            <wp:docPr id="1955832484" name="Picture 1955832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997710" cy="149860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036276" w:rsidRPr="00545B7D">
        <w:rPr>
          <w:rFonts w:cstheme="minorHAnsi"/>
        </w:rPr>
        <w:t xml:space="preserve">Implementing a </w:t>
      </w:r>
      <w:r w:rsidR="00036276" w:rsidRPr="00545B7D">
        <w:rPr>
          <w:rFonts w:cstheme="minorHAnsi"/>
          <w:b/>
        </w:rPr>
        <w:t>Cymru High Acuity Response Unit (CHARU)</w:t>
      </w:r>
      <w:r w:rsidR="00036276" w:rsidRPr="00545B7D">
        <w:rPr>
          <w:rFonts w:cstheme="minorHAnsi"/>
        </w:rPr>
        <w:t xml:space="preserve"> </w:t>
      </w:r>
      <w:r w:rsidR="67B5B379" w:rsidRPr="00545B7D">
        <w:rPr>
          <w:rFonts w:cstheme="minorHAnsi"/>
        </w:rPr>
        <w:t xml:space="preserve">model </w:t>
      </w:r>
      <w:r w:rsidR="00036276" w:rsidRPr="00545B7D">
        <w:rPr>
          <w:rFonts w:cstheme="minorHAnsi"/>
        </w:rPr>
        <w:t xml:space="preserve">which has been shown in other parts of the UK to improve clinical outcomes for the most time critical incidents such as ROSC and trauma and would also provide a boost to red performance. Around 100 paramedics would be </w:t>
      </w:r>
      <w:r w:rsidR="2FE53E60" w:rsidRPr="00545B7D">
        <w:rPr>
          <w:rFonts w:cstheme="minorHAnsi"/>
        </w:rPr>
        <w:t xml:space="preserve">refocused to deliver this </w:t>
      </w:r>
      <w:r w:rsidR="00036276" w:rsidRPr="00545B7D">
        <w:rPr>
          <w:rFonts w:cstheme="minorHAnsi"/>
        </w:rPr>
        <w:t>required if this were implemented across Wales;</w:t>
      </w:r>
    </w:p>
    <w:p w14:paraId="74CC2658" w14:textId="497DDF9D" w:rsidR="00036276" w:rsidRPr="00545B7D" w:rsidRDefault="00036276" w:rsidP="004724EF">
      <w:pPr>
        <w:pStyle w:val="ListParagraph"/>
        <w:numPr>
          <w:ilvl w:val="0"/>
          <w:numId w:val="14"/>
        </w:numPr>
        <w:spacing w:after="0" w:line="240" w:lineRule="auto"/>
        <w:jc w:val="both"/>
        <w:rPr>
          <w:rFonts w:cstheme="minorHAnsi"/>
        </w:rPr>
      </w:pPr>
      <w:r w:rsidRPr="00545B7D">
        <w:rPr>
          <w:rFonts w:cstheme="minorHAnsi"/>
        </w:rPr>
        <w:t xml:space="preserve">Reviewing with health boards the </w:t>
      </w:r>
      <w:r w:rsidRPr="00545B7D">
        <w:rPr>
          <w:rFonts w:cstheme="minorHAnsi"/>
          <w:b/>
        </w:rPr>
        <w:t>opportunities to develop services for specific groups of patients</w:t>
      </w:r>
      <w:r w:rsidRPr="00545B7D">
        <w:rPr>
          <w:rFonts w:cstheme="minorHAnsi"/>
        </w:rPr>
        <w:t xml:space="preserve">, such as </w:t>
      </w:r>
      <w:r w:rsidRPr="00545B7D">
        <w:rPr>
          <w:rFonts w:cstheme="minorHAnsi"/>
          <w:b/>
        </w:rPr>
        <w:t>Level 2 Falls response</w:t>
      </w:r>
      <w:r w:rsidRPr="00545B7D">
        <w:rPr>
          <w:rFonts w:cstheme="minorHAnsi"/>
        </w:rPr>
        <w:t xml:space="preserve"> services;</w:t>
      </w:r>
    </w:p>
    <w:p w14:paraId="56E7FC26" w14:textId="3BBA4E20" w:rsidR="00036276" w:rsidRPr="00545B7D" w:rsidRDefault="00036276" w:rsidP="004724EF">
      <w:pPr>
        <w:pStyle w:val="ListParagraph"/>
        <w:numPr>
          <w:ilvl w:val="0"/>
          <w:numId w:val="14"/>
        </w:numPr>
        <w:spacing w:after="0" w:line="240" w:lineRule="auto"/>
        <w:jc w:val="both"/>
        <w:rPr>
          <w:rFonts w:cstheme="minorHAnsi"/>
          <w:color w:val="000000" w:themeColor="text1"/>
        </w:rPr>
      </w:pPr>
      <w:r w:rsidRPr="00545B7D">
        <w:rPr>
          <w:rFonts w:cstheme="minorHAnsi"/>
        </w:rPr>
        <w:t xml:space="preserve">Supporting the numbers of </w:t>
      </w:r>
      <w:r w:rsidRPr="00545B7D">
        <w:rPr>
          <w:rFonts w:cstheme="minorHAnsi"/>
          <w:b/>
        </w:rPr>
        <w:t>hours produced</w:t>
      </w:r>
      <w:r w:rsidRPr="00545B7D">
        <w:rPr>
          <w:rFonts w:cstheme="minorHAnsi"/>
        </w:rPr>
        <w:t xml:space="preserve"> in the core rosters, increasing UHP levels towards 100%. The increased use of paramedics for CHARU cars may mean that there are slightly more double EMT crews, and any impact on conveyance rates </w:t>
      </w:r>
      <w:r w:rsidR="003543C8">
        <w:rPr>
          <w:rFonts w:cstheme="minorHAnsi"/>
        </w:rPr>
        <w:t>is currently being assessed.</w:t>
      </w:r>
    </w:p>
    <w:p w14:paraId="79CD782F" w14:textId="1ACA50E3" w:rsidR="00BC3331" w:rsidRPr="00545B7D" w:rsidRDefault="00BC3331" w:rsidP="0053547E">
      <w:pPr>
        <w:spacing w:after="0" w:line="240" w:lineRule="auto"/>
        <w:jc w:val="both"/>
        <w:rPr>
          <w:rFonts w:cstheme="minorHAnsi"/>
          <w:color w:val="000000" w:themeColor="text1"/>
        </w:rPr>
      </w:pPr>
    </w:p>
    <w:p w14:paraId="288206EC" w14:textId="77777777" w:rsidR="003543C8" w:rsidRDefault="00036276" w:rsidP="0053547E">
      <w:pPr>
        <w:spacing w:after="0" w:line="240" w:lineRule="auto"/>
        <w:jc w:val="both"/>
        <w:rPr>
          <w:rFonts w:cstheme="minorHAnsi"/>
          <w:bCs/>
          <w:color w:val="000000" w:themeColor="text1"/>
        </w:rPr>
      </w:pPr>
      <w:r w:rsidRPr="00545B7D">
        <w:rPr>
          <w:rFonts w:cstheme="minorHAnsi"/>
          <w:color w:val="000000" w:themeColor="text1"/>
        </w:rPr>
        <w:t xml:space="preserve">Improvement is not just about increasing </w:t>
      </w:r>
      <w:r w:rsidR="003543C8">
        <w:rPr>
          <w:rFonts w:cstheme="minorHAnsi"/>
          <w:color w:val="000000" w:themeColor="text1"/>
        </w:rPr>
        <w:t>numbers of staff in post</w:t>
      </w:r>
      <w:r w:rsidRPr="00545B7D">
        <w:rPr>
          <w:rFonts w:cstheme="minorHAnsi"/>
          <w:color w:val="000000" w:themeColor="text1"/>
        </w:rPr>
        <w:t>. The</w:t>
      </w:r>
      <w:r w:rsidR="003543C8">
        <w:rPr>
          <w:rFonts w:cstheme="minorHAnsi"/>
          <w:color w:val="000000" w:themeColor="text1"/>
        </w:rPr>
        <w:t xml:space="preserve"> transition plan also sets out the work that is alr</w:t>
      </w:r>
      <w:r w:rsidRPr="00545B7D">
        <w:rPr>
          <w:rFonts w:cstheme="minorHAnsi"/>
          <w:color w:val="000000" w:themeColor="text1"/>
        </w:rPr>
        <w:t>eady underway</w:t>
      </w:r>
      <w:r w:rsidR="003543C8">
        <w:rPr>
          <w:rFonts w:cstheme="minorHAnsi"/>
          <w:color w:val="000000" w:themeColor="text1"/>
        </w:rPr>
        <w:t>,</w:t>
      </w:r>
      <w:r w:rsidRPr="00545B7D">
        <w:rPr>
          <w:rFonts w:cstheme="minorHAnsi"/>
          <w:color w:val="000000" w:themeColor="text1"/>
        </w:rPr>
        <w:t xml:space="preserve"> </w:t>
      </w:r>
      <w:r w:rsidR="003543C8">
        <w:rPr>
          <w:rFonts w:cstheme="minorHAnsi"/>
          <w:color w:val="000000" w:themeColor="text1"/>
        </w:rPr>
        <w:t xml:space="preserve">and committed to, </w:t>
      </w:r>
      <w:r w:rsidRPr="00545B7D">
        <w:rPr>
          <w:rFonts w:cstheme="minorHAnsi"/>
          <w:color w:val="000000" w:themeColor="text1"/>
        </w:rPr>
        <w:t xml:space="preserve">to improve the </w:t>
      </w:r>
      <w:r w:rsidRPr="00545B7D">
        <w:rPr>
          <w:rFonts w:cstheme="minorHAnsi"/>
          <w:b/>
          <w:color w:val="000000" w:themeColor="text1"/>
        </w:rPr>
        <w:t>internal use of resources</w:t>
      </w:r>
      <w:r w:rsidR="003543C8">
        <w:rPr>
          <w:rFonts w:cstheme="minorHAnsi"/>
          <w:b/>
          <w:color w:val="000000" w:themeColor="text1"/>
        </w:rPr>
        <w:t xml:space="preserve">. </w:t>
      </w:r>
      <w:r w:rsidR="003543C8" w:rsidRPr="003543C8">
        <w:rPr>
          <w:rFonts w:cstheme="minorHAnsi"/>
          <w:bCs/>
          <w:color w:val="000000" w:themeColor="text1"/>
        </w:rPr>
        <w:t>This includes</w:t>
      </w:r>
      <w:r w:rsidR="003543C8">
        <w:rPr>
          <w:rFonts w:cstheme="minorHAnsi"/>
          <w:bCs/>
          <w:color w:val="000000" w:themeColor="text1"/>
        </w:rPr>
        <w:t>:</w:t>
      </w:r>
    </w:p>
    <w:p w14:paraId="68DFDAE2" w14:textId="77777777" w:rsidR="003543C8" w:rsidRDefault="003543C8" w:rsidP="0053547E">
      <w:pPr>
        <w:spacing w:after="0" w:line="240" w:lineRule="auto"/>
        <w:jc w:val="both"/>
        <w:rPr>
          <w:rFonts w:cstheme="minorHAnsi"/>
          <w:bCs/>
          <w:color w:val="000000" w:themeColor="text1"/>
        </w:rPr>
      </w:pPr>
    </w:p>
    <w:p w14:paraId="085E2638" w14:textId="0F7E7F4C" w:rsidR="003543C8" w:rsidRDefault="00036276" w:rsidP="003543C8">
      <w:pPr>
        <w:pStyle w:val="ListParagraph"/>
        <w:numPr>
          <w:ilvl w:val="0"/>
          <w:numId w:val="39"/>
        </w:numPr>
        <w:spacing w:after="0" w:line="240" w:lineRule="auto"/>
        <w:jc w:val="both"/>
        <w:rPr>
          <w:rFonts w:cstheme="minorHAnsi"/>
          <w:color w:val="000000" w:themeColor="text1"/>
        </w:rPr>
      </w:pPr>
      <w:r w:rsidRPr="003543C8">
        <w:rPr>
          <w:rFonts w:cstheme="minorHAnsi"/>
          <w:color w:val="000000" w:themeColor="text1"/>
        </w:rPr>
        <w:t xml:space="preserve">the implementation of </w:t>
      </w:r>
      <w:r w:rsidRPr="003543C8">
        <w:rPr>
          <w:rFonts w:cstheme="minorHAnsi"/>
          <w:b/>
          <w:bCs/>
          <w:color w:val="000000" w:themeColor="text1"/>
        </w:rPr>
        <w:t>new rosters</w:t>
      </w:r>
      <w:r w:rsidRPr="003543C8">
        <w:rPr>
          <w:rFonts w:cstheme="minorHAnsi"/>
          <w:color w:val="000000" w:themeColor="text1"/>
        </w:rPr>
        <w:t xml:space="preserve"> designed to better align capacity with demand </w:t>
      </w:r>
      <w:r w:rsidR="003543C8" w:rsidRPr="003543C8">
        <w:rPr>
          <w:rFonts w:cstheme="minorHAnsi"/>
          <w:color w:val="000000" w:themeColor="text1"/>
        </w:rPr>
        <w:t xml:space="preserve">which will be implemented between September and November 2022, and which will have the equivalent performance improvement effect of 72 WTE. </w:t>
      </w:r>
      <w:r w:rsidR="003543C8">
        <w:rPr>
          <w:rFonts w:cstheme="minorHAnsi"/>
          <w:color w:val="000000" w:themeColor="text1"/>
        </w:rPr>
        <w:t xml:space="preserve">Whilst we </w:t>
      </w:r>
      <w:r w:rsidR="0051738C">
        <w:rPr>
          <w:rFonts w:cstheme="minorHAnsi"/>
          <w:color w:val="000000" w:themeColor="text1"/>
        </w:rPr>
        <w:t xml:space="preserve">are </w:t>
      </w:r>
      <w:r w:rsidR="003543C8">
        <w:rPr>
          <w:rFonts w:cstheme="minorHAnsi"/>
          <w:color w:val="000000" w:themeColor="text1"/>
        </w:rPr>
        <w:t>currently on track, this project is not without its risks. The increasing numbers of Emergency Ambulances that this will bring are balanced by decreasing numbers of RRVs, and this change in model which will deliver improved performance is not well understood. We are working to develop better briefing materials to support discussions with staff and with external stakeholders</w:t>
      </w:r>
    </w:p>
    <w:p w14:paraId="3090B019" w14:textId="55208630" w:rsidR="003543C8" w:rsidRDefault="003543C8" w:rsidP="003543C8">
      <w:pPr>
        <w:pStyle w:val="ListParagraph"/>
        <w:numPr>
          <w:ilvl w:val="0"/>
          <w:numId w:val="39"/>
        </w:numPr>
        <w:spacing w:after="0" w:line="240" w:lineRule="auto"/>
        <w:jc w:val="both"/>
        <w:rPr>
          <w:rFonts w:cstheme="minorHAnsi"/>
          <w:color w:val="000000" w:themeColor="text1"/>
        </w:rPr>
      </w:pPr>
      <w:r>
        <w:rPr>
          <w:rFonts w:cstheme="minorHAnsi"/>
          <w:color w:val="000000" w:themeColor="text1"/>
        </w:rPr>
        <w:t>t</w:t>
      </w:r>
      <w:r w:rsidR="00036276" w:rsidRPr="003543C8">
        <w:rPr>
          <w:rFonts w:cstheme="minorHAnsi"/>
          <w:color w:val="000000" w:themeColor="text1"/>
        </w:rPr>
        <w:t xml:space="preserve">he </w:t>
      </w:r>
      <w:r w:rsidR="00036276" w:rsidRPr="003543C8">
        <w:rPr>
          <w:rFonts w:cstheme="minorHAnsi"/>
          <w:b/>
          <w:color w:val="000000" w:themeColor="text1"/>
        </w:rPr>
        <w:t>Leading Service Change Together</w:t>
      </w:r>
      <w:r w:rsidR="00036276" w:rsidRPr="003543C8">
        <w:rPr>
          <w:rFonts w:cstheme="minorHAnsi"/>
          <w:color w:val="000000" w:themeColor="text1"/>
        </w:rPr>
        <w:t xml:space="preserve"> </w:t>
      </w:r>
      <w:r w:rsidR="00262FD4" w:rsidRPr="003543C8">
        <w:rPr>
          <w:rFonts w:cstheme="minorHAnsi"/>
          <w:color w:val="000000" w:themeColor="text1"/>
        </w:rPr>
        <w:t>project</w:t>
      </w:r>
      <w:r>
        <w:rPr>
          <w:rFonts w:cstheme="minorHAnsi"/>
          <w:color w:val="000000" w:themeColor="text1"/>
        </w:rPr>
        <w:t xml:space="preserve">, which </w:t>
      </w:r>
      <w:r w:rsidRPr="003543C8">
        <w:rPr>
          <w:rFonts w:cstheme="minorHAnsi"/>
          <w:color w:val="000000" w:themeColor="text1"/>
        </w:rPr>
        <w:t xml:space="preserve">continues </w:t>
      </w:r>
      <w:r w:rsidR="00036276" w:rsidRPr="003543C8">
        <w:rPr>
          <w:rFonts w:cstheme="minorHAnsi"/>
          <w:color w:val="000000" w:themeColor="text1"/>
        </w:rPr>
        <w:t>to consider opportunities for modernising workforce patterns</w:t>
      </w:r>
      <w:r w:rsidR="00AC7859" w:rsidRPr="003543C8">
        <w:rPr>
          <w:rFonts w:cstheme="minorHAnsi"/>
          <w:color w:val="000000" w:themeColor="text1"/>
        </w:rPr>
        <w:t xml:space="preserve">, </w:t>
      </w:r>
      <w:r w:rsidR="00330F5E" w:rsidRPr="003543C8">
        <w:rPr>
          <w:rFonts w:cstheme="minorHAnsi"/>
          <w:color w:val="000000" w:themeColor="text1"/>
        </w:rPr>
        <w:t xml:space="preserve">seeking to </w:t>
      </w:r>
      <w:r w:rsidRPr="003543C8">
        <w:rPr>
          <w:rFonts w:cstheme="minorHAnsi"/>
          <w:color w:val="000000" w:themeColor="text1"/>
        </w:rPr>
        <w:t xml:space="preserve">collaboratively identify an accurate baseline of post-production lost hours and identify appropriate and achievable </w:t>
      </w:r>
      <w:r w:rsidR="00781B56" w:rsidRPr="003543C8">
        <w:rPr>
          <w:rFonts w:cstheme="minorHAnsi"/>
          <w:color w:val="000000" w:themeColor="text1"/>
        </w:rPr>
        <w:t>reductions</w:t>
      </w:r>
      <w:r>
        <w:rPr>
          <w:rFonts w:cstheme="minorHAnsi"/>
          <w:color w:val="000000" w:themeColor="text1"/>
        </w:rPr>
        <w:t xml:space="preserve">. There are risks here too, as any changes will impact staff and will need to be implemented sensitively with TU support. </w:t>
      </w:r>
    </w:p>
    <w:p w14:paraId="36086E60" w14:textId="78C03F32" w:rsidR="00036276" w:rsidRPr="003543C8" w:rsidRDefault="003543C8" w:rsidP="003543C8">
      <w:pPr>
        <w:pStyle w:val="ListParagraph"/>
        <w:numPr>
          <w:ilvl w:val="0"/>
          <w:numId w:val="39"/>
        </w:numPr>
        <w:spacing w:after="0" w:line="240" w:lineRule="auto"/>
        <w:jc w:val="both"/>
        <w:rPr>
          <w:rFonts w:cstheme="minorHAnsi"/>
          <w:color w:val="000000" w:themeColor="text1"/>
        </w:rPr>
      </w:pPr>
      <w:r>
        <w:rPr>
          <w:rFonts w:cstheme="minorHAnsi"/>
          <w:color w:val="000000" w:themeColor="text1"/>
        </w:rPr>
        <w:t xml:space="preserve">A </w:t>
      </w:r>
      <w:r w:rsidRPr="00EA1460">
        <w:rPr>
          <w:rFonts w:cstheme="minorHAnsi"/>
          <w:b/>
          <w:bCs/>
          <w:color w:val="000000" w:themeColor="text1"/>
        </w:rPr>
        <w:t>renewed focus on reducing abstractions due to sickness absence</w:t>
      </w:r>
      <w:r>
        <w:rPr>
          <w:rFonts w:cstheme="minorHAnsi"/>
          <w:color w:val="000000" w:themeColor="text1"/>
        </w:rPr>
        <w:t>, with a comprehensive action plan having been developed which will be performance managed through the Executive Management Team. The Trust acknowledges that its target is to bring abstractions down to 6%, in line with the original demand and capacity review, and is working to develop and agree with commissioners a trajectory for improvement over the course of the IMTP.</w:t>
      </w:r>
      <w:r w:rsidR="00781B56" w:rsidRPr="003543C8">
        <w:rPr>
          <w:rFonts w:cstheme="minorHAnsi"/>
          <w:color w:val="000000" w:themeColor="text1"/>
        </w:rPr>
        <w:t xml:space="preserve"> </w:t>
      </w:r>
      <w:r>
        <w:rPr>
          <w:rFonts w:cstheme="minorHAnsi"/>
          <w:color w:val="000000" w:themeColor="text1"/>
        </w:rPr>
        <w:t>Improvements are expected in 2022/23.</w:t>
      </w:r>
    </w:p>
    <w:p w14:paraId="01227235" w14:textId="77777777" w:rsidR="0053547E" w:rsidRPr="00545B7D" w:rsidRDefault="0053547E" w:rsidP="0053547E">
      <w:pPr>
        <w:spacing w:after="0" w:line="240" w:lineRule="auto"/>
        <w:jc w:val="both"/>
        <w:rPr>
          <w:rFonts w:cstheme="minorHAnsi"/>
          <w:color w:val="000000" w:themeColor="text1"/>
        </w:rPr>
      </w:pPr>
    </w:p>
    <w:p w14:paraId="3387CDA8" w14:textId="24F12A8E" w:rsidR="00036276" w:rsidRDefault="00036276" w:rsidP="0053547E">
      <w:pPr>
        <w:spacing w:after="0" w:line="240" w:lineRule="auto"/>
        <w:jc w:val="both"/>
        <w:rPr>
          <w:rFonts w:cstheme="minorHAnsi"/>
          <w:color w:val="000000" w:themeColor="text1"/>
        </w:rPr>
      </w:pPr>
      <w:r w:rsidRPr="00545B7D">
        <w:rPr>
          <w:rFonts w:cstheme="minorHAnsi"/>
          <w:color w:val="000000" w:themeColor="text1"/>
        </w:rPr>
        <w:t xml:space="preserve">Work also continues with Health Boards and with WG to increase the </w:t>
      </w:r>
      <w:r w:rsidRPr="00545B7D">
        <w:rPr>
          <w:rFonts w:cstheme="minorHAnsi"/>
          <w:b/>
          <w:color w:val="000000" w:themeColor="text1"/>
        </w:rPr>
        <w:t>alternative pathways</w:t>
      </w:r>
      <w:r w:rsidRPr="00545B7D">
        <w:rPr>
          <w:rFonts w:cstheme="minorHAnsi"/>
          <w:color w:val="000000" w:themeColor="text1"/>
        </w:rPr>
        <w:t xml:space="preserve"> available to WAST to provide care for patients closer to home and to avoid an ED attendance or hospital admission where appropriate. </w:t>
      </w:r>
      <w:r w:rsidR="003543C8" w:rsidRPr="00545B7D">
        <w:rPr>
          <w:rFonts w:cstheme="minorHAnsi"/>
          <w:color w:val="000000" w:themeColor="text1"/>
        </w:rPr>
        <w:t>Work</w:t>
      </w:r>
      <w:r w:rsidRPr="00545B7D">
        <w:rPr>
          <w:rFonts w:cstheme="minorHAnsi"/>
          <w:color w:val="000000" w:themeColor="text1"/>
        </w:rPr>
        <w:t xml:space="preserve"> is progressing on a national referral pathway into Same Day Emergency Services, on the development of 24/7 single points of access for mental health in each Health Board, and local pathways for specific groups of patients such as fallers, chest pain and breathing difficulties. </w:t>
      </w:r>
      <w:r w:rsidR="003543C8">
        <w:rPr>
          <w:rFonts w:cstheme="minorHAnsi"/>
          <w:color w:val="000000" w:themeColor="text1"/>
        </w:rPr>
        <w:t>Despite efforts over recent years, the numbers and proportions of patients referred into alternative pathways has remained stubbornly low, and it needs to be acknowledged that changes in this area are unlikely to be of a scale to meet the challenge in the short term.</w:t>
      </w:r>
    </w:p>
    <w:p w14:paraId="23EFFB30" w14:textId="48843209" w:rsidR="003543C8" w:rsidRDefault="003543C8" w:rsidP="0053547E">
      <w:pPr>
        <w:spacing w:after="0" w:line="240" w:lineRule="auto"/>
        <w:jc w:val="both"/>
        <w:rPr>
          <w:rFonts w:cstheme="minorHAnsi"/>
          <w:color w:val="000000" w:themeColor="text1"/>
        </w:rPr>
      </w:pPr>
    </w:p>
    <w:p w14:paraId="128055B2" w14:textId="6E3103FC" w:rsidR="003543C8" w:rsidRPr="00545B7D" w:rsidRDefault="003543C8" w:rsidP="0053547E">
      <w:pPr>
        <w:spacing w:after="0" w:line="240" w:lineRule="auto"/>
        <w:jc w:val="both"/>
        <w:rPr>
          <w:rFonts w:cstheme="minorHAnsi"/>
          <w:color w:val="000000" w:themeColor="text1"/>
        </w:rPr>
      </w:pPr>
      <w:r>
        <w:rPr>
          <w:rFonts w:cstheme="minorHAnsi"/>
          <w:color w:val="000000" w:themeColor="text1"/>
        </w:rPr>
        <w:t xml:space="preserve">As alluded to earlier, we are aware that Health Boards have also been asked to focus on improving the current extreme levels of </w:t>
      </w:r>
      <w:r w:rsidRPr="003543C8">
        <w:rPr>
          <w:rFonts w:cstheme="minorHAnsi"/>
          <w:b/>
          <w:bCs/>
          <w:color w:val="000000" w:themeColor="text1"/>
        </w:rPr>
        <w:t>hospital handover</w:t>
      </w:r>
      <w:r>
        <w:rPr>
          <w:rFonts w:cstheme="minorHAnsi"/>
          <w:color w:val="000000" w:themeColor="text1"/>
        </w:rPr>
        <w:t>, and any improvements will be very welcome. Again, our view is that improvements are unlikely to be made at sufficient pace to mitigate risks in the short term.</w:t>
      </w:r>
    </w:p>
    <w:p w14:paraId="6D52234D" w14:textId="77777777" w:rsidR="00E34BE2" w:rsidRPr="00545B7D" w:rsidRDefault="00E34BE2" w:rsidP="0053547E">
      <w:pPr>
        <w:spacing w:after="0" w:line="240" w:lineRule="auto"/>
        <w:jc w:val="both"/>
        <w:rPr>
          <w:rFonts w:cstheme="minorHAnsi"/>
          <w:color w:val="000000" w:themeColor="text1"/>
        </w:rPr>
      </w:pPr>
    </w:p>
    <w:p w14:paraId="79EB25B4" w14:textId="11475AB5" w:rsidR="00DC5583" w:rsidRPr="00DC5583" w:rsidRDefault="00DC5583" w:rsidP="00DC5583">
      <w:pPr>
        <w:spacing w:after="0" w:line="240" w:lineRule="auto"/>
        <w:jc w:val="both"/>
        <w:rPr>
          <w:rFonts w:cstheme="minorHAnsi"/>
          <w:u w:val="single"/>
          <w:lang w:eastAsia="en-GB"/>
        </w:rPr>
      </w:pPr>
      <w:r w:rsidRPr="00DC5583">
        <w:rPr>
          <w:rFonts w:cstheme="minorHAnsi"/>
          <w:u w:val="single"/>
          <w:lang w:eastAsia="en-GB"/>
        </w:rPr>
        <w:t>Transformation</w:t>
      </w:r>
    </w:p>
    <w:p w14:paraId="0E9BB210" w14:textId="77777777" w:rsidR="00960674" w:rsidRDefault="00960674" w:rsidP="00DC5583">
      <w:pPr>
        <w:spacing w:after="0" w:line="240" w:lineRule="auto"/>
        <w:jc w:val="both"/>
        <w:rPr>
          <w:rFonts w:eastAsia="Calibri Light" w:cstheme="minorHAnsi"/>
        </w:rPr>
      </w:pPr>
    </w:p>
    <w:p w14:paraId="76D34EC3" w14:textId="7A7C537C" w:rsidR="003543C8" w:rsidRDefault="003543C8" w:rsidP="00DC5583">
      <w:pPr>
        <w:spacing w:after="0" w:line="240" w:lineRule="auto"/>
        <w:jc w:val="both"/>
        <w:rPr>
          <w:rFonts w:eastAsia="Calibri Light" w:cstheme="minorHAnsi"/>
        </w:rPr>
      </w:pPr>
      <w:r>
        <w:rPr>
          <w:rFonts w:eastAsia="Calibri Light" w:cstheme="minorHAnsi"/>
        </w:rPr>
        <w:t xml:space="preserve">One of our main priorities in the next year is to establish and take forward a formal programme of work to implement the </w:t>
      </w:r>
      <w:r w:rsidRPr="003543C8">
        <w:rPr>
          <w:rFonts w:eastAsia="Calibri Light" w:cstheme="minorHAnsi"/>
          <w:b/>
          <w:bCs/>
        </w:rPr>
        <w:t>‘inverting the triangles’</w:t>
      </w:r>
      <w:r>
        <w:rPr>
          <w:rFonts w:eastAsia="Calibri Light" w:cstheme="minorHAnsi"/>
        </w:rPr>
        <w:t xml:space="preserve"> model. Some of this will be achievable and deliverable within existing resources, but to accelerate the pace of change, some pump priming is required. </w:t>
      </w:r>
    </w:p>
    <w:p w14:paraId="3A768078" w14:textId="77777777" w:rsidR="003543C8" w:rsidRDefault="003543C8" w:rsidP="00DC5583">
      <w:pPr>
        <w:spacing w:after="0" w:line="240" w:lineRule="auto"/>
        <w:jc w:val="both"/>
        <w:rPr>
          <w:rFonts w:eastAsia="Calibri Light" w:cstheme="minorHAnsi"/>
        </w:rPr>
      </w:pPr>
    </w:p>
    <w:p w14:paraId="3AFDAB7A" w14:textId="2389FD4A" w:rsidR="003543C8" w:rsidRDefault="00960674" w:rsidP="00DC5583">
      <w:pPr>
        <w:spacing w:after="0" w:line="240" w:lineRule="auto"/>
        <w:jc w:val="both"/>
        <w:rPr>
          <w:rFonts w:eastAsia="Calibri Light" w:cstheme="minorHAnsi"/>
        </w:rPr>
      </w:pPr>
      <w:r w:rsidRPr="00545B7D">
        <w:rPr>
          <w:rFonts w:cstheme="minorHAnsi"/>
          <w:noProof/>
          <w:lang w:eastAsia="en-GB"/>
        </w:rPr>
        <w:lastRenderedPageBreak/>
        <w:drawing>
          <wp:anchor distT="0" distB="0" distL="114300" distR="114300" simplePos="0" relativeHeight="251658260" behindDoc="0" locked="0" layoutInCell="1" allowOverlap="1" wp14:anchorId="25864136" wp14:editId="5A478511">
            <wp:simplePos x="0" y="0"/>
            <wp:positionH relativeFrom="margin">
              <wp:posOffset>4223748</wp:posOffset>
            </wp:positionH>
            <wp:positionV relativeFrom="paragraph">
              <wp:posOffset>190681</wp:posOffset>
            </wp:positionV>
            <wp:extent cx="2241550" cy="1492250"/>
            <wp:effectExtent l="190500" t="190500" r="196850" b="184150"/>
            <wp:wrapSquare wrapText="bothSides"/>
            <wp:docPr id="1955832483" name="Picture 1955832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241550" cy="149225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3543C8">
        <w:rPr>
          <w:rFonts w:eastAsia="Calibri Light" w:cstheme="minorHAnsi"/>
        </w:rPr>
        <w:t xml:space="preserve">In relation to the top part of the inverted triangle, we want to work to provide greater numbers of callers with a remote clinical assessment before making any decision on dispatch. As set out in the previous ‘Gateway to Care’ section, the investment provided in 2021/22 to double the size of the CSD will stand us in good stead in making progress in this area, with a target of a 15% consult and close rate being achieved in the next 12 months. </w:t>
      </w:r>
    </w:p>
    <w:p w14:paraId="41B05561" w14:textId="77777777" w:rsidR="003543C8" w:rsidRDefault="003543C8" w:rsidP="00DC5583">
      <w:pPr>
        <w:spacing w:after="0" w:line="240" w:lineRule="auto"/>
        <w:jc w:val="both"/>
        <w:rPr>
          <w:rFonts w:eastAsia="Calibri Light" w:cstheme="minorHAnsi"/>
        </w:rPr>
      </w:pPr>
    </w:p>
    <w:p w14:paraId="2FD28B29" w14:textId="566F0ED5" w:rsidR="00DC5583" w:rsidRPr="00545B7D" w:rsidRDefault="003543C8" w:rsidP="00DC5583">
      <w:pPr>
        <w:spacing w:after="0" w:line="240" w:lineRule="auto"/>
        <w:jc w:val="both"/>
        <w:rPr>
          <w:rFonts w:eastAsia="Calibri Light" w:cstheme="minorHAnsi"/>
        </w:rPr>
      </w:pPr>
      <w:r>
        <w:rPr>
          <w:rFonts w:eastAsia="Calibri Light" w:cstheme="minorHAnsi"/>
        </w:rPr>
        <w:t xml:space="preserve">Within the middle section of the inverted triangle, for those callers who need a face to face assessment, </w:t>
      </w:r>
      <w:r w:rsidRPr="00545B7D">
        <w:rPr>
          <w:rFonts w:eastAsia="Calibri Light" w:cstheme="minorHAnsi"/>
        </w:rPr>
        <w:t>we</w:t>
      </w:r>
      <w:r>
        <w:rPr>
          <w:rFonts w:eastAsia="Calibri Light" w:cstheme="minorHAnsi"/>
        </w:rPr>
        <w:t xml:space="preserve"> want to develop a workforce that is skilled and equipped with the right resources and information to be able to increase levels of see, treat and refer, enabling patients to be treated closer to home and avoiding a conveyance to EDs where appropriate. This will include continued development of the </w:t>
      </w:r>
      <w:r w:rsidR="00DC5583" w:rsidRPr="003543C8">
        <w:rPr>
          <w:rFonts w:eastAsia="Calibri Light" w:cstheme="minorHAnsi"/>
          <w:b/>
          <w:bCs/>
        </w:rPr>
        <w:t>Advanced Paramedic Practitioner</w:t>
      </w:r>
      <w:r w:rsidR="00DC5583" w:rsidRPr="00545B7D">
        <w:rPr>
          <w:rFonts w:eastAsia="Calibri Light" w:cstheme="minorHAnsi"/>
        </w:rPr>
        <w:t xml:space="preserve"> (APP) rotational model, Independent Prescribing (IP) capability, </w:t>
      </w:r>
      <w:r w:rsidR="00DC5583" w:rsidRPr="003543C8">
        <w:rPr>
          <w:rFonts w:eastAsia="Calibri Light" w:cstheme="minorHAnsi"/>
          <w:b/>
          <w:bCs/>
        </w:rPr>
        <w:t>Older People and Falls</w:t>
      </w:r>
      <w:r w:rsidR="00DC5583" w:rsidRPr="00545B7D">
        <w:rPr>
          <w:rFonts w:eastAsia="Calibri Light" w:cstheme="minorHAnsi"/>
        </w:rPr>
        <w:t xml:space="preserve"> Framework development and </w:t>
      </w:r>
      <w:r w:rsidR="00DC5583">
        <w:rPr>
          <w:rFonts w:eastAsia="Calibri Light" w:cstheme="minorHAnsi"/>
        </w:rPr>
        <w:t xml:space="preserve">our </w:t>
      </w:r>
      <w:r w:rsidR="00DC5583" w:rsidRPr="00545B7D">
        <w:rPr>
          <w:rFonts w:eastAsia="Calibri Light" w:cstheme="minorHAnsi"/>
        </w:rPr>
        <w:t xml:space="preserve">Public Health Plan, </w:t>
      </w:r>
      <w:r>
        <w:rPr>
          <w:rFonts w:eastAsia="Calibri Light" w:cstheme="minorHAnsi"/>
        </w:rPr>
        <w:t xml:space="preserve">and </w:t>
      </w:r>
      <w:r w:rsidR="00DC5583" w:rsidRPr="00545B7D">
        <w:rPr>
          <w:rFonts w:eastAsia="Calibri Light" w:cstheme="minorHAnsi"/>
        </w:rPr>
        <w:t xml:space="preserve">will form a programme of work to drive forward the scaling up of successful services in support of the urgent and </w:t>
      </w:r>
      <w:r w:rsidR="00DC5583">
        <w:rPr>
          <w:rFonts w:eastAsia="Calibri Light" w:cstheme="minorHAnsi"/>
        </w:rPr>
        <w:t xml:space="preserve">emergency </w:t>
      </w:r>
      <w:r w:rsidR="00DC5583" w:rsidRPr="00545B7D">
        <w:rPr>
          <w:rFonts w:eastAsia="Calibri Light" w:cstheme="minorHAnsi"/>
        </w:rPr>
        <w:t xml:space="preserve">care system. We will continue to explore our offer for people in </w:t>
      </w:r>
      <w:r w:rsidR="00DC5583" w:rsidRPr="003543C8">
        <w:rPr>
          <w:rFonts w:eastAsia="Calibri Light" w:cstheme="minorHAnsi"/>
          <w:b/>
          <w:bCs/>
        </w:rPr>
        <w:t>mental health and dementia crisis</w:t>
      </w:r>
      <w:r w:rsidR="00DC5583" w:rsidRPr="00545B7D">
        <w:rPr>
          <w:rFonts w:eastAsia="Calibri Light" w:cstheme="minorHAnsi"/>
        </w:rPr>
        <w:t>, with the intention of testing and implementing our model within the life of this IMTP.</w:t>
      </w:r>
      <w:r w:rsidR="00DC5583" w:rsidRPr="00545B7D">
        <w:rPr>
          <w:rFonts w:cstheme="minorHAnsi"/>
        </w:rPr>
        <w:t xml:space="preserve"> </w:t>
      </w:r>
    </w:p>
    <w:p w14:paraId="3B316708" w14:textId="036033B1" w:rsidR="00DC5583" w:rsidRPr="00545B7D" w:rsidRDefault="00DC5583" w:rsidP="00DC5583">
      <w:pPr>
        <w:spacing w:after="0" w:line="240" w:lineRule="auto"/>
        <w:jc w:val="both"/>
        <w:rPr>
          <w:rFonts w:eastAsia="Calibri Light" w:cstheme="minorHAnsi"/>
        </w:rPr>
      </w:pPr>
    </w:p>
    <w:p w14:paraId="09C07ACC" w14:textId="1CABC281" w:rsidR="003543C8" w:rsidRDefault="003D4859" w:rsidP="00D808AB">
      <w:pPr>
        <w:spacing w:after="0" w:line="240" w:lineRule="auto"/>
        <w:jc w:val="both"/>
        <w:rPr>
          <w:rFonts w:cstheme="minorHAnsi"/>
          <w:lang w:eastAsia="en-GB"/>
        </w:rPr>
      </w:pPr>
      <w:r>
        <w:rPr>
          <w:rFonts w:eastAsia="Calibri Light" w:cstheme="minorHAnsi"/>
          <w:noProof/>
        </w:rPr>
        <w:drawing>
          <wp:anchor distT="0" distB="0" distL="114300" distR="114300" simplePos="0" relativeHeight="251658296" behindDoc="0" locked="0" layoutInCell="1" allowOverlap="1" wp14:anchorId="6DACA548" wp14:editId="045180FF">
            <wp:simplePos x="0" y="0"/>
            <wp:positionH relativeFrom="margin">
              <wp:align>right</wp:align>
            </wp:positionH>
            <wp:positionV relativeFrom="paragraph">
              <wp:posOffset>12700</wp:posOffset>
            </wp:positionV>
            <wp:extent cx="2453005" cy="600710"/>
            <wp:effectExtent l="19050" t="0" r="23495" b="21844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453005" cy="60071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3543C8">
        <w:rPr>
          <w:rFonts w:cstheme="minorHAnsi"/>
          <w:lang w:eastAsia="en-GB"/>
        </w:rPr>
        <w:t xml:space="preserve">To make progress, proposals are set out in the transition plan to put 50 paramedics into a 12 month full time APP course in the coming year and to put existing APPs through the independent prescribing course, so that they become available to support the system in 2023/24. This will require additional resource and would also need to be carefully planned in the light of the immediate pressures and risks as outlined above. However, if no investment is available, limited progress will be made, and a sustainable service will not be able to be delivered into the future. </w:t>
      </w:r>
    </w:p>
    <w:p w14:paraId="2DCF8CBA" w14:textId="77777777" w:rsidR="003543C8" w:rsidRDefault="003543C8" w:rsidP="00D808AB">
      <w:pPr>
        <w:spacing w:after="0" w:line="240" w:lineRule="auto"/>
        <w:jc w:val="both"/>
        <w:rPr>
          <w:rFonts w:cstheme="minorHAnsi"/>
          <w:lang w:eastAsia="en-GB"/>
        </w:rPr>
      </w:pPr>
    </w:p>
    <w:p w14:paraId="4818E9F4" w14:textId="506AA695" w:rsidR="00970DC3" w:rsidRDefault="00D87DF0" w:rsidP="00D808AB">
      <w:pPr>
        <w:spacing w:after="0" w:line="240" w:lineRule="auto"/>
        <w:jc w:val="both"/>
        <w:rPr>
          <w:rFonts w:cstheme="minorHAnsi"/>
          <w:lang w:eastAsia="en-GB"/>
        </w:rPr>
      </w:pPr>
      <w:r w:rsidRPr="00545B7D">
        <w:rPr>
          <w:rFonts w:cstheme="minorHAnsi"/>
          <w:lang w:eastAsia="en-GB"/>
        </w:rPr>
        <w:t>In the medium term (</w:t>
      </w:r>
      <w:r w:rsidR="006170E3" w:rsidRPr="00545B7D">
        <w:rPr>
          <w:rFonts w:cstheme="minorHAnsi"/>
          <w:lang w:eastAsia="en-GB"/>
        </w:rPr>
        <w:t>20</w:t>
      </w:r>
      <w:r w:rsidRPr="00545B7D">
        <w:rPr>
          <w:rFonts w:cstheme="minorHAnsi"/>
          <w:lang w:eastAsia="en-GB"/>
        </w:rPr>
        <w:t xml:space="preserve">23/24 and </w:t>
      </w:r>
      <w:r w:rsidR="006170E3" w:rsidRPr="00545B7D">
        <w:rPr>
          <w:rFonts w:cstheme="minorHAnsi"/>
          <w:lang w:eastAsia="en-GB"/>
        </w:rPr>
        <w:t>20</w:t>
      </w:r>
      <w:r w:rsidRPr="00545B7D">
        <w:rPr>
          <w:rFonts w:cstheme="minorHAnsi"/>
          <w:lang w:eastAsia="en-GB"/>
        </w:rPr>
        <w:t>24/25) the Trust’s ambition</w:t>
      </w:r>
      <w:r w:rsidR="00FE7299" w:rsidRPr="00545B7D">
        <w:rPr>
          <w:rFonts w:cstheme="minorHAnsi"/>
          <w:lang w:eastAsia="en-GB"/>
        </w:rPr>
        <w:t xml:space="preserve"> is</w:t>
      </w:r>
      <w:r w:rsidRPr="00545B7D">
        <w:rPr>
          <w:rFonts w:cstheme="minorHAnsi"/>
          <w:lang w:eastAsia="en-GB"/>
        </w:rPr>
        <w:t xml:space="preserve"> to make significant progress on the full inversion of the triang</w:t>
      </w:r>
      <w:r w:rsidR="00970DC3" w:rsidRPr="00545B7D">
        <w:rPr>
          <w:rFonts w:cstheme="minorHAnsi"/>
          <w:lang w:eastAsia="en-GB"/>
        </w:rPr>
        <w:t>l</w:t>
      </w:r>
      <w:r w:rsidRPr="00545B7D">
        <w:rPr>
          <w:rFonts w:cstheme="minorHAnsi"/>
          <w:lang w:eastAsia="en-GB"/>
        </w:rPr>
        <w:t>e</w:t>
      </w:r>
      <w:r w:rsidR="00AA7A8B" w:rsidRPr="00545B7D">
        <w:rPr>
          <w:rFonts w:cstheme="minorHAnsi"/>
          <w:lang w:eastAsia="en-GB"/>
        </w:rPr>
        <w:t xml:space="preserve">. The Trust has recently completed initial </w:t>
      </w:r>
      <w:r w:rsidR="00970DC3" w:rsidRPr="00545B7D">
        <w:rPr>
          <w:rFonts w:cstheme="minorHAnsi"/>
          <w:lang w:eastAsia="en-GB"/>
        </w:rPr>
        <w:t xml:space="preserve">collaborative </w:t>
      </w:r>
      <w:r w:rsidR="00AA7A8B" w:rsidRPr="00545B7D">
        <w:rPr>
          <w:rFonts w:cstheme="minorHAnsi"/>
          <w:lang w:eastAsia="en-GB"/>
        </w:rPr>
        <w:t xml:space="preserve">modelling of this </w:t>
      </w:r>
      <w:r w:rsidR="00327B93" w:rsidRPr="00545B7D">
        <w:rPr>
          <w:rFonts w:cstheme="minorHAnsi"/>
          <w:lang w:eastAsia="en-GB"/>
        </w:rPr>
        <w:t>strategic shift</w:t>
      </w:r>
      <w:r w:rsidRPr="00545B7D">
        <w:rPr>
          <w:rFonts w:cstheme="minorHAnsi"/>
          <w:lang w:eastAsia="en-GB"/>
        </w:rPr>
        <w:t xml:space="preserve">, </w:t>
      </w:r>
      <w:r w:rsidR="003543C8">
        <w:rPr>
          <w:rFonts w:cstheme="minorHAnsi"/>
          <w:lang w:eastAsia="en-GB"/>
        </w:rPr>
        <w:t xml:space="preserve">which considers the impact of further expansion of consult and close and further increases in advanced practice alongside reductions in lost capacity through sickness and hospital handovers. Significant reductions in ED conveyances are seen in the modelling, alongside dramatic improvements in response times for those that need an ambulance. </w:t>
      </w:r>
      <w:r w:rsidR="00970DC3" w:rsidRPr="00545B7D">
        <w:rPr>
          <w:rFonts w:cstheme="minorHAnsi"/>
          <w:lang w:eastAsia="en-GB"/>
        </w:rPr>
        <w:t>Further consideration of the modelling results is required between the Trust and its stakeholder</w:t>
      </w:r>
      <w:r w:rsidR="00E33072" w:rsidRPr="00545B7D">
        <w:rPr>
          <w:rFonts w:cstheme="minorHAnsi"/>
          <w:lang w:eastAsia="en-GB"/>
        </w:rPr>
        <w:t>s</w:t>
      </w:r>
      <w:r w:rsidR="00970DC3" w:rsidRPr="00545B7D">
        <w:rPr>
          <w:rFonts w:cstheme="minorHAnsi"/>
          <w:lang w:eastAsia="en-GB"/>
        </w:rPr>
        <w:t xml:space="preserve">, but </w:t>
      </w:r>
      <w:r w:rsidR="002630A7" w:rsidRPr="00545B7D">
        <w:rPr>
          <w:rFonts w:cstheme="minorHAnsi"/>
          <w:lang w:eastAsia="en-GB"/>
        </w:rPr>
        <w:t xml:space="preserve">the initial results indicate significant scope for further shift left and optimisation of conveyance in support of the wider </w:t>
      </w:r>
      <w:r w:rsidR="008E7033" w:rsidRPr="00545B7D">
        <w:rPr>
          <w:rFonts w:cstheme="minorHAnsi"/>
          <w:lang w:eastAsia="en-GB"/>
        </w:rPr>
        <w:t>urgent and emergency</w:t>
      </w:r>
      <w:r w:rsidR="002630A7" w:rsidRPr="00545B7D">
        <w:rPr>
          <w:rFonts w:cstheme="minorHAnsi"/>
          <w:lang w:eastAsia="en-GB"/>
        </w:rPr>
        <w:t xml:space="preserve"> care system. </w:t>
      </w:r>
    </w:p>
    <w:p w14:paraId="4446D170" w14:textId="77777777" w:rsidR="005758DA" w:rsidRDefault="005758DA" w:rsidP="00D808AB">
      <w:pPr>
        <w:spacing w:after="0" w:line="240" w:lineRule="auto"/>
        <w:jc w:val="both"/>
        <w:rPr>
          <w:rFonts w:cstheme="minorHAnsi"/>
          <w:lang w:eastAsia="en-GB"/>
        </w:rPr>
      </w:pPr>
    </w:p>
    <w:p w14:paraId="0567A553" w14:textId="2421E544" w:rsidR="00466FC7" w:rsidRDefault="00466FC7" w:rsidP="001F47D0">
      <w:pPr>
        <w:jc w:val="center"/>
        <w:rPr>
          <w:color w:val="FF0000"/>
        </w:rPr>
      </w:pPr>
    </w:p>
    <w:p w14:paraId="546C9891" w14:textId="5D97D2DC" w:rsidR="003543C8" w:rsidRPr="00466FC7" w:rsidRDefault="00C37F32" w:rsidP="001F47D0">
      <w:pPr>
        <w:jc w:val="center"/>
        <w:rPr>
          <w:color w:val="FF0000"/>
        </w:rPr>
      </w:pPr>
      <w:r>
        <w:rPr>
          <w:noProof/>
        </w:rPr>
        <w:lastRenderedPageBreak/>
        <w:drawing>
          <wp:inline distT="0" distB="0" distL="0" distR="0" wp14:anchorId="24811731" wp14:editId="1F5A64F2">
            <wp:extent cx="6645910" cy="4016375"/>
            <wp:effectExtent l="0" t="0" r="2540" b="3175"/>
            <wp:docPr id="1955832506" name="Picture 1955832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645910" cy="4016375"/>
                    </a:xfrm>
                    <a:prstGeom prst="rect">
                      <a:avLst/>
                    </a:prstGeom>
                  </pic:spPr>
                </pic:pic>
              </a:graphicData>
            </a:graphic>
          </wp:inline>
        </w:drawing>
      </w:r>
    </w:p>
    <w:p w14:paraId="02D1D9E4" w14:textId="6950ED6E" w:rsidR="00DF5AC9" w:rsidRPr="00426834" w:rsidRDefault="00205D30" w:rsidP="00EE319B">
      <w:pPr>
        <w:pStyle w:val="Heading2"/>
      </w:pPr>
      <w:bookmarkStart w:id="57" w:name="_Toc28082760"/>
      <w:bookmarkStart w:id="58" w:name="_Toc65747434"/>
      <w:bookmarkStart w:id="59" w:name="_Toc65768582"/>
      <w:bookmarkStart w:id="60" w:name="_Toc97751158"/>
      <w:r w:rsidRPr="00426834">
        <w:t>5</w:t>
      </w:r>
      <w:r w:rsidR="00950F4A" w:rsidRPr="00426834">
        <w:t>.</w:t>
      </w:r>
      <w:r w:rsidR="00FE1D8D">
        <w:t>4</w:t>
      </w:r>
      <w:bookmarkEnd w:id="57"/>
      <w:r w:rsidR="0084141F">
        <w:tab/>
      </w:r>
      <w:bookmarkEnd w:id="58"/>
      <w:bookmarkEnd w:id="59"/>
      <w:r w:rsidR="00BD41DF">
        <w:t>Ambulance Care</w:t>
      </w:r>
      <w:bookmarkEnd w:id="60"/>
      <w:r w:rsidR="009B6A2D">
        <w:t xml:space="preserve"> </w:t>
      </w:r>
    </w:p>
    <w:p w14:paraId="1FC3635A" w14:textId="02576BB0" w:rsidR="002E1E20" w:rsidRPr="00534B58" w:rsidRDefault="002B70CD" w:rsidP="00360E99">
      <w:pPr>
        <w:spacing w:after="0" w:line="240" w:lineRule="auto"/>
        <w:jc w:val="both"/>
        <w:rPr>
          <w:rFonts w:cstheme="minorHAnsi"/>
          <w:color w:val="000000" w:themeColor="text1"/>
        </w:rPr>
      </w:pPr>
      <w:r w:rsidRPr="00534B58">
        <w:rPr>
          <w:rFonts w:cstheme="minorHAnsi"/>
          <w:noProof/>
          <w:lang w:eastAsia="en-GB"/>
        </w:rPr>
        <w:drawing>
          <wp:anchor distT="0" distB="0" distL="114300" distR="114300" simplePos="0" relativeHeight="251658297" behindDoc="0" locked="0" layoutInCell="1" allowOverlap="1" wp14:anchorId="2B13684C" wp14:editId="229506CD">
            <wp:simplePos x="0" y="0"/>
            <wp:positionH relativeFrom="column">
              <wp:posOffset>53794</wp:posOffset>
            </wp:positionH>
            <wp:positionV relativeFrom="paragraph">
              <wp:posOffset>70757</wp:posOffset>
            </wp:positionV>
            <wp:extent cx="2552290" cy="1699895"/>
            <wp:effectExtent l="0" t="0" r="635" b="0"/>
            <wp:wrapSquare wrapText="bothSides"/>
            <wp:docPr id="1955832482" name="Picture 1955832482" descr="A picture containing person, milita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832482" name="Picture 1955832482" descr="A picture containing person, military&#10;&#10;Description automatically generated"/>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52290" cy="1699895"/>
                    </a:xfrm>
                    <a:prstGeom prst="rect">
                      <a:avLst/>
                    </a:prstGeom>
                    <a:noFill/>
                    <a:ln>
                      <a:noFill/>
                    </a:ln>
                  </pic:spPr>
                </pic:pic>
              </a:graphicData>
            </a:graphic>
          </wp:anchor>
        </w:drawing>
      </w:r>
      <w:r w:rsidR="009B6A2D" w:rsidRPr="00534B58">
        <w:rPr>
          <w:rFonts w:cstheme="minorHAnsi"/>
          <w:color w:val="000000" w:themeColor="text1"/>
        </w:rPr>
        <w:t xml:space="preserve">Ambulance Care comprises the Non-Emergency </w:t>
      </w:r>
      <w:r w:rsidR="007E4292" w:rsidRPr="00534B58">
        <w:rPr>
          <w:rFonts w:cstheme="minorHAnsi"/>
          <w:color w:val="000000" w:themeColor="text1"/>
        </w:rPr>
        <w:t>Patient Transport Service</w:t>
      </w:r>
      <w:r w:rsidR="002E1E20" w:rsidRPr="00534B58">
        <w:rPr>
          <w:rFonts w:cstheme="minorHAnsi"/>
          <w:color w:val="000000" w:themeColor="text1"/>
        </w:rPr>
        <w:t xml:space="preserve"> (NEPTS)</w:t>
      </w:r>
      <w:r w:rsidR="007E4292" w:rsidRPr="00534B58">
        <w:rPr>
          <w:rFonts w:cstheme="minorHAnsi"/>
          <w:color w:val="000000" w:themeColor="text1"/>
        </w:rPr>
        <w:t xml:space="preserve"> </w:t>
      </w:r>
      <w:r>
        <w:rPr>
          <w:rFonts w:cstheme="minorHAnsi"/>
          <w:color w:val="000000" w:themeColor="text1"/>
        </w:rPr>
        <w:t>and from 1</w:t>
      </w:r>
      <w:r w:rsidRPr="009F226E">
        <w:rPr>
          <w:rFonts w:cstheme="minorHAnsi"/>
          <w:color w:val="000000" w:themeColor="text1"/>
          <w:vertAlign w:val="superscript"/>
        </w:rPr>
        <w:t>st</w:t>
      </w:r>
      <w:r>
        <w:rPr>
          <w:rFonts w:cstheme="minorHAnsi"/>
          <w:color w:val="000000" w:themeColor="text1"/>
        </w:rPr>
        <w:t xml:space="preserve"> July 22</w:t>
      </w:r>
      <w:r w:rsidR="007E4292" w:rsidRPr="00534B58">
        <w:rPr>
          <w:rFonts w:cstheme="minorHAnsi"/>
          <w:color w:val="000000" w:themeColor="text1"/>
        </w:rPr>
        <w:t xml:space="preserve"> the </w:t>
      </w:r>
      <w:r>
        <w:rPr>
          <w:rFonts w:cstheme="minorHAnsi"/>
          <w:color w:val="000000" w:themeColor="text1"/>
        </w:rPr>
        <w:t>Urgent Care Service. It is also the area of the service that will</w:t>
      </w:r>
      <w:r w:rsidR="00AB22D9" w:rsidRPr="00534B58">
        <w:rPr>
          <w:rFonts w:cstheme="minorHAnsi"/>
          <w:color w:val="000000" w:themeColor="text1"/>
        </w:rPr>
        <w:t xml:space="preserve"> work with commissioners to de</w:t>
      </w:r>
      <w:r w:rsidR="002D4821" w:rsidRPr="00534B58">
        <w:rPr>
          <w:rFonts w:cstheme="minorHAnsi"/>
          <w:color w:val="000000" w:themeColor="text1"/>
        </w:rPr>
        <w:t xml:space="preserve">velop and deliver a </w:t>
      </w:r>
      <w:r w:rsidR="00F60887">
        <w:rPr>
          <w:rFonts w:cstheme="minorHAnsi"/>
          <w:color w:val="000000" w:themeColor="text1"/>
        </w:rPr>
        <w:t xml:space="preserve">joined up and </w:t>
      </w:r>
      <w:r w:rsidR="004224ED" w:rsidRPr="00534B58">
        <w:rPr>
          <w:rFonts w:cstheme="minorHAnsi"/>
          <w:color w:val="000000" w:themeColor="text1"/>
        </w:rPr>
        <w:t xml:space="preserve">consistent Transfer and Discharge model for the whole of Wales. </w:t>
      </w:r>
      <w:r w:rsidR="002E1E20" w:rsidRPr="00534B58">
        <w:rPr>
          <w:rFonts w:cstheme="minorHAnsi"/>
          <w:color w:val="000000" w:themeColor="text1"/>
        </w:rPr>
        <w:t xml:space="preserve">These services have a fundamental role to play in both the recovery and reconfiguration of planned care services in Wales, as well as a </w:t>
      </w:r>
      <w:r w:rsidR="00B9761B" w:rsidRPr="00534B58">
        <w:rPr>
          <w:rFonts w:cstheme="minorHAnsi"/>
          <w:color w:val="000000" w:themeColor="text1"/>
        </w:rPr>
        <w:t xml:space="preserve">critical role in </w:t>
      </w:r>
      <w:r w:rsidR="00C6374D" w:rsidRPr="00534B58">
        <w:rPr>
          <w:rFonts w:cstheme="minorHAnsi"/>
          <w:color w:val="000000" w:themeColor="text1"/>
        </w:rPr>
        <w:t xml:space="preserve">enabling </w:t>
      </w:r>
      <w:r w:rsidR="008E537D" w:rsidRPr="00534B58">
        <w:rPr>
          <w:rFonts w:cstheme="minorHAnsi"/>
          <w:color w:val="000000" w:themeColor="text1"/>
        </w:rPr>
        <w:t xml:space="preserve">system flow in urgent and emergency care. NEPTS </w:t>
      </w:r>
      <w:r w:rsidR="003543C8" w:rsidRPr="00534B58">
        <w:rPr>
          <w:rFonts w:cstheme="minorHAnsi"/>
          <w:color w:val="000000" w:themeColor="text1"/>
        </w:rPr>
        <w:t>particularly</w:t>
      </w:r>
      <w:r w:rsidR="008E537D" w:rsidRPr="00534B58">
        <w:rPr>
          <w:rFonts w:cstheme="minorHAnsi"/>
          <w:color w:val="000000" w:themeColor="text1"/>
        </w:rPr>
        <w:t xml:space="preserve"> plays a vital role in </w:t>
      </w:r>
      <w:r w:rsidR="00FF7083" w:rsidRPr="00534B58">
        <w:rPr>
          <w:rFonts w:cstheme="minorHAnsi"/>
          <w:color w:val="000000" w:themeColor="text1"/>
        </w:rPr>
        <w:t>goals 5 and 6 of the Six Goals</w:t>
      </w:r>
      <w:r w:rsidR="001E12B6" w:rsidRPr="00534B58">
        <w:rPr>
          <w:rFonts w:cstheme="minorHAnsi"/>
          <w:color w:val="000000" w:themeColor="text1"/>
        </w:rPr>
        <w:t>.</w:t>
      </w:r>
    </w:p>
    <w:p w14:paraId="48463991" w14:textId="77777777" w:rsidR="00360E99" w:rsidRPr="00534B58" w:rsidRDefault="00360E99" w:rsidP="00360E99">
      <w:pPr>
        <w:spacing w:after="0" w:line="240" w:lineRule="auto"/>
        <w:jc w:val="both"/>
        <w:rPr>
          <w:rFonts w:cstheme="minorHAnsi"/>
          <w:color w:val="000000" w:themeColor="text1"/>
        </w:rPr>
      </w:pPr>
    </w:p>
    <w:p w14:paraId="1ED28AA0" w14:textId="72A9483B" w:rsidR="008A3A8F" w:rsidRPr="00534B58" w:rsidRDefault="00912854" w:rsidP="00360E99">
      <w:pPr>
        <w:spacing w:after="0" w:line="240" w:lineRule="auto"/>
        <w:jc w:val="both"/>
        <w:rPr>
          <w:rFonts w:cstheme="minorHAnsi"/>
          <w:color w:val="000000" w:themeColor="text1"/>
        </w:rPr>
      </w:pPr>
      <w:r w:rsidRPr="00534B58">
        <w:rPr>
          <w:rFonts w:cstheme="minorHAnsi"/>
          <w:color w:val="000000" w:themeColor="text1"/>
        </w:rPr>
        <w:t>The plan for Ambulance Care builds on the progress made in 2021/22 which saw the final transfers of NEPTS activity from Health Boards.</w:t>
      </w:r>
    </w:p>
    <w:p w14:paraId="0F779D40" w14:textId="480A053A" w:rsidR="00487801" w:rsidRPr="00534B58" w:rsidRDefault="00487801" w:rsidP="00360E99">
      <w:pPr>
        <w:spacing w:after="0" w:line="240" w:lineRule="auto"/>
        <w:jc w:val="both"/>
        <w:rPr>
          <w:rFonts w:cstheme="minorHAnsi"/>
          <w:color w:val="000000" w:themeColor="text1"/>
        </w:rPr>
      </w:pPr>
    </w:p>
    <w:p w14:paraId="4D000CD2" w14:textId="77777777" w:rsidR="002B70CD" w:rsidRDefault="002B70CD" w:rsidP="002B70CD">
      <w:pPr>
        <w:spacing w:after="0" w:line="240" w:lineRule="auto"/>
        <w:jc w:val="both"/>
        <w:rPr>
          <w:rFonts w:cstheme="minorHAnsi"/>
          <w:color w:val="000000" w:themeColor="text1"/>
        </w:rPr>
      </w:pPr>
      <w:r w:rsidRPr="00534B58">
        <w:rPr>
          <w:rFonts w:cstheme="minorHAnsi"/>
          <w:noProof/>
          <w:lang w:eastAsia="en-GB"/>
        </w:rPr>
        <w:drawing>
          <wp:anchor distT="0" distB="0" distL="114300" distR="114300" simplePos="0" relativeHeight="251658299" behindDoc="0" locked="0" layoutInCell="1" allowOverlap="1" wp14:anchorId="4A329C1F" wp14:editId="129C2D34">
            <wp:simplePos x="0" y="0"/>
            <wp:positionH relativeFrom="margin">
              <wp:align>right</wp:align>
            </wp:positionH>
            <wp:positionV relativeFrom="paragraph">
              <wp:posOffset>54698</wp:posOffset>
            </wp:positionV>
            <wp:extent cx="1384300" cy="2084070"/>
            <wp:effectExtent l="190500" t="190500" r="196850" b="182880"/>
            <wp:wrapSquare wrapText="bothSides"/>
            <wp:docPr id="1955832487" name="Picture 1955832487" descr="A picture containing bus, outdoor, trans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832487" name="Picture 1955832487" descr="A picture containing bus, outdoor, transport&#10;&#10;Description automatically generated"/>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384300" cy="208407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Pr>
          <w:rFonts w:cstheme="minorHAnsi"/>
          <w:color w:val="000000" w:themeColor="text1"/>
        </w:rPr>
        <w:t xml:space="preserve">Whilst the NEPTs service is already the sole provider of non-emergency transport across Wales, there is also a future </w:t>
      </w:r>
      <w:r w:rsidRPr="00534B58">
        <w:rPr>
          <w:rFonts w:cstheme="minorHAnsi"/>
          <w:color w:val="000000" w:themeColor="text1"/>
        </w:rPr>
        <w:t xml:space="preserve">ambition for Ambulance Care </w:t>
      </w:r>
      <w:r>
        <w:rPr>
          <w:rFonts w:cstheme="minorHAnsi"/>
          <w:color w:val="000000" w:themeColor="text1"/>
        </w:rPr>
        <w:t xml:space="preserve">and </w:t>
      </w:r>
      <w:r w:rsidRPr="00534B58">
        <w:rPr>
          <w:rFonts w:cstheme="minorHAnsi"/>
          <w:color w:val="000000" w:themeColor="text1"/>
        </w:rPr>
        <w:t xml:space="preserve">WAST to be the provider of choice for NEPTS and transfer </w:t>
      </w:r>
      <w:r>
        <w:rPr>
          <w:rFonts w:cstheme="minorHAnsi"/>
          <w:color w:val="000000" w:themeColor="text1"/>
        </w:rPr>
        <w:t>&amp;</w:t>
      </w:r>
      <w:r w:rsidRPr="00534B58">
        <w:rPr>
          <w:rFonts w:cstheme="minorHAnsi"/>
          <w:color w:val="000000" w:themeColor="text1"/>
        </w:rPr>
        <w:t xml:space="preserve"> discharge services across Wales</w:t>
      </w:r>
      <w:r>
        <w:rPr>
          <w:rFonts w:cstheme="minorHAnsi"/>
          <w:color w:val="000000" w:themeColor="text1"/>
        </w:rPr>
        <w:t xml:space="preserve">. </w:t>
      </w:r>
    </w:p>
    <w:p w14:paraId="15F8BD44" w14:textId="77777777" w:rsidR="002B70CD" w:rsidRDefault="002B70CD" w:rsidP="002B70CD">
      <w:pPr>
        <w:spacing w:after="0" w:line="240" w:lineRule="auto"/>
        <w:jc w:val="both"/>
        <w:rPr>
          <w:rFonts w:cstheme="minorHAnsi"/>
          <w:color w:val="000000" w:themeColor="text1"/>
        </w:rPr>
      </w:pPr>
    </w:p>
    <w:p w14:paraId="02819F8A" w14:textId="77777777" w:rsidR="002B70CD" w:rsidRDefault="002B70CD" w:rsidP="002B70CD">
      <w:pPr>
        <w:spacing w:after="0" w:line="240" w:lineRule="auto"/>
        <w:jc w:val="both"/>
        <w:rPr>
          <w:rStyle w:val="normaltextrun"/>
          <w:rFonts w:cstheme="minorHAnsi"/>
          <w:color w:val="000000"/>
          <w:shd w:val="clear" w:color="auto" w:fill="FFFFFF"/>
        </w:rPr>
      </w:pPr>
      <w:r>
        <w:rPr>
          <w:rFonts w:cstheme="minorHAnsi"/>
          <w:color w:val="000000" w:themeColor="text1"/>
        </w:rPr>
        <w:t xml:space="preserve">The NEPTS service aims to ensure that </w:t>
      </w:r>
      <w:r w:rsidRPr="00534B58">
        <w:rPr>
          <w:rStyle w:val="normaltextrun"/>
          <w:rFonts w:cstheme="minorHAnsi"/>
          <w:color w:val="000000"/>
          <w:shd w:val="clear" w:color="auto" w:fill="FFFFFF"/>
        </w:rPr>
        <w:t xml:space="preserve">the right capacity and capability </w:t>
      </w:r>
      <w:r>
        <w:rPr>
          <w:rStyle w:val="normaltextrun"/>
          <w:rFonts w:cstheme="minorHAnsi"/>
          <w:color w:val="000000"/>
          <w:shd w:val="clear" w:color="auto" w:fill="FFFFFF"/>
        </w:rPr>
        <w:t>exists</w:t>
      </w:r>
      <w:r w:rsidRPr="00534B58">
        <w:rPr>
          <w:rStyle w:val="normaltextrun"/>
          <w:rFonts w:cstheme="minorHAnsi"/>
          <w:color w:val="000000"/>
          <w:shd w:val="clear" w:color="auto" w:fill="FFFFFF"/>
        </w:rPr>
        <w:t xml:space="preserve"> across Wales to</w:t>
      </w:r>
      <w:r>
        <w:rPr>
          <w:rStyle w:val="normaltextrun"/>
          <w:rFonts w:cstheme="minorHAnsi"/>
          <w:color w:val="000000"/>
          <w:shd w:val="clear" w:color="auto" w:fill="FFFFFF"/>
        </w:rPr>
        <w:t>:</w:t>
      </w:r>
    </w:p>
    <w:p w14:paraId="41D22FB3" w14:textId="77777777" w:rsidR="002B70CD" w:rsidRPr="009F226E" w:rsidRDefault="002B70CD" w:rsidP="002B70CD">
      <w:pPr>
        <w:pStyle w:val="ListParagraph"/>
        <w:numPr>
          <w:ilvl w:val="0"/>
          <w:numId w:val="41"/>
        </w:numPr>
        <w:spacing w:after="0" w:line="240" w:lineRule="auto"/>
        <w:jc w:val="both"/>
        <w:rPr>
          <w:rStyle w:val="normaltextrun"/>
          <w:rFonts w:cstheme="minorHAnsi"/>
          <w:color w:val="000000" w:themeColor="text1"/>
        </w:rPr>
      </w:pPr>
      <w:r w:rsidRPr="009351B5">
        <w:rPr>
          <w:rStyle w:val="normaltextrun"/>
          <w:rFonts w:cstheme="minorHAnsi"/>
          <w:color w:val="000000"/>
          <w:shd w:val="clear" w:color="auto" w:fill="FFFFFF"/>
        </w:rPr>
        <w:t xml:space="preserve">transport eligible people efficiently and safely to and from their planned </w:t>
      </w:r>
      <w:r>
        <w:rPr>
          <w:rStyle w:val="normaltextrun"/>
          <w:rFonts w:cstheme="minorHAnsi"/>
          <w:color w:val="000000"/>
          <w:shd w:val="clear" w:color="auto" w:fill="FFFFFF"/>
        </w:rPr>
        <w:t xml:space="preserve">outpatient </w:t>
      </w:r>
      <w:r w:rsidRPr="009351B5">
        <w:rPr>
          <w:rStyle w:val="normaltextrun"/>
          <w:rFonts w:cstheme="minorHAnsi"/>
          <w:color w:val="000000"/>
          <w:shd w:val="clear" w:color="auto" w:fill="FFFFFF"/>
        </w:rPr>
        <w:t>appointments at hospital</w:t>
      </w:r>
      <w:r>
        <w:rPr>
          <w:rStyle w:val="normaltextrun"/>
          <w:rFonts w:cstheme="minorHAnsi"/>
          <w:color w:val="000000"/>
          <w:shd w:val="clear" w:color="auto" w:fill="FFFFFF"/>
        </w:rPr>
        <w:t>;</w:t>
      </w:r>
    </w:p>
    <w:p w14:paraId="377CB335" w14:textId="77777777" w:rsidR="002B70CD" w:rsidRPr="00A07FE5" w:rsidRDefault="002B70CD" w:rsidP="002B70CD">
      <w:pPr>
        <w:pStyle w:val="ListParagraph"/>
        <w:numPr>
          <w:ilvl w:val="0"/>
          <w:numId w:val="41"/>
        </w:numPr>
        <w:spacing w:after="0" w:line="240" w:lineRule="auto"/>
        <w:jc w:val="both"/>
        <w:rPr>
          <w:rStyle w:val="normaltextrun"/>
          <w:rFonts w:cstheme="minorHAnsi"/>
          <w:color w:val="000000" w:themeColor="text1"/>
        </w:rPr>
      </w:pPr>
      <w:r w:rsidRPr="009351B5">
        <w:rPr>
          <w:rStyle w:val="normaltextrun"/>
          <w:rFonts w:cstheme="minorHAnsi"/>
          <w:color w:val="000000"/>
          <w:shd w:val="clear" w:color="auto" w:fill="FFFFFF"/>
        </w:rPr>
        <w:t xml:space="preserve">transfer them </w:t>
      </w:r>
      <w:r>
        <w:rPr>
          <w:rStyle w:val="normaltextrun"/>
          <w:rFonts w:cstheme="minorHAnsi"/>
          <w:color w:val="000000"/>
          <w:shd w:val="clear" w:color="auto" w:fill="FFFFFF"/>
        </w:rPr>
        <w:t xml:space="preserve">between hospitals </w:t>
      </w:r>
      <w:r w:rsidRPr="009351B5">
        <w:rPr>
          <w:rStyle w:val="normaltextrun"/>
          <w:rFonts w:cstheme="minorHAnsi"/>
          <w:color w:val="000000"/>
          <w:shd w:val="clear" w:color="auto" w:fill="FFFFFF"/>
        </w:rPr>
        <w:t>in a safe and timely manner when they need to access specialist treatment</w:t>
      </w:r>
      <w:r>
        <w:rPr>
          <w:rStyle w:val="normaltextrun"/>
          <w:rFonts w:cstheme="minorHAnsi"/>
          <w:color w:val="000000"/>
          <w:shd w:val="clear" w:color="auto" w:fill="FFFFFF"/>
        </w:rPr>
        <w:t>;</w:t>
      </w:r>
    </w:p>
    <w:p w14:paraId="45F3C62E" w14:textId="77777777" w:rsidR="002B70CD" w:rsidRPr="00A07FE5" w:rsidRDefault="002B70CD" w:rsidP="002B70CD">
      <w:pPr>
        <w:pStyle w:val="ListParagraph"/>
        <w:numPr>
          <w:ilvl w:val="0"/>
          <w:numId w:val="41"/>
        </w:numPr>
        <w:spacing w:after="0" w:line="240" w:lineRule="auto"/>
        <w:jc w:val="both"/>
        <w:rPr>
          <w:rStyle w:val="normaltextrun"/>
          <w:rFonts w:cstheme="minorHAnsi"/>
          <w:color w:val="000000" w:themeColor="text1"/>
        </w:rPr>
      </w:pPr>
      <w:r w:rsidRPr="009351B5">
        <w:rPr>
          <w:rStyle w:val="normaltextrun"/>
          <w:rFonts w:cstheme="minorHAnsi"/>
          <w:color w:val="000000"/>
          <w:shd w:val="clear" w:color="auto" w:fill="FFFFFF"/>
        </w:rPr>
        <w:t>repatriate them</w:t>
      </w:r>
      <w:r>
        <w:rPr>
          <w:rStyle w:val="normaltextrun"/>
          <w:rFonts w:cstheme="minorHAnsi"/>
          <w:color w:val="000000"/>
          <w:shd w:val="clear" w:color="auto" w:fill="FFFFFF"/>
        </w:rPr>
        <w:t xml:space="preserve"> from specialist centres</w:t>
      </w:r>
      <w:r w:rsidRPr="009351B5">
        <w:rPr>
          <w:rStyle w:val="normaltextrun"/>
          <w:rFonts w:cstheme="minorHAnsi"/>
          <w:color w:val="000000"/>
          <w:shd w:val="clear" w:color="auto" w:fill="FFFFFF"/>
        </w:rPr>
        <w:t xml:space="preserve"> to local hospitals when they have ongoing care needs</w:t>
      </w:r>
      <w:r>
        <w:rPr>
          <w:rStyle w:val="normaltextrun"/>
          <w:rFonts w:cstheme="minorHAnsi"/>
          <w:color w:val="000000"/>
          <w:shd w:val="clear" w:color="auto" w:fill="FFFFFF"/>
        </w:rPr>
        <w:t>;</w:t>
      </w:r>
    </w:p>
    <w:p w14:paraId="3406A8F4" w14:textId="77777777" w:rsidR="002B70CD" w:rsidRPr="00A07FE5" w:rsidRDefault="002B70CD" w:rsidP="002B70CD">
      <w:pPr>
        <w:pStyle w:val="ListParagraph"/>
        <w:numPr>
          <w:ilvl w:val="0"/>
          <w:numId w:val="41"/>
        </w:numPr>
        <w:spacing w:after="0" w:line="240" w:lineRule="auto"/>
        <w:jc w:val="both"/>
        <w:rPr>
          <w:rStyle w:val="normaltextrun"/>
          <w:rFonts w:cstheme="minorHAnsi"/>
          <w:color w:val="000000" w:themeColor="text1"/>
        </w:rPr>
      </w:pPr>
      <w:r w:rsidRPr="009351B5">
        <w:rPr>
          <w:rStyle w:val="normaltextrun"/>
          <w:rFonts w:cstheme="minorHAnsi"/>
          <w:color w:val="000000"/>
          <w:shd w:val="clear" w:color="auto" w:fill="FFFFFF"/>
        </w:rPr>
        <w:t xml:space="preserve">And to take them home when they are discharged. </w:t>
      </w:r>
    </w:p>
    <w:p w14:paraId="7E8C7519" w14:textId="77777777" w:rsidR="002B70CD" w:rsidRDefault="002B70CD" w:rsidP="002B70CD">
      <w:pPr>
        <w:pStyle w:val="ListParagraph"/>
        <w:spacing w:after="0" w:line="240" w:lineRule="auto"/>
        <w:ind w:left="768"/>
        <w:jc w:val="both"/>
        <w:rPr>
          <w:rStyle w:val="normaltextrun"/>
          <w:rFonts w:cstheme="minorHAnsi"/>
          <w:color w:val="000000"/>
          <w:shd w:val="clear" w:color="auto" w:fill="FFFFFF"/>
        </w:rPr>
      </w:pPr>
    </w:p>
    <w:p w14:paraId="6D7545D4" w14:textId="77777777" w:rsidR="002B70CD" w:rsidRPr="009351B5" w:rsidRDefault="002B70CD" w:rsidP="002B70CD">
      <w:pPr>
        <w:pStyle w:val="ListParagraph"/>
        <w:spacing w:after="0" w:line="240" w:lineRule="auto"/>
        <w:ind w:left="0"/>
        <w:jc w:val="both"/>
        <w:rPr>
          <w:rFonts w:cstheme="minorHAnsi"/>
          <w:color w:val="000000" w:themeColor="text1"/>
        </w:rPr>
      </w:pPr>
      <w:r w:rsidRPr="009351B5">
        <w:rPr>
          <w:rStyle w:val="normaltextrun"/>
          <w:rFonts w:cstheme="minorHAnsi"/>
          <w:color w:val="000000"/>
          <w:shd w:val="clear" w:color="auto" w:fill="FFFFFF"/>
        </w:rPr>
        <w:lastRenderedPageBreak/>
        <w:t xml:space="preserve">With our help and in partnership with the third sector, patients who are not eligible for our service will be assisted to access suitable alternative </w:t>
      </w:r>
      <w:r>
        <w:rPr>
          <w:rStyle w:val="normaltextrun"/>
          <w:rFonts w:cstheme="minorHAnsi"/>
          <w:color w:val="000000"/>
          <w:shd w:val="clear" w:color="auto" w:fill="FFFFFF"/>
        </w:rPr>
        <w:t xml:space="preserve">transport </w:t>
      </w:r>
      <w:r w:rsidRPr="009351B5">
        <w:rPr>
          <w:rStyle w:val="normaltextrun"/>
          <w:rFonts w:cstheme="minorHAnsi"/>
          <w:color w:val="000000"/>
          <w:shd w:val="clear" w:color="auto" w:fill="FFFFFF"/>
        </w:rPr>
        <w:t>provision to meet their healthcare needs. </w:t>
      </w:r>
      <w:r w:rsidRPr="009351B5">
        <w:rPr>
          <w:rStyle w:val="eop"/>
          <w:rFonts w:cstheme="minorHAnsi"/>
          <w:color w:val="000000"/>
          <w:shd w:val="clear" w:color="auto" w:fill="FFFFFF"/>
        </w:rPr>
        <w:t> </w:t>
      </w:r>
    </w:p>
    <w:p w14:paraId="4704B8B2" w14:textId="77777777" w:rsidR="002B70CD" w:rsidRPr="00534B58" w:rsidRDefault="002B70CD" w:rsidP="002B70CD">
      <w:pPr>
        <w:spacing w:after="0" w:line="240" w:lineRule="auto"/>
        <w:jc w:val="both"/>
        <w:rPr>
          <w:rFonts w:cstheme="minorHAnsi"/>
          <w:color w:val="000000" w:themeColor="text1"/>
        </w:rPr>
      </w:pPr>
    </w:p>
    <w:p w14:paraId="1B2E670C" w14:textId="77777777" w:rsidR="002B70CD" w:rsidRPr="00534B58" w:rsidRDefault="002B70CD" w:rsidP="002B70CD">
      <w:pPr>
        <w:spacing w:after="0" w:line="240" w:lineRule="auto"/>
        <w:jc w:val="both"/>
        <w:rPr>
          <w:rFonts w:cstheme="minorHAnsi"/>
          <w:color w:val="000000" w:themeColor="text1"/>
        </w:rPr>
      </w:pPr>
      <w:r>
        <w:rPr>
          <w:rFonts w:cstheme="minorHAnsi"/>
          <w:noProof/>
          <w:lang w:eastAsia="en-GB"/>
        </w:rPr>
        <w:drawing>
          <wp:anchor distT="0" distB="0" distL="114300" distR="114300" simplePos="0" relativeHeight="251658300" behindDoc="0" locked="0" layoutInCell="1" allowOverlap="1" wp14:anchorId="0C7ED280" wp14:editId="785E2B39">
            <wp:simplePos x="0" y="0"/>
            <wp:positionH relativeFrom="margin">
              <wp:posOffset>4559935</wp:posOffset>
            </wp:positionH>
            <wp:positionV relativeFrom="paragraph">
              <wp:posOffset>628650</wp:posOffset>
            </wp:positionV>
            <wp:extent cx="2118995" cy="476250"/>
            <wp:effectExtent l="19050" t="0" r="14605" b="171450"/>
            <wp:wrapSquare wrapText="bothSides"/>
            <wp:docPr id="14" name="Picture 14"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 text, application, chat or text message&#10;&#10;Description automatically generate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118995" cy="4762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534B58">
        <w:rPr>
          <w:rFonts w:cstheme="minorHAnsi"/>
          <w:color w:val="000000" w:themeColor="text1"/>
        </w:rPr>
        <w:t>The NEPTS Demand and Capacity Review identified that NEPTS has higher levels of activity than EMS and more complexity (types of demand, resource types, plurality of providers, multiple patients on journeys and return journeys).</w:t>
      </w:r>
      <w:r w:rsidRPr="00877B85">
        <w:rPr>
          <w:rFonts w:cstheme="minorHAnsi"/>
          <w:lang w:val="en-US" w:eastAsia="en-GB"/>
        </w:rPr>
        <w:t xml:space="preserve"> </w:t>
      </w:r>
      <w:r>
        <w:rPr>
          <w:rFonts w:cstheme="minorHAnsi"/>
          <w:lang w:val="en-US" w:eastAsia="en-GB"/>
        </w:rPr>
        <w:t xml:space="preserve"> The outcome of the review has helped the service to refine and develop </w:t>
      </w:r>
      <w:proofErr w:type="gramStart"/>
      <w:r>
        <w:rPr>
          <w:rFonts w:cstheme="minorHAnsi"/>
          <w:lang w:val="en-US" w:eastAsia="en-GB"/>
        </w:rPr>
        <w:t>a number of</w:t>
      </w:r>
      <w:proofErr w:type="gramEnd"/>
      <w:r>
        <w:rPr>
          <w:rFonts w:cstheme="minorHAnsi"/>
          <w:lang w:val="en-US" w:eastAsia="en-GB"/>
        </w:rPr>
        <w:t xml:space="preserve"> service improvement initiatives. </w:t>
      </w:r>
    </w:p>
    <w:p w14:paraId="5E33FDCA" w14:textId="77777777" w:rsidR="002B70CD" w:rsidRPr="00534B58" w:rsidRDefault="002B70CD" w:rsidP="002B70CD">
      <w:pPr>
        <w:spacing w:after="0" w:line="240" w:lineRule="auto"/>
        <w:jc w:val="both"/>
        <w:rPr>
          <w:rFonts w:cstheme="minorHAnsi"/>
          <w:lang w:val="en-US" w:eastAsia="en-GB"/>
        </w:rPr>
      </w:pPr>
    </w:p>
    <w:p w14:paraId="0B9C24B3" w14:textId="77777777" w:rsidR="002B70CD" w:rsidRDefault="002B70CD" w:rsidP="002B70CD">
      <w:pPr>
        <w:spacing w:after="0" w:line="240" w:lineRule="auto"/>
        <w:jc w:val="both"/>
        <w:rPr>
          <w:rFonts w:cstheme="minorHAnsi"/>
        </w:rPr>
      </w:pPr>
      <w:r w:rsidRPr="00534B58">
        <w:rPr>
          <w:rFonts w:cstheme="minorHAnsi"/>
          <w:noProof/>
          <w:lang w:eastAsia="en-GB"/>
        </w:rPr>
        <w:drawing>
          <wp:anchor distT="0" distB="0" distL="114300" distR="114300" simplePos="0" relativeHeight="251658298" behindDoc="0" locked="0" layoutInCell="1" allowOverlap="1" wp14:anchorId="4FAD28C9" wp14:editId="41028342">
            <wp:simplePos x="0" y="0"/>
            <wp:positionH relativeFrom="margin">
              <wp:align>left</wp:align>
            </wp:positionH>
            <wp:positionV relativeFrom="paragraph">
              <wp:posOffset>80645</wp:posOffset>
            </wp:positionV>
            <wp:extent cx="2416810" cy="1608455"/>
            <wp:effectExtent l="190500" t="190500" r="193040" b="182245"/>
            <wp:wrapSquare wrapText="bothSides"/>
            <wp:docPr id="1955832486" name="Picture 1955832486" descr="A white and green va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832486" name="Picture 1955832486" descr="A white and green van&#10;&#10;Description automatically generated with low confidence"/>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416810" cy="160845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Pr="00534B58">
        <w:rPr>
          <w:rFonts w:cstheme="minorHAnsi"/>
          <w:lang w:val="en-US" w:eastAsia="en-GB"/>
        </w:rPr>
        <w:t xml:space="preserve">Development of a Transfer and Discharge model will require an integrated approach with EMS, as the most time critical transfers for specialist treatment </w:t>
      </w:r>
      <w:r>
        <w:rPr>
          <w:rFonts w:cstheme="minorHAnsi"/>
          <w:lang w:val="en-US" w:eastAsia="en-GB"/>
        </w:rPr>
        <w:t>may</w:t>
      </w:r>
      <w:r w:rsidRPr="00534B58">
        <w:rPr>
          <w:rFonts w:cstheme="minorHAnsi"/>
          <w:lang w:val="en-US" w:eastAsia="en-GB"/>
        </w:rPr>
        <w:t xml:space="preserve"> require a blue light, paramedic response. The ability to respond to these requests is often hampered by the delays experienced across the system and so we plan to work with commissioners to source an interim solution in year one of this plan whilst the model for Transfer and Discharge is developed during 2022/23 and implemented in 2023/24.</w:t>
      </w:r>
      <w:r w:rsidRPr="00534B58">
        <w:rPr>
          <w:rFonts w:cstheme="minorHAnsi"/>
        </w:rPr>
        <w:t xml:space="preserve"> </w:t>
      </w:r>
    </w:p>
    <w:p w14:paraId="0038933D" w14:textId="77777777" w:rsidR="002B70CD" w:rsidRDefault="002B70CD" w:rsidP="002B70CD">
      <w:pPr>
        <w:spacing w:after="0" w:line="240" w:lineRule="auto"/>
        <w:jc w:val="both"/>
        <w:rPr>
          <w:rFonts w:cstheme="minorHAnsi"/>
        </w:rPr>
      </w:pPr>
    </w:p>
    <w:p w14:paraId="15754515" w14:textId="77777777" w:rsidR="002B70CD" w:rsidRDefault="002B70CD" w:rsidP="002B70CD">
      <w:pPr>
        <w:spacing w:after="0" w:line="240" w:lineRule="auto"/>
        <w:jc w:val="both"/>
        <w:rPr>
          <w:rFonts w:cstheme="minorHAnsi"/>
          <w:color w:val="000000" w:themeColor="text1"/>
        </w:rPr>
      </w:pPr>
      <w:r w:rsidRPr="00534B58">
        <w:rPr>
          <w:rFonts w:cstheme="minorHAnsi"/>
          <w:color w:val="000000" w:themeColor="text1"/>
        </w:rPr>
        <w:t>The key areas of focus in NEPTS over the next year are:</w:t>
      </w:r>
    </w:p>
    <w:p w14:paraId="4EE7F9C4" w14:textId="77777777" w:rsidR="002B70CD" w:rsidRDefault="002B70CD" w:rsidP="002B70CD">
      <w:pPr>
        <w:spacing w:after="0" w:line="240" w:lineRule="auto"/>
        <w:jc w:val="both"/>
        <w:rPr>
          <w:rFonts w:cstheme="minorHAnsi"/>
          <w:color w:val="000000" w:themeColor="text1"/>
        </w:rPr>
      </w:pPr>
    </w:p>
    <w:p w14:paraId="3465B2D2" w14:textId="77777777" w:rsidR="002B70CD" w:rsidRPr="00F74496" w:rsidRDefault="002B70CD" w:rsidP="002B70CD">
      <w:pPr>
        <w:spacing w:after="0" w:line="240" w:lineRule="auto"/>
        <w:jc w:val="both"/>
        <w:rPr>
          <w:rFonts w:cstheme="minorHAnsi"/>
          <w:color w:val="000000" w:themeColor="text1"/>
          <w:u w:val="single"/>
        </w:rPr>
      </w:pPr>
      <w:r w:rsidRPr="00F74496">
        <w:rPr>
          <w:rFonts w:cstheme="minorHAnsi"/>
          <w:color w:val="000000" w:themeColor="text1"/>
          <w:u w:val="single"/>
        </w:rPr>
        <w:t>Efficiency</w:t>
      </w:r>
      <w:r w:rsidRPr="00F74496">
        <w:rPr>
          <w:rFonts w:cstheme="minorHAnsi"/>
          <w:color w:val="000000" w:themeColor="text1"/>
          <w:u w:val="single"/>
        </w:rPr>
        <w:softHyphen/>
      </w:r>
    </w:p>
    <w:p w14:paraId="3C89ED71" w14:textId="77777777" w:rsidR="002B70CD" w:rsidRPr="00534B58" w:rsidRDefault="002B70CD" w:rsidP="002B70CD">
      <w:pPr>
        <w:numPr>
          <w:ilvl w:val="0"/>
          <w:numId w:val="17"/>
        </w:numPr>
        <w:spacing w:after="0" w:line="240" w:lineRule="auto"/>
        <w:jc w:val="both"/>
        <w:rPr>
          <w:rFonts w:cstheme="minorHAnsi"/>
          <w:lang w:eastAsia="en-GB"/>
        </w:rPr>
      </w:pPr>
      <w:r>
        <w:rPr>
          <w:rFonts w:cstheme="minorHAnsi"/>
          <w:lang w:val="en-US" w:eastAsia="en-GB"/>
        </w:rPr>
        <w:t xml:space="preserve">Delivering on </w:t>
      </w:r>
      <w:r w:rsidRPr="002D684A">
        <w:rPr>
          <w:rFonts w:cstheme="minorHAnsi"/>
          <w:b/>
          <w:bCs/>
          <w:lang w:val="en-US" w:eastAsia="en-GB"/>
        </w:rPr>
        <w:t>efficiencies within the NET Centre</w:t>
      </w:r>
      <w:r w:rsidRPr="00534B58">
        <w:rPr>
          <w:rFonts w:cstheme="minorHAnsi"/>
          <w:lang w:val="en-US" w:eastAsia="en-GB"/>
        </w:rPr>
        <w:t xml:space="preserve"> </w:t>
      </w:r>
      <w:r>
        <w:rPr>
          <w:rFonts w:cstheme="minorHAnsi"/>
          <w:lang w:val="en-US" w:eastAsia="en-GB"/>
        </w:rPr>
        <w:t xml:space="preserve">through </w:t>
      </w:r>
      <w:r w:rsidRPr="00534B58">
        <w:rPr>
          <w:rFonts w:cstheme="minorHAnsi"/>
          <w:lang w:val="en-US" w:eastAsia="en-GB"/>
        </w:rPr>
        <w:t>automation and re-</w:t>
      </w:r>
      <w:proofErr w:type="gramStart"/>
      <w:r w:rsidRPr="00534B58">
        <w:rPr>
          <w:rFonts w:cstheme="minorHAnsi"/>
          <w:lang w:val="en-US" w:eastAsia="en-GB"/>
        </w:rPr>
        <w:t>rostering</w:t>
      </w:r>
      <w:r>
        <w:rPr>
          <w:rFonts w:cstheme="minorHAnsi"/>
          <w:lang w:val="en-US" w:eastAsia="en-GB"/>
        </w:rPr>
        <w:t>;</w:t>
      </w:r>
      <w:proofErr w:type="gramEnd"/>
      <w:r w:rsidRPr="00534B58">
        <w:rPr>
          <w:rFonts w:cstheme="minorHAnsi"/>
          <w:lang w:val="en-US" w:eastAsia="en-GB"/>
        </w:rPr>
        <w:t xml:space="preserve"> </w:t>
      </w:r>
    </w:p>
    <w:p w14:paraId="1266E903" w14:textId="77777777" w:rsidR="002B70CD" w:rsidRPr="00534B58" w:rsidRDefault="002B70CD" w:rsidP="002B70CD">
      <w:pPr>
        <w:numPr>
          <w:ilvl w:val="0"/>
          <w:numId w:val="17"/>
        </w:numPr>
        <w:spacing w:after="0" w:line="240" w:lineRule="auto"/>
        <w:jc w:val="both"/>
        <w:rPr>
          <w:rFonts w:cstheme="minorHAnsi"/>
          <w:lang w:eastAsia="en-GB"/>
        </w:rPr>
      </w:pPr>
      <w:r w:rsidRPr="002D684A">
        <w:rPr>
          <w:rFonts w:cstheme="minorHAnsi"/>
          <w:b/>
          <w:bCs/>
          <w:lang w:val="en-US" w:eastAsia="en-GB"/>
        </w:rPr>
        <w:t>Driving out efficiencies</w:t>
      </w:r>
      <w:r w:rsidRPr="00534B58">
        <w:rPr>
          <w:rFonts w:cstheme="minorHAnsi"/>
          <w:lang w:val="en-US" w:eastAsia="en-GB"/>
        </w:rPr>
        <w:t xml:space="preserve"> from </w:t>
      </w:r>
      <w:r>
        <w:rPr>
          <w:rFonts w:cstheme="minorHAnsi"/>
          <w:lang w:val="en-US" w:eastAsia="en-GB"/>
        </w:rPr>
        <w:t xml:space="preserve">the </w:t>
      </w:r>
      <w:r w:rsidRPr="00534B58">
        <w:rPr>
          <w:rFonts w:cstheme="minorHAnsi"/>
          <w:lang w:val="en-US" w:eastAsia="en-GB"/>
        </w:rPr>
        <w:t xml:space="preserve">now completed transfer of </w:t>
      </w:r>
      <w:r>
        <w:rPr>
          <w:rFonts w:cstheme="minorHAnsi"/>
          <w:lang w:val="en-US" w:eastAsia="en-GB"/>
        </w:rPr>
        <w:t xml:space="preserve">all remaining heath board non-emergency transport services (Transfer of Works) </w:t>
      </w:r>
      <w:r w:rsidRPr="00534B58">
        <w:rPr>
          <w:rFonts w:cstheme="minorHAnsi"/>
          <w:lang w:val="en-US" w:eastAsia="en-GB"/>
        </w:rPr>
        <w:t>(an area of focus for EASC</w:t>
      </w:r>
      <w:proofErr w:type="gramStart"/>
      <w:r w:rsidRPr="00534B58">
        <w:rPr>
          <w:rFonts w:cstheme="minorHAnsi"/>
          <w:lang w:val="en-US" w:eastAsia="en-GB"/>
        </w:rPr>
        <w:t>);</w:t>
      </w:r>
      <w:proofErr w:type="gramEnd"/>
    </w:p>
    <w:p w14:paraId="1105CD38" w14:textId="77777777" w:rsidR="002B70CD" w:rsidRDefault="002B70CD" w:rsidP="002B70CD">
      <w:pPr>
        <w:numPr>
          <w:ilvl w:val="0"/>
          <w:numId w:val="17"/>
        </w:numPr>
        <w:spacing w:after="0" w:line="240" w:lineRule="auto"/>
        <w:jc w:val="both"/>
        <w:rPr>
          <w:rFonts w:cstheme="minorHAnsi"/>
          <w:lang w:val="en-US" w:eastAsia="en-GB"/>
        </w:rPr>
      </w:pPr>
      <w:r>
        <w:rPr>
          <w:rFonts w:cstheme="minorHAnsi"/>
          <w:lang w:val="en-US" w:eastAsia="en-GB"/>
        </w:rPr>
        <w:t>C</w:t>
      </w:r>
      <w:r w:rsidRPr="00E873F5">
        <w:rPr>
          <w:rFonts w:cstheme="minorHAnsi"/>
          <w:lang w:val="en-US" w:eastAsia="en-GB"/>
        </w:rPr>
        <w:t xml:space="preserve">onsider any potential </w:t>
      </w:r>
      <w:r w:rsidRPr="00F87580">
        <w:rPr>
          <w:rFonts w:cstheme="minorHAnsi"/>
          <w:b/>
          <w:bCs/>
          <w:lang w:val="en-US" w:eastAsia="en-GB"/>
        </w:rPr>
        <w:t>improvements to delayed inter-hospital transfers</w:t>
      </w:r>
      <w:r w:rsidRPr="00E873F5">
        <w:rPr>
          <w:rFonts w:cstheme="minorHAnsi"/>
          <w:lang w:val="en-US" w:eastAsia="en-GB"/>
        </w:rPr>
        <w:t xml:space="preserve"> and discharges to support system </w:t>
      </w:r>
      <w:proofErr w:type="gramStart"/>
      <w:r w:rsidRPr="00E873F5">
        <w:rPr>
          <w:rFonts w:cstheme="minorHAnsi"/>
          <w:lang w:val="en-US" w:eastAsia="en-GB"/>
        </w:rPr>
        <w:t>flow</w:t>
      </w:r>
      <w:r>
        <w:rPr>
          <w:rFonts w:cstheme="minorHAnsi"/>
          <w:lang w:val="en-US" w:eastAsia="en-GB"/>
        </w:rPr>
        <w:t>;</w:t>
      </w:r>
      <w:proofErr w:type="gramEnd"/>
    </w:p>
    <w:p w14:paraId="269E8881" w14:textId="77777777" w:rsidR="002B70CD" w:rsidRPr="00534B58" w:rsidRDefault="002B70CD" w:rsidP="002B70CD">
      <w:pPr>
        <w:numPr>
          <w:ilvl w:val="0"/>
          <w:numId w:val="17"/>
        </w:numPr>
        <w:spacing w:after="0" w:line="240" w:lineRule="auto"/>
        <w:jc w:val="both"/>
        <w:rPr>
          <w:rFonts w:cstheme="minorHAnsi"/>
          <w:lang w:val="en-US" w:eastAsia="en-GB"/>
        </w:rPr>
      </w:pPr>
      <w:r w:rsidRPr="00571C9F">
        <w:rPr>
          <w:rFonts w:cstheme="minorHAnsi"/>
          <w:b/>
          <w:bCs/>
          <w:lang w:val="en-US" w:eastAsia="en-GB"/>
        </w:rPr>
        <w:t>T1 walker eligibility</w:t>
      </w:r>
      <w:r w:rsidRPr="00534B58">
        <w:rPr>
          <w:rFonts w:cstheme="minorHAnsi"/>
          <w:lang w:val="en-US" w:eastAsia="en-GB"/>
        </w:rPr>
        <w:t xml:space="preserve"> and sourcing alternative options</w:t>
      </w:r>
      <w:r>
        <w:rPr>
          <w:rFonts w:cstheme="minorHAnsi"/>
          <w:lang w:val="en-US" w:eastAsia="en-GB"/>
        </w:rPr>
        <w:t xml:space="preserve"> – currently we know that a significant proportion of patients are not eligible for the service we provide. In the current financial climate, it is our view that this is an area of service that could reasonably, and with little clinical risk, be reduced and will enable us to provide an improved service for those that are eligible, also recognising the context of increasing demand and implications of COVID. We have in place the systems to be able to source alternative appropriate transport options to support these patients. This would also reduce costs and contribute to the overall Trust’s financial plan.</w:t>
      </w:r>
    </w:p>
    <w:p w14:paraId="2AE78851" w14:textId="77777777" w:rsidR="002B70CD" w:rsidRDefault="002B70CD" w:rsidP="002B70CD">
      <w:pPr>
        <w:spacing w:after="0" w:line="240" w:lineRule="auto"/>
        <w:ind w:left="720"/>
        <w:jc w:val="both"/>
        <w:rPr>
          <w:rFonts w:cstheme="minorHAnsi"/>
          <w:lang w:val="en-US" w:eastAsia="en-GB"/>
        </w:rPr>
      </w:pPr>
    </w:p>
    <w:p w14:paraId="0F6561E5" w14:textId="77777777" w:rsidR="002B70CD" w:rsidRPr="00D21839" w:rsidRDefault="002B70CD" w:rsidP="002B70CD">
      <w:pPr>
        <w:spacing w:after="0" w:line="240" w:lineRule="auto"/>
        <w:jc w:val="both"/>
        <w:rPr>
          <w:rFonts w:cstheme="minorHAnsi"/>
          <w:u w:val="single"/>
          <w:lang w:eastAsia="en-GB"/>
        </w:rPr>
      </w:pPr>
      <w:r w:rsidRPr="00D21839">
        <w:rPr>
          <w:rFonts w:cstheme="minorHAnsi"/>
          <w:u w:val="single"/>
          <w:lang w:eastAsia="en-GB"/>
        </w:rPr>
        <w:t>Capacit</w:t>
      </w:r>
      <w:r>
        <w:rPr>
          <w:rFonts w:cstheme="minorHAnsi"/>
          <w:u w:val="single"/>
          <w:lang w:eastAsia="en-GB"/>
        </w:rPr>
        <w:t>y</w:t>
      </w:r>
    </w:p>
    <w:p w14:paraId="3F695932" w14:textId="77777777" w:rsidR="002B70CD" w:rsidRPr="00534B58" w:rsidRDefault="002B70CD" w:rsidP="002B70CD">
      <w:pPr>
        <w:numPr>
          <w:ilvl w:val="0"/>
          <w:numId w:val="17"/>
        </w:numPr>
        <w:spacing w:after="0" w:line="240" w:lineRule="auto"/>
        <w:jc w:val="both"/>
        <w:rPr>
          <w:rFonts w:cstheme="minorHAnsi"/>
          <w:lang w:eastAsia="en-GB"/>
        </w:rPr>
      </w:pPr>
      <w:r w:rsidRPr="00F87580">
        <w:rPr>
          <w:rFonts w:cstheme="minorHAnsi"/>
          <w:b/>
          <w:bCs/>
          <w:lang w:val="en-US" w:eastAsia="en-GB"/>
        </w:rPr>
        <w:t>Re-rostering within NEPTS</w:t>
      </w:r>
      <w:r w:rsidRPr="00534B58">
        <w:rPr>
          <w:rFonts w:cstheme="minorHAnsi"/>
          <w:lang w:val="en-US" w:eastAsia="en-GB"/>
        </w:rPr>
        <w:t xml:space="preserve"> (rightsizing) </w:t>
      </w:r>
      <w:r>
        <w:rPr>
          <w:rFonts w:cstheme="minorHAnsi"/>
          <w:lang w:val="en-US" w:eastAsia="en-GB"/>
        </w:rPr>
        <w:t>which will align capacity to changing patterns of demand,</w:t>
      </w:r>
      <w:r w:rsidRPr="00534B58">
        <w:rPr>
          <w:rFonts w:cstheme="minorHAnsi"/>
          <w:lang w:val="en-US" w:eastAsia="en-GB"/>
        </w:rPr>
        <w:t xml:space="preserve"> not</w:t>
      </w:r>
      <w:r>
        <w:rPr>
          <w:rFonts w:cstheme="minorHAnsi"/>
          <w:lang w:val="en-US" w:eastAsia="en-GB"/>
        </w:rPr>
        <w:t xml:space="preserve">ing that the modelling was based on </w:t>
      </w:r>
      <w:r w:rsidRPr="00534B58">
        <w:rPr>
          <w:rFonts w:cstheme="minorHAnsi"/>
          <w:lang w:val="en-US" w:eastAsia="en-GB"/>
        </w:rPr>
        <w:t xml:space="preserve">5.99% sickness and may therefore need to be </w:t>
      </w:r>
      <w:proofErr w:type="gramStart"/>
      <w:r w:rsidRPr="00534B58">
        <w:rPr>
          <w:rFonts w:cstheme="minorHAnsi"/>
          <w:lang w:val="en-US" w:eastAsia="en-GB"/>
        </w:rPr>
        <w:t>adjusted;</w:t>
      </w:r>
      <w:proofErr w:type="gramEnd"/>
    </w:p>
    <w:p w14:paraId="478FA62F" w14:textId="77777777" w:rsidR="002B70CD" w:rsidRPr="00534B58" w:rsidRDefault="002B70CD" w:rsidP="002B70CD">
      <w:pPr>
        <w:numPr>
          <w:ilvl w:val="0"/>
          <w:numId w:val="17"/>
        </w:numPr>
        <w:spacing w:after="0" w:line="240" w:lineRule="auto"/>
        <w:jc w:val="both"/>
        <w:rPr>
          <w:rFonts w:cstheme="minorHAnsi"/>
          <w:lang w:eastAsia="en-GB"/>
        </w:rPr>
      </w:pPr>
      <w:r w:rsidRPr="00B10EA9">
        <w:rPr>
          <w:rFonts w:cstheme="minorHAnsi"/>
          <w:b/>
          <w:lang w:val="en-US" w:eastAsia="en-GB"/>
        </w:rPr>
        <w:t>Proposed additional 12 FTEs</w:t>
      </w:r>
      <w:r w:rsidRPr="00534B58">
        <w:rPr>
          <w:rFonts w:cstheme="minorHAnsi"/>
          <w:lang w:val="en-US" w:eastAsia="en-GB"/>
        </w:rPr>
        <w:t xml:space="preserve"> planning/day control</w:t>
      </w:r>
      <w:r>
        <w:rPr>
          <w:rFonts w:cstheme="minorHAnsi"/>
          <w:lang w:val="en-US" w:eastAsia="en-GB"/>
        </w:rPr>
        <w:t xml:space="preserve"> to provide the capacity for planning the levels of activity.</w:t>
      </w:r>
    </w:p>
    <w:p w14:paraId="6CE73CCD" w14:textId="77777777" w:rsidR="002B70CD" w:rsidRDefault="002B70CD" w:rsidP="002B70CD">
      <w:pPr>
        <w:spacing w:after="0" w:line="240" w:lineRule="auto"/>
        <w:jc w:val="both"/>
        <w:rPr>
          <w:rFonts w:cstheme="minorHAnsi"/>
          <w:lang w:eastAsia="en-GB"/>
        </w:rPr>
      </w:pPr>
    </w:p>
    <w:p w14:paraId="7E147B9B" w14:textId="77777777" w:rsidR="002B70CD" w:rsidRPr="00F87580" w:rsidRDefault="002B70CD" w:rsidP="002B70CD">
      <w:pPr>
        <w:spacing w:after="0" w:line="240" w:lineRule="auto"/>
        <w:jc w:val="both"/>
        <w:rPr>
          <w:rFonts w:cstheme="minorHAnsi"/>
          <w:u w:val="single"/>
          <w:lang w:eastAsia="en-GB"/>
        </w:rPr>
      </w:pPr>
      <w:r w:rsidRPr="00F87580">
        <w:rPr>
          <w:rFonts w:cstheme="minorHAnsi"/>
          <w:u w:val="single"/>
          <w:lang w:eastAsia="en-GB"/>
        </w:rPr>
        <w:t>Recovery and service reconfiguration</w:t>
      </w:r>
    </w:p>
    <w:p w14:paraId="72D6E251" w14:textId="5F2DA6D3" w:rsidR="002B70CD" w:rsidRPr="00534B58" w:rsidRDefault="002B70CD" w:rsidP="002B70CD">
      <w:pPr>
        <w:numPr>
          <w:ilvl w:val="0"/>
          <w:numId w:val="17"/>
        </w:numPr>
        <w:spacing w:after="0" w:line="240" w:lineRule="auto"/>
        <w:jc w:val="both"/>
        <w:rPr>
          <w:rFonts w:cstheme="minorHAnsi"/>
          <w:lang w:eastAsia="en-GB"/>
        </w:rPr>
      </w:pPr>
      <w:r w:rsidRPr="002D684A">
        <w:rPr>
          <w:rFonts w:cstheme="minorHAnsi"/>
          <w:b/>
          <w:bCs/>
          <w:lang w:val="en-US" w:eastAsia="en-GB"/>
        </w:rPr>
        <w:t>COVID-19 Recovery</w:t>
      </w:r>
      <w:r w:rsidR="002D684A">
        <w:rPr>
          <w:rFonts w:cstheme="minorHAnsi"/>
          <w:lang w:val="en-US" w:eastAsia="en-GB"/>
        </w:rPr>
        <w:t xml:space="preserve"> -</w:t>
      </w:r>
      <w:r>
        <w:rPr>
          <w:rFonts w:cstheme="minorHAnsi"/>
          <w:lang w:val="en-US" w:eastAsia="en-GB"/>
        </w:rPr>
        <w:t xml:space="preserve"> recognising the shifting models of outpatient care and health board recovery plans, the impact on our capacity and </w:t>
      </w:r>
      <w:r w:rsidRPr="0006650D">
        <w:rPr>
          <w:rFonts w:cstheme="minorHAnsi"/>
          <w:lang w:val="en-US" w:eastAsia="en-GB"/>
        </w:rPr>
        <w:t xml:space="preserve">funding beyond </w:t>
      </w:r>
      <w:proofErr w:type="gramStart"/>
      <w:r w:rsidRPr="0006650D">
        <w:rPr>
          <w:rFonts w:cstheme="minorHAnsi"/>
          <w:lang w:val="en-US" w:eastAsia="en-GB"/>
        </w:rPr>
        <w:t>31/03/22</w:t>
      </w:r>
      <w:r w:rsidRPr="00534B58">
        <w:rPr>
          <w:rFonts w:cstheme="minorHAnsi"/>
          <w:lang w:val="en-US" w:eastAsia="en-GB"/>
        </w:rPr>
        <w:t>;</w:t>
      </w:r>
      <w:proofErr w:type="gramEnd"/>
    </w:p>
    <w:p w14:paraId="38B524C1" w14:textId="77777777" w:rsidR="002B70CD" w:rsidRPr="00842D7E" w:rsidRDefault="002B70CD" w:rsidP="002B70CD">
      <w:pPr>
        <w:numPr>
          <w:ilvl w:val="0"/>
          <w:numId w:val="17"/>
        </w:numPr>
        <w:spacing w:after="0" w:line="240" w:lineRule="auto"/>
        <w:jc w:val="both"/>
        <w:rPr>
          <w:rFonts w:cstheme="minorHAnsi"/>
          <w:lang w:eastAsia="en-GB"/>
        </w:rPr>
      </w:pPr>
      <w:r w:rsidRPr="002D684A">
        <w:rPr>
          <w:rFonts w:cstheme="minorHAnsi"/>
          <w:b/>
          <w:bCs/>
          <w:lang w:val="en-US" w:eastAsia="en-GB"/>
        </w:rPr>
        <w:t>Supporting strategic reconfigurations in health boards</w:t>
      </w:r>
      <w:r>
        <w:rPr>
          <w:rFonts w:cstheme="minorHAnsi"/>
          <w:lang w:val="en-US" w:eastAsia="en-GB"/>
        </w:rPr>
        <w:t xml:space="preserve"> to provide and implement appropriate inter hospital transfers, </w:t>
      </w:r>
      <w:proofErr w:type="gramStart"/>
      <w:r>
        <w:rPr>
          <w:rFonts w:cstheme="minorHAnsi"/>
          <w:lang w:val="en-US" w:eastAsia="en-GB"/>
        </w:rPr>
        <w:t>repatriations</w:t>
      </w:r>
      <w:proofErr w:type="gramEnd"/>
      <w:r>
        <w:rPr>
          <w:rFonts w:cstheme="minorHAnsi"/>
          <w:lang w:val="en-US" w:eastAsia="en-GB"/>
        </w:rPr>
        <w:t xml:space="preserve"> and discharges</w:t>
      </w:r>
      <w:r w:rsidRPr="00534B58">
        <w:rPr>
          <w:rFonts w:cstheme="minorHAnsi"/>
          <w:lang w:val="en-US" w:eastAsia="en-GB"/>
        </w:rPr>
        <w:t xml:space="preserve"> (impact of / funding for) (an area of focus for EASC with potential funding in future years)</w:t>
      </w:r>
      <w:r>
        <w:rPr>
          <w:rFonts w:cstheme="minorHAnsi"/>
          <w:lang w:val="en-US" w:eastAsia="en-GB"/>
        </w:rPr>
        <w:t>.</w:t>
      </w:r>
    </w:p>
    <w:p w14:paraId="184FC62D" w14:textId="77777777" w:rsidR="002B70CD" w:rsidRDefault="002B70CD" w:rsidP="002B70CD">
      <w:pPr>
        <w:spacing w:after="0" w:line="240" w:lineRule="auto"/>
        <w:jc w:val="both"/>
        <w:rPr>
          <w:rFonts w:cstheme="minorHAnsi"/>
          <w:lang w:eastAsia="en-GB"/>
        </w:rPr>
      </w:pPr>
    </w:p>
    <w:p w14:paraId="47725974" w14:textId="77777777" w:rsidR="002B70CD" w:rsidRPr="00F87580" w:rsidRDefault="002B70CD" w:rsidP="002B70CD">
      <w:pPr>
        <w:spacing w:after="0" w:line="240" w:lineRule="auto"/>
        <w:jc w:val="both"/>
        <w:rPr>
          <w:rFonts w:cstheme="minorHAnsi"/>
          <w:u w:val="single"/>
          <w:lang w:eastAsia="en-GB"/>
        </w:rPr>
      </w:pPr>
      <w:r w:rsidRPr="00F87580">
        <w:rPr>
          <w:rFonts w:cstheme="minorHAnsi"/>
          <w:u w:val="single"/>
          <w:lang w:eastAsia="en-GB"/>
        </w:rPr>
        <w:t>Transfer and discharge</w:t>
      </w:r>
    </w:p>
    <w:p w14:paraId="08DE9E52" w14:textId="77777777" w:rsidR="002B70CD" w:rsidRPr="00E873F5" w:rsidRDefault="002B70CD" w:rsidP="002B70CD">
      <w:pPr>
        <w:numPr>
          <w:ilvl w:val="0"/>
          <w:numId w:val="17"/>
        </w:numPr>
        <w:spacing w:after="0" w:line="240" w:lineRule="auto"/>
        <w:jc w:val="both"/>
        <w:rPr>
          <w:rFonts w:cstheme="minorHAnsi"/>
          <w:lang w:val="en-US" w:eastAsia="en-GB"/>
        </w:rPr>
      </w:pPr>
      <w:r w:rsidRPr="002D684A">
        <w:rPr>
          <w:rFonts w:cstheme="minorHAnsi"/>
          <w:b/>
          <w:bCs/>
          <w:lang w:val="en-US" w:eastAsia="en-GB"/>
        </w:rPr>
        <w:t>Develop a Transfer &amp; Discharge National Model</w:t>
      </w:r>
      <w:r w:rsidRPr="00E873F5">
        <w:rPr>
          <w:rFonts w:cstheme="minorHAnsi"/>
          <w:lang w:val="en-US" w:eastAsia="en-GB"/>
        </w:rPr>
        <w:t xml:space="preserve"> to match commissioning intention and WAST strategic ambition</w:t>
      </w:r>
      <w:r>
        <w:rPr>
          <w:rFonts w:cstheme="minorHAnsi"/>
          <w:lang w:val="en-US" w:eastAsia="en-GB"/>
        </w:rPr>
        <w:t xml:space="preserve"> – it is WAST’s ambition that it be the provider of choice for transfers and discharge to ensure it is joined up and consistent, but which recognises the way in which we work with other providers. As such we will support the NCCU in developing the model, commissioning framework and any required business case.</w:t>
      </w:r>
    </w:p>
    <w:p w14:paraId="5F6C67D5" w14:textId="77777777" w:rsidR="002B70CD" w:rsidRPr="00534B58" w:rsidRDefault="002B70CD" w:rsidP="002B70CD">
      <w:pPr>
        <w:spacing w:after="0" w:line="240" w:lineRule="auto"/>
        <w:jc w:val="both"/>
        <w:rPr>
          <w:rFonts w:cstheme="minorHAnsi"/>
          <w:lang w:val="en-US" w:eastAsia="en-GB"/>
        </w:rPr>
      </w:pPr>
    </w:p>
    <w:p w14:paraId="3FBE94DB" w14:textId="5E271B59" w:rsidR="00F75D1A" w:rsidRDefault="00F75D1A" w:rsidP="00360E99">
      <w:pPr>
        <w:spacing w:after="0" w:line="240" w:lineRule="auto"/>
        <w:jc w:val="both"/>
        <w:rPr>
          <w:rFonts w:cstheme="minorHAnsi"/>
          <w:lang w:val="en-US" w:eastAsia="en-GB"/>
        </w:rPr>
      </w:pPr>
      <w:r w:rsidRPr="00534B58">
        <w:rPr>
          <w:rFonts w:cstheme="minorHAnsi"/>
          <w:lang w:val="en-US" w:eastAsia="en-GB"/>
        </w:rPr>
        <w:lastRenderedPageBreak/>
        <w:t>In quarter 1, the Trust will undertake a strategic review of the Ambulance Care services to determine the next steps and strategic direction for the service.</w:t>
      </w:r>
      <w:r w:rsidR="00246F3C" w:rsidRPr="00534B58">
        <w:rPr>
          <w:rFonts w:cstheme="minorHAnsi"/>
          <w:lang w:val="en-US" w:eastAsia="en-GB"/>
        </w:rPr>
        <w:t xml:space="preserve"> This will likely drive furt</w:t>
      </w:r>
      <w:r w:rsidR="00C55180" w:rsidRPr="00534B58">
        <w:rPr>
          <w:rFonts w:cstheme="minorHAnsi"/>
          <w:lang w:val="en-US" w:eastAsia="en-GB"/>
        </w:rPr>
        <w:t>her transformation</w:t>
      </w:r>
      <w:r w:rsidR="00246F3C" w:rsidRPr="00534B58">
        <w:rPr>
          <w:rFonts w:cstheme="minorHAnsi"/>
          <w:lang w:val="en-US" w:eastAsia="en-GB"/>
        </w:rPr>
        <w:t xml:space="preserve"> in years 2 and 3 of the plan which will be brought through </w:t>
      </w:r>
      <w:r w:rsidR="00C55180" w:rsidRPr="00534B58">
        <w:rPr>
          <w:rFonts w:cstheme="minorHAnsi"/>
          <w:lang w:val="en-US" w:eastAsia="en-GB"/>
        </w:rPr>
        <w:t>in next year’s IMTP.</w:t>
      </w:r>
    </w:p>
    <w:p w14:paraId="427FD71B" w14:textId="77777777" w:rsidR="00CF249E" w:rsidRPr="00534B58" w:rsidRDefault="00CF249E" w:rsidP="00360E99">
      <w:pPr>
        <w:spacing w:after="0" w:line="240" w:lineRule="auto"/>
        <w:jc w:val="both"/>
        <w:rPr>
          <w:rFonts w:cstheme="minorHAnsi"/>
          <w:lang w:val="en-US" w:eastAsia="en-GB"/>
        </w:rPr>
      </w:pPr>
    </w:p>
    <w:p w14:paraId="4CACDCF0" w14:textId="37688209" w:rsidR="002B70CD" w:rsidRDefault="00410632" w:rsidP="0076765D">
      <w:pPr>
        <w:spacing w:after="0" w:line="240" w:lineRule="auto"/>
        <w:jc w:val="center"/>
        <w:rPr>
          <w:rFonts w:cstheme="minorHAnsi"/>
          <w:lang w:val="en-US" w:eastAsia="en-GB"/>
        </w:rPr>
      </w:pPr>
      <w:r>
        <w:rPr>
          <w:noProof/>
        </w:rPr>
        <w:drawing>
          <wp:inline distT="0" distB="0" distL="0" distR="0" wp14:anchorId="3F5173DA" wp14:editId="4844FDE2">
            <wp:extent cx="6645910" cy="3532505"/>
            <wp:effectExtent l="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645910" cy="3532505"/>
                    </a:xfrm>
                    <a:prstGeom prst="rect">
                      <a:avLst/>
                    </a:prstGeom>
                  </pic:spPr>
                </pic:pic>
              </a:graphicData>
            </a:graphic>
          </wp:inline>
        </w:drawing>
      </w:r>
    </w:p>
    <w:p w14:paraId="23BA333E" w14:textId="6ECADE8E" w:rsidR="00434396" w:rsidRPr="00534B58" w:rsidRDefault="00434396" w:rsidP="002B70CD">
      <w:pPr>
        <w:spacing w:after="0" w:line="240" w:lineRule="auto"/>
        <w:jc w:val="both"/>
        <w:rPr>
          <w:rFonts w:cstheme="minorHAnsi"/>
          <w:lang w:val="en-US" w:eastAsia="en-GB"/>
        </w:rPr>
      </w:pPr>
    </w:p>
    <w:p w14:paraId="12CC8933" w14:textId="1594F660" w:rsidR="006A3110" w:rsidRPr="00426834" w:rsidRDefault="006A3110" w:rsidP="00EE319B">
      <w:pPr>
        <w:pStyle w:val="Heading2"/>
      </w:pPr>
      <w:bookmarkStart w:id="61" w:name="_Toc65768583"/>
      <w:bookmarkStart w:id="62" w:name="_Toc97751159"/>
      <w:r w:rsidRPr="00426834">
        <w:t>5.</w:t>
      </w:r>
      <w:r w:rsidR="00FE1D8D">
        <w:t>5</w:t>
      </w:r>
      <w:r w:rsidR="00242D21">
        <w:tab/>
      </w:r>
      <w:r w:rsidR="004E6625" w:rsidRPr="00426834">
        <w:t xml:space="preserve">Emergency Preparedness, Resilience and Response (EPRR) </w:t>
      </w:r>
      <w:r w:rsidR="00970E0E" w:rsidRPr="00426834">
        <w:t>&amp;</w:t>
      </w:r>
      <w:r w:rsidR="004E6625" w:rsidRPr="00426834">
        <w:t xml:space="preserve"> Specialist O</w:t>
      </w:r>
      <w:bookmarkEnd w:id="61"/>
      <w:r w:rsidR="004E6625" w:rsidRPr="00426834">
        <w:t>perations</w:t>
      </w:r>
      <w:bookmarkEnd w:id="62"/>
    </w:p>
    <w:p w14:paraId="27343646" w14:textId="535B0E70" w:rsidR="00502F41" w:rsidRPr="00222546" w:rsidRDefault="007F232F" w:rsidP="00DD7C47">
      <w:pPr>
        <w:spacing w:after="0" w:line="240" w:lineRule="auto"/>
        <w:jc w:val="both"/>
        <w:rPr>
          <w:rFonts w:cstheme="minorHAnsi"/>
        </w:rPr>
      </w:pPr>
      <w:r w:rsidRPr="00222546">
        <w:rPr>
          <w:rFonts w:cstheme="minorHAnsi"/>
          <w:noProof/>
          <w:lang w:eastAsia="en-GB"/>
        </w:rPr>
        <w:drawing>
          <wp:anchor distT="0" distB="0" distL="114300" distR="114300" simplePos="0" relativeHeight="251658247" behindDoc="0" locked="0" layoutInCell="1" allowOverlap="1" wp14:anchorId="11EA89D2" wp14:editId="11958B12">
            <wp:simplePos x="0" y="0"/>
            <wp:positionH relativeFrom="margin">
              <wp:align>left</wp:align>
            </wp:positionH>
            <wp:positionV relativeFrom="paragraph">
              <wp:posOffset>288912</wp:posOffset>
            </wp:positionV>
            <wp:extent cx="2489703" cy="1657456"/>
            <wp:effectExtent l="190500" t="190500" r="196850" b="19050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489703" cy="1657456"/>
                    </a:xfrm>
                    <a:prstGeom prst="rect">
                      <a:avLst/>
                    </a:prstGeom>
                    <a:ln>
                      <a:noFill/>
                    </a:ln>
                    <a:effectLst>
                      <a:outerShdw blurRad="190500" algn="tl" rotWithShape="0">
                        <a:srgbClr val="000000">
                          <a:alpha val="70000"/>
                        </a:srgbClr>
                      </a:outerShdw>
                    </a:effectLst>
                  </pic:spPr>
                </pic:pic>
              </a:graphicData>
            </a:graphic>
          </wp:anchor>
        </w:drawing>
      </w:r>
      <w:r w:rsidR="00502F41" w:rsidRPr="00222546">
        <w:rPr>
          <w:rFonts w:cstheme="minorHAnsi"/>
        </w:rPr>
        <w:t>Since the beginning of the pandemic in 2020 the EPRR &amp; Specialist Operations team have been providing ongoing support and advice to the Trust</w:t>
      </w:r>
      <w:r w:rsidR="00DD7C47" w:rsidRPr="00222546">
        <w:rPr>
          <w:rFonts w:cstheme="minorHAnsi"/>
        </w:rPr>
        <w:t>’</w:t>
      </w:r>
      <w:r w:rsidR="00502F41" w:rsidRPr="00222546">
        <w:rPr>
          <w:rFonts w:cstheme="minorHAnsi"/>
        </w:rPr>
        <w:t>s Senior Pandemic Team (SPT), Executive Pandemic Team (EPT</w:t>
      </w:r>
      <w:r w:rsidR="00DD7C47" w:rsidRPr="00222546">
        <w:rPr>
          <w:rFonts w:cstheme="minorHAnsi"/>
        </w:rPr>
        <w:t>)</w:t>
      </w:r>
      <w:r w:rsidR="00502F41" w:rsidRPr="00222546">
        <w:rPr>
          <w:rFonts w:cstheme="minorHAnsi"/>
        </w:rPr>
        <w:t xml:space="preserve"> and the Business Continuity and Recovery Team (BCRT) as part of the Trusts Pandemic response.</w:t>
      </w:r>
    </w:p>
    <w:p w14:paraId="41A8B11F" w14:textId="77777777" w:rsidR="003B6B10" w:rsidRPr="00222546" w:rsidRDefault="003B6B10" w:rsidP="00DD7C47">
      <w:pPr>
        <w:spacing w:after="0" w:line="240" w:lineRule="auto"/>
        <w:jc w:val="both"/>
        <w:rPr>
          <w:rFonts w:cstheme="minorHAnsi"/>
        </w:rPr>
      </w:pPr>
    </w:p>
    <w:p w14:paraId="0735AB4B" w14:textId="3E737A9C" w:rsidR="00502F41" w:rsidRPr="00222546" w:rsidRDefault="00502F41" w:rsidP="00DD7C47">
      <w:pPr>
        <w:spacing w:after="0" w:line="240" w:lineRule="auto"/>
        <w:jc w:val="both"/>
        <w:rPr>
          <w:rFonts w:cstheme="minorHAnsi"/>
        </w:rPr>
      </w:pPr>
      <w:r w:rsidRPr="00222546">
        <w:rPr>
          <w:rFonts w:cstheme="minorHAnsi"/>
        </w:rPr>
        <w:t>Now forming part of the National Operations and Support function of the Operations Directorate, in parallel with the above the team have also maintained their business</w:t>
      </w:r>
      <w:r w:rsidR="006978DE" w:rsidRPr="00222546">
        <w:rPr>
          <w:rFonts w:cstheme="minorHAnsi"/>
        </w:rPr>
        <w:t>-</w:t>
      </w:r>
      <w:r w:rsidRPr="00222546">
        <w:rPr>
          <w:rFonts w:cstheme="minorHAnsi"/>
        </w:rPr>
        <w:t>as</w:t>
      </w:r>
      <w:r w:rsidR="006978DE" w:rsidRPr="00222546">
        <w:rPr>
          <w:rFonts w:cstheme="minorHAnsi"/>
        </w:rPr>
        <w:t>-</w:t>
      </w:r>
      <w:r w:rsidRPr="00222546">
        <w:rPr>
          <w:rFonts w:cstheme="minorHAnsi"/>
        </w:rPr>
        <w:t xml:space="preserve">usual responsibilities including managing the potential impacts of Brexit, reinforcing the Business Continuity arrangements, supporting day to day Local Resilience Forum (LRF) business, provision of a National Interagency Liaison Officer (NILO) role to support our commanders. We have also taken forward more training for Operational, Tactical and Strategic Commanders and delivered virtual JESIP training with partner organisations </w:t>
      </w:r>
      <w:proofErr w:type="gramStart"/>
      <w:r w:rsidRPr="00222546">
        <w:rPr>
          <w:rFonts w:cstheme="minorHAnsi"/>
        </w:rPr>
        <w:t>in order to</w:t>
      </w:r>
      <w:proofErr w:type="gramEnd"/>
      <w:r w:rsidRPr="00222546">
        <w:rPr>
          <w:rFonts w:cstheme="minorHAnsi"/>
        </w:rPr>
        <w:t xml:space="preserve"> ensure we remain capable of managing the challenging situations we are faced with.</w:t>
      </w:r>
      <w:r w:rsidR="00FC2800" w:rsidRPr="00222546">
        <w:rPr>
          <w:rFonts w:cstheme="minorHAnsi"/>
        </w:rPr>
        <w:t xml:space="preserve"> </w:t>
      </w:r>
      <w:r w:rsidR="00F727F8" w:rsidRPr="00222546">
        <w:rPr>
          <w:rFonts w:cstheme="minorHAnsi"/>
        </w:rPr>
        <w:t xml:space="preserve">Following significant learning during the pandemic </w:t>
      </w:r>
      <w:r w:rsidR="009A7137" w:rsidRPr="00222546">
        <w:rPr>
          <w:rFonts w:cstheme="minorHAnsi"/>
        </w:rPr>
        <w:t>we</w:t>
      </w:r>
      <w:r w:rsidR="00F727F8" w:rsidRPr="00222546">
        <w:rPr>
          <w:rFonts w:cstheme="minorHAnsi"/>
        </w:rPr>
        <w:t xml:space="preserve"> intend to </w:t>
      </w:r>
      <w:r w:rsidR="00272EFC" w:rsidRPr="00222546">
        <w:rPr>
          <w:rFonts w:cstheme="minorHAnsi"/>
        </w:rPr>
        <w:t xml:space="preserve">embed business continuity </w:t>
      </w:r>
      <w:r w:rsidR="001D225E" w:rsidRPr="00222546">
        <w:rPr>
          <w:rFonts w:cstheme="minorHAnsi"/>
        </w:rPr>
        <w:t>within our routine planning cycle</w:t>
      </w:r>
      <w:r w:rsidR="009A7137" w:rsidRPr="00222546">
        <w:rPr>
          <w:rFonts w:cstheme="minorHAnsi"/>
        </w:rPr>
        <w:t xml:space="preserve"> to enhance the existing </w:t>
      </w:r>
      <w:r w:rsidR="00A335F3" w:rsidRPr="00222546">
        <w:rPr>
          <w:rFonts w:cstheme="minorHAnsi"/>
        </w:rPr>
        <w:t>preparedness across all parts of the organisation</w:t>
      </w:r>
      <w:r w:rsidR="009A7137" w:rsidRPr="00222546">
        <w:rPr>
          <w:rFonts w:cstheme="minorHAnsi"/>
        </w:rPr>
        <w:t>.</w:t>
      </w:r>
    </w:p>
    <w:p w14:paraId="770C2DE4" w14:textId="7D621FBD" w:rsidR="003B6B10" w:rsidRPr="00222546" w:rsidRDefault="001D2983" w:rsidP="00DD7C47">
      <w:pPr>
        <w:spacing w:after="0" w:line="240" w:lineRule="auto"/>
        <w:jc w:val="both"/>
        <w:rPr>
          <w:rFonts w:cstheme="minorHAnsi"/>
        </w:rPr>
      </w:pPr>
      <w:r>
        <w:rPr>
          <w:rFonts w:cstheme="minorHAnsi"/>
          <w:noProof/>
        </w:rPr>
        <w:drawing>
          <wp:anchor distT="0" distB="0" distL="114300" distR="114300" simplePos="0" relativeHeight="251658263" behindDoc="0" locked="0" layoutInCell="1" allowOverlap="1" wp14:anchorId="67D06EEE" wp14:editId="5CA63F69">
            <wp:simplePos x="0" y="0"/>
            <wp:positionH relativeFrom="margin">
              <wp:align>right</wp:align>
            </wp:positionH>
            <wp:positionV relativeFrom="paragraph">
              <wp:posOffset>6350</wp:posOffset>
            </wp:positionV>
            <wp:extent cx="2292350" cy="514350"/>
            <wp:effectExtent l="19050" t="0" r="12700" b="19050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292350" cy="5143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5F752B83" w14:textId="3152DD6F" w:rsidR="00502F41" w:rsidRPr="00222546" w:rsidRDefault="00502F41" w:rsidP="00DD7C47">
      <w:pPr>
        <w:spacing w:after="0" w:line="240" w:lineRule="auto"/>
        <w:jc w:val="both"/>
        <w:rPr>
          <w:rFonts w:cstheme="minorHAnsi"/>
        </w:rPr>
      </w:pPr>
      <w:r w:rsidRPr="00222546">
        <w:rPr>
          <w:rFonts w:cstheme="minorHAnsi"/>
        </w:rPr>
        <w:t xml:space="preserve">Looking ahead we anticipate that there will be significant pressure on the team due to </w:t>
      </w:r>
      <w:proofErr w:type="gramStart"/>
      <w:r w:rsidRPr="00222546">
        <w:rPr>
          <w:rFonts w:cstheme="minorHAnsi"/>
        </w:rPr>
        <w:t>a number of</w:t>
      </w:r>
      <w:proofErr w:type="gramEnd"/>
      <w:r w:rsidRPr="00222546">
        <w:rPr>
          <w:rFonts w:cstheme="minorHAnsi"/>
        </w:rPr>
        <w:t xml:space="preserve"> issues identified through our horizon scanning process, such as:</w:t>
      </w:r>
    </w:p>
    <w:p w14:paraId="05522D89" w14:textId="58CBA802" w:rsidR="003B6B10" w:rsidRPr="00222546" w:rsidRDefault="003B6B10" w:rsidP="00DD7C47">
      <w:pPr>
        <w:spacing w:after="0" w:line="240" w:lineRule="auto"/>
        <w:jc w:val="both"/>
        <w:rPr>
          <w:rFonts w:cstheme="minorHAnsi"/>
        </w:rPr>
      </w:pPr>
    </w:p>
    <w:p w14:paraId="55228F01" w14:textId="55C1B8C1" w:rsidR="00502F41" w:rsidRPr="00222546" w:rsidRDefault="00502F41" w:rsidP="004724EF">
      <w:pPr>
        <w:numPr>
          <w:ilvl w:val="0"/>
          <w:numId w:val="15"/>
        </w:numPr>
        <w:spacing w:after="0" w:line="240" w:lineRule="auto"/>
        <w:jc w:val="both"/>
        <w:rPr>
          <w:rFonts w:eastAsia="Courier New" w:cstheme="minorHAnsi"/>
        </w:rPr>
      </w:pPr>
      <w:r w:rsidRPr="00222546">
        <w:rPr>
          <w:rFonts w:eastAsia="Courier New" w:cstheme="minorHAnsi"/>
        </w:rPr>
        <w:t>Potential impacts on us from the review of the UK Civil Contingencies Act (CCA) and the likely legislative implications on our workstreams</w:t>
      </w:r>
    </w:p>
    <w:p w14:paraId="29D50A22" w14:textId="77777777" w:rsidR="00502F41" w:rsidRPr="00222546" w:rsidRDefault="00502F41" w:rsidP="004724EF">
      <w:pPr>
        <w:numPr>
          <w:ilvl w:val="0"/>
          <w:numId w:val="15"/>
        </w:numPr>
        <w:spacing w:after="0" w:line="240" w:lineRule="auto"/>
        <w:jc w:val="both"/>
        <w:rPr>
          <w:rFonts w:eastAsia="Courier New" w:cstheme="minorHAnsi"/>
        </w:rPr>
      </w:pPr>
      <w:r w:rsidRPr="00222546">
        <w:rPr>
          <w:rFonts w:eastAsia="Courier New" w:cstheme="minorHAnsi"/>
        </w:rPr>
        <w:lastRenderedPageBreak/>
        <w:t xml:space="preserve">Review of the Civil Contingencies structures in Wales as the Welsh Government fully embed Part One of the CCA which has been devolved to Wales, the impact of this on LRF structures </w:t>
      </w:r>
      <w:proofErr w:type="gramStart"/>
      <w:r w:rsidRPr="00222546">
        <w:rPr>
          <w:rFonts w:eastAsia="Courier New" w:cstheme="minorHAnsi"/>
        </w:rPr>
        <w:t>and also</w:t>
      </w:r>
      <w:proofErr w:type="gramEnd"/>
      <w:r w:rsidRPr="00222546">
        <w:rPr>
          <w:rFonts w:eastAsia="Courier New" w:cstheme="minorHAnsi"/>
        </w:rPr>
        <w:t xml:space="preserve"> any enhanced governance and assurance processes that will need to be met</w:t>
      </w:r>
    </w:p>
    <w:p w14:paraId="6CF27BFD" w14:textId="1BD0E3A0" w:rsidR="00502F41" w:rsidRPr="00222546" w:rsidRDefault="00502F41" w:rsidP="004724EF">
      <w:pPr>
        <w:numPr>
          <w:ilvl w:val="0"/>
          <w:numId w:val="15"/>
        </w:numPr>
        <w:spacing w:after="0" w:line="240" w:lineRule="auto"/>
        <w:jc w:val="both"/>
        <w:rPr>
          <w:rFonts w:eastAsia="Courier New" w:cstheme="minorHAnsi"/>
        </w:rPr>
      </w:pPr>
      <w:r w:rsidRPr="00222546">
        <w:rPr>
          <w:rFonts w:eastAsia="Courier New" w:cstheme="minorHAnsi"/>
        </w:rPr>
        <w:t>Implementation of a Protect duty (relates to counter-terrorism preparedness) on all public bodies</w:t>
      </w:r>
    </w:p>
    <w:p w14:paraId="2D8B773F" w14:textId="77777777" w:rsidR="00502F41" w:rsidRPr="00222546" w:rsidRDefault="00502F41" w:rsidP="004724EF">
      <w:pPr>
        <w:numPr>
          <w:ilvl w:val="0"/>
          <w:numId w:val="15"/>
        </w:numPr>
        <w:spacing w:after="0" w:line="240" w:lineRule="auto"/>
        <w:jc w:val="both"/>
        <w:rPr>
          <w:rFonts w:eastAsia="Courier New" w:cstheme="minorHAnsi"/>
        </w:rPr>
      </w:pPr>
      <w:r w:rsidRPr="00222546">
        <w:rPr>
          <w:rFonts w:eastAsia="Courier New" w:cstheme="minorHAnsi"/>
        </w:rPr>
        <w:t>Outcomes of the UK Covid Inquiry and implementing lessons identified</w:t>
      </w:r>
    </w:p>
    <w:p w14:paraId="5A6A79BC" w14:textId="77777777" w:rsidR="00502F41" w:rsidRPr="00222546" w:rsidRDefault="00502F41" w:rsidP="004724EF">
      <w:pPr>
        <w:numPr>
          <w:ilvl w:val="0"/>
          <w:numId w:val="15"/>
        </w:numPr>
        <w:spacing w:after="0" w:line="240" w:lineRule="auto"/>
        <w:jc w:val="both"/>
        <w:rPr>
          <w:rFonts w:eastAsia="Courier New" w:cstheme="minorHAnsi"/>
        </w:rPr>
      </w:pPr>
      <w:r w:rsidRPr="00222546">
        <w:rPr>
          <w:rFonts w:eastAsia="Courier New" w:cstheme="minorHAnsi"/>
        </w:rPr>
        <w:t>Outcomes of the Manchester Arena inquiry and implementing lessons identified</w:t>
      </w:r>
    </w:p>
    <w:p w14:paraId="41CD16EF" w14:textId="671C086D" w:rsidR="00502F41" w:rsidRPr="00222546" w:rsidRDefault="00502F41" w:rsidP="004724EF">
      <w:pPr>
        <w:numPr>
          <w:ilvl w:val="0"/>
          <w:numId w:val="15"/>
        </w:numPr>
        <w:spacing w:after="0" w:line="240" w:lineRule="auto"/>
        <w:jc w:val="both"/>
        <w:rPr>
          <w:rFonts w:eastAsia="Courier New" w:cstheme="minorHAnsi"/>
        </w:rPr>
      </w:pPr>
      <w:r w:rsidRPr="00222546">
        <w:rPr>
          <w:rFonts w:eastAsia="Courier New" w:cstheme="minorHAnsi"/>
        </w:rPr>
        <w:t xml:space="preserve">Taking </w:t>
      </w:r>
      <w:r w:rsidR="003543C8" w:rsidRPr="00222546">
        <w:rPr>
          <w:rFonts w:eastAsia="Courier New" w:cstheme="minorHAnsi"/>
        </w:rPr>
        <w:t>online</w:t>
      </w:r>
      <w:r w:rsidRPr="00222546">
        <w:rPr>
          <w:rFonts w:eastAsia="Courier New" w:cstheme="minorHAnsi"/>
        </w:rPr>
        <w:t xml:space="preserve"> management responsibility for the Trusts Make Ready teams</w:t>
      </w:r>
    </w:p>
    <w:p w14:paraId="7264CE75" w14:textId="44B9CF01" w:rsidR="003B6B10" w:rsidRPr="00222546" w:rsidRDefault="003B6B10" w:rsidP="00DD7C47">
      <w:pPr>
        <w:spacing w:after="0" w:line="240" w:lineRule="auto"/>
        <w:jc w:val="both"/>
        <w:rPr>
          <w:rFonts w:cstheme="minorHAnsi"/>
        </w:rPr>
      </w:pPr>
    </w:p>
    <w:p w14:paraId="1F40738C" w14:textId="29B9540F" w:rsidR="003B6B10" w:rsidRPr="00222546" w:rsidRDefault="00367B20" w:rsidP="00DD7C47">
      <w:pPr>
        <w:spacing w:after="0" w:line="240" w:lineRule="auto"/>
        <w:jc w:val="both"/>
        <w:rPr>
          <w:rFonts w:cstheme="minorHAnsi"/>
        </w:rPr>
      </w:pPr>
      <w:r w:rsidRPr="00222546">
        <w:rPr>
          <w:rFonts w:cstheme="minorHAnsi"/>
          <w:noProof/>
          <w:lang w:eastAsia="en-GB"/>
        </w:rPr>
        <w:drawing>
          <wp:anchor distT="0" distB="0" distL="114300" distR="114300" simplePos="0" relativeHeight="251658246" behindDoc="0" locked="0" layoutInCell="1" allowOverlap="1" wp14:anchorId="20858CB1" wp14:editId="1A6BB753">
            <wp:simplePos x="0" y="0"/>
            <wp:positionH relativeFrom="margin">
              <wp:align>right</wp:align>
            </wp:positionH>
            <wp:positionV relativeFrom="paragraph">
              <wp:posOffset>92710</wp:posOffset>
            </wp:positionV>
            <wp:extent cx="2480310" cy="1637030"/>
            <wp:effectExtent l="190500" t="190500" r="186690" b="19177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480310" cy="1637030"/>
                    </a:xfrm>
                    <a:prstGeom prst="rect">
                      <a:avLst/>
                    </a:prstGeom>
                    <a:ln>
                      <a:noFill/>
                    </a:ln>
                    <a:effectLst>
                      <a:outerShdw blurRad="190500" algn="tl" rotWithShape="0">
                        <a:srgbClr val="000000">
                          <a:alpha val="70000"/>
                        </a:srgbClr>
                      </a:outerShdw>
                    </a:effectLst>
                  </pic:spPr>
                </pic:pic>
              </a:graphicData>
            </a:graphic>
          </wp:anchor>
        </w:drawing>
      </w:r>
      <w:r w:rsidR="00502F41" w:rsidRPr="00222546">
        <w:rPr>
          <w:rFonts w:cstheme="minorHAnsi"/>
        </w:rPr>
        <w:t>Our partnership work with the Wales Resilience Partnership Forum, the Wales Resilience Team, the CONTEST Cymru Board, Prepare and Protect Board, the four LRFs, Wales Learning and Development Group, LRF sub groups, the Wales Extremism and Counter-terrorism Unit (WECTU), the UK Ambulance EPRRG and its sub groups and a multitude of other partnership forums will continue, and this will ensure that WAST is formally represented with skilled, experienced and capable individuals at the highest levels both in Wales and the wider UK.</w:t>
      </w:r>
      <w:bookmarkStart w:id="63" w:name="_Toc28082764"/>
      <w:bookmarkStart w:id="64" w:name="_Toc65747436"/>
      <w:bookmarkStart w:id="65" w:name="_Toc65768585"/>
      <w:bookmarkStart w:id="66" w:name="_Toc28082766"/>
      <w:bookmarkEnd w:id="63"/>
    </w:p>
    <w:p w14:paraId="70ABC41C" w14:textId="474508D4" w:rsidR="003B6B10" w:rsidRPr="00222546" w:rsidRDefault="003B6B10" w:rsidP="00DD7C47">
      <w:pPr>
        <w:spacing w:after="0" w:line="240" w:lineRule="auto"/>
        <w:jc w:val="both"/>
        <w:rPr>
          <w:rFonts w:cstheme="minorHAnsi"/>
        </w:rPr>
      </w:pPr>
    </w:p>
    <w:p w14:paraId="2A399396" w14:textId="69815753" w:rsidR="00B07571" w:rsidRPr="00426834" w:rsidRDefault="00543C0B" w:rsidP="00DE199A">
      <w:pPr>
        <w:pStyle w:val="Heading1"/>
      </w:pPr>
      <w:bookmarkStart w:id="67" w:name="_Toc97751160"/>
      <w:r w:rsidRPr="00426834">
        <w:t xml:space="preserve">Our </w:t>
      </w:r>
      <w:r w:rsidR="00B56EB6" w:rsidRPr="00426834">
        <w:t>E</w:t>
      </w:r>
      <w:r w:rsidR="00836AA3" w:rsidRPr="00426834">
        <w:t>nablers</w:t>
      </w:r>
      <w:bookmarkEnd w:id="64"/>
      <w:bookmarkEnd w:id="65"/>
      <w:bookmarkEnd w:id="67"/>
    </w:p>
    <w:p w14:paraId="45C789AC" w14:textId="1C0145DC" w:rsidR="00B56EB6" w:rsidRPr="003543C8" w:rsidRDefault="00B56EB6" w:rsidP="003543C8">
      <w:pPr>
        <w:pStyle w:val="Heading2"/>
      </w:pPr>
      <w:bookmarkStart w:id="68" w:name="_Toc65747437"/>
      <w:bookmarkStart w:id="69" w:name="_Toc65768586"/>
      <w:bookmarkStart w:id="70" w:name="_Toc97751161"/>
      <w:r w:rsidRPr="00426834">
        <w:t>6.1</w:t>
      </w:r>
      <w:r w:rsidRPr="00426834">
        <w:tab/>
        <w:t>Our people</w:t>
      </w:r>
      <w:bookmarkEnd w:id="68"/>
      <w:bookmarkEnd w:id="69"/>
      <w:bookmarkEnd w:id="70"/>
    </w:p>
    <w:p w14:paraId="7B677395" w14:textId="0B858DD0" w:rsidR="002E7C1C" w:rsidRDefault="005C01D4" w:rsidP="00C867C4">
      <w:pPr>
        <w:spacing w:after="0" w:line="240" w:lineRule="auto"/>
        <w:jc w:val="both"/>
        <w:rPr>
          <w:rFonts w:eastAsia="MS Mincho" w:cstheme="minorHAnsi"/>
        </w:rPr>
      </w:pPr>
      <w:r>
        <w:rPr>
          <w:noProof/>
          <w:lang w:eastAsia="en-GB"/>
        </w:rPr>
        <w:drawing>
          <wp:anchor distT="0" distB="0" distL="114300" distR="114300" simplePos="0" relativeHeight="251658245" behindDoc="0" locked="0" layoutInCell="1" allowOverlap="1" wp14:anchorId="32B31DE7" wp14:editId="1D9E19B0">
            <wp:simplePos x="0" y="0"/>
            <wp:positionH relativeFrom="margin">
              <wp:align>right</wp:align>
            </wp:positionH>
            <wp:positionV relativeFrom="paragraph">
              <wp:posOffset>981185</wp:posOffset>
            </wp:positionV>
            <wp:extent cx="1870075" cy="1870075"/>
            <wp:effectExtent l="190500" t="190500" r="187325" b="18732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870075" cy="187007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2050F379" w:rsidRPr="00B004AC">
        <w:rPr>
          <w:rFonts w:eastAsia="MS Mincho" w:cstheme="minorHAnsi"/>
        </w:rPr>
        <w:t>The challenge of Covid continues to impact on our people directly and indirectly, having a significant effect on personal and organisational wellbeing. By building on our organisation development journey, our 2022/23 deliverables support our strategic ambitions which are based on well-evidenced and researched practice.  With our solid foundations in place, giving our people many avenues of support, we will grow further in this space to meet our aspiration where our people feel psychologically safe, included, have access to development</w:t>
      </w:r>
      <w:r w:rsidR="00BE3290">
        <w:rPr>
          <w:rFonts w:eastAsia="MS Mincho" w:cstheme="minorHAnsi"/>
        </w:rPr>
        <w:t xml:space="preserve"> so that they are</w:t>
      </w:r>
      <w:r w:rsidR="2050F379" w:rsidRPr="00B004AC">
        <w:rPr>
          <w:rFonts w:eastAsia="MS Mincho" w:cstheme="minorHAnsi"/>
        </w:rPr>
        <w:t xml:space="preserve"> competent to deliver their roles, well led and fully engaged.  </w:t>
      </w:r>
    </w:p>
    <w:p w14:paraId="477E9281" w14:textId="6A4F9EA2" w:rsidR="00C867C4" w:rsidRDefault="00C867C4" w:rsidP="00C867C4">
      <w:pPr>
        <w:spacing w:after="0" w:line="240" w:lineRule="auto"/>
        <w:jc w:val="both"/>
        <w:rPr>
          <w:rFonts w:eastAsia="MS Mincho" w:cstheme="minorHAnsi"/>
        </w:rPr>
      </w:pPr>
    </w:p>
    <w:p w14:paraId="438A6C17" w14:textId="7C200E65" w:rsidR="002E7C1C" w:rsidRDefault="2050F379" w:rsidP="00C867C4">
      <w:pPr>
        <w:spacing w:after="0" w:line="240" w:lineRule="auto"/>
        <w:jc w:val="both"/>
        <w:rPr>
          <w:rFonts w:eastAsia="MS Mincho" w:cstheme="minorHAnsi"/>
        </w:rPr>
      </w:pPr>
      <w:r w:rsidRPr="00B004AC">
        <w:rPr>
          <w:rFonts w:eastAsia="MS Mincho" w:cstheme="minorHAnsi"/>
        </w:rPr>
        <w:t xml:space="preserve">Our aim is to ensure a strong and resilient organisation with every person in our workforce feeling connected and comfortable to bring their whole selves to work. We will launch and embed our new behaviours to continue to build a diverse, inclusive and compassionate culture where our people can be the best they can be and fulfil their potential, providing outstanding care to patients. A key enabler for this is meaningful, effective partnership working with Trade Union partners and ensuring the voices of our people are heard and amplified.  </w:t>
      </w:r>
    </w:p>
    <w:p w14:paraId="774DE1D1" w14:textId="77777777" w:rsidR="00C867C4" w:rsidRPr="00B004AC" w:rsidRDefault="00C867C4" w:rsidP="00C867C4">
      <w:pPr>
        <w:spacing w:after="0" w:line="240" w:lineRule="auto"/>
        <w:jc w:val="both"/>
        <w:rPr>
          <w:rFonts w:eastAsia="MS Mincho" w:cstheme="minorHAnsi"/>
        </w:rPr>
      </w:pPr>
    </w:p>
    <w:p w14:paraId="4B89B224" w14:textId="2BCEE9AA" w:rsidR="002E7C1C" w:rsidRDefault="000D6F16" w:rsidP="00C867C4">
      <w:pPr>
        <w:spacing w:after="0" w:line="240" w:lineRule="auto"/>
        <w:jc w:val="both"/>
        <w:rPr>
          <w:rFonts w:eastAsia="MS Mincho" w:cstheme="minorHAnsi"/>
        </w:rPr>
      </w:pPr>
      <w:r>
        <w:rPr>
          <w:rFonts w:eastAsia="MS Mincho" w:cstheme="minorHAnsi"/>
          <w:noProof/>
        </w:rPr>
        <w:drawing>
          <wp:anchor distT="0" distB="0" distL="114300" distR="114300" simplePos="0" relativeHeight="251658266" behindDoc="0" locked="0" layoutInCell="1" allowOverlap="1" wp14:anchorId="563017EF" wp14:editId="758E28A3">
            <wp:simplePos x="0" y="0"/>
            <wp:positionH relativeFrom="margin">
              <wp:align>right</wp:align>
            </wp:positionH>
            <wp:positionV relativeFrom="paragraph">
              <wp:posOffset>436782</wp:posOffset>
            </wp:positionV>
            <wp:extent cx="2279650" cy="603885"/>
            <wp:effectExtent l="19050" t="0" r="25400" b="21526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79650" cy="6038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2050F379" w:rsidRPr="00B004AC">
        <w:rPr>
          <w:rFonts w:eastAsia="MS Mincho" w:cstheme="minorHAnsi"/>
        </w:rPr>
        <w:t xml:space="preserve">The themes from the behaviours and culture reset and our wellbeing challenges have created the prospect of innovative plans, with a unique opportunity to be proactive in creating a healthy working environment, including providing agile working opportunities from a location and role perspective, rotational and rostering options, decompression breaks and interesting career pathways. Successful achievement of this would be a true first for ambulance services.  </w:t>
      </w:r>
    </w:p>
    <w:p w14:paraId="20C65BF9" w14:textId="77777777" w:rsidR="00C867C4" w:rsidRPr="00B004AC" w:rsidRDefault="00C867C4" w:rsidP="00C867C4">
      <w:pPr>
        <w:spacing w:after="0" w:line="240" w:lineRule="auto"/>
        <w:jc w:val="both"/>
        <w:rPr>
          <w:rFonts w:eastAsia="MS Mincho" w:cstheme="minorHAnsi"/>
        </w:rPr>
      </w:pPr>
    </w:p>
    <w:p w14:paraId="6454D167" w14:textId="781BC326" w:rsidR="002E7C1C" w:rsidRDefault="2050F379" w:rsidP="00C867C4">
      <w:pPr>
        <w:spacing w:after="0" w:line="240" w:lineRule="auto"/>
        <w:jc w:val="both"/>
        <w:rPr>
          <w:rFonts w:eastAsia="MS Mincho" w:cstheme="minorHAnsi"/>
        </w:rPr>
      </w:pPr>
      <w:r w:rsidRPr="00B004AC">
        <w:rPr>
          <w:rFonts w:eastAsia="MS Mincho" w:cstheme="minorHAnsi"/>
        </w:rPr>
        <w:t xml:space="preserve">Our organisational journey transitioning to a new model of delivery will demand the introduction of new roles and responsibilities to WAST and broader skills sets. This demands that the WAST team understand change and its impact, therefore change management skills will be front and centre. There will be a focus on creating the capacity we need to deliver a different service model and ensure that our teams are well trained and well led. Development of our Strategic Workforce Plan will enable us to outline the actions necessary to deliver our future workforce, with expansion of Hear and Treat services and development of See and Treat to reduce conveyance to hospital.  We need to take steps to ensure our teams have the skills, knowledge and experience the need to deliver the future service offer. </w:t>
      </w:r>
    </w:p>
    <w:p w14:paraId="5CBB1206" w14:textId="77777777" w:rsidR="003953E6" w:rsidRDefault="003953E6" w:rsidP="00C867C4">
      <w:pPr>
        <w:spacing w:after="0" w:line="240" w:lineRule="auto"/>
        <w:jc w:val="both"/>
        <w:rPr>
          <w:rFonts w:eastAsia="MS Mincho" w:cstheme="minorHAnsi"/>
        </w:rPr>
      </w:pPr>
    </w:p>
    <w:p w14:paraId="31EED62C" w14:textId="13130BDE" w:rsidR="002E7C1C" w:rsidRDefault="00553120" w:rsidP="00C867C4">
      <w:pPr>
        <w:spacing w:after="0" w:line="240" w:lineRule="auto"/>
        <w:jc w:val="both"/>
        <w:rPr>
          <w:rFonts w:eastAsia="MS Mincho" w:cstheme="minorHAnsi"/>
        </w:rPr>
      </w:pPr>
      <w:r>
        <w:rPr>
          <w:rFonts w:eastAsia="MS Mincho" w:cstheme="minorHAnsi"/>
          <w:noProof/>
          <w:lang w:eastAsia="en-GB"/>
        </w:rPr>
        <w:lastRenderedPageBreak/>
        <w:drawing>
          <wp:anchor distT="0" distB="0" distL="114300" distR="114300" simplePos="0" relativeHeight="251658244" behindDoc="0" locked="0" layoutInCell="1" allowOverlap="1" wp14:anchorId="1EECC551" wp14:editId="60E26BC2">
            <wp:simplePos x="0" y="0"/>
            <wp:positionH relativeFrom="margin">
              <wp:align>left</wp:align>
            </wp:positionH>
            <wp:positionV relativeFrom="paragraph">
              <wp:posOffset>198755</wp:posOffset>
            </wp:positionV>
            <wp:extent cx="2766695" cy="1510665"/>
            <wp:effectExtent l="171450" t="190500" r="186055" b="165735"/>
            <wp:wrapSquare wrapText="bothSides"/>
            <wp:docPr id="1955832480" name="Picture 1955832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766695" cy="1510665"/>
                    </a:xfrm>
                    <a:prstGeom prst="rect">
                      <a:avLst/>
                    </a:prstGeom>
                    <a:ln>
                      <a:noFill/>
                    </a:ln>
                    <a:effectLst>
                      <a:outerShdw blurRad="190500" algn="tl" rotWithShape="0">
                        <a:srgbClr val="000000">
                          <a:alpha val="70000"/>
                        </a:srgbClr>
                      </a:outerShdw>
                    </a:effectLst>
                  </pic:spPr>
                </pic:pic>
              </a:graphicData>
            </a:graphic>
          </wp:anchor>
        </w:drawing>
      </w:r>
      <w:r w:rsidR="2050F379" w:rsidRPr="00B004AC">
        <w:rPr>
          <w:rFonts w:eastAsia="MS Mincho" w:cstheme="minorHAnsi"/>
        </w:rPr>
        <w:t>Our strategic workforce planning will be at the centre of this to ensure operational staffing needs are met, especially in the context of a ‘fallow year’ for graduates</w:t>
      </w:r>
      <w:r w:rsidR="00D71EAE">
        <w:rPr>
          <w:rFonts w:eastAsia="MS Mincho" w:cstheme="minorHAnsi"/>
        </w:rPr>
        <w:t xml:space="preserve"> (</w:t>
      </w:r>
      <w:proofErr w:type="gramStart"/>
      <w:r w:rsidR="00D71EAE">
        <w:rPr>
          <w:rFonts w:eastAsia="MS Mincho" w:cstheme="minorHAnsi"/>
        </w:rPr>
        <w:t>i.e.</w:t>
      </w:r>
      <w:proofErr w:type="gramEnd"/>
      <w:r w:rsidR="00D71EAE">
        <w:rPr>
          <w:rFonts w:eastAsia="MS Mincho" w:cstheme="minorHAnsi"/>
        </w:rPr>
        <w:t xml:space="preserve"> where </w:t>
      </w:r>
      <w:r w:rsidR="00E2447D">
        <w:rPr>
          <w:rFonts w:eastAsia="MS Mincho" w:cstheme="minorHAnsi"/>
        </w:rPr>
        <w:t>the university course structure has changed so no paramedics will graduate from Welsh universities in 2022)</w:t>
      </w:r>
      <w:r w:rsidR="2050F379" w:rsidRPr="00B004AC">
        <w:rPr>
          <w:rFonts w:eastAsia="MS Mincho" w:cstheme="minorHAnsi"/>
        </w:rPr>
        <w:t xml:space="preserve">.  We are exploring new recruitment routes such as apprenticeship development and career pathways to ‘grow our own’ and testing overseas recruitment opportunities to fulfil demand. Our work on succession planning supported by strong leadership and management development including assessment centres ensures that we have a pool of internal candidates for senior vacancies who can compete with the wider market.  </w:t>
      </w:r>
    </w:p>
    <w:p w14:paraId="0C89F97E" w14:textId="1EE282C0" w:rsidR="00C867C4" w:rsidRDefault="00C867C4" w:rsidP="00C867C4">
      <w:pPr>
        <w:spacing w:after="0" w:line="240" w:lineRule="auto"/>
        <w:jc w:val="both"/>
        <w:rPr>
          <w:rFonts w:eastAsia="MS Mincho" w:cstheme="minorHAnsi"/>
        </w:rPr>
      </w:pPr>
    </w:p>
    <w:p w14:paraId="5BEF35B7" w14:textId="1F0AD97E" w:rsidR="001300C7" w:rsidRPr="00E9592C" w:rsidRDefault="00C867C4" w:rsidP="00C867C4">
      <w:pPr>
        <w:spacing w:after="0" w:line="240" w:lineRule="auto"/>
        <w:jc w:val="both"/>
        <w:rPr>
          <w:rFonts w:eastAsia="Calibri Light" w:cstheme="minorHAnsi"/>
        </w:rPr>
      </w:pPr>
      <w:r w:rsidRPr="00E9592C">
        <w:rPr>
          <w:rFonts w:cstheme="minorHAnsi"/>
          <w:noProof/>
          <w:lang w:eastAsia="en-GB"/>
        </w:rPr>
        <w:drawing>
          <wp:anchor distT="0" distB="0" distL="114300" distR="114300" simplePos="0" relativeHeight="251658291" behindDoc="0" locked="0" layoutInCell="1" allowOverlap="1" wp14:anchorId="02EC921D" wp14:editId="56DC90BE">
            <wp:simplePos x="0" y="0"/>
            <wp:positionH relativeFrom="margin">
              <wp:align>right</wp:align>
            </wp:positionH>
            <wp:positionV relativeFrom="paragraph">
              <wp:posOffset>114300</wp:posOffset>
            </wp:positionV>
            <wp:extent cx="2335530" cy="1751965"/>
            <wp:effectExtent l="133350" t="114300" r="121920" b="172085"/>
            <wp:wrapSquare wrapText="bothSides"/>
            <wp:docPr id="1673159337" name="Picture 1673159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335530" cy="17519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roofErr w:type="gramStart"/>
      <w:r w:rsidR="001300C7" w:rsidRPr="00E9592C">
        <w:rPr>
          <w:rFonts w:eastAsia="Calibri Light" w:cstheme="minorHAnsi"/>
        </w:rPr>
        <w:t>In order to</w:t>
      </w:r>
      <w:proofErr w:type="gramEnd"/>
      <w:r w:rsidR="001300C7" w:rsidRPr="00E9592C">
        <w:rPr>
          <w:rFonts w:eastAsia="Calibri Light" w:cstheme="minorHAnsi"/>
        </w:rPr>
        <w:t xml:space="preserve"> support the transition required in EMS and to achieve our </w:t>
      </w:r>
      <w:r w:rsidR="003543C8" w:rsidRPr="00E9592C">
        <w:rPr>
          <w:rFonts w:eastAsia="Calibri Light" w:cstheme="minorHAnsi"/>
        </w:rPr>
        <w:t>strategic</w:t>
      </w:r>
      <w:r w:rsidR="001300C7" w:rsidRPr="00E9592C">
        <w:rPr>
          <w:rFonts w:eastAsia="Calibri Light" w:cstheme="minorHAnsi"/>
        </w:rPr>
        <w:t xml:space="preserve"> ambitions across all services we need to ensure we are meeting the “core needs of work” for our people to </w:t>
      </w:r>
      <w:r w:rsidR="001300C7" w:rsidRPr="005C01D4">
        <w:rPr>
          <w:rFonts w:eastAsia="Calibri Light" w:cstheme="minorHAnsi"/>
        </w:rPr>
        <w:t xml:space="preserve">ensure a productive, inclusive and innovative workforce; the ABC – autonomy, belonging and contribution (source: </w:t>
      </w:r>
      <w:r w:rsidR="003543C8" w:rsidRPr="005C01D4">
        <w:rPr>
          <w:rFonts w:eastAsia="Calibri Light" w:cstheme="minorHAnsi"/>
        </w:rPr>
        <w:t>The</w:t>
      </w:r>
      <w:r w:rsidR="001300C7" w:rsidRPr="005C01D4">
        <w:rPr>
          <w:rFonts w:eastAsia="Calibri Light" w:cstheme="minorHAnsi"/>
        </w:rPr>
        <w:t xml:space="preserve"> King’s Fund).  The staff survey and behaviours refresh work demonstrated that these areas were a priority</w:t>
      </w:r>
      <w:r w:rsidR="001300C7" w:rsidRPr="00E9592C">
        <w:rPr>
          <w:rFonts w:eastAsia="Calibri Light" w:cstheme="minorHAnsi"/>
        </w:rPr>
        <w:t xml:space="preserve"> for our people, and we know that striving to meet these core conditions will positively impact on wellbeing and engagement.  </w:t>
      </w:r>
      <w:r w:rsidR="001300C7" w:rsidRPr="00E9592C">
        <w:rPr>
          <w:rFonts w:eastAsia="Calibri Light" w:cstheme="minorHAnsi"/>
          <w:b/>
        </w:rPr>
        <w:t>The People and Culture strategy</w:t>
      </w:r>
      <w:r w:rsidR="001300C7" w:rsidRPr="00E9592C">
        <w:rPr>
          <w:rFonts w:eastAsia="Calibri Light" w:cstheme="minorHAnsi"/>
        </w:rPr>
        <w:t xml:space="preserve"> incorporating our leadership philosophy and coaching framework </w:t>
      </w:r>
      <w:r w:rsidR="001300C7" w:rsidRPr="00E9592C">
        <w:rPr>
          <w:rFonts w:eastAsia="Calibri Light" w:cstheme="minorHAnsi"/>
          <w:b/>
        </w:rPr>
        <w:t>will be reviewed in the coming year</w:t>
      </w:r>
      <w:r w:rsidR="001300C7" w:rsidRPr="00E9592C">
        <w:rPr>
          <w:rFonts w:eastAsia="Calibri Light" w:cstheme="minorHAnsi"/>
        </w:rPr>
        <w:t>.</w:t>
      </w:r>
    </w:p>
    <w:p w14:paraId="207E1A71" w14:textId="77777777" w:rsidR="00C867C4" w:rsidRDefault="00C867C4" w:rsidP="00C867C4">
      <w:pPr>
        <w:spacing w:after="0" w:line="240" w:lineRule="auto"/>
        <w:jc w:val="both"/>
        <w:rPr>
          <w:rFonts w:eastAsia="MS Mincho" w:cstheme="minorHAnsi"/>
        </w:rPr>
      </w:pPr>
    </w:p>
    <w:p w14:paraId="419FF57D" w14:textId="21FDF5EA" w:rsidR="002E7C1C" w:rsidRDefault="2050F379" w:rsidP="00C867C4">
      <w:pPr>
        <w:spacing w:after="0" w:line="240" w:lineRule="auto"/>
        <w:jc w:val="both"/>
        <w:rPr>
          <w:rFonts w:eastAsia="MS Mincho" w:cstheme="minorHAnsi"/>
        </w:rPr>
      </w:pPr>
      <w:r w:rsidRPr="00B004AC">
        <w:rPr>
          <w:rFonts w:eastAsia="MS Mincho" w:cstheme="minorHAnsi"/>
        </w:rPr>
        <w:t xml:space="preserve">We will provide education and development interventions for our existing and aspiring leaders and managers, developing coaching and mentoring skills and positive influencing to manage multi-disciplined teams across an integrated, collaborative system of care. Every person plays a role in creating our culture, especially leaders, who need to demonstrate compassion, inclusivity and fairness recognising they set the conditions for wellbeing and happiness for themselves and their teams. </w:t>
      </w:r>
    </w:p>
    <w:p w14:paraId="64AAB95F" w14:textId="7826EAD8" w:rsidR="00C867C4" w:rsidRPr="00B004AC" w:rsidRDefault="00C867C4" w:rsidP="00C867C4">
      <w:pPr>
        <w:spacing w:after="0" w:line="240" w:lineRule="auto"/>
        <w:jc w:val="both"/>
        <w:rPr>
          <w:rFonts w:eastAsia="MS Mincho" w:cstheme="minorHAnsi"/>
        </w:rPr>
      </w:pPr>
    </w:p>
    <w:p w14:paraId="1C14509B" w14:textId="080C5510" w:rsidR="003543C8" w:rsidRPr="003543C8" w:rsidRDefault="00CF249E" w:rsidP="003543C8">
      <w:pPr>
        <w:spacing w:after="0" w:line="240" w:lineRule="auto"/>
        <w:jc w:val="both"/>
        <w:rPr>
          <w:rFonts w:eastAsia="MS Mincho" w:cstheme="minorHAnsi"/>
        </w:rPr>
      </w:pPr>
      <w:r>
        <w:rPr>
          <w:rFonts w:eastAsia="MS Mincho" w:cstheme="minorHAnsi"/>
          <w:noProof/>
        </w:rPr>
        <w:drawing>
          <wp:anchor distT="0" distB="0" distL="114300" distR="114300" simplePos="0" relativeHeight="251658267" behindDoc="0" locked="0" layoutInCell="1" allowOverlap="1" wp14:anchorId="56E47B51" wp14:editId="1A63608A">
            <wp:simplePos x="0" y="0"/>
            <wp:positionH relativeFrom="margin">
              <wp:posOffset>151765</wp:posOffset>
            </wp:positionH>
            <wp:positionV relativeFrom="paragraph">
              <wp:posOffset>272806</wp:posOffset>
            </wp:positionV>
            <wp:extent cx="2013585" cy="2044065"/>
            <wp:effectExtent l="114300" t="114300" r="139065" b="146685"/>
            <wp:wrapSquare wrapText="bothSides"/>
            <wp:docPr id="1955832507" name="Picture 1955832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t="5663" b="7540"/>
                    <a:stretch/>
                  </pic:blipFill>
                  <pic:spPr bwMode="auto">
                    <a:xfrm>
                      <a:off x="0" y="0"/>
                      <a:ext cx="2013585" cy="2044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2050F379" w:rsidRPr="00B004AC">
        <w:rPr>
          <w:rFonts w:eastAsia="MS Mincho" w:cstheme="minorHAnsi"/>
        </w:rPr>
        <w:t xml:space="preserve">Reducing sickness absence </w:t>
      </w:r>
      <w:r w:rsidR="003543C8">
        <w:rPr>
          <w:rFonts w:eastAsia="MS Mincho" w:cstheme="minorHAnsi"/>
        </w:rPr>
        <w:t>is a key</w:t>
      </w:r>
      <w:r w:rsidR="2050F379" w:rsidRPr="00B004AC">
        <w:rPr>
          <w:rFonts w:eastAsia="MS Mincho" w:cstheme="minorHAnsi"/>
        </w:rPr>
        <w:t xml:space="preserve"> organisational priority.  </w:t>
      </w:r>
      <w:r w:rsidR="003543C8" w:rsidRPr="003543C8">
        <w:rPr>
          <w:rFonts w:eastAsia="MS Mincho" w:cstheme="minorHAnsi"/>
        </w:rPr>
        <w:t>A project plan with a range of workstreams has been developed to support the reduction in sickness absence.  The leadership and management teams are fully engaged in the approach and will be key in supporting the progression of the workstreams.  In terms of impact, there is an expectation of limited impact in the first quarter of 2022/23 as the project gets up and running with an increasing impact during the rest of 2022/23 and into 2023/24. </w:t>
      </w:r>
      <w:r w:rsidR="003543C8">
        <w:rPr>
          <w:rFonts w:eastAsia="MS Mincho" w:cstheme="minorHAnsi"/>
        </w:rPr>
        <w:t>T</w:t>
      </w:r>
      <w:r w:rsidR="003543C8" w:rsidRPr="003543C8">
        <w:rPr>
          <w:rFonts w:eastAsia="MS Mincho" w:cstheme="minorHAnsi"/>
        </w:rPr>
        <w:t xml:space="preserve">he aim is to achieve a significant and sustained reduction in figures over the next three years to bring WAST into line with other UK ambulance services and into the median quartile with aspirations to be in the top quartile in three years. This will be achieved by ensuring our people understand the expectations upon them and where and how they can access support, managers are effective and well trained to support their team regarding attendance, policy is implemented in the right way, and we continue to work on creating a culture where people can do their best work. </w:t>
      </w:r>
    </w:p>
    <w:p w14:paraId="52651E01" w14:textId="77777777" w:rsidR="003543C8" w:rsidRPr="003543C8" w:rsidRDefault="003543C8" w:rsidP="003543C8">
      <w:pPr>
        <w:spacing w:after="0" w:line="240" w:lineRule="auto"/>
        <w:jc w:val="both"/>
        <w:rPr>
          <w:rFonts w:eastAsia="MS Mincho" w:cstheme="minorHAnsi"/>
        </w:rPr>
      </w:pPr>
    </w:p>
    <w:p w14:paraId="545C6F21" w14:textId="53C85951" w:rsidR="00FA30D7" w:rsidRPr="003543C8" w:rsidRDefault="003543C8" w:rsidP="003543C8">
      <w:pPr>
        <w:spacing w:after="0" w:line="240" w:lineRule="auto"/>
        <w:jc w:val="both"/>
        <w:rPr>
          <w:rFonts w:eastAsia="MS Mincho" w:cstheme="minorHAnsi"/>
        </w:rPr>
      </w:pPr>
      <w:r w:rsidRPr="003543C8">
        <w:rPr>
          <w:rFonts w:eastAsia="MS Mincho" w:cstheme="minorHAnsi"/>
        </w:rPr>
        <w:t xml:space="preserve">There are a range of caveats around achieving our aims including the obvious risk of further COVID variants and the uncertainty of the impact of the pandemic on population health and therefore our workforce health, REAP levels and events outside of the control of WAST </w:t>
      </w:r>
      <w:r>
        <w:rPr>
          <w:rFonts w:eastAsia="MS Mincho" w:cstheme="minorHAnsi"/>
        </w:rPr>
        <w:t>such as</w:t>
      </w:r>
      <w:r w:rsidRPr="003543C8">
        <w:rPr>
          <w:rFonts w:eastAsia="MS Mincho" w:cstheme="minorHAnsi"/>
        </w:rPr>
        <w:t xml:space="preserve"> the length of time employees are waiting for medical treatment and the impact on wellbeing to frontline staff of handover delays.  There will also be the impact of normal seasonal trends. </w:t>
      </w:r>
      <w:r>
        <w:rPr>
          <w:rFonts w:eastAsia="MS Mincho" w:cstheme="minorHAnsi"/>
        </w:rPr>
        <w:t>The work of the project wil</w:t>
      </w:r>
      <w:r w:rsidRPr="003543C8">
        <w:rPr>
          <w:rFonts w:eastAsia="MS Mincho" w:cstheme="minorHAnsi"/>
        </w:rPr>
        <w:t>l be regularly discussed and reviewed at our Executive Management Team meetings.</w:t>
      </w:r>
    </w:p>
    <w:p w14:paraId="5EDB6764" w14:textId="77777777" w:rsidR="00C867C4" w:rsidRPr="003543C8" w:rsidRDefault="00C867C4" w:rsidP="00C867C4">
      <w:pPr>
        <w:spacing w:after="0" w:line="240" w:lineRule="auto"/>
        <w:jc w:val="both"/>
        <w:rPr>
          <w:rFonts w:eastAsia="MS Mincho" w:cstheme="minorHAnsi"/>
        </w:rPr>
      </w:pPr>
    </w:p>
    <w:p w14:paraId="491BF310" w14:textId="4779F76D" w:rsidR="005B7883" w:rsidRDefault="2050F379" w:rsidP="005B7883">
      <w:pPr>
        <w:spacing w:after="0" w:line="240" w:lineRule="auto"/>
        <w:jc w:val="both"/>
        <w:rPr>
          <w:rFonts w:eastAsia="MS Mincho" w:cstheme="minorHAnsi"/>
        </w:rPr>
      </w:pPr>
      <w:r w:rsidRPr="003543C8">
        <w:rPr>
          <w:rFonts w:eastAsia="MS Mincho" w:cstheme="minorHAnsi"/>
        </w:rPr>
        <w:t xml:space="preserve">We want all our people to know they are valued and experience a true sense of belonging at WAST. We will continue to celebrate and promote the diversity of all our people, to ensure they feel safe, </w:t>
      </w:r>
      <w:r w:rsidR="003543C8" w:rsidRPr="003543C8">
        <w:rPr>
          <w:rFonts w:eastAsia="MS Mincho" w:cstheme="minorHAnsi"/>
        </w:rPr>
        <w:t>valued,</w:t>
      </w:r>
      <w:r w:rsidRPr="003543C8">
        <w:rPr>
          <w:rFonts w:eastAsia="MS Mincho" w:cstheme="minorHAnsi"/>
        </w:rPr>
        <w:t xml:space="preserve"> and respected at work. </w:t>
      </w:r>
    </w:p>
    <w:p w14:paraId="21A7E8A5" w14:textId="77777777" w:rsidR="00EC34EE" w:rsidRDefault="00EC34EE" w:rsidP="005B7883">
      <w:pPr>
        <w:spacing w:after="0" w:line="240" w:lineRule="auto"/>
        <w:jc w:val="both"/>
        <w:rPr>
          <w:rFonts w:eastAsia="MS Mincho" w:cstheme="minorHAnsi"/>
        </w:rPr>
      </w:pPr>
    </w:p>
    <w:p w14:paraId="3F286155" w14:textId="3B85FA6C" w:rsidR="005B7883" w:rsidRPr="005B7883" w:rsidRDefault="005B7883" w:rsidP="005B7883">
      <w:pPr>
        <w:pStyle w:val="Style1"/>
        <w:outlineLvl w:val="2"/>
      </w:pPr>
      <w:bookmarkStart w:id="71" w:name="_Toc97751162"/>
      <w:r w:rsidRPr="005B7883">
        <w:t xml:space="preserve">6.1.1 Equality, </w:t>
      </w:r>
      <w:proofErr w:type="gramStart"/>
      <w:r w:rsidRPr="005B7883">
        <w:t>Inclusion</w:t>
      </w:r>
      <w:proofErr w:type="gramEnd"/>
      <w:r w:rsidRPr="005B7883">
        <w:t xml:space="preserve"> and the Welsh Language</w:t>
      </w:r>
      <w:bookmarkEnd w:id="71"/>
    </w:p>
    <w:p w14:paraId="025FCA2B" w14:textId="77777777" w:rsidR="005B7883" w:rsidRPr="005B7883" w:rsidRDefault="005B7883" w:rsidP="005B7883">
      <w:pPr>
        <w:spacing w:after="0" w:line="240" w:lineRule="auto"/>
        <w:jc w:val="both"/>
        <w:rPr>
          <w:rStyle w:val="Heading2Char"/>
          <w:rFonts w:eastAsia="MS Mincho" w:cstheme="minorHAnsi"/>
          <w:b w:val="0"/>
          <w:color w:val="auto"/>
          <w:sz w:val="22"/>
          <w:szCs w:val="22"/>
          <w:shd w:val="clear" w:color="auto" w:fill="auto"/>
          <w:lang w:val="en-GB" w:eastAsia="en-US"/>
        </w:rPr>
      </w:pPr>
    </w:p>
    <w:p w14:paraId="2F365220" w14:textId="30B10086" w:rsidR="009F178D" w:rsidRPr="003606C8" w:rsidRDefault="003C4CE9" w:rsidP="009F178D">
      <w:pPr>
        <w:spacing w:line="257" w:lineRule="auto"/>
        <w:jc w:val="both"/>
        <w:rPr>
          <w:rFonts w:eastAsia="Calibri Light" w:cstheme="minorHAnsi"/>
        </w:rPr>
      </w:pPr>
      <w:r>
        <w:rPr>
          <w:noProof/>
        </w:rPr>
        <w:drawing>
          <wp:anchor distT="0" distB="0" distL="114300" distR="114300" simplePos="0" relativeHeight="251658265" behindDoc="0" locked="0" layoutInCell="1" allowOverlap="1" wp14:anchorId="4478C47B" wp14:editId="1F1488A4">
            <wp:simplePos x="0" y="0"/>
            <wp:positionH relativeFrom="column">
              <wp:posOffset>2491</wp:posOffset>
            </wp:positionH>
            <wp:positionV relativeFrom="paragraph">
              <wp:posOffset>-2100</wp:posOffset>
            </wp:positionV>
            <wp:extent cx="2588456" cy="724098"/>
            <wp:effectExtent l="0" t="0" r="254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588456" cy="724098"/>
                    </a:xfrm>
                    <a:prstGeom prst="rect">
                      <a:avLst/>
                    </a:prstGeom>
                    <a:noFill/>
                    <a:ln>
                      <a:noFill/>
                    </a:ln>
                  </pic:spPr>
                </pic:pic>
              </a:graphicData>
            </a:graphic>
          </wp:anchor>
        </w:drawing>
      </w:r>
      <w:r w:rsidR="00064260">
        <w:rPr>
          <w:rFonts w:eastAsia="Calibri Light" w:cstheme="minorHAnsi"/>
        </w:rPr>
        <w:t>Our</w:t>
      </w:r>
      <w:r w:rsidR="009F178D" w:rsidRPr="003606C8">
        <w:rPr>
          <w:rFonts w:eastAsia="Calibri Light" w:cstheme="minorHAnsi"/>
        </w:rPr>
        <w:t xml:space="preserve"> Strategic Equality Objectives drive the inclusion agenda and the launch at board development in December 2021 of the Allyship Programme with the commitment of Trust Board to continue their allyship journey with 30 days of allyship demonstrates WAST’s view of the importance of ensuring a diverse and inclusive organisation.  A faith panel is ready to launch, providing a forum for all </w:t>
      </w:r>
      <w:r w:rsidR="003543C8" w:rsidRPr="003606C8">
        <w:rPr>
          <w:rFonts w:eastAsia="Calibri Light" w:cstheme="minorHAnsi"/>
        </w:rPr>
        <w:t>colleagues</w:t>
      </w:r>
      <w:r w:rsidR="009F178D" w:rsidRPr="003606C8">
        <w:rPr>
          <w:rFonts w:eastAsia="Calibri Light" w:cstheme="minorHAnsi"/>
        </w:rPr>
        <w:t xml:space="preserve"> to ask questions to increase their knowledge and confidence at working with people from different faiths within WAST and those we serve.  We have an interactive neurodiversity resource accessible to all on our learning launchpad and a growing inclusion network.  </w:t>
      </w:r>
    </w:p>
    <w:p w14:paraId="51F95BAF" w14:textId="11BB7722" w:rsidR="009F178D" w:rsidRDefault="004919A1" w:rsidP="001C0439">
      <w:pPr>
        <w:spacing w:after="0" w:line="240" w:lineRule="auto"/>
        <w:jc w:val="both"/>
      </w:pPr>
      <w:r>
        <w:rPr>
          <w:noProof/>
        </w:rPr>
        <w:drawing>
          <wp:anchor distT="0" distB="0" distL="114300" distR="114300" simplePos="0" relativeHeight="251658261" behindDoc="0" locked="0" layoutInCell="1" allowOverlap="1" wp14:anchorId="5D5F575C" wp14:editId="60284F08">
            <wp:simplePos x="0" y="0"/>
            <wp:positionH relativeFrom="margin">
              <wp:align>right</wp:align>
            </wp:positionH>
            <wp:positionV relativeFrom="paragraph">
              <wp:posOffset>641546</wp:posOffset>
            </wp:positionV>
            <wp:extent cx="1582420" cy="1752600"/>
            <wp:effectExtent l="0" t="0" r="0" b="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582420" cy="1752600"/>
                    </a:xfrm>
                    <a:prstGeom prst="rect">
                      <a:avLst/>
                    </a:prstGeom>
                    <a:noFill/>
                  </pic:spPr>
                </pic:pic>
              </a:graphicData>
            </a:graphic>
          </wp:anchor>
        </w:drawing>
      </w:r>
      <w:r w:rsidR="001C0439">
        <w:t>Great strides have been made in meeting the Welsh Language Standards in 2021/22, however given the significant increase in demand for translation to meet compliance with the Standards, and to provide a well-rounded and more strategic outlook, a case has been prepared for an in-house Welsh language translator.   The intention is to centralise those translation services where that would provide value for money, and quality and speed of service to the Trust. </w:t>
      </w:r>
      <w:r w:rsidR="009F178D">
        <w:t xml:space="preserve"> </w:t>
      </w:r>
    </w:p>
    <w:p w14:paraId="06FCC44D" w14:textId="77777777" w:rsidR="001C0439" w:rsidRDefault="001C0439" w:rsidP="001C0439">
      <w:pPr>
        <w:spacing w:after="0" w:line="240" w:lineRule="auto"/>
        <w:jc w:val="both"/>
      </w:pPr>
    </w:p>
    <w:p w14:paraId="663F1C0B" w14:textId="00188BE0" w:rsidR="009F178D" w:rsidRDefault="009F178D" w:rsidP="009F178D">
      <w:pPr>
        <w:spacing w:line="257" w:lineRule="auto"/>
        <w:jc w:val="both"/>
        <w:rPr>
          <w:rFonts w:eastAsia="Calibri Light" w:cstheme="minorHAnsi"/>
        </w:rPr>
      </w:pPr>
      <w:r>
        <w:t xml:space="preserve">With the increase in calls to the 111 service since the Betsi Cadwaladr University Health Board roll out in July 2021 the Trust has identified times where the concentration of Welsh language callers to the 111 service is higher and as a result more Welsh speaking Call Handlers are being deployed at these identified times to meet the demand. In </w:t>
      </w:r>
      <w:r w:rsidR="003543C8">
        <w:t>addition,</w:t>
      </w:r>
      <w:r>
        <w:t xml:space="preserve"> the 111 service are actively recruiting Welsh speakers. As part of the National 111 programme SALUS solution, 172 bilingual symptom web guides are being developed for the public to access and will be hosted on the 111 </w:t>
      </w:r>
      <w:proofErr w:type="gramStart"/>
      <w:r>
        <w:t>website</w:t>
      </w:r>
      <w:proofErr w:type="gramEnd"/>
      <w:r>
        <w:t>.</w:t>
      </w:r>
      <w:r w:rsidRPr="003606C8">
        <w:rPr>
          <w:rFonts w:eastAsia="Calibri Light" w:cstheme="minorHAnsi"/>
        </w:rPr>
        <w:t xml:space="preserve"> </w:t>
      </w:r>
    </w:p>
    <w:p w14:paraId="73D67072" w14:textId="4EC621D7" w:rsidR="00A525E4" w:rsidRDefault="00A02480" w:rsidP="00E61FF9">
      <w:pPr>
        <w:spacing w:line="257" w:lineRule="auto"/>
        <w:jc w:val="center"/>
        <w:rPr>
          <w:rFonts w:ascii="Calibri Light" w:eastAsia="Calibri Light" w:hAnsi="Calibri Light" w:cs="Calibri Light"/>
          <w:highlight w:val="yellow"/>
        </w:rPr>
      </w:pPr>
      <w:r w:rsidRPr="00A02480">
        <w:rPr>
          <w:rFonts w:ascii="Calibri Light" w:eastAsia="Calibri Light" w:hAnsi="Calibri Light" w:cs="Calibri Light"/>
          <w:noProof/>
        </w:rPr>
        <w:lastRenderedPageBreak/>
        <w:drawing>
          <wp:inline distT="0" distB="0" distL="0" distR="0" wp14:anchorId="05C19BAF" wp14:editId="3B49CCEF">
            <wp:extent cx="6356824" cy="4779577"/>
            <wp:effectExtent l="0" t="0" r="6350" b="2540"/>
            <wp:docPr id="1955832494" name="Picture 1955832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390505" cy="4804901"/>
                    </a:xfrm>
                    <a:prstGeom prst="rect">
                      <a:avLst/>
                    </a:prstGeom>
                    <a:noFill/>
                  </pic:spPr>
                </pic:pic>
              </a:graphicData>
            </a:graphic>
          </wp:inline>
        </w:drawing>
      </w:r>
    </w:p>
    <w:p w14:paraId="0265E736" w14:textId="77777777" w:rsidR="009F178D" w:rsidRPr="00E9592C" w:rsidRDefault="009F178D" w:rsidP="009F178D">
      <w:pPr>
        <w:spacing w:after="0" w:line="240" w:lineRule="auto"/>
        <w:jc w:val="both"/>
        <w:rPr>
          <w:rFonts w:eastAsia="Calibri Light" w:cstheme="minorHAnsi"/>
          <w:lang w:val="en-US"/>
        </w:rPr>
      </w:pPr>
    </w:p>
    <w:p w14:paraId="1542DA80" w14:textId="678A979C" w:rsidR="00AF3A20" w:rsidRDefault="00205D30" w:rsidP="00EE319B">
      <w:pPr>
        <w:pStyle w:val="Heading2"/>
      </w:pPr>
      <w:bookmarkStart w:id="72" w:name="_Toc65747438"/>
      <w:bookmarkStart w:id="73" w:name="_Toc65768587"/>
      <w:bookmarkStart w:id="74" w:name="_Toc97751163"/>
      <w:r w:rsidRPr="00426834">
        <w:t>6</w:t>
      </w:r>
      <w:r w:rsidR="00B56EB6" w:rsidRPr="00426834">
        <w:t>.2</w:t>
      </w:r>
      <w:bookmarkEnd w:id="66"/>
      <w:r w:rsidR="00972529" w:rsidRPr="00426834">
        <w:tab/>
      </w:r>
      <w:r w:rsidR="001C1236" w:rsidRPr="00426834">
        <w:t xml:space="preserve">Innovation and </w:t>
      </w:r>
      <w:r w:rsidR="00BA63B8">
        <w:t>T</w:t>
      </w:r>
      <w:r w:rsidR="001C1236" w:rsidRPr="00426834">
        <w:t>echnology</w:t>
      </w:r>
      <w:bookmarkEnd w:id="72"/>
      <w:bookmarkEnd w:id="73"/>
      <w:bookmarkEnd w:id="74"/>
    </w:p>
    <w:p w14:paraId="7E4E1779" w14:textId="49D1AC47" w:rsidR="001F079D" w:rsidRDefault="00A76E28" w:rsidP="001F079D">
      <w:pPr>
        <w:spacing w:after="0" w:line="240" w:lineRule="auto"/>
        <w:jc w:val="both"/>
        <w:rPr>
          <w:lang w:val="en-US" w:eastAsia="en-GB"/>
        </w:rPr>
      </w:pPr>
      <w:r>
        <w:rPr>
          <w:noProof/>
          <w:lang w:eastAsia="en-GB"/>
        </w:rPr>
        <w:drawing>
          <wp:anchor distT="0" distB="0" distL="114300" distR="114300" simplePos="0" relativeHeight="251658253" behindDoc="0" locked="0" layoutInCell="1" allowOverlap="1" wp14:anchorId="5186C26C" wp14:editId="2CCD03B3">
            <wp:simplePos x="0" y="0"/>
            <wp:positionH relativeFrom="margin">
              <wp:align>right</wp:align>
            </wp:positionH>
            <wp:positionV relativeFrom="paragraph">
              <wp:posOffset>34523</wp:posOffset>
            </wp:positionV>
            <wp:extent cx="1845310" cy="2462530"/>
            <wp:effectExtent l="190500" t="190500" r="193040" b="185420"/>
            <wp:wrapSquare wrapText="bothSides"/>
            <wp:docPr id="1955832488" name="Picture 195583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845310" cy="2462530"/>
                    </a:xfrm>
                    <a:prstGeom prst="rect">
                      <a:avLst/>
                    </a:prstGeom>
                    <a:ln>
                      <a:noFill/>
                    </a:ln>
                    <a:effectLst>
                      <a:outerShdw blurRad="190500" algn="tl" rotWithShape="0">
                        <a:srgbClr val="000000">
                          <a:alpha val="70000"/>
                        </a:srgbClr>
                      </a:outerShdw>
                    </a:effectLst>
                  </pic:spPr>
                </pic:pic>
              </a:graphicData>
            </a:graphic>
          </wp:anchor>
        </w:drawing>
      </w:r>
      <w:r w:rsidR="00155495">
        <w:rPr>
          <w:lang w:val="en-US" w:eastAsia="en-GB"/>
        </w:rPr>
        <w:t xml:space="preserve">Innovation and technology </w:t>
      </w:r>
      <w:r w:rsidR="003543C8">
        <w:rPr>
          <w:lang w:val="en-US" w:eastAsia="en-GB"/>
        </w:rPr>
        <w:t>are</w:t>
      </w:r>
      <w:r w:rsidR="00C56023">
        <w:rPr>
          <w:lang w:val="en-US" w:eastAsia="en-GB"/>
        </w:rPr>
        <w:t xml:space="preserve"> increasingly seen as one of the most important enablers of transformation</w:t>
      </w:r>
      <w:r w:rsidR="00893F40">
        <w:rPr>
          <w:lang w:val="en-US" w:eastAsia="en-GB"/>
        </w:rPr>
        <w:t xml:space="preserve"> within urgent and emergency care and particularly across our ambulance and NHS 111 Wales service offers</w:t>
      </w:r>
      <w:r w:rsidR="00155495">
        <w:rPr>
          <w:lang w:val="en-US" w:eastAsia="en-GB"/>
        </w:rPr>
        <w:t xml:space="preserve">. Over the course of the next year, we will be embedding and deploying digital platforms and services that will fundamentally change the way we conduct our business. These </w:t>
      </w:r>
      <w:proofErr w:type="gramStart"/>
      <w:r w:rsidR="00155495">
        <w:rPr>
          <w:lang w:val="en-US" w:eastAsia="en-GB"/>
        </w:rPr>
        <w:t>are;</w:t>
      </w:r>
      <w:proofErr w:type="gramEnd"/>
    </w:p>
    <w:p w14:paraId="0DB9B6AA" w14:textId="4EAA163E" w:rsidR="001F079D" w:rsidRDefault="001F079D" w:rsidP="001F079D">
      <w:pPr>
        <w:spacing w:after="0" w:line="240" w:lineRule="auto"/>
        <w:jc w:val="both"/>
        <w:rPr>
          <w:lang w:val="en-US" w:eastAsia="en-GB"/>
        </w:rPr>
      </w:pPr>
    </w:p>
    <w:p w14:paraId="4EFFF350" w14:textId="6250AE2B" w:rsidR="00155495" w:rsidRPr="00C000CF" w:rsidRDefault="00155495" w:rsidP="001F079D">
      <w:pPr>
        <w:spacing w:after="0" w:line="240" w:lineRule="auto"/>
        <w:jc w:val="both"/>
        <w:rPr>
          <w:b/>
          <w:lang w:val="en-US" w:eastAsia="en-GB"/>
        </w:rPr>
      </w:pPr>
      <w:r w:rsidRPr="00C000CF">
        <w:rPr>
          <w:b/>
          <w:lang w:val="en-US" w:eastAsia="en-GB"/>
        </w:rPr>
        <w:t>Electronic Patient Clinical Record</w:t>
      </w:r>
      <w:r>
        <w:rPr>
          <w:b/>
          <w:lang w:val="en-US" w:eastAsia="en-GB"/>
        </w:rPr>
        <w:t xml:space="preserve"> (EPCR)</w:t>
      </w:r>
      <w:r w:rsidR="00A76E28" w:rsidRPr="00A76E28">
        <w:t xml:space="preserve"> </w:t>
      </w:r>
    </w:p>
    <w:p w14:paraId="4C261BBA" w14:textId="70066E45" w:rsidR="00155495" w:rsidRDefault="00155495" w:rsidP="001F079D">
      <w:pPr>
        <w:spacing w:after="0" w:line="240" w:lineRule="auto"/>
        <w:jc w:val="both"/>
        <w:rPr>
          <w:lang w:val="en-US" w:eastAsia="en-GB"/>
        </w:rPr>
      </w:pPr>
      <w:r>
        <w:rPr>
          <w:lang w:val="en-US" w:eastAsia="en-GB"/>
        </w:rPr>
        <w:t>Whilst the Terrapace Application went live in 2021 and completed its initial rollout last financial year, 2022/23 is the first full year that the Trust has used an EPCR at scale. The App will be developed throughout the year with big milestones including the integration with GP records and the pilot of a fully digital handover within Swansea Bay UHB. In addition, 2022/23 is the first year we will have EPCR data at scale on a rolling monthly basis for analysis.</w:t>
      </w:r>
    </w:p>
    <w:p w14:paraId="507C5B33" w14:textId="77777777" w:rsidR="001F079D" w:rsidRDefault="001F079D" w:rsidP="001F079D">
      <w:pPr>
        <w:spacing w:after="0" w:line="240" w:lineRule="auto"/>
        <w:jc w:val="both"/>
        <w:rPr>
          <w:lang w:val="en-US" w:eastAsia="en-GB"/>
        </w:rPr>
      </w:pPr>
    </w:p>
    <w:p w14:paraId="3408333C" w14:textId="77777777" w:rsidR="00155495" w:rsidRDefault="00155495" w:rsidP="001F079D">
      <w:pPr>
        <w:spacing w:after="0" w:line="240" w:lineRule="auto"/>
        <w:jc w:val="both"/>
        <w:rPr>
          <w:b/>
          <w:lang w:val="en-US" w:eastAsia="en-GB"/>
        </w:rPr>
      </w:pPr>
      <w:r>
        <w:rPr>
          <w:b/>
          <w:lang w:val="en-US" w:eastAsia="en-GB"/>
        </w:rPr>
        <w:t>Integrated Information Solution (IIS) / SALUS</w:t>
      </w:r>
    </w:p>
    <w:p w14:paraId="39A24396" w14:textId="77777777" w:rsidR="00155495" w:rsidRDefault="00155495" w:rsidP="001F079D">
      <w:pPr>
        <w:spacing w:after="0" w:line="240" w:lineRule="auto"/>
        <w:jc w:val="both"/>
        <w:rPr>
          <w:lang w:val="en-US" w:eastAsia="en-GB"/>
        </w:rPr>
      </w:pPr>
      <w:r>
        <w:rPr>
          <w:lang w:val="en-US" w:eastAsia="en-GB"/>
        </w:rPr>
        <w:t>Whilst it has been delayed significantly from its original implementation date, the SALUS product delivered into WAST by the 111 national programme represents a step change in capability for our 111 teams and GP Out of Hours (GPOOH) across NHS Wales. The new system will enhance our ability to employ remote staff, enable prescribing, as well as providing a seamless link from symptom checkers on the internet to the telephony service.</w:t>
      </w:r>
    </w:p>
    <w:p w14:paraId="51798F46" w14:textId="4B07CA07" w:rsidR="000741FD" w:rsidRDefault="000741FD" w:rsidP="001F079D">
      <w:pPr>
        <w:spacing w:after="0" w:line="240" w:lineRule="auto"/>
        <w:jc w:val="both"/>
        <w:rPr>
          <w:lang w:val="en-US" w:eastAsia="en-GB"/>
        </w:rPr>
      </w:pPr>
    </w:p>
    <w:p w14:paraId="3B20BF94" w14:textId="77777777" w:rsidR="00A02480" w:rsidRDefault="00A02480" w:rsidP="001F079D">
      <w:pPr>
        <w:spacing w:after="0" w:line="240" w:lineRule="auto"/>
        <w:jc w:val="both"/>
        <w:rPr>
          <w:lang w:val="en-US" w:eastAsia="en-GB"/>
        </w:rPr>
      </w:pPr>
    </w:p>
    <w:p w14:paraId="3DBE5D23" w14:textId="2C61FCEB" w:rsidR="000741FD" w:rsidRDefault="000741FD" w:rsidP="001F079D">
      <w:pPr>
        <w:spacing w:after="0" w:line="240" w:lineRule="auto"/>
        <w:jc w:val="both"/>
        <w:rPr>
          <w:b/>
          <w:lang w:val="en-US" w:eastAsia="en-GB"/>
        </w:rPr>
      </w:pPr>
      <w:r>
        <w:rPr>
          <w:b/>
          <w:lang w:val="en-US" w:eastAsia="en-GB"/>
        </w:rPr>
        <w:lastRenderedPageBreak/>
        <w:t>111.wales.nhs</w:t>
      </w:r>
    </w:p>
    <w:p w14:paraId="34FB6BC4" w14:textId="71B8932B" w:rsidR="000741FD" w:rsidRDefault="000741FD" w:rsidP="001F079D">
      <w:pPr>
        <w:spacing w:after="0" w:line="240" w:lineRule="auto"/>
        <w:jc w:val="both"/>
        <w:rPr>
          <w:lang w:val="en-US" w:eastAsia="en-GB"/>
        </w:rPr>
      </w:pPr>
      <w:r>
        <w:rPr>
          <w:lang w:val="en-US" w:eastAsia="en-GB"/>
        </w:rPr>
        <w:t xml:space="preserve">Our 111.wales website is used by millions of people across Wales as the first point of contact in their journey within the health and care system. In 2021, work began to improve the site’s accessibility and usability and is planned to continue this year with a new homepage, ability to use location services on a mobile device to see local services relevant to your search and improved content. This will prepare the way for a more significant programme of improvements that will integrate the site with the new SALUS platform, the NHS Wales </w:t>
      </w:r>
      <w:proofErr w:type="gramStart"/>
      <w:r>
        <w:rPr>
          <w:lang w:val="en-US" w:eastAsia="en-GB"/>
        </w:rPr>
        <w:t>App</w:t>
      </w:r>
      <w:proofErr w:type="gramEnd"/>
      <w:r>
        <w:rPr>
          <w:lang w:val="en-US" w:eastAsia="en-GB"/>
        </w:rPr>
        <w:t xml:space="preserve"> and the new NHS Wales Login, allowing for much more interactive, personalised content. </w:t>
      </w:r>
    </w:p>
    <w:p w14:paraId="19443560" w14:textId="77777777" w:rsidR="001F079D" w:rsidRDefault="001F079D" w:rsidP="001F079D">
      <w:pPr>
        <w:spacing w:after="0" w:line="240" w:lineRule="auto"/>
        <w:jc w:val="both"/>
        <w:rPr>
          <w:b/>
          <w:lang w:val="en-US" w:eastAsia="en-GB"/>
        </w:rPr>
      </w:pPr>
    </w:p>
    <w:p w14:paraId="4298BA9F" w14:textId="2E7F9FA0" w:rsidR="00535B8E" w:rsidRDefault="00535B8E" w:rsidP="00535B8E">
      <w:pPr>
        <w:spacing w:after="0" w:line="240" w:lineRule="auto"/>
        <w:jc w:val="both"/>
        <w:rPr>
          <w:b/>
          <w:lang w:val="en-US" w:eastAsia="en-GB"/>
        </w:rPr>
      </w:pPr>
      <w:r>
        <w:rPr>
          <w:b/>
          <w:lang w:val="en-US" w:eastAsia="en-GB"/>
        </w:rPr>
        <w:t>Electronic Clinical Nursing System (ECNS)</w:t>
      </w:r>
    </w:p>
    <w:p w14:paraId="783C3ABA" w14:textId="711B862D" w:rsidR="00535B8E" w:rsidRDefault="00535B8E" w:rsidP="00535B8E">
      <w:pPr>
        <w:spacing w:after="0" w:line="240" w:lineRule="auto"/>
        <w:jc w:val="both"/>
        <w:rPr>
          <w:lang w:val="en-US" w:eastAsia="en-GB"/>
        </w:rPr>
      </w:pPr>
      <w:r>
        <w:rPr>
          <w:noProof/>
          <w:lang w:eastAsia="en-GB"/>
        </w:rPr>
        <w:drawing>
          <wp:anchor distT="0" distB="0" distL="114300" distR="114300" simplePos="0" relativeHeight="251658254" behindDoc="0" locked="0" layoutInCell="1" allowOverlap="1" wp14:anchorId="0A981809" wp14:editId="47F7705F">
            <wp:simplePos x="0" y="0"/>
            <wp:positionH relativeFrom="margin">
              <wp:align>left</wp:align>
            </wp:positionH>
            <wp:positionV relativeFrom="paragraph">
              <wp:posOffset>19685</wp:posOffset>
            </wp:positionV>
            <wp:extent cx="2571184" cy="1711701"/>
            <wp:effectExtent l="190500" t="190500" r="191135" b="193675"/>
            <wp:wrapSquare wrapText="bothSides"/>
            <wp:docPr id="1955832489" name="Picture 1955832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571184" cy="1711701"/>
                    </a:xfrm>
                    <a:prstGeom prst="rect">
                      <a:avLst/>
                    </a:prstGeom>
                    <a:ln>
                      <a:noFill/>
                    </a:ln>
                    <a:effectLst>
                      <a:outerShdw blurRad="190500" algn="tl" rotWithShape="0">
                        <a:srgbClr val="000000">
                          <a:alpha val="70000"/>
                        </a:srgbClr>
                      </a:outerShdw>
                    </a:effectLst>
                  </pic:spPr>
                </pic:pic>
              </a:graphicData>
            </a:graphic>
          </wp:anchor>
        </w:drawing>
      </w:r>
      <w:r>
        <w:rPr>
          <w:lang w:val="en-US" w:eastAsia="en-GB"/>
        </w:rPr>
        <w:t xml:space="preserve">ECNS achieves a similar transformation for our 999 clinical </w:t>
      </w:r>
      <w:proofErr w:type="gramStart"/>
      <w:r>
        <w:rPr>
          <w:lang w:val="en-US" w:eastAsia="en-GB"/>
        </w:rPr>
        <w:t>desk</w:t>
      </w:r>
      <w:proofErr w:type="gramEnd"/>
      <w:r>
        <w:rPr>
          <w:lang w:val="en-US" w:eastAsia="en-GB"/>
        </w:rPr>
        <w:t>, moving it from paper to a fully digital record. As with EPCR, the system going live is only the first step and 2022/23 will see significant work undertaken by WAST Digital teams to integrate with national services and glean important insights from the available data.</w:t>
      </w:r>
    </w:p>
    <w:p w14:paraId="39A5F106" w14:textId="10CFF8AC" w:rsidR="00535B8E" w:rsidRDefault="00535B8E" w:rsidP="00535B8E">
      <w:pPr>
        <w:spacing w:after="0" w:line="240" w:lineRule="auto"/>
        <w:jc w:val="both"/>
        <w:rPr>
          <w:lang w:val="en-US" w:eastAsia="en-GB"/>
        </w:rPr>
      </w:pPr>
    </w:p>
    <w:p w14:paraId="2107B393" w14:textId="30229062" w:rsidR="00155495" w:rsidRDefault="00155495" w:rsidP="001F079D">
      <w:pPr>
        <w:spacing w:after="0" w:line="240" w:lineRule="auto"/>
        <w:jc w:val="both"/>
        <w:rPr>
          <w:b/>
          <w:lang w:val="en-US" w:eastAsia="en-GB"/>
        </w:rPr>
      </w:pPr>
      <w:r>
        <w:rPr>
          <w:b/>
          <w:lang w:val="en-US" w:eastAsia="en-GB"/>
        </w:rPr>
        <w:t>Control Room Solution (CRS)</w:t>
      </w:r>
    </w:p>
    <w:p w14:paraId="3F80DF53" w14:textId="77777777" w:rsidR="00155495" w:rsidRDefault="00155495" w:rsidP="001F079D">
      <w:pPr>
        <w:spacing w:after="0" w:line="240" w:lineRule="auto"/>
        <w:jc w:val="both"/>
        <w:rPr>
          <w:lang w:val="en-US" w:eastAsia="en-GB"/>
        </w:rPr>
      </w:pPr>
      <w:r>
        <w:rPr>
          <w:lang w:val="en-US" w:eastAsia="en-GB"/>
        </w:rPr>
        <w:t>Part of the UK wide Emergency Services Mobile Communication Programme</w:t>
      </w:r>
      <w:r w:rsidRPr="00C000CF">
        <w:rPr>
          <w:lang w:val="en-US" w:eastAsia="en-GB"/>
        </w:rPr>
        <w:t xml:space="preserve"> (ESMCP), </w:t>
      </w:r>
      <w:r>
        <w:rPr>
          <w:lang w:val="en-US" w:eastAsia="en-GB"/>
        </w:rPr>
        <w:t>CRS will replace the ageing Integrated Command and Control System (ICCS) used by dispatchers in our control rooms. The upgrade to this critical system will allow us to operate more easily with other services, whilst readying us for the replacement of the Airwave communication service.</w:t>
      </w:r>
    </w:p>
    <w:p w14:paraId="5F828305" w14:textId="77777777" w:rsidR="001F079D" w:rsidRDefault="001F079D" w:rsidP="001F079D">
      <w:pPr>
        <w:spacing w:after="0" w:line="240" w:lineRule="auto"/>
        <w:jc w:val="both"/>
        <w:rPr>
          <w:lang w:val="en-US" w:eastAsia="en-GB"/>
        </w:rPr>
      </w:pPr>
    </w:p>
    <w:p w14:paraId="4E045396" w14:textId="77777777" w:rsidR="00155495" w:rsidRDefault="00155495" w:rsidP="001F079D">
      <w:pPr>
        <w:spacing w:after="0" w:line="240" w:lineRule="auto"/>
        <w:jc w:val="both"/>
        <w:rPr>
          <w:b/>
          <w:lang w:val="en-US" w:eastAsia="en-GB"/>
        </w:rPr>
      </w:pPr>
      <w:r w:rsidRPr="00C000CF">
        <w:rPr>
          <w:b/>
          <w:lang w:val="en-US" w:eastAsia="en-GB"/>
        </w:rPr>
        <w:t>Mobile Data Vehicle Solution (MDVS)</w:t>
      </w:r>
    </w:p>
    <w:p w14:paraId="17077291" w14:textId="062D9E23" w:rsidR="00155495" w:rsidRDefault="00155495" w:rsidP="001F079D">
      <w:pPr>
        <w:spacing w:after="0" w:line="240" w:lineRule="auto"/>
        <w:jc w:val="both"/>
        <w:rPr>
          <w:lang w:val="en-US" w:eastAsia="en-GB"/>
        </w:rPr>
      </w:pPr>
      <w:r>
        <w:rPr>
          <w:lang w:val="en-US" w:eastAsia="en-GB"/>
        </w:rPr>
        <w:t xml:space="preserve">Again, as part of ESMCP, later in 2022/23, we will replace the Mobile Data Tablets (MDT) across our Emergency Ambulance Fleet. </w:t>
      </w:r>
      <w:r w:rsidR="003543C8">
        <w:rPr>
          <w:lang w:val="en-US" w:eastAsia="en-GB"/>
        </w:rPr>
        <w:t>The new technology</w:t>
      </w:r>
      <w:r>
        <w:rPr>
          <w:lang w:val="en-US" w:eastAsia="en-GB"/>
        </w:rPr>
        <w:t xml:space="preserve"> provides a suite of increased capability above our existing MDTs, whilst also equipping our Ambulances with vehicle wi-fi. </w:t>
      </w:r>
    </w:p>
    <w:p w14:paraId="621AA414" w14:textId="7F9861E6" w:rsidR="00207F06" w:rsidRDefault="00207F06" w:rsidP="001F079D">
      <w:pPr>
        <w:spacing w:after="0" w:line="240" w:lineRule="auto"/>
        <w:jc w:val="both"/>
        <w:rPr>
          <w:lang w:val="en-US" w:eastAsia="en-GB"/>
        </w:rPr>
      </w:pPr>
    </w:p>
    <w:p w14:paraId="4C8E0666" w14:textId="2F66A8FA" w:rsidR="00207F06" w:rsidRDefault="00207F06" w:rsidP="001F079D">
      <w:pPr>
        <w:spacing w:after="0" w:line="240" w:lineRule="auto"/>
        <w:jc w:val="both"/>
        <w:rPr>
          <w:b/>
          <w:lang w:val="en-US" w:eastAsia="en-GB"/>
        </w:rPr>
      </w:pPr>
      <w:r>
        <w:rPr>
          <w:b/>
          <w:lang w:val="en-US" w:eastAsia="en-GB"/>
        </w:rPr>
        <w:t xml:space="preserve">Core Infrastructure </w:t>
      </w:r>
    </w:p>
    <w:p w14:paraId="6A3FDF4E" w14:textId="3D485B72" w:rsidR="00207F06" w:rsidRDefault="00207F06" w:rsidP="001F079D">
      <w:pPr>
        <w:spacing w:after="0" w:line="240" w:lineRule="auto"/>
        <w:jc w:val="both"/>
        <w:rPr>
          <w:lang w:val="en-US" w:eastAsia="en-GB"/>
        </w:rPr>
      </w:pPr>
      <w:r>
        <w:rPr>
          <w:lang w:val="en-US" w:eastAsia="en-GB"/>
        </w:rPr>
        <w:t xml:space="preserve">In terms of physical infrastructure, WAST ICT </w:t>
      </w:r>
      <w:r w:rsidR="00F60414">
        <w:rPr>
          <w:lang w:val="en-US" w:eastAsia="en-GB"/>
        </w:rPr>
        <w:t>is</w:t>
      </w:r>
      <w:r>
        <w:rPr>
          <w:lang w:val="en-US" w:eastAsia="en-GB"/>
        </w:rPr>
        <w:t xml:space="preserve"> heavily involved in both the expansion of our Fleet and our Estates. All new buildings require fitting out with the latest ICT equipment, </w:t>
      </w:r>
      <w:proofErr w:type="gramStart"/>
      <w:r>
        <w:rPr>
          <w:lang w:val="en-US" w:eastAsia="en-GB"/>
        </w:rPr>
        <w:t>networking</w:t>
      </w:r>
      <w:proofErr w:type="gramEnd"/>
      <w:r>
        <w:rPr>
          <w:lang w:val="en-US" w:eastAsia="en-GB"/>
        </w:rPr>
        <w:t xml:space="preserve"> and </w:t>
      </w:r>
      <w:r w:rsidR="003543C8">
        <w:rPr>
          <w:lang w:val="en-US" w:eastAsia="en-GB"/>
        </w:rPr>
        <w:t>audio-visual</w:t>
      </w:r>
      <w:r>
        <w:rPr>
          <w:lang w:val="en-US" w:eastAsia="en-GB"/>
        </w:rPr>
        <w:t xml:space="preserve"> equipment to enable hybrid working, whilst we continue to modernise the digital offer within both our EMS and NEPTS fleet to provide connected workspaces wherever our people need to be. In terms of digital infrastructure, there is also a constant requirement to ensure that our critical services are supported by modern, </w:t>
      </w:r>
      <w:r w:rsidR="003543C8">
        <w:rPr>
          <w:lang w:val="en-US" w:eastAsia="en-GB"/>
        </w:rPr>
        <w:t>resilient,</w:t>
      </w:r>
      <w:r>
        <w:rPr>
          <w:lang w:val="en-US" w:eastAsia="en-GB"/>
        </w:rPr>
        <w:t xml:space="preserve"> and secure technology. </w:t>
      </w:r>
    </w:p>
    <w:p w14:paraId="3116B0FC" w14:textId="77777777" w:rsidR="00207F06" w:rsidRDefault="00207F06" w:rsidP="001F079D">
      <w:pPr>
        <w:spacing w:after="0" w:line="240" w:lineRule="auto"/>
        <w:jc w:val="both"/>
        <w:rPr>
          <w:lang w:val="en-US" w:eastAsia="en-GB"/>
        </w:rPr>
      </w:pPr>
    </w:p>
    <w:p w14:paraId="67E6BCB8" w14:textId="4AA6B558" w:rsidR="00207F06" w:rsidRDefault="00207F06" w:rsidP="001F079D">
      <w:pPr>
        <w:spacing w:after="0" w:line="240" w:lineRule="auto"/>
        <w:jc w:val="both"/>
        <w:rPr>
          <w:b/>
          <w:lang w:val="en-US" w:eastAsia="en-GB"/>
        </w:rPr>
      </w:pPr>
      <w:r>
        <w:rPr>
          <w:b/>
          <w:lang w:val="en-US" w:eastAsia="en-GB"/>
        </w:rPr>
        <w:t>Robotic Process Automation (RPA) pilot</w:t>
      </w:r>
    </w:p>
    <w:p w14:paraId="5BBDF4B8" w14:textId="7887C376" w:rsidR="00207F06" w:rsidRDefault="00183433" w:rsidP="001F079D">
      <w:pPr>
        <w:spacing w:after="0" w:line="240" w:lineRule="auto"/>
        <w:jc w:val="both"/>
        <w:rPr>
          <w:lang w:val="en-US" w:eastAsia="en-GB"/>
        </w:rPr>
      </w:pPr>
      <w:r>
        <w:rPr>
          <w:noProof/>
          <w:lang w:val="en-US" w:eastAsia="en-GB"/>
        </w:rPr>
        <w:drawing>
          <wp:anchor distT="0" distB="0" distL="114300" distR="114300" simplePos="0" relativeHeight="251658268" behindDoc="0" locked="0" layoutInCell="1" allowOverlap="1" wp14:anchorId="3B8D57BA" wp14:editId="2192E17D">
            <wp:simplePos x="0" y="0"/>
            <wp:positionH relativeFrom="margin">
              <wp:align>right</wp:align>
            </wp:positionH>
            <wp:positionV relativeFrom="paragraph">
              <wp:posOffset>16559</wp:posOffset>
            </wp:positionV>
            <wp:extent cx="2515235" cy="666750"/>
            <wp:effectExtent l="19050" t="0" r="18415" b="228600"/>
            <wp:wrapSquare wrapText="bothSides"/>
            <wp:docPr id="1955832510" name="Picture 1955832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515235" cy="6667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207F06">
        <w:rPr>
          <w:lang w:val="en-US" w:eastAsia="en-GB"/>
        </w:rPr>
        <w:t xml:space="preserve">WAST has been successful in gaining funding from the Welsh Government Digital Priorities Investment Fund (DPIF) </w:t>
      </w:r>
      <w:r w:rsidR="00F9516F">
        <w:rPr>
          <w:lang w:val="en-US" w:eastAsia="en-GB"/>
        </w:rPr>
        <w:t xml:space="preserve">and we will use this to </w:t>
      </w:r>
      <w:r w:rsidR="00A618A9">
        <w:rPr>
          <w:lang w:val="en-US" w:eastAsia="en-GB"/>
        </w:rPr>
        <w:t xml:space="preserve">test RPA </w:t>
      </w:r>
      <w:r w:rsidR="00261153">
        <w:rPr>
          <w:lang w:val="en-US" w:eastAsia="en-GB"/>
        </w:rPr>
        <w:t xml:space="preserve">in support functions within the Trust enabling </w:t>
      </w:r>
      <w:r w:rsidR="0029664F">
        <w:rPr>
          <w:lang w:val="en-US" w:eastAsia="en-GB"/>
        </w:rPr>
        <w:t>our people to focus time on high value activity.</w:t>
      </w:r>
      <w:r>
        <w:rPr>
          <w:lang w:val="en-US" w:eastAsia="en-GB"/>
        </w:rPr>
        <w:t xml:space="preserve"> </w:t>
      </w:r>
    </w:p>
    <w:p w14:paraId="099A8798" w14:textId="77777777" w:rsidR="001F079D" w:rsidRDefault="001F079D" w:rsidP="001F079D">
      <w:pPr>
        <w:spacing w:after="0" w:line="240" w:lineRule="auto"/>
        <w:jc w:val="both"/>
        <w:rPr>
          <w:lang w:val="en-US" w:eastAsia="en-GB"/>
        </w:rPr>
      </w:pPr>
    </w:p>
    <w:p w14:paraId="13C2ECAF" w14:textId="77777777" w:rsidR="00155495" w:rsidRDefault="00155495" w:rsidP="001F079D">
      <w:pPr>
        <w:spacing w:after="0" w:line="240" w:lineRule="auto"/>
        <w:jc w:val="both"/>
        <w:rPr>
          <w:b/>
          <w:lang w:val="en-US" w:eastAsia="en-GB"/>
        </w:rPr>
      </w:pPr>
      <w:r w:rsidRPr="00C000CF">
        <w:rPr>
          <w:b/>
          <w:lang w:val="en-US" w:eastAsia="en-GB"/>
        </w:rPr>
        <w:t>Other Projects and Programmes</w:t>
      </w:r>
    </w:p>
    <w:p w14:paraId="37FEBE68" w14:textId="73777E66" w:rsidR="00155495" w:rsidRDefault="00155495" w:rsidP="001F079D">
      <w:pPr>
        <w:spacing w:after="0" w:line="240" w:lineRule="auto"/>
        <w:jc w:val="both"/>
        <w:rPr>
          <w:lang w:val="en-US" w:eastAsia="en-GB"/>
        </w:rPr>
      </w:pPr>
      <w:r>
        <w:rPr>
          <w:lang w:val="en-US" w:eastAsia="en-GB"/>
        </w:rPr>
        <w:t>In addition to the major programmes mentioned above, WAST will also continue to be part of the £60 million National Data Resource (NDR) Programme, run by Digital Health Care Wales (DHCW</w:t>
      </w:r>
      <w:proofErr w:type="gramStart"/>
      <w:r>
        <w:rPr>
          <w:lang w:val="en-US" w:eastAsia="en-GB"/>
        </w:rPr>
        <w:t>)</w:t>
      </w:r>
      <w:proofErr w:type="gramEnd"/>
      <w:r>
        <w:rPr>
          <w:lang w:val="en-US" w:eastAsia="en-GB"/>
        </w:rPr>
        <w:t xml:space="preserve"> and will continue to deliver component activity supporting the 4 missions of the Digital Strategy. </w:t>
      </w:r>
    </w:p>
    <w:p w14:paraId="6697D05D" w14:textId="7619AF7E" w:rsidR="00725238" w:rsidRDefault="00725238" w:rsidP="001F079D">
      <w:pPr>
        <w:spacing w:after="0" w:line="240" w:lineRule="auto"/>
        <w:jc w:val="both"/>
        <w:rPr>
          <w:lang w:val="en-US" w:eastAsia="en-GB"/>
        </w:rPr>
      </w:pPr>
    </w:p>
    <w:p w14:paraId="5909BC9E" w14:textId="173BEA23" w:rsidR="00725238" w:rsidRPr="00725238" w:rsidRDefault="00725238" w:rsidP="00960674">
      <w:pPr>
        <w:pStyle w:val="Style1"/>
        <w:outlineLvl w:val="2"/>
      </w:pPr>
      <w:bookmarkStart w:id="75" w:name="_Toc97751164"/>
      <w:r w:rsidRPr="00725238">
        <w:lastRenderedPageBreak/>
        <w:t>6.2.1</w:t>
      </w:r>
      <w:r w:rsidRPr="00725238">
        <w:tab/>
        <w:t>Research and Innovation</w:t>
      </w:r>
      <w:bookmarkEnd w:id="75"/>
    </w:p>
    <w:p w14:paraId="6595DED9" w14:textId="27CC9154" w:rsidR="00725238" w:rsidRDefault="00821D39" w:rsidP="00C867C4">
      <w:pPr>
        <w:spacing w:after="0" w:line="240" w:lineRule="auto"/>
        <w:jc w:val="both"/>
      </w:pPr>
      <w:r>
        <w:rPr>
          <w:noProof/>
        </w:rPr>
        <w:drawing>
          <wp:anchor distT="0" distB="0" distL="114300" distR="114300" simplePos="0" relativeHeight="251658269" behindDoc="0" locked="0" layoutInCell="1" allowOverlap="1" wp14:anchorId="389C48C9" wp14:editId="568FE152">
            <wp:simplePos x="0" y="0"/>
            <wp:positionH relativeFrom="margin">
              <wp:align>left</wp:align>
            </wp:positionH>
            <wp:positionV relativeFrom="paragraph">
              <wp:posOffset>9221</wp:posOffset>
            </wp:positionV>
            <wp:extent cx="2846803" cy="1706184"/>
            <wp:effectExtent l="133350" t="114300" r="125095" b="16129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846803" cy="170618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725238">
        <w:t xml:space="preserve">During the COVID-19 pandemic studies were paused across the health and care system and we have now fully recovered our research portfolio in line with National Institute for Health Research (NIHR) guiding principles. We supported two COVID-19 urgent Public Health studies, and whilst organisational challenges continue, these remain our research priorities. It has been challenging to strike a balance between restoring our active portfolio against the need to continue to support the COVID-19 effort. Our COVID-19 recovery planning recognises the need for resilience, growth and the potential high-value environment of WAST for clinical research. We continue to reflect Wales and UK wide research strategic aims, set out in the Health and Care Research Wales Strategic Plan and Support and Delivery Service Strategic Framework 2017-2022. </w:t>
      </w:r>
    </w:p>
    <w:p w14:paraId="636FDF59" w14:textId="77777777" w:rsidR="00C867C4" w:rsidRDefault="00C867C4" w:rsidP="00C867C4">
      <w:pPr>
        <w:spacing w:after="0" w:line="240" w:lineRule="auto"/>
        <w:jc w:val="both"/>
      </w:pPr>
    </w:p>
    <w:p w14:paraId="419328C9" w14:textId="2514755A" w:rsidR="00725238" w:rsidRDefault="00446D1B" w:rsidP="00C867C4">
      <w:pPr>
        <w:spacing w:after="0" w:line="240" w:lineRule="auto"/>
        <w:jc w:val="both"/>
      </w:pPr>
      <w:r>
        <w:rPr>
          <w:noProof/>
        </w:rPr>
        <w:drawing>
          <wp:anchor distT="0" distB="0" distL="114300" distR="114300" simplePos="0" relativeHeight="251658270" behindDoc="0" locked="0" layoutInCell="1" allowOverlap="1" wp14:anchorId="31DF4860" wp14:editId="4D1C31F8">
            <wp:simplePos x="0" y="0"/>
            <wp:positionH relativeFrom="margin">
              <wp:align>right</wp:align>
            </wp:positionH>
            <wp:positionV relativeFrom="paragraph">
              <wp:posOffset>11789</wp:posOffset>
            </wp:positionV>
            <wp:extent cx="2618740" cy="588010"/>
            <wp:effectExtent l="19050" t="0" r="10160" b="212090"/>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618740" cy="58801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725238">
        <w:t xml:space="preserve">We continue to increase opportunities for patients and the public to participate in research, build our research community, attract and deploy appropriately skilled staff, and embed our shared values and behaviours. During our recent clinical </w:t>
      </w:r>
      <w:r w:rsidR="003543C8">
        <w:t>restructure,</w:t>
      </w:r>
      <w:r w:rsidR="00725238">
        <w:t xml:space="preserve"> we purposefully included R&amp;I as a core element within job descriptions, and are therefore well placed to realise and release further research capacity through our clinical leadership teams. Whilst competing operational pressures continue, we remain steadfast in our aspirations for R&amp;I in clinical leadership, along with the research paramedic role which is vital to support safe and efficient delivery of studies. </w:t>
      </w:r>
    </w:p>
    <w:p w14:paraId="45908DD2" w14:textId="77777777" w:rsidR="00725238" w:rsidRDefault="00725238" w:rsidP="00C867C4">
      <w:pPr>
        <w:spacing w:after="0" w:line="240" w:lineRule="auto"/>
        <w:jc w:val="both"/>
        <w:rPr>
          <w:b/>
        </w:rPr>
      </w:pPr>
      <w:r>
        <w:t>We are glad to have continued to support and influence UK research and have representation on Research Specialty Lead, ambulance research groups, funding committees such as HCRW RfPPB and NIHR HTA. We also continue to support our current Chief Investigators who have continued to work with research teams to develop and submit high quality grant applications to programs such as HCRW RfPPB and NIHR HTA. We are encouraged by two of our Advanced Paramedic Practitioners successfully securing RCBC Wales PhD Fellowships, and whilst we have faced challenges securing their operational release, we are keen to address such issues in response to the results of the HCRW Review of Research Career Pathways in health and social care in Wales.</w:t>
      </w:r>
      <w:r>
        <w:rPr>
          <w:b/>
          <w:bCs/>
        </w:rPr>
        <w:t xml:space="preserve"> </w:t>
      </w:r>
    </w:p>
    <w:p w14:paraId="65A548D2" w14:textId="77777777" w:rsidR="00C867C4" w:rsidRDefault="00C867C4" w:rsidP="00C867C4">
      <w:pPr>
        <w:spacing w:after="0" w:line="240" w:lineRule="auto"/>
        <w:jc w:val="both"/>
      </w:pPr>
    </w:p>
    <w:p w14:paraId="559D9338" w14:textId="63054321" w:rsidR="00725238" w:rsidRDefault="00725238" w:rsidP="00C867C4">
      <w:pPr>
        <w:spacing w:after="0" w:line="240" w:lineRule="auto"/>
        <w:jc w:val="both"/>
      </w:pPr>
      <w:r>
        <w:t xml:space="preserve">We have continued to build on longstanding partnerships such as those with PRIME Centre Wales, Warwick </w:t>
      </w:r>
      <w:r w:rsidR="003543C8">
        <w:t>University,</w:t>
      </w:r>
      <w:r>
        <w:t xml:space="preserve"> and others to develop and deliver high quality studies, and as we recover, we look forwards to delivering large studies which we have developed with partners such as PARAMEDIC 3 and RAPID 2. We are also seeking out new partnerships and emerging opportunities to conduct innovative research in faster and more efficient ways. We have worked with local, </w:t>
      </w:r>
      <w:r w:rsidR="003543C8">
        <w:t>national,</w:t>
      </w:r>
      <w:r>
        <w:t xml:space="preserve"> and international partners to explore Innovative digital tools and infrastructure, and continue to seek and secure funding in areas such as </w:t>
      </w:r>
      <w:r w:rsidR="003543C8">
        <w:t>Assuring</w:t>
      </w:r>
      <w:r>
        <w:t xml:space="preserve"> Safe artificial Intelligence in ambulance Service 999 Triaging (ASSIST). We have developed effective partnerships on the use of drones in healthcare, including Beyond Line of Visual Sight deployment of a defibrillator by drone with Snowdonia Aerospace and the 3D project with Warwick University. We are also developing high quality research on Violence and Aggression directed towards Ambulance staff which is a high priority.</w:t>
      </w:r>
    </w:p>
    <w:p w14:paraId="207519EA" w14:textId="77777777" w:rsidR="00C867C4" w:rsidRDefault="00C867C4" w:rsidP="00C867C4">
      <w:pPr>
        <w:spacing w:after="0" w:line="240" w:lineRule="auto"/>
        <w:jc w:val="both"/>
      </w:pPr>
    </w:p>
    <w:p w14:paraId="1925B4B2" w14:textId="1DC9B25A" w:rsidR="00725238" w:rsidRPr="00E9592C" w:rsidRDefault="00725238" w:rsidP="00C867C4">
      <w:pPr>
        <w:spacing w:after="0" w:line="240" w:lineRule="auto"/>
        <w:jc w:val="both"/>
        <w:rPr>
          <w:rFonts w:cstheme="minorHAnsi"/>
        </w:rPr>
      </w:pPr>
      <w:r w:rsidRPr="00E9592C">
        <w:rPr>
          <w:rFonts w:cstheme="minorHAnsi"/>
        </w:rPr>
        <w:t>Key priority areas:</w:t>
      </w:r>
    </w:p>
    <w:p w14:paraId="5691D2F9" w14:textId="73BB8A5E" w:rsidR="00725238" w:rsidRPr="00E9592C" w:rsidRDefault="00725238" w:rsidP="00C867C4">
      <w:pPr>
        <w:numPr>
          <w:ilvl w:val="0"/>
          <w:numId w:val="21"/>
        </w:numPr>
        <w:spacing w:after="0" w:line="240" w:lineRule="auto"/>
        <w:jc w:val="both"/>
        <w:rPr>
          <w:rFonts w:eastAsia="Courier New" w:cstheme="minorHAnsi"/>
        </w:rPr>
      </w:pPr>
      <w:r w:rsidRPr="00E9592C">
        <w:rPr>
          <w:rFonts w:eastAsia="Courier New" w:cstheme="minorHAnsi"/>
        </w:rPr>
        <w:t xml:space="preserve">WAST is actively pursuing University </w:t>
      </w:r>
      <w:r w:rsidR="00A07D4B">
        <w:rPr>
          <w:rFonts w:eastAsia="Courier New" w:cstheme="minorHAnsi"/>
        </w:rPr>
        <w:t>Trust</w:t>
      </w:r>
      <w:r w:rsidRPr="00E9592C">
        <w:rPr>
          <w:rFonts w:eastAsia="Courier New" w:cstheme="minorHAnsi"/>
        </w:rPr>
        <w:t xml:space="preserve"> Status</w:t>
      </w:r>
      <w:r w:rsidR="00EA151A" w:rsidRPr="00E9592C">
        <w:rPr>
          <w:rFonts w:eastAsia="Courier New" w:cstheme="minorHAnsi"/>
        </w:rPr>
        <w:t xml:space="preserve"> (</w:t>
      </w:r>
      <w:r w:rsidR="00A07D4B">
        <w:rPr>
          <w:rFonts w:eastAsia="Courier New" w:cstheme="minorHAnsi"/>
        </w:rPr>
        <w:t>UTS</w:t>
      </w:r>
      <w:r w:rsidR="00EA151A" w:rsidRPr="00E9592C">
        <w:rPr>
          <w:rFonts w:eastAsia="Courier New" w:cstheme="minorHAnsi"/>
        </w:rPr>
        <w:t>)</w:t>
      </w:r>
      <w:r w:rsidR="001774C9">
        <w:rPr>
          <w:rFonts w:eastAsia="Courier New" w:cstheme="minorHAnsi"/>
        </w:rPr>
        <w:t xml:space="preserve"> (</w:t>
      </w:r>
      <w:r w:rsidR="001774C9" w:rsidRPr="001774C9">
        <w:rPr>
          <w:rFonts w:eastAsia="Courier New" w:cstheme="minorHAnsi"/>
          <w:b/>
          <w:bCs/>
        </w:rPr>
        <w:t>see section 6.4</w:t>
      </w:r>
      <w:r w:rsidR="001774C9">
        <w:rPr>
          <w:rFonts w:eastAsia="Courier New" w:cstheme="minorHAnsi"/>
        </w:rPr>
        <w:t>)</w:t>
      </w:r>
      <w:r w:rsidRPr="00E9592C">
        <w:rPr>
          <w:rFonts w:eastAsia="Courier New" w:cstheme="minorHAnsi"/>
        </w:rPr>
        <w:t xml:space="preserve"> which recognises that being a research active organisation is a distinguishing characteristic of, and a key enabler for NHS Wales to deliver ‘</w:t>
      </w:r>
      <w:r w:rsidRPr="00E9592C">
        <w:rPr>
          <w:rFonts w:eastAsia="Courier New" w:cstheme="minorHAnsi"/>
          <w:i/>
        </w:rPr>
        <w:t>A Healthier Wales’</w:t>
      </w:r>
      <w:r w:rsidRPr="00E9592C">
        <w:rPr>
          <w:rFonts w:eastAsia="Courier New" w:cstheme="minorHAnsi"/>
        </w:rPr>
        <w:t>.</w:t>
      </w:r>
    </w:p>
    <w:p w14:paraId="33579125" w14:textId="77777777" w:rsidR="00725238" w:rsidRPr="00E9592C" w:rsidRDefault="00725238" w:rsidP="00C867C4">
      <w:pPr>
        <w:numPr>
          <w:ilvl w:val="0"/>
          <w:numId w:val="21"/>
        </w:numPr>
        <w:spacing w:after="0" w:line="240" w:lineRule="auto"/>
        <w:rPr>
          <w:rFonts w:eastAsia="Courier New" w:cstheme="minorHAnsi"/>
        </w:rPr>
      </w:pPr>
      <w:r w:rsidRPr="00E9592C">
        <w:rPr>
          <w:rFonts w:eastAsia="Courier New" w:cstheme="minorHAnsi"/>
        </w:rPr>
        <w:t xml:space="preserve">We recognise the need for sound financial management and planning, and continue to benefit from WAST R&amp;I Finance policy which is based on the WHC (2018) 005 – NHS R&amp;D Finance Policy. We will review our finances to provide more resilience in roles. </w:t>
      </w:r>
    </w:p>
    <w:p w14:paraId="4168077E" w14:textId="77777777" w:rsidR="00725238" w:rsidRPr="00E9592C" w:rsidRDefault="00725238" w:rsidP="00C867C4">
      <w:pPr>
        <w:numPr>
          <w:ilvl w:val="0"/>
          <w:numId w:val="21"/>
        </w:numPr>
        <w:spacing w:after="0" w:line="240" w:lineRule="auto"/>
        <w:rPr>
          <w:rFonts w:eastAsia="Courier New" w:cstheme="minorHAnsi"/>
        </w:rPr>
      </w:pPr>
      <w:r w:rsidRPr="00E9592C">
        <w:rPr>
          <w:rFonts w:eastAsia="Courier New" w:cstheme="minorHAnsi"/>
        </w:rPr>
        <w:t xml:space="preserve">We will continue to deliver our portfolio including the PARAMEDIC 3 Trial which is now close to final set across all Wales. </w:t>
      </w:r>
    </w:p>
    <w:p w14:paraId="460AD5A8" w14:textId="07ED6E65" w:rsidR="008203B4" w:rsidRDefault="00725238" w:rsidP="008203B4">
      <w:pPr>
        <w:numPr>
          <w:ilvl w:val="0"/>
          <w:numId w:val="21"/>
        </w:numPr>
        <w:spacing w:after="0" w:line="240" w:lineRule="auto"/>
        <w:rPr>
          <w:rFonts w:eastAsia="Courier New" w:cstheme="minorHAnsi"/>
        </w:rPr>
      </w:pPr>
      <w:r w:rsidRPr="00E9592C">
        <w:rPr>
          <w:rFonts w:eastAsia="Courier New" w:cstheme="minorHAnsi"/>
        </w:rPr>
        <w:t xml:space="preserve">We will explore future innovative collaborations such as those with Drones, AI and Virtual Reality. </w:t>
      </w:r>
    </w:p>
    <w:p w14:paraId="73B59EF7" w14:textId="7AA4C94E" w:rsidR="0034208D" w:rsidRPr="00A07D4B" w:rsidRDefault="0034208D" w:rsidP="00A07D4B">
      <w:pPr>
        <w:spacing w:after="0" w:line="240" w:lineRule="auto"/>
        <w:rPr>
          <w:rFonts w:eastAsia="Courier New"/>
        </w:rPr>
      </w:pPr>
    </w:p>
    <w:p w14:paraId="526E6AC9" w14:textId="7D6F0AE6" w:rsidR="00725238" w:rsidRDefault="000955F4" w:rsidP="009D438F">
      <w:pPr>
        <w:spacing w:after="0" w:line="240" w:lineRule="auto"/>
        <w:jc w:val="center"/>
        <w:rPr>
          <w:lang w:val="en-US" w:eastAsia="en-GB"/>
        </w:rPr>
      </w:pPr>
      <w:r>
        <w:rPr>
          <w:noProof/>
          <w:lang w:val="en-US" w:eastAsia="en-GB"/>
        </w:rPr>
        <w:drawing>
          <wp:inline distT="0" distB="0" distL="0" distR="0" wp14:anchorId="1722E721" wp14:editId="329A1223">
            <wp:extent cx="6196109" cy="3729435"/>
            <wp:effectExtent l="0" t="0" r="0" b="444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218094" cy="3742668"/>
                    </a:xfrm>
                    <a:prstGeom prst="rect">
                      <a:avLst/>
                    </a:prstGeom>
                    <a:noFill/>
                  </pic:spPr>
                </pic:pic>
              </a:graphicData>
            </a:graphic>
          </wp:inline>
        </w:drawing>
      </w:r>
    </w:p>
    <w:p w14:paraId="26B90C35" w14:textId="03A42DE1" w:rsidR="00F46462" w:rsidRDefault="00F46462" w:rsidP="001F079D">
      <w:pPr>
        <w:spacing w:after="0" w:line="240" w:lineRule="auto"/>
        <w:jc w:val="center"/>
        <w:rPr>
          <w:highlight w:val="yellow"/>
        </w:rPr>
      </w:pPr>
    </w:p>
    <w:p w14:paraId="0AEC042B" w14:textId="3DF6AB63" w:rsidR="00B56EB6" w:rsidRPr="00426834" w:rsidRDefault="00B56EB6" w:rsidP="00EE319B">
      <w:pPr>
        <w:pStyle w:val="Heading2"/>
      </w:pPr>
      <w:bookmarkStart w:id="76" w:name="_Toc65747439"/>
      <w:bookmarkStart w:id="77" w:name="_Toc65768588"/>
      <w:bookmarkStart w:id="78" w:name="_Toc97751165"/>
      <w:r w:rsidRPr="00426834">
        <w:t xml:space="preserve">6.3 </w:t>
      </w:r>
      <w:r w:rsidRPr="00426834">
        <w:tab/>
        <w:t>Infrastructure</w:t>
      </w:r>
      <w:bookmarkEnd w:id="76"/>
      <w:bookmarkEnd w:id="77"/>
      <w:bookmarkEnd w:id="78"/>
    </w:p>
    <w:p w14:paraId="1F88EF1D" w14:textId="77777777" w:rsidR="00CE714E" w:rsidRPr="00E9592C" w:rsidRDefault="00CE714E" w:rsidP="00C867C4">
      <w:pPr>
        <w:spacing w:after="0" w:line="240" w:lineRule="auto"/>
        <w:jc w:val="both"/>
        <w:rPr>
          <w:rFonts w:cstheme="minorHAnsi"/>
          <w:lang w:val="en-US"/>
        </w:rPr>
      </w:pPr>
      <w:bookmarkStart w:id="79" w:name="_Toc65747440"/>
      <w:bookmarkStart w:id="80" w:name="_Toc65768589"/>
      <w:r w:rsidRPr="00E9592C">
        <w:rPr>
          <w:rFonts w:cstheme="minorHAnsi"/>
          <w:lang w:val="en-US"/>
        </w:rPr>
        <w:t xml:space="preserve">Key to the ambition for the design and infrastructure of the organisation to be at the forefront of innovation and technology are our estates and fleet. </w:t>
      </w:r>
    </w:p>
    <w:p w14:paraId="010314AC" w14:textId="77777777" w:rsidR="00C867C4" w:rsidRPr="00E9592C" w:rsidRDefault="00C867C4" w:rsidP="00C867C4">
      <w:pPr>
        <w:spacing w:after="0" w:line="240" w:lineRule="auto"/>
        <w:jc w:val="both"/>
        <w:rPr>
          <w:rFonts w:cstheme="minorHAnsi"/>
          <w:lang w:val="en-US"/>
        </w:rPr>
      </w:pPr>
    </w:p>
    <w:p w14:paraId="2713C433" w14:textId="50952F42" w:rsidR="00CE714E" w:rsidRPr="00E9592C" w:rsidRDefault="003122FC" w:rsidP="00C867C4">
      <w:pPr>
        <w:spacing w:after="0" w:line="240" w:lineRule="auto"/>
        <w:jc w:val="both"/>
        <w:rPr>
          <w:rFonts w:cstheme="minorHAnsi"/>
          <w:lang w:val="en-US"/>
        </w:rPr>
      </w:pPr>
      <w:r w:rsidRPr="00E9592C">
        <w:rPr>
          <w:rFonts w:cstheme="minorHAnsi"/>
          <w:noProof/>
          <w:lang w:eastAsia="en-GB"/>
        </w:rPr>
        <w:drawing>
          <wp:anchor distT="0" distB="0" distL="114300" distR="114300" simplePos="0" relativeHeight="251658255" behindDoc="0" locked="0" layoutInCell="1" allowOverlap="1" wp14:anchorId="14DB6687" wp14:editId="2D1F101C">
            <wp:simplePos x="0" y="0"/>
            <wp:positionH relativeFrom="margin">
              <wp:align>left</wp:align>
            </wp:positionH>
            <wp:positionV relativeFrom="paragraph">
              <wp:posOffset>190500</wp:posOffset>
            </wp:positionV>
            <wp:extent cx="2337894" cy="1756372"/>
            <wp:effectExtent l="190500" t="190500" r="196215" b="187325"/>
            <wp:wrapSquare wrapText="bothSides"/>
            <wp:docPr id="1955832490" name="Picture 195583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337894" cy="1756372"/>
                    </a:xfrm>
                    <a:prstGeom prst="rect">
                      <a:avLst/>
                    </a:prstGeom>
                    <a:ln>
                      <a:noFill/>
                    </a:ln>
                    <a:effectLst>
                      <a:outerShdw blurRad="190500" algn="tl" rotWithShape="0">
                        <a:srgbClr val="000000">
                          <a:alpha val="70000"/>
                        </a:srgbClr>
                      </a:outerShdw>
                    </a:effectLst>
                  </pic:spPr>
                </pic:pic>
              </a:graphicData>
            </a:graphic>
          </wp:anchor>
        </w:drawing>
      </w:r>
      <w:r w:rsidR="00CE714E" w:rsidRPr="00E9592C">
        <w:rPr>
          <w:rFonts w:cstheme="minorHAnsi"/>
          <w:lang w:val="en-US"/>
        </w:rPr>
        <w:t xml:space="preserve">The continued growth in the number of people we will employ throughout this plan, as well as changes driven by the COVID-19 pandemic and recovery and wider system pressures, mean that we will need to respond flexibly to ensure we have the right buildings and vehicles in the right place for our staff to provide best and safest care across Wales. Our continued increased focus on the start of the patient pathway and improvements in 999, 111 and Contact First call handling is supported by significant improvement schemes across </w:t>
      </w:r>
      <w:proofErr w:type="gramStart"/>
      <w:r w:rsidR="00CE714E" w:rsidRPr="00E9592C">
        <w:rPr>
          <w:rFonts w:cstheme="minorHAnsi"/>
          <w:lang w:val="en-US"/>
        </w:rPr>
        <w:t>all of</w:t>
      </w:r>
      <w:proofErr w:type="gramEnd"/>
      <w:r w:rsidR="00CE714E" w:rsidRPr="00E9592C">
        <w:rPr>
          <w:rFonts w:cstheme="minorHAnsi"/>
          <w:lang w:val="en-US"/>
        </w:rPr>
        <w:t xml:space="preserve"> our main sites; for </w:t>
      </w:r>
      <w:r w:rsidR="003543C8" w:rsidRPr="00E9592C">
        <w:rPr>
          <w:rFonts w:cstheme="minorHAnsi"/>
          <w:lang w:val="en-US"/>
        </w:rPr>
        <w:t>example,</w:t>
      </w:r>
      <w:r w:rsidR="00CE714E" w:rsidRPr="00E9592C">
        <w:rPr>
          <w:rFonts w:cstheme="minorHAnsi"/>
          <w:lang w:val="en-US"/>
        </w:rPr>
        <w:t xml:space="preserve"> significant work is underway at VPH, Cwmbran and Ty Elwy, St Asaph to improve facilities for our staff. A key component of a modern infrastructure is that it supports the Trust’s and Welsh Government ambition for carbon neutrality by 2030. The Trust-wide ownership of actions in support of the decarboni</w:t>
      </w:r>
      <w:r w:rsidR="00D61837" w:rsidRPr="00E9592C">
        <w:rPr>
          <w:rFonts w:cstheme="minorHAnsi"/>
          <w:lang w:val="en-US"/>
        </w:rPr>
        <w:t>s</w:t>
      </w:r>
      <w:r w:rsidR="00CE714E" w:rsidRPr="00E9592C">
        <w:rPr>
          <w:rFonts w:cstheme="minorHAnsi"/>
          <w:lang w:val="en-US"/>
        </w:rPr>
        <w:t xml:space="preserve">ation is demonstrated throughout this IMTP, with all directorates taking ownership of actions to improve the Trust’s position and working towards Welsh Government targets. </w:t>
      </w:r>
    </w:p>
    <w:p w14:paraId="61ECBB9B" w14:textId="77777777" w:rsidR="00C867C4" w:rsidRPr="00E9592C" w:rsidRDefault="00C867C4" w:rsidP="00C867C4">
      <w:pPr>
        <w:spacing w:after="0" w:line="240" w:lineRule="auto"/>
        <w:jc w:val="both"/>
        <w:rPr>
          <w:rFonts w:cstheme="minorHAnsi"/>
          <w:lang w:val="en-US"/>
        </w:rPr>
      </w:pPr>
    </w:p>
    <w:p w14:paraId="65FEB82B" w14:textId="37BAB9F6" w:rsidR="008C2D57" w:rsidRPr="00E9592C" w:rsidRDefault="00CE714E" w:rsidP="00C867C4">
      <w:pPr>
        <w:spacing w:after="0" w:line="240" w:lineRule="auto"/>
        <w:jc w:val="both"/>
        <w:rPr>
          <w:rFonts w:cstheme="minorHAnsi"/>
        </w:rPr>
      </w:pPr>
      <w:r w:rsidRPr="00E9592C">
        <w:rPr>
          <w:rFonts w:cstheme="minorHAnsi"/>
        </w:rPr>
        <w:t xml:space="preserve">In 2021/22 we refreshed, and received Welsh Government endorsement for, our Estates SOP and Fleet SOP and have commenced work on a series of business cases to begin to realise this vision. The SOPs were updated in line with the recommendations of the EMS Demand and Capacity (D&amp;C) Review, responding to the major challenges and risks to ensure we have the right estate in the right place to support the growth in the EMS service, and we continue to consider the implications of the NEPTS D&amp;C Review. </w:t>
      </w:r>
    </w:p>
    <w:p w14:paraId="3BB6F968" w14:textId="21C11A65" w:rsidR="008C2D57" w:rsidRPr="00E9592C" w:rsidRDefault="008C2D57" w:rsidP="00C867C4">
      <w:pPr>
        <w:spacing w:after="0" w:line="240" w:lineRule="auto"/>
        <w:jc w:val="both"/>
        <w:rPr>
          <w:rFonts w:cstheme="minorHAnsi"/>
        </w:rPr>
      </w:pPr>
    </w:p>
    <w:p w14:paraId="7B4C166B" w14:textId="4BFE5759" w:rsidR="00CE714E" w:rsidRPr="00E9592C" w:rsidRDefault="00F946BC" w:rsidP="00C867C4">
      <w:pPr>
        <w:spacing w:after="0" w:line="240" w:lineRule="auto"/>
        <w:jc w:val="both"/>
        <w:rPr>
          <w:rFonts w:cstheme="minorHAnsi"/>
        </w:rPr>
      </w:pPr>
      <w:r w:rsidRPr="00E9592C">
        <w:rPr>
          <w:rFonts w:cstheme="minorHAnsi"/>
          <w:noProof/>
          <w:lang w:eastAsia="en-GB"/>
        </w:rPr>
        <w:lastRenderedPageBreak/>
        <w:drawing>
          <wp:anchor distT="0" distB="0" distL="114300" distR="114300" simplePos="0" relativeHeight="251658256" behindDoc="0" locked="0" layoutInCell="1" allowOverlap="1" wp14:anchorId="5A8F7FA1" wp14:editId="149C5858">
            <wp:simplePos x="0" y="0"/>
            <wp:positionH relativeFrom="margin">
              <wp:align>right</wp:align>
            </wp:positionH>
            <wp:positionV relativeFrom="paragraph">
              <wp:posOffset>169909</wp:posOffset>
            </wp:positionV>
            <wp:extent cx="2388870" cy="1463675"/>
            <wp:effectExtent l="190500" t="190500" r="182880" b="193675"/>
            <wp:wrapSquare wrapText="bothSides"/>
            <wp:docPr id="1955832491" name="Picture 1955832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388870" cy="1463675"/>
                    </a:xfrm>
                    <a:prstGeom prst="rect">
                      <a:avLst/>
                    </a:prstGeom>
                    <a:ln>
                      <a:noFill/>
                    </a:ln>
                    <a:effectLst>
                      <a:outerShdw blurRad="190500" algn="tl" rotWithShape="0">
                        <a:srgbClr val="000000">
                          <a:alpha val="70000"/>
                        </a:srgbClr>
                      </a:outerShdw>
                    </a:effectLst>
                  </pic:spPr>
                </pic:pic>
              </a:graphicData>
            </a:graphic>
          </wp:anchor>
        </w:drawing>
      </w:r>
      <w:r w:rsidR="00CE714E" w:rsidRPr="00E9592C">
        <w:rPr>
          <w:rFonts w:cstheme="minorHAnsi"/>
        </w:rPr>
        <w:t xml:space="preserve">We have made significant progress in supporting additional capacity for increased numbers of EMS staff </w:t>
      </w:r>
      <w:r w:rsidR="003543C8" w:rsidRPr="00E9592C">
        <w:rPr>
          <w:rFonts w:cstheme="minorHAnsi"/>
        </w:rPr>
        <w:t>in 2021</w:t>
      </w:r>
      <w:r w:rsidR="00CE714E" w:rsidRPr="00E9592C">
        <w:rPr>
          <w:rFonts w:cstheme="minorHAnsi"/>
        </w:rPr>
        <w:t>/22 and the future years of this plan will see this embedded within the Capital Programme, as we consider large schemes of work in key locations. In refreshing the SOPs, the “Make Ready” concept continues to be at the forefront of operational site business case development and operational teams are a vital component in ensuring our premises are fit for the future. We are demonstrating delivery on realising this concept including the opening of Cardiff Ambulance Station in Q4 of 21/22. COVID-19 impacts continue to exacerbate the risk around space to accommodate growth and challenges us to provide further space to enable social distancing, without compromising the facilities available to our staff. A further challenge has been the deteriorating condition of some of our estate and the impact that this has on our colleagues. This plan will take us on a journey to start addressing these challenges.</w:t>
      </w:r>
    </w:p>
    <w:p w14:paraId="195B3110" w14:textId="77777777" w:rsidR="003122FC" w:rsidRPr="00E9592C" w:rsidRDefault="003122FC" w:rsidP="00C867C4">
      <w:pPr>
        <w:spacing w:after="0" w:line="240" w:lineRule="auto"/>
        <w:jc w:val="both"/>
        <w:rPr>
          <w:rFonts w:cstheme="minorHAnsi"/>
        </w:rPr>
      </w:pPr>
    </w:p>
    <w:p w14:paraId="25697E34" w14:textId="7B0E57D0" w:rsidR="00CE714E" w:rsidRPr="00E9592C" w:rsidRDefault="00AB0EED" w:rsidP="00C867C4">
      <w:pPr>
        <w:spacing w:after="0" w:line="240" w:lineRule="auto"/>
        <w:jc w:val="both"/>
        <w:rPr>
          <w:rFonts w:cstheme="minorHAnsi"/>
        </w:rPr>
      </w:pPr>
      <w:r w:rsidRPr="00E9592C">
        <w:rPr>
          <w:rFonts w:cstheme="minorHAnsi"/>
          <w:noProof/>
          <w:lang w:eastAsia="en-GB"/>
        </w:rPr>
        <w:drawing>
          <wp:anchor distT="0" distB="0" distL="114300" distR="114300" simplePos="0" relativeHeight="251658258" behindDoc="0" locked="0" layoutInCell="1" allowOverlap="1" wp14:anchorId="1AB59BAE" wp14:editId="6272B4E6">
            <wp:simplePos x="0" y="0"/>
            <wp:positionH relativeFrom="column">
              <wp:posOffset>192991</wp:posOffset>
            </wp:positionH>
            <wp:positionV relativeFrom="paragraph">
              <wp:posOffset>193528</wp:posOffset>
            </wp:positionV>
            <wp:extent cx="2426162" cy="1612216"/>
            <wp:effectExtent l="190500" t="190500" r="184150" b="198120"/>
            <wp:wrapSquare wrapText="bothSides"/>
            <wp:docPr id="1955832493" name="Picture 1955832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426162" cy="1612216"/>
                    </a:xfrm>
                    <a:prstGeom prst="rect">
                      <a:avLst/>
                    </a:prstGeom>
                    <a:ln>
                      <a:noFill/>
                    </a:ln>
                    <a:effectLst>
                      <a:outerShdw blurRad="190500" algn="tl" rotWithShape="0">
                        <a:srgbClr val="000000">
                          <a:alpha val="70000"/>
                        </a:srgbClr>
                      </a:outerShdw>
                    </a:effectLst>
                  </pic:spPr>
                </pic:pic>
              </a:graphicData>
            </a:graphic>
          </wp:anchor>
        </w:drawing>
      </w:r>
      <w:r w:rsidR="00CE714E" w:rsidRPr="00E9592C">
        <w:rPr>
          <w:rFonts w:cstheme="minorHAnsi"/>
        </w:rPr>
        <w:t>A modern and efficient fleet is vital to ensure that we provide a high</w:t>
      </w:r>
      <w:r w:rsidR="00A02480" w:rsidRPr="00E9592C">
        <w:rPr>
          <w:rFonts w:cstheme="minorHAnsi"/>
        </w:rPr>
        <w:t>-</w:t>
      </w:r>
      <w:r w:rsidR="00CE714E" w:rsidRPr="00E9592C">
        <w:rPr>
          <w:rFonts w:cstheme="minorHAnsi"/>
        </w:rPr>
        <w:t xml:space="preserve">quality service to our patients and a comfortable environment for our people to work within. We have submitted the Business Justification Case to Welsh Government for the next year of our ongoing vehicle replacement scheme and, subject to approval, over the next 12 months we will be replacing 111 vehicles across our fleet including EMS and NEPTS. As part of our commitment to reducing our carbon and vehicle emissions, we have focused procurement on smaller and more efficient vehicles to reduce our CO2 vehicle emissions. In 2021/22 we have taken delivery of 15 plug-n petrol hybrid RRVs as part of an accelerated programme for 22/23 and reinforcing our commitment to low carbon emission vehicles. In support of further decarbonisation of the fleet, we continue to explore opportunities for lighter and/or electric vehicles particularly for our cars and NEPTS vehicles and considering use of technology. As part of this, we will continue to develop our electric vehicle charging network across Wales. </w:t>
      </w:r>
    </w:p>
    <w:p w14:paraId="6C37FC05" w14:textId="77777777" w:rsidR="008C2D57" w:rsidRPr="00E9592C" w:rsidRDefault="008C2D57" w:rsidP="00C867C4">
      <w:pPr>
        <w:spacing w:after="0" w:line="240" w:lineRule="auto"/>
        <w:jc w:val="both"/>
        <w:rPr>
          <w:rFonts w:cstheme="minorHAnsi"/>
        </w:rPr>
      </w:pPr>
    </w:p>
    <w:p w14:paraId="45B4FB49" w14:textId="060C0E15" w:rsidR="00CE714E" w:rsidRDefault="00820625" w:rsidP="00C867C4">
      <w:pPr>
        <w:spacing w:after="0" w:line="240" w:lineRule="auto"/>
        <w:jc w:val="both"/>
        <w:rPr>
          <w:rFonts w:cstheme="minorHAnsi"/>
        </w:rPr>
      </w:pPr>
      <w:r w:rsidRPr="00E9592C">
        <w:rPr>
          <w:rFonts w:cstheme="minorHAnsi"/>
          <w:noProof/>
          <w:lang w:eastAsia="en-GB"/>
        </w:rPr>
        <w:drawing>
          <wp:anchor distT="0" distB="0" distL="114300" distR="114300" simplePos="0" relativeHeight="251658257" behindDoc="0" locked="0" layoutInCell="1" allowOverlap="1" wp14:anchorId="699E960D" wp14:editId="5789136D">
            <wp:simplePos x="0" y="0"/>
            <wp:positionH relativeFrom="column">
              <wp:posOffset>3716818</wp:posOffset>
            </wp:positionH>
            <wp:positionV relativeFrom="paragraph">
              <wp:posOffset>262130</wp:posOffset>
            </wp:positionV>
            <wp:extent cx="2393315" cy="1796415"/>
            <wp:effectExtent l="190500" t="190500" r="197485" b="184785"/>
            <wp:wrapSquare wrapText="bothSides"/>
            <wp:docPr id="1955832492" name="Picture 1955832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393315" cy="179641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CE714E" w:rsidRPr="00E9592C">
        <w:rPr>
          <w:rFonts w:cstheme="minorHAnsi"/>
        </w:rPr>
        <w:t xml:space="preserve">The Welsh Government targets of a net-zero position by 2030 pose real and complex challenges for WAST. </w:t>
      </w:r>
      <w:r w:rsidR="003543C8" w:rsidRPr="00E9592C">
        <w:rPr>
          <w:rFonts w:cstheme="minorHAnsi"/>
        </w:rPr>
        <w:t>In response</w:t>
      </w:r>
      <w:r w:rsidR="00CE714E" w:rsidRPr="00E9592C">
        <w:rPr>
          <w:rFonts w:cstheme="minorHAnsi"/>
        </w:rPr>
        <w:t xml:space="preserve"> to this, we have a key action next year to develop our Sustainability and Infrastructure Strategic Outline Programme, which will outline the financial and resource implications for the move to a carbon-neutral ambulance Trust. This will need significant input from our colleagues across the Trust, and will require additional investment within the Finance and Corporate Resources Directorate to manage this.  The relevant business cases in support of Estates and Fleet developments will continue to reinforce the importance of this agenda, and to push us towards a position of carbon neutrality, maximising our use of new technology and responding in a flexible and agile way to the changing external environment. </w:t>
      </w:r>
    </w:p>
    <w:p w14:paraId="16B00928" w14:textId="77777777" w:rsidR="00EB5A4C" w:rsidRPr="00E9592C" w:rsidRDefault="00EB5A4C" w:rsidP="00C867C4">
      <w:pPr>
        <w:spacing w:after="0" w:line="240" w:lineRule="auto"/>
        <w:jc w:val="both"/>
        <w:rPr>
          <w:rFonts w:cstheme="minorHAnsi"/>
        </w:rPr>
      </w:pPr>
    </w:p>
    <w:p w14:paraId="50980F83" w14:textId="1DF3D1EF" w:rsidR="00CE714E" w:rsidRDefault="004D0175" w:rsidP="00CC2B5D">
      <w:pPr>
        <w:jc w:val="center"/>
      </w:pPr>
      <w:r>
        <w:rPr>
          <w:noProof/>
        </w:rPr>
        <w:lastRenderedPageBreak/>
        <w:drawing>
          <wp:inline distT="0" distB="0" distL="0" distR="0" wp14:anchorId="502E9DA8" wp14:editId="52F0D6F0">
            <wp:extent cx="6448417" cy="375880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468433" cy="3770476"/>
                    </a:xfrm>
                    <a:prstGeom prst="rect">
                      <a:avLst/>
                    </a:prstGeom>
                    <a:noFill/>
                  </pic:spPr>
                </pic:pic>
              </a:graphicData>
            </a:graphic>
          </wp:inline>
        </w:drawing>
      </w:r>
    </w:p>
    <w:p w14:paraId="17B1176A" w14:textId="6AA815A5" w:rsidR="003543C8" w:rsidRDefault="003543C8" w:rsidP="006A6746">
      <w:pPr>
        <w:spacing w:after="0" w:line="240" w:lineRule="auto"/>
        <w:jc w:val="center"/>
      </w:pPr>
    </w:p>
    <w:p w14:paraId="4C919DD8" w14:textId="5CF5EC9A" w:rsidR="003543C8" w:rsidRPr="00426834" w:rsidRDefault="003543C8" w:rsidP="003543C8">
      <w:pPr>
        <w:pStyle w:val="Heading2"/>
      </w:pPr>
      <w:bookmarkStart w:id="81" w:name="_Toc97751166"/>
      <w:r w:rsidRPr="00426834">
        <w:t>6.</w:t>
      </w:r>
      <w:r>
        <w:t>4</w:t>
      </w:r>
      <w:r w:rsidRPr="00426834">
        <w:t xml:space="preserve"> </w:t>
      </w:r>
      <w:r w:rsidRPr="00426834">
        <w:tab/>
      </w:r>
      <w:r>
        <w:t>Partnerships and Engagement</w:t>
      </w:r>
      <w:bookmarkEnd w:id="81"/>
    </w:p>
    <w:p w14:paraId="4E802C0F" w14:textId="769320EB" w:rsidR="003543C8" w:rsidRPr="00E9592C" w:rsidRDefault="003543C8" w:rsidP="003543C8">
      <w:pPr>
        <w:spacing w:after="0" w:line="240" w:lineRule="auto"/>
        <w:jc w:val="both"/>
        <w:rPr>
          <w:rFonts w:cstheme="minorHAnsi"/>
          <w:lang w:val="en-US" w:eastAsia="en-GB"/>
        </w:rPr>
      </w:pPr>
      <w:r w:rsidRPr="00E9592C">
        <w:rPr>
          <w:rFonts w:cstheme="minorHAnsi"/>
          <w:lang w:val="en-US" w:eastAsia="en-GB"/>
        </w:rPr>
        <w:t xml:space="preserve">It has been clear for many years that no single organisation can operate in isolation within the </w:t>
      </w:r>
      <w:proofErr w:type="gramStart"/>
      <w:r w:rsidRPr="00E9592C">
        <w:rPr>
          <w:rFonts w:cstheme="minorHAnsi"/>
          <w:lang w:val="en-US" w:eastAsia="en-GB"/>
        </w:rPr>
        <w:t>NHS</w:t>
      </w:r>
      <w:proofErr w:type="gramEnd"/>
      <w:r w:rsidRPr="00E9592C">
        <w:rPr>
          <w:rFonts w:cstheme="minorHAnsi"/>
          <w:lang w:val="en-US" w:eastAsia="en-GB"/>
        </w:rPr>
        <w:t xml:space="preserve"> and this has been </w:t>
      </w:r>
      <w:r>
        <w:rPr>
          <w:rFonts w:cstheme="minorHAnsi"/>
          <w:lang w:val="en-US" w:eastAsia="en-GB"/>
        </w:rPr>
        <w:t xml:space="preserve">made even more obvious </w:t>
      </w:r>
      <w:r w:rsidRPr="00E9592C">
        <w:rPr>
          <w:rFonts w:cstheme="minorHAnsi"/>
          <w:lang w:val="en-US" w:eastAsia="en-GB"/>
        </w:rPr>
        <w:t xml:space="preserve">over the last </w:t>
      </w:r>
      <w:r>
        <w:rPr>
          <w:rFonts w:cstheme="minorHAnsi"/>
          <w:lang w:val="en-US" w:eastAsia="en-GB"/>
        </w:rPr>
        <w:t>two</w:t>
      </w:r>
      <w:r w:rsidRPr="00E9592C">
        <w:rPr>
          <w:rFonts w:cstheme="minorHAnsi"/>
          <w:lang w:val="en-US" w:eastAsia="en-GB"/>
        </w:rPr>
        <w:t xml:space="preserve"> years, where working collaboratively, particularly during the early days</w:t>
      </w:r>
      <w:r>
        <w:rPr>
          <w:rFonts w:cstheme="minorHAnsi"/>
          <w:lang w:val="en-US" w:eastAsia="en-GB"/>
        </w:rPr>
        <w:t xml:space="preserve"> of the pandemic</w:t>
      </w:r>
      <w:r w:rsidRPr="00E9592C">
        <w:rPr>
          <w:rFonts w:cstheme="minorHAnsi"/>
          <w:lang w:val="en-US" w:eastAsia="en-GB"/>
        </w:rPr>
        <w:t>, was critical.</w:t>
      </w:r>
      <w:r>
        <w:rPr>
          <w:rFonts w:cstheme="minorHAnsi"/>
          <w:lang w:val="en-US" w:eastAsia="en-GB"/>
        </w:rPr>
        <w:t xml:space="preserve"> </w:t>
      </w:r>
      <w:r w:rsidRPr="00E9592C">
        <w:rPr>
          <w:rFonts w:cstheme="minorHAnsi"/>
          <w:lang w:val="en-US" w:eastAsia="en-GB"/>
        </w:rPr>
        <w:t xml:space="preserve">As we now move forward, there are </w:t>
      </w:r>
      <w:proofErr w:type="gramStart"/>
      <w:r w:rsidRPr="00E9592C">
        <w:rPr>
          <w:rFonts w:cstheme="minorHAnsi"/>
          <w:lang w:val="en-US" w:eastAsia="en-GB"/>
        </w:rPr>
        <w:t>a number of</w:t>
      </w:r>
      <w:proofErr w:type="gramEnd"/>
      <w:r w:rsidRPr="00E9592C">
        <w:rPr>
          <w:rFonts w:cstheme="minorHAnsi"/>
          <w:lang w:val="en-US" w:eastAsia="en-GB"/>
        </w:rPr>
        <w:t xml:space="preserve"> areas where we want to capitalise on existing, and build renewed relationships, to support our ambitious programme of transformation which will see the Welsh Ambulance Service “invert the triangles” of its delivery.</w:t>
      </w:r>
    </w:p>
    <w:p w14:paraId="26271FC8" w14:textId="77777777" w:rsidR="003543C8" w:rsidRPr="00E9592C" w:rsidRDefault="003543C8" w:rsidP="003543C8">
      <w:pPr>
        <w:spacing w:after="0" w:line="240" w:lineRule="auto"/>
        <w:jc w:val="both"/>
        <w:rPr>
          <w:rFonts w:cstheme="minorHAnsi"/>
          <w:lang w:val="en-US" w:eastAsia="en-GB"/>
        </w:rPr>
      </w:pPr>
    </w:p>
    <w:p w14:paraId="45FAF773" w14:textId="77777777" w:rsidR="003543C8" w:rsidRPr="00E9592C" w:rsidRDefault="003543C8" w:rsidP="003543C8">
      <w:pPr>
        <w:spacing w:after="0" w:line="240" w:lineRule="auto"/>
        <w:jc w:val="both"/>
        <w:rPr>
          <w:rFonts w:cstheme="minorHAnsi"/>
          <w:lang w:val="en-US" w:eastAsia="en-GB"/>
        </w:rPr>
      </w:pPr>
      <w:r w:rsidRPr="00E9592C">
        <w:rPr>
          <w:rFonts w:cstheme="minorHAnsi"/>
          <w:lang w:val="en-US" w:eastAsia="en-GB"/>
        </w:rPr>
        <w:t>This will mean a sharpened focus on working with organisations within and beyond the NHS on managing many more patients in the community, with referral access to a range of health and care services provided by both statutory services (NHS and local government), as well as the Third Sector.</w:t>
      </w:r>
    </w:p>
    <w:p w14:paraId="47F3CEAB" w14:textId="77777777" w:rsidR="003543C8" w:rsidRPr="00E9592C" w:rsidRDefault="003543C8" w:rsidP="003543C8">
      <w:pPr>
        <w:spacing w:after="0" w:line="240" w:lineRule="auto"/>
        <w:jc w:val="both"/>
        <w:rPr>
          <w:rFonts w:cstheme="minorHAnsi"/>
          <w:lang w:val="en-US" w:eastAsia="en-GB"/>
        </w:rPr>
      </w:pPr>
    </w:p>
    <w:p w14:paraId="6F4C526E" w14:textId="77777777" w:rsidR="003543C8" w:rsidRDefault="003543C8" w:rsidP="003543C8">
      <w:pPr>
        <w:spacing w:after="0" w:line="240" w:lineRule="auto"/>
        <w:jc w:val="both"/>
        <w:rPr>
          <w:rFonts w:cstheme="minorHAnsi"/>
          <w:lang w:val="en-US" w:eastAsia="en-GB"/>
        </w:rPr>
      </w:pPr>
      <w:r w:rsidRPr="00E9592C">
        <w:rPr>
          <w:rFonts w:cstheme="minorHAnsi"/>
          <w:lang w:val="en-US" w:eastAsia="en-GB"/>
        </w:rPr>
        <w:t xml:space="preserve">It will also mean using our most skilled clinical staff in new and different ways, whether that be via remote clinical triage, including the use of video, or at scene, managing more complex patients </w:t>
      </w:r>
      <w:r>
        <w:rPr>
          <w:rFonts w:cstheme="minorHAnsi"/>
          <w:lang w:val="en-US" w:eastAsia="en-GB"/>
        </w:rPr>
        <w:t xml:space="preserve">or those </w:t>
      </w:r>
      <w:r w:rsidRPr="00E9592C">
        <w:rPr>
          <w:rFonts w:cstheme="minorHAnsi"/>
          <w:lang w:val="en-US" w:eastAsia="en-GB"/>
        </w:rPr>
        <w:t xml:space="preserve">with </w:t>
      </w:r>
      <w:proofErr w:type="gramStart"/>
      <w:r w:rsidRPr="00E9592C">
        <w:rPr>
          <w:rFonts w:cstheme="minorHAnsi"/>
          <w:lang w:val="en-US" w:eastAsia="en-GB"/>
        </w:rPr>
        <w:t>particular needs</w:t>
      </w:r>
      <w:proofErr w:type="gramEnd"/>
      <w:r>
        <w:rPr>
          <w:rFonts w:cstheme="minorHAnsi"/>
          <w:lang w:val="en-US" w:eastAsia="en-GB"/>
        </w:rPr>
        <w:t>, such as</w:t>
      </w:r>
      <w:r w:rsidRPr="00E9592C">
        <w:rPr>
          <w:rFonts w:cstheme="minorHAnsi"/>
          <w:lang w:val="en-US" w:eastAsia="en-GB"/>
        </w:rPr>
        <w:t xml:space="preserve"> mental health, more effectively often involving a number of professionals from different </w:t>
      </w:r>
      <w:r>
        <w:rPr>
          <w:rFonts w:cstheme="minorHAnsi"/>
          <w:lang w:val="en-US" w:eastAsia="en-GB"/>
        </w:rPr>
        <w:t>partner organisations</w:t>
      </w:r>
      <w:r w:rsidRPr="00E9592C">
        <w:rPr>
          <w:rFonts w:cstheme="minorHAnsi"/>
          <w:lang w:val="en-US" w:eastAsia="en-GB"/>
        </w:rPr>
        <w:t>.</w:t>
      </w:r>
    </w:p>
    <w:p w14:paraId="5E033DC5" w14:textId="77777777" w:rsidR="003543C8" w:rsidRPr="00E9592C" w:rsidRDefault="003543C8" w:rsidP="003543C8">
      <w:pPr>
        <w:spacing w:after="0" w:line="240" w:lineRule="auto"/>
        <w:jc w:val="both"/>
        <w:rPr>
          <w:rFonts w:cstheme="minorHAnsi"/>
          <w:lang w:val="en-US" w:eastAsia="en-GB"/>
        </w:rPr>
      </w:pPr>
    </w:p>
    <w:p w14:paraId="3D65997D" w14:textId="469112E1" w:rsidR="003543C8" w:rsidRPr="00E9592C" w:rsidRDefault="003543C8" w:rsidP="003543C8">
      <w:pPr>
        <w:spacing w:after="0" w:line="240" w:lineRule="auto"/>
        <w:jc w:val="both"/>
        <w:rPr>
          <w:rFonts w:cstheme="minorHAnsi"/>
          <w:lang w:val="en-US" w:eastAsia="en-GB"/>
        </w:rPr>
      </w:pPr>
      <w:r w:rsidRPr="00E9592C">
        <w:rPr>
          <w:rFonts w:cstheme="minorHAnsi"/>
          <w:lang w:val="en-US" w:eastAsia="en-GB"/>
        </w:rPr>
        <w:t xml:space="preserve">Our work with Regional Partnership Boards will look at how we are able to work more effectively on a regional footprint to establish proofs of concept. For example, initial work is currently being scoped with local authorities in the Aneurin Bevan University Health Board area to look at which services are currently available, how </w:t>
      </w:r>
      <w:r>
        <w:rPr>
          <w:rFonts w:cstheme="minorHAnsi"/>
          <w:lang w:val="en-US" w:eastAsia="en-GB"/>
        </w:rPr>
        <w:t>our colleagues</w:t>
      </w:r>
      <w:r w:rsidRPr="00E9592C">
        <w:rPr>
          <w:rFonts w:cstheme="minorHAnsi"/>
          <w:lang w:val="en-US" w:eastAsia="en-GB"/>
        </w:rPr>
        <w:t xml:space="preserve"> could use them better. The health board will also be involved in this work, particularly in respect of identifying any relevant gaps in health and social care provision which, if filled, could reduce conveyance, and improve patient experience and outcome</w:t>
      </w:r>
      <w:r>
        <w:rPr>
          <w:rFonts w:cstheme="minorHAnsi"/>
          <w:lang w:val="en-US" w:eastAsia="en-GB"/>
        </w:rPr>
        <w:t>s</w:t>
      </w:r>
      <w:r w:rsidRPr="00E9592C">
        <w:rPr>
          <w:rFonts w:cstheme="minorHAnsi"/>
          <w:lang w:val="en-US" w:eastAsia="en-GB"/>
        </w:rPr>
        <w:t>.</w:t>
      </w:r>
    </w:p>
    <w:p w14:paraId="7DBE31F7" w14:textId="77777777" w:rsidR="003543C8" w:rsidRPr="00E9592C" w:rsidRDefault="003543C8" w:rsidP="003543C8">
      <w:pPr>
        <w:spacing w:after="0" w:line="240" w:lineRule="auto"/>
        <w:jc w:val="both"/>
        <w:rPr>
          <w:rFonts w:cstheme="minorHAnsi"/>
          <w:lang w:val="en-US" w:eastAsia="en-GB"/>
        </w:rPr>
      </w:pPr>
    </w:p>
    <w:p w14:paraId="048FBD9B" w14:textId="0562C97E" w:rsidR="003543C8" w:rsidRDefault="003543C8" w:rsidP="003543C8">
      <w:pPr>
        <w:spacing w:after="0" w:line="240" w:lineRule="auto"/>
        <w:jc w:val="both"/>
        <w:rPr>
          <w:rFonts w:cstheme="minorHAnsi"/>
          <w:lang w:val="en-US" w:eastAsia="en-GB"/>
        </w:rPr>
      </w:pPr>
      <w:r w:rsidRPr="00E9592C">
        <w:rPr>
          <w:rFonts w:cstheme="minorHAnsi"/>
          <w:lang w:val="en-US" w:eastAsia="en-GB"/>
        </w:rPr>
        <w:t>In terms of stakeholders, we will consolidate and improve our relationships with partners in higher and further education, reflecting our commitment to being a learning organisation and in line with the organisation’s current submission to Welsh Government to be accredited as a “university trust”.</w:t>
      </w:r>
    </w:p>
    <w:p w14:paraId="7AAF3137" w14:textId="77777777" w:rsidR="001E43BA" w:rsidRDefault="001E43BA" w:rsidP="003543C8">
      <w:pPr>
        <w:spacing w:after="0" w:line="240" w:lineRule="auto"/>
        <w:jc w:val="both"/>
        <w:rPr>
          <w:rFonts w:cstheme="minorHAnsi"/>
          <w:lang w:val="en-US" w:eastAsia="en-GB"/>
        </w:rPr>
      </w:pPr>
    </w:p>
    <w:p w14:paraId="6AAB2E6E" w14:textId="6C86D3AB" w:rsidR="001E43BA" w:rsidRPr="00E9592C" w:rsidRDefault="001E43BA" w:rsidP="001E43BA">
      <w:pPr>
        <w:spacing w:after="0" w:line="240" w:lineRule="auto"/>
        <w:jc w:val="both"/>
        <w:rPr>
          <w:rFonts w:cstheme="minorHAnsi"/>
          <w:lang w:val="en-US" w:eastAsia="en-GB"/>
        </w:rPr>
      </w:pPr>
      <w:r w:rsidRPr="00E9592C">
        <w:rPr>
          <w:rFonts w:cstheme="minorHAnsi"/>
          <w:lang w:val="en-US" w:eastAsia="en-GB"/>
        </w:rPr>
        <w:t>While formal confirmation of university trust status</w:t>
      </w:r>
      <w:r>
        <w:rPr>
          <w:rFonts w:cstheme="minorHAnsi"/>
          <w:lang w:val="en-US" w:eastAsia="en-GB"/>
        </w:rPr>
        <w:t xml:space="preserve"> (UTS)</w:t>
      </w:r>
      <w:r w:rsidRPr="00E9592C">
        <w:rPr>
          <w:rFonts w:cstheme="minorHAnsi"/>
          <w:lang w:val="en-US" w:eastAsia="en-GB"/>
        </w:rPr>
        <w:t xml:space="preserve"> is awaited, initial feedback has been positive and our recently established Academic Partnership Committee will now drive development and delivery of our plans, in line with our </w:t>
      </w:r>
      <w:r w:rsidRPr="00E9592C">
        <w:rPr>
          <w:rFonts w:cstheme="minorHAnsi"/>
          <w:lang w:val="en-US" w:eastAsia="en-GB"/>
        </w:rPr>
        <w:lastRenderedPageBreak/>
        <w:t>submitted priorities, regardless of outcome of that submission.</w:t>
      </w:r>
      <w:r w:rsidR="00B81243">
        <w:rPr>
          <w:rFonts w:cstheme="minorHAnsi"/>
          <w:lang w:val="en-US" w:eastAsia="en-GB"/>
        </w:rPr>
        <w:t xml:space="preserve"> </w:t>
      </w:r>
      <w:r w:rsidRPr="00E9592C">
        <w:rPr>
          <w:rFonts w:cstheme="minorHAnsi"/>
          <w:lang w:val="en-US" w:eastAsia="en-GB"/>
        </w:rPr>
        <w:t>The UTS priorities as submitted to Welsh Government comprise:</w:t>
      </w:r>
    </w:p>
    <w:p w14:paraId="44211C22" w14:textId="77777777" w:rsidR="001E43BA" w:rsidRPr="00E9592C" w:rsidRDefault="001E43BA" w:rsidP="001E43BA">
      <w:pPr>
        <w:spacing w:after="0" w:line="240" w:lineRule="auto"/>
        <w:jc w:val="both"/>
        <w:rPr>
          <w:rFonts w:cstheme="minorHAnsi"/>
          <w:lang w:val="en-US" w:eastAsia="en-GB"/>
        </w:rPr>
      </w:pPr>
    </w:p>
    <w:p w14:paraId="45412CF4" w14:textId="58F81E0F" w:rsidR="001E43BA" w:rsidRPr="00E9592C" w:rsidRDefault="001E43BA" w:rsidP="001E43BA">
      <w:pPr>
        <w:spacing w:after="0" w:line="240" w:lineRule="auto"/>
        <w:jc w:val="both"/>
        <w:rPr>
          <w:rFonts w:cstheme="minorHAnsi"/>
        </w:rPr>
      </w:pPr>
      <w:r w:rsidRPr="00E9592C">
        <w:rPr>
          <w:rFonts w:eastAsia="Calibri Light" w:cstheme="minorHAnsi"/>
          <w:b/>
          <w:lang w:val="en-US"/>
        </w:rPr>
        <w:t>Priority One: Digitisation enabling better outcomes</w:t>
      </w:r>
      <w:r>
        <w:rPr>
          <w:rFonts w:eastAsia="Calibri Light" w:cstheme="minorHAnsi"/>
          <w:b/>
          <w:lang w:val="en-US"/>
        </w:rPr>
        <w:t xml:space="preserve"> </w:t>
      </w:r>
      <w:r w:rsidR="0050779A">
        <w:rPr>
          <w:rFonts w:eastAsia="Calibri Light" w:cstheme="minorHAnsi"/>
          <w:b/>
          <w:lang w:val="en-US"/>
        </w:rPr>
        <w:t xml:space="preserve">(see section </w:t>
      </w:r>
      <w:r w:rsidR="00B81243">
        <w:rPr>
          <w:rFonts w:eastAsia="Calibri Light" w:cstheme="minorHAnsi"/>
          <w:b/>
          <w:lang w:val="en-US"/>
        </w:rPr>
        <w:t>5.2 and 6.2)</w:t>
      </w:r>
    </w:p>
    <w:p w14:paraId="706655FE" w14:textId="77777777" w:rsidR="001E43BA" w:rsidRPr="00E9592C" w:rsidRDefault="001E43BA" w:rsidP="001E43BA">
      <w:pPr>
        <w:pStyle w:val="ListParagraph"/>
        <w:numPr>
          <w:ilvl w:val="0"/>
          <w:numId w:val="24"/>
        </w:numPr>
        <w:spacing w:after="0" w:line="240" w:lineRule="auto"/>
        <w:jc w:val="both"/>
        <w:rPr>
          <w:rFonts w:eastAsiaTheme="minorEastAsia" w:cstheme="minorHAnsi"/>
          <w:lang w:val="en-US"/>
        </w:rPr>
      </w:pPr>
      <w:r w:rsidRPr="00E9592C">
        <w:rPr>
          <w:rFonts w:eastAsia="Calibri Light" w:cstheme="minorHAnsi"/>
          <w:lang w:val="en-US"/>
        </w:rPr>
        <w:t xml:space="preserve">Deployment of our digitised patient record system (ePCR) resulting in reduced reliance on paper records and improved capability to share secure information with other healthcare providers. </w:t>
      </w:r>
    </w:p>
    <w:p w14:paraId="20FDEACF" w14:textId="77777777" w:rsidR="001E43BA" w:rsidRPr="00E9592C" w:rsidRDefault="001E43BA" w:rsidP="001E43BA">
      <w:pPr>
        <w:pStyle w:val="ListParagraph"/>
        <w:numPr>
          <w:ilvl w:val="0"/>
          <w:numId w:val="24"/>
        </w:numPr>
        <w:spacing w:after="0" w:line="240" w:lineRule="auto"/>
        <w:jc w:val="both"/>
        <w:rPr>
          <w:rFonts w:eastAsiaTheme="minorEastAsia" w:cstheme="minorHAnsi"/>
          <w:lang w:val="en-US"/>
        </w:rPr>
      </w:pPr>
      <w:r w:rsidRPr="00E9592C">
        <w:rPr>
          <w:rFonts w:eastAsia="Calibri Light" w:cstheme="minorHAnsi"/>
          <w:lang w:val="en-US"/>
        </w:rPr>
        <w:t>Improved access to integrated intelligent information, enhancing opportunity for research/clinical audit working with academic partners to understand patient profile and outcomes</w:t>
      </w:r>
    </w:p>
    <w:p w14:paraId="4825D2A7" w14:textId="77777777" w:rsidR="001E43BA" w:rsidRPr="00E9592C" w:rsidRDefault="001E43BA" w:rsidP="001E43BA">
      <w:pPr>
        <w:pStyle w:val="ListParagraph"/>
        <w:numPr>
          <w:ilvl w:val="0"/>
          <w:numId w:val="24"/>
        </w:numPr>
        <w:spacing w:after="0" w:line="240" w:lineRule="auto"/>
        <w:jc w:val="both"/>
        <w:rPr>
          <w:rFonts w:eastAsiaTheme="minorEastAsia" w:cstheme="minorHAnsi"/>
          <w:lang w:val="en-US"/>
        </w:rPr>
      </w:pPr>
      <w:r w:rsidRPr="00E9592C">
        <w:rPr>
          <w:rFonts w:eastAsia="Calibri Light" w:cstheme="minorHAnsi"/>
          <w:lang w:val="en-US"/>
        </w:rPr>
        <w:t>Explore development and deployment of artificial intelligence and machine learning to reduce clinical risk and improve optimisation of operations.</w:t>
      </w:r>
    </w:p>
    <w:p w14:paraId="6E0F2722" w14:textId="77777777" w:rsidR="001E43BA" w:rsidRPr="00E9592C" w:rsidRDefault="001E43BA" w:rsidP="001E43BA">
      <w:pPr>
        <w:pStyle w:val="ListParagraph"/>
        <w:numPr>
          <w:ilvl w:val="0"/>
          <w:numId w:val="24"/>
        </w:numPr>
        <w:spacing w:after="0" w:line="240" w:lineRule="auto"/>
        <w:jc w:val="both"/>
        <w:rPr>
          <w:rFonts w:eastAsiaTheme="minorEastAsia" w:cstheme="minorHAnsi"/>
          <w:lang w:val="en-US"/>
        </w:rPr>
      </w:pPr>
      <w:r w:rsidRPr="00E9592C">
        <w:rPr>
          <w:rFonts w:eastAsia="Calibri Light" w:cstheme="minorHAnsi"/>
          <w:lang w:val="en-US"/>
        </w:rPr>
        <w:t>Introduction of video triage in the remote clinical assessment environment (111/999 Clinical Support Desk) to assist in assessing patients, resulting in improved patient management and system benefit. Partnering opportunity with industry and academia to integrate systems and identify patient and system-level impacts to evaluate benefit and continue to refine and develop accordingly</w:t>
      </w:r>
    </w:p>
    <w:p w14:paraId="565D34B8" w14:textId="77777777" w:rsidR="001E43BA" w:rsidRPr="00E9592C" w:rsidRDefault="001E43BA" w:rsidP="001E43BA">
      <w:pPr>
        <w:pStyle w:val="ListParagraph"/>
        <w:spacing w:after="0" w:line="240" w:lineRule="auto"/>
        <w:jc w:val="both"/>
        <w:rPr>
          <w:rFonts w:eastAsia="Calibri Light" w:cstheme="minorHAnsi"/>
          <w:lang w:val="en-US"/>
        </w:rPr>
      </w:pPr>
    </w:p>
    <w:p w14:paraId="50BC49F0" w14:textId="77777777" w:rsidR="001E43BA" w:rsidRPr="00E9592C" w:rsidRDefault="001E43BA" w:rsidP="001E43BA">
      <w:pPr>
        <w:spacing w:after="0" w:line="240" w:lineRule="auto"/>
        <w:jc w:val="both"/>
        <w:rPr>
          <w:rFonts w:cstheme="minorHAnsi"/>
        </w:rPr>
      </w:pPr>
      <w:r w:rsidRPr="00E9592C">
        <w:rPr>
          <w:rFonts w:eastAsia="Calibri Light" w:cstheme="minorHAnsi"/>
          <w:b/>
          <w:lang w:val="en-US"/>
        </w:rPr>
        <w:t>Priority Two: Advanced practice and specialist working, consult and close and service transformation, including research</w:t>
      </w:r>
      <w:r>
        <w:rPr>
          <w:rFonts w:eastAsia="Calibri Light" w:cstheme="minorHAnsi"/>
          <w:b/>
          <w:lang w:val="en-US"/>
        </w:rPr>
        <w:t xml:space="preserve"> (see section 5.3):</w:t>
      </w:r>
    </w:p>
    <w:p w14:paraId="626D66E2" w14:textId="77777777" w:rsidR="001E43BA" w:rsidRPr="00E9592C" w:rsidRDefault="001E43BA" w:rsidP="001E43BA">
      <w:pPr>
        <w:pStyle w:val="ListParagraph"/>
        <w:numPr>
          <w:ilvl w:val="0"/>
          <w:numId w:val="23"/>
        </w:numPr>
        <w:spacing w:after="0" w:line="240" w:lineRule="auto"/>
        <w:jc w:val="both"/>
        <w:rPr>
          <w:rFonts w:eastAsiaTheme="minorEastAsia" w:cstheme="minorHAnsi"/>
          <w:lang w:val="en-US"/>
        </w:rPr>
      </w:pPr>
      <w:r w:rsidRPr="00E9592C">
        <w:rPr>
          <w:rFonts w:eastAsia="Calibri Light" w:cstheme="minorHAnsi"/>
          <w:lang w:val="en-US"/>
        </w:rPr>
        <w:t>Significantly enhance quota of clinicians working at advanced practice level (with ongoing professional development), both in community and clinical contact centre environments, requiring extensive continued engagement with academic partners, including for example curriculum development and opportunity for PhD level study and beyond.</w:t>
      </w:r>
    </w:p>
    <w:p w14:paraId="1A10DF1E" w14:textId="77777777" w:rsidR="001E43BA" w:rsidRPr="00E9592C" w:rsidRDefault="001E43BA" w:rsidP="001E43BA">
      <w:pPr>
        <w:pStyle w:val="ListParagraph"/>
        <w:numPr>
          <w:ilvl w:val="0"/>
          <w:numId w:val="23"/>
        </w:numPr>
        <w:spacing w:after="0" w:line="240" w:lineRule="auto"/>
        <w:jc w:val="both"/>
        <w:rPr>
          <w:rFonts w:eastAsiaTheme="minorEastAsia" w:cstheme="minorHAnsi"/>
          <w:lang w:val="en-US"/>
        </w:rPr>
      </w:pPr>
      <w:r w:rsidRPr="00E9592C">
        <w:rPr>
          <w:rFonts w:eastAsia="Calibri Light" w:cstheme="minorHAnsi"/>
          <w:lang w:val="en-US"/>
        </w:rPr>
        <w:t xml:space="preserve">In addition to advanced practice, further development of clinicians working in specialist roles, to further enhance the Trust’s current portfolio that includes paramedics specialising in trauma and critical care as well as the Trust’s new palliative care paramedics. </w:t>
      </w:r>
    </w:p>
    <w:p w14:paraId="144C54C6" w14:textId="77777777" w:rsidR="001E43BA" w:rsidRPr="00E9592C" w:rsidRDefault="001E43BA" w:rsidP="001E43BA">
      <w:pPr>
        <w:pStyle w:val="ListParagraph"/>
        <w:numPr>
          <w:ilvl w:val="0"/>
          <w:numId w:val="23"/>
        </w:numPr>
        <w:spacing w:after="0" w:line="240" w:lineRule="auto"/>
        <w:jc w:val="both"/>
        <w:rPr>
          <w:rFonts w:eastAsiaTheme="minorEastAsia" w:cstheme="minorHAnsi"/>
          <w:lang w:val="en-US"/>
        </w:rPr>
      </w:pPr>
      <w:r w:rsidRPr="00E9592C">
        <w:rPr>
          <w:rFonts w:eastAsia="Calibri Light" w:cstheme="minorHAnsi"/>
          <w:lang w:val="en-US"/>
        </w:rPr>
        <w:t>Mobilise and grow research capacity &amp; capability in our workforce and develop research leaders for the future.</w:t>
      </w:r>
    </w:p>
    <w:p w14:paraId="4F5CDF5C" w14:textId="77777777" w:rsidR="001E43BA" w:rsidRPr="00E9592C" w:rsidRDefault="001E43BA" w:rsidP="001E43BA">
      <w:pPr>
        <w:pStyle w:val="ListParagraph"/>
        <w:numPr>
          <w:ilvl w:val="0"/>
          <w:numId w:val="23"/>
        </w:numPr>
        <w:spacing w:after="0" w:line="240" w:lineRule="auto"/>
        <w:jc w:val="both"/>
        <w:rPr>
          <w:rFonts w:eastAsiaTheme="minorEastAsia" w:cstheme="minorHAnsi"/>
          <w:lang w:val="en-US"/>
        </w:rPr>
      </w:pPr>
      <w:r w:rsidRPr="00E9592C">
        <w:rPr>
          <w:rFonts w:eastAsia="Calibri Light" w:cstheme="minorHAnsi"/>
          <w:lang w:val="en-US"/>
        </w:rPr>
        <w:t>Development of the “consult and close” clinical triage approach within clinical contact centres, with appropriate opportunities for academic review of audit data and resultant research into patient experience and outcome to inform future steps</w:t>
      </w:r>
    </w:p>
    <w:p w14:paraId="38F1A570" w14:textId="77777777" w:rsidR="001E43BA" w:rsidRPr="00E9592C" w:rsidRDefault="001E43BA" w:rsidP="001E43BA">
      <w:pPr>
        <w:pStyle w:val="ListParagraph"/>
        <w:numPr>
          <w:ilvl w:val="0"/>
          <w:numId w:val="23"/>
        </w:numPr>
        <w:spacing w:after="0" w:line="240" w:lineRule="auto"/>
        <w:jc w:val="both"/>
        <w:rPr>
          <w:rFonts w:eastAsiaTheme="minorEastAsia" w:cstheme="minorHAnsi"/>
          <w:lang w:val="en-US"/>
        </w:rPr>
      </w:pPr>
      <w:r w:rsidRPr="00E9592C">
        <w:rPr>
          <w:rFonts w:eastAsia="Calibri Light" w:cstheme="minorHAnsi"/>
          <w:lang w:val="en-US"/>
        </w:rPr>
        <w:t xml:space="preserve">Reduced conveyance </w:t>
      </w:r>
      <w:proofErr w:type="gramStart"/>
      <w:r w:rsidRPr="00E9592C">
        <w:rPr>
          <w:rFonts w:eastAsia="Calibri Light" w:cstheme="minorHAnsi"/>
          <w:lang w:val="en-US"/>
        </w:rPr>
        <w:t>as a result of</w:t>
      </w:r>
      <w:proofErr w:type="gramEnd"/>
      <w:r w:rsidRPr="00E9592C">
        <w:rPr>
          <w:rFonts w:eastAsia="Calibri Light" w:cstheme="minorHAnsi"/>
          <w:lang w:val="en-US"/>
        </w:rPr>
        <w:t xml:space="preserve"> a) and b) above, with an opportunity to work with academic partners on ongoing data collection, review and interrogation as part of action research in the live environment</w:t>
      </w:r>
    </w:p>
    <w:p w14:paraId="29648B70" w14:textId="72D6999D" w:rsidR="001E43BA" w:rsidRPr="00E9592C" w:rsidRDefault="007C68C4" w:rsidP="001E43BA">
      <w:pPr>
        <w:pStyle w:val="ListParagraph"/>
        <w:spacing w:after="0" w:line="240" w:lineRule="auto"/>
        <w:jc w:val="both"/>
        <w:rPr>
          <w:rFonts w:eastAsiaTheme="minorEastAsia" w:cstheme="minorHAnsi"/>
          <w:lang w:val="en-US"/>
        </w:rPr>
      </w:pPr>
      <w:r>
        <w:rPr>
          <w:rFonts w:eastAsia="Calibri Light" w:cstheme="minorHAnsi"/>
          <w:b/>
          <w:noProof/>
          <w:lang w:val="en-US"/>
        </w:rPr>
        <w:drawing>
          <wp:anchor distT="0" distB="0" distL="114300" distR="114300" simplePos="0" relativeHeight="251658294" behindDoc="0" locked="0" layoutInCell="1" allowOverlap="1" wp14:anchorId="3AE50FE6" wp14:editId="2DCFFE45">
            <wp:simplePos x="0" y="0"/>
            <wp:positionH relativeFrom="margin">
              <wp:align>right</wp:align>
            </wp:positionH>
            <wp:positionV relativeFrom="paragraph">
              <wp:posOffset>68482</wp:posOffset>
            </wp:positionV>
            <wp:extent cx="2441575" cy="548640"/>
            <wp:effectExtent l="19050" t="0" r="15875" b="194310"/>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441575" cy="54864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4078BF57" w14:textId="48DD74CC" w:rsidR="001E43BA" w:rsidRDefault="001E43BA" w:rsidP="001E43BA">
      <w:pPr>
        <w:spacing w:after="0" w:line="240" w:lineRule="auto"/>
        <w:jc w:val="both"/>
        <w:rPr>
          <w:rFonts w:eastAsia="Calibri Light" w:cstheme="minorHAnsi"/>
          <w:b/>
          <w:lang w:val="en-US"/>
        </w:rPr>
      </w:pPr>
      <w:r w:rsidRPr="00E9592C">
        <w:rPr>
          <w:rFonts w:eastAsia="Calibri Light" w:cstheme="minorHAnsi"/>
          <w:b/>
          <w:lang w:val="en-US"/>
        </w:rPr>
        <w:t>Priority Three: Decarbonisation, fleet modernisation and sustainability</w:t>
      </w:r>
      <w:r>
        <w:rPr>
          <w:rFonts w:eastAsia="Calibri Light" w:cstheme="minorHAnsi"/>
          <w:b/>
          <w:lang w:val="en-US"/>
        </w:rPr>
        <w:t xml:space="preserve"> (see section 6.3)</w:t>
      </w:r>
    </w:p>
    <w:p w14:paraId="5CCF7793" w14:textId="19050EA3" w:rsidR="00B81243" w:rsidRPr="00E9592C" w:rsidRDefault="00B81243" w:rsidP="001E43BA">
      <w:pPr>
        <w:spacing w:after="0" w:line="240" w:lineRule="auto"/>
        <w:jc w:val="both"/>
        <w:rPr>
          <w:rFonts w:cstheme="minorHAnsi"/>
        </w:rPr>
      </w:pPr>
    </w:p>
    <w:p w14:paraId="7351350F" w14:textId="3F4EF2A6" w:rsidR="001E43BA" w:rsidRPr="00E9592C" w:rsidRDefault="001E43BA" w:rsidP="001E43BA">
      <w:pPr>
        <w:pStyle w:val="ListParagraph"/>
        <w:numPr>
          <w:ilvl w:val="0"/>
          <w:numId w:val="33"/>
        </w:numPr>
        <w:spacing w:after="0" w:line="240" w:lineRule="auto"/>
        <w:jc w:val="both"/>
        <w:rPr>
          <w:rFonts w:eastAsiaTheme="minorEastAsia" w:cstheme="minorHAnsi"/>
          <w:lang w:val="en-US"/>
        </w:rPr>
      </w:pPr>
      <w:r w:rsidRPr="00E9592C">
        <w:rPr>
          <w:rFonts w:eastAsia="Calibri Light" w:cstheme="minorHAnsi"/>
          <w:lang w:val="en-US"/>
        </w:rPr>
        <w:t>Work with academic and commercial partners on options in relation to further decarbonisation of fleet and estate, including alternative fuel vehicles etc</w:t>
      </w:r>
    </w:p>
    <w:p w14:paraId="0D6D7318" w14:textId="51ACA300" w:rsidR="001E43BA" w:rsidRPr="00631466" w:rsidRDefault="001E43BA" w:rsidP="001E43BA">
      <w:pPr>
        <w:pStyle w:val="ListParagraph"/>
        <w:numPr>
          <w:ilvl w:val="0"/>
          <w:numId w:val="33"/>
        </w:numPr>
        <w:spacing w:after="0" w:line="240" w:lineRule="auto"/>
        <w:jc w:val="both"/>
        <w:rPr>
          <w:rFonts w:eastAsiaTheme="minorEastAsia"/>
          <w:lang w:val="en-US"/>
        </w:rPr>
      </w:pPr>
      <w:r w:rsidRPr="7580678F">
        <w:rPr>
          <w:rFonts w:eastAsia="Calibri Light"/>
          <w:lang w:val="en-US"/>
        </w:rPr>
        <w:t>Work with academic and commercial partners on further approaches to sustainable working practices, reduced consumption, eco building design etc</w:t>
      </w:r>
      <w:r w:rsidR="00631466">
        <w:rPr>
          <w:rFonts w:eastAsia="Calibri Light"/>
          <w:lang w:val="en-US"/>
        </w:rPr>
        <w:t>.</w:t>
      </w:r>
    </w:p>
    <w:p w14:paraId="0935D6AD" w14:textId="77777777" w:rsidR="00631466" w:rsidRPr="00E9592C" w:rsidRDefault="00631466" w:rsidP="00631466">
      <w:pPr>
        <w:pStyle w:val="ListParagraph"/>
        <w:spacing w:after="0" w:line="240" w:lineRule="auto"/>
        <w:ind w:left="1440"/>
        <w:jc w:val="both"/>
        <w:rPr>
          <w:rFonts w:eastAsiaTheme="minorEastAsia"/>
          <w:lang w:val="en-US"/>
        </w:rPr>
      </w:pPr>
    </w:p>
    <w:p w14:paraId="1670DC8B" w14:textId="2E16CA0E" w:rsidR="00C46EF2" w:rsidRDefault="00543C0B" w:rsidP="00DE199A">
      <w:pPr>
        <w:pStyle w:val="Heading1"/>
      </w:pPr>
      <w:bookmarkStart w:id="82" w:name="_Toc65747442"/>
      <w:bookmarkStart w:id="83" w:name="_Toc65768591"/>
      <w:bookmarkStart w:id="84" w:name="_Toc97751167"/>
      <w:bookmarkEnd w:id="79"/>
      <w:bookmarkEnd w:id="80"/>
      <w:r w:rsidRPr="00426834">
        <w:t>Our</w:t>
      </w:r>
      <w:r w:rsidR="002E7C1C" w:rsidRPr="00426834">
        <w:t xml:space="preserve"> F</w:t>
      </w:r>
      <w:r w:rsidR="00AB2753" w:rsidRPr="00426834">
        <w:t>undamentals</w:t>
      </w:r>
      <w:bookmarkEnd w:id="82"/>
      <w:bookmarkEnd w:id="83"/>
      <w:bookmarkEnd w:id="84"/>
    </w:p>
    <w:p w14:paraId="2ED40991" w14:textId="0C0124FC" w:rsidR="0030157A" w:rsidRPr="0030157A" w:rsidRDefault="0030157A" w:rsidP="00EE319B">
      <w:pPr>
        <w:pStyle w:val="Heading2"/>
      </w:pPr>
      <w:bookmarkStart w:id="85" w:name="_Toc97751168"/>
      <w:r>
        <w:t xml:space="preserve">7.1 </w:t>
      </w:r>
      <w:r>
        <w:tab/>
      </w:r>
      <w:r w:rsidRPr="0030157A">
        <w:t xml:space="preserve">Quality Driven, Clinically Led, Value </w:t>
      </w:r>
      <w:bookmarkStart w:id="86" w:name="_Toc28082769"/>
      <w:r w:rsidR="003543C8" w:rsidRPr="0030157A">
        <w:t>Focused</w:t>
      </w:r>
      <w:bookmarkEnd w:id="85"/>
    </w:p>
    <w:p w14:paraId="7EC994A7" w14:textId="79BCA4B5" w:rsidR="00927E54" w:rsidRDefault="00927E54" w:rsidP="0087293B">
      <w:pPr>
        <w:spacing w:after="0" w:line="240" w:lineRule="auto"/>
        <w:jc w:val="both"/>
      </w:pPr>
      <w:r>
        <w:t xml:space="preserve">The NHS Quality and Safety Framework was published on 17 September 2021.  The framework provides guidance and direction for all NHS organisations with a focus on having a strong quality management system in place at all levels, in turn reducing variation in quality. It also serves to provide a </w:t>
      </w:r>
      <w:proofErr w:type="gramStart"/>
      <w:r>
        <w:t>stepping stone</w:t>
      </w:r>
      <w:proofErr w:type="gramEnd"/>
      <w:r>
        <w:t xml:space="preserve"> to the new legal duties of quality and candour expected to be enforced from April 2023 as part of the Health and Social Care (Quality and Engagement) (Wales) Act 2020.  </w:t>
      </w:r>
    </w:p>
    <w:p w14:paraId="5507AA5D" w14:textId="77777777" w:rsidR="00A4584A" w:rsidRDefault="00A4584A" w:rsidP="0087293B">
      <w:pPr>
        <w:spacing w:after="0" w:line="240" w:lineRule="auto"/>
        <w:jc w:val="both"/>
      </w:pPr>
    </w:p>
    <w:p w14:paraId="1854D5CB" w14:textId="5F5E1F20" w:rsidR="00537207" w:rsidRDefault="00734110" w:rsidP="0087293B">
      <w:pPr>
        <w:spacing w:after="0" w:line="240" w:lineRule="auto"/>
        <w:jc w:val="both"/>
      </w:pPr>
      <w:r>
        <w:t xml:space="preserve">Our revised Quality </w:t>
      </w:r>
      <w:r w:rsidR="003543C8">
        <w:t>Strategy, ratified</w:t>
      </w:r>
      <w:r>
        <w:t xml:space="preserve"> in April 2021 at Quality, Experience and Safety Committee (QuESt) sets out how WAST will comply with the Act. Aiming for a culture of candour across our workforce, creating an environment that is transparent, honest, and open to learning which enables citizens across Wales to have a voice, underpinned by a </w:t>
      </w:r>
      <w:r>
        <w:lastRenderedPageBreak/>
        <w:t xml:space="preserve">culture of quality and quality improvement. </w:t>
      </w:r>
      <w:r w:rsidR="00920AB9">
        <w:t xml:space="preserve">We </w:t>
      </w:r>
      <w:r w:rsidR="00926B9C">
        <w:t>continue to listen to o</w:t>
      </w:r>
      <w:r>
        <w:t xml:space="preserve">ur communities through </w:t>
      </w:r>
      <w:r w:rsidR="00920AB9">
        <w:t>a c</w:t>
      </w:r>
      <w:r>
        <w:t>ontinuous engagement model</w:t>
      </w:r>
      <w:r w:rsidR="00920AB9">
        <w:t xml:space="preserve"> </w:t>
      </w:r>
      <w:r w:rsidR="00926B9C">
        <w:t>and this</w:t>
      </w:r>
      <w:r w:rsidR="00765E8D">
        <w:t xml:space="preserve"> </w:t>
      </w:r>
      <w:r>
        <w:t>will be crucial</w:t>
      </w:r>
      <w:r w:rsidR="00BA37AC">
        <w:t xml:space="preserve"> to</w:t>
      </w:r>
      <w:r>
        <w:t xml:space="preserve"> informing</w:t>
      </w:r>
      <w:r w:rsidR="00926B9C">
        <w:t xml:space="preserve"> and shaping</w:t>
      </w:r>
      <w:r>
        <w:t xml:space="preserve"> our future strategic ambitions.</w:t>
      </w:r>
      <w:r w:rsidR="00537207" w:rsidRPr="00537207">
        <w:t xml:space="preserve"> </w:t>
      </w:r>
    </w:p>
    <w:p w14:paraId="3255A71B" w14:textId="77777777" w:rsidR="00A4584A" w:rsidRDefault="00A4584A" w:rsidP="0087293B">
      <w:pPr>
        <w:spacing w:after="0" w:line="240" w:lineRule="auto"/>
        <w:jc w:val="both"/>
      </w:pPr>
    </w:p>
    <w:p w14:paraId="50CE9445" w14:textId="141914E5" w:rsidR="00537207" w:rsidRDefault="00FC6286" w:rsidP="0087293B">
      <w:pPr>
        <w:spacing w:after="0" w:line="240" w:lineRule="auto"/>
        <w:jc w:val="both"/>
      </w:pPr>
      <w:r>
        <w:t>Our</w:t>
      </w:r>
      <w:r w:rsidR="00537207">
        <w:t xml:space="preserve"> Quality </w:t>
      </w:r>
      <w:r>
        <w:t>and Clinical Strategies</w:t>
      </w:r>
      <w:r w:rsidR="00537207">
        <w:t xml:space="preserve"> outline the Trust’s strategic direction towards an integrated quality driven, clinically led, value</w:t>
      </w:r>
      <w:r w:rsidR="006A6746">
        <w:t>-</w:t>
      </w:r>
      <w:r w:rsidR="00537207">
        <w:t xml:space="preserve">based organisation. The general theme is towards integration </w:t>
      </w:r>
      <w:proofErr w:type="gramStart"/>
      <w:r w:rsidR="00537207">
        <w:t>I.e.</w:t>
      </w:r>
      <w:proofErr w:type="gramEnd"/>
      <w:r w:rsidR="00537207">
        <w:t xml:space="preserve"> a move away from departmental responses to a whole organisation/whole system approach</w:t>
      </w:r>
      <w:r w:rsidR="0066580F">
        <w:t xml:space="preserve"> to planning and delivery</w:t>
      </w:r>
      <w:r w:rsidR="00537207">
        <w:t xml:space="preserve"> which drive</w:t>
      </w:r>
      <w:r w:rsidR="00553AC1">
        <w:t>s</w:t>
      </w:r>
      <w:r w:rsidR="00537207">
        <w:t xml:space="preserve"> </w:t>
      </w:r>
      <w:r w:rsidR="00566EF4">
        <w:t xml:space="preserve">improved </w:t>
      </w:r>
      <w:r w:rsidR="00537207">
        <w:t>performance</w:t>
      </w:r>
      <w:r w:rsidR="00566EF4">
        <w:t>, outcomes and benefits</w:t>
      </w:r>
      <w:r w:rsidR="00537207">
        <w:t xml:space="preserve"> and deliver upon our statutory duties.</w:t>
      </w:r>
    </w:p>
    <w:p w14:paraId="13D3D124" w14:textId="65DB1345" w:rsidR="00A13729" w:rsidRDefault="00A13729" w:rsidP="0087293B">
      <w:pPr>
        <w:spacing w:after="0" w:line="240" w:lineRule="auto"/>
        <w:jc w:val="both"/>
      </w:pPr>
    </w:p>
    <w:p w14:paraId="0519E525" w14:textId="53644BDD" w:rsidR="00A13729" w:rsidRDefault="00A13729" w:rsidP="0087293B">
      <w:pPr>
        <w:spacing w:after="0" w:line="240" w:lineRule="auto"/>
        <w:jc w:val="both"/>
      </w:pPr>
      <w:r>
        <w:t xml:space="preserve">In 2022/23 a key response to </w:t>
      </w:r>
      <w:r w:rsidR="001B1159">
        <w:t xml:space="preserve">our </w:t>
      </w:r>
      <w:r>
        <w:t>statutory requirements will be the agreement and on-going delivery of an Integrated Quality &amp; Performance Framework (in effect the quality management &amp; control system), supported by two new key Trust wide groups:</w:t>
      </w:r>
    </w:p>
    <w:p w14:paraId="3419DA4F" w14:textId="77777777" w:rsidR="00A4584A" w:rsidRDefault="00A4584A" w:rsidP="0087293B">
      <w:pPr>
        <w:spacing w:after="0" w:line="240" w:lineRule="auto"/>
        <w:jc w:val="both"/>
      </w:pPr>
    </w:p>
    <w:p w14:paraId="4D7875FC" w14:textId="77777777" w:rsidR="00A13729" w:rsidRDefault="00A13729" w:rsidP="0087293B">
      <w:pPr>
        <w:pStyle w:val="ListParagraph"/>
        <w:numPr>
          <w:ilvl w:val="0"/>
          <w:numId w:val="16"/>
        </w:numPr>
        <w:spacing w:after="0" w:line="240" w:lineRule="auto"/>
        <w:jc w:val="both"/>
      </w:pPr>
      <w:r>
        <w:t>Integrated Quality &amp; Performance Management Steering Group; and</w:t>
      </w:r>
    </w:p>
    <w:p w14:paraId="21533192" w14:textId="784B6A2C" w:rsidR="00A13729" w:rsidRPr="006A6746" w:rsidRDefault="00D21299" w:rsidP="0087293B">
      <w:pPr>
        <w:pStyle w:val="ListParagraph"/>
        <w:numPr>
          <w:ilvl w:val="0"/>
          <w:numId w:val="16"/>
        </w:numPr>
        <w:spacing w:after="0" w:line="240" w:lineRule="auto"/>
        <w:jc w:val="both"/>
      </w:pPr>
      <w:r w:rsidRPr="006A6746">
        <w:t xml:space="preserve">A pilot </w:t>
      </w:r>
      <w:r w:rsidR="00A13729" w:rsidRPr="006A6746">
        <w:t xml:space="preserve">Integrated Governance Group </w:t>
      </w:r>
    </w:p>
    <w:p w14:paraId="3F83704F" w14:textId="77777777" w:rsidR="00A4584A" w:rsidRDefault="00A4584A" w:rsidP="0087293B">
      <w:pPr>
        <w:pStyle w:val="ListParagraph"/>
        <w:spacing w:after="0" w:line="240" w:lineRule="auto"/>
        <w:jc w:val="both"/>
      </w:pPr>
    </w:p>
    <w:p w14:paraId="0FA16C88" w14:textId="10195486" w:rsidR="00A13729" w:rsidRDefault="00A13729" w:rsidP="0087293B">
      <w:pPr>
        <w:spacing w:after="0" w:line="240" w:lineRule="auto"/>
        <w:jc w:val="both"/>
      </w:pPr>
      <w:r>
        <w:t xml:space="preserve">The Trust has made significant strides over the last five years in improving its approach to both quality and performance management, with a good grip on </w:t>
      </w:r>
      <w:r w:rsidR="003543C8">
        <w:t>both</w:t>
      </w:r>
      <w:r>
        <w:t xml:space="preserve"> issues.  The Framework will formalise these improvements by writing them up</w:t>
      </w:r>
      <w:r w:rsidRPr="00A023D2">
        <w:t>, an “as is”,</w:t>
      </w:r>
      <w:r>
        <w:t xml:space="preserve"> and prioritise areas for further improvement, that will be discharged through the Integrated Quality &amp; Performance Management Steering Group.</w:t>
      </w:r>
    </w:p>
    <w:p w14:paraId="57786528" w14:textId="77777777" w:rsidR="00A4584A" w:rsidRDefault="00A4584A" w:rsidP="0087293B">
      <w:pPr>
        <w:spacing w:after="0" w:line="240" w:lineRule="auto"/>
        <w:jc w:val="both"/>
      </w:pPr>
    </w:p>
    <w:p w14:paraId="5A73F9AE" w14:textId="4B27F077" w:rsidR="00734110" w:rsidRDefault="00734110" w:rsidP="00A4584A">
      <w:pPr>
        <w:spacing w:after="0" w:line="240" w:lineRule="auto"/>
        <w:jc w:val="both"/>
      </w:pPr>
      <w:r>
        <w:t xml:space="preserve">We have now developed our “Working Safely” Health &amp; Safety Transformation Plan to support and </w:t>
      </w:r>
      <w:r w:rsidR="004420F7">
        <w:t xml:space="preserve">develop </w:t>
      </w:r>
      <w:r>
        <w:t>a culture of safe working across the Trust. Key roles to support this transformation programme have been appointed to and this year the Working Safely programme will deliver significant improvements in Health and Safety, Occupational Health and Well-being.</w:t>
      </w:r>
    </w:p>
    <w:p w14:paraId="476E8953" w14:textId="77777777" w:rsidR="0014603A" w:rsidRDefault="0014603A" w:rsidP="00A4584A">
      <w:pPr>
        <w:spacing w:after="0" w:line="240" w:lineRule="auto"/>
        <w:jc w:val="both"/>
      </w:pPr>
    </w:p>
    <w:p w14:paraId="7A59D9EC" w14:textId="5640DB52" w:rsidR="00734110" w:rsidRDefault="00734110" w:rsidP="00A4584A">
      <w:pPr>
        <w:spacing w:after="0" w:line="240" w:lineRule="auto"/>
        <w:jc w:val="both"/>
      </w:pPr>
      <w:r>
        <w:t xml:space="preserve">Both our Clinical and Quality Strategies play an important role to lead </w:t>
      </w:r>
      <w:r w:rsidR="001D5C8A">
        <w:t xml:space="preserve">our ambitions to </w:t>
      </w:r>
      <w:r>
        <w:t>shift</w:t>
      </w:r>
      <w:r w:rsidR="001D5C8A">
        <w:t xml:space="preserve"> left</w:t>
      </w:r>
      <w:r w:rsidR="006C749A">
        <w:t xml:space="preserve"> in the patient pathway</w:t>
      </w:r>
      <w:r>
        <w:t xml:space="preserve">. We are creating and building on a culture of strong clinical leadership, strengthened partnerships and engagement with key clinical leaders and teams within health boards and Welsh Government, and smarter ways of working that allow us to embrace technology and develop our clinical offering to deliver on our ambition for an integrated system of care across all our service offers. This will be supported by developing our value based healthcare offer within the urgent and emergency care sector. </w:t>
      </w:r>
    </w:p>
    <w:p w14:paraId="3D404E29" w14:textId="77777777" w:rsidR="00A826F8" w:rsidRDefault="00A826F8" w:rsidP="00A4584A">
      <w:pPr>
        <w:spacing w:after="0" w:line="240" w:lineRule="auto"/>
        <w:jc w:val="both"/>
      </w:pPr>
    </w:p>
    <w:p w14:paraId="76B58E7B" w14:textId="67035E66" w:rsidR="00734110" w:rsidRDefault="00734110" w:rsidP="00A4584A">
      <w:pPr>
        <w:spacing w:after="0" w:line="240" w:lineRule="auto"/>
        <w:jc w:val="both"/>
      </w:pPr>
      <w:r>
        <w:t>Internally, a key enabler to this has been the establishment of the Clinical Quality Governance Group, jointly led by our Director of Paramedicine, Medical Director and Director of Quality and Nursing.</w:t>
      </w:r>
    </w:p>
    <w:p w14:paraId="0749514A" w14:textId="77777777" w:rsidR="00A826F8" w:rsidRDefault="00A826F8" w:rsidP="00A4584A">
      <w:pPr>
        <w:spacing w:after="0" w:line="240" w:lineRule="auto"/>
        <w:jc w:val="both"/>
      </w:pPr>
    </w:p>
    <w:p w14:paraId="220C1738" w14:textId="63CD3D5A" w:rsidR="00802793" w:rsidRPr="00802793" w:rsidRDefault="00802793" w:rsidP="00A4584A">
      <w:pPr>
        <w:spacing w:after="0" w:line="240" w:lineRule="auto"/>
        <w:jc w:val="both"/>
        <w:rPr>
          <w:b/>
          <w:bCs/>
          <w:color w:val="FF0000"/>
        </w:rPr>
      </w:pPr>
      <w:proofErr w:type="gramStart"/>
      <w:r w:rsidRPr="00802793">
        <w:rPr>
          <w:b/>
          <w:bCs/>
          <w:color w:val="FF0000"/>
          <w:highlight w:val="yellow"/>
        </w:rPr>
        <w:t>DN  -</w:t>
      </w:r>
      <w:proofErr w:type="gramEnd"/>
      <w:r w:rsidRPr="00802793">
        <w:rPr>
          <w:b/>
          <w:bCs/>
          <w:color w:val="FF0000"/>
          <w:highlight w:val="yellow"/>
        </w:rPr>
        <w:t xml:space="preserve"> do we need to expand in light of AACE roundtable discussion on public health interventions</w:t>
      </w:r>
    </w:p>
    <w:p w14:paraId="53B79BB5" w14:textId="77777777" w:rsidR="00802793" w:rsidRDefault="00802793" w:rsidP="00A4584A">
      <w:pPr>
        <w:spacing w:after="0" w:line="240" w:lineRule="auto"/>
        <w:jc w:val="both"/>
      </w:pPr>
    </w:p>
    <w:p w14:paraId="4DF78551" w14:textId="3E77D765" w:rsidR="00734110" w:rsidRDefault="00734110" w:rsidP="00A4584A">
      <w:pPr>
        <w:spacing w:after="0" w:line="240" w:lineRule="auto"/>
        <w:jc w:val="both"/>
      </w:pPr>
      <w:r>
        <w:t>This year, we will review our existing Public Health Plan. This will be influenced by the context of the pandemic and its effect on public health (</w:t>
      </w:r>
      <w:r w:rsidR="003543C8">
        <w:t>because of</w:t>
      </w:r>
      <w:r>
        <w:t xml:space="preserve"> the virus itself, the impact of the lockdown of society and the harm of behaviours as a result). We will work in partnership with colleagues in PHW to understand our priorities and where we can have the most impact on population health.</w:t>
      </w:r>
    </w:p>
    <w:p w14:paraId="5B4ACD20" w14:textId="56784256" w:rsidR="00A90CEA" w:rsidRDefault="00A90CEA" w:rsidP="00A4584A">
      <w:pPr>
        <w:spacing w:after="0" w:line="240" w:lineRule="auto"/>
        <w:jc w:val="both"/>
      </w:pPr>
    </w:p>
    <w:p w14:paraId="2D5B0F30" w14:textId="5E95C491" w:rsidR="00A90CEA" w:rsidRDefault="002D2841" w:rsidP="00A4584A">
      <w:pPr>
        <w:spacing w:after="0" w:line="240" w:lineRule="auto"/>
        <w:jc w:val="both"/>
      </w:pPr>
      <w:r w:rsidRPr="002D2841">
        <w:rPr>
          <w:noProof/>
        </w:rPr>
        <w:drawing>
          <wp:anchor distT="0" distB="0" distL="114300" distR="114300" simplePos="0" relativeHeight="251658301" behindDoc="0" locked="0" layoutInCell="1" allowOverlap="1" wp14:anchorId="0C827DC1" wp14:editId="6C96B670">
            <wp:simplePos x="0" y="0"/>
            <wp:positionH relativeFrom="margin">
              <wp:align>right</wp:align>
            </wp:positionH>
            <wp:positionV relativeFrom="paragraph">
              <wp:posOffset>246265</wp:posOffset>
            </wp:positionV>
            <wp:extent cx="3374390" cy="1506855"/>
            <wp:effectExtent l="133350" t="114300" r="149860" b="150495"/>
            <wp:wrapSquare wrapText="bothSides"/>
            <wp:docPr id="1955832495" name="Picture 6" descr="Diagram&#10;&#10;Description automatically generated with medium confidence">
              <a:extLst xmlns:a="http://schemas.openxmlformats.org/drawingml/2006/main">
                <a:ext uri="{FF2B5EF4-FFF2-40B4-BE49-F238E27FC236}">
                  <a16:creationId xmlns:a16="http://schemas.microsoft.com/office/drawing/2014/main" id="{921BB3B8-035F-469B-B27B-48B640E2011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832495" name="Picture 6" descr="Diagram&#10;&#10;Description automatically generated with medium confidence">
                      <a:extLst>
                        <a:ext uri="{FF2B5EF4-FFF2-40B4-BE49-F238E27FC236}">
                          <a16:creationId xmlns:a16="http://schemas.microsoft.com/office/drawing/2014/main" id="{921BB3B8-035F-469B-B27B-48B640E20116}"/>
                        </a:ext>
                      </a:extLst>
                    </pic:cNvPr>
                    <pic:cNvPicPr>
                      <a:picLocks noChangeAspect="1"/>
                    </pic:cNvPicPr>
                  </pic:nvPicPr>
                  <pic:blipFill>
                    <a:blip r:embed="rId89">
                      <a:extLst>
                        <a:ext uri="{28A0092B-C50C-407E-A947-70E740481C1C}">
                          <a14:useLocalDpi xmlns:a14="http://schemas.microsoft.com/office/drawing/2010/main" val="0"/>
                        </a:ext>
                      </a:extLst>
                    </a:blip>
                    <a:stretch>
                      <a:fillRect/>
                    </a:stretch>
                  </pic:blipFill>
                  <pic:spPr>
                    <a:xfrm>
                      <a:off x="0" y="0"/>
                      <a:ext cx="3374390" cy="15068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90CEA">
        <w:t xml:space="preserve">We will </w:t>
      </w:r>
      <w:r w:rsidR="007A7FEE">
        <w:t xml:space="preserve">also </w:t>
      </w:r>
      <w:r w:rsidR="00A90CEA">
        <w:t xml:space="preserve">continue our </w:t>
      </w:r>
      <w:r w:rsidR="009134E9">
        <w:t xml:space="preserve">development of </w:t>
      </w:r>
      <w:r w:rsidR="007A7FEE">
        <w:t xml:space="preserve">Value Based Healthcare within the Trust. In 2021/22 we developed a collaborative approach to Value Based Commissioning with the NCCU, </w:t>
      </w:r>
      <w:r w:rsidR="00A4269B">
        <w:t xml:space="preserve">with the aim of further developing our internal approach within WAST. Whilst some of the work on developing </w:t>
      </w:r>
      <w:r w:rsidR="00E7768E">
        <w:t xml:space="preserve">tools, techniques and training </w:t>
      </w:r>
      <w:r w:rsidR="00D12465" w:rsidRPr="00D12465">
        <w:t>was paused during the Omicron wave</w:t>
      </w:r>
      <w:r w:rsidR="00E07FFB">
        <w:t xml:space="preserve">, our general ethos and approach to Value remains </w:t>
      </w:r>
      <w:r w:rsidR="009B762F">
        <w:t>integral within</w:t>
      </w:r>
      <w:r w:rsidR="00E07FFB">
        <w:t xml:space="preserve"> the </w:t>
      </w:r>
      <w:r w:rsidR="004F4D8B">
        <w:t xml:space="preserve">quality and performance management framework and our balanced scorecard approach to benefits </w:t>
      </w:r>
      <w:r w:rsidR="004F4D8B">
        <w:lastRenderedPageBreak/>
        <w:t>realisation and performance management. We will further embed a culture of Value through:</w:t>
      </w:r>
    </w:p>
    <w:p w14:paraId="72E453B2" w14:textId="1379B219" w:rsidR="004F4D8B" w:rsidRDefault="004F4D8B" w:rsidP="00A4584A">
      <w:pPr>
        <w:spacing w:after="0" w:line="240" w:lineRule="auto"/>
        <w:jc w:val="both"/>
      </w:pPr>
    </w:p>
    <w:p w14:paraId="2259BA69" w14:textId="2FCCAC63" w:rsidR="00B94CBA" w:rsidRDefault="00B94CBA" w:rsidP="00B94CBA">
      <w:pPr>
        <w:pStyle w:val="ListParagraph"/>
        <w:numPr>
          <w:ilvl w:val="0"/>
          <w:numId w:val="32"/>
        </w:numPr>
        <w:spacing w:after="0" w:line="240" w:lineRule="auto"/>
        <w:jc w:val="both"/>
      </w:pPr>
      <w:r>
        <w:t xml:space="preserve">Ensuring alignment with the Quality and Performance Management framework so that </w:t>
      </w:r>
      <w:r w:rsidR="00E04AEC">
        <w:t xml:space="preserve">Value is not seen as an </w:t>
      </w:r>
      <w:r w:rsidR="0015659B">
        <w:t>“</w:t>
      </w:r>
      <w:r w:rsidR="00E04AEC">
        <w:t>add on</w:t>
      </w:r>
      <w:r w:rsidR="0015659B">
        <w:t xml:space="preserve">” but an integral part of how we </w:t>
      </w:r>
      <w:r w:rsidR="002E5C6E">
        <w:t xml:space="preserve">understand the impact of </w:t>
      </w:r>
      <w:r w:rsidR="00AA1C7C">
        <w:t>the services we provide;</w:t>
      </w:r>
    </w:p>
    <w:p w14:paraId="23DEAD4D" w14:textId="26D835E7" w:rsidR="004F4D8B" w:rsidRDefault="00432783" w:rsidP="004F4D8B">
      <w:pPr>
        <w:pStyle w:val="ListParagraph"/>
        <w:numPr>
          <w:ilvl w:val="0"/>
          <w:numId w:val="32"/>
        </w:numPr>
        <w:spacing w:after="0" w:line="240" w:lineRule="auto"/>
        <w:jc w:val="both"/>
      </w:pPr>
      <w:r>
        <w:t xml:space="preserve">The implementation of the </w:t>
      </w:r>
      <w:r w:rsidR="00175223" w:rsidRPr="00175223">
        <w:t xml:space="preserve">Patient Level Information Costing System </w:t>
      </w:r>
      <w:r w:rsidR="00175223">
        <w:t>(</w:t>
      </w:r>
      <w:r>
        <w:t>PLICS</w:t>
      </w:r>
      <w:r w:rsidR="00175223">
        <w:t>)</w:t>
      </w:r>
      <w:r>
        <w:t xml:space="preserve"> tool</w:t>
      </w:r>
      <w:r w:rsidR="00AA1C7C">
        <w:t xml:space="preserve"> to understand where variation exists across the services we provide</w:t>
      </w:r>
      <w:r w:rsidR="006E7499">
        <w:t>;</w:t>
      </w:r>
    </w:p>
    <w:p w14:paraId="04B2BFA8" w14:textId="6AEBB4D2" w:rsidR="006E7499" w:rsidRDefault="006E7499" w:rsidP="004F4D8B">
      <w:pPr>
        <w:pStyle w:val="ListParagraph"/>
        <w:numPr>
          <w:ilvl w:val="0"/>
          <w:numId w:val="32"/>
        </w:numPr>
        <w:spacing w:after="0" w:line="240" w:lineRule="auto"/>
        <w:jc w:val="both"/>
      </w:pPr>
      <w:r>
        <w:t>Embedding value based techniques into evaluation of key service investments and revenue business case</w:t>
      </w:r>
      <w:r w:rsidR="00AA1C7C">
        <w:t>s</w:t>
      </w:r>
      <w:r>
        <w:t>;</w:t>
      </w:r>
    </w:p>
    <w:p w14:paraId="53AAE088" w14:textId="02FEA770" w:rsidR="006E7499" w:rsidRDefault="006E7499" w:rsidP="004F4D8B">
      <w:pPr>
        <w:pStyle w:val="ListParagraph"/>
        <w:numPr>
          <w:ilvl w:val="0"/>
          <w:numId w:val="32"/>
        </w:numPr>
        <w:spacing w:after="0" w:line="240" w:lineRule="auto"/>
        <w:jc w:val="both"/>
      </w:pPr>
      <w:r>
        <w:t xml:space="preserve">Delivering training </w:t>
      </w:r>
      <w:r w:rsidR="0013002F">
        <w:t>across the organisation</w:t>
      </w:r>
      <w:r w:rsidR="00AA1C7C">
        <w:t xml:space="preserve"> to support a Value based approach.</w:t>
      </w:r>
    </w:p>
    <w:p w14:paraId="75E1A231" w14:textId="77777777" w:rsidR="00D91529" w:rsidRDefault="00D91529" w:rsidP="00A4584A">
      <w:pPr>
        <w:spacing w:after="0" w:line="240" w:lineRule="auto"/>
        <w:jc w:val="both"/>
      </w:pPr>
    </w:p>
    <w:p w14:paraId="4E156A3E" w14:textId="7DB0A6C7" w:rsidR="008E3B3F" w:rsidRDefault="006B5209" w:rsidP="00A4584A">
      <w:pPr>
        <w:spacing w:after="0" w:line="240" w:lineRule="auto"/>
        <w:jc w:val="both"/>
      </w:pPr>
      <w:r w:rsidRPr="00C56004">
        <w:t>Risk management is an integral part of the Trust’s governance arrangements, and the Trust Board has a responsibility to ensure that the principles of good governance are underpinned by such frameworks for risk and assurance, performance, and quality improvement to provide safe and effective care for patients and staff and ensure the safety of the environment around</w:t>
      </w:r>
      <w:r w:rsidR="008E3B3F" w:rsidRPr="00C56004">
        <w:t xml:space="preserve"> them. </w:t>
      </w:r>
    </w:p>
    <w:p w14:paraId="7CFB2DFB" w14:textId="77777777" w:rsidR="00A826F8" w:rsidRPr="00C56004" w:rsidRDefault="00A826F8" w:rsidP="00A4584A">
      <w:pPr>
        <w:spacing w:after="0" w:line="240" w:lineRule="auto"/>
        <w:jc w:val="both"/>
      </w:pPr>
    </w:p>
    <w:p w14:paraId="3671D96D" w14:textId="4B1FE29B" w:rsidR="008E3B3F" w:rsidRDefault="008E3B3F" w:rsidP="00A4584A">
      <w:pPr>
        <w:spacing w:after="0" w:line="240" w:lineRule="auto"/>
        <w:jc w:val="both"/>
      </w:pPr>
      <w:r w:rsidRPr="00C56004">
        <w:t>A</w:t>
      </w:r>
      <w:r w:rsidR="00A608CF" w:rsidRPr="00C56004">
        <w:t xml:space="preserve"> risk management </w:t>
      </w:r>
      <w:r w:rsidR="00D810FB">
        <w:t>transformation</w:t>
      </w:r>
      <w:r w:rsidR="00A608CF" w:rsidRPr="00C56004">
        <w:t xml:space="preserve"> programme </w:t>
      </w:r>
      <w:r w:rsidR="00FD7812" w:rsidRPr="00C56004">
        <w:t xml:space="preserve">has been developed to support this </w:t>
      </w:r>
      <w:r w:rsidR="00E75E0D" w:rsidRPr="00C56004">
        <w:t>which</w:t>
      </w:r>
      <w:r w:rsidRPr="00C56004">
        <w:t xml:space="preserve"> will further strengthen and positively impact the development of the Trust’s future strategic ambition and provide clarity on the risks that would prevent us from achieving our organisational objectives.</w:t>
      </w:r>
    </w:p>
    <w:p w14:paraId="214527DB" w14:textId="77777777" w:rsidR="00A826F8" w:rsidRPr="00C56004" w:rsidRDefault="00A826F8" w:rsidP="00A4584A">
      <w:pPr>
        <w:spacing w:after="0" w:line="240" w:lineRule="auto"/>
        <w:jc w:val="both"/>
      </w:pPr>
    </w:p>
    <w:p w14:paraId="2C73A4F2" w14:textId="77777777" w:rsidR="004724EF" w:rsidRDefault="00C56004" w:rsidP="0092761A">
      <w:pPr>
        <w:spacing w:after="0" w:line="240" w:lineRule="auto"/>
        <w:jc w:val="both"/>
      </w:pPr>
      <w:r>
        <w:t>A revised</w:t>
      </w:r>
      <w:r w:rsidR="008E3B3F">
        <w:t xml:space="preserve"> </w:t>
      </w:r>
      <w:r w:rsidR="008E3B3F" w:rsidRPr="00C56004">
        <w:t>risk management strategy and framework</w:t>
      </w:r>
      <w:r>
        <w:t xml:space="preserve"> </w:t>
      </w:r>
      <w:r w:rsidR="008A2A66">
        <w:t xml:space="preserve">will be developed </w:t>
      </w:r>
      <w:r w:rsidR="005D222A">
        <w:t>with</w:t>
      </w:r>
      <w:r w:rsidR="008E3B3F" w:rsidRPr="00C56004">
        <w:t xml:space="preserve"> </w:t>
      </w:r>
      <w:r w:rsidR="00F902CE">
        <w:t>a</w:t>
      </w:r>
      <w:r w:rsidR="008E3B3F" w:rsidRPr="00C56004">
        <w:t xml:space="preserve"> </w:t>
      </w:r>
      <w:r w:rsidR="005D222A">
        <w:t>focus on</w:t>
      </w:r>
      <w:r w:rsidR="009E4FB6">
        <w:t xml:space="preserve"> </w:t>
      </w:r>
      <w:r w:rsidR="0051544B" w:rsidRPr="00C56004">
        <w:t>strengthen</w:t>
      </w:r>
      <w:r w:rsidR="005D222A">
        <w:t>ing</w:t>
      </w:r>
      <w:r w:rsidR="008E3B3F" w:rsidRPr="00C56004">
        <w:t xml:space="preserve"> the </w:t>
      </w:r>
      <w:r w:rsidR="0051544B" w:rsidRPr="00C56004">
        <w:t>articulation</w:t>
      </w:r>
      <w:r w:rsidR="008E3B3F" w:rsidRPr="00C56004">
        <w:t xml:space="preserve"> and </w:t>
      </w:r>
      <w:r w:rsidR="0051544B" w:rsidRPr="00C56004">
        <w:t>management</w:t>
      </w:r>
      <w:r w:rsidR="008E3B3F" w:rsidRPr="00C56004">
        <w:t xml:space="preserve"> of </w:t>
      </w:r>
      <w:r w:rsidR="000E5B24" w:rsidRPr="00C56004">
        <w:t>risk</w:t>
      </w:r>
      <w:r w:rsidR="00D166F5" w:rsidRPr="00C56004">
        <w:t>s</w:t>
      </w:r>
      <w:r w:rsidR="009E4FB6">
        <w:t xml:space="preserve">. </w:t>
      </w:r>
    </w:p>
    <w:p w14:paraId="0DEB5601" w14:textId="77777777" w:rsidR="00EA5388" w:rsidRDefault="00EA5388" w:rsidP="0092761A">
      <w:pPr>
        <w:spacing w:after="0" w:line="240" w:lineRule="auto"/>
        <w:jc w:val="both"/>
      </w:pPr>
    </w:p>
    <w:p w14:paraId="695748F9" w14:textId="4E933570" w:rsidR="004724EF" w:rsidRDefault="00B25653" w:rsidP="00EA5388">
      <w:pPr>
        <w:spacing w:after="0" w:line="240" w:lineRule="auto"/>
        <w:jc w:val="center"/>
      </w:pPr>
      <w:bookmarkStart w:id="87" w:name="_Toc65747444"/>
      <w:bookmarkStart w:id="88" w:name="_Toc65768593"/>
      <w:bookmarkEnd w:id="86"/>
      <w:r>
        <w:rPr>
          <w:noProof/>
        </w:rPr>
        <w:drawing>
          <wp:inline distT="0" distB="0" distL="0" distR="0" wp14:anchorId="2DD99CE8" wp14:editId="07E75381">
            <wp:extent cx="6230068" cy="410362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273198" cy="4132029"/>
                    </a:xfrm>
                    <a:prstGeom prst="rect">
                      <a:avLst/>
                    </a:prstGeom>
                    <a:noFill/>
                  </pic:spPr>
                </pic:pic>
              </a:graphicData>
            </a:graphic>
          </wp:inline>
        </w:drawing>
      </w:r>
    </w:p>
    <w:p w14:paraId="461CCA7E" w14:textId="77777777" w:rsidR="00B25653" w:rsidRDefault="00B25653" w:rsidP="00EA5388">
      <w:pPr>
        <w:spacing w:after="0" w:line="240" w:lineRule="auto"/>
        <w:jc w:val="center"/>
      </w:pPr>
    </w:p>
    <w:p w14:paraId="29D81E72" w14:textId="7AE65F7A" w:rsidR="004724EF" w:rsidRDefault="001E6929" w:rsidP="00DE199A">
      <w:pPr>
        <w:pStyle w:val="Heading1"/>
      </w:pPr>
      <w:bookmarkStart w:id="89" w:name="_Toc97751169"/>
      <w:r w:rsidRPr="00426834">
        <w:t>Our Workforce Plan</w:t>
      </w:r>
      <w:bookmarkEnd w:id="87"/>
      <w:bookmarkEnd w:id="88"/>
      <w:bookmarkEnd w:id="89"/>
    </w:p>
    <w:p w14:paraId="4E0E0D58" w14:textId="7520B17F" w:rsidR="13855153" w:rsidRDefault="006F71E9" w:rsidP="00EE319B">
      <w:pPr>
        <w:pStyle w:val="Heading2"/>
      </w:pPr>
      <w:bookmarkStart w:id="90" w:name="_Toc97751170"/>
      <w:r>
        <w:t>8.1</w:t>
      </w:r>
      <w:r>
        <w:tab/>
      </w:r>
      <w:r w:rsidR="13855153" w:rsidRPr="00E03CA8">
        <w:t>Current workforce</w:t>
      </w:r>
      <w:r w:rsidR="00773789">
        <w:t xml:space="preserve"> profile</w:t>
      </w:r>
      <w:bookmarkEnd w:id="90"/>
    </w:p>
    <w:p w14:paraId="3EBA1EBE" w14:textId="07A20F49" w:rsidR="13855153" w:rsidRPr="003606C8" w:rsidRDefault="13855153" w:rsidP="003606C8">
      <w:pPr>
        <w:spacing w:after="0" w:line="240" w:lineRule="auto"/>
        <w:jc w:val="both"/>
        <w:rPr>
          <w:rFonts w:eastAsia="Calibri Light" w:cstheme="minorHAnsi"/>
        </w:rPr>
      </w:pPr>
      <w:r w:rsidRPr="003606C8">
        <w:rPr>
          <w:rFonts w:eastAsia="Calibri Light" w:cstheme="minorHAnsi"/>
        </w:rPr>
        <w:t xml:space="preserve">WAST currently employs approximately 4,000 people (December 2021). The largest staff group is Additional Clinical Services at 52%, which includes our ACAs/UCAs, EMTs, and Call Operators, followed by our Allied Health Professional staff group at 26%, which includes our paramedics. This is an increase of 5.6% (211 FTE) in post compared to December 2020. </w:t>
      </w:r>
    </w:p>
    <w:p w14:paraId="7FDD8740" w14:textId="77777777" w:rsidR="006F71E9" w:rsidRPr="006F71E9" w:rsidRDefault="006F71E9" w:rsidP="003606C8">
      <w:pPr>
        <w:spacing w:after="0" w:line="240" w:lineRule="auto"/>
        <w:jc w:val="both"/>
      </w:pPr>
    </w:p>
    <w:p w14:paraId="50CABAB1" w14:textId="087797CA" w:rsidR="13855153" w:rsidRPr="003606C8" w:rsidRDefault="13855153" w:rsidP="003606C8">
      <w:pPr>
        <w:spacing w:after="0" w:line="240" w:lineRule="auto"/>
        <w:jc w:val="both"/>
        <w:rPr>
          <w:rFonts w:eastAsia="Calibri Light" w:cstheme="minorHAnsi"/>
        </w:rPr>
      </w:pPr>
      <w:r w:rsidRPr="003606C8">
        <w:rPr>
          <w:rFonts w:eastAsia="Calibri Light" w:cstheme="minorHAnsi"/>
        </w:rPr>
        <w:t xml:space="preserve">48% of our workforce are female, which is an increase of 2% since December 2020. 21% of the workforce are part-time, which is a 1% reduction compared to the previous year. 21% of our workforce are aged 56 or over, suggesting an ageing workforce profile. Our hard to recruit roles for 2021/22 will be Trainee Emergency Medical Technicians, Paramedics, 111 Clinical Advisors (nurses) and Digital Specialists. </w:t>
      </w:r>
    </w:p>
    <w:p w14:paraId="78B2E9B3" w14:textId="77777777" w:rsidR="006F71E9" w:rsidRPr="006F71E9" w:rsidRDefault="006F71E9" w:rsidP="006F71E9">
      <w:pPr>
        <w:spacing w:after="0" w:line="240" w:lineRule="auto"/>
      </w:pPr>
    </w:p>
    <w:p w14:paraId="6B65F0BB" w14:textId="5B41F3C6" w:rsidR="13855153" w:rsidRDefault="006F71E9" w:rsidP="00EE319B">
      <w:pPr>
        <w:pStyle w:val="Heading2"/>
      </w:pPr>
      <w:bookmarkStart w:id="91" w:name="_Toc97751171"/>
      <w:r>
        <w:t>8.2</w:t>
      </w:r>
      <w:r>
        <w:tab/>
      </w:r>
      <w:r w:rsidR="13855153" w:rsidRPr="006F71E9">
        <w:t>Our P</w:t>
      </w:r>
      <w:r w:rsidR="13855153" w:rsidRPr="49969E3D">
        <w:rPr>
          <w:rFonts w:ascii="Calibri Light" w:eastAsia="Calibri Light" w:hAnsi="Calibri Light" w:cs="Calibri Light"/>
        </w:rPr>
        <w:t>lan</w:t>
      </w:r>
      <w:bookmarkEnd w:id="91"/>
    </w:p>
    <w:p w14:paraId="50A4DA0C" w14:textId="4790F7CF" w:rsidR="13855153" w:rsidRDefault="13855153" w:rsidP="00F92859">
      <w:pPr>
        <w:spacing w:after="0" w:line="240" w:lineRule="auto"/>
        <w:jc w:val="both"/>
        <w:rPr>
          <w:rFonts w:eastAsia="Calibri Light" w:cstheme="minorHAnsi"/>
        </w:rPr>
      </w:pPr>
      <w:r w:rsidRPr="00F92859">
        <w:rPr>
          <w:rFonts w:eastAsia="Calibri Light" w:cstheme="minorHAnsi"/>
        </w:rPr>
        <w:t xml:space="preserve">WAST’s vision and aspiration to expand services to reduce demand on the wider health and social care system is underpinned by an ambitious workforce transformation programme.  This programme creates a demanding workforce plan which will be challenging to fulfil as well as having a range of identified workforce challenges which will need to be addressed. Where there are Workforce and OD solutions to these challenges these are recognised in the service priorities. </w:t>
      </w:r>
    </w:p>
    <w:p w14:paraId="6AC67856" w14:textId="77777777" w:rsidR="00F92859" w:rsidRPr="00F92859" w:rsidRDefault="00F92859" w:rsidP="00F92859">
      <w:pPr>
        <w:spacing w:after="0" w:line="240" w:lineRule="auto"/>
        <w:jc w:val="both"/>
      </w:pPr>
    </w:p>
    <w:p w14:paraId="1ACCAAF3" w14:textId="05C8AF47" w:rsidR="13855153" w:rsidRPr="00F92859" w:rsidRDefault="13855153" w:rsidP="00F92859">
      <w:pPr>
        <w:spacing w:after="0" w:line="240" w:lineRule="auto"/>
        <w:jc w:val="both"/>
      </w:pPr>
      <w:r w:rsidRPr="00F92859">
        <w:rPr>
          <w:rFonts w:eastAsia="Calibri Light" w:cstheme="minorHAnsi"/>
          <w:b/>
        </w:rPr>
        <w:t>Workforce Challenges</w:t>
      </w:r>
    </w:p>
    <w:p w14:paraId="003A51BD" w14:textId="68D92024"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 xml:space="preserve">Delivering a robust workforce transformation plan to deliver on the Trust’s strategic ambition incorporating sufficient education commissioning numbers, workforce redesign, service expansion and redistribution activities.  </w:t>
      </w:r>
    </w:p>
    <w:p w14:paraId="33B2C72C" w14:textId="643285D2"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Creating a culture where workforce transformation becomes the norm and is underpinned by supportive and enabling workforce policies and processes.</w:t>
      </w:r>
    </w:p>
    <w:p w14:paraId="708C8EF4" w14:textId="15050C72"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Supporting our existing Emergency Medical Service staff to have the right skills and behaviours to deliver our expanding remote consult and close services and face to face see and treat services in the community (</w:t>
      </w:r>
      <w:proofErr w:type="gramStart"/>
      <w:r w:rsidRPr="00F92859">
        <w:rPr>
          <w:rFonts w:eastAsia="Calibri Light" w:cstheme="minorHAnsi"/>
        </w:rPr>
        <w:t>e.g.</w:t>
      </w:r>
      <w:proofErr w:type="gramEnd"/>
      <w:r w:rsidRPr="00F92859">
        <w:rPr>
          <w:rFonts w:eastAsia="Calibri Light" w:cstheme="minorHAnsi"/>
        </w:rPr>
        <w:t xml:space="preserve"> developing advanced paramedics with prescribing skills).</w:t>
      </w:r>
    </w:p>
    <w:p w14:paraId="6B755A72" w14:textId="75BB2662"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 xml:space="preserve">Sourcing a supply of additional EMS staff to meet increased demand on our existing conveyance services, which is particularly challenging this year for our paramedic workforce due to it being the fallow year of their education programme. </w:t>
      </w:r>
    </w:p>
    <w:p w14:paraId="14A3B157" w14:textId="007C139C"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Attracting applicants for entry level roles into the EMS service where a C1 category is held on their driving licence, given the costs and requirements associated with obtaining this.</w:t>
      </w:r>
    </w:p>
    <w:p w14:paraId="0BAAD5EC" w14:textId="110C3D31"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Focussing on the wellbeing and retention of our staff given the pressures experienced due to increased pressures in the health and social care system.</w:t>
      </w:r>
    </w:p>
    <w:p w14:paraId="7E744C50" w14:textId="0119623A"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Improving resource availability by reducing sickness and abstractions.</w:t>
      </w:r>
    </w:p>
    <w:p w14:paraId="46B952E1" w14:textId="64A28B60"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 xml:space="preserve">Expanding and maintaining the 111 First </w:t>
      </w:r>
      <w:r w:rsidR="003543C8" w:rsidRPr="00F92859">
        <w:rPr>
          <w:rFonts w:eastAsia="Calibri Light" w:cstheme="minorHAnsi"/>
        </w:rPr>
        <w:t>service</w:t>
      </w:r>
      <w:r w:rsidR="003543C8">
        <w:rPr>
          <w:rFonts w:eastAsia="Calibri Light" w:cstheme="minorHAnsi"/>
        </w:rPr>
        <w:t>, if</w:t>
      </w:r>
      <w:r w:rsidR="00370A8F">
        <w:rPr>
          <w:rFonts w:eastAsia="Calibri Light" w:cstheme="minorHAnsi"/>
        </w:rPr>
        <w:t xml:space="preserve"> funded</w:t>
      </w:r>
      <w:r w:rsidRPr="00F92859">
        <w:rPr>
          <w:rFonts w:eastAsia="Calibri Light" w:cstheme="minorHAnsi"/>
        </w:rPr>
        <w:t>. This is currently a nurse led service who are in low supply across the health and social care system.</w:t>
      </w:r>
    </w:p>
    <w:p w14:paraId="270CA5BF" w14:textId="17025708"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Meeting the demand for our non-emergency transport services as the Trust continues to support Health Boards with the effects of the pandemic and beyond.</w:t>
      </w:r>
    </w:p>
    <w:p w14:paraId="593CEF41" w14:textId="190DEEC7" w:rsidR="13855153" w:rsidRPr="00F92859" w:rsidRDefault="13855153" w:rsidP="00F92859">
      <w:pPr>
        <w:pStyle w:val="ListParagraph"/>
        <w:numPr>
          <w:ilvl w:val="0"/>
          <w:numId w:val="20"/>
        </w:numPr>
        <w:spacing w:after="0" w:line="240" w:lineRule="auto"/>
        <w:jc w:val="both"/>
        <w:rPr>
          <w:rFonts w:eastAsiaTheme="minorEastAsia"/>
        </w:rPr>
      </w:pPr>
      <w:r w:rsidRPr="00F92859">
        <w:rPr>
          <w:rFonts w:eastAsia="Calibri Light" w:cstheme="minorHAnsi"/>
        </w:rPr>
        <w:t>Equipping staff to utilise new digital technologies.</w:t>
      </w:r>
    </w:p>
    <w:p w14:paraId="318749BF" w14:textId="77777777" w:rsidR="00F92859" w:rsidRPr="00F92859" w:rsidRDefault="00F92859" w:rsidP="00F92859">
      <w:pPr>
        <w:pStyle w:val="ListParagraph"/>
        <w:spacing w:after="0" w:line="240" w:lineRule="auto"/>
        <w:jc w:val="both"/>
        <w:rPr>
          <w:rFonts w:eastAsiaTheme="minorEastAsia"/>
        </w:rPr>
      </w:pPr>
    </w:p>
    <w:p w14:paraId="797AD68B" w14:textId="174A8990" w:rsidR="13855153" w:rsidRDefault="13855153" w:rsidP="00F92859">
      <w:pPr>
        <w:spacing w:after="0" w:line="240" w:lineRule="auto"/>
        <w:jc w:val="both"/>
        <w:rPr>
          <w:rFonts w:eastAsia="Calibri Light" w:cstheme="minorHAnsi"/>
          <w:b/>
        </w:rPr>
      </w:pPr>
      <w:r w:rsidRPr="00F92859">
        <w:rPr>
          <w:rFonts w:eastAsia="Calibri Light" w:cstheme="minorHAnsi"/>
          <w:b/>
        </w:rPr>
        <w:t>Transformation Programmes – Workforce Plans</w:t>
      </w:r>
    </w:p>
    <w:p w14:paraId="790C9F18" w14:textId="6CBEF96A" w:rsidR="13855153" w:rsidRDefault="13855153" w:rsidP="00F92859">
      <w:pPr>
        <w:spacing w:after="0" w:line="240" w:lineRule="auto"/>
        <w:jc w:val="both"/>
        <w:rPr>
          <w:rFonts w:eastAsia="Calibri Light" w:cstheme="minorHAnsi"/>
        </w:rPr>
      </w:pPr>
      <w:r w:rsidRPr="00F92859">
        <w:rPr>
          <w:rFonts w:eastAsia="Calibri Light" w:cstheme="minorHAnsi"/>
        </w:rPr>
        <w:t>The Trust has four programmes</w:t>
      </w:r>
      <w:r w:rsidR="001D3E67" w:rsidRPr="00F92859">
        <w:rPr>
          <w:rFonts w:eastAsia="Calibri Light" w:cstheme="minorHAnsi"/>
        </w:rPr>
        <w:t xml:space="preserve"> delivering </w:t>
      </w:r>
      <w:r w:rsidR="006C4124" w:rsidRPr="00F92859">
        <w:rPr>
          <w:rFonts w:eastAsia="Calibri Light" w:cstheme="minorHAnsi"/>
        </w:rPr>
        <w:t xml:space="preserve">transformative </w:t>
      </w:r>
      <w:r w:rsidR="001D3E67" w:rsidRPr="00F92859">
        <w:rPr>
          <w:rFonts w:eastAsia="Calibri Light" w:cstheme="minorHAnsi"/>
        </w:rPr>
        <w:t>change</w:t>
      </w:r>
      <w:r w:rsidR="006C4124" w:rsidRPr="00F92859">
        <w:rPr>
          <w:rFonts w:eastAsia="Calibri Light" w:cstheme="minorHAnsi"/>
        </w:rPr>
        <w:t xml:space="preserve"> </w:t>
      </w:r>
      <w:r w:rsidR="001D3E67" w:rsidRPr="00F92859">
        <w:rPr>
          <w:rFonts w:eastAsia="Calibri Light" w:cstheme="minorHAnsi"/>
        </w:rPr>
        <w:t>across the services areas of EMS</w:t>
      </w:r>
      <w:r w:rsidR="00832A55" w:rsidRPr="00F92859">
        <w:rPr>
          <w:rFonts w:eastAsia="Calibri Light" w:cstheme="minorHAnsi"/>
        </w:rPr>
        <w:t xml:space="preserve"> Operational and Clinical response, </w:t>
      </w:r>
      <w:r w:rsidR="006C4124" w:rsidRPr="00F92859">
        <w:rPr>
          <w:rFonts w:eastAsia="Calibri Light" w:cstheme="minorHAnsi"/>
        </w:rPr>
        <w:t>our Gateway to Care</w:t>
      </w:r>
      <w:r w:rsidR="00832A55" w:rsidRPr="00F92859">
        <w:rPr>
          <w:rFonts w:eastAsia="Calibri Light" w:cstheme="minorHAnsi"/>
        </w:rPr>
        <w:t xml:space="preserve"> services</w:t>
      </w:r>
      <w:r w:rsidR="006C4124" w:rsidRPr="00F92859">
        <w:rPr>
          <w:rFonts w:eastAsia="Calibri Light" w:cstheme="minorHAnsi"/>
        </w:rPr>
        <w:t xml:space="preserve"> </w:t>
      </w:r>
      <w:r w:rsidR="003B66BA" w:rsidRPr="00F92859">
        <w:rPr>
          <w:rFonts w:eastAsia="Calibri Light" w:cstheme="minorHAnsi"/>
        </w:rPr>
        <w:t>(comprising NHS 111 Wales and CSD) and Ambulance Care (comprising NEPTS</w:t>
      </w:r>
      <w:r w:rsidR="002D2841">
        <w:rPr>
          <w:rFonts w:eastAsia="Calibri Light" w:cstheme="minorHAnsi"/>
        </w:rPr>
        <w:t>, Urgent Care Service</w:t>
      </w:r>
      <w:r w:rsidR="003B66BA" w:rsidRPr="00F92859">
        <w:rPr>
          <w:rFonts w:eastAsia="Calibri Light" w:cstheme="minorHAnsi"/>
        </w:rPr>
        <w:t xml:space="preserve"> and transfer</w:t>
      </w:r>
      <w:r w:rsidR="00A90B1F" w:rsidRPr="00F92859">
        <w:rPr>
          <w:rFonts w:eastAsia="Calibri Light" w:cstheme="minorHAnsi"/>
        </w:rPr>
        <w:t xml:space="preserve"> &amp; discharge services)</w:t>
      </w:r>
      <w:r w:rsidRPr="00F92859">
        <w:rPr>
          <w:rFonts w:eastAsia="Calibri Light" w:cstheme="minorHAnsi"/>
        </w:rPr>
        <w:t>:</w:t>
      </w:r>
    </w:p>
    <w:p w14:paraId="3A340564" w14:textId="77777777" w:rsidR="00F92859" w:rsidRPr="00F92859" w:rsidRDefault="00F92859" w:rsidP="00F92859">
      <w:pPr>
        <w:spacing w:after="0" w:line="240" w:lineRule="auto"/>
        <w:jc w:val="both"/>
      </w:pPr>
    </w:p>
    <w:p w14:paraId="472F21D8" w14:textId="734A33DA" w:rsidR="13855153" w:rsidRPr="00F92859" w:rsidRDefault="00784BB2" w:rsidP="00F92859">
      <w:pPr>
        <w:spacing w:after="0" w:line="240" w:lineRule="auto"/>
        <w:jc w:val="center"/>
        <w:rPr>
          <w:rFonts w:eastAsia="Calibri Light" w:cstheme="minorHAnsi"/>
        </w:rPr>
      </w:pPr>
      <w:bookmarkStart w:id="92" w:name="_Hlk63679584"/>
      <w:r>
        <w:rPr>
          <w:rFonts w:eastAsia="Calibri Light" w:cstheme="minorHAnsi"/>
          <w:noProof/>
        </w:rPr>
        <w:lastRenderedPageBreak/>
        <w:drawing>
          <wp:inline distT="0" distB="0" distL="0" distR="0" wp14:anchorId="428922C8" wp14:editId="008C3622">
            <wp:extent cx="4197088" cy="409967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197088" cy="4099670"/>
                    </a:xfrm>
                    <a:prstGeom prst="rect">
                      <a:avLst/>
                    </a:prstGeom>
                    <a:noFill/>
                  </pic:spPr>
                </pic:pic>
              </a:graphicData>
            </a:graphic>
          </wp:inline>
        </w:drawing>
      </w:r>
    </w:p>
    <w:p w14:paraId="7564A03C" w14:textId="77777777" w:rsidR="00F92859" w:rsidRDefault="00F92859" w:rsidP="00F92859">
      <w:pPr>
        <w:spacing w:after="0" w:line="240" w:lineRule="auto"/>
        <w:jc w:val="both"/>
        <w:rPr>
          <w:rFonts w:eastAsia="Calibri Light" w:cstheme="minorHAnsi"/>
          <w:b/>
        </w:rPr>
      </w:pPr>
    </w:p>
    <w:p w14:paraId="3D541C55" w14:textId="4A09CF5B" w:rsidR="13855153" w:rsidRPr="00F92859" w:rsidRDefault="00AE57C8" w:rsidP="00F92859">
      <w:pPr>
        <w:spacing w:after="0" w:line="240" w:lineRule="auto"/>
        <w:jc w:val="both"/>
        <w:rPr>
          <w:rFonts w:eastAsia="Calibri Light" w:cstheme="minorHAnsi"/>
        </w:rPr>
      </w:pPr>
      <w:r w:rsidRPr="00F92859">
        <w:rPr>
          <w:rFonts w:eastAsia="Calibri Light" w:cstheme="minorHAnsi"/>
          <w:b/>
        </w:rPr>
        <w:t>E</w:t>
      </w:r>
      <w:r w:rsidR="13855153" w:rsidRPr="00F92859">
        <w:rPr>
          <w:rFonts w:eastAsia="Calibri Light" w:cstheme="minorHAnsi"/>
          <w:b/>
        </w:rPr>
        <w:t>ducation Commissioning Requirements</w:t>
      </w:r>
      <w:r w:rsidR="13855153" w:rsidRPr="00F92859">
        <w:rPr>
          <w:rFonts w:eastAsia="Calibri Light" w:cstheme="minorHAnsi"/>
        </w:rPr>
        <w:t xml:space="preserve"> </w:t>
      </w:r>
    </w:p>
    <w:p w14:paraId="1141E5BC" w14:textId="0D577405" w:rsidR="13855153" w:rsidRPr="00F92859" w:rsidRDefault="13855153" w:rsidP="00F92859">
      <w:pPr>
        <w:spacing w:after="0" w:line="240" w:lineRule="auto"/>
        <w:jc w:val="both"/>
      </w:pPr>
      <w:r w:rsidRPr="00F92859">
        <w:rPr>
          <w:rFonts w:eastAsia="Calibri Light" w:cstheme="minorHAnsi"/>
        </w:rPr>
        <w:t>Our education commissioning submission continues to reflect our assumptions regarding the anticipated long term effect of COVID-19 and our aging workforce profile, likely resulting in a higher turnover rate and greater number of internal movements and reductions in working hours. Final numbers will be confirmed in mid-February when Health Boards have shared their paramedic requirements with WAST.</w:t>
      </w:r>
    </w:p>
    <w:p w14:paraId="1529AC6D" w14:textId="77777777" w:rsidR="00F92859" w:rsidRDefault="00F92859" w:rsidP="00F92859">
      <w:pPr>
        <w:spacing w:after="0" w:line="240" w:lineRule="auto"/>
        <w:jc w:val="both"/>
        <w:rPr>
          <w:rFonts w:eastAsia="Calibri Light" w:cstheme="minorHAnsi"/>
          <w:b/>
        </w:rPr>
      </w:pPr>
    </w:p>
    <w:p w14:paraId="1F2472A1" w14:textId="055125F4" w:rsidR="13855153" w:rsidRPr="00F92859" w:rsidRDefault="13855153" w:rsidP="00F92859">
      <w:pPr>
        <w:spacing w:after="0" w:line="240" w:lineRule="auto"/>
        <w:jc w:val="both"/>
      </w:pPr>
      <w:r w:rsidRPr="00F92859">
        <w:rPr>
          <w:rFonts w:eastAsia="Calibri Light" w:cstheme="minorHAnsi"/>
          <w:b/>
        </w:rPr>
        <w:t xml:space="preserve">Notes to Accompany Minimum Dataset Workforce Numbers: </w:t>
      </w:r>
    </w:p>
    <w:p w14:paraId="067EBF29" w14:textId="5A99BF1E" w:rsidR="13855153" w:rsidRPr="00F92859" w:rsidRDefault="13855153" w:rsidP="00F92859">
      <w:pPr>
        <w:pStyle w:val="ListParagraph"/>
        <w:numPr>
          <w:ilvl w:val="0"/>
          <w:numId w:val="31"/>
        </w:numPr>
        <w:spacing w:after="0" w:line="240" w:lineRule="auto"/>
        <w:jc w:val="both"/>
        <w:rPr>
          <w:rFonts w:eastAsiaTheme="minorEastAsia"/>
          <w:b/>
          <w:bCs/>
        </w:rPr>
      </w:pPr>
      <w:r w:rsidRPr="00F92859">
        <w:rPr>
          <w:rFonts w:eastAsia="Calibri Light" w:cstheme="minorHAnsi"/>
          <w:b/>
        </w:rPr>
        <w:t>Nursing &amp; Midwifery projections:</w:t>
      </w:r>
      <w:r w:rsidRPr="00F92859">
        <w:rPr>
          <w:rFonts w:eastAsia="Calibri Light" w:cstheme="minorHAnsi"/>
        </w:rPr>
        <w:t xml:space="preserve"> incorporates additional nurses required to complete the national roll out of 111 First plus mental health clinicians for the Clinical Support Desk (CSD).  </w:t>
      </w:r>
    </w:p>
    <w:p w14:paraId="57FE2693" w14:textId="0EBCE3DB" w:rsidR="13855153" w:rsidRPr="00F92859" w:rsidRDefault="13855153" w:rsidP="00F92859">
      <w:pPr>
        <w:pStyle w:val="ListParagraph"/>
        <w:numPr>
          <w:ilvl w:val="0"/>
          <w:numId w:val="31"/>
        </w:numPr>
        <w:spacing w:after="0" w:line="240" w:lineRule="auto"/>
        <w:jc w:val="both"/>
        <w:rPr>
          <w:rFonts w:eastAsiaTheme="minorEastAsia"/>
          <w:b/>
          <w:bCs/>
        </w:rPr>
      </w:pPr>
      <w:r w:rsidRPr="00F92859">
        <w:rPr>
          <w:rFonts w:eastAsia="Calibri Light" w:cstheme="minorHAnsi"/>
          <w:b/>
        </w:rPr>
        <w:t xml:space="preserve">Allied Health professional </w:t>
      </w:r>
      <w:proofErr w:type="gramStart"/>
      <w:r w:rsidRPr="00F92859">
        <w:rPr>
          <w:rFonts w:eastAsia="Calibri Light" w:cstheme="minorHAnsi"/>
          <w:b/>
        </w:rPr>
        <w:t>projections:</w:t>
      </w:r>
      <w:proofErr w:type="gramEnd"/>
      <w:r w:rsidRPr="00F92859">
        <w:rPr>
          <w:rFonts w:eastAsia="Calibri Light" w:cstheme="minorHAnsi"/>
        </w:rPr>
        <w:t xml:space="preserve"> includes the new Practice Educator team for the CSD and the newly funded paramedic and senior paramedic posts to support the delivery of year 2 of the EMS demand and capacity review. It excludes the 36 newly funded CCC clinicians for CSD as these were filled using existing paramedics and backfilled with 36 additional EMTs.</w:t>
      </w:r>
      <w:r w:rsidR="00D52910">
        <w:rPr>
          <w:rFonts w:eastAsia="Calibri Light" w:cstheme="minorHAnsi"/>
        </w:rPr>
        <w:t xml:space="preserve"> </w:t>
      </w:r>
    </w:p>
    <w:p w14:paraId="062314BD" w14:textId="51C8E984" w:rsidR="13855153" w:rsidRPr="00F92859" w:rsidRDefault="13855153" w:rsidP="00F92859">
      <w:pPr>
        <w:pStyle w:val="ListParagraph"/>
        <w:numPr>
          <w:ilvl w:val="0"/>
          <w:numId w:val="31"/>
        </w:numPr>
        <w:spacing w:after="0" w:line="240" w:lineRule="auto"/>
        <w:jc w:val="both"/>
        <w:rPr>
          <w:rFonts w:eastAsiaTheme="minorEastAsia"/>
          <w:b/>
          <w:bCs/>
        </w:rPr>
      </w:pPr>
      <w:r w:rsidRPr="00F92859">
        <w:rPr>
          <w:rFonts w:eastAsia="Calibri Light" w:cstheme="minorHAnsi"/>
          <w:b/>
        </w:rPr>
        <w:t>Additional Clinical Services projections:</w:t>
      </w:r>
      <w:r w:rsidRPr="00F92859">
        <w:rPr>
          <w:rFonts w:eastAsia="Calibri Light" w:cstheme="minorHAnsi"/>
        </w:rPr>
        <w:t xml:space="preserve"> incorporates additional call handlers required to complete the national roll out of 111 First, the temporary (12m) funding for 32.15FTE 999 call handlers to support increased demand, additional ACA2 and EMT roles to support the delivery of year 2 of the EMS demand and capacity review and 36 newly funded EMT posts to backfill the 36 FTE paramedics moving across to CSD. Assumes the 80 funded posts for the Mobile testing Units (MTUs) will cease as of year 1, Q2.  No additionality agreed for Ambulance Care ACS posts. </w:t>
      </w:r>
    </w:p>
    <w:p w14:paraId="1EC3D31E" w14:textId="1F1562A6" w:rsidR="13855153" w:rsidRPr="00F92859" w:rsidRDefault="13855153" w:rsidP="00F92859">
      <w:pPr>
        <w:pStyle w:val="ListParagraph"/>
        <w:numPr>
          <w:ilvl w:val="0"/>
          <w:numId w:val="31"/>
        </w:numPr>
        <w:spacing w:after="0" w:line="240" w:lineRule="auto"/>
        <w:jc w:val="both"/>
        <w:rPr>
          <w:rFonts w:eastAsiaTheme="minorEastAsia"/>
          <w:b/>
          <w:bCs/>
        </w:rPr>
      </w:pPr>
      <w:r w:rsidRPr="00F92859">
        <w:rPr>
          <w:rFonts w:eastAsia="Calibri Light" w:cstheme="minorHAnsi"/>
          <w:b/>
        </w:rPr>
        <w:t>Admin and clerical projections:</w:t>
      </w:r>
      <w:r w:rsidRPr="00F92859">
        <w:rPr>
          <w:rFonts w:eastAsia="Calibri Light" w:cstheme="minorHAnsi"/>
        </w:rPr>
        <w:t xml:space="preserve"> </w:t>
      </w:r>
      <w:proofErr w:type="gramStart"/>
      <w:r w:rsidRPr="00F92859">
        <w:rPr>
          <w:rFonts w:eastAsia="Calibri Light" w:cstheme="minorHAnsi"/>
        </w:rPr>
        <w:t>includes</w:t>
      </w:r>
      <w:proofErr w:type="gramEnd"/>
      <w:r w:rsidRPr="00F92859">
        <w:rPr>
          <w:rFonts w:eastAsia="Calibri Light" w:cstheme="minorHAnsi"/>
        </w:rPr>
        <w:t xml:space="preserve"> 12 newly funded team leader roles for Ambulance Care to support the movement of UCAs from EMS to Ambulance Care. Includes 2 A&amp;C roles for CSD and 19 corporate roles from CASC monies (all other CASC roles on hold so have been omitted). </w:t>
      </w:r>
    </w:p>
    <w:p w14:paraId="120D1A07" w14:textId="77777777" w:rsidR="006D3C40" w:rsidRPr="006D3C40" w:rsidRDefault="006D3C40" w:rsidP="006D3C40">
      <w:pPr>
        <w:spacing w:after="0" w:line="240" w:lineRule="auto"/>
        <w:jc w:val="both"/>
        <w:rPr>
          <w:rFonts w:eastAsiaTheme="minorEastAsia"/>
          <w:b/>
          <w:bCs/>
        </w:rPr>
      </w:pPr>
    </w:p>
    <w:p w14:paraId="55658709" w14:textId="6A0EA4CF" w:rsidR="00270C59" w:rsidRPr="00426834" w:rsidRDefault="001E6929" w:rsidP="00DE199A">
      <w:pPr>
        <w:pStyle w:val="Heading1"/>
      </w:pPr>
      <w:bookmarkStart w:id="93" w:name="_Toc65747445"/>
      <w:bookmarkStart w:id="94" w:name="_Toc65768594"/>
      <w:bookmarkStart w:id="95" w:name="_Toc97751172"/>
      <w:r w:rsidRPr="00426834">
        <w:t>Our Financial Plan</w:t>
      </w:r>
      <w:bookmarkEnd w:id="93"/>
      <w:bookmarkEnd w:id="94"/>
      <w:bookmarkEnd w:id="95"/>
    </w:p>
    <w:p w14:paraId="68A09BA0" w14:textId="77777777" w:rsidR="001A244B" w:rsidRPr="00C235C7" w:rsidRDefault="001A244B" w:rsidP="00C235C7">
      <w:pPr>
        <w:spacing w:after="0" w:line="240" w:lineRule="auto"/>
        <w:jc w:val="both"/>
        <w:rPr>
          <w:rFonts w:cstheme="minorHAnsi"/>
          <w:b/>
        </w:rPr>
      </w:pPr>
      <w:bookmarkStart w:id="96" w:name="_Toc65747446"/>
      <w:bookmarkStart w:id="97" w:name="_Toc65768595"/>
      <w:bookmarkStart w:id="98" w:name="_Toc28082772"/>
      <w:bookmarkEnd w:id="92"/>
    </w:p>
    <w:p w14:paraId="5E555F57" w14:textId="158A5605" w:rsidR="001A244B" w:rsidRPr="00C235C7" w:rsidRDefault="001A244B" w:rsidP="00C235C7">
      <w:pPr>
        <w:tabs>
          <w:tab w:val="num" w:pos="720"/>
        </w:tabs>
        <w:spacing w:after="0" w:line="240" w:lineRule="auto"/>
        <w:jc w:val="both"/>
        <w:rPr>
          <w:rFonts w:cstheme="minorHAnsi"/>
          <w:b/>
          <w:color w:val="FF0000"/>
          <w:highlight w:val="yellow"/>
        </w:rPr>
      </w:pPr>
      <w:r w:rsidRPr="00C235C7">
        <w:rPr>
          <w:rFonts w:cstheme="minorHAnsi"/>
          <w:b/>
          <w:color w:val="FF0000"/>
          <w:highlight w:val="yellow"/>
        </w:rPr>
        <w:t xml:space="preserve">NK– to be updated in </w:t>
      </w:r>
      <w:r w:rsidR="007E1352" w:rsidRPr="00C235C7">
        <w:rPr>
          <w:rFonts w:cstheme="minorHAnsi"/>
          <w:b/>
          <w:color w:val="FF0000"/>
          <w:highlight w:val="yellow"/>
        </w:rPr>
        <w:t>February</w:t>
      </w:r>
      <w:r w:rsidRPr="00C235C7">
        <w:rPr>
          <w:rFonts w:cstheme="minorHAnsi"/>
          <w:b/>
          <w:color w:val="FF0000"/>
          <w:highlight w:val="yellow"/>
        </w:rPr>
        <w:t xml:space="preserve"> once plan takes shape (need to know what is happening on Transition Plan)</w:t>
      </w:r>
    </w:p>
    <w:p w14:paraId="132296C9" w14:textId="1D2F82F4" w:rsidR="005A65D4" w:rsidRDefault="00A26316" w:rsidP="00DE199A">
      <w:pPr>
        <w:pStyle w:val="Heading1"/>
      </w:pPr>
      <w:r>
        <w:lastRenderedPageBreak/>
        <w:t xml:space="preserve"> </w:t>
      </w:r>
      <w:bookmarkStart w:id="99" w:name="_Toc97751173"/>
      <w:r w:rsidR="0044351B" w:rsidRPr="00426834">
        <w:t>Delivering Our Plan</w:t>
      </w:r>
      <w:bookmarkEnd w:id="96"/>
      <w:bookmarkEnd w:id="97"/>
      <w:bookmarkEnd w:id="99"/>
    </w:p>
    <w:p w14:paraId="57C5BCF2" w14:textId="77777777" w:rsidR="0003443F" w:rsidRPr="0003443F" w:rsidRDefault="0003443F" w:rsidP="0003443F">
      <w:pPr>
        <w:rPr>
          <w:lang w:val="en-US" w:eastAsia="en-GB"/>
        </w:rPr>
      </w:pPr>
    </w:p>
    <w:p w14:paraId="430DA0DF" w14:textId="171FBA59" w:rsidR="00E71D84" w:rsidRPr="00426834" w:rsidRDefault="0095373F" w:rsidP="00EE319B">
      <w:pPr>
        <w:pStyle w:val="Heading2"/>
      </w:pPr>
      <w:bookmarkStart w:id="100" w:name="_Toc65747447"/>
      <w:bookmarkStart w:id="101" w:name="_Toc65768596"/>
      <w:bookmarkStart w:id="102" w:name="_Toc97751174"/>
      <w:r>
        <w:t>10</w:t>
      </w:r>
      <w:r w:rsidR="00E71D84" w:rsidRPr="00426834">
        <w:t>.1</w:t>
      </w:r>
      <w:r w:rsidR="009E0D21">
        <w:tab/>
      </w:r>
      <w:r w:rsidR="009E0D21">
        <w:tab/>
      </w:r>
      <w:r w:rsidR="00E71D84" w:rsidRPr="00426834">
        <w:t>Managing transformation</w:t>
      </w:r>
      <w:bookmarkEnd w:id="100"/>
      <w:bookmarkEnd w:id="101"/>
      <w:bookmarkEnd w:id="102"/>
    </w:p>
    <w:p w14:paraId="18634654" w14:textId="51292316" w:rsidR="005C5EA2" w:rsidRDefault="002D2841" w:rsidP="00C235C7">
      <w:pPr>
        <w:pStyle w:val="NormalWeb"/>
        <w:spacing w:before="0" w:beforeAutospacing="0" w:after="0" w:afterAutospacing="0"/>
        <w:jc w:val="both"/>
        <w:rPr>
          <w:rFonts w:asciiTheme="minorHAnsi" w:hAnsiTheme="minorHAnsi" w:cstheme="minorHAnsi"/>
          <w:sz w:val="22"/>
          <w:szCs w:val="22"/>
        </w:rPr>
      </w:pPr>
      <w:r w:rsidRPr="00572649">
        <w:rPr>
          <w:rFonts w:asciiTheme="minorHAnsi" w:hAnsiTheme="minorHAnsi" w:cstheme="minorHAnsi"/>
          <w:noProof/>
          <w:sz w:val="22"/>
          <w:szCs w:val="22"/>
        </w:rPr>
        <w:drawing>
          <wp:anchor distT="0" distB="0" distL="114300" distR="114300" simplePos="0" relativeHeight="251658302" behindDoc="0" locked="0" layoutInCell="1" allowOverlap="1" wp14:anchorId="63731FE1" wp14:editId="75DB996D">
            <wp:simplePos x="0" y="0"/>
            <wp:positionH relativeFrom="margin">
              <wp:align>right</wp:align>
            </wp:positionH>
            <wp:positionV relativeFrom="paragraph">
              <wp:posOffset>108701</wp:posOffset>
            </wp:positionV>
            <wp:extent cx="4401820" cy="2134870"/>
            <wp:effectExtent l="190500" t="171450" r="189230" b="151130"/>
            <wp:wrapSquare wrapText="bothSides"/>
            <wp:docPr id="1955832501" name="Picture 1955832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401820" cy="213487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226EE9" w:rsidRPr="00C235C7">
        <w:rPr>
          <w:rFonts w:asciiTheme="minorHAnsi" w:hAnsiTheme="minorHAnsi" w:cstheme="minorHAnsi"/>
          <w:sz w:val="22"/>
          <w:szCs w:val="22"/>
        </w:rPr>
        <w:t>The</w:t>
      </w:r>
      <w:r w:rsidR="00E71D84" w:rsidRPr="00C235C7">
        <w:rPr>
          <w:rFonts w:asciiTheme="minorHAnsi" w:hAnsiTheme="minorHAnsi" w:cstheme="minorHAnsi"/>
          <w:sz w:val="22"/>
          <w:szCs w:val="22"/>
        </w:rPr>
        <w:t xml:space="preserve"> Trust Board remains the overarching accountable committee for delivery of the Trust’s IMTP and long</w:t>
      </w:r>
      <w:r w:rsidRPr="00C235C7">
        <w:rPr>
          <w:rFonts w:asciiTheme="minorHAnsi" w:hAnsiTheme="minorHAnsi" w:cstheme="minorHAnsi"/>
          <w:sz w:val="22"/>
          <w:szCs w:val="22"/>
        </w:rPr>
        <w:t>-</w:t>
      </w:r>
      <w:r w:rsidR="00E71D84" w:rsidRPr="00C235C7">
        <w:rPr>
          <w:rFonts w:asciiTheme="minorHAnsi" w:hAnsiTheme="minorHAnsi" w:cstheme="minorHAnsi"/>
          <w:sz w:val="22"/>
          <w:szCs w:val="22"/>
        </w:rPr>
        <w:t>term strategic plan</w:t>
      </w:r>
      <w:r w:rsidR="005075A1">
        <w:rPr>
          <w:rFonts w:asciiTheme="minorHAnsi" w:hAnsiTheme="minorHAnsi" w:cstheme="minorHAnsi"/>
          <w:sz w:val="22"/>
          <w:szCs w:val="22"/>
        </w:rPr>
        <w:t>s</w:t>
      </w:r>
      <w:r w:rsidR="00E13C3F" w:rsidRPr="00C235C7">
        <w:rPr>
          <w:rFonts w:asciiTheme="minorHAnsi" w:hAnsiTheme="minorHAnsi" w:cstheme="minorHAnsi"/>
          <w:sz w:val="22"/>
          <w:szCs w:val="22"/>
        </w:rPr>
        <w:t>, with individual sub-committees maintaining oversight and scrutiny of specific deliverables</w:t>
      </w:r>
      <w:r w:rsidR="00E71D84" w:rsidRPr="00C235C7">
        <w:rPr>
          <w:rFonts w:asciiTheme="minorHAnsi" w:hAnsiTheme="minorHAnsi" w:cstheme="minorHAnsi"/>
          <w:sz w:val="22"/>
          <w:szCs w:val="22"/>
        </w:rPr>
        <w:t xml:space="preserve">. </w:t>
      </w:r>
      <w:r w:rsidR="004F4FC5">
        <w:rPr>
          <w:rFonts w:asciiTheme="minorHAnsi" w:hAnsiTheme="minorHAnsi" w:cstheme="minorHAnsi"/>
          <w:sz w:val="22"/>
          <w:szCs w:val="22"/>
        </w:rPr>
        <w:t>In 2022 a</w:t>
      </w:r>
      <w:r w:rsidR="005075A1">
        <w:rPr>
          <w:rFonts w:asciiTheme="minorHAnsi" w:hAnsiTheme="minorHAnsi" w:cstheme="minorHAnsi"/>
          <w:sz w:val="22"/>
          <w:szCs w:val="22"/>
        </w:rPr>
        <w:t xml:space="preserve"> new</w:t>
      </w:r>
      <w:r w:rsidR="004F4FC5">
        <w:rPr>
          <w:rFonts w:asciiTheme="minorHAnsi" w:hAnsiTheme="minorHAnsi" w:cstheme="minorHAnsi"/>
          <w:sz w:val="22"/>
          <w:szCs w:val="22"/>
        </w:rPr>
        <w:t xml:space="preserve"> </w:t>
      </w:r>
      <w:r w:rsidR="001F3F03">
        <w:rPr>
          <w:rFonts w:asciiTheme="minorHAnsi" w:hAnsiTheme="minorHAnsi" w:cstheme="minorHAnsi"/>
          <w:sz w:val="22"/>
          <w:szCs w:val="22"/>
        </w:rPr>
        <w:t xml:space="preserve">programme board will be established </w:t>
      </w:r>
      <w:r w:rsidR="00631259">
        <w:rPr>
          <w:rFonts w:asciiTheme="minorHAnsi" w:hAnsiTheme="minorHAnsi" w:cstheme="minorHAnsi"/>
          <w:sz w:val="22"/>
          <w:szCs w:val="22"/>
        </w:rPr>
        <w:t xml:space="preserve">(identified in the delivery structure as “Inverting the Triangles”) to take forward </w:t>
      </w:r>
      <w:r w:rsidR="00F869A0">
        <w:rPr>
          <w:rFonts w:asciiTheme="minorHAnsi" w:hAnsiTheme="minorHAnsi" w:cstheme="minorHAnsi"/>
          <w:sz w:val="22"/>
          <w:szCs w:val="22"/>
        </w:rPr>
        <w:t xml:space="preserve">the </w:t>
      </w:r>
      <w:r w:rsidR="005075A1">
        <w:rPr>
          <w:rFonts w:asciiTheme="minorHAnsi" w:hAnsiTheme="minorHAnsi" w:cstheme="minorHAnsi"/>
          <w:sz w:val="22"/>
          <w:szCs w:val="22"/>
        </w:rPr>
        <w:t xml:space="preserve">further </w:t>
      </w:r>
      <w:r w:rsidR="00F869A0">
        <w:rPr>
          <w:rFonts w:asciiTheme="minorHAnsi" w:hAnsiTheme="minorHAnsi" w:cstheme="minorHAnsi"/>
          <w:sz w:val="22"/>
          <w:szCs w:val="22"/>
        </w:rPr>
        <w:t>development of our strategy</w:t>
      </w:r>
      <w:r w:rsidR="00473C41" w:rsidRPr="00C235C7">
        <w:rPr>
          <w:rFonts w:asciiTheme="minorHAnsi" w:hAnsiTheme="minorHAnsi" w:cstheme="minorHAnsi"/>
          <w:sz w:val="22"/>
          <w:szCs w:val="22"/>
        </w:rPr>
        <w:t>.</w:t>
      </w:r>
    </w:p>
    <w:p w14:paraId="46EDF015" w14:textId="77777777" w:rsidR="00C235C7" w:rsidRPr="00C235C7" w:rsidRDefault="00C235C7" w:rsidP="00C235C7">
      <w:pPr>
        <w:pStyle w:val="NormalWeb"/>
        <w:spacing w:before="0" w:beforeAutospacing="0" w:after="0" w:afterAutospacing="0"/>
        <w:jc w:val="both"/>
        <w:rPr>
          <w:rFonts w:asciiTheme="minorHAnsi" w:hAnsiTheme="minorHAnsi" w:cstheme="minorHAnsi"/>
          <w:sz w:val="22"/>
          <w:szCs w:val="22"/>
        </w:rPr>
      </w:pPr>
    </w:p>
    <w:p w14:paraId="6E667E6F" w14:textId="50CFADCC" w:rsidR="00E71D84" w:rsidRDefault="00E71D84" w:rsidP="00C235C7">
      <w:pPr>
        <w:pStyle w:val="NormalWeb"/>
        <w:spacing w:before="0" w:beforeAutospacing="0" w:after="0" w:afterAutospacing="0"/>
        <w:jc w:val="both"/>
        <w:rPr>
          <w:rFonts w:asciiTheme="minorHAnsi" w:hAnsiTheme="minorHAnsi" w:cstheme="minorHAnsi"/>
          <w:sz w:val="22"/>
          <w:szCs w:val="22"/>
        </w:rPr>
      </w:pPr>
      <w:r w:rsidRPr="00C235C7">
        <w:rPr>
          <w:rFonts w:asciiTheme="minorHAnsi" w:hAnsiTheme="minorHAnsi" w:cstheme="minorHAnsi"/>
          <w:sz w:val="22"/>
          <w:szCs w:val="22"/>
        </w:rPr>
        <w:t xml:space="preserve">Assurance is provided through the </w:t>
      </w:r>
      <w:r w:rsidRPr="00FE5D0F">
        <w:rPr>
          <w:rFonts w:asciiTheme="minorHAnsi" w:hAnsiTheme="minorHAnsi" w:cstheme="minorHAnsi"/>
          <w:b/>
          <w:sz w:val="22"/>
          <w:szCs w:val="22"/>
        </w:rPr>
        <w:t>Board Assurance Framework (BAF)</w:t>
      </w:r>
      <w:r w:rsidRPr="00C235C7">
        <w:rPr>
          <w:rFonts w:asciiTheme="minorHAnsi" w:hAnsiTheme="minorHAnsi" w:cstheme="minorHAnsi"/>
          <w:sz w:val="22"/>
          <w:szCs w:val="22"/>
        </w:rPr>
        <w:t xml:space="preserve"> and further work will take place in 202</w:t>
      </w:r>
      <w:r w:rsidR="00473C41" w:rsidRPr="00C235C7">
        <w:rPr>
          <w:rFonts w:asciiTheme="minorHAnsi" w:hAnsiTheme="minorHAnsi" w:cstheme="minorHAnsi"/>
          <w:sz w:val="22"/>
          <w:szCs w:val="22"/>
        </w:rPr>
        <w:t>2</w:t>
      </w:r>
      <w:r w:rsidRPr="00C235C7">
        <w:rPr>
          <w:rFonts w:asciiTheme="minorHAnsi" w:hAnsiTheme="minorHAnsi" w:cstheme="minorHAnsi"/>
          <w:sz w:val="22"/>
          <w:szCs w:val="22"/>
        </w:rPr>
        <w:t>/2</w:t>
      </w:r>
      <w:r w:rsidR="00473C41" w:rsidRPr="00C235C7">
        <w:rPr>
          <w:rFonts w:asciiTheme="minorHAnsi" w:hAnsiTheme="minorHAnsi" w:cstheme="minorHAnsi"/>
          <w:sz w:val="22"/>
          <w:szCs w:val="22"/>
        </w:rPr>
        <w:t>3</w:t>
      </w:r>
      <w:r w:rsidRPr="00C235C7">
        <w:rPr>
          <w:rFonts w:asciiTheme="minorHAnsi" w:hAnsiTheme="minorHAnsi" w:cstheme="minorHAnsi"/>
          <w:sz w:val="22"/>
          <w:szCs w:val="22"/>
        </w:rPr>
        <w:t xml:space="preserve"> to </w:t>
      </w:r>
      <w:r w:rsidR="00473C41" w:rsidRPr="00C235C7">
        <w:rPr>
          <w:rFonts w:asciiTheme="minorHAnsi" w:hAnsiTheme="minorHAnsi" w:cstheme="minorHAnsi"/>
          <w:sz w:val="22"/>
          <w:szCs w:val="22"/>
        </w:rPr>
        <w:t>ensure the</w:t>
      </w:r>
      <w:r w:rsidRPr="00C235C7">
        <w:rPr>
          <w:rFonts w:asciiTheme="minorHAnsi" w:hAnsiTheme="minorHAnsi" w:cstheme="minorHAnsi"/>
          <w:sz w:val="22"/>
          <w:szCs w:val="22"/>
        </w:rPr>
        <w:t xml:space="preserve"> BAF</w:t>
      </w:r>
      <w:r w:rsidR="00473C41" w:rsidRPr="00C235C7">
        <w:rPr>
          <w:rFonts w:asciiTheme="minorHAnsi" w:hAnsiTheme="minorHAnsi" w:cstheme="minorHAnsi"/>
          <w:sz w:val="22"/>
          <w:szCs w:val="22"/>
        </w:rPr>
        <w:t xml:space="preserve"> reflects the </w:t>
      </w:r>
      <w:r w:rsidR="00286C3C">
        <w:rPr>
          <w:rFonts w:asciiTheme="minorHAnsi" w:hAnsiTheme="minorHAnsi" w:cstheme="minorHAnsi"/>
          <w:sz w:val="22"/>
          <w:szCs w:val="22"/>
        </w:rPr>
        <w:t>refinement of our</w:t>
      </w:r>
      <w:r w:rsidR="00473C41" w:rsidRPr="00C235C7">
        <w:rPr>
          <w:rFonts w:asciiTheme="minorHAnsi" w:hAnsiTheme="minorHAnsi" w:cstheme="minorHAnsi"/>
          <w:sz w:val="22"/>
          <w:szCs w:val="22"/>
        </w:rPr>
        <w:t xml:space="preserve"> strategic objectives and assures the Board around mitigations to the key strategic risks held on the corporate risk register</w:t>
      </w:r>
      <w:r w:rsidRPr="00C235C7">
        <w:rPr>
          <w:rFonts w:asciiTheme="minorHAnsi" w:hAnsiTheme="minorHAnsi" w:cstheme="minorHAnsi"/>
          <w:sz w:val="22"/>
          <w:szCs w:val="22"/>
        </w:rPr>
        <w:t xml:space="preserve">. </w:t>
      </w:r>
      <w:r w:rsidR="00210AA4" w:rsidRPr="00C235C7">
        <w:rPr>
          <w:rFonts w:asciiTheme="minorHAnsi" w:hAnsiTheme="minorHAnsi" w:cstheme="minorHAnsi"/>
          <w:sz w:val="22"/>
          <w:szCs w:val="22"/>
        </w:rPr>
        <w:t>Thereby the</w:t>
      </w:r>
      <w:r w:rsidRPr="00C235C7">
        <w:rPr>
          <w:rFonts w:asciiTheme="minorHAnsi" w:hAnsiTheme="minorHAnsi" w:cstheme="minorHAnsi"/>
          <w:sz w:val="22"/>
          <w:szCs w:val="22"/>
        </w:rPr>
        <w:t xml:space="preserve"> BAF ensures that our approach to managing risk aligns with our </w:t>
      </w:r>
      <w:r w:rsidR="00E13C3F" w:rsidRPr="00C235C7">
        <w:rPr>
          <w:rFonts w:asciiTheme="minorHAnsi" w:hAnsiTheme="minorHAnsi" w:cstheme="minorHAnsi"/>
          <w:sz w:val="22"/>
          <w:szCs w:val="22"/>
        </w:rPr>
        <w:t>long-term</w:t>
      </w:r>
      <w:r w:rsidRPr="00C235C7">
        <w:rPr>
          <w:rFonts w:asciiTheme="minorHAnsi" w:hAnsiTheme="minorHAnsi" w:cstheme="minorHAnsi"/>
          <w:sz w:val="22"/>
          <w:szCs w:val="22"/>
        </w:rPr>
        <w:t xml:space="preserve"> </w:t>
      </w:r>
      <w:r w:rsidR="00210AA4" w:rsidRPr="00C235C7">
        <w:rPr>
          <w:rFonts w:asciiTheme="minorHAnsi" w:hAnsiTheme="minorHAnsi" w:cstheme="minorHAnsi"/>
          <w:sz w:val="22"/>
          <w:szCs w:val="22"/>
        </w:rPr>
        <w:t>strategy</w:t>
      </w:r>
      <w:r w:rsidRPr="00C235C7">
        <w:rPr>
          <w:rFonts w:asciiTheme="minorHAnsi" w:hAnsiTheme="minorHAnsi" w:cstheme="minorHAnsi"/>
          <w:sz w:val="22"/>
          <w:szCs w:val="22"/>
        </w:rPr>
        <w:t xml:space="preserve">, delivered through the IMTP. To further support the Trust Board to retain an overarching view of IMTP delivery, the </w:t>
      </w:r>
      <w:r w:rsidRPr="00334B1C">
        <w:rPr>
          <w:rFonts w:asciiTheme="minorHAnsi" w:hAnsiTheme="minorHAnsi" w:cstheme="minorHAnsi"/>
          <w:b/>
          <w:sz w:val="22"/>
          <w:szCs w:val="22"/>
        </w:rPr>
        <w:t>Strategic Transformation Board (STB)</w:t>
      </w:r>
      <w:r w:rsidRPr="00C235C7">
        <w:rPr>
          <w:rFonts w:asciiTheme="minorHAnsi" w:hAnsiTheme="minorHAnsi" w:cstheme="minorHAnsi"/>
          <w:sz w:val="22"/>
          <w:szCs w:val="22"/>
        </w:rPr>
        <w:t xml:space="preserve"> chaired by the Chief Executive, will continue to provide monitoring, oversight and governance over the implementation of the deliverables</w:t>
      </w:r>
      <w:r w:rsidR="00F36A0F">
        <w:rPr>
          <w:rFonts w:asciiTheme="minorHAnsi" w:hAnsiTheme="minorHAnsi" w:cstheme="minorHAnsi"/>
          <w:sz w:val="22"/>
          <w:szCs w:val="22"/>
        </w:rPr>
        <w:t xml:space="preserve"> in this IMTP</w:t>
      </w:r>
      <w:r w:rsidRPr="00C235C7">
        <w:rPr>
          <w:rFonts w:asciiTheme="minorHAnsi" w:hAnsiTheme="minorHAnsi" w:cstheme="minorHAnsi"/>
          <w:sz w:val="22"/>
          <w:szCs w:val="22"/>
        </w:rPr>
        <w:t>.</w:t>
      </w:r>
    </w:p>
    <w:p w14:paraId="03BA8B1B" w14:textId="77777777" w:rsidR="00C235C7" w:rsidRDefault="00C235C7" w:rsidP="00C235C7">
      <w:pPr>
        <w:pStyle w:val="NormalWeb"/>
        <w:spacing w:before="0" w:beforeAutospacing="0" w:after="0" w:afterAutospacing="0"/>
        <w:jc w:val="both"/>
        <w:rPr>
          <w:rFonts w:asciiTheme="minorHAnsi" w:hAnsiTheme="minorHAnsi" w:cstheme="minorHAnsi"/>
          <w:sz w:val="22"/>
          <w:szCs w:val="22"/>
        </w:rPr>
      </w:pPr>
    </w:p>
    <w:p w14:paraId="3B41D774" w14:textId="47CB711B" w:rsidR="00832B22" w:rsidRDefault="00E71D84" w:rsidP="00C235C7">
      <w:pPr>
        <w:pStyle w:val="NormalWeb"/>
        <w:spacing w:before="0" w:beforeAutospacing="0" w:after="0" w:afterAutospacing="0"/>
        <w:jc w:val="both"/>
        <w:rPr>
          <w:rFonts w:asciiTheme="minorHAnsi" w:hAnsiTheme="minorHAnsi" w:cstheme="minorHAnsi"/>
          <w:sz w:val="22"/>
          <w:szCs w:val="22"/>
        </w:rPr>
      </w:pPr>
      <w:r w:rsidRPr="00C235C7">
        <w:rPr>
          <w:rFonts w:asciiTheme="minorHAnsi" w:hAnsiTheme="minorHAnsi" w:cstheme="minorHAnsi"/>
          <w:sz w:val="22"/>
          <w:szCs w:val="22"/>
        </w:rPr>
        <w:t xml:space="preserve">STB </w:t>
      </w:r>
      <w:r w:rsidR="00D04795">
        <w:rPr>
          <w:rFonts w:asciiTheme="minorHAnsi" w:hAnsiTheme="minorHAnsi" w:cstheme="minorHAnsi"/>
          <w:sz w:val="22"/>
          <w:szCs w:val="22"/>
        </w:rPr>
        <w:t>has</w:t>
      </w:r>
      <w:r w:rsidRPr="00C235C7">
        <w:rPr>
          <w:rFonts w:asciiTheme="minorHAnsi" w:hAnsiTheme="minorHAnsi" w:cstheme="minorHAnsi"/>
          <w:sz w:val="22"/>
          <w:szCs w:val="22"/>
        </w:rPr>
        <w:t xml:space="preserve"> a portfolio management approach</w:t>
      </w:r>
      <w:r w:rsidR="00061F16" w:rsidRPr="00C235C7">
        <w:rPr>
          <w:rFonts w:asciiTheme="minorHAnsi" w:hAnsiTheme="minorHAnsi" w:cstheme="minorHAnsi"/>
          <w:sz w:val="22"/>
          <w:szCs w:val="22"/>
        </w:rPr>
        <w:t xml:space="preserve"> and overview</w:t>
      </w:r>
      <w:r w:rsidRPr="00C235C7">
        <w:rPr>
          <w:rFonts w:asciiTheme="minorHAnsi" w:hAnsiTheme="minorHAnsi" w:cstheme="minorHAnsi"/>
          <w:sz w:val="22"/>
          <w:szCs w:val="22"/>
        </w:rPr>
        <w:t xml:space="preserve"> to enable and govern IMTP delivery through core service transformation and enabling programmes</w:t>
      </w:r>
      <w:r w:rsidR="00061F16" w:rsidRPr="00C235C7">
        <w:rPr>
          <w:rFonts w:asciiTheme="minorHAnsi" w:hAnsiTheme="minorHAnsi" w:cstheme="minorHAnsi"/>
          <w:sz w:val="22"/>
          <w:szCs w:val="22"/>
        </w:rPr>
        <w:t>,</w:t>
      </w:r>
      <w:r w:rsidRPr="00C235C7">
        <w:rPr>
          <w:rFonts w:asciiTheme="minorHAnsi" w:hAnsiTheme="minorHAnsi" w:cstheme="minorHAnsi"/>
          <w:sz w:val="22"/>
          <w:szCs w:val="22"/>
        </w:rPr>
        <w:t xml:space="preserve"> underpinned with proportionate </w:t>
      </w:r>
      <w:r w:rsidR="00061F16" w:rsidRPr="00C235C7">
        <w:rPr>
          <w:rFonts w:asciiTheme="minorHAnsi" w:hAnsiTheme="minorHAnsi" w:cstheme="minorHAnsi"/>
          <w:sz w:val="22"/>
          <w:szCs w:val="22"/>
        </w:rPr>
        <w:t xml:space="preserve">programme and </w:t>
      </w:r>
      <w:r w:rsidRPr="00C235C7">
        <w:rPr>
          <w:rFonts w:asciiTheme="minorHAnsi" w:hAnsiTheme="minorHAnsi" w:cstheme="minorHAnsi"/>
          <w:sz w:val="22"/>
          <w:szCs w:val="22"/>
        </w:rPr>
        <w:t>project documentation</w:t>
      </w:r>
      <w:r w:rsidR="00AE3939" w:rsidRPr="00C235C7">
        <w:rPr>
          <w:rFonts w:asciiTheme="minorHAnsi" w:hAnsiTheme="minorHAnsi" w:cstheme="minorHAnsi"/>
          <w:sz w:val="22"/>
          <w:szCs w:val="22"/>
        </w:rPr>
        <w:t xml:space="preserve">. These programmes </w:t>
      </w:r>
      <w:r w:rsidR="00882556" w:rsidRPr="00C235C7">
        <w:rPr>
          <w:rFonts w:asciiTheme="minorHAnsi" w:hAnsiTheme="minorHAnsi" w:cstheme="minorHAnsi"/>
          <w:sz w:val="22"/>
          <w:szCs w:val="22"/>
        </w:rPr>
        <w:t>were established in 2021 and have embedded themselves as the deliver</w:t>
      </w:r>
      <w:r w:rsidR="00AE3939" w:rsidRPr="00C235C7">
        <w:rPr>
          <w:rFonts w:asciiTheme="minorHAnsi" w:hAnsiTheme="minorHAnsi" w:cstheme="minorHAnsi"/>
          <w:sz w:val="22"/>
          <w:szCs w:val="22"/>
        </w:rPr>
        <w:t>y vehicles for change and transformation.</w:t>
      </w:r>
    </w:p>
    <w:p w14:paraId="6ED16007" w14:textId="77777777" w:rsidR="00073B1B" w:rsidRPr="00C235C7" w:rsidRDefault="00073B1B" w:rsidP="00C235C7">
      <w:pPr>
        <w:pStyle w:val="NormalWeb"/>
        <w:spacing w:before="0" w:beforeAutospacing="0" w:after="0" w:afterAutospacing="0"/>
        <w:jc w:val="both"/>
        <w:rPr>
          <w:rFonts w:asciiTheme="minorHAnsi" w:hAnsiTheme="minorHAnsi" w:cstheme="minorHAnsi"/>
          <w:sz w:val="22"/>
          <w:szCs w:val="22"/>
        </w:rPr>
      </w:pPr>
    </w:p>
    <w:p w14:paraId="20752979" w14:textId="59A44DE6" w:rsidR="00E71D84" w:rsidRDefault="005234C9" w:rsidP="00C235C7">
      <w:pPr>
        <w:pStyle w:val="NormalWeb"/>
        <w:spacing w:before="0" w:beforeAutospacing="0" w:after="0" w:afterAutospacing="0"/>
        <w:jc w:val="both"/>
        <w:rPr>
          <w:rFonts w:asciiTheme="minorHAnsi" w:hAnsiTheme="minorHAnsi" w:cstheme="minorHAnsi"/>
          <w:sz w:val="22"/>
          <w:szCs w:val="22"/>
        </w:rPr>
      </w:pPr>
      <w:r w:rsidRPr="00C235C7">
        <w:rPr>
          <w:rFonts w:asciiTheme="minorHAnsi" w:hAnsiTheme="minorHAnsi" w:cstheme="minorHAnsi"/>
          <w:sz w:val="22"/>
          <w:szCs w:val="22"/>
        </w:rPr>
        <w:t>W</w:t>
      </w:r>
      <w:r w:rsidR="00E71D84" w:rsidRPr="00C235C7">
        <w:rPr>
          <w:rFonts w:asciiTheme="minorHAnsi" w:hAnsiTheme="minorHAnsi" w:cstheme="minorHAnsi"/>
          <w:sz w:val="22"/>
          <w:szCs w:val="22"/>
        </w:rPr>
        <w:t xml:space="preserve">e </w:t>
      </w:r>
      <w:r w:rsidR="00AE3939" w:rsidRPr="00C235C7">
        <w:rPr>
          <w:rFonts w:asciiTheme="minorHAnsi" w:hAnsiTheme="minorHAnsi" w:cstheme="minorHAnsi"/>
          <w:sz w:val="22"/>
          <w:szCs w:val="22"/>
        </w:rPr>
        <w:t xml:space="preserve">will </w:t>
      </w:r>
      <w:r w:rsidR="004F4DE8" w:rsidRPr="00C235C7">
        <w:rPr>
          <w:rFonts w:asciiTheme="minorHAnsi" w:hAnsiTheme="minorHAnsi" w:cstheme="minorHAnsi"/>
          <w:sz w:val="22"/>
          <w:szCs w:val="22"/>
        </w:rPr>
        <w:t xml:space="preserve">re-commence work </w:t>
      </w:r>
      <w:r w:rsidR="0052471F">
        <w:rPr>
          <w:rFonts w:asciiTheme="minorHAnsi" w:hAnsiTheme="minorHAnsi" w:cstheme="minorHAnsi"/>
          <w:sz w:val="22"/>
          <w:szCs w:val="22"/>
        </w:rPr>
        <w:t xml:space="preserve">which was paused during the pandemic </w:t>
      </w:r>
      <w:r w:rsidR="004F4DE8" w:rsidRPr="00C235C7">
        <w:rPr>
          <w:rFonts w:asciiTheme="minorHAnsi" w:hAnsiTheme="minorHAnsi" w:cstheme="minorHAnsi"/>
          <w:sz w:val="22"/>
          <w:szCs w:val="22"/>
        </w:rPr>
        <w:t xml:space="preserve">to develop </w:t>
      </w:r>
      <w:r w:rsidR="00E71D84" w:rsidRPr="00C235C7">
        <w:rPr>
          <w:rFonts w:asciiTheme="minorHAnsi" w:hAnsiTheme="minorHAnsi" w:cstheme="minorHAnsi"/>
          <w:sz w:val="22"/>
          <w:szCs w:val="22"/>
        </w:rPr>
        <w:t xml:space="preserve">portfolio, programme and project management software that will link with </w:t>
      </w:r>
      <w:r w:rsidR="00E71D84" w:rsidRPr="000E7B98">
        <w:rPr>
          <w:rFonts w:asciiTheme="minorHAnsi" w:hAnsiTheme="minorHAnsi" w:cstheme="minorHAnsi"/>
          <w:b/>
          <w:sz w:val="22"/>
          <w:szCs w:val="22"/>
        </w:rPr>
        <w:t>M</w:t>
      </w:r>
      <w:r w:rsidR="007B762C" w:rsidRPr="000E7B98">
        <w:rPr>
          <w:rFonts w:asciiTheme="minorHAnsi" w:hAnsiTheme="minorHAnsi" w:cstheme="minorHAnsi"/>
          <w:b/>
          <w:sz w:val="22"/>
          <w:szCs w:val="22"/>
        </w:rPr>
        <w:t>icro</w:t>
      </w:r>
      <w:r w:rsidR="00E41668" w:rsidRPr="000E7B98">
        <w:rPr>
          <w:rFonts w:asciiTheme="minorHAnsi" w:hAnsiTheme="minorHAnsi" w:cstheme="minorHAnsi"/>
          <w:b/>
          <w:sz w:val="22"/>
          <w:szCs w:val="22"/>
        </w:rPr>
        <w:t>s</w:t>
      </w:r>
      <w:r w:rsidR="007B762C" w:rsidRPr="000E7B98">
        <w:rPr>
          <w:rFonts w:asciiTheme="minorHAnsi" w:hAnsiTheme="minorHAnsi" w:cstheme="minorHAnsi"/>
          <w:b/>
          <w:sz w:val="22"/>
          <w:szCs w:val="22"/>
        </w:rPr>
        <w:t>oft</w:t>
      </w:r>
      <w:r w:rsidR="00E71D84" w:rsidRPr="000E7B98">
        <w:rPr>
          <w:rFonts w:asciiTheme="minorHAnsi" w:hAnsiTheme="minorHAnsi" w:cstheme="minorHAnsi"/>
          <w:b/>
          <w:sz w:val="22"/>
          <w:szCs w:val="22"/>
        </w:rPr>
        <w:t xml:space="preserve"> 365 and Power B</w:t>
      </w:r>
      <w:r w:rsidR="00281FEB" w:rsidRPr="000E7B98">
        <w:rPr>
          <w:rFonts w:asciiTheme="minorHAnsi" w:hAnsiTheme="minorHAnsi" w:cstheme="minorHAnsi"/>
          <w:b/>
          <w:sz w:val="22"/>
          <w:szCs w:val="22"/>
        </w:rPr>
        <w:t xml:space="preserve">usiness </w:t>
      </w:r>
      <w:r w:rsidR="00E71D84" w:rsidRPr="000E7B98">
        <w:rPr>
          <w:rFonts w:asciiTheme="minorHAnsi" w:hAnsiTheme="minorHAnsi" w:cstheme="minorHAnsi"/>
          <w:b/>
          <w:sz w:val="22"/>
          <w:szCs w:val="22"/>
        </w:rPr>
        <w:t>I</w:t>
      </w:r>
      <w:r w:rsidR="00281FEB" w:rsidRPr="000E7B98">
        <w:rPr>
          <w:rFonts w:asciiTheme="minorHAnsi" w:hAnsiTheme="minorHAnsi" w:cstheme="minorHAnsi"/>
          <w:b/>
          <w:sz w:val="22"/>
          <w:szCs w:val="22"/>
        </w:rPr>
        <w:t>ntelligence</w:t>
      </w:r>
      <w:r w:rsidR="00E71D84" w:rsidRPr="000E7B98">
        <w:rPr>
          <w:rFonts w:asciiTheme="minorHAnsi" w:hAnsiTheme="minorHAnsi" w:cstheme="minorHAnsi"/>
          <w:b/>
          <w:sz w:val="22"/>
          <w:szCs w:val="22"/>
        </w:rPr>
        <w:t xml:space="preserve"> </w:t>
      </w:r>
      <w:r w:rsidR="00281FEB" w:rsidRPr="000E7B98">
        <w:rPr>
          <w:rFonts w:asciiTheme="minorHAnsi" w:hAnsiTheme="minorHAnsi" w:cstheme="minorHAnsi"/>
          <w:b/>
          <w:sz w:val="22"/>
          <w:szCs w:val="22"/>
        </w:rPr>
        <w:t>(BI)</w:t>
      </w:r>
      <w:r w:rsidR="00281FEB" w:rsidRPr="00C235C7">
        <w:rPr>
          <w:rFonts w:asciiTheme="minorHAnsi" w:hAnsiTheme="minorHAnsi" w:cstheme="minorHAnsi"/>
          <w:sz w:val="22"/>
          <w:szCs w:val="22"/>
        </w:rPr>
        <w:t xml:space="preserve"> </w:t>
      </w:r>
      <w:r w:rsidR="00E71D84" w:rsidRPr="00C235C7">
        <w:rPr>
          <w:rFonts w:asciiTheme="minorHAnsi" w:hAnsiTheme="minorHAnsi" w:cstheme="minorHAnsi"/>
          <w:sz w:val="22"/>
          <w:szCs w:val="22"/>
        </w:rPr>
        <w:t xml:space="preserve">to support the strategic and programme level oversight of our IMTP delivery. </w:t>
      </w:r>
    </w:p>
    <w:p w14:paraId="0105072B" w14:textId="77777777" w:rsidR="00C235C7" w:rsidRPr="00C235C7" w:rsidRDefault="00C235C7" w:rsidP="00C235C7">
      <w:pPr>
        <w:pStyle w:val="NormalWeb"/>
        <w:spacing w:before="0" w:beforeAutospacing="0" w:after="0" w:afterAutospacing="0"/>
        <w:jc w:val="both"/>
        <w:rPr>
          <w:rFonts w:asciiTheme="minorHAnsi" w:hAnsiTheme="minorHAnsi" w:cstheme="minorHAnsi"/>
          <w:sz w:val="21"/>
          <w:szCs w:val="21"/>
        </w:rPr>
      </w:pPr>
    </w:p>
    <w:p w14:paraId="6F3A8F8A" w14:textId="0D0BB809" w:rsidR="00E71D84" w:rsidRDefault="00E71D84" w:rsidP="00C235C7">
      <w:pPr>
        <w:pStyle w:val="NormalWeb"/>
        <w:spacing w:before="0" w:beforeAutospacing="0" w:after="0" w:afterAutospacing="0"/>
        <w:jc w:val="both"/>
        <w:rPr>
          <w:rFonts w:asciiTheme="minorHAnsi" w:hAnsiTheme="minorHAnsi" w:cstheme="minorHAnsi"/>
          <w:sz w:val="22"/>
          <w:szCs w:val="22"/>
        </w:rPr>
      </w:pPr>
      <w:r w:rsidRPr="00C235C7">
        <w:rPr>
          <w:rFonts w:asciiTheme="minorHAnsi" w:hAnsiTheme="minorHAnsi" w:cstheme="minorHAnsi"/>
          <w:sz w:val="22"/>
          <w:szCs w:val="22"/>
        </w:rPr>
        <w:t xml:space="preserve">The </w:t>
      </w:r>
      <w:r w:rsidRPr="000E7B98">
        <w:rPr>
          <w:rFonts w:asciiTheme="minorHAnsi" w:hAnsiTheme="minorHAnsi" w:cstheme="minorHAnsi"/>
          <w:b/>
          <w:sz w:val="22"/>
          <w:szCs w:val="22"/>
        </w:rPr>
        <w:t>Transformation Support Office</w:t>
      </w:r>
      <w:r w:rsidRPr="00C235C7">
        <w:rPr>
          <w:rFonts w:asciiTheme="minorHAnsi" w:hAnsiTheme="minorHAnsi" w:cstheme="minorHAnsi"/>
          <w:sz w:val="22"/>
          <w:szCs w:val="22"/>
        </w:rPr>
        <w:t xml:space="preserve"> will continue to support the strategic transformation agenda across the organisation, developing the organisation’s capacity and capability to manage large complex programmes</w:t>
      </w:r>
      <w:r w:rsidR="000B29D7" w:rsidRPr="00C235C7">
        <w:rPr>
          <w:rFonts w:asciiTheme="minorHAnsi" w:hAnsiTheme="minorHAnsi" w:cstheme="minorHAnsi"/>
          <w:sz w:val="22"/>
          <w:szCs w:val="22"/>
        </w:rPr>
        <w:t xml:space="preserve"> </w:t>
      </w:r>
      <w:r w:rsidRPr="00C235C7">
        <w:rPr>
          <w:rFonts w:asciiTheme="minorHAnsi" w:hAnsiTheme="minorHAnsi" w:cstheme="minorHAnsi"/>
          <w:sz w:val="22"/>
          <w:szCs w:val="22"/>
        </w:rPr>
        <w:t xml:space="preserve">internally and across the system. We will synergise our quality improvement and </w:t>
      </w:r>
      <w:r w:rsidR="009530CB">
        <w:rPr>
          <w:rFonts w:asciiTheme="minorHAnsi" w:hAnsiTheme="minorHAnsi" w:cstheme="minorHAnsi"/>
          <w:sz w:val="22"/>
          <w:szCs w:val="22"/>
        </w:rPr>
        <w:t>transformation</w:t>
      </w:r>
      <w:r w:rsidRPr="00C235C7">
        <w:rPr>
          <w:rFonts w:asciiTheme="minorHAnsi" w:hAnsiTheme="minorHAnsi" w:cstheme="minorHAnsi"/>
          <w:sz w:val="22"/>
          <w:szCs w:val="22"/>
        </w:rPr>
        <w:t xml:space="preserve"> resources and approach under the STB to ensure our strategy development and transformation agenda is underpinned by </w:t>
      </w:r>
      <w:r w:rsidR="008A7317" w:rsidRPr="00C235C7">
        <w:rPr>
          <w:rFonts w:asciiTheme="minorHAnsi" w:hAnsiTheme="minorHAnsi" w:cstheme="minorHAnsi"/>
          <w:sz w:val="22"/>
          <w:szCs w:val="22"/>
        </w:rPr>
        <w:t xml:space="preserve">a value based, </w:t>
      </w:r>
      <w:r w:rsidRPr="00C235C7">
        <w:rPr>
          <w:rFonts w:asciiTheme="minorHAnsi" w:hAnsiTheme="minorHAnsi" w:cstheme="minorHAnsi"/>
          <w:sz w:val="22"/>
          <w:szCs w:val="22"/>
        </w:rPr>
        <w:t xml:space="preserve">data driven, evidence </w:t>
      </w:r>
      <w:r w:rsidR="003543C8" w:rsidRPr="00C235C7">
        <w:rPr>
          <w:rFonts w:asciiTheme="minorHAnsi" w:hAnsiTheme="minorHAnsi" w:cstheme="minorHAnsi"/>
          <w:sz w:val="22"/>
          <w:szCs w:val="22"/>
        </w:rPr>
        <w:t>based,</w:t>
      </w:r>
      <w:r w:rsidRPr="00C235C7">
        <w:rPr>
          <w:rFonts w:asciiTheme="minorHAnsi" w:hAnsiTheme="minorHAnsi" w:cstheme="minorHAnsi"/>
          <w:sz w:val="22"/>
          <w:szCs w:val="22"/>
        </w:rPr>
        <w:t xml:space="preserve"> and patient focussed quality improvement methodology. </w:t>
      </w:r>
    </w:p>
    <w:p w14:paraId="18F0E928" w14:textId="77777777" w:rsidR="00C235C7" w:rsidRPr="00C235C7" w:rsidRDefault="00C235C7" w:rsidP="00C235C7">
      <w:pPr>
        <w:pStyle w:val="NormalWeb"/>
        <w:spacing w:before="0" w:beforeAutospacing="0" w:after="0" w:afterAutospacing="0"/>
        <w:jc w:val="both"/>
        <w:rPr>
          <w:rFonts w:asciiTheme="minorHAnsi" w:hAnsiTheme="minorHAnsi" w:cstheme="minorHAnsi"/>
          <w:sz w:val="22"/>
          <w:szCs w:val="22"/>
        </w:rPr>
      </w:pPr>
    </w:p>
    <w:p w14:paraId="49C4C3CC" w14:textId="2A81826F" w:rsidR="00E71D84" w:rsidRDefault="00E71D84" w:rsidP="00C235C7">
      <w:pPr>
        <w:pStyle w:val="NormalWeb"/>
        <w:spacing w:before="0" w:beforeAutospacing="0" w:after="0" w:afterAutospacing="0"/>
        <w:jc w:val="both"/>
        <w:rPr>
          <w:rFonts w:asciiTheme="minorHAnsi" w:hAnsiTheme="minorHAnsi" w:cstheme="minorHAnsi"/>
          <w:sz w:val="22"/>
          <w:szCs w:val="22"/>
        </w:rPr>
      </w:pPr>
      <w:r w:rsidRPr="00C235C7">
        <w:rPr>
          <w:rFonts w:asciiTheme="minorHAnsi" w:hAnsiTheme="minorHAnsi" w:cstheme="minorHAnsi"/>
          <w:sz w:val="22"/>
          <w:szCs w:val="22"/>
        </w:rPr>
        <w:t xml:space="preserve">In 2021, we </w:t>
      </w:r>
      <w:r w:rsidR="000E7B98">
        <w:rPr>
          <w:rFonts w:asciiTheme="minorHAnsi" w:hAnsiTheme="minorHAnsi" w:cstheme="minorHAnsi"/>
          <w:sz w:val="22"/>
          <w:szCs w:val="22"/>
        </w:rPr>
        <w:t>reviewed</w:t>
      </w:r>
      <w:r w:rsidRPr="00C235C7">
        <w:rPr>
          <w:rFonts w:asciiTheme="minorHAnsi" w:hAnsiTheme="minorHAnsi" w:cstheme="minorHAnsi"/>
          <w:sz w:val="22"/>
          <w:szCs w:val="22"/>
        </w:rPr>
        <w:t xml:space="preserve"> our programme and project management framework to have a pragmatic and uniform approach to applying </w:t>
      </w:r>
      <w:r w:rsidRPr="00A9200E">
        <w:rPr>
          <w:rFonts w:asciiTheme="minorHAnsi" w:hAnsiTheme="minorHAnsi" w:cstheme="minorHAnsi"/>
          <w:b/>
          <w:sz w:val="22"/>
          <w:szCs w:val="22"/>
        </w:rPr>
        <w:t>MSP®</w:t>
      </w:r>
      <w:r w:rsidR="00EC1469" w:rsidRPr="00C235C7">
        <w:rPr>
          <w:rFonts w:asciiTheme="minorHAnsi" w:hAnsiTheme="minorHAnsi" w:cstheme="minorHAnsi"/>
          <w:sz w:val="22"/>
          <w:szCs w:val="22"/>
        </w:rPr>
        <w:t xml:space="preserve"> </w:t>
      </w:r>
      <w:r w:rsidR="00EC1469" w:rsidRPr="001E4A7B">
        <w:rPr>
          <w:rFonts w:asciiTheme="minorHAnsi" w:hAnsiTheme="minorHAnsi" w:cstheme="minorHAnsi"/>
          <w:sz w:val="22"/>
          <w:szCs w:val="22"/>
        </w:rPr>
        <w:t>(</w:t>
      </w:r>
      <w:r w:rsidR="00EC1469" w:rsidRPr="001E4A7B">
        <w:rPr>
          <w:rFonts w:asciiTheme="minorHAnsi" w:hAnsiTheme="minorHAnsi" w:cstheme="minorHAnsi"/>
          <w:color w:val="111111"/>
          <w:sz w:val="22"/>
          <w:szCs w:val="22"/>
          <w:shd w:val="clear" w:color="auto" w:fill="FFFFFF"/>
        </w:rPr>
        <w:t>Managing Successful </w:t>
      </w:r>
      <w:r w:rsidR="00EC1469" w:rsidRPr="001E4A7B">
        <w:rPr>
          <w:rStyle w:val="Strong"/>
          <w:rFonts w:asciiTheme="minorHAnsi" w:hAnsiTheme="minorHAnsi" w:cstheme="minorHAnsi"/>
          <w:b w:val="0"/>
          <w:bCs w:val="0"/>
          <w:color w:val="111111"/>
          <w:sz w:val="22"/>
          <w:szCs w:val="22"/>
          <w:shd w:val="clear" w:color="auto" w:fill="FFFFFF"/>
        </w:rPr>
        <w:t>Programmes)</w:t>
      </w:r>
      <w:r w:rsidRPr="00C235C7">
        <w:rPr>
          <w:rFonts w:asciiTheme="minorHAnsi" w:hAnsiTheme="minorHAnsi" w:cstheme="minorHAnsi"/>
          <w:sz w:val="22"/>
          <w:szCs w:val="22"/>
        </w:rPr>
        <w:t xml:space="preserve"> and </w:t>
      </w:r>
      <w:r w:rsidRPr="00A9200E">
        <w:rPr>
          <w:rFonts w:asciiTheme="minorHAnsi" w:hAnsiTheme="minorHAnsi" w:cstheme="minorHAnsi"/>
          <w:b/>
          <w:sz w:val="22"/>
          <w:szCs w:val="22"/>
        </w:rPr>
        <w:t>P</w:t>
      </w:r>
      <w:r w:rsidR="007C2680" w:rsidRPr="00A9200E">
        <w:rPr>
          <w:rFonts w:asciiTheme="minorHAnsi" w:hAnsiTheme="minorHAnsi" w:cstheme="minorHAnsi"/>
          <w:b/>
          <w:sz w:val="22"/>
          <w:szCs w:val="22"/>
        </w:rPr>
        <w:t>RINCE</w:t>
      </w:r>
      <w:r w:rsidRPr="00A9200E">
        <w:rPr>
          <w:rFonts w:asciiTheme="minorHAnsi" w:hAnsiTheme="minorHAnsi" w:cstheme="minorHAnsi"/>
          <w:b/>
          <w:sz w:val="22"/>
          <w:szCs w:val="22"/>
        </w:rPr>
        <w:t>2®</w:t>
      </w:r>
      <w:r w:rsidRPr="00C235C7">
        <w:rPr>
          <w:rFonts w:asciiTheme="minorHAnsi" w:hAnsiTheme="minorHAnsi" w:cstheme="minorHAnsi"/>
          <w:sz w:val="22"/>
          <w:szCs w:val="22"/>
        </w:rPr>
        <w:t xml:space="preserve"> </w:t>
      </w:r>
      <w:r w:rsidR="00AE2B5A" w:rsidRPr="00C235C7">
        <w:rPr>
          <w:rFonts w:asciiTheme="minorHAnsi" w:hAnsiTheme="minorHAnsi" w:cstheme="minorHAnsi"/>
          <w:sz w:val="22"/>
          <w:szCs w:val="22"/>
        </w:rPr>
        <w:t xml:space="preserve">(Projects </w:t>
      </w:r>
      <w:proofErr w:type="gramStart"/>
      <w:r w:rsidR="00AE2B5A" w:rsidRPr="00C235C7">
        <w:rPr>
          <w:rFonts w:asciiTheme="minorHAnsi" w:hAnsiTheme="minorHAnsi" w:cstheme="minorHAnsi"/>
          <w:sz w:val="22"/>
          <w:szCs w:val="22"/>
        </w:rPr>
        <w:t>In</w:t>
      </w:r>
      <w:proofErr w:type="gramEnd"/>
      <w:r w:rsidR="00AE2B5A" w:rsidRPr="00C235C7">
        <w:rPr>
          <w:rFonts w:asciiTheme="minorHAnsi" w:hAnsiTheme="minorHAnsi" w:cstheme="minorHAnsi"/>
          <w:sz w:val="22"/>
          <w:szCs w:val="22"/>
        </w:rPr>
        <w:t xml:space="preserve"> Controlle</w:t>
      </w:r>
      <w:r w:rsidR="005F29AD" w:rsidRPr="00C235C7">
        <w:rPr>
          <w:rFonts w:asciiTheme="minorHAnsi" w:hAnsiTheme="minorHAnsi" w:cstheme="minorHAnsi"/>
          <w:sz w:val="22"/>
          <w:szCs w:val="22"/>
        </w:rPr>
        <w:t>d</w:t>
      </w:r>
      <w:r w:rsidR="00AE2B5A" w:rsidRPr="00C235C7">
        <w:rPr>
          <w:rFonts w:asciiTheme="minorHAnsi" w:hAnsiTheme="minorHAnsi" w:cstheme="minorHAnsi"/>
          <w:sz w:val="22"/>
          <w:szCs w:val="22"/>
        </w:rPr>
        <w:t xml:space="preserve"> Environments) </w:t>
      </w:r>
      <w:r w:rsidRPr="00C235C7">
        <w:rPr>
          <w:rFonts w:asciiTheme="minorHAnsi" w:hAnsiTheme="minorHAnsi" w:cstheme="minorHAnsi"/>
          <w:sz w:val="22"/>
          <w:szCs w:val="22"/>
        </w:rPr>
        <w:t xml:space="preserve">methodologies and closely linking in with approach </w:t>
      </w:r>
      <w:r w:rsidR="008A7317" w:rsidRPr="00C235C7">
        <w:rPr>
          <w:rFonts w:asciiTheme="minorHAnsi" w:hAnsiTheme="minorHAnsi" w:cstheme="minorHAnsi"/>
          <w:sz w:val="22"/>
          <w:szCs w:val="22"/>
        </w:rPr>
        <w:t>set out in the Quality and Performance Management Framework</w:t>
      </w:r>
      <w:r w:rsidRPr="00C235C7">
        <w:rPr>
          <w:rFonts w:asciiTheme="minorHAnsi" w:hAnsiTheme="minorHAnsi" w:cstheme="minorHAnsi"/>
          <w:sz w:val="22"/>
          <w:szCs w:val="22"/>
        </w:rPr>
        <w:t xml:space="preserve"> as set out above and in </w:t>
      </w:r>
      <w:r w:rsidR="007834BF" w:rsidRPr="007834BF">
        <w:rPr>
          <w:rFonts w:asciiTheme="minorHAnsi" w:hAnsiTheme="minorHAnsi" w:cstheme="minorHAnsi"/>
          <w:b/>
          <w:bCs/>
          <w:sz w:val="22"/>
          <w:szCs w:val="22"/>
        </w:rPr>
        <w:t>section 7.1</w:t>
      </w:r>
      <w:r w:rsidR="007834BF" w:rsidRPr="007834BF">
        <w:rPr>
          <w:rFonts w:asciiTheme="minorHAnsi" w:hAnsiTheme="minorHAnsi" w:cstheme="minorHAnsi"/>
          <w:sz w:val="22"/>
          <w:szCs w:val="22"/>
        </w:rPr>
        <w:t>.</w:t>
      </w:r>
      <w:r w:rsidRPr="007834BF">
        <w:rPr>
          <w:rFonts w:asciiTheme="minorHAnsi" w:hAnsiTheme="minorHAnsi" w:cstheme="minorHAnsi"/>
          <w:sz w:val="22"/>
          <w:szCs w:val="22"/>
        </w:rPr>
        <w:t xml:space="preserve"> </w:t>
      </w:r>
      <w:r w:rsidRPr="00C235C7">
        <w:rPr>
          <w:rFonts w:asciiTheme="minorHAnsi" w:hAnsiTheme="minorHAnsi" w:cstheme="minorHAnsi"/>
          <w:sz w:val="22"/>
          <w:szCs w:val="22"/>
        </w:rPr>
        <w:t>This work will also focus on</w:t>
      </w:r>
      <w:r w:rsidR="008A7317" w:rsidRPr="00C235C7">
        <w:rPr>
          <w:rFonts w:asciiTheme="minorHAnsi" w:hAnsiTheme="minorHAnsi" w:cstheme="minorHAnsi"/>
          <w:sz w:val="22"/>
          <w:szCs w:val="22"/>
        </w:rPr>
        <w:t xml:space="preserve"> further</w:t>
      </w:r>
      <w:r w:rsidRPr="00C235C7">
        <w:rPr>
          <w:rFonts w:asciiTheme="minorHAnsi" w:hAnsiTheme="minorHAnsi" w:cstheme="minorHAnsi"/>
          <w:sz w:val="22"/>
          <w:szCs w:val="22"/>
        </w:rPr>
        <w:t xml:space="preserve"> developing a robust</w:t>
      </w:r>
      <w:r w:rsidR="008A7317" w:rsidRPr="00C235C7">
        <w:rPr>
          <w:rFonts w:asciiTheme="minorHAnsi" w:hAnsiTheme="minorHAnsi" w:cstheme="minorHAnsi"/>
          <w:sz w:val="22"/>
          <w:szCs w:val="22"/>
        </w:rPr>
        <w:t xml:space="preserve"> value</w:t>
      </w:r>
      <w:r w:rsidR="00A9200E" w:rsidRPr="00C235C7">
        <w:rPr>
          <w:rFonts w:asciiTheme="minorHAnsi" w:hAnsiTheme="minorHAnsi" w:cstheme="minorHAnsi"/>
          <w:sz w:val="22"/>
          <w:szCs w:val="22"/>
        </w:rPr>
        <w:t>-</w:t>
      </w:r>
      <w:r w:rsidR="008A7317" w:rsidRPr="00C235C7">
        <w:rPr>
          <w:rFonts w:asciiTheme="minorHAnsi" w:hAnsiTheme="minorHAnsi" w:cstheme="minorHAnsi"/>
          <w:sz w:val="22"/>
          <w:szCs w:val="22"/>
        </w:rPr>
        <w:t>based</w:t>
      </w:r>
      <w:r w:rsidRPr="00C235C7">
        <w:rPr>
          <w:rFonts w:asciiTheme="minorHAnsi" w:hAnsiTheme="minorHAnsi" w:cstheme="minorHAnsi"/>
          <w:sz w:val="22"/>
          <w:szCs w:val="22"/>
        </w:rPr>
        <w:t xml:space="preserve"> benefit realisation methodology</w:t>
      </w:r>
      <w:r w:rsidR="008A7317" w:rsidRPr="00C235C7">
        <w:rPr>
          <w:rFonts w:asciiTheme="minorHAnsi" w:hAnsiTheme="minorHAnsi" w:cstheme="minorHAnsi"/>
          <w:sz w:val="22"/>
          <w:szCs w:val="22"/>
        </w:rPr>
        <w:t>.</w:t>
      </w:r>
    </w:p>
    <w:p w14:paraId="08116988" w14:textId="202B9287" w:rsidR="006F0A52" w:rsidRDefault="00C01450" w:rsidP="00C235C7">
      <w:pPr>
        <w:pStyle w:val="NormalWeb"/>
        <w:spacing w:before="0" w:beforeAutospacing="0" w:after="0" w:afterAutospacing="0"/>
        <w:jc w:val="both"/>
        <w:rPr>
          <w:rFonts w:asciiTheme="minorHAnsi" w:hAnsiTheme="minorHAnsi" w:cstheme="minorHAnsi"/>
          <w:sz w:val="22"/>
          <w:szCs w:val="22"/>
        </w:rPr>
      </w:pPr>
      <w:r>
        <w:rPr>
          <w:noProof/>
        </w:rPr>
        <w:drawing>
          <wp:anchor distT="0" distB="0" distL="114300" distR="114300" simplePos="0" relativeHeight="251658303" behindDoc="0" locked="0" layoutInCell="1" allowOverlap="1" wp14:anchorId="136FD402" wp14:editId="17F54CF1">
            <wp:simplePos x="0" y="0"/>
            <wp:positionH relativeFrom="margin">
              <wp:align>left</wp:align>
            </wp:positionH>
            <wp:positionV relativeFrom="paragraph">
              <wp:posOffset>60094</wp:posOffset>
            </wp:positionV>
            <wp:extent cx="2326640" cy="935990"/>
            <wp:effectExtent l="0" t="0" r="0" b="0"/>
            <wp:wrapSquare wrapText="bothSides"/>
            <wp:docPr id="1955832502" name="Picture 1955832502" descr="A close-up of a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832502" name="Picture 1955832502" descr="A close-up of a logo&#10;&#10;Description automatically generated with medium confidence"/>
                    <pic:cNvPicPr/>
                  </pic:nvPicPr>
                  <pic:blipFill>
                    <a:blip r:embed="rId93">
                      <a:extLst>
                        <a:ext uri="{28A0092B-C50C-407E-A947-70E740481C1C}">
                          <a14:useLocalDpi xmlns:a14="http://schemas.microsoft.com/office/drawing/2010/main" val="0"/>
                        </a:ext>
                      </a:extLst>
                    </a:blip>
                    <a:stretch>
                      <a:fillRect/>
                    </a:stretch>
                  </pic:blipFill>
                  <pic:spPr>
                    <a:xfrm>
                      <a:off x="0" y="0"/>
                      <a:ext cx="2326640" cy="935990"/>
                    </a:xfrm>
                    <a:prstGeom prst="rect">
                      <a:avLst/>
                    </a:prstGeom>
                  </pic:spPr>
                </pic:pic>
              </a:graphicData>
            </a:graphic>
            <wp14:sizeRelH relativeFrom="margin">
              <wp14:pctWidth>0</wp14:pctWidth>
            </wp14:sizeRelH>
            <wp14:sizeRelV relativeFrom="margin">
              <wp14:pctHeight>0</wp14:pctHeight>
            </wp14:sizeRelV>
          </wp:anchor>
        </w:drawing>
      </w:r>
      <w:r w:rsidR="00E71D84" w:rsidRPr="00C235C7">
        <w:rPr>
          <w:rFonts w:asciiTheme="minorHAnsi" w:hAnsiTheme="minorHAnsi" w:cstheme="minorHAnsi"/>
          <w:sz w:val="22"/>
          <w:szCs w:val="22"/>
        </w:rPr>
        <w:t xml:space="preserve">The way in which we </w:t>
      </w:r>
      <w:r w:rsidR="003543C8" w:rsidRPr="00C235C7">
        <w:rPr>
          <w:rFonts w:asciiTheme="minorHAnsi" w:hAnsiTheme="minorHAnsi" w:cstheme="minorHAnsi"/>
          <w:sz w:val="22"/>
          <w:szCs w:val="22"/>
        </w:rPr>
        <w:t>can</w:t>
      </w:r>
      <w:r w:rsidR="00E71D84" w:rsidRPr="00C235C7">
        <w:rPr>
          <w:rFonts w:asciiTheme="minorHAnsi" w:hAnsiTheme="minorHAnsi" w:cstheme="minorHAnsi"/>
          <w:sz w:val="22"/>
          <w:szCs w:val="22"/>
        </w:rPr>
        <w:t xml:space="preserve"> seamlessly link improvement activity through </w:t>
      </w:r>
      <w:r w:rsidR="00F67B2E" w:rsidRPr="00C235C7">
        <w:rPr>
          <w:rFonts w:asciiTheme="minorHAnsi" w:hAnsiTheme="minorHAnsi" w:cstheme="minorHAnsi"/>
          <w:sz w:val="22"/>
          <w:szCs w:val="22"/>
        </w:rPr>
        <w:t xml:space="preserve">research and innovation activity, </w:t>
      </w:r>
      <w:r w:rsidR="003543C8" w:rsidRPr="00C235C7">
        <w:rPr>
          <w:rFonts w:asciiTheme="minorHAnsi" w:hAnsiTheme="minorHAnsi" w:cstheme="minorHAnsi"/>
          <w:sz w:val="22"/>
          <w:szCs w:val="22"/>
        </w:rPr>
        <w:t>particularly</w:t>
      </w:r>
      <w:r w:rsidR="00F67B2E" w:rsidRPr="00C235C7">
        <w:rPr>
          <w:rFonts w:asciiTheme="minorHAnsi" w:hAnsiTheme="minorHAnsi" w:cstheme="minorHAnsi"/>
          <w:sz w:val="22"/>
          <w:szCs w:val="22"/>
        </w:rPr>
        <w:t xml:space="preserve"> through our networks</w:t>
      </w:r>
      <w:r w:rsidR="0078679A">
        <w:rPr>
          <w:rFonts w:asciiTheme="minorHAnsi" w:hAnsiTheme="minorHAnsi" w:cstheme="minorHAnsi"/>
          <w:sz w:val="22"/>
          <w:szCs w:val="22"/>
        </w:rPr>
        <w:t>,</w:t>
      </w:r>
      <w:r w:rsidR="00F67B2E" w:rsidRPr="00C235C7">
        <w:rPr>
          <w:rFonts w:asciiTheme="minorHAnsi" w:hAnsiTheme="minorHAnsi" w:cstheme="minorHAnsi"/>
          <w:sz w:val="22"/>
          <w:szCs w:val="22"/>
        </w:rPr>
        <w:t xml:space="preserve"> </w:t>
      </w:r>
      <w:r w:rsidR="0078679A">
        <w:rPr>
          <w:rFonts w:asciiTheme="minorHAnsi" w:hAnsiTheme="minorHAnsi" w:cstheme="minorHAnsi"/>
          <w:sz w:val="22"/>
          <w:szCs w:val="22"/>
        </w:rPr>
        <w:t>notably</w:t>
      </w:r>
      <w:r w:rsidR="00F67B2E" w:rsidRPr="00C235C7">
        <w:rPr>
          <w:rFonts w:asciiTheme="minorHAnsi" w:hAnsiTheme="minorHAnsi" w:cstheme="minorHAnsi"/>
          <w:sz w:val="22"/>
          <w:szCs w:val="22"/>
        </w:rPr>
        <w:t xml:space="preserve"> </w:t>
      </w:r>
      <w:r w:rsidR="00F67B2E" w:rsidRPr="00BA0668">
        <w:rPr>
          <w:rFonts w:asciiTheme="minorHAnsi" w:hAnsiTheme="minorHAnsi" w:cstheme="minorHAnsi"/>
          <w:b/>
          <w:sz w:val="22"/>
          <w:szCs w:val="22"/>
        </w:rPr>
        <w:t>WIIN</w:t>
      </w:r>
      <w:r w:rsidR="001E4A7B" w:rsidRPr="00C235C7">
        <w:rPr>
          <w:rFonts w:asciiTheme="minorHAnsi" w:hAnsiTheme="minorHAnsi" w:cstheme="minorHAnsi"/>
          <w:sz w:val="22"/>
          <w:szCs w:val="22"/>
        </w:rPr>
        <w:t>,</w:t>
      </w:r>
      <w:r w:rsidR="00E71D84" w:rsidRPr="00C235C7">
        <w:rPr>
          <w:rFonts w:asciiTheme="minorHAnsi" w:hAnsiTheme="minorHAnsi" w:cstheme="minorHAnsi"/>
          <w:sz w:val="22"/>
          <w:szCs w:val="22"/>
        </w:rPr>
        <w:t xml:space="preserve"> to the transformative programmes</w:t>
      </w:r>
      <w:r w:rsidR="001E4A7B" w:rsidRPr="00C235C7">
        <w:rPr>
          <w:rFonts w:asciiTheme="minorHAnsi" w:hAnsiTheme="minorHAnsi" w:cstheme="minorHAnsi"/>
          <w:sz w:val="22"/>
          <w:szCs w:val="22"/>
        </w:rPr>
        <w:t xml:space="preserve"> of</w:t>
      </w:r>
      <w:r w:rsidR="00E71D84" w:rsidRPr="00C235C7">
        <w:rPr>
          <w:rFonts w:asciiTheme="minorHAnsi" w:hAnsiTheme="minorHAnsi" w:cstheme="minorHAnsi"/>
          <w:sz w:val="22"/>
          <w:szCs w:val="22"/>
        </w:rPr>
        <w:t xml:space="preserve"> work overseen by STB will enable the scale up of improvements seen in local and regional initiatives to support </w:t>
      </w:r>
      <w:r w:rsidR="00370C0D">
        <w:rPr>
          <w:rFonts w:asciiTheme="minorHAnsi" w:hAnsiTheme="minorHAnsi" w:cstheme="minorHAnsi"/>
          <w:sz w:val="22"/>
          <w:szCs w:val="22"/>
        </w:rPr>
        <w:t xml:space="preserve">the challenges in and </w:t>
      </w:r>
      <w:r w:rsidR="00E71D84" w:rsidRPr="00C235C7">
        <w:rPr>
          <w:rFonts w:asciiTheme="minorHAnsi" w:hAnsiTheme="minorHAnsi" w:cstheme="minorHAnsi"/>
          <w:sz w:val="22"/>
          <w:szCs w:val="22"/>
        </w:rPr>
        <w:t>delivery of this IMTP and EASC’s commissioning intentions.</w:t>
      </w:r>
      <w:bookmarkStart w:id="103" w:name="_Toc65747449"/>
      <w:bookmarkStart w:id="104" w:name="_Toc65768598"/>
      <w:r w:rsidRPr="00C01450">
        <w:rPr>
          <w:noProof/>
        </w:rPr>
        <w:t xml:space="preserve"> </w:t>
      </w:r>
    </w:p>
    <w:p w14:paraId="663E9090" w14:textId="77777777" w:rsidR="00107C8A" w:rsidRPr="00C235C7" w:rsidRDefault="00107C8A" w:rsidP="00C235C7">
      <w:pPr>
        <w:pStyle w:val="NormalWeb"/>
        <w:spacing w:before="0" w:beforeAutospacing="0" w:after="0" w:afterAutospacing="0"/>
        <w:jc w:val="both"/>
        <w:rPr>
          <w:rFonts w:asciiTheme="minorHAnsi" w:hAnsiTheme="minorHAnsi" w:cstheme="minorHAnsi"/>
          <w:b/>
        </w:rPr>
      </w:pPr>
    </w:p>
    <w:p w14:paraId="238ADF3F" w14:textId="6B6C27E6" w:rsidR="00EB5FF7" w:rsidRPr="00426834" w:rsidRDefault="0095373F" w:rsidP="00EE319B">
      <w:pPr>
        <w:pStyle w:val="Heading2"/>
      </w:pPr>
      <w:bookmarkStart w:id="105" w:name="_Toc97751175"/>
      <w:r>
        <w:t>10</w:t>
      </w:r>
      <w:r w:rsidR="00EB5FF7" w:rsidRPr="00426834">
        <w:t>.</w:t>
      </w:r>
      <w:r w:rsidR="001E4A7B">
        <w:t>2</w:t>
      </w:r>
      <w:r w:rsidR="00102B64">
        <w:tab/>
      </w:r>
      <w:r w:rsidR="00102B64">
        <w:tab/>
      </w:r>
      <w:r w:rsidR="00EB5FF7" w:rsidRPr="00426834">
        <w:t>Risks to delivery</w:t>
      </w:r>
      <w:bookmarkEnd w:id="103"/>
      <w:bookmarkEnd w:id="104"/>
      <w:bookmarkEnd w:id="105"/>
    </w:p>
    <w:p w14:paraId="1E28EC6D" w14:textId="76A7F886" w:rsidR="00C84269" w:rsidRPr="009465D0" w:rsidRDefault="00A55D92" w:rsidP="00370525">
      <w:pPr>
        <w:spacing w:after="0" w:line="240" w:lineRule="auto"/>
        <w:ind w:right="-23"/>
        <w:jc w:val="both"/>
        <w:rPr>
          <w:rFonts w:cstheme="minorHAnsi"/>
          <w:b/>
        </w:rPr>
      </w:pPr>
      <w:r w:rsidRPr="009465D0">
        <w:rPr>
          <w:rFonts w:cstheme="minorHAnsi"/>
        </w:rPr>
        <w:t xml:space="preserve">The </w:t>
      </w:r>
      <w:r w:rsidRPr="009465D0">
        <w:rPr>
          <w:rFonts w:cstheme="minorHAnsi"/>
          <w:b/>
        </w:rPr>
        <w:t>scale of change</w:t>
      </w:r>
      <w:r w:rsidRPr="009465D0">
        <w:rPr>
          <w:rFonts w:cstheme="minorHAnsi"/>
        </w:rPr>
        <w:t xml:space="preserve"> required to deliver on this plan and to achieve our ambition is significant, particularly for our people across the service. </w:t>
      </w:r>
      <w:r w:rsidR="00F863B8" w:rsidRPr="009465D0">
        <w:rPr>
          <w:rFonts w:cstheme="minorHAnsi"/>
        </w:rPr>
        <w:t xml:space="preserve">Whilst, </w:t>
      </w:r>
      <w:r w:rsidR="0043400A" w:rsidRPr="009465D0">
        <w:rPr>
          <w:rFonts w:cstheme="minorHAnsi"/>
        </w:rPr>
        <w:t xml:space="preserve">as described above, we will be putting in </w:t>
      </w:r>
      <w:r w:rsidRPr="009465D0">
        <w:rPr>
          <w:rFonts w:cstheme="minorHAnsi"/>
        </w:rPr>
        <w:t xml:space="preserve">place a robust </w:t>
      </w:r>
      <w:r w:rsidRPr="009465D0">
        <w:rPr>
          <w:rFonts w:cstheme="minorHAnsi"/>
          <w:b/>
        </w:rPr>
        <w:t>programme management approach</w:t>
      </w:r>
      <w:r w:rsidRPr="009465D0">
        <w:rPr>
          <w:rFonts w:cstheme="minorHAnsi"/>
        </w:rPr>
        <w:t xml:space="preserve"> to support the transformation programme,</w:t>
      </w:r>
      <w:r w:rsidR="00C84269" w:rsidRPr="009465D0">
        <w:rPr>
          <w:rFonts w:cstheme="minorHAnsi"/>
        </w:rPr>
        <w:t xml:space="preserve"> there will nevertheless be risks to delivery which we will need to identify, </w:t>
      </w:r>
      <w:r w:rsidR="003543C8" w:rsidRPr="009465D0">
        <w:rPr>
          <w:rFonts w:cstheme="minorHAnsi"/>
        </w:rPr>
        <w:t>manage,</w:t>
      </w:r>
      <w:r w:rsidR="00C84269" w:rsidRPr="009465D0">
        <w:rPr>
          <w:rFonts w:cstheme="minorHAnsi"/>
        </w:rPr>
        <w:t xml:space="preserve"> and mitigate</w:t>
      </w:r>
      <w:r w:rsidRPr="009465D0">
        <w:rPr>
          <w:rFonts w:cstheme="minorHAnsi"/>
          <w:b/>
        </w:rPr>
        <w:t>.</w:t>
      </w:r>
    </w:p>
    <w:p w14:paraId="2669FC6B" w14:textId="77777777" w:rsidR="0050598A" w:rsidRPr="009465D0" w:rsidRDefault="0050598A" w:rsidP="00370525">
      <w:pPr>
        <w:spacing w:after="0" w:line="240" w:lineRule="auto"/>
        <w:ind w:right="-23"/>
        <w:jc w:val="both"/>
        <w:rPr>
          <w:rFonts w:cstheme="minorHAnsi"/>
          <w:b/>
        </w:rPr>
      </w:pPr>
    </w:p>
    <w:p w14:paraId="32B1F11D" w14:textId="4BB1F7D4" w:rsidR="005B51B7" w:rsidRPr="009465D0" w:rsidRDefault="00EB5FF7" w:rsidP="00370525">
      <w:pPr>
        <w:spacing w:after="0" w:line="240" w:lineRule="auto"/>
        <w:ind w:right="-23"/>
        <w:jc w:val="both"/>
        <w:rPr>
          <w:rFonts w:cstheme="minorHAnsi"/>
          <w:lang w:eastAsia="en-GB"/>
        </w:rPr>
      </w:pPr>
      <w:r w:rsidRPr="009465D0">
        <w:rPr>
          <w:rFonts w:cstheme="minorHAnsi"/>
          <w:lang w:eastAsia="en-GB"/>
        </w:rPr>
        <w:t xml:space="preserve">Managing risk </w:t>
      </w:r>
      <w:r w:rsidR="005B51B7" w:rsidRPr="009465D0">
        <w:rPr>
          <w:rFonts w:cstheme="minorHAnsi"/>
          <w:lang w:eastAsia="en-GB"/>
        </w:rPr>
        <w:t>is</w:t>
      </w:r>
      <w:r w:rsidRPr="009465D0">
        <w:rPr>
          <w:rFonts w:cstheme="minorHAnsi"/>
          <w:lang w:eastAsia="en-GB"/>
        </w:rPr>
        <w:t xml:space="preserve"> a key organisational responsibility and </w:t>
      </w:r>
      <w:r w:rsidR="005B51B7" w:rsidRPr="009465D0">
        <w:rPr>
          <w:rFonts w:cstheme="minorHAnsi"/>
          <w:lang w:eastAsia="en-GB"/>
        </w:rPr>
        <w:t>remains</w:t>
      </w:r>
      <w:r w:rsidRPr="009465D0">
        <w:rPr>
          <w:rFonts w:cstheme="minorHAnsi"/>
          <w:lang w:eastAsia="en-GB"/>
        </w:rPr>
        <w:t xml:space="preserve"> an integral part of our governance arrangements</w:t>
      </w:r>
      <w:r w:rsidR="005B51B7" w:rsidRPr="009465D0">
        <w:rPr>
          <w:rFonts w:cstheme="minorHAnsi"/>
          <w:lang w:eastAsia="en-GB"/>
        </w:rPr>
        <w:t xml:space="preserve"> that will further strengthen and positively impact the development of the Trust’s future strategic ambition and provide clarity on the risks that would prevent us from achieving our organisational objectives</w:t>
      </w:r>
      <w:r w:rsidRPr="009465D0">
        <w:rPr>
          <w:rFonts w:cstheme="minorHAnsi"/>
          <w:lang w:eastAsia="en-GB"/>
        </w:rPr>
        <w:t xml:space="preserve">. </w:t>
      </w:r>
    </w:p>
    <w:p w14:paraId="3396E79F" w14:textId="77777777" w:rsidR="008A7777" w:rsidRPr="009465D0" w:rsidRDefault="008A7777" w:rsidP="00370525">
      <w:pPr>
        <w:spacing w:after="0" w:line="240" w:lineRule="auto"/>
        <w:ind w:right="-23"/>
        <w:jc w:val="both"/>
        <w:rPr>
          <w:rFonts w:cstheme="minorHAnsi"/>
          <w:lang w:eastAsia="en-GB"/>
        </w:rPr>
      </w:pPr>
    </w:p>
    <w:p w14:paraId="5E5D480E" w14:textId="1B10764E" w:rsidR="003F2DBC" w:rsidRPr="009465D0" w:rsidRDefault="003F2DBC" w:rsidP="00370525">
      <w:pPr>
        <w:spacing w:after="0" w:line="240" w:lineRule="auto"/>
        <w:ind w:right="-23"/>
        <w:jc w:val="both"/>
        <w:rPr>
          <w:rFonts w:cstheme="minorHAnsi"/>
          <w:lang w:eastAsia="en-GB"/>
        </w:rPr>
      </w:pPr>
      <w:r w:rsidRPr="009465D0">
        <w:rPr>
          <w:rFonts w:cstheme="minorHAnsi"/>
          <w:lang w:eastAsia="en-GB"/>
        </w:rPr>
        <w:t>The Trust Board receives a report on the highly scored operational risks and the B</w:t>
      </w:r>
      <w:r w:rsidR="00DB052F" w:rsidRPr="009465D0">
        <w:rPr>
          <w:rFonts w:cstheme="minorHAnsi"/>
          <w:lang w:eastAsia="en-GB"/>
        </w:rPr>
        <w:t xml:space="preserve">oard </w:t>
      </w:r>
      <w:r w:rsidRPr="009465D0">
        <w:rPr>
          <w:rFonts w:cstheme="minorHAnsi"/>
          <w:lang w:eastAsia="en-GB"/>
        </w:rPr>
        <w:t>A</w:t>
      </w:r>
      <w:r w:rsidR="00DB052F" w:rsidRPr="009465D0">
        <w:rPr>
          <w:rFonts w:cstheme="minorHAnsi"/>
          <w:lang w:eastAsia="en-GB"/>
        </w:rPr>
        <w:t xml:space="preserve">ssurance </w:t>
      </w:r>
      <w:r w:rsidRPr="009465D0">
        <w:rPr>
          <w:rFonts w:cstheme="minorHAnsi"/>
          <w:lang w:eastAsia="en-GB"/>
        </w:rPr>
        <w:t>F</w:t>
      </w:r>
      <w:r w:rsidR="00DB052F" w:rsidRPr="009465D0">
        <w:rPr>
          <w:rFonts w:cstheme="minorHAnsi"/>
          <w:lang w:eastAsia="en-GB"/>
        </w:rPr>
        <w:t>ramework</w:t>
      </w:r>
      <w:r w:rsidRPr="009465D0">
        <w:rPr>
          <w:rFonts w:cstheme="minorHAnsi"/>
          <w:lang w:eastAsia="en-GB"/>
        </w:rPr>
        <w:t xml:space="preserve"> at </w:t>
      </w:r>
      <w:r w:rsidR="00BE0A2F" w:rsidRPr="009465D0">
        <w:rPr>
          <w:rFonts w:cstheme="minorHAnsi"/>
          <w:lang w:eastAsia="en-GB"/>
        </w:rPr>
        <w:t>every</w:t>
      </w:r>
      <w:r w:rsidRPr="009465D0">
        <w:rPr>
          <w:rFonts w:cstheme="minorHAnsi"/>
          <w:lang w:eastAsia="en-GB"/>
        </w:rPr>
        <w:t xml:space="preserve"> meeting, and the Board Committees receive reports on risks within their remit for oversight</w:t>
      </w:r>
      <w:r w:rsidR="00DB052F" w:rsidRPr="009465D0">
        <w:rPr>
          <w:rFonts w:cstheme="minorHAnsi"/>
          <w:lang w:eastAsia="en-GB"/>
        </w:rPr>
        <w:t xml:space="preserve">, </w:t>
      </w:r>
      <w:r w:rsidR="003543C8" w:rsidRPr="009465D0">
        <w:rPr>
          <w:rFonts w:cstheme="minorHAnsi"/>
          <w:lang w:eastAsia="en-GB"/>
        </w:rPr>
        <w:t>scrutiny,</w:t>
      </w:r>
      <w:r w:rsidR="00DB052F" w:rsidRPr="009465D0">
        <w:rPr>
          <w:rFonts w:cstheme="minorHAnsi"/>
          <w:lang w:eastAsia="en-GB"/>
        </w:rPr>
        <w:t xml:space="preserve"> and challenge</w:t>
      </w:r>
      <w:r w:rsidRPr="009465D0">
        <w:rPr>
          <w:rFonts w:cstheme="minorHAnsi"/>
          <w:lang w:eastAsia="en-GB"/>
        </w:rPr>
        <w:t>. The Audit Committee has oversight of the risk systems and processes in place.</w:t>
      </w:r>
    </w:p>
    <w:p w14:paraId="64F20028" w14:textId="77777777" w:rsidR="00E62ADF" w:rsidRPr="009465D0" w:rsidRDefault="00E62ADF" w:rsidP="00370525">
      <w:pPr>
        <w:spacing w:after="0" w:line="240" w:lineRule="auto"/>
        <w:ind w:right="-23"/>
        <w:jc w:val="both"/>
        <w:rPr>
          <w:rFonts w:cstheme="minorHAnsi"/>
          <w:lang w:eastAsia="en-GB"/>
        </w:rPr>
      </w:pPr>
    </w:p>
    <w:p w14:paraId="5C2C7FCB" w14:textId="57EC7AA2" w:rsidR="00EB5FF7" w:rsidRPr="009465D0" w:rsidRDefault="00EB5FF7" w:rsidP="00370525">
      <w:pPr>
        <w:spacing w:after="0" w:line="240" w:lineRule="auto"/>
        <w:ind w:right="-23"/>
        <w:jc w:val="both"/>
        <w:rPr>
          <w:rFonts w:cstheme="minorHAnsi"/>
          <w:lang w:eastAsia="en-GB"/>
        </w:rPr>
      </w:pPr>
      <w:r w:rsidRPr="009465D0">
        <w:rPr>
          <w:rFonts w:cstheme="minorHAnsi"/>
          <w:lang w:eastAsia="en-GB"/>
        </w:rPr>
        <w:t>Risks to the delivery of key programmes of work within this IMTP will be monitored by individual programme boards, escalating to STB where necessary and raising to the Corporate Risk Register if Board level awareness and scrutiny is required.</w:t>
      </w:r>
    </w:p>
    <w:p w14:paraId="2858C4F3" w14:textId="77777777" w:rsidR="0050598A" w:rsidRPr="009465D0" w:rsidRDefault="0050598A" w:rsidP="00370525">
      <w:pPr>
        <w:spacing w:after="0" w:line="240" w:lineRule="auto"/>
        <w:ind w:right="-23"/>
        <w:jc w:val="both"/>
        <w:rPr>
          <w:rFonts w:cstheme="minorHAnsi"/>
          <w:lang w:eastAsia="en-GB"/>
        </w:rPr>
      </w:pPr>
    </w:p>
    <w:p w14:paraId="64DEF1BB" w14:textId="6539A8EC" w:rsidR="00EB5FF7" w:rsidRPr="00370525" w:rsidRDefault="00EB5FF7" w:rsidP="00370525">
      <w:pPr>
        <w:spacing w:after="0" w:line="240" w:lineRule="auto"/>
        <w:ind w:right="-23"/>
        <w:jc w:val="both"/>
        <w:rPr>
          <w:rFonts w:cstheme="minorHAnsi"/>
          <w:bCs/>
          <w:lang w:eastAsia="en-GB"/>
        </w:rPr>
      </w:pPr>
      <w:r w:rsidRPr="00370525">
        <w:rPr>
          <w:rFonts w:cstheme="minorHAnsi"/>
          <w:bCs/>
          <w:lang w:eastAsia="en-GB"/>
        </w:rPr>
        <w:t>The key risks to deliver</w:t>
      </w:r>
      <w:r w:rsidR="00F85310" w:rsidRPr="00370525">
        <w:rPr>
          <w:rFonts w:cstheme="minorHAnsi"/>
          <w:bCs/>
          <w:lang w:eastAsia="en-GB"/>
        </w:rPr>
        <w:t>y</w:t>
      </w:r>
      <w:r w:rsidRPr="00370525">
        <w:rPr>
          <w:rFonts w:cstheme="minorHAnsi"/>
          <w:bCs/>
          <w:lang w:eastAsia="en-GB"/>
        </w:rPr>
        <w:t xml:space="preserve"> of this IMTP will be:</w:t>
      </w:r>
    </w:p>
    <w:p w14:paraId="3E5B09BC" w14:textId="77777777" w:rsidR="0050598A" w:rsidRPr="00370525" w:rsidRDefault="0050598A" w:rsidP="00370525">
      <w:pPr>
        <w:spacing w:after="0" w:line="240" w:lineRule="auto"/>
        <w:ind w:right="-23"/>
        <w:jc w:val="both"/>
        <w:rPr>
          <w:rFonts w:cstheme="minorHAnsi"/>
          <w:bCs/>
          <w:lang w:eastAsia="en-GB"/>
        </w:rPr>
      </w:pPr>
    </w:p>
    <w:p w14:paraId="04E7CB6B"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217268">
        <w:rPr>
          <w:rFonts w:cstheme="minorHAnsi"/>
          <w:bCs/>
          <w:lang w:eastAsia="en-GB"/>
        </w:rPr>
        <w:t xml:space="preserve">Availability of </w:t>
      </w:r>
      <w:r w:rsidRPr="00217268">
        <w:rPr>
          <w:rFonts w:cstheme="minorHAnsi"/>
          <w:b/>
          <w:lang w:eastAsia="en-GB"/>
        </w:rPr>
        <w:t>revenue funding</w:t>
      </w:r>
      <w:r w:rsidRPr="00217268">
        <w:rPr>
          <w:rFonts w:cstheme="minorHAnsi"/>
          <w:bCs/>
          <w:lang w:eastAsia="en-GB"/>
        </w:rPr>
        <w:t xml:space="preserve"> for core and transformational elements of the plan;</w:t>
      </w:r>
    </w:p>
    <w:p w14:paraId="2966AA76"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217268">
        <w:rPr>
          <w:rFonts w:cstheme="minorHAnsi"/>
          <w:bCs/>
          <w:lang w:eastAsia="en-GB"/>
        </w:rPr>
        <w:t xml:space="preserve">The reduction in </w:t>
      </w:r>
      <w:r w:rsidRPr="00217268">
        <w:rPr>
          <w:rFonts w:cstheme="minorHAnsi"/>
          <w:b/>
          <w:lang w:eastAsia="en-GB"/>
        </w:rPr>
        <w:t>capital available to NHS Wales</w:t>
      </w:r>
      <w:r w:rsidRPr="00217268">
        <w:rPr>
          <w:rFonts w:cstheme="minorHAnsi"/>
          <w:bCs/>
          <w:lang w:eastAsia="en-GB"/>
        </w:rPr>
        <w:t>, particularly to support the transformational elements of the plan;</w:t>
      </w:r>
    </w:p>
    <w:p w14:paraId="1E119002"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217268">
        <w:rPr>
          <w:rFonts w:cstheme="minorHAnsi"/>
          <w:b/>
          <w:lang w:eastAsia="en-GB"/>
        </w:rPr>
        <w:t>Securing stakeholder support</w:t>
      </w:r>
      <w:r w:rsidRPr="00217268">
        <w:rPr>
          <w:rFonts w:cstheme="minorHAnsi"/>
          <w:bCs/>
          <w:lang w:eastAsia="en-GB"/>
        </w:rPr>
        <w:t xml:space="preserve"> including internal and external partners, particularly for the EMS transition plan;</w:t>
      </w:r>
    </w:p>
    <w:p w14:paraId="6417DC52"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217268">
        <w:rPr>
          <w:rFonts w:cstheme="minorHAnsi"/>
          <w:b/>
          <w:lang w:eastAsia="en-GB"/>
        </w:rPr>
        <w:t>Ongoing impacts of COVID-19 recovery</w:t>
      </w:r>
      <w:r w:rsidRPr="00217268">
        <w:rPr>
          <w:rFonts w:cstheme="minorHAnsi"/>
          <w:bCs/>
          <w:lang w:eastAsia="en-GB"/>
        </w:rPr>
        <w:t xml:space="preserve"> both internally within WAST and as the Health Boards recover their activity;</w:t>
      </w:r>
    </w:p>
    <w:p w14:paraId="0BEA4840"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D71547">
        <w:rPr>
          <w:rFonts w:cstheme="minorHAnsi"/>
          <w:b/>
          <w:lang w:eastAsia="en-GB"/>
        </w:rPr>
        <w:t>Capacity within the organisation to deliver</w:t>
      </w:r>
      <w:r w:rsidRPr="00217268">
        <w:rPr>
          <w:rFonts w:cstheme="minorHAnsi"/>
          <w:bCs/>
          <w:lang w:eastAsia="en-GB"/>
        </w:rPr>
        <w:t xml:space="preserve"> the change required, within the resource envelope available;  </w:t>
      </w:r>
    </w:p>
    <w:p w14:paraId="4D99F83E"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D71547">
        <w:rPr>
          <w:rFonts w:cstheme="minorHAnsi"/>
          <w:b/>
          <w:lang w:eastAsia="en-GB"/>
        </w:rPr>
        <w:t>Demand for our services increasing</w:t>
      </w:r>
      <w:r w:rsidRPr="00217268">
        <w:rPr>
          <w:rFonts w:cstheme="minorHAnsi"/>
          <w:bCs/>
          <w:lang w:eastAsia="en-GB"/>
        </w:rPr>
        <w:t xml:space="preserve"> at a greater rate than the demand and capacity forecasts;</w:t>
      </w:r>
    </w:p>
    <w:p w14:paraId="5C1ADD3C"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D71547">
        <w:rPr>
          <w:rFonts w:cstheme="minorHAnsi"/>
          <w:b/>
          <w:lang w:eastAsia="en-GB"/>
        </w:rPr>
        <w:t>Pressures on the service arising from external factors</w:t>
      </w:r>
      <w:r w:rsidRPr="00217268">
        <w:rPr>
          <w:rFonts w:cstheme="minorHAnsi"/>
          <w:bCs/>
          <w:lang w:eastAsia="en-GB"/>
        </w:rPr>
        <w:t>, particularly the continuing impact of hospital handover delays;</w:t>
      </w:r>
    </w:p>
    <w:p w14:paraId="39C8D8AE" w14:textId="77777777" w:rsidR="00217268" w:rsidRPr="00217268" w:rsidRDefault="00217268" w:rsidP="00217268">
      <w:pPr>
        <w:pStyle w:val="ListParagraph"/>
        <w:numPr>
          <w:ilvl w:val="0"/>
          <w:numId w:val="42"/>
        </w:numPr>
        <w:spacing w:after="0" w:line="240" w:lineRule="auto"/>
        <w:jc w:val="both"/>
        <w:rPr>
          <w:rFonts w:cstheme="minorHAnsi"/>
          <w:bCs/>
          <w:lang w:eastAsia="en-GB"/>
        </w:rPr>
      </w:pPr>
      <w:r w:rsidRPr="00D71547">
        <w:rPr>
          <w:rFonts w:cstheme="minorHAnsi"/>
          <w:b/>
          <w:lang w:eastAsia="en-GB"/>
        </w:rPr>
        <w:t>Health and wellbeing of the workforce</w:t>
      </w:r>
      <w:r w:rsidRPr="00217268">
        <w:rPr>
          <w:rFonts w:cstheme="minorHAnsi"/>
          <w:bCs/>
          <w:lang w:eastAsia="en-GB"/>
        </w:rPr>
        <w:t xml:space="preserve"> in the face of continued pressure.</w:t>
      </w:r>
    </w:p>
    <w:p w14:paraId="2A16925E" w14:textId="77777777" w:rsidR="007603A2" w:rsidRDefault="007603A2" w:rsidP="00370525">
      <w:pPr>
        <w:spacing w:after="0" w:line="240" w:lineRule="auto"/>
        <w:jc w:val="both"/>
        <w:rPr>
          <w:rFonts w:cstheme="minorHAnsi"/>
        </w:rPr>
      </w:pPr>
    </w:p>
    <w:p w14:paraId="614176E3" w14:textId="50847446" w:rsidR="00CD4AF1" w:rsidRDefault="00CD4AF1" w:rsidP="00370525">
      <w:pPr>
        <w:spacing w:after="0" w:line="240" w:lineRule="auto"/>
        <w:jc w:val="both"/>
        <w:rPr>
          <w:rFonts w:cstheme="minorHAnsi"/>
        </w:rPr>
      </w:pPr>
      <w:r>
        <w:rPr>
          <w:rFonts w:cstheme="minorHAnsi"/>
        </w:rPr>
        <w:t>These risks will be captured on the corporate risk register</w:t>
      </w:r>
      <w:r w:rsidR="005B576F">
        <w:rPr>
          <w:rFonts w:cstheme="minorHAnsi"/>
        </w:rPr>
        <w:t>, with mitigating actions and controls aligned to this IMTP</w:t>
      </w:r>
      <w:r w:rsidR="00B24D38">
        <w:rPr>
          <w:rFonts w:cstheme="minorHAnsi"/>
        </w:rPr>
        <w:t xml:space="preserve"> and operational level plans.</w:t>
      </w:r>
    </w:p>
    <w:p w14:paraId="09438141" w14:textId="77777777" w:rsidR="00E00C4E" w:rsidRPr="009465D0" w:rsidRDefault="00E00C4E" w:rsidP="00370525">
      <w:pPr>
        <w:spacing w:after="0" w:line="240" w:lineRule="auto"/>
        <w:jc w:val="both"/>
        <w:rPr>
          <w:rFonts w:cstheme="minorHAnsi"/>
        </w:rPr>
      </w:pPr>
    </w:p>
    <w:p w14:paraId="5AE54409" w14:textId="17E076BC" w:rsidR="00D37E41" w:rsidRPr="00426834" w:rsidRDefault="00270C59" w:rsidP="00DE199A">
      <w:pPr>
        <w:pStyle w:val="Heading1"/>
        <w:rPr>
          <w:rFonts w:cs="Calibri Light"/>
        </w:rPr>
      </w:pPr>
      <w:bookmarkStart w:id="106" w:name="_Toc65747450"/>
      <w:bookmarkStart w:id="107" w:name="_Toc65768599"/>
      <w:bookmarkEnd w:id="98"/>
      <w:r w:rsidRPr="00426834">
        <w:t xml:space="preserve"> </w:t>
      </w:r>
      <w:bookmarkStart w:id="108" w:name="_Toc97751176"/>
      <w:r w:rsidR="00061F16" w:rsidRPr="00426834">
        <w:t>Conclusion</w:t>
      </w:r>
      <w:bookmarkStart w:id="109" w:name="_Toc28082779"/>
      <w:bookmarkEnd w:id="106"/>
      <w:bookmarkEnd w:id="107"/>
      <w:bookmarkEnd w:id="108"/>
    </w:p>
    <w:bookmarkEnd w:id="109"/>
    <w:p w14:paraId="0028F070" w14:textId="77777777" w:rsidR="007603A2" w:rsidRDefault="007603A2" w:rsidP="0029234E">
      <w:pPr>
        <w:spacing w:line="240" w:lineRule="auto"/>
        <w:jc w:val="both"/>
        <w:rPr>
          <w:rFonts w:cs="Calibri Light"/>
        </w:rPr>
      </w:pPr>
    </w:p>
    <w:p w14:paraId="1C6977D0" w14:textId="14FDF5D2" w:rsidR="0081416C" w:rsidRPr="00B432B1" w:rsidRDefault="00B432B1" w:rsidP="0029234E">
      <w:pPr>
        <w:spacing w:line="240" w:lineRule="auto"/>
        <w:jc w:val="both"/>
        <w:rPr>
          <w:rFonts w:cs="Calibri Light"/>
          <w:b/>
          <w:color w:val="FF0000"/>
        </w:rPr>
      </w:pPr>
      <w:r w:rsidRPr="00B432B1">
        <w:rPr>
          <w:rFonts w:ascii="Calibri Light" w:hAnsi="Calibri Light" w:cs="Calibri Light"/>
          <w:b/>
          <w:color w:val="FF0000"/>
          <w:highlight w:val="yellow"/>
        </w:rPr>
        <w:t>ADD CONCLUSION ONCE ALL NARRATIVE COMPLETE</w:t>
      </w:r>
      <w:r>
        <w:rPr>
          <w:rFonts w:ascii="Calibri Light" w:hAnsi="Calibri Light" w:cs="Calibri Light"/>
          <w:b/>
          <w:color w:val="FF0000"/>
        </w:rPr>
        <w:t xml:space="preserve"> - AC</w:t>
      </w:r>
    </w:p>
    <w:sectPr w:rsidR="0081416C" w:rsidRPr="00B432B1" w:rsidSect="00AD67D7">
      <w:headerReference w:type="even" r:id="rId94"/>
      <w:headerReference w:type="default" r:id="rId95"/>
      <w:footerReference w:type="even" r:id="rId96"/>
      <w:footerReference w:type="default" r:id="rId97"/>
      <w:headerReference w:type="first" r:id="rId98"/>
      <w:footerReference w:type="first" r:id="rId99"/>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71E20" w14:textId="77777777" w:rsidR="00A7285E" w:rsidRDefault="00A7285E" w:rsidP="00646488">
      <w:pPr>
        <w:spacing w:after="0" w:line="240" w:lineRule="auto"/>
      </w:pPr>
      <w:r>
        <w:separator/>
      </w:r>
    </w:p>
  </w:endnote>
  <w:endnote w:type="continuationSeparator" w:id="0">
    <w:p w14:paraId="5065DF53" w14:textId="77777777" w:rsidR="00A7285E" w:rsidRDefault="00A7285E" w:rsidP="00646488">
      <w:pPr>
        <w:spacing w:after="0" w:line="240" w:lineRule="auto"/>
      </w:pPr>
      <w:r>
        <w:continuationSeparator/>
      </w:r>
    </w:p>
  </w:endnote>
  <w:endnote w:type="continuationNotice" w:id="1">
    <w:p w14:paraId="6ABF0F14" w14:textId="77777777" w:rsidR="00A7285E" w:rsidRDefault="00A728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7B024" w14:textId="77777777" w:rsidR="003543C8" w:rsidRDefault="003543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1B56A" w14:textId="29346369" w:rsidR="00207F06" w:rsidRDefault="00207F06" w:rsidP="00135C93">
    <w:pPr>
      <w:pStyle w:val="Footer"/>
      <w:ind w:left="720"/>
      <w:jc w:val="right"/>
    </w:pPr>
    <w:r>
      <w:t xml:space="preserve">                                                                                  Page </w:t>
    </w:r>
    <w:sdt>
      <w:sdtPr>
        <w:id w:val="-506444073"/>
        <w:docPartObj>
          <w:docPartGallery w:val="Page Numbers (Bottom of Page)"/>
          <w:docPartUnique/>
        </w:docPartObj>
      </w:sdtPr>
      <w:sdtContent>
        <w:r>
          <w:fldChar w:fldCharType="begin"/>
        </w:r>
        <w:r>
          <w:instrText xml:space="preserve"> PAGE   \* MERGEFORMAT </w:instrText>
        </w:r>
        <w:r>
          <w:fldChar w:fldCharType="separate"/>
        </w:r>
        <w:r w:rsidR="000741FD">
          <w:t>42</w:t>
        </w:r>
        <w:r>
          <w:fldChar w:fldCharType="end"/>
        </w:r>
      </w:sdtContent>
    </w:sdt>
  </w:p>
  <w:p w14:paraId="084976E8" w14:textId="77777777" w:rsidR="00207F06" w:rsidRDefault="00207F0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9AACD" w14:textId="77777777" w:rsidR="003543C8" w:rsidRDefault="003543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ED475" w14:textId="77777777" w:rsidR="00A7285E" w:rsidRDefault="00A7285E" w:rsidP="00646488">
      <w:pPr>
        <w:spacing w:after="0" w:line="240" w:lineRule="auto"/>
      </w:pPr>
      <w:r>
        <w:separator/>
      </w:r>
    </w:p>
  </w:footnote>
  <w:footnote w:type="continuationSeparator" w:id="0">
    <w:p w14:paraId="38BF034B" w14:textId="77777777" w:rsidR="00A7285E" w:rsidRDefault="00A7285E" w:rsidP="00646488">
      <w:pPr>
        <w:spacing w:after="0" w:line="240" w:lineRule="auto"/>
      </w:pPr>
      <w:r>
        <w:continuationSeparator/>
      </w:r>
    </w:p>
  </w:footnote>
  <w:footnote w:type="continuationNotice" w:id="1">
    <w:p w14:paraId="538AF4C5" w14:textId="77777777" w:rsidR="00A7285E" w:rsidRDefault="00A728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A7B3E" w14:textId="2C8952AD" w:rsidR="003543C8" w:rsidRDefault="00A7285E">
    <w:pPr>
      <w:pStyle w:val="Header"/>
    </w:pPr>
    <w:r>
      <w:rPr>
        <w:noProof/>
      </w:rPr>
      <w:pict w14:anchorId="7428D2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2" type="#_x0000_t136" style="position:absolute;margin-left:0;margin-top:0;width:459.8pt;height:278pt;rotation:315;z-index:-251658237;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AD67D7">
      <w:rPr>
        <w:noProof/>
      </w:rPr>
      <mc:AlternateContent>
        <mc:Choice Requires="wps">
          <w:drawing>
            <wp:anchor distT="0" distB="0" distL="114300" distR="114300" simplePos="0" relativeHeight="251658240" behindDoc="1" locked="0" layoutInCell="0" allowOverlap="1" wp14:anchorId="6A89D0BF" wp14:editId="3F044187">
              <wp:simplePos x="0" y="0"/>
              <wp:positionH relativeFrom="margin">
                <wp:align>center</wp:align>
              </wp:positionH>
              <wp:positionV relativeFrom="margin">
                <wp:align>center</wp:align>
              </wp:positionV>
              <wp:extent cx="5526405" cy="3341370"/>
              <wp:effectExtent l="0" t="1209675" r="0" b="67818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26405" cy="334137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08F83A6" w14:textId="77777777" w:rsidR="00AD67D7" w:rsidRDefault="00AD67D7" w:rsidP="00AD67D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A89D0BF" id="_x0000_t202" coordsize="21600,21600" o:spt="202" path="m,l,21600r21600,l21600,xe">
              <v:stroke joinstyle="miter"/>
              <v:path gradientshapeok="t" o:connecttype="rect"/>
            </v:shapetype>
            <v:shape id="Text Box 7" o:spid="_x0000_s1026" type="#_x0000_t202" style="position:absolute;margin-left:0;margin-top:0;width:435.15pt;height:263.1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" o:allowincell="f" filled="f" stroked="f">
              <v:stroke joinstyle="round"/>
              <o:lock v:ext="edit" shapetype="t"/>
              <v:textbox style="mso-fit-shape-to-text:t">
                <w:txbxContent>
                  <w:p w14:paraId="008F83A6" w14:textId="77777777" w:rsidR="00AD67D7" w:rsidRDefault="00AD67D7" w:rsidP="00AD67D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7F564" w14:textId="2B358E37" w:rsidR="003543C8" w:rsidRDefault="00A7285E">
    <w:pPr>
      <w:pStyle w:val="Header"/>
    </w:pPr>
    <w:r>
      <w:rPr>
        <w:noProof/>
      </w:rPr>
      <w:pict w14:anchorId="4B2987E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59.8pt;height:278pt;rotation:315;z-index:-25165823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AD67D7">
      <w:rPr>
        <w:noProof/>
      </w:rPr>
      <mc:AlternateContent>
        <mc:Choice Requires="wps">
          <w:drawing>
            <wp:anchor distT="0" distB="0" distL="114300" distR="114300" simplePos="0" relativeHeight="251658241" behindDoc="1" locked="0" layoutInCell="0" allowOverlap="1" wp14:anchorId="43A96593" wp14:editId="0BBB42B6">
              <wp:simplePos x="0" y="0"/>
              <wp:positionH relativeFrom="margin">
                <wp:align>center</wp:align>
              </wp:positionH>
              <wp:positionV relativeFrom="margin">
                <wp:align>center</wp:align>
              </wp:positionV>
              <wp:extent cx="5526405" cy="3341370"/>
              <wp:effectExtent l="0" t="1209675" r="0" b="67818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26405" cy="334137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A90C427" w14:textId="77777777" w:rsidR="00AD67D7" w:rsidRDefault="00AD67D7" w:rsidP="00AD67D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3A96593" id="_x0000_t202" coordsize="21600,21600" o:spt="202" path="m,l,21600r21600,l21600,xe">
              <v:stroke joinstyle="miter"/>
              <v:path gradientshapeok="t" o:connecttype="rect"/>
            </v:shapetype>
            <v:shape id="Text Box 6" o:spid="_x0000_s1027" type="#_x0000_t202" style="position:absolute;margin-left:0;margin-top:0;width:435.15pt;height:263.1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" o:allowincell="f" filled="f" stroked="f">
              <v:stroke joinstyle="round"/>
              <o:lock v:ext="edit" shapetype="t"/>
              <v:textbox style="mso-fit-shape-to-text:t">
                <w:txbxContent>
                  <w:p w14:paraId="5A90C427" w14:textId="77777777" w:rsidR="00AD67D7" w:rsidRDefault="00AD67D7" w:rsidP="00AD67D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9CB75" w14:textId="36F9E9C1" w:rsidR="003543C8" w:rsidRDefault="00A7285E">
    <w:pPr>
      <w:pStyle w:val="Header"/>
    </w:pPr>
    <w:r>
      <w:rPr>
        <w:noProof/>
      </w:rPr>
      <w:pict w14:anchorId="6E290C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54" type="#_x0000_t136" style="position:absolute;margin-left:0;margin-top:0;width:459.8pt;height:278pt;rotation:315;z-index:-25165823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26FA3"/>
    <w:multiLevelType w:val="hybridMultilevel"/>
    <w:tmpl w:val="2CD41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72EA7"/>
    <w:multiLevelType w:val="hybridMultilevel"/>
    <w:tmpl w:val="8B886C70"/>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alibri Light" w:hAnsi="Calibri Light" w:cs="Calibri Light" w:hint="default"/>
      </w:rPr>
    </w:lvl>
    <w:lvl w:ilvl="2" w:tplc="08090005">
      <w:start w:val="1"/>
      <w:numFmt w:val="bullet"/>
      <w:lvlText w:val=""/>
      <w:lvlJc w:val="left"/>
      <w:pPr>
        <w:ind w:left="2205" w:hanging="360"/>
      </w:pPr>
      <w:rPr>
        <w:rFonts w:ascii="MS Mincho" w:hAnsi="MS Mincho" w:hint="default"/>
      </w:rPr>
    </w:lvl>
    <w:lvl w:ilvl="3" w:tplc="08090001">
      <w:start w:val="1"/>
      <w:numFmt w:val="bullet"/>
      <w:lvlText w:val=""/>
      <w:lvlJc w:val="left"/>
      <w:pPr>
        <w:ind w:left="2925" w:hanging="360"/>
      </w:pPr>
      <w:rPr>
        <w:rFonts w:ascii="MS Gothic" w:hAnsi="MS Gothic" w:hint="default"/>
      </w:rPr>
    </w:lvl>
    <w:lvl w:ilvl="4" w:tplc="08090003">
      <w:start w:val="1"/>
      <w:numFmt w:val="bullet"/>
      <w:lvlText w:val="o"/>
      <w:lvlJc w:val="left"/>
      <w:pPr>
        <w:ind w:left="3645" w:hanging="360"/>
      </w:pPr>
      <w:rPr>
        <w:rFonts w:ascii="Calibri Light" w:hAnsi="Calibri Light" w:cs="Calibri Light" w:hint="default"/>
      </w:rPr>
    </w:lvl>
    <w:lvl w:ilvl="5" w:tplc="08090005">
      <w:start w:val="1"/>
      <w:numFmt w:val="bullet"/>
      <w:lvlText w:val=""/>
      <w:lvlJc w:val="left"/>
      <w:pPr>
        <w:ind w:left="4365" w:hanging="360"/>
      </w:pPr>
      <w:rPr>
        <w:rFonts w:ascii="MS Mincho" w:hAnsi="MS Mincho" w:hint="default"/>
      </w:rPr>
    </w:lvl>
    <w:lvl w:ilvl="6" w:tplc="08090001">
      <w:start w:val="1"/>
      <w:numFmt w:val="bullet"/>
      <w:lvlText w:val=""/>
      <w:lvlJc w:val="left"/>
      <w:pPr>
        <w:ind w:left="5085" w:hanging="360"/>
      </w:pPr>
      <w:rPr>
        <w:rFonts w:ascii="MS Gothic" w:hAnsi="MS Gothic" w:hint="default"/>
      </w:rPr>
    </w:lvl>
    <w:lvl w:ilvl="7" w:tplc="08090003">
      <w:start w:val="1"/>
      <w:numFmt w:val="bullet"/>
      <w:lvlText w:val="o"/>
      <w:lvlJc w:val="left"/>
      <w:pPr>
        <w:ind w:left="5805" w:hanging="360"/>
      </w:pPr>
      <w:rPr>
        <w:rFonts w:ascii="Calibri Light" w:hAnsi="Calibri Light" w:cs="Calibri Light" w:hint="default"/>
      </w:rPr>
    </w:lvl>
    <w:lvl w:ilvl="8" w:tplc="08090005">
      <w:start w:val="1"/>
      <w:numFmt w:val="bullet"/>
      <w:lvlText w:val=""/>
      <w:lvlJc w:val="left"/>
      <w:pPr>
        <w:ind w:left="6525" w:hanging="360"/>
      </w:pPr>
      <w:rPr>
        <w:rFonts w:ascii="MS Mincho" w:hAnsi="MS Mincho" w:hint="default"/>
      </w:rPr>
    </w:lvl>
  </w:abstractNum>
  <w:abstractNum w:abstractNumId="2" w15:restartNumberingAfterBreak="0">
    <w:nsid w:val="04596FC7"/>
    <w:multiLevelType w:val="hybridMultilevel"/>
    <w:tmpl w:val="2F924E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3" w15:restartNumberingAfterBreak="0">
    <w:nsid w:val="0DD256B1"/>
    <w:multiLevelType w:val="hybridMultilevel"/>
    <w:tmpl w:val="FFFFFFFF"/>
    <w:lvl w:ilvl="0" w:tplc="387428BC">
      <w:start w:val="1"/>
      <w:numFmt w:val="lowerLetter"/>
      <w:lvlText w:val="%1."/>
      <w:lvlJc w:val="left"/>
      <w:pPr>
        <w:ind w:left="720" w:hanging="360"/>
      </w:pPr>
    </w:lvl>
    <w:lvl w:ilvl="1" w:tplc="283ABFB4">
      <w:start w:val="1"/>
      <w:numFmt w:val="lowerLetter"/>
      <w:lvlText w:val="%2."/>
      <w:lvlJc w:val="left"/>
      <w:pPr>
        <w:ind w:left="1440" w:hanging="360"/>
      </w:pPr>
    </w:lvl>
    <w:lvl w:ilvl="2" w:tplc="FDD474FE">
      <w:start w:val="1"/>
      <w:numFmt w:val="lowerRoman"/>
      <w:lvlText w:val="%3."/>
      <w:lvlJc w:val="right"/>
      <w:pPr>
        <w:ind w:left="2160" w:hanging="180"/>
      </w:pPr>
    </w:lvl>
    <w:lvl w:ilvl="3" w:tplc="A6245576">
      <w:start w:val="1"/>
      <w:numFmt w:val="decimal"/>
      <w:lvlText w:val="%4."/>
      <w:lvlJc w:val="left"/>
      <w:pPr>
        <w:ind w:left="2880" w:hanging="360"/>
      </w:pPr>
    </w:lvl>
    <w:lvl w:ilvl="4" w:tplc="045443AE">
      <w:start w:val="1"/>
      <w:numFmt w:val="lowerLetter"/>
      <w:lvlText w:val="%5."/>
      <w:lvlJc w:val="left"/>
      <w:pPr>
        <w:ind w:left="3600" w:hanging="360"/>
      </w:pPr>
    </w:lvl>
    <w:lvl w:ilvl="5" w:tplc="E54C31F4">
      <w:start w:val="1"/>
      <w:numFmt w:val="lowerRoman"/>
      <w:lvlText w:val="%6."/>
      <w:lvlJc w:val="right"/>
      <w:pPr>
        <w:ind w:left="4320" w:hanging="180"/>
      </w:pPr>
    </w:lvl>
    <w:lvl w:ilvl="6" w:tplc="D44C07CC">
      <w:start w:val="1"/>
      <w:numFmt w:val="decimal"/>
      <w:lvlText w:val="%7."/>
      <w:lvlJc w:val="left"/>
      <w:pPr>
        <w:ind w:left="5040" w:hanging="360"/>
      </w:pPr>
    </w:lvl>
    <w:lvl w:ilvl="7" w:tplc="59208206">
      <w:start w:val="1"/>
      <w:numFmt w:val="lowerLetter"/>
      <w:lvlText w:val="%8."/>
      <w:lvlJc w:val="left"/>
      <w:pPr>
        <w:ind w:left="5760" w:hanging="360"/>
      </w:pPr>
    </w:lvl>
    <w:lvl w:ilvl="8" w:tplc="8144A7E6">
      <w:start w:val="1"/>
      <w:numFmt w:val="lowerRoman"/>
      <w:lvlText w:val="%9."/>
      <w:lvlJc w:val="right"/>
      <w:pPr>
        <w:ind w:left="6480" w:hanging="180"/>
      </w:pPr>
    </w:lvl>
  </w:abstractNum>
  <w:abstractNum w:abstractNumId="4" w15:restartNumberingAfterBreak="0">
    <w:nsid w:val="13054CEB"/>
    <w:multiLevelType w:val="hybridMultilevel"/>
    <w:tmpl w:val="FFFFFFFF"/>
    <w:lvl w:ilvl="0" w:tplc="11C27BD8">
      <w:start w:val="1"/>
      <w:numFmt w:val="lowerLetter"/>
      <w:lvlText w:val="%1."/>
      <w:lvlJc w:val="left"/>
      <w:pPr>
        <w:ind w:left="720" w:hanging="360"/>
      </w:pPr>
    </w:lvl>
    <w:lvl w:ilvl="1" w:tplc="B150D810">
      <w:start w:val="1"/>
      <w:numFmt w:val="lowerLetter"/>
      <w:lvlText w:val="%2."/>
      <w:lvlJc w:val="left"/>
      <w:pPr>
        <w:ind w:left="1440" w:hanging="360"/>
      </w:pPr>
    </w:lvl>
    <w:lvl w:ilvl="2" w:tplc="837A5CC2">
      <w:start w:val="1"/>
      <w:numFmt w:val="lowerRoman"/>
      <w:lvlText w:val="%3."/>
      <w:lvlJc w:val="right"/>
      <w:pPr>
        <w:ind w:left="2160" w:hanging="180"/>
      </w:pPr>
    </w:lvl>
    <w:lvl w:ilvl="3" w:tplc="D4D6B168">
      <w:start w:val="1"/>
      <w:numFmt w:val="decimal"/>
      <w:lvlText w:val="%4."/>
      <w:lvlJc w:val="left"/>
      <w:pPr>
        <w:ind w:left="2880" w:hanging="360"/>
      </w:pPr>
    </w:lvl>
    <w:lvl w:ilvl="4" w:tplc="57ACBECE">
      <w:start w:val="1"/>
      <w:numFmt w:val="lowerLetter"/>
      <w:lvlText w:val="%5."/>
      <w:lvlJc w:val="left"/>
      <w:pPr>
        <w:ind w:left="3600" w:hanging="360"/>
      </w:pPr>
    </w:lvl>
    <w:lvl w:ilvl="5" w:tplc="56DEF3AC">
      <w:start w:val="1"/>
      <w:numFmt w:val="lowerRoman"/>
      <w:lvlText w:val="%6."/>
      <w:lvlJc w:val="right"/>
      <w:pPr>
        <w:ind w:left="4320" w:hanging="180"/>
      </w:pPr>
    </w:lvl>
    <w:lvl w:ilvl="6" w:tplc="CDD64AA2">
      <w:start w:val="1"/>
      <w:numFmt w:val="decimal"/>
      <w:lvlText w:val="%7."/>
      <w:lvlJc w:val="left"/>
      <w:pPr>
        <w:ind w:left="5040" w:hanging="360"/>
      </w:pPr>
    </w:lvl>
    <w:lvl w:ilvl="7" w:tplc="92BCE4BA">
      <w:start w:val="1"/>
      <w:numFmt w:val="lowerLetter"/>
      <w:lvlText w:val="%8."/>
      <w:lvlJc w:val="left"/>
      <w:pPr>
        <w:ind w:left="5760" w:hanging="360"/>
      </w:pPr>
    </w:lvl>
    <w:lvl w:ilvl="8" w:tplc="40AA463E">
      <w:start w:val="1"/>
      <w:numFmt w:val="lowerRoman"/>
      <w:lvlText w:val="%9."/>
      <w:lvlJc w:val="right"/>
      <w:pPr>
        <w:ind w:left="6480" w:hanging="180"/>
      </w:pPr>
    </w:lvl>
  </w:abstractNum>
  <w:abstractNum w:abstractNumId="5" w15:restartNumberingAfterBreak="0">
    <w:nsid w:val="1B291B48"/>
    <w:multiLevelType w:val="hybridMultilevel"/>
    <w:tmpl w:val="93E09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72744"/>
    <w:multiLevelType w:val="hybridMultilevel"/>
    <w:tmpl w:val="0AD03A50"/>
    <w:lvl w:ilvl="0" w:tplc="08090003">
      <w:start w:val="1"/>
      <w:numFmt w:val="bullet"/>
      <w:lvlText w:val="o"/>
      <w:lvlJc w:val="left"/>
      <w:pPr>
        <w:ind w:left="720" w:hanging="360"/>
      </w:pPr>
      <w:rPr>
        <w:rFonts w:ascii="Calibri Light" w:hAnsi="Calibri Light" w:cs="Calibri Light"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7" w15:restartNumberingAfterBreak="0">
    <w:nsid w:val="20B15C94"/>
    <w:multiLevelType w:val="hybridMultilevel"/>
    <w:tmpl w:val="FA24D0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alibri Light" w:hAnsi="Calibri Light" w:cs="Calibri Light" w:hint="default"/>
      </w:rPr>
    </w:lvl>
    <w:lvl w:ilvl="2" w:tplc="08090005">
      <w:start w:val="1"/>
      <w:numFmt w:val="bullet"/>
      <w:lvlText w:val=""/>
      <w:lvlJc w:val="left"/>
      <w:pPr>
        <w:ind w:left="2160" w:hanging="360"/>
      </w:pPr>
      <w:rPr>
        <w:rFonts w:ascii="MS Mincho" w:hAnsi="MS Mincho" w:hint="default"/>
      </w:rPr>
    </w:lvl>
    <w:lvl w:ilvl="3" w:tplc="08090001">
      <w:start w:val="1"/>
      <w:numFmt w:val="bullet"/>
      <w:lvlText w:val=""/>
      <w:lvlJc w:val="left"/>
      <w:pPr>
        <w:ind w:left="2880" w:hanging="360"/>
      </w:pPr>
      <w:rPr>
        <w:rFonts w:ascii="MS Gothic" w:hAnsi="MS Gothic" w:hint="default"/>
      </w:rPr>
    </w:lvl>
    <w:lvl w:ilvl="4" w:tplc="08090003">
      <w:start w:val="1"/>
      <w:numFmt w:val="bullet"/>
      <w:lvlText w:val="o"/>
      <w:lvlJc w:val="left"/>
      <w:pPr>
        <w:ind w:left="3600" w:hanging="360"/>
      </w:pPr>
      <w:rPr>
        <w:rFonts w:ascii="Calibri Light" w:hAnsi="Calibri Light" w:cs="Calibri Light" w:hint="default"/>
      </w:rPr>
    </w:lvl>
    <w:lvl w:ilvl="5" w:tplc="08090005">
      <w:start w:val="1"/>
      <w:numFmt w:val="bullet"/>
      <w:lvlText w:val=""/>
      <w:lvlJc w:val="left"/>
      <w:pPr>
        <w:ind w:left="4320" w:hanging="360"/>
      </w:pPr>
      <w:rPr>
        <w:rFonts w:ascii="MS Mincho" w:hAnsi="MS Mincho" w:hint="default"/>
      </w:rPr>
    </w:lvl>
    <w:lvl w:ilvl="6" w:tplc="08090001">
      <w:start w:val="1"/>
      <w:numFmt w:val="bullet"/>
      <w:lvlText w:val=""/>
      <w:lvlJc w:val="left"/>
      <w:pPr>
        <w:ind w:left="5040" w:hanging="360"/>
      </w:pPr>
      <w:rPr>
        <w:rFonts w:ascii="MS Gothic" w:hAnsi="MS Gothic" w:hint="default"/>
      </w:rPr>
    </w:lvl>
    <w:lvl w:ilvl="7" w:tplc="08090003">
      <w:start w:val="1"/>
      <w:numFmt w:val="bullet"/>
      <w:lvlText w:val="o"/>
      <w:lvlJc w:val="left"/>
      <w:pPr>
        <w:ind w:left="5760" w:hanging="360"/>
      </w:pPr>
      <w:rPr>
        <w:rFonts w:ascii="Calibri Light" w:hAnsi="Calibri Light" w:cs="Calibri Light" w:hint="default"/>
      </w:rPr>
    </w:lvl>
    <w:lvl w:ilvl="8" w:tplc="08090005">
      <w:start w:val="1"/>
      <w:numFmt w:val="bullet"/>
      <w:lvlText w:val=""/>
      <w:lvlJc w:val="left"/>
      <w:pPr>
        <w:ind w:left="6480" w:hanging="360"/>
      </w:pPr>
      <w:rPr>
        <w:rFonts w:ascii="MS Mincho" w:hAnsi="MS Mincho" w:hint="default"/>
      </w:rPr>
    </w:lvl>
  </w:abstractNum>
  <w:abstractNum w:abstractNumId="8" w15:restartNumberingAfterBreak="0">
    <w:nsid w:val="20BC779E"/>
    <w:multiLevelType w:val="hybridMultilevel"/>
    <w:tmpl w:val="968E3420"/>
    <w:lvl w:ilvl="0" w:tplc="31CCE6A2">
      <w:start w:val="1"/>
      <w:numFmt w:val="bullet"/>
      <w:lvlText w:val="·"/>
      <w:lvlJc w:val="left"/>
      <w:pPr>
        <w:ind w:left="720" w:hanging="360"/>
      </w:pPr>
      <w:rPr>
        <w:rFonts w:ascii="MS Gothic" w:hAnsi="MS Gothic" w:hint="default"/>
      </w:rPr>
    </w:lvl>
    <w:lvl w:ilvl="1" w:tplc="62640B8A">
      <w:start w:val="1"/>
      <w:numFmt w:val="bullet"/>
      <w:lvlText w:val="o"/>
      <w:lvlJc w:val="left"/>
      <w:pPr>
        <w:ind w:left="1440" w:hanging="360"/>
      </w:pPr>
      <w:rPr>
        <w:rFonts w:ascii="Calibri Light" w:hAnsi="Calibri Light" w:hint="default"/>
      </w:rPr>
    </w:lvl>
    <w:lvl w:ilvl="2" w:tplc="2E5A8254">
      <w:start w:val="1"/>
      <w:numFmt w:val="bullet"/>
      <w:lvlText w:val=""/>
      <w:lvlJc w:val="left"/>
      <w:pPr>
        <w:ind w:left="2160" w:hanging="360"/>
      </w:pPr>
      <w:rPr>
        <w:rFonts w:ascii="MS Mincho" w:hAnsi="MS Mincho" w:hint="default"/>
      </w:rPr>
    </w:lvl>
    <w:lvl w:ilvl="3" w:tplc="64185914">
      <w:start w:val="1"/>
      <w:numFmt w:val="bullet"/>
      <w:lvlText w:val=""/>
      <w:lvlJc w:val="left"/>
      <w:pPr>
        <w:ind w:left="2880" w:hanging="360"/>
      </w:pPr>
      <w:rPr>
        <w:rFonts w:ascii="MS Gothic" w:hAnsi="MS Gothic" w:hint="default"/>
      </w:rPr>
    </w:lvl>
    <w:lvl w:ilvl="4" w:tplc="E8FA3D94">
      <w:start w:val="1"/>
      <w:numFmt w:val="bullet"/>
      <w:lvlText w:val="o"/>
      <w:lvlJc w:val="left"/>
      <w:pPr>
        <w:ind w:left="3600" w:hanging="360"/>
      </w:pPr>
      <w:rPr>
        <w:rFonts w:ascii="Calibri Light" w:hAnsi="Calibri Light" w:hint="default"/>
      </w:rPr>
    </w:lvl>
    <w:lvl w:ilvl="5" w:tplc="A3E2C518">
      <w:start w:val="1"/>
      <w:numFmt w:val="bullet"/>
      <w:lvlText w:val=""/>
      <w:lvlJc w:val="left"/>
      <w:pPr>
        <w:ind w:left="4320" w:hanging="360"/>
      </w:pPr>
      <w:rPr>
        <w:rFonts w:ascii="MS Mincho" w:hAnsi="MS Mincho" w:hint="default"/>
      </w:rPr>
    </w:lvl>
    <w:lvl w:ilvl="6" w:tplc="A0267FB8">
      <w:start w:val="1"/>
      <w:numFmt w:val="bullet"/>
      <w:lvlText w:val=""/>
      <w:lvlJc w:val="left"/>
      <w:pPr>
        <w:ind w:left="5040" w:hanging="360"/>
      </w:pPr>
      <w:rPr>
        <w:rFonts w:ascii="MS Gothic" w:hAnsi="MS Gothic" w:hint="default"/>
      </w:rPr>
    </w:lvl>
    <w:lvl w:ilvl="7" w:tplc="17D6E6D4">
      <w:start w:val="1"/>
      <w:numFmt w:val="bullet"/>
      <w:lvlText w:val="o"/>
      <w:lvlJc w:val="left"/>
      <w:pPr>
        <w:ind w:left="5760" w:hanging="360"/>
      </w:pPr>
      <w:rPr>
        <w:rFonts w:ascii="Calibri Light" w:hAnsi="Calibri Light" w:hint="default"/>
      </w:rPr>
    </w:lvl>
    <w:lvl w:ilvl="8" w:tplc="0AE69914">
      <w:start w:val="1"/>
      <w:numFmt w:val="bullet"/>
      <w:lvlText w:val=""/>
      <w:lvlJc w:val="left"/>
      <w:pPr>
        <w:ind w:left="6480" w:hanging="360"/>
      </w:pPr>
      <w:rPr>
        <w:rFonts w:ascii="MS Mincho" w:hAnsi="MS Mincho" w:hint="default"/>
      </w:rPr>
    </w:lvl>
  </w:abstractNum>
  <w:abstractNum w:abstractNumId="9" w15:restartNumberingAfterBreak="0">
    <w:nsid w:val="2D3924E5"/>
    <w:multiLevelType w:val="hybridMultilevel"/>
    <w:tmpl w:val="F2766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10" w15:restartNumberingAfterBreak="0">
    <w:nsid w:val="2FB90E69"/>
    <w:multiLevelType w:val="hybridMultilevel"/>
    <w:tmpl w:val="AB00A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11" w15:restartNumberingAfterBreak="0">
    <w:nsid w:val="32D6699B"/>
    <w:multiLevelType w:val="hybridMultilevel"/>
    <w:tmpl w:val="5DBA3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5317D2"/>
    <w:multiLevelType w:val="hybridMultilevel"/>
    <w:tmpl w:val="FD986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E62EFD"/>
    <w:multiLevelType w:val="hybridMultilevel"/>
    <w:tmpl w:val="BC965FBA"/>
    <w:lvl w:ilvl="0" w:tplc="BF6C121A">
      <w:start w:val="1"/>
      <w:numFmt w:val="bullet"/>
      <w:lvlText w:val="•"/>
      <w:lvlJc w:val="left"/>
      <w:pPr>
        <w:tabs>
          <w:tab w:val="num" w:pos="720"/>
        </w:tabs>
        <w:ind w:left="720" w:hanging="360"/>
      </w:pPr>
      <w:rPr>
        <w:rFonts w:ascii="MS Mincho" w:hAnsi="MS Mincho" w:hint="default"/>
      </w:rPr>
    </w:lvl>
    <w:lvl w:ilvl="1" w:tplc="CD2EE068" w:tentative="1">
      <w:start w:val="1"/>
      <w:numFmt w:val="bullet"/>
      <w:lvlText w:val="•"/>
      <w:lvlJc w:val="left"/>
      <w:pPr>
        <w:tabs>
          <w:tab w:val="num" w:pos="1440"/>
        </w:tabs>
        <w:ind w:left="1440" w:hanging="360"/>
      </w:pPr>
      <w:rPr>
        <w:rFonts w:ascii="MS Mincho" w:hAnsi="MS Mincho" w:hint="default"/>
      </w:rPr>
    </w:lvl>
    <w:lvl w:ilvl="2" w:tplc="854C297E" w:tentative="1">
      <w:start w:val="1"/>
      <w:numFmt w:val="bullet"/>
      <w:lvlText w:val="•"/>
      <w:lvlJc w:val="left"/>
      <w:pPr>
        <w:tabs>
          <w:tab w:val="num" w:pos="2160"/>
        </w:tabs>
        <w:ind w:left="2160" w:hanging="360"/>
      </w:pPr>
      <w:rPr>
        <w:rFonts w:ascii="MS Mincho" w:hAnsi="MS Mincho" w:hint="default"/>
      </w:rPr>
    </w:lvl>
    <w:lvl w:ilvl="3" w:tplc="0B0650B0" w:tentative="1">
      <w:start w:val="1"/>
      <w:numFmt w:val="bullet"/>
      <w:lvlText w:val="•"/>
      <w:lvlJc w:val="left"/>
      <w:pPr>
        <w:tabs>
          <w:tab w:val="num" w:pos="2880"/>
        </w:tabs>
        <w:ind w:left="2880" w:hanging="360"/>
      </w:pPr>
      <w:rPr>
        <w:rFonts w:ascii="MS Mincho" w:hAnsi="MS Mincho" w:hint="default"/>
      </w:rPr>
    </w:lvl>
    <w:lvl w:ilvl="4" w:tplc="E040ABE0" w:tentative="1">
      <w:start w:val="1"/>
      <w:numFmt w:val="bullet"/>
      <w:lvlText w:val="•"/>
      <w:lvlJc w:val="left"/>
      <w:pPr>
        <w:tabs>
          <w:tab w:val="num" w:pos="3600"/>
        </w:tabs>
        <w:ind w:left="3600" w:hanging="360"/>
      </w:pPr>
      <w:rPr>
        <w:rFonts w:ascii="MS Mincho" w:hAnsi="MS Mincho" w:hint="default"/>
      </w:rPr>
    </w:lvl>
    <w:lvl w:ilvl="5" w:tplc="4668839A" w:tentative="1">
      <w:start w:val="1"/>
      <w:numFmt w:val="bullet"/>
      <w:lvlText w:val="•"/>
      <w:lvlJc w:val="left"/>
      <w:pPr>
        <w:tabs>
          <w:tab w:val="num" w:pos="4320"/>
        </w:tabs>
        <w:ind w:left="4320" w:hanging="360"/>
      </w:pPr>
      <w:rPr>
        <w:rFonts w:ascii="MS Mincho" w:hAnsi="MS Mincho" w:hint="default"/>
      </w:rPr>
    </w:lvl>
    <w:lvl w:ilvl="6" w:tplc="2A8A53B6" w:tentative="1">
      <w:start w:val="1"/>
      <w:numFmt w:val="bullet"/>
      <w:lvlText w:val="•"/>
      <w:lvlJc w:val="left"/>
      <w:pPr>
        <w:tabs>
          <w:tab w:val="num" w:pos="5040"/>
        </w:tabs>
        <w:ind w:left="5040" w:hanging="360"/>
      </w:pPr>
      <w:rPr>
        <w:rFonts w:ascii="MS Mincho" w:hAnsi="MS Mincho" w:hint="default"/>
      </w:rPr>
    </w:lvl>
    <w:lvl w:ilvl="7" w:tplc="C20CB7F4" w:tentative="1">
      <w:start w:val="1"/>
      <w:numFmt w:val="bullet"/>
      <w:lvlText w:val="•"/>
      <w:lvlJc w:val="left"/>
      <w:pPr>
        <w:tabs>
          <w:tab w:val="num" w:pos="5760"/>
        </w:tabs>
        <w:ind w:left="5760" w:hanging="360"/>
      </w:pPr>
      <w:rPr>
        <w:rFonts w:ascii="MS Mincho" w:hAnsi="MS Mincho" w:hint="default"/>
      </w:rPr>
    </w:lvl>
    <w:lvl w:ilvl="8" w:tplc="B49423F0" w:tentative="1">
      <w:start w:val="1"/>
      <w:numFmt w:val="bullet"/>
      <w:lvlText w:val="•"/>
      <w:lvlJc w:val="left"/>
      <w:pPr>
        <w:tabs>
          <w:tab w:val="num" w:pos="6480"/>
        </w:tabs>
        <w:ind w:left="6480" w:hanging="360"/>
      </w:pPr>
      <w:rPr>
        <w:rFonts w:ascii="MS Mincho" w:hAnsi="MS Mincho" w:hint="default"/>
      </w:rPr>
    </w:lvl>
  </w:abstractNum>
  <w:abstractNum w:abstractNumId="14" w15:restartNumberingAfterBreak="0">
    <w:nsid w:val="3B072C9C"/>
    <w:multiLevelType w:val="hybridMultilevel"/>
    <w:tmpl w:val="E44A70C2"/>
    <w:lvl w:ilvl="0" w:tplc="08090001">
      <w:start w:val="1"/>
      <w:numFmt w:val="bullet"/>
      <w:lvlText w:val=""/>
      <w:lvlJc w:val="left"/>
      <w:pPr>
        <w:ind w:left="720" w:hanging="360"/>
      </w:pPr>
      <w:rPr>
        <w:rFonts w:ascii="Symbol" w:hAnsi="Symbol" w:hint="default"/>
      </w:rPr>
    </w:lvl>
    <w:lvl w:ilvl="1" w:tplc="8A58C6F6">
      <w:start w:val="1"/>
      <w:numFmt w:val="bullet"/>
      <w:lvlText w:val="o"/>
      <w:lvlJc w:val="left"/>
      <w:pPr>
        <w:ind w:left="1440" w:hanging="360"/>
      </w:pPr>
      <w:rPr>
        <w:rFonts w:ascii="Calibri Light" w:hAnsi="Calibri Light" w:hint="default"/>
      </w:rPr>
    </w:lvl>
    <w:lvl w:ilvl="2" w:tplc="6E448550">
      <w:start w:val="1"/>
      <w:numFmt w:val="bullet"/>
      <w:lvlText w:val=""/>
      <w:lvlJc w:val="left"/>
      <w:pPr>
        <w:ind w:left="2160" w:hanging="360"/>
      </w:pPr>
      <w:rPr>
        <w:rFonts w:ascii="MS Mincho" w:hAnsi="MS Mincho" w:hint="default"/>
      </w:rPr>
    </w:lvl>
    <w:lvl w:ilvl="3" w:tplc="E35854D2">
      <w:start w:val="1"/>
      <w:numFmt w:val="bullet"/>
      <w:lvlText w:val=""/>
      <w:lvlJc w:val="left"/>
      <w:pPr>
        <w:ind w:left="2880" w:hanging="360"/>
      </w:pPr>
      <w:rPr>
        <w:rFonts w:ascii="MS Gothic" w:hAnsi="MS Gothic" w:hint="default"/>
      </w:rPr>
    </w:lvl>
    <w:lvl w:ilvl="4" w:tplc="61CE8128">
      <w:start w:val="1"/>
      <w:numFmt w:val="bullet"/>
      <w:lvlText w:val="o"/>
      <w:lvlJc w:val="left"/>
      <w:pPr>
        <w:ind w:left="3600" w:hanging="360"/>
      </w:pPr>
      <w:rPr>
        <w:rFonts w:ascii="Calibri Light" w:hAnsi="Calibri Light" w:hint="default"/>
      </w:rPr>
    </w:lvl>
    <w:lvl w:ilvl="5" w:tplc="838E4EF2">
      <w:start w:val="1"/>
      <w:numFmt w:val="bullet"/>
      <w:lvlText w:val=""/>
      <w:lvlJc w:val="left"/>
      <w:pPr>
        <w:ind w:left="4320" w:hanging="360"/>
      </w:pPr>
      <w:rPr>
        <w:rFonts w:ascii="MS Mincho" w:hAnsi="MS Mincho" w:hint="default"/>
      </w:rPr>
    </w:lvl>
    <w:lvl w:ilvl="6" w:tplc="FD2AC856">
      <w:start w:val="1"/>
      <w:numFmt w:val="bullet"/>
      <w:lvlText w:val=""/>
      <w:lvlJc w:val="left"/>
      <w:pPr>
        <w:ind w:left="5040" w:hanging="360"/>
      </w:pPr>
      <w:rPr>
        <w:rFonts w:ascii="MS Gothic" w:hAnsi="MS Gothic" w:hint="default"/>
      </w:rPr>
    </w:lvl>
    <w:lvl w:ilvl="7" w:tplc="3242537A">
      <w:start w:val="1"/>
      <w:numFmt w:val="bullet"/>
      <w:lvlText w:val="o"/>
      <w:lvlJc w:val="left"/>
      <w:pPr>
        <w:ind w:left="5760" w:hanging="360"/>
      </w:pPr>
      <w:rPr>
        <w:rFonts w:ascii="Calibri Light" w:hAnsi="Calibri Light" w:hint="default"/>
      </w:rPr>
    </w:lvl>
    <w:lvl w:ilvl="8" w:tplc="C868E806">
      <w:start w:val="1"/>
      <w:numFmt w:val="bullet"/>
      <w:lvlText w:val=""/>
      <w:lvlJc w:val="left"/>
      <w:pPr>
        <w:ind w:left="6480" w:hanging="360"/>
      </w:pPr>
      <w:rPr>
        <w:rFonts w:ascii="MS Mincho" w:hAnsi="MS Mincho" w:hint="default"/>
      </w:rPr>
    </w:lvl>
  </w:abstractNum>
  <w:abstractNum w:abstractNumId="15" w15:restartNumberingAfterBreak="0">
    <w:nsid w:val="3B1D02D1"/>
    <w:multiLevelType w:val="hybridMultilevel"/>
    <w:tmpl w:val="93CA4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68752E"/>
    <w:multiLevelType w:val="hybridMultilevel"/>
    <w:tmpl w:val="FA401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17" w15:restartNumberingAfterBreak="0">
    <w:nsid w:val="444663B8"/>
    <w:multiLevelType w:val="multilevel"/>
    <w:tmpl w:val="985CA17E"/>
    <w:lvl w:ilvl="0">
      <w:start w:val="1"/>
      <w:numFmt w:val="decimal"/>
      <w:pStyle w:val="Heading1"/>
      <w:lvlText w:val="%1.0"/>
      <w:lvlJc w:val="left"/>
      <w:pPr>
        <w:ind w:left="510" w:hanging="510"/>
      </w:pPr>
      <w:rPr>
        <w:rFonts w:hint="default"/>
      </w:rPr>
    </w:lvl>
    <w:lvl w:ilvl="1">
      <w:start w:val="1"/>
      <w:numFmt w:val="decimal"/>
      <w:lvlText w:val="%1.%2"/>
      <w:lvlJc w:val="left"/>
      <w:pPr>
        <w:ind w:left="1230" w:hanging="51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44ED09C4"/>
    <w:multiLevelType w:val="hybridMultilevel"/>
    <w:tmpl w:val="BE3EFE7E"/>
    <w:lvl w:ilvl="0" w:tplc="B3EA8634">
      <w:start w:val="1"/>
      <w:numFmt w:val="bullet"/>
      <w:lvlText w:val="•"/>
      <w:lvlJc w:val="left"/>
      <w:pPr>
        <w:tabs>
          <w:tab w:val="num" w:pos="720"/>
        </w:tabs>
        <w:ind w:left="720" w:hanging="360"/>
      </w:pPr>
      <w:rPr>
        <w:rFonts w:ascii="MS Mincho" w:hAnsi="MS Mincho" w:hint="default"/>
      </w:rPr>
    </w:lvl>
    <w:lvl w:ilvl="1" w:tplc="DC42752C" w:tentative="1">
      <w:start w:val="1"/>
      <w:numFmt w:val="bullet"/>
      <w:lvlText w:val="•"/>
      <w:lvlJc w:val="left"/>
      <w:pPr>
        <w:tabs>
          <w:tab w:val="num" w:pos="1440"/>
        </w:tabs>
        <w:ind w:left="1440" w:hanging="360"/>
      </w:pPr>
      <w:rPr>
        <w:rFonts w:ascii="MS Mincho" w:hAnsi="MS Mincho" w:hint="default"/>
      </w:rPr>
    </w:lvl>
    <w:lvl w:ilvl="2" w:tplc="8E22212C" w:tentative="1">
      <w:start w:val="1"/>
      <w:numFmt w:val="bullet"/>
      <w:lvlText w:val="•"/>
      <w:lvlJc w:val="left"/>
      <w:pPr>
        <w:tabs>
          <w:tab w:val="num" w:pos="2160"/>
        </w:tabs>
        <w:ind w:left="2160" w:hanging="360"/>
      </w:pPr>
      <w:rPr>
        <w:rFonts w:ascii="MS Mincho" w:hAnsi="MS Mincho" w:hint="default"/>
      </w:rPr>
    </w:lvl>
    <w:lvl w:ilvl="3" w:tplc="DB8E6758" w:tentative="1">
      <w:start w:val="1"/>
      <w:numFmt w:val="bullet"/>
      <w:lvlText w:val="•"/>
      <w:lvlJc w:val="left"/>
      <w:pPr>
        <w:tabs>
          <w:tab w:val="num" w:pos="2880"/>
        </w:tabs>
        <w:ind w:left="2880" w:hanging="360"/>
      </w:pPr>
      <w:rPr>
        <w:rFonts w:ascii="MS Mincho" w:hAnsi="MS Mincho" w:hint="default"/>
      </w:rPr>
    </w:lvl>
    <w:lvl w:ilvl="4" w:tplc="04E291A8" w:tentative="1">
      <w:start w:val="1"/>
      <w:numFmt w:val="bullet"/>
      <w:lvlText w:val="•"/>
      <w:lvlJc w:val="left"/>
      <w:pPr>
        <w:tabs>
          <w:tab w:val="num" w:pos="3600"/>
        </w:tabs>
        <w:ind w:left="3600" w:hanging="360"/>
      </w:pPr>
      <w:rPr>
        <w:rFonts w:ascii="MS Mincho" w:hAnsi="MS Mincho" w:hint="default"/>
      </w:rPr>
    </w:lvl>
    <w:lvl w:ilvl="5" w:tplc="3E1ADB08" w:tentative="1">
      <w:start w:val="1"/>
      <w:numFmt w:val="bullet"/>
      <w:lvlText w:val="•"/>
      <w:lvlJc w:val="left"/>
      <w:pPr>
        <w:tabs>
          <w:tab w:val="num" w:pos="4320"/>
        </w:tabs>
        <w:ind w:left="4320" w:hanging="360"/>
      </w:pPr>
      <w:rPr>
        <w:rFonts w:ascii="MS Mincho" w:hAnsi="MS Mincho" w:hint="default"/>
      </w:rPr>
    </w:lvl>
    <w:lvl w:ilvl="6" w:tplc="63A425CA" w:tentative="1">
      <w:start w:val="1"/>
      <w:numFmt w:val="bullet"/>
      <w:lvlText w:val="•"/>
      <w:lvlJc w:val="left"/>
      <w:pPr>
        <w:tabs>
          <w:tab w:val="num" w:pos="5040"/>
        </w:tabs>
        <w:ind w:left="5040" w:hanging="360"/>
      </w:pPr>
      <w:rPr>
        <w:rFonts w:ascii="MS Mincho" w:hAnsi="MS Mincho" w:hint="default"/>
      </w:rPr>
    </w:lvl>
    <w:lvl w:ilvl="7" w:tplc="338E390E" w:tentative="1">
      <w:start w:val="1"/>
      <w:numFmt w:val="bullet"/>
      <w:lvlText w:val="•"/>
      <w:lvlJc w:val="left"/>
      <w:pPr>
        <w:tabs>
          <w:tab w:val="num" w:pos="5760"/>
        </w:tabs>
        <w:ind w:left="5760" w:hanging="360"/>
      </w:pPr>
      <w:rPr>
        <w:rFonts w:ascii="MS Mincho" w:hAnsi="MS Mincho" w:hint="default"/>
      </w:rPr>
    </w:lvl>
    <w:lvl w:ilvl="8" w:tplc="5EBEF9E0" w:tentative="1">
      <w:start w:val="1"/>
      <w:numFmt w:val="bullet"/>
      <w:lvlText w:val="•"/>
      <w:lvlJc w:val="left"/>
      <w:pPr>
        <w:tabs>
          <w:tab w:val="num" w:pos="6480"/>
        </w:tabs>
        <w:ind w:left="6480" w:hanging="360"/>
      </w:pPr>
      <w:rPr>
        <w:rFonts w:ascii="MS Mincho" w:hAnsi="MS Mincho" w:hint="default"/>
      </w:rPr>
    </w:lvl>
  </w:abstractNum>
  <w:abstractNum w:abstractNumId="19" w15:restartNumberingAfterBreak="0">
    <w:nsid w:val="463358E1"/>
    <w:multiLevelType w:val="hybridMultilevel"/>
    <w:tmpl w:val="D1462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4A432D"/>
    <w:multiLevelType w:val="hybridMultilevel"/>
    <w:tmpl w:val="C5640DB2"/>
    <w:lvl w:ilvl="0" w:tplc="36EA2806">
      <w:start w:val="11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660EFD"/>
    <w:multiLevelType w:val="hybridMultilevel"/>
    <w:tmpl w:val="B22252AE"/>
    <w:lvl w:ilvl="0" w:tplc="6BFE799C">
      <w:start w:val="1"/>
      <w:numFmt w:val="bullet"/>
      <w:lvlText w:val=""/>
      <w:lvlJc w:val="left"/>
      <w:pPr>
        <w:ind w:left="720" w:hanging="360"/>
      </w:pPr>
      <w:rPr>
        <w:rFonts w:asciiTheme="minorHAnsi" w:hAnsiTheme="minorHAnsi" w:cstheme="minorHAnsi"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22" w15:restartNumberingAfterBreak="0">
    <w:nsid w:val="599501AF"/>
    <w:multiLevelType w:val="hybridMultilevel"/>
    <w:tmpl w:val="650022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9C7685B"/>
    <w:multiLevelType w:val="hybridMultilevel"/>
    <w:tmpl w:val="FFFFFFFF"/>
    <w:lvl w:ilvl="0" w:tplc="54E093D0">
      <w:start w:val="1"/>
      <w:numFmt w:val="lowerLetter"/>
      <w:lvlText w:val="%1."/>
      <w:lvlJc w:val="left"/>
      <w:pPr>
        <w:ind w:left="720" w:hanging="360"/>
      </w:pPr>
    </w:lvl>
    <w:lvl w:ilvl="1" w:tplc="13C82D56">
      <w:start w:val="1"/>
      <w:numFmt w:val="lowerLetter"/>
      <w:lvlText w:val="%2."/>
      <w:lvlJc w:val="left"/>
      <w:pPr>
        <w:ind w:left="1440" w:hanging="360"/>
      </w:pPr>
    </w:lvl>
    <w:lvl w:ilvl="2" w:tplc="C998865C">
      <w:start w:val="1"/>
      <w:numFmt w:val="lowerRoman"/>
      <w:lvlText w:val="%3."/>
      <w:lvlJc w:val="right"/>
      <w:pPr>
        <w:ind w:left="2160" w:hanging="180"/>
      </w:pPr>
    </w:lvl>
    <w:lvl w:ilvl="3" w:tplc="F87436E8">
      <w:start w:val="1"/>
      <w:numFmt w:val="decimal"/>
      <w:lvlText w:val="%4."/>
      <w:lvlJc w:val="left"/>
      <w:pPr>
        <w:ind w:left="2880" w:hanging="360"/>
      </w:pPr>
    </w:lvl>
    <w:lvl w:ilvl="4" w:tplc="C386847C">
      <w:start w:val="1"/>
      <w:numFmt w:val="lowerLetter"/>
      <w:lvlText w:val="%5."/>
      <w:lvlJc w:val="left"/>
      <w:pPr>
        <w:ind w:left="3600" w:hanging="360"/>
      </w:pPr>
    </w:lvl>
    <w:lvl w:ilvl="5" w:tplc="07BE7DA0">
      <w:start w:val="1"/>
      <w:numFmt w:val="lowerRoman"/>
      <w:lvlText w:val="%6."/>
      <w:lvlJc w:val="right"/>
      <w:pPr>
        <w:ind w:left="4320" w:hanging="180"/>
      </w:pPr>
    </w:lvl>
    <w:lvl w:ilvl="6" w:tplc="0450CBEE">
      <w:start w:val="1"/>
      <w:numFmt w:val="decimal"/>
      <w:lvlText w:val="%7."/>
      <w:lvlJc w:val="left"/>
      <w:pPr>
        <w:ind w:left="5040" w:hanging="360"/>
      </w:pPr>
    </w:lvl>
    <w:lvl w:ilvl="7" w:tplc="17D83C24">
      <w:start w:val="1"/>
      <w:numFmt w:val="lowerLetter"/>
      <w:lvlText w:val="%8."/>
      <w:lvlJc w:val="left"/>
      <w:pPr>
        <w:ind w:left="5760" w:hanging="360"/>
      </w:pPr>
    </w:lvl>
    <w:lvl w:ilvl="8" w:tplc="7EAE3DA8">
      <w:start w:val="1"/>
      <w:numFmt w:val="lowerRoman"/>
      <w:lvlText w:val="%9."/>
      <w:lvlJc w:val="right"/>
      <w:pPr>
        <w:ind w:left="6480" w:hanging="180"/>
      </w:pPr>
    </w:lvl>
  </w:abstractNum>
  <w:abstractNum w:abstractNumId="24" w15:restartNumberingAfterBreak="0">
    <w:nsid w:val="59F607FE"/>
    <w:multiLevelType w:val="hybridMultilevel"/>
    <w:tmpl w:val="7D6C2B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alibri Light" w:hAnsi="Calibri Light" w:cs="Calibri Light" w:hint="default"/>
      </w:rPr>
    </w:lvl>
    <w:lvl w:ilvl="2" w:tplc="08090005" w:tentative="1">
      <w:start w:val="1"/>
      <w:numFmt w:val="bullet"/>
      <w:lvlText w:val=""/>
      <w:lvlJc w:val="left"/>
      <w:pPr>
        <w:ind w:left="1800" w:hanging="360"/>
      </w:pPr>
      <w:rPr>
        <w:rFonts w:ascii="MS Mincho" w:hAnsi="MS Mincho" w:hint="default"/>
      </w:rPr>
    </w:lvl>
    <w:lvl w:ilvl="3" w:tplc="08090001" w:tentative="1">
      <w:start w:val="1"/>
      <w:numFmt w:val="bullet"/>
      <w:lvlText w:val=""/>
      <w:lvlJc w:val="left"/>
      <w:pPr>
        <w:ind w:left="2520" w:hanging="360"/>
      </w:pPr>
      <w:rPr>
        <w:rFonts w:ascii="MS Gothic" w:hAnsi="MS Gothic" w:hint="default"/>
      </w:rPr>
    </w:lvl>
    <w:lvl w:ilvl="4" w:tplc="08090003" w:tentative="1">
      <w:start w:val="1"/>
      <w:numFmt w:val="bullet"/>
      <w:lvlText w:val="o"/>
      <w:lvlJc w:val="left"/>
      <w:pPr>
        <w:ind w:left="3240" w:hanging="360"/>
      </w:pPr>
      <w:rPr>
        <w:rFonts w:ascii="Calibri Light" w:hAnsi="Calibri Light" w:cs="Calibri Light" w:hint="default"/>
      </w:rPr>
    </w:lvl>
    <w:lvl w:ilvl="5" w:tplc="08090005" w:tentative="1">
      <w:start w:val="1"/>
      <w:numFmt w:val="bullet"/>
      <w:lvlText w:val=""/>
      <w:lvlJc w:val="left"/>
      <w:pPr>
        <w:ind w:left="3960" w:hanging="360"/>
      </w:pPr>
      <w:rPr>
        <w:rFonts w:ascii="MS Mincho" w:hAnsi="MS Mincho" w:hint="default"/>
      </w:rPr>
    </w:lvl>
    <w:lvl w:ilvl="6" w:tplc="08090001" w:tentative="1">
      <w:start w:val="1"/>
      <w:numFmt w:val="bullet"/>
      <w:lvlText w:val=""/>
      <w:lvlJc w:val="left"/>
      <w:pPr>
        <w:ind w:left="4680" w:hanging="360"/>
      </w:pPr>
      <w:rPr>
        <w:rFonts w:ascii="MS Gothic" w:hAnsi="MS Gothic" w:hint="default"/>
      </w:rPr>
    </w:lvl>
    <w:lvl w:ilvl="7" w:tplc="08090003" w:tentative="1">
      <w:start w:val="1"/>
      <w:numFmt w:val="bullet"/>
      <w:lvlText w:val="o"/>
      <w:lvlJc w:val="left"/>
      <w:pPr>
        <w:ind w:left="5400" w:hanging="360"/>
      </w:pPr>
      <w:rPr>
        <w:rFonts w:ascii="Calibri Light" w:hAnsi="Calibri Light" w:cs="Calibri Light" w:hint="default"/>
      </w:rPr>
    </w:lvl>
    <w:lvl w:ilvl="8" w:tplc="08090005" w:tentative="1">
      <w:start w:val="1"/>
      <w:numFmt w:val="bullet"/>
      <w:lvlText w:val=""/>
      <w:lvlJc w:val="left"/>
      <w:pPr>
        <w:ind w:left="6120" w:hanging="360"/>
      </w:pPr>
      <w:rPr>
        <w:rFonts w:ascii="MS Mincho" w:hAnsi="MS Mincho" w:hint="default"/>
      </w:rPr>
    </w:lvl>
  </w:abstractNum>
  <w:abstractNum w:abstractNumId="25" w15:restartNumberingAfterBreak="0">
    <w:nsid w:val="5AF648C3"/>
    <w:multiLevelType w:val="hybridMultilevel"/>
    <w:tmpl w:val="5818202A"/>
    <w:lvl w:ilvl="0" w:tplc="40A42A6A">
      <w:start w:val="1"/>
      <w:numFmt w:val="bullet"/>
      <w:lvlText w:val="•"/>
      <w:lvlJc w:val="left"/>
      <w:pPr>
        <w:tabs>
          <w:tab w:val="num" w:pos="720"/>
        </w:tabs>
        <w:ind w:left="720" w:hanging="360"/>
      </w:pPr>
      <w:rPr>
        <w:rFonts w:ascii="MS Mincho" w:hAnsi="MS Mincho" w:hint="default"/>
      </w:rPr>
    </w:lvl>
    <w:lvl w:ilvl="1" w:tplc="89E0F646" w:tentative="1">
      <w:start w:val="1"/>
      <w:numFmt w:val="bullet"/>
      <w:lvlText w:val="•"/>
      <w:lvlJc w:val="left"/>
      <w:pPr>
        <w:tabs>
          <w:tab w:val="num" w:pos="1440"/>
        </w:tabs>
        <w:ind w:left="1440" w:hanging="360"/>
      </w:pPr>
      <w:rPr>
        <w:rFonts w:ascii="MS Mincho" w:hAnsi="MS Mincho" w:hint="default"/>
      </w:rPr>
    </w:lvl>
    <w:lvl w:ilvl="2" w:tplc="78086AC0" w:tentative="1">
      <w:start w:val="1"/>
      <w:numFmt w:val="bullet"/>
      <w:lvlText w:val="•"/>
      <w:lvlJc w:val="left"/>
      <w:pPr>
        <w:tabs>
          <w:tab w:val="num" w:pos="2160"/>
        </w:tabs>
        <w:ind w:left="2160" w:hanging="360"/>
      </w:pPr>
      <w:rPr>
        <w:rFonts w:ascii="MS Mincho" w:hAnsi="MS Mincho" w:hint="default"/>
      </w:rPr>
    </w:lvl>
    <w:lvl w:ilvl="3" w:tplc="E1AABB2C" w:tentative="1">
      <w:start w:val="1"/>
      <w:numFmt w:val="bullet"/>
      <w:lvlText w:val="•"/>
      <w:lvlJc w:val="left"/>
      <w:pPr>
        <w:tabs>
          <w:tab w:val="num" w:pos="2880"/>
        </w:tabs>
        <w:ind w:left="2880" w:hanging="360"/>
      </w:pPr>
      <w:rPr>
        <w:rFonts w:ascii="MS Mincho" w:hAnsi="MS Mincho" w:hint="default"/>
      </w:rPr>
    </w:lvl>
    <w:lvl w:ilvl="4" w:tplc="16123226" w:tentative="1">
      <w:start w:val="1"/>
      <w:numFmt w:val="bullet"/>
      <w:lvlText w:val="•"/>
      <w:lvlJc w:val="left"/>
      <w:pPr>
        <w:tabs>
          <w:tab w:val="num" w:pos="3600"/>
        </w:tabs>
        <w:ind w:left="3600" w:hanging="360"/>
      </w:pPr>
      <w:rPr>
        <w:rFonts w:ascii="MS Mincho" w:hAnsi="MS Mincho" w:hint="default"/>
      </w:rPr>
    </w:lvl>
    <w:lvl w:ilvl="5" w:tplc="6492AEEA" w:tentative="1">
      <w:start w:val="1"/>
      <w:numFmt w:val="bullet"/>
      <w:lvlText w:val="•"/>
      <w:lvlJc w:val="left"/>
      <w:pPr>
        <w:tabs>
          <w:tab w:val="num" w:pos="4320"/>
        </w:tabs>
        <w:ind w:left="4320" w:hanging="360"/>
      </w:pPr>
      <w:rPr>
        <w:rFonts w:ascii="MS Mincho" w:hAnsi="MS Mincho" w:hint="default"/>
      </w:rPr>
    </w:lvl>
    <w:lvl w:ilvl="6" w:tplc="E34671E4" w:tentative="1">
      <w:start w:val="1"/>
      <w:numFmt w:val="bullet"/>
      <w:lvlText w:val="•"/>
      <w:lvlJc w:val="left"/>
      <w:pPr>
        <w:tabs>
          <w:tab w:val="num" w:pos="5040"/>
        </w:tabs>
        <w:ind w:left="5040" w:hanging="360"/>
      </w:pPr>
      <w:rPr>
        <w:rFonts w:ascii="MS Mincho" w:hAnsi="MS Mincho" w:hint="default"/>
      </w:rPr>
    </w:lvl>
    <w:lvl w:ilvl="7" w:tplc="B442D768" w:tentative="1">
      <w:start w:val="1"/>
      <w:numFmt w:val="bullet"/>
      <w:lvlText w:val="•"/>
      <w:lvlJc w:val="left"/>
      <w:pPr>
        <w:tabs>
          <w:tab w:val="num" w:pos="5760"/>
        </w:tabs>
        <w:ind w:left="5760" w:hanging="360"/>
      </w:pPr>
      <w:rPr>
        <w:rFonts w:ascii="MS Mincho" w:hAnsi="MS Mincho" w:hint="default"/>
      </w:rPr>
    </w:lvl>
    <w:lvl w:ilvl="8" w:tplc="68CCCC6C" w:tentative="1">
      <w:start w:val="1"/>
      <w:numFmt w:val="bullet"/>
      <w:lvlText w:val="•"/>
      <w:lvlJc w:val="left"/>
      <w:pPr>
        <w:tabs>
          <w:tab w:val="num" w:pos="6480"/>
        </w:tabs>
        <w:ind w:left="6480" w:hanging="360"/>
      </w:pPr>
      <w:rPr>
        <w:rFonts w:ascii="MS Mincho" w:hAnsi="MS Mincho" w:hint="default"/>
      </w:rPr>
    </w:lvl>
  </w:abstractNum>
  <w:abstractNum w:abstractNumId="26" w15:restartNumberingAfterBreak="0">
    <w:nsid w:val="5C224596"/>
    <w:multiLevelType w:val="hybridMultilevel"/>
    <w:tmpl w:val="C00C3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27" w15:restartNumberingAfterBreak="0">
    <w:nsid w:val="5EFF1D48"/>
    <w:multiLevelType w:val="hybridMultilevel"/>
    <w:tmpl w:val="BFF82B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alibri Light" w:hAnsi="Calibri Light" w:cs="Calibri Light" w:hint="default"/>
      </w:rPr>
    </w:lvl>
    <w:lvl w:ilvl="2" w:tplc="08090005" w:tentative="1">
      <w:start w:val="1"/>
      <w:numFmt w:val="bullet"/>
      <w:lvlText w:val=""/>
      <w:lvlJc w:val="left"/>
      <w:pPr>
        <w:ind w:left="1800" w:hanging="360"/>
      </w:pPr>
      <w:rPr>
        <w:rFonts w:ascii="MS Mincho" w:hAnsi="MS Mincho" w:hint="default"/>
      </w:rPr>
    </w:lvl>
    <w:lvl w:ilvl="3" w:tplc="08090001" w:tentative="1">
      <w:start w:val="1"/>
      <w:numFmt w:val="bullet"/>
      <w:lvlText w:val=""/>
      <w:lvlJc w:val="left"/>
      <w:pPr>
        <w:ind w:left="2520" w:hanging="360"/>
      </w:pPr>
      <w:rPr>
        <w:rFonts w:ascii="MS Gothic" w:hAnsi="MS Gothic" w:hint="default"/>
      </w:rPr>
    </w:lvl>
    <w:lvl w:ilvl="4" w:tplc="08090003" w:tentative="1">
      <w:start w:val="1"/>
      <w:numFmt w:val="bullet"/>
      <w:lvlText w:val="o"/>
      <w:lvlJc w:val="left"/>
      <w:pPr>
        <w:ind w:left="3240" w:hanging="360"/>
      </w:pPr>
      <w:rPr>
        <w:rFonts w:ascii="Calibri Light" w:hAnsi="Calibri Light" w:cs="Calibri Light" w:hint="default"/>
      </w:rPr>
    </w:lvl>
    <w:lvl w:ilvl="5" w:tplc="08090005" w:tentative="1">
      <w:start w:val="1"/>
      <w:numFmt w:val="bullet"/>
      <w:lvlText w:val=""/>
      <w:lvlJc w:val="left"/>
      <w:pPr>
        <w:ind w:left="3960" w:hanging="360"/>
      </w:pPr>
      <w:rPr>
        <w:rFonts w:ascii="MS Mincho" w:hAnsi="MS Mincho" w:hint="default"/>
      </w:rPr>
    </w:lvl>
    <w:lvl w:ilvl="6" w:tplc="08090001" w:tentative="1">
      <w:start w:val="1"/>
      <w:numFmt w:val="bullet"/>
      <w:lvlText w:val=""/>
      <w:lvlJc w:val="left"/>
      <w:pPr>
        <w:ind w:left="4680" w:hanging="360"/>
      </w:pPr>
      <w:rPr>
        <w:rFonts w:ascii="MS Gothic" w:hAnsi="MS Gothic" w:hint="default"/>
      </w:rPr>
    </w:lvl>
    <w:lvl w:ilvl="7" w:tplc="08090003" w:tentative="1">
      <w:start w:val="1"/>
      <w:numFmt w:val="bullet"/>
      <w:lvlText w:val="o"/>
      <w:lvlJc w:val="left"/>
      <w:pPr>
        <w:ind w:left="5400" w:hanging="360"/>
      </w:pPr>
      <w:rPr>
        <w:rFonts w:ascii="Calibri Light" w:hAnsi="Calibri Light" w:cs="Calibri Light" w:hint="default"/>
      </w:rPr>
    </w:lvl>
    <w:lvl w:ilvl="8" w:tplc="08090005" w:tentative="1">
      <w:start w:val="1"/>
      <w:numFmt w:val="bullet"/>
      <w:lvlText w:val=""/>
      <w:lvlJc w:val="left"/>
      <w:pPr>
        <w:ind w:left="6120" w:hanging="360"/>
      </w:pPr>
      <w:rPr>
        <w:rFonts w:ascii="MS Mincho" w:hAnsi="MS Mincho" w:hint="default"/>
      </w:rPr>
    </w:lvl>
  </w:abstractNum>
  <w:abstractNum w:abstractNumId="28" w15:restartNumberingAfterBreak="0">
    <w:nsid w:val="622610FA"/>
    <w:multiLevelType w:val="hybridMultilevel"/>
    <w:tmpl w:val="F210F2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45C7200"/>
    <w:multiLevelType w:val="hybridMultilevel"/>
    <w:tmpl w:val="EE5E4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alibri Light" w:hAnsi="Calibri Light" w:cs="Calibri Light" w:hint="default"/>
      </w:rPr>
    </w:lvl>
    <w:lvl w:ilvl="2" w:tplc="08090005" w:tentative="1">
      <w:start w:val="1"/>
      <w:numFmt w:val="bullet"/>
      <w:lvlText w:val=""/>
      <w:lvlJc w:val="left"/>
      <w:pPr>
        <w:ind w:left="2160" w:hanging="360"/>
      </w:pPr>
      <w:rPr>
        <w:rFonts w:ascii="MS Mincho" w:hAnsi="MS Mincho" w:hint="default"/>
      </w:rPr>
    </w:lvl>
    <w:lvl w:ilvl="3" w:tplc="08090001" w:tentative="1">
      <w:start w:val="1"/>
      <w:numFmt w:val="bullet"/>
      <w:lvlText w:val=""/>
      <w:lvlJc w:val="left"/>
      <w:pPr>
        <w:ind w:left="2880" w:hanging="360"/>
      </w:pPr>
      <w:rPr>
        <w:rFonts w:ascii="MS Gothic" w:hAnsi="MS Gothic" w:hint="default"/>
      </w:rPr>
    </w:lvl>
    <w:lvl w:ilvl="4" w:tplc="08090003" w:tentative="1">
      <w:start w:val="1"/>
      <w:numFmt w:val="bullet"/>
      <w:lvlText w:val="o"/>
      <w:lvlJc w:val="left"/>
      <w:pPr>
        <w:ind w:left="3600" w:hanging="360"/>
      </w:pPr>
      <w:rPr>
        <w:rFonts w:ascii="Calibri Light" w:hAnsi="Calibri Light" w:cs="Calibri Light" w:hint="default"/>
      </w:rPr>
    </w:lvl>
    <w:lvl w:ilvl="5" w:tplc="08090005" w:tentative="1">
      <w:start w:val="1"/>
      <w:numFmt w:val="bullet"/>
      <w:lvlText w:val=""/>
      <w:lvlJc w:val="left"/>
      <w:pPr>
        <w:ind w:left="4320" w:hanging="360"/>
      </w:pPr>
      <w:rPr>
        <w:rFonts w:ascii="MS Mincho" w:hAnsi="MS Mincho" w:hint="default"/>
      </w:rPr>
    </w:lvl>
    <w:lvl w:ilvl="6" w:tplc="08090001" w:tentative="1">
      <w:start w:val="1"/>
      <w:numFmt w:val="bullet"/>
      <w:lvlText w:val=""/>
      <w:lvlJc w:val="left"/>
      <w:pPr>
        <w:ind w:left="5040" w:hanging="360"/>
      </w:pPr>
      <w:rPr>
        <w:rFonts w:ascii="MS Gothic" w:hAnsi="MS Gothic" w:hint="default"/>
      </w:rPr>
    </w:lvl>
    <w:lvl w:ilvl="7" w:tplc="08090003" w:tentative="1">
      <w:start w:val="1"/>
      <w:numFmt w:val="bullet"/>
      <w:lvlText w:val="o"/>
      <w:lvlJc w:val="left"/>
      <w:pPr>
        <w:ind w:left="5760" w:hanging="360"/>
      </w:pPr>
      <w:rPr>
        <w:rFonts w:ascii="Calibri Light" w:hAnsi="Calibri Light" w:cs="Calibri Light" w:hint="default"/>
      </w:rPr>
    </w:lvl>
    <w:lvl w:ilvl="8" w:tplc="08090005" w:tentative="1">
      <w:start w:val="1"/>
      <w:numFmt w:val="bullet"/>
      <w:lvlText w:val=""/>
      <w:lvlJc w:val="left"/>
      <w:pPr>
        <w:ind w:left="6480" w:hanging="360"/>
      </w:pPr>
      <w:rPr>
        <w:rFonts w:ascii="MS Mincho" w:hAnsi="MS Mincho" w:hint="default"/>
      </w:rPr>
    </w:lvl>
  </w:abstractNum>
  <w:abstractNum w:abstractNumId="30" w15:restartNumberingAfterBreak="0">
    <w:nsid w:val="6B660750"/>
    <w:multiLevelType w:val="hybridMultilevel"/>
    <w:tmpl w:val="6CC2B5D6"/>
    <w:lvl w:ilvl="0" w:tplc="4D90267E">
      <w:start w:val="1"/>
      <w:numFmt w:val="bullet"/>
      <w:lvlText w:val="•"/>
      <w:lvlJc w:val="left"/>
      <w:pPr>
        <w:tabs>
          <w:tab w:val="num" w:pos="720"/>
        </w:tabs>
        <w:ind w:left="720" w:hanging="360"/>
      </w:pPr>
      <w:rPr>
        <w:rFonts w:ascii="Arial" w:hAnsi="Arial" w:hint="default"/>
      </w:rPr>
    </w:lvl>
    <w:lvl w:ilvl="1" w:tplc="FB4AE9F2" w:tentative="1">
      <w:start w:val="1"/>
      <w:numFmt w:val="bullet"/>
      <w:lvlText w:val="•"/>
      <w:lvlJc w:val="left"/>
      <w:pPr>
        <w:tabs>
          <w:tab w:val="num" w:pos="1440"/>
        </w:tabs>
        <w:ind w:left="1440" w:hanging="360"/>
      </w:pPr>
      <w:rPr>
        <w:rFonts w:ascii="Arial" w:hAnsi="Arial" w:hint="default"/>
      </w:rPr>
    </w:lvl>
    <w:lvl w:ilvl="2" w:tplc="A05A41A4" w:tentative="1">
      <w:start w:val="1"/>
      <w:numFmt w:val="bullet"/>
      <w:lvlText w:val="•"/>
      <w:lvlJc w:val="left"/>
      <w:pPr>
        <w:tabs>
          <w:tab w:val="num" w:pos="2160"/>
        </w:tabs>
        <w:ind w:left="2160" w:hanging="360"/>
      </w:pPr>
      <w:rPr>
        <w:rFonts w:ascii="Arial" w:hAnsi="Arial" w:hint="default"/>
      </w:rPr>
    </w:lvl>
    <w:lvl w:ilvl="3" w:tplc="7B2CDB76" w:tentative="1">
      <w:start w:val="1"/>
      <w:numFmt w:val="bullet"/>
      <w:lvlText w:val="•"/>
      <w:lvlJc w:val="left"/>
      <w:pPr>
        <w:tabs>
          <w:tab w:val="num" w:pos="2880"/>
        </w:tabs>
        <w:ind w:left="2880" w:hanging="360"/>
      </w:pPr>
      <w:rPr>
        <w:rFonts w:ascii="Arial" w:hAnsi="Arial" w:hint="default"/>
      </w:rPr>
    </w:lvl>
    <w:lvl w:ilvl="4" w:tplc="D9ECDF6C" w:tentative="1">
      <w:start w:val="1"/>
      <w:numFmt w:val="bullet"/>
      <w:lvlText w:val="•"/>
      <w:lvlJc w:val="left"/>
      <w:pPr>
        <w:tabs>
          <w:tab w:val="num" w:pos="3600"/>
        </w:tabs>
        <w:ind w:left="3600" w:hanging="360"/>
      </w:pPr>
      <w:rPr>
        <w:rFonts w:ascii="Arial" w:hAnsi="Arial" w:hint="default"/>
      </w:rPr>
    </w:lvl>
    <w:lvl w:ilvl="5" w:tplc="E1A4D380" w:tentative="1">
      <w:start w:val="1"/>
      <w:numFmt w:val="bullet"/>
      <w:lvlText w:val="•"/>
      <w:lvlJc w:val="left"/>
      <w:pPr>
        <w:tabs>
          <w:tab w:val="num" w:pos="4320"/>
        </w:tabs>
        <w:ind w:left="4320" w:hanging="360"/>
      </w:pPr>
      <w:rPr>
        <w:rFonts w:ascii="Arial" w:hAnsi="Arial" w:hint="default"/>
      </w:rPr>
    </w:lvl>
    <w:lvl w:ilvl="6" w:tplc="4D40E6E6" w:tentative="1">
      <w:start w:val="1"/>
      <w:numFmt w:val="bullet"/>
      <w:lvlText w:val="•"/>
      <w:lvlJc w:val="left"/>
      <w:pPr>
        <w:tabs>
          <w:tab w:val="num" w:pos="5040"/>
        </w:tabs>
        <w:ind w:left="5040" w:hanging="360"/>
      </w:pPr>
      <w:rPr>
        <w:rFonts w:ascii="Arial" w:hAnsi="Arial" w:hint="default"/>
      </w:rPr>
    </w:lvl>
    <w:lvl w:ilvl="7" w:tplc="C8F60CFC" w:tentative="1">
      <w:start w:val="1"/>
      <w:numFmt w:val="bullet"/>
      <w:lvlText w:val="•"/>
      <w:lvlJc w:val="left"/>
      <w:pPr>
        <w:tabs>
          <w:tab w:val="num" w:pos="5760"/>
        </w:tabs>
        <w:ind w:left="5760" w:hanging="360"/>
      </w:pPr>
      <w:rPr>
        <w:rFonts w:ascii="Arial" w:hAnsi="Arial" w:hint="default"/>
      </w:rPr>
    </w:lvl>
    <w:lvl w:ilvl="8" w:tplc="9EB03090"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BA61450"/>
    <w:multiLevelType w:val="hybridMultilevel"/>
    <w:tmpl w:val="F4FE4C7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6C8757B9"/>
    <w:multiLevelType w:val="multilevel"/>
    <w:tmpl w:val="15BAC37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33" w15:restartNumberingAfterBreak="0">
    <w:nsid w:val="6E895E81"/>
    <w:multiLevelType w:val="hybridMultilevel"/>
    <w:tmpl w:val="B0846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EDC3181"/>
    <w:multiLevelType w:val="hybridMultilevel"/>
    <w:tmpl w:val="E00EFC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2DF15F8"/>
    <w:multiLevelType w:val="hybridMultilevel"/>
    <w:tmpl w:val="03B8F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alibri Light" w:hAnsi="Calibri Light" w:cs="Calibri Light" w:hint="default"/>
      </w:rPr>
    </w:lvl>
    <w:lvl w:ilvl="2" w:tplc="08090005" w:tentative="1">
      <w:start w:val="1"/>
      <w:numFmt w:val="bullet"/>
      <w:lvlText w:val=""/>
      <w:lvlJc w:val="left"/>
      <w:pPr>
        <w:ind w:left="1800" w:hanging="360"/>
      </w:pPr>
      <w:rPr>
        <w:rFonts w:ascii="MS Mincho" w:hAnsi="MS Mincho" w:hint="default"/>
      </w:rPr>
    </w:lvl>
    <w:lvl w:ilvl="3" w:tplc="08090001" w:tentative="1">
      <w:start w:val="1"/>
      <w:numFmt w:val="bullet"/>
      <w:lvlText w:val=""/>
      <w:lvlJc w:val="left"/>
      <w:pPr>
        <w:ind w:left="2520" w:hanging="360"/>
      </w:pPr>
      <w:rPr>
        <w:rFonts w:ascii="MS Gothic" w:hAnsi="MS Gothic" w:hint="default"/>
      </w:rPr>
    </w:lvl>
    <w:lvl w:ilvl="4" w:tplc="08090003" w:tentative="1">
      <w:start w:val="1"/>
      <w:numFmt w:val="bullet"/>
      <w:lvlText w:val="o"/>
      <w:lvlJc w:val="left"/>
      <w:pPr>
        <w:ind w:left="3240" w:hanging="360"/>
      </w:pPr>
      <w:rPr>
        <w:rFonts w:ascii="Calibri Light" w:hAnsi="Calibri Light" w:cs="Calibri Light" w:hint="default"/>
      </w:rPr>
    </w:lvl>
    <w:lvl w:ilvl="5" w:tplc="08090005" w:tentative="1">
      <w:start w:val="1"/>
      <w:numFmt w:val="bullet"/>
      <w:lvlText w:val=""/>
      <w:lvlJc w:val="left"/>
      <w:pPr>
        <w:ind w:left="3960" w:hanging="360"/>
      </w:pPr>
      <w:rPr>
        <w:rFonts w:ascii="MS Mincho" w:hAnsi="MS Mincho" w:hint="default"/>
      </w:rPr>
    </w:lvl>
    <w:lvl w:ilvl="6" w:tplc="08090001" w:tentative="1">
      <w:start w:val="1"/>
      <w:numFmt w:val="bullet"/>
      <w:lvlText w:val=""/>
      <w:lvlJc w:val="left"/>
      <w:pPr>
        <w:ind w:left="4680" w:hanging="360"/>
      </w:pPr>
      <w:rPr>
        <w:rFonts w:ascii="MS Gothic" w:hAnsi="MS Gothic" w:hint="default"/>
      </w:rPr>
    </w:lvl>
    <w:lvl w:ilvl="7" w:tplc="08090003" w:tentative="1">
      <w:start w:val="1"/>
      <w:numFmt w:val="bullet"/>
      <w:lvlText w:val="o"/>
      <w:lvlJc w:val="left"/>
      <w:pPr>
        <w:ind w:left="5400" w:hanging="360"/>
      </w:pPr>
      <w:rPr>
        <w:rFonts w:ascii="Calibri Light" w:hAnsi="Calibri Light" w:cs="Calibri Light" w:hint="default"/>
      </w:rPr>
    </w:lvl>
    <w:lvl w:ilvl="8" w:tplc="08090005" w:tentative="1">
      <w:start w:val="1"/>
      <w:numFmt w:val="bullet"/>
      <w:lvlText w:val=""/>
      <w:lvlJc w:val="left"/>
      <w:pPr>
        <w:ind w:left="6120" w:hanging="360"/>
      </w:pPr>
      <w:rPr>
        <w:rFonts w:ascii="MS Mincho" w:hAnsi="MS Mincho" w:hint="default"/>
      </w:rPr>
    </w:lvl>
  </w:abstractNum>
  <w:abstractNum w:abstractNumId="36" w15:restartNumberingAfterBreak="0">
    <w:nsid w:val="73C06022"/>
    <w:multiLevelType w:val="hybridMultilevel"/>
    <w:tmpl w:val="6AFA8554"/>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3CB70B5"/>
    <w:multiLevelType w:val="hybridMultilevel"/>
    <w:tmpl w:val="3496A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5742D59"/>
    <w:multiLevelType w:val="hybridMultilevel"/>
    <w:tmpl w:val="2C2CECD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alibri Light" w:hAnsi="Calibri Light" w:cs="Calibri Light" w:hint="default"/>
      </w:rPr>
    </w:lvl>
    <w:lvl w:ilvl="2" w:tplc="08090005" w:tentative="1">
      <w:start w:val="1"/>
      <w:numFmt w:val="bullet"/>
      <w:lvlText w:val=""/>
      <w:lvlJc w:val="left"/>
      <w:pPr>
        <w:ind w:left="1800" w:hanging="360"/>
      </w:pPr>
      <w:rPr>
        <w:rFonts w:ascii="MS Mincho" w:hAnsi="MS Mincho" w:hint="default"/>
      </w:rPr>
    </w:lvl>
    <w:lvl w:ilvl="3" w:tplc="08090001" w:tentative="1">
      <w:start w:val="1"/>
      <w:numFmt w:val="bullet"/>
      <w:lvlText w:val=""/>
      <w:lvlJc w:val="left"/>
      <w:pPr>
        <w:ind w:left="2520" w:hanging="360"/>
      </w:pPr>
      <w:rPr>
        <w:rFonts w:ascii="MS Gothic" w:hAnsi="MS Gothic" w:hint="default"/>
      </w:rPr>
    </w:lvl>
    <w:lvl w:ilvl="4" w:tplc="08090003" w:tentative="1">
      <w:start w:val="1"/>
      <w:numFmt w:val="bullet"/>
      <w:lvlText w:val="o"/>
      <w:lvlJc w:val="left"/>
      <w:pPr>
        <w:ind w:left="3240" w:hanging="360"/>
      </w:pPr>
      <w:rPr>
        <w:rFonts w:ascii="Calibri Light" w:hAnsi="Calibri Light" w:cs="Calibri Light" w:hint="default"/>
      </w:rPr>
    </w:lvl>
    <w:lvl w:ilvl="5" w:tplc="08090005" w:tentative="1">
      <w:start w:val="1"/>
      <w:numFmt w:val="bullet"/>
      <w:lvlText w:val=""/>
      <w:lvlJc w:val="left"/>
      <w:pPr>
        <w:ind w:left="3960" w:hanging="360"/>
      </w:pPr>
      <w:rPr>
        <w:rFonts w:ascii="MS Mincho" w:hAnsi="MS Mincho" w:hint="default"/>
      </w:rPr>
    </w:lvl>
    <w:lvl w:ilvl="6" w:tplc="08090001" w:tentative="1">
      <w:start w:val="1"/>
      <w:numFmt w:val="bullet"/>
      <w:lvlText w:val=""/>
      <w:lvlJc w:val="left"/>
      <w:pPr>
        <w:ind w:left="4680" w:hanging="360"/>
      </w:pPr>
      <w:rPr>
        <w:rFonts w:ascii="MS Gothic" w:hAnsi="MS Gothic" w:hint="default"/>
      </w:rPr>
    </w:lvl>
    <w:lvl w:ilvl="7" w:tplc="08090003" w:tentative="1">
      <w:start w:val="1"/>
      <w:numFmt w:val="bullet"/>
      <w:lvlText w:val="o"/>
      <w:lvlJc w:val="left"/>
      <w:pPr>
        <w:ind w:left="5400" w:hanging="360"/>
      </w:pPr>
      <w:rPr>
        <w:rFonts w:ascii="Calibri Light" w:hAnsi="Calibri Light" w:cs="Calibri Light" w:hint="default"/>
      </w:rPr>
    </w:lvl>
    <w:lvl w:ilvl="8" w:tplc="08090005" w:tentative="1">
      <w:start w:val="1"/>
      <w:numFmt w:val="bullet"/>
      <w:lvlText w:val=""/>
      <w:lvlJc w:val="left"/>
      <w:pPr>
        <w:ind w:left="6120" w:hanging="360"/>
      </w:pPr>
      <w:rPr>
        <w:rFonts w:ascii="MS Mincho" w:hAnsi="MS Mincho" w:hint="default"/>
      </w:rPr>
    </w:lvl>
  </w:abstractNum>
  <w:abstractNum w:abstractNumId="39" w15:restartNumberingAfterBreak="0">
    <w:nsid w:val="771C473E"/>
    <w:multiLevelType w:val="hybridMultilevel"/>
    <w:tmpl w:val="BD5AC996"/>
    <w:lvl w:ilvl="0" w:tplc="248C849C">
      <w:start w:val="1"/>
      <w:numFmt w:val="bullet"/>
      <w:lvlText w:val="•"/>
      <w:lvlJc w:val="left"/>
      <w:pPr>
        <w:tabs>
          <w:tab w:val="num" w:pos="360"/>
        </w:tabs>
        <w:ind w:left="360" w:hanging="360"/>
      </w:pPr>
      <w:rPr>
        <w:rFonts w:ascii="MS Mincho" w:hAnsi="MS Mincho" w:hint="default"/>
      </w:rPr>
    </w:lvl>
    <w:lvl w:ilvl="1" w:tplc="CBA2A320" w:tentative="1">
      <w:start w:val="1"/>
      <w:numFmt w:val="bullet"/>
      <w:lvlText w:val="•"/>
      <w:lvlJc w:val="left"/>
      <w:pPr>
        <w:tabs>
          <w:tab w:val="num" w:pos="1080"/>
        </w:tabs>
        <w:ind w:left="1080" w:hanging="360"/>
      </w:pPr>
      <w:rPr>
        <w:rFonts w:ascii="MS Mincho" w:hAnsi="MS Mincho" w:hint="default"/>
      </w:rPr>
    </w:lvl>
    <w:lvl w:ilvl="2" w:tplc="8B7C8DCE" w:tentative="1">
      <w:start w:val="1"/>
      <w:numFmt w:val="bullet"/>
      <w:lvlText w:val="•"/>
      <w:lvlJc w:val="left"/>
      <w:pPr>
        <w:tabs>
          <w:tab w:val="num" w:pos="1800"/>
        </w:tabs>
        <w:ind w:left="1800" w:hanging="360"/>
      </w:pPr>
      <w:rPr>
        <w:rFonts w:ascii="MS Mincho" w:hAnsi="MS Mincho" w:hint="default"/>
      </w:rPr>
    </w:lvl>
    <w:lvl w:ilvl="3" w:tplc="B7388884" w:tentative="1">
      <w:start w:val="1"/>
      <w:numFmt w:val="bullet"/>
      <w:lvlText w:val="•"/>
      <w:lvlJc w:val="left"/>
      <w:pPr>
        <w:tabs>
          <w:tab w:val="num" w:pos="2520"/>
        </w:tabs>
        <w:ind w:left="2520" w:hanging="360"/>
      </w:pPr>
      <w:rPr>
        <w:rFonts w:ascii="MS Mincho" w:hAnsi="MS Mincho" w:hint="default"/>
      </w:rPr>
    </w:lvl>
    <w:lvl w:ilvl="4" w:tplc="B3A40EA0" w:tentative="1">
      <w:start w:val="1"/>
      <w:numFmt w:val="bullet"/>
      <w:lvlText w:val="•"/>
      <w:lvlJc w:val="left"/>
      <w:pPr>
        <w:tabs>
          <w:tab w:val="num" w:pos="3240"/>
        </w:tabs>
        <w:ind w:left="3240" w:hanging="360"/>
      </w:pPr>
      <w:rPr>
        <w:rFonts w:ascii="MS Mincho" w:hAnsi="MS Mincho" w:hint="default"/>
      </w:rPr>
    </w:lvl>
    <w:lvl w:ilvl="5" w:tplc="750251F8" w:tentative="1">
      <w:start w:val="1"/>
      <w:numFmt w:val="bullet"/>
      <w:lvlText w:val="•"/>
      <w:lvlJc w:val="left"/>
      <w:pPr>
        <w:tabs>
          <w:tab w:val="num" w:pos="3960"/>
        </w:tabs>
        <w:ind w:left="3960" w:hanging="360"/>
      </w:pPr>
      <w:rPr>
        <w:rFonts w:ascii="MS Mincho" w:hAnsi="MS Mincho" w:hint="default"/>
      </w:rPr>
    </w:lvl>
    <w:lvl w:ilvl="6" w:tplc="FAD6A462" w:tentative="1">
      <w:start w:val="1"/>
      <w:numFmt w:val="bullet"/>
      <w:lvlText w:val="•"/>
      <w:lvlJc w:val="left"/>
      <w:pPr>
        <w:tabs>
          <w:tab w:val="num" w:pos="4680"/>
        </w:tabs>
        <w:ind w:left="4680" w:hanging="360"/>
      </w:pPr>
      <w:rPr>
        <w:rFonts w:ascii="MS Mincho" w:hAnsi="MS Mincho" w:hint="default"/>
      </w:rPr>
    </w:lvl>
    <w:lvl w:ilvl="7" w:tplc="C5027154" w:tentative="1">
      <w:start w:val="1"/>
      <w:numFmt w:val="bullet"/>
      <w:lvlText w:val="•"/>
      <w:lvlJc w:val="left"/>
      <w:pPr>
        <w:tabs>
          <w:tab w:val="num" w:pos="5400"/>
        </w:tabs>
        <w:ind w:left="5400" w:hanging="360"/>
      </w:pPr>
      <w:rPr>
        <w:rFonts w:ascii="MS Mincho" w:hAnsi="MS Mincho" w:hint="default"/>
      </w:rPr>
    </w:lvl>
    <w:lvl w:ilvl="8" w:tplc="311ED320" w:tentative="1">
      <w:start w:val="1"/>
      <w:numFmt w:val="bullet"/>
      <w:lvlText w:val="•"/>
      <w:lvlJc w:val="left"/>
      <w:pPr>
        <w:tabs>
          <w:tab w:val="num" w:pos="6120"/>
        </w:tabs>
        <w:ind w:left="6120" w:hanging="360"/>
      </w:pPr>
      <w:rPr>
        <w:rFonts w:ascii="MS Mincho" w:hAnsi="MS Mincho" w:hint="default"/>
      </w:rPr>
    </w:lvl>
  </w:abstractNum>
  <w:abstractNum w:abstractNumId="40" w15:restartNumberingAfterBreak="0">
    <w:nsid w:val="7AAA21C3"/>
    <w:multiLevelType w:val="hybridMultilevel"/>
    <w:tmpl w:val="D5F80B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E067335"/>
    <w:multiLevelType w:val="hybridMultilevel"/>
    <w:tmpl w:val="04EC2A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alibri Light" w:hAnsi="Calibri Light" w:cs="Calibri Light" w:hint="default"/>
      </w:rPr>
    </w:lvl>
    <w:lvl w:ilvl="2" w:tplc="08090005" w:tentative="1">
      <w:start w:val="1"/>
      <w:numFmt w:val="bullet"/>
      <w:lvlText w:val=""/>
      <w:lvlJc w:val="left"/>
      <w:pPr>
        <w:ind w:left="1800" w:hanging="360"/>
      </w:pPr>
      <w:rPr>
        <w:rFonts w:ascii="MS Mincho" w:hAnsi="MS Mincho" w:hint="default"/>
      </w:rPr>
    </w:lvl>
    <w:lvl w:ilvl="3" w:tplc="08090001" w:tentative="1">
      <w:start w:val="1"/>
      <w:numFmt w:val="bullet"/>
      <w:lvlText w:val=""/>
      <w:lvlJc w:val="left"/>
      <w:pPr>
        <w:ind w:left="2520" w:hanging="360"/>
      </w:pPr>
      <w:rPr>
        <w:rFonts w:ascii="MS Gothic" w:hAnsi="MS Gothic" w:hint="default"/>
      </w:rPr>
    </w:lvl>
    <w:lvl w:ilvl="4" w:tplc="08090003" w:tentative="1">
      <w:start w:val="1"/>
      <w:numFmt w:val="bullet"/>
      <w:lvlText w:val="o"/>
      <w:lvlJc w:val="left"/>
      <w:pPr>
        <w:ind w:left="3240" w:hanging="360"/>
      </w:pPr>
      <w:rPr>
        <w:rFonts w:ascii="Calibri Light" w:hAnsi="Calibri Light" w:cs="Calibri Light" w:hint="default"/>
      </w:rPr>
    </w:lvl>
    <w:lvl w:ilvl="5" w:tplc="08090005" w:tentative="1">
      <w:start w:val="1"/>
      <w:numFmt w:val="bullet"/>
      <w:lvlText w:val=""/>
      <w:lvlJc w:val="left"/>
      <w:pPr>
        <w:ind w:left="3960" w:hanging="360"/>
      </w:pPr>
      <w:rPr>
        <w:rFonts w:ascii="MS Mincho" w:hAnsi="MS Mincho" w:hint="default"/>
      </w:rPr>
    </w:lvl>
    <w:lvl w:ilvl="6" w:tplc="08090001" w:tentative="1">
      <w:start w:val="1"/>
      <w:numFmt w:val="bullet"/>
      <w:lvlText w:val=""/>
      <w:lvlJc w:val="left"/>
      <w:pPr>
        <w:ind w:left="4680" w:hanging="360"/>
      </w:pPr>
      <w:rPr>
        <w:rFonts w:ascii="MS Gothic" w:hAnsi="MS Gothic" w:hint="default"/>
      </w:rPr>
    </w:lvl>
    <w:lvl w:ilvl="7" w:tplc="08090003" w:tentative="1">
      <w:start w:val="1"/>
      <w:numFmt w:val="bullet"/>
      <w:lvlText w:val="o"/>
      <w:lvlJc w:val="left"/>
      <w:pPr>
        <w:ind w:left="5400" w:hanging="360"/>
      </w:pPr>
      <w:rPr>
        <w:rFonts w:ascii="Calibri Light" w:hAnsi="Calibri Light" w:cs="Calibri Light" w:hint="default"/>
      </w:rPr>
    </w:lvl>
    <w:lvl w:ilvl="8" w:tplc="08090005" w:tentative="1">
      <w:start w:val="1"/>
      <w:numFmt w:val="bullet"/>
      <w:lvlText w:val=""/>
      <w:lvlJc w:val="left"/>
      <w:pPr>
        <w:ind w:left="6120" w:hanging="360"/>
      </w:pPr>
      <w:rPr>
        <w:rFonts w:ascii="MS Mincho" w:hAnsi="MS Mincho" w:hint="default"/>
      </w:rPr>
    </w:lvl>
  </w:abstractNum>
  <w:abstractNum w:abstractNumId="42" w15:restartNumberingAfterBreak="0">
    <w:nsid w:val="7EF72017"/>
    <w:multiLevelType w:val="hybridMultilevel"/>
    <w:tmpl w:val="AC967752"/>
    <w:lvl w:ilvl="0" w:tplc="08090001">
      <w:start w:val="1"/>
      <w:numFmt w:val="bullet"/>
      <w:lvlText w:val=""/>
      <w:lvlJc w:val="left"/>
      <w:pPr>
        <w:tabs>
          <w:tab w:val="num" w:pos="720"/>
        </w:tabs>
        <w:ind w:left="720" w:hanging="360"/>
      </w:pPr>
      <w:rPr>
        <w:rFonts w:ascii="Symbol" w:hAnsi="Symbol" w:hint="default"/>
      </w:rPr>
    </w:lvl>
    <w:lvl w:ilvl="1" w:tplc="2B666A2C" w:tentative="1">
      <w:start w:val="1"/>
      <w:numFmt w:val="bullet"/>
      <w:lvlText w:val="•"/>
      <w:lvlJc w:val="left"/>
      <w:pPr>
        <w:tabs>
          <w:tab w:val="num" w:pos="1440"/>
        </w:tabs>
        <w:ind w:left="1440" w:hanging="360"/>
      </w:pPr>
      <w:rPr>
        <w:rFonts w:ascii="MS Mincho" w:hAnsi="MS Mincho" w:hint="default"/>
      </w:rPr>
    </w:lvl>
    <w:lvl w:ilvl="2" w:tplc="B1A821F0" w:tentative="1">
      <w:start w:val="1"/>
      <w:numFmt w:val="bullet"/>
      <w:lvlText w:val="•"/>
      <w:lvlJc w:val="left"/>
      <w:pPr>
        <w:tabs>
          <w:tab w:val="num" w:pos="2160"/>
        </w:tabs>
        <w:ind w:left="2160" w:hanging="360"/>
      </w:pPr>
      <w:rPr>
        <w:rFonts w:ascii="MS Mincho" w:hAnsi="MS Mincho" w:hint="default"/>
      </w:rPr>
    </w:lvl>
    <w:lvl w:ilvl="3" w:tplc="61B24966" w:tentative="1">
      <w:start w:val="1"/>
      <w:numFmt w:val="bullet"/>
      <w:lvlText w:val="•"/>
      <w:lvlJc w:val="left"/>
      <w:pPr>
        <w:tabs>
          <w:tab w:val="num" w:pos="2880"/>
        </w:tabs>
        <w:ind w:left="2880" w:hanging="360"/>
      </w:pPr>
      <w:rPr>
        <w:rFonts w:ascii="MS Mincho" w:hAnsi="MS Mincho" w:hint="default"/>
      </w:rPr>
    </w:lvl>
    <w:lvl w:ilvl="4" w:tplc="1A98AB14" w:tentative="1">
      <w:start w:val="1"/>
      <w:numFmt w:val="bullet"/>
      <w:lvlText w:val="•"/>
      <w:lvlJc w:val="left"/>
      <w:pPr>
        <w:tabs>
          <w:tab w:val="num" w:pos="3600"/>
        </w:tabs>
        <w:ind w:left="3600" w:hanging="360"/>
      </w:pPr>
      <w:rPr>
        <w:rFonts w:ascii="MS Mincho" w:hAnsi="MS Mincho" w:hint="default"/>
      </w:rPr>
    </w:lvl>
    <w:lvl w:ilvl="5" w:tplc="BAC6E108" w:tentative="1">
      <w:start w:val="1"/>
      <w:numFmt w:val="bullet"/>
      <w:lvlText w:val="•"/>
      <w:lvlJc w:val="left"/>
      <w:pPr>
        <w:tabs>
          <w:tab w:val="num" w:pos="4320"/>
        </w:tabs>
        <w:ind w:left="4320" w:hanging="360"/>
      </w:pPr>
      <w:rPr>
        <w:rFonts w:ascii="MS Mincho" w:hAnsi="MS Mincho" w:hint="default"/>
      </w:rPr>
    </w:lvl>
    <w:lvl w:ilvl="6" w:tplc="A796D732" w:tentative="1">
      <w:start w:val="1"/>
      <w:numFmt w:val="bullet"/>
      <w:lvlText w:val="•"/>
      <w:lvlJc w:val="left"/>
      <w:pPr>
        <w:tabs>
          <w:tab w:val="num" w:pos="5040"/>
        </w:tabs>
        <w:ind w:left="5040" w:hanging="360"/>
      </w:pPr>
      <w:rPr>
        <w:rFonts w:ascii="MS Mincho" w:hAnsi="MS Mincho" w:hint="default"/>
      </w:rPr>
    </w:lvl>
    <w:lvl w:ilvl="7" w:tplc="23A0F9E2" w:tentative="1">
      <w:start w:val="1"/>
      <w:numFmt w:val="bullet"/>
      <w:lvlText w:val="•"/>
      <w:lvlJc w:val="left"/>
      <w:pPr>
        <w:tabs>
          <w:tab w:val="num" w:pos="5760"/>
        </w:tabs>
        <w:ind w:left="5760" w:hanging="360"/>
      </w:pPr>
      <w:rPr>
        <w:rFonts w:ascii="MS Mincho" w:hAnsi="MS Mincho" w:hint="default"/>
      </w:rPr>
    </w:lvl>
    <w:lvl w:ilvl="8" w:tplc="D78CA5FE" w:tentative="1">
      <w:start w:val="1"/>
      <w:numFmt w:val="bullet"/>
      <w:lvlText w:val="•"/>
      <w:lvlJc w:val="left"/>
      <w:pPr>
        <w:tabs>
          <w:tab w:val="num" w:pos="6480"/>
        </w:tabs>
        <w:ind w:left="6480" w:hanging="360"/>
      </w:pPr>
      <w:rPr>
        <w:rFonts w:ascii="MS Mincho" w:hAnsi="MS Mincho" w:hint="default"/>
      </w:rPr>
    </w:lvl>
  </w:abstractNum>
  <w:num w:numId="1">
    <w:abstractNumId w:val="32"/>
  </w:num>
  <w:num w:numId="2">
    <w:abstractNumId w:val="24"/>
  </w:num>
  <w:num w:numId="3">
    <w:abstractNumId w:val="17"/>
  </w:num>
  <w:num w:numId="4">
    <w:abstractNumId w:val="26"/>
  </w:num>
  <w:num w:numId="5">
    <w:abstractNumId w:val="38"/>
  </w:num>
  <w:num w:numId="6">
    <w:abstractNumId w:val="29"/>
  </w:num>
  <w:num w:numId="7">
    <w:abstractNumId w:val="16"/>
  </w:num>
  <w:num w:numId="8">
    <w:abstractNumId w:val="13"/>
  </w:num>
  <w:num w:numId="9">
    <w:abstractNumId w:val="18"/>
  </w:num>
  <w:num w:numId="10">
    <w:abstractNumId w:val="25"/>
  </w:num>
  <w:num w:numId="11">
    <w:abstractNumId w:val="39"/>
  </w:num>
  <w:num w:numId="12">
    <w:abstractNumId w:val="41"/>
  </w:num>
  <w:num w:numId="13">
    <w:abstractNumId w:val="2"/>
  </w:num>
  <w:num w:numId="14">
    <w:abstractNumId w:val="27"/>
  </w:num>
  <w:num w:numId="15">
    <w:abstractNumId w:val="1"/>
  </w:num>
  <w:num w:numId="16">
    <w:abstractNumId w:val="10"/>
  </w:num>
  <w:num w:numId="17">
    <w:abstractNumId w:val="42"/>
  </w:num>
  <w:num w:numId="18">
    <w:abstractNumId w:val="9"/>
  </w:num>
  <w:num w:numId="19">
    <w:abstractNumId w:val="8"/>
  </w:num>
  <w:num w:numId="20">
    <w:abstractNumId w:val="14"/>
  </w:num>
  <w:num w:numId="21">
    <w:abstractNumId w:val="7"/>
  </w:num>
  <w:num w:numId="22">
    <w:abstractNumId w:val="4"/>
  </w:num>
  <w:num w:numId="23">
    <w:abstractNumId w:val="3"/>
  </w:num>
  <w:num w:numId="24">
    <w:abstractNumId w:val="23"/>
  </w:num>
  <w:num w:numId="25">
    <w:abstractNumId w:val="6"/>
  </w:num>
  <w:num w:numId="26">
    <w:abstractNumId w:val="3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num>
  <w:num w:numId="28">
    <w:abstractNumId w:val="21"/>
  </w:num>
  <w:num w:numId="29">
    <w:abstractNumId w:val="20"/>
  </w:num>
  <w:num w:numId="30">
    <w:abstractNumId w:val="12"/>
  </w:num>
  <w:num w:numId="31">
    <w:abstractNumId w:val="15"/>
  </w:num>
  <w:num w:numId="32">
    <w:abstractNumId w:val="0"/>
  </w:num>
  <w:num w:numId="33">
    <w:abstractNumId w:val="31"/>
  </w:num>
  <w:num w:numId="34">
    <w:abstractNumId w:val="30"/>
  </w:num>
  <w:num w:numId="35">
    <w:abstractNumId w:val="5"/>
  </w:num>
  <w:num w:numId="36">
    <w:abstractNumId w:val="40"/>
  </w:num>
  <w:num w:numId="37">
    <w:abstractNumId w:val="22"/>
  </w:num>
  <w:num w:numId="38">
    <w:abstractNumId w:val="28"/>
  </w:num>
  <w:num w:numId="39">
    <w:abstractNumId w:val="34"/>
  </w:num>
  <w:num w:numId="40">
    <w:abstractNumId w:val="33"/>
  </w:num>
  <w:num w:numId="41">
    <w:abstractNumId w:val="36"/>
  </w:num>
  <w:num w:numId="42">
    <w:abstractNumId w:val="19"/>
  </w:num>
  <w:num w:numId="43">
    <w:abstractNumId w:val="11"/>
  </w:num>
  <w:num w:numId="44">
    <w:abstractNumId w:val="3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2EA4"/>
    <w:rsid w:val="00000567"/>
    <w:rsid w:val="00001048"/>
    <w:rsid w:val="0000105F"/>
    <w:rsid w:val="000015D1"/>
    <w:rsid w:val="00001858"/>
    <w:rsid w:val="00001B91"/>
    <w:rsid w:val="00002000"/>
    <w:rsid w:val="00002505"/>
    <w:rsid w:val="0000298F"/>
    <w:rsid w:val="00002B84"/>
    <w:rsid w:val="0000354B"/>
    <w:rsid w:val="0000369F"/>
    <w:rsid w:val="000037E9"/>
    <w:rsid w:val="00003986"/>
    <w:rsid w:val="00003BE0"/>
    <w:rsid w:val="00003C43"/>
    <w:rsid w:val="00004208"/>
    <w:rsid w:val="0000458B"/>
    <w:rsid w:val="00004827"/>
    <w:rsid w:val="0000582F"/>
    <w:rsid w:val="0000590A"/>
    <w:rsid w:val="00005B31"/>
    <w:rsid w:val="00005DAF"/>
    <w:rsid w:val="00005DB0"/>
    <w:rsid w:val="00005FD6"/>
    <w:rsid w:val="000061BF"/>
    <w:rsid w:val="0000646C"/>
    <w:rsid w:val="00007101"/>
    <w:rsid w:val="00007160"/>
    <w:rsid w:val="00007BA2"/>
    <w:rsid w:val="000118E0"/>
    <w:rsid w:val="00012258"/>
    <w:rsid w:val="0001238C"/>
    <w:rsid w:val="000123A8"/>
    <w:rsid w:val="000128A2"/>
    <w:rsid w:val="00012989"/>
    <w:rsid w:val="000129E0"/>
    <w:rsid w:val="00012B9B"/>
    <w:rsid w:val="000132BC"/>
    <w:rsid w:val="00013569"/>
    <w:rsid w:val="00013E39"/>
    <w:rsid w:val="00014E03"/>
    <w:rsid w:val="00015A06"/>
    <w:rsid w:val="00015AA8"/>
    <w:rsid w:val="00016503"/>
    <w:rsid w:val="00016999"/>
    <w:rsid w:val="00017836"/>
    <w:rsid w:val="00017861"/>
    <w:rsid w:val="000179BF"/>
    <w:rsid w:val="0002065A"/>
    <w:rsid w:val="0002095C"/>
    <w:rsid w:val="00020A2A"/>
    <w:rsid w:val="00020F10"/>
    <w:rsid w:val="00021EDD"/>
    <w:rsid w:val="00022272"/>
    <w:rsid w:val="0002249E"/>
    <w:rsid w:val="000224D9"/>
    <w:rsid w:val="000227BC"/>
    <w:rsid w:val="0002340F"/>
    <w:rsid w:val="00023A95"/>
    <w:rsid w:val="00023C18"/>
    <w:rsid w:val="00023C3D"/>
    <w:rsid w:val="00024048"/>
    <w:rsid w:val="000244D9"/>
    <w:rsid w:val="00024D4E"/>
    <w:rsid w:val="00025405"/>
    <w:rsid w:val="0002545E"/>
    <w:rsid w:val="0002656D"/>
    <w:rsid w:val="000267A1"/>
    <w:rsid w:val="00026AD0"/>
    <w:rsid w:val="00027069"/>
    <w:rsid w:val="00027235"/>
    <w:rsid w:val="00027261"/>
    <w:rsid w:val="000272B8"/>
    <w:rsid w:val="00027567"/>
    <w:rsid w:val="00027959"/>
    <w:rsid w:val="000304CD"/>
    <w:rsid w:val="0003061E"/>
    <w:rsid w:val="00030D98"/>
    <w:rsid w:val="00030EED"/>
    <w:rsid w:val="00030F3E"/>
    <w:rsid w:val="000318AE"/>
    <w:rsid w:val="00031969"/>
    <w:rsid w:val="00031E6B"/>
    <w:rsid w:val="0003281F"/>
    <w:rsid w:val="00032C8C"/>
    <w:rsid w:val="00032E52"/>
    <w:rsid w:val="00032E6B"/>
    <w:rsid w:val="00032EB7"/>
    <w:rsid w:val="000330CE"/>
    <w:rsid w:val="0003321B"/>
    <w:rsid w:val="00033393"/>
    <w:rsid w:val="000336DF"/>
    <w:rsid w:val="00033B21"/>
    <w:rsid w:val="00033FB9"/>
    <w:rsid w:val="0003443F"/>
    <w:rsid w:val="000347E3"/>
    <w:rsid w:val="000347E7"/>
    <w:rsid w:val="00034D45"/>
    <w:rsid w:val="00034E17"/>
    <w:rsid w:val="0003564D"/>
    <w:rsid w:val="00035750"/>
    <w:rsid w:val="00035C1B"/>
    <w:rsid w:val="00036276"/>
    <w:rsid w:val="000362E9"/>
    <w:rsid w:val="000363AD"/>
    <w:rsid w:val="00036744"/>
    <w:rsid w:val="0003683F"/>
    <w:rsid w:val="00037029"/>
    <w:rsid w:val="000373DE"/>
    <w:rsid w:val="000376D5"/>
    <w:rsid w:val="0003779F"/>
    <w:rsid w:val="00037A00"/>
    <w:rsid w:val="00037AC0"/>
    <w:rsid w:val="00037C34"/>
    <w:rsid w:val="00037C57"/>
    <w:rsid w:val="00037CAD"/>
    <w:rsid w:val="0004033C"/>
    <w:rsid w:val="000404DD"/>
    <w:rsid w:val="0004054D"/>
    <w:rsid w:val="000405BA"/>
    <w:rsid w:val="00040996"/>
    <w:rsid w:val="00040EE2"/>
    <w:rsid w:val="00040FE7"/>
    <w:rsid w:val="000411C9"/>
    <w:rsid w:val="000414E3"/>
    <w:rsid w:val="000420BA"/>
    <w:rsid w:val="000422CA"/>
    <w:rsid w:val="0004297D"/>
    <w:rsid w:val="00042D6C"/>
    <w:rsid w:val="00042E34"/>
    <w:rsid w:val="000431E4"/>
    <w:rsid w:val="000439A8"/>
    <w:rsid w:val="00043C10"/>
    <w:rsid w:val="00043C8D"/>
    <w:rsid w:val="000448E9"/>
    <w:rsid w:val="00044B92"/>
    <w:rsid w:val="00045BDE"/>
    <w:rsid w:val="00045C80"/>
    <w:rsid w:val="0004615F"/>
    <w:rsid w:val="000461E0"/>
    <w:rsid w:val="000467B4"/>
    <w:rsid w:val="00046DF1"/>
    <w:rsid w:val="00046E88"/>
    <w:rsid w:val="0004708B"/>
    <w:rsid w:val="00047099"/>
    <w:rsid w:val="000476FD"/>
    <w:rsid w:val="00047987"/>
    <w:rsid w:val="00050E16"/>
    <w:rsid w:val="00050E19"/>
    <w:rsid w:val="00051394"/>
    <w:rsid w:val="000513DE"/>
    <w:rsid w:val="000514B2"/>
    <w:rsid w:val="00051DCC"/>
    <w:rsid w:val="00051E83"/>
    <w:rsid w:val="00051E8F"/>
    <w:rsid w:val="0005258E"/>
    <w:rsid w:val="00052E61"/>
    <w:rsid w:val="000536F8"/>
    <w:rsid w:val="000538C3"/>
    <w:rsid w:val="00053D88"/>
    <w:rsid w:val="0005408C"/>
    <w:rsid w:val="0005443C"/>
    <w:rsid w:val="00055254"/>
    <w:rsid w:val="00055279"/>
    <w:rsid w:val="0005567C"/>
    <w:rsid w:val="00055811"/>
    <w:rsid w:val="00055E4D"/>
    <w:rsid w:val="00056DC8"/>
    <w:rsid w:val="00057732"/>
    <w:rsid w:val="000579BA"/>
    <w:rsid w:val="00057C2C"/>
    <w:rsid w:val="00057DF8"/>
    <w:rsid w:val="0006063B"/>
    <w:rsid w:val="00060BA2"/>
    <w:rsid w:val="00060C11"/>
    <w:rsid w:val="00060E9B"/>
    <w:rsid w:val="00061167"/>
    <w:rsid w:val="00061B10"/>
    <w:rsid w:val="00061B57"/>
    <w:rsid w:val="00061D26"/>
    <w:rsid w:val="00061E71"/>
    <w:rsid w:val="00061F16"/>
    <w:rsid w:val="00062110"/>
    <w:rsid w:val="0006274A"/>
    <w:rsid w:val="000633F5"/>
    <w:rsid w:val="00063735"/>
    <w:rsid w:val="00064074"/>
    <w:rsid w:val="000640E4"/>
    <w:rsid w:val="00064260"/>
    <w:rsid w:val="00064804"/>
    <w:rsid w:val="000648E7"/>
    <w:rsid w:val="00064956"/>
    <w:rsid w:val="00064A0E"/>
    <w:rsid w:val="00064A12"/>
    <w:rsid w:val="00064BC2"/>
    <w:rsid w:val="000654EF"/>
    <w:rsid w:val="00065793"/>
    <w:rsid w:val="0006597A"/>
    <w:rsid w:val="00065A74"/>
    <w:rsid w:val="00065F00"/>
    <w:rsid w:val="00066162"/>
    <w:rsid w:val="0006650D"/>
    <w:rsid w:val="00066887"/>
    <w:rsid w:val="00066A3D"/>
    <w:rsid w:val="00067914"/>
    <w:rsid w:val="00071312"/>
    <w:rsid w:val="00071418"/>
    <w:rsid w:val="00071D81"/>
    <w:rsid w:val="00071DB0"/>
    <w:rsid w:val="00072471"/>
    <w:rsid w:val="00072B6D"/>
    <w:rsid w:val="00072B7C"/>
    <w:rsid w:val="000732F8"/>
    <w:rsid w:val="000733CD"/>
    <w:rsid w:val="000737CC"/>
    <w:rsid w:val="000738DB"/>
    <w:rsid w:val="00073B1B"/>
    <w:rsid w:val="00073B9B"/>
    <w:rsid w:val="00073BAD"/>
    <w:rsid w:val="00073C76"/>
    <w:rsid w:val="00073DB8"/>
    <w:rsid w:val="000741FD"/>
    <w:rsid w:val="000746F9"/>
    <w:rsid w:val="000749FA"/>
    <w:rsid w:val="00074A4B"/>
    <w:rsid w:val="00074ACB"/>
    <w:rsid w:val="00074B24"/>
    <w:rsid w:val="00074DEA"/>
    <w:rsid w:val="00075DF1"/>
    <w:rsid w:val="00075FB7"/>
    <w:rsid w:val="00076B6F"/>
    <w:rsid w:val="00076E5D"/>
    <w:rsid w:val="00076FFE"/>
    <w:rsid w:val="000770EE"/>
    <w:rsid w:val="00077205"/>
    <w:rsid w:val="00077220"/>
    <w:rsid w:val="00077385"/>
    <w:rsid w:val="000806B0"/>
    <w:rsid w:val="00080B6C"/>
    <w:rsid w:val="000814DC"/>
    <w:rsid w:val="00081FB8"/>
    <w:rsid w:val="00082240"/>
    <w:rsid w:val="00082EFC"/>
    <w:rsid w:val="00083D5F"/>
    <w:rsid w:val="000841A5"/>
    <w:rsid w:val="00085092"/>
    <w:rsid w:val="00085A53"/>
    <w:rsid w:val="000860A3"/>
    <w:rsid w:val="00086153"/>
    <w:rsid w:val="000862FF"/>
    <w:rsid w:val="0008630F"/>
    <w:rsid w:val="00086462"/>
    <w:rsid w:val="00086725"/>
    <w:rsid w:val="0008674F"/>
    <w:rsid w:val="000867F7"/>
    <w:rsid w:val="00086E89"/>
    <w:rsid w:val="0008700F"/>
    <w:rsid w:val="00087569"/>
    <w:rsid w:val="0008779F"/>
    <w:rsid w:val="00087F95"/>
    <w:rsid w:val="000905D6"/>
    <w:rsid w:val="00090601"/>
    <w:rsid w:val="00090953"/>
    <w:rsid w:val="00090CD8"/>
    <w:rsid w:val="00091355"/>
    <w:rsid w:val="00091722"/>
    <w:rsid w:val="00091822"/>
    <w:rsid w:val="00091AA6"/>
    <w:rsid w:val="0009207A"/>
    <w:rsid w:val="000921FC"/>
    <w:rsid w:val="000927E7"/>
    <w:rsid w:val="00092D71"/>
    <w:rsid w:val="00092E15"/>
    <w:rsid w:val="00093877"/>
    <w:rsid w:val="00093C2C"/>
    <w:rsid w:val="00093D0F"/>
    <w:rsid w:val="0009425C"/>
    <w:rsid w:val="00094564"/>
    <w:rsid w:val="00094B99"/>
    <w:rsid w:val="00094CB6"/>
    <w:rsid w:val="000953D4"/>
    <w:rsid w:val="000954CF"/>
    <w:rsid w:val="000955F4"/>
    <w:rsid w:val="00095620"/>
    <w:rsid w:val="00095989"/>
    <w:rsid w:val="00095A0B"/>
    <w:rsid w:val="00095D55"/>
    <w:rsid w:val="000963D1"/>
    <w:rsid w:val="00096435"/>
    <w:rsid w:val="0009765B"/>
    <w:rsid w:val="0009790B"/>
    <w:rsid w:val="00097935"/>
    <w:rsid w:val="000A0217"/>
    <w:rsid w:val="000A06D8"/>
    <w:rsid w:val="000A164C"/>
    <w:rsid w:val="000A18F7"/>
    <w:rsid w:val="000A22AF"/>
    <w:rsid w:val="000A2596"/>
    <w:rsid w:val="000A26E4"/>
    <w:rsid w:val="000A3FD0"/>
    <w:rsid w:val="000A4267"/>
    <w:rsid w:val="000A4501"/>
    <w:rsid w:val="000A4B07"/>
    <w:rsid w:val="000A4B93"/>
    <w:rsid w:val="000A5239"/>
    <w:rsid w:val="000A5417"/>
    <w:rsid w:val="000A5680"/>
    <w:rsid w:val="000A56B9"/>
    <w:rsid w:val="000A5A86"/>
    <w:rsid w:val="000A5EF9"/>
    <w:rsid w:val="000A5F1A"/>
    <w:rsid w:val="000A63AA"/>
    <w:rsid w:val="000A642B"/>
    <w:rsid w:val="000A6572"/>
    <w:rsid w:val="000A6607"/>
    <w:rsid w:val="000A66D7"/>
    <w:rsid w:val="000A6E0F"/>
    <w:rsid w:val="000A6FC9"/>
    <w:rsid w:val="000A77F3"/>
    <w:rsid w:val="000A7D5C"/>
    <w:rsid w:val="000A7D98"/>
    <w:rsid w:val="000B0423"/>
    <w:rsid w:val="000B0EBB"/>
    <w:rsid w:val="000B12A7"/>
    <w:rsid w:val="000B1415"/>
    <w:rsid w:val="000B1455"/>
    <w:rsid w:val="000B1520"/>
    <w:rsid w:val="000B1547"/>
    <w:rsid w:val="000B169E"/>
    <w:rsid w:val="000B175C"/>
    <w:rsid w:val="000B17C1"/>
    <w:rsid w:val="000B1ED8"/>
    <w:rsid w:val="000B29D7"/>
    <w:rsid w:val="000B29DE"/>
    <w:rsid w:val="000B2E50"/>
    <w:rsid w:val="000B38B9"/>
    <w:rsid w:val="000B3F58"/>
    <w:rsid w:val="000B46BD"/>
    <w:rsid w:val="000B48F3"/>
    <w:rsid w:val="000B4A63"/>
    <w:rsid w:val="000B4ACC"/>
    <w:rsid w:val="000B4B43"/>
    <w:rsid w:val="000B54F2"/>
    <w:rsid w:val="000B58E0"/>
    <w:rsid w:val="000B5D04"/>
    <w:rsid w:val="000B5E2A"/>
    <w:rsid w:val="000B63F2"/>
    <w:rsid w:val="000B66EF"/>
    <w:rsid w:val="000B6DCA"/>
    <w:rsid w:val="000B76ED"/>
    <w:rsid w:val="000B7825"/>
    <w:rsid w:val="000B78AC"/>
    <w:rsid w:val="000B7EB5"/>
    <w:rsid w:val="000C044D"/>
    <w:rsid w:val="000C04A4"/>
    <w:rsid w:val="000C0BDE"/>
    <w:rsid w:val="000C0ED5"/>
    <w:rsid w:val="000C15EF"/>
    <w:rsid w:val="000C16D1"/>
    <w:rsid w:val="000C180B"/>
    <w:rsid w:val="000C1935"/>
    <w:rsid w:val="000C3355"/>
    <w:rsid w:val="000C335B"/>
    <w:rsid w:val="000C3652"/>
    <w:rsid w:val="000C374F"/>
    <w:rsid w:val="000C3B6D"/>
    <w:rsid w:val="000C43C7"/>
    <w:rsid w:val="000C536F"/>
    <w:rsid w:val="000C5549"/>
    <w:rsid w:val="000C5560"/>
    <w:rsid w:val="000C55F5"/>
    <w:rsid w:val="000C5BFF"/>
    <w:rsid w:val="000C5C1B"/>
    <w:rsid w:val="000C5E38"/>
    <w:rsid w:val="000C5F4D"/>
    <w:rsid w:val="000C6095"/>
    <w:rsid w:val="000C670E"/>
    <w:rsid w:val="000C71E5"/>
    <w:rsid w:val="000C78B6"/>
    <w:rsid w:val="000C7DD2"/>
    <w:rsid w:val="000D00DF"/>
    <w:rsid w:val="000D041F"/>
    <w:rsid w:val="000D0852"/>
    <w:rsid w:val="000D0A50"/>
    <w:rsid w:val="000D0AC5"/>
    <w:rsid w:val="000D12D6"/>
    <w:rsid w:val="000D1443"/>
    <w:rsid w:val="000D168D"/>
    <w:rsid w:val="000D2AF2"/>
    <w:rsid w:val="000D31D3"/>
    <w:rsid w:val="000D3594"/>
    <w:rsid w:val="000D35C7"/>
    <w:rsid w:val="000D3754"/>
    <w:rsid w:val="000D3BEC"/>
    <w:rsid w:val="000D48A2"/>
    <w:rsid w:val="000D5AA4"/>
    <w:rsid w:val="000D5D53"/>
    <w:rsid w:val="000D5E77"/>
    <w:rsid w:val="000D6179"/>
    <w:rsid w:val="000D6744"/>
    <w:rsid w:val="000D6EA5"/>
    <w:rsid w:val="000D6F16"/>
    <w:rsid w:val="000D7518"/>
    <w:rsid w:val="000D7E96"/>
    <w:rsid w:val="000E00A6"/>
    <w:rsid w:val="000E01A6"/>
    <w:rsid w:val="000E0336"/>
    <w:rsid w:val="000E0903"/>
    <w:rsid w:val="000E148B"/>
    <w:rsid w:val="000E1B6F"/>
    <w:rsid w:val="000E1CC8"/>
    <w:rsid w:val="000E3467"/>
    <w:rsid w:val="000E36D1"/>
    <w:rsid w:val="000E37A0"/>
    <w:rsid w:val="000E38D5"/>
    <w:rsid w:val="000E38FE"/>
    <w:rsid w:val="000E424D"/>
    <w:rsid w:val="000E425B"/>
    <w:rsid w:val="000E42D5"/>
    <w:rsid w:val="000E43D4"/>
    <w:rsid w:val="000E453F"/>
    <w:rsid w:val="000E47D2"/>
    <w:rsid w:val="000E4E6A"/>
    <w:rsid w:val="000E524A"/>
    <w:rsid w:val="000E55C5"/>
    <w:rsid w:val="000E55EA"/>
    <w:rsid w:val="000E57F1"/>
    <w:rsid w:val="000E5B24"/>
    <w:rsid w:val="000E5B35"/>
    <w:rsid w:val="000E5DA7"/>
    <w:rsid w:val="000E5F7B"/>
    <w:rsid w:val="000E6286"/>
    <w:rsid w:val="000E6551"/>
    <w:rsid w:val="000E671F"/>
    <w:rsid w:val="000E69CD"/>
    <w:rsid w:val="000E6D7D"/>
    <w:rsid w:val="000E70A4"/>
    <w:rsid w:val="000E73D7"/>
    <w:rsid w:val="000E7756"/>
    <w:rsid w:val="000E7A0C"/>
    <w:rsid w:val="000E7B98"/>
    <w:rsid w:val="000F0131"/>
    <w:rsid w:val="000F0143"/>
    <w:rsid w:val="000F017B"/>
    <w:rsid w:val="000F089C"/>
    <w:rsid w:val="000F0AE1"/>
    <w:rsid w:val="000F0D04"/>
    <w:rsid w:val="000F0DF4"/>
    <w:rsid w:val="000F1253"/>
    <w:rsid w:val="000F1973"/>
    <w:rsid w:val="000F1C6C"/>
    <w:rsid w:val="000F23DA"/>
    <w:rsid w:val="000F2C4C"/>
    <w:rsid w:val="000F2D43"/>
    <w:rsid w:val="000F2E42"/>
    <w:rsid w:val="000F2EC6"/>
    <w:rsid w:val="000F2F76"/>
    <w:rsid w:val="000F35E5"/>
    <w:rsid w:val="000F3F3F"/>
    <w:rsid w:val="000F4191"/>
    <w:rsid w:val="000F487E"/>
    <w:rsid w:val="000F4904"/>
    <w:rsid w:val="000F4B8E"/>
    <w:rsid w:val="000F4BA2"/>
    <w:rsid w:val="000F4C01"/>
    <w:rsid w:val="000F4F45"/>
    <w:rsid w:val="000F51C7"/>
    <w:rsid w:val="000F526D"/>
    <w:rsid w:val="000F5778"/>
    <w:rsid w:val="000F5B00"/>
    <w:rsid w:val="000F62A5"/>
    <w:rsid w:val="000F6B53"/>
    <w:rsid w:val="000F6BD4"/>
    <w:rsid w:val="000F71BA"/>
    <w:rsid w:val="000F7417"/>
    <w:rsid w:val="000F7654"/>
    <w:rsid w:val="000F797D"/>
    <w:rsid w:val="000F79A9"/>
    <w:rsid w:val="000F7A9C"/>
    <w:rsid w:val="000F7BA0"/>
    <w:rsid w:val="000F7C9B"/>
    <w:rsid w:val="001000BC"/>
    <w:rsid w:val="00100225"/>
    <w:rsid w:val="001004A9"/>
    <w:rsid w:val="00100847"/>
    <w:rsid w:val="00100EC4"/>
    <w:rsid w:val="00101328"/>
    <w:rsid w:val="0010177C"/>
    <w:rsid w:val="00101EC2"/>
    <w:rsid w:val="00101EDF"/>
    <w:rsid w:val="00101FF1"/>
    <w:rsid w:val="00102156"/>
    <w:rsid w:val="0010243A"/>
    <w:rsid w:val="00102B64"/>
    <w:rsid w:val="00103506"/>
    <w:rsid w:val="00103836"/>
    <w:rsid w:val="0010390A"/>
    <w:rsid w:val="00103E70"/>
    <w:rsid w:val="00103F12"/>
    <w:rsid w:val="00104365"/>
    <w:rsid w:val="001048F5"/>
    <w:rsid w:val="00104FC0"/>
    <w:rsid w:val="001053B3"/>
    <w:rsid w:val="00105492"/>
    <w:rsid w:val="001056CE"/>
    <w:rsid w:val="001057B6"/>
    <w:rsid w:val="00105B5F"/>
    <w:rsid w:val="0010665E"/>
    <w:rsid w:val="00106D21"/>
    <w:rsid w:val="00107206"/>
    <w:rsid w:val="00107950"/>
    <w:rsid w:val="00107C77"/>
    <w:rsid w:val="00107C8A"/>
    <w:rsid w:val="00107E3D"/>
    <w:rsid w:val="00107E84"/>
    <w:rsid w:val="001101DC"/>
    <w:rsid w:val="001107B5"/>
    <w:rsid w:val="00110BA9"/>
    <w:rsid w:val="00110E9E"/>
    <w:rsid w:val="00111548"/>
    <w:rsid w:val="00112503"/>
    <w:rsid w:val="00113280"/>
    <w:rsid w:val="0011417E"/>
    <w:rsid w:val="0011435B"/>
    <w:rsid w:val="00114746"/>
    <w:rsid w:val="00114EA3"/>
    <w:rsid w:val="00115552"/>
    <w:rsid w:val="001159CD"/>
    <w:rsid w:val="00115B3F"/>
    <w:rsid w:val="00115BBE"/>
    <w:rsid w:val="00115C82"/>
    <w:rsid w:val="001162E6"/>
    <w:rsid w:val="00116E80"/>
    <w:rsid w:val="00116FF6"/>
    <w:rsid w:val="00117612"/>
    <w:rsid w:val="001179BA"/>
    <w:rsid w:val="00117A8C"/>
    <w:rsid w:val="00117ACF"/>
    <w:rsid w:val="00120880"/>
    <w:rsid w:val="00120A03"/>
    <w:rsid w:val="00120A96"/>
    <w:rsid w:val="00120FC7"/>
    <w:rsid w:val="00121036"/>
    <w:rsid w:val="00121F89"/>
    <w:rsid w:val="00122857"/>
    <w:rsid w:val="00122B85"/>
    <w:rsid w:val="00122BD7"/>
    <w:rsid w:val="00122F57"/>
    <w:rsid w:val="00123336"/>
    <w:rsid w:val="00123DAA"/>
    <w:rsid w:val="00123E89"/>
    <w:rsid w:val="00123F5B"/>
    <w:rsid w:val="0012451A"/>
    <w:rsid w:val="00124560"/>
    <w:rsid w:val="00124DC7"/>
    <w:rsid w:val="00124F9E"/>
    <w:rsid w:val="001251C2"/>
    <w:rsid w:val="001251DD"/>
    <w:rsid w:val="0012521A"/>
    <w:rsid w:val="00125294"/>
    <w:rsid w:val="00125410"/>
    <w:rsid w:val="001254A1"/>
    <w:rsid w:val="001254B7"/>
    <w:rsid w:val="00125AA3"/>
    <w:rsid w:val="00125BE4"/>
    <w:rsid w:val="001261C8"/>
    <w:rsid w:val="00126398"/>
    <w:rsid w:val="001268FC"/>
    <w:rsid w:val="0012783C"/>
    <w:rsid w:val="00127B3C"/>
    <w:rsid w:val="00127D0A"/>
    <w:rsid w:val="00127E38"/>
    <w:rsid w:val="0012A671"/>
    <w:rsid w:val="0013002F"/>
    <w:rsid w:val="001300C7"/>
    <w:rsid w:val="001303C7"/>
    <w:rsid w:val="001304C3"/>
    <w:rsid w:val="00131699"/>
    <w:rsid w:val="001318DD"/>
    <w:rsid w:val="00131D1D"/>
    <w:rsid w:val="00131FF7"/>
    <w:rsid w:val="001326C0"/>
    <w:rsid w:val="0013289F"/>
    <w:rsid w:val="00132DD1"/>
    <w:rsid w:val="0013323D"/>
    <w:rsid w:val="00133D0A"/>
    <w:rsid w:val="00133D51"/>
    <w:rsid w:val="0013436E"/>
    <w:rsid w:val="0013479B"/>
    <w:rsid w:val="00134A13"/>
    <w:rsid w:val="00134B15"/>
    <w:rsid w:val="00134FAC"/>
    <w:rsid w:val="00135116"/>
    <w:rsid w:val="00135244"/>
    <w:rsid w:val="00135290"/>
    <w:rsid w:val="0013531C"/>
    <w:rsid w:val="001353CB"/>
    <w:rsid w:val="00135494"/>
    <w:rsid w:val="00135728"/>
    <w:rsid w:val="00135C93"/>
    <w:rsid w:val="00135E7D"/>
    <w:rsid w:val="00135EFA"/>
    <w:rsid w:val="00135F98"/>
    <w:rsid w:val="00136531"/>
    <w:rsid w:val="001370EC"/>
    <w:rsid w:val="001370F1"/>
    <w:rsid w:val="0013720F"/>
    <w:rsid w:val="00137745"/>
    <w:rsid w:val="0013785C"/>
    <w:rsid w:val="00137992"/>
    <w:rsid w:val="00137CF9"/>
    <w:rsid w:val="001403F3"/>
    <w:rsid w:val="001404F2"/>
    <w:rsid w:val="00140553"/>
    <w:rsid w:val="00140888"/>
    <w:rsid w:val="001410AA"/>
    <w:rsid w:val="00141670"/>
    <w:rsid w:val="001419E5"/>
    <w:rsid w:val="00142C4B"/>
    <w:rsid w:val="00142F10"/>
    <w:rsid w:val="00142F59"/>
    <w:rsid w:val="00143579"/>
    <w:rsid w:val="00143CCE"/>
    <w:rsid w:val="00143D77"/>
    <w:rsid w:val="001441EE"/>
    <w:rsid w:val="0014487C"/>
    <w:rsid w:val="00144B6A"/>
    <w:rsid w:val="00144F47"/>
    <w:rsid w:val="00144F88"/>
    <w:rsid w:val="00145057"/>
    <w:rsid w:val="0014534D"/>
    <w:rsid w:val="00145403"/>
    <w:rsid w:val="00145689"/>
    <w:rsid w:val="001456F7"/>
    <w:rsid w:val="0014572E"/>
    <w:rsid w:val="00145A4F"/>
    <w:rsid w:val="0014603A"/>
    <w:rsid w:val="00146321"/>
    <w:rsid w:val="00146354"/>
    <w:rsid w:val="001463E2"/>
    <w:rsid w:val="001464B5"/>
    <w:rsid w:val="00146B56"/>
    <w:rsid w:val="00147394"/>
    <w:rsid w:val="001502D1"/>
    <w:rsid w:val="00150586"/>
    <w:rsid w:val="00150D34"/>
    <w:rsid w:val="00151150"/>
    <w:rsid w:val="0015169E"/>
    <w:rsid w:val="00151886"/>
    <w:rsid w:val="001518E6"/>
    <w:rsid w:val="0015197A"/>
    <w:rsid w:val="00151C23"/>
    <w:rsid w:val="00151D01"/>
    <w:rsid w:val="00151D9C"/>
    <w:rsid w:val="00151F13"/>
    <w:rsid w:val="001520A7"/>
    <w:rsid w:val="00152131"/>
    <w:rsid w:val="00152283"/>
    <w:rsid w:val="001524A2"/>
    <w:rsid w:val="001524FD"/>
    <w:rsid w:val="00152513"/>
    <w:rsid w:val="00152A4E"/>
    <w:rsid w:val="00152E18"/>
    <w:rsid w:val="00152E79"/>
    <w:rsid w:val="00153577"/>
    <w:rsid w:val="001539CB"/>
    <w:rsid w:val="00153C5E"/>
    <w:rsid w:val="00153CA3"/>
    <w:rsid w:val="00153FF3"/>
    <w:rsid w:val="0015427C"/>
    <w:rsid w:val="001543E8"/>
    <w:rsid w:val="001546FE"/>
    <w:rsid w:val="001549FD"/>
    <w:rsid w:val="00154C41"/>
    <w:rsid w:val="00154D47"/>
    <w:rsid w:val="001550F5"/>
    <w:rsid w:val="00155495"/>
    <w:rsid w:val="00155587"/>
    <w:rsid w:val="00155775"/>
    <w:rsid w:val="001557BC"/>
    <w:rsid w:val="00155923"/>
    <w:rsid w:val="00155B5C"/>
    <w:rsid w:val="00155CF6"/>
    <w:rsid w:val="00155FF9"/>
    <w:rsid w:val="0015659B"/>
    <w:rsid w:val="00156C1A"/>
    <w:rsid w:val="00156C63"/>
    <w:rsid w:val="00156EC9"/>
    <w:rsid w:val="00157D09"/>
    <w:rsid w:val="00157F08"/>
    <w:rsid w:val="0016002A"/>
    <w:rsid w:val="001604F2"/>
    <w:rsid w:val="0016099B"/>
    <w:rsid w:val="00160F6D"/>
    <w:rsid w:val="00161887"/>
    <w:rsid w:val="001624DE"/>
    <w:rsid w:val="00162826"/>
    <w:rsid w:val="00162FBB"/>
    <w:rsid w:val="00163019"/>
    <w:rsid w:val="00163157"/>
    <w:rsid w:val="00163927"/>
    <w:rsid w:val="00164303"/>
    <w:rsid w:val="00164995"/>
    <w:rsid w:val="00164E62"/>
    <w:rsid w:val="001653B9"/>
    <w:rsid w:val="00165462"/>
    <w:rsid w:val="00165484"/>
    <w:rsid w:val="0016558A"/>
    <w:rsid w:val="0016617F"/>
    <w:rsid w:val="00166188"/>
    <w:rsid w:val="00166357"/>
    <w:rsid w:val="00166A22"/>
    <w:rsid w:val="0016738A"/>
    <w:rsid w:val="0017019B"/>
    <w:rsid w:val="0017030D"/>
    <w:rsid w:val="0017095C"/>
    <w:rsid w:val="00170A8C"/>
    <w:rsid w:val="00171574"/>
    <w:rsid w:val="00171D0B"/>
    <w:rsid w:val="0017206D"/>
    <w:rsid w:val="00172872"/>
    <w:rsid w:val="001729A7"/>
    <w:rsid w:val="00172A5D"/>
    <w:rsid w:val="00172AF2"/>
    <w:rsid w:val="00172F0D"/>
    <w:rsid w:val="001734FD"/>
    <w:rsid w:val="001745D7"/>
    <w:rsid w:val="0017461E"/>
    <w:rsid w:val="001746AA"/>
    <w:rsid w:val="001746FE"/>
    <w:rsid w:val="00175223"/>
    <w:rsid w:val="00175481"/>
    <w:rsid w:val="001758DD"/>
    <w:rsid w:val="001759A3"/>
    <w:rsid w:val="001759C7"/>
    <w:rsid w:val="0017605E"/>
    <w:rsid w:val="0017644D"/>
    <w:rsid w:val="00176B74"/>
    <w:rsid w:val="00176E97"/>
    <w:rsid w:val="00176EDE"/>
    <w:rsid w:val="00176EFD"/>
    <w:rsid w:val="001771E9"/>
    <w:rsid w:val="001774C9"/>
    <w:rsid w:val="001778EB"/>
    <w:rsid w:val="00177B16"/>
    <w:rsid w:val="00177CA0"/>
    <w:rsid w:val="0018007C"/>
    <w:rsid w:val="00180677"/>
    <w:rsid w:val="00180FA0"/>
    <w:rsid w:val="001815DD"/>
    <w:rsid w:val="00182CCD"/>
    <w:rsid w:val="00182DA4"/>
    <w:rsid w:val="00182EF4"/>
    <w:rsid w:val="00183433"/>
    <w:rsid w:val="00183468"/>
    <w:rsid w:val="001835F8"/>
    <w:rsid w:val="001842DE"/>
    <w:rsid w:val="00184437"/>
    <w:rsid w:val="00184745"/>
    <w:rsid w:val="00184858"/>
    <w:rsid w:val="00184AA9"/>
    <w:rsid w:val="00184ABC"/>
    <w:rsid w:val="00184B30"/>
    <w:rsid w:val="00184B94"/>
    <w:rsid w:val="0018518A"/>
    <w:rsid w:val="00185609"/>
    <w:rsid w:val="001856EB"/>
    <w:rsid w:val="001857C2"/>
    <w:rsid w:val="001858D9"/>
    <w:rsid w:val="00186250"/>
    <w:rsid w:val="00186384"/>
    <w:rsid w:val="001866E4"/>
    <w:rsid w:val="001866EB"/>
    <w:rsid w:val="00186CDD"/>
    <w:rsid w:val="00186EBC"/>
    <w:rsid w:val="0018701F"/>
    <w:rsid w:val="00187341"/>
    <w:rsid w:val="00187BD8"/>
    <w:rsid w:val="001905CC"/>
    <w:rsid w:val="0019096B"/>
    <w:rsid w:val="001913C2"/>
    <w:rsid w:val="00191F6C"/>
    <w:rsid w:val="00192336"/>
    <w:rsid w:val="00192897"/>
    <w:rsid w:val="00192B76"/>
    <w:rsid w:val="001937BC"/>
    <w:rsid w:val="001939FA"/>
    <w:rsid w:val="001941BE"/>
    <w:rsid w:val="001942A7"/>
    <w:rsid w:val="0019437A"/>
    <w:rsid w:val="0019453E"/>
    <w:rsid w:val="0019468E"/>
    <w:rsid w:val="00195777"/>
    <w:rsid w:val="00195B3A"/>
    <w:rsid w:val="00195D73"/>
    <w:rsid w:val="001960B4"/>
    <w:rsid w:val="001968F1"/>
    <w:rsid w:val="00196AC5"/>
    <w:rsid w:val="00196B3A"/>
    <w:rsid w:val="00197165"/>
    <w:rsid w:val="00197907"/>
    <w:rsid w:val="00197C0F"/>
    <w:rsid w:val="00197EF1"/>
    <w:rsid w:val="00197F0F"/>
    <w:rsid w:val="001A089C"/>
    <w:rsid w:val="001A090C"/>
    <w:rsid w:val="001A1033"/>
    <w:rsid w:val="001A1528"/>
    <w:rsid w:val="001A1B99"/>
    <w:rsid w:val="001A1CD0"/>
    <w:rsid w:val="001A2268"/>
    <w:rsid w:val="001A244B"/>
    <w:rsid w:val="001A2820"/>
    <w:rsid w:val="001A3116"/>
    <w:rsid w:val="001A32D3"/>
    <w:rsid w:val="001A38D1"/>
    <w:rsid w:val="001A39F7"/>
    <w:rsid w:val="001A446C"/>
    <w:rsid w:val="001A4C62"/>
    <w:rsid w:val="001A4CB0"/>
    <w:rsid w:val="001A4DA3"/>
    <w:rsid w:val="001A5BCD"/>
    <w:rsid w:val="001A5E1F"/>
    <w:rsid w:val="001A5F48"/>
    <w:rsid w:val="001A6104"/>
    <w:rsid w:val="001A6583"/>
    <w:rsid w:val="001A6AAE"/>
    <w:rsid w:val="001A6B0E"/>
    <w:rsid w:val="001A6C5D"/>
    <w:rsid w:val="001A6E20"/>
    <w:rsid w:val="001A709F"/>
    <w:rsid w:val="001A73E0"/>
    <w:rsid w:val="001A7475"/>
    <w:rsid w:val="001A7A89"/>
    <w:rsid w:val="001A7C4D"/>
    <w:rsid w:val="001A7E25"/>
    <w:rsid w:val="001B01E9"/>
    <w:rsid w:val="001B05F6"/>
    <w:rsid w:val="001B1159"/>
    <w:rsid w:val="001B1309"/>
    <w:rsid w:val="001B1614"/>
    <w:rsid w:val="001B1789"/>
    <w:rsid w:val="001B1A34"/>
    <w:rsid w:val="001B1CE5"/>
    <w:rsid w:val="001B1EC9"/>
    <w:rsid w:val="001B1ED6"/>
    <w:rsid w:val="001B22A8"/>
    <w:rsid w:val="001B2A02"/>
    <w:rsid w:val="001B3330"/>
    <w:rsid w:val="001B36CE"/>
    <w:rsid w:val="001B372B"/>
    <w:rsid w:val="001B39D4"/>
    <w:rsid w:val="001B3C7E"/>
    <w:rsid w:val="001B405B"/>
    <w:rsid w:val="001B41E3"/>
    <w:rsid w:val="001B41FE"/>
    <w:rsid w:val="001B4C02"/>
    <w:rsid w:val="001B4D5C"/>
    <w:rsid w:val="001B4DFE"/>
    <w:rsid w:val="001B4E2C"/>
    <w:rsid w:val="001B503D"/>
    <w:rsid w:val="001B513A"/>
    <w:rsid w:val="001B52E7"/>
    <w:rsid w:val="001B551C"/>
    <w:rsid w:val="001B562D"/>
    <w:rsid w:val="001B5893"/>
    <w:rsid w:val="001B58A7"/>
    <w:rsid w:val="001B66F0"/>
    <w:rsid w:val="001B6788"/>
    <w:rsid w:val="001B69C6"/>
    <w:rsid w:val="001B6C22"/>
    <w:rsid w:val="001B6D52"/>
    <w:rsid w:val="001B77A2"/>
    <w:rsid w:val="001B7972"/>
    <w:rsid w:val="001C01B0"/>
    <w:rsid w:val="001C0439"/>
    <w:rsid w:val="001C0C22"/>
    <w:rsid w:val="001C0CBD"/>
    <w:rsid w:val="001C102B"/>
    <w:rsid w:val="001C1236"/>
    <w:rsid w:val="001C1544"/>
    <w:rsid w:val="001C15B6"/>
    <w:rsid w:val="001C17B5"/>
    <w:rsid w:val="001C1B72"/>
    <w:rsid w:val="001C2847"/>
    <w:rsid w:val="001C2D43"/>
    <w:rsid w:val="001C32C4"/>
    <w:rsid w:val="001C35EE"/>
    <w:rsid w:val="001C382D"/>
    <w:rsid w:val="001C3B66"/>
    <w:rsid w:val="001C3E88"/>
    <w:rsid w:val="001C41C0"/>
    <w:rsid w:val="001C57B1"/>
    <w:rsid w:val="001C5B29"/>
    <w:rsid w:val="001C5E62"/>
    <w:rsid w:val="001C6384"/>
    <w:rsid w:val="001C64B2"/>
    <w:rsid w:val="001C6969"/>
    <w:rsid w:val="001C7518"/>
    <w:rsid w:val="001C7602"/>
    <w:rsid w:val="001C780C"/>
    <w:rsid w:val="001D00AD"/>
    <w:rsid w:val="001D0113"/>
    <w:rsid w:val="001D06E1"/>
    <w:rsid w:val="001D07FD"/>
    <w:rsid w:val="001D0951"/>
    <w:rsid w:val="001D0FAE"/>
    <w:rsid w:val="001D14C3"/>
    <w:rsid w:val="001D1669"/>
    <w:rsid w:val="001D172A"/>
    <w:rsid w:val="001D1AE3"/>
    <w:rsid w:val="001D225E"/>
    <w:rsid w:val="001D2983"/>
    <w:rsid w:val="001D2FD6"/>
    <w:rsid w:val="001D31CF"/>
    <w:rsid w:val="001D3E67"/>
    <w:rsid w:val="001D4372"/>
    <w:rsid w:val="001D4663"/>
    <w:rsid w:val="001D478C"/>
    <w:rsid w:val="001D5354"/>
    <w:rsid w:val="001D58A2"/>
    <w:rsid w:val="001D5C8A"/>
    <w:rsid w:val="001D5D03"/>
    <w:rsid w:val="001D69EE"/>
    <w:rsid w:val="001D6DCA"/>
    <w:rsid w:val="001D704E"/>
    <w:rsid w:val="001D732A"/>
    <w:rsid w:val="001D7533"/>
    <w:rsid w:val="001D7FA0"/>
    <w:rsid w:val="001E087D"/>
    <w:rsid w:val="001E08F1"/>
    <w:rsid w:val="001E0B9C"/>
    <w:rsid w:val="001E0C43"/>
    <w:rsid w:val="001E0ED6"/>
    <w:rsid w:val="001E12B6"/>
    <w:rsid w:val="001E140F"/>
    <w:rsid w:val="001E1BA5"/>
    <w:rsid w:val="001E1D15"/>
    <w:rsid w:val="001E26A5"/>
    <w:rsid w:val="001E279C"/>
    <w:rsid w:val="001E2BA6"/>
    <w:rsid w:val="001E3713"/>
    <w:rsid w:val="001E43BA"/>
    <w:rsid w:val="001E4442"/>
    <w:rsid w:val="001E4808"/>
    <w:rsid w:val="001E484B"/>
    <w:rsid w:val="001E4A7B"/>
    <w:rsid w:val="001E4CF2"/>
    <w:rsid w:val="001E4F0D"/>
    <w:rsid w:val="001E5742"/>
    <w:rsid w:val="001E5D0D"/>
    <w:rsid w:val="001E5E44"/>
    <w:rsid w:val="001E6059"/>
    <w:rsid w:val="001E6674"/>
    <w:rsid w:val="001E6929"/>
    <w:rsid w:val="001E6B41"/>
    <w:rsid w:val="001E74F5"/>
    <w:rsid w:val="001E79A8"/>
    <w:rsid w:val="001E7C5D"/>
    <w:rsid w:val="001F0093"/>
    <w:rsid w:val="001F038F"/>
    <w:rsid w:val="001F0558"/>
    <w:rsid w:val="001F079D"/>
    <w:rsid w:val="001F080B"/>
    <w:rsid w:val="001F087C"/>
    <w:rsid w:val="001F092B"/>
    <w:rsid w:val="001F0CB4"/>
    <w:rsid w:val="001F0F20"/>
    <w:rsid w:val="001F0FC2"/>
    <w:rsid w:val="001F165C"/>
    <w:rsid w:val="001F1666"/>
    <w:rsid w:val="001F1B04"/>
    <w:rsid w:val="001F2100"/>
    <w:rsid w:val="001F27BB"/>
    <w:rsid w:val="001F2CCA"/>
    <w:rsid w:val="001F2DCD"/>
    <w:rsid w:val="001F2F80"/>
    <w:rsid w:val="001F36F6"/>
    <w:rsid w:val="001F39BF"/>
    <w:rsid w:val="001F3CB6"/>
    <w:rsid w:val="001F3F03"/>
    <w:rsid w:val="001F4091"/>
    <w:rsid w:val="001F4511"/>
    <w:rsid w:val="001F4660"/>
    <w:rsid w:val="001F47D0"/>
    <w:rsid w:val="001F4811"/>
    <w:rsid w:val="001F489E"/>
    <w:rsid w:val="001F4A46"/>
    <w:rsid w:val="001F4BDD"/>
    <w:rsid w:val="001F51C0"/>
    <w:rsid w:val="001F559B"/>
    <w:rsid w:val="001F5697"/>
    <w:rsid w:val="001F581D"/>
    <w:rsid w:val="001F58C9"/>
    <w:rsid w:val="001F5B90"/>
    <w:rsid w:val="001F5BF9"/>
    <w:rsid w:val="001F5E8E"/>
    <w:rsid w:val="001F6BFF"/>
    <w:rsid w:val="001F6F88"/>
    <w:rsid w:val="001F72F1"/>
    <w:rsid w:val="00200420"/>
    <w:rsid w:val="00200885"/>
    <w:rsid w:val="00200A18"/>
    <w:rsid w:val="00200A63"/>
    <w:rsid w:val="00201194"/>
    <w:rsid w:val="00201226"/>
    <w:rsid w:val="00201375"/>
    <w:rsid w:val="002015F2"/>
    <w:rsid w:val="00201707"/>
    <w:rsid w:val="00202260"/>
    <w:rsid w:val="002024EE"/>
    <w:rsid w:val="002025AD"/>
    <w:rsid w:val="0020262F"/>
    <w:rsid w:val="00202AA1"/>
    <w:rsid w:val="0020354E"/>
    <w:rsid w:val="0020363A"/>
    <w:rsid w:val="00203984"/>
    <w:rsid w:val="002043C7"/>
    <w:rsid w:val="00204529"/>
    <w:rsid w:val="002045C7"/>
    <w:rsid w:val="00204936"/>
    <w:rsid w:val="00204A87"/>
    <w:rsid w:val="00204D83"/>
    <w:rsid w:val="002055CE"/>
    <w:rsid w:val="002059DC"/>
    <w:rsid w:val="00205D30"/>
    <w:rsid w:val="00205E3A"/>
    <w:rsid w:val="0020615C"/>
    <w:rsid w:val="0020629D"/>
    <w:rsid w:val="0020647F"/>
    <w:rsid w:val="00206AEC"/>
    <w:rsid w:val="00206B40"/>
    <w:rsid w:val="00206C5D"/>
    <w:rsid w:val="00206DD6"/>
    <w:rsid w:val="0020776A"/>
    <w:rsid w:val="00207AEC"/>
    <w:rsid w:val="00207F06"/>
    <w:rsid w:val="002100AA"/>
    <w:rsid w:val="00210A19"/>
    <w:rsid w:val="00210AA4"/>
    <w:rsid w:val="00210E8C"/>
    <w:rsid w:val="00211407"/>
    <w:rsid w:val="002114EC"/>
    <w:rsid w:val="002116F8"/>
    <w:rsid w:val="0021198B"/>
    <w:rsid w:val="002122BA"/>
    <w:rsid w:val="00212527"/>
    <w:rsid w:val="00212F2E"/>
    <w:rsid w:val="00212FBF"/>
    <w:rsid w:val="002130E9"/>
    <w:rsid w:val="00213462"/>
    <w:rsid w:val="002136DC"/>
    <w:rsid w:val="00213961"/>
    <w:rsid w:val="00213CB7"/>
    <w:rsid w:val="0021443F"/>
    <w:rsid w:val="002146CB"/>
    <w:rsid w:val="002146E9"/>
    <w:rsid w:val="00214F69"/>
    <w:rsid w:val="00214F6B"/>
    <w:rsid w:val="002160D7"/>
    <w:rsid w:val="00216290"/>
    <w:rsid w:val="002167F3"/>
    <w:rsid w:val="00216A32"/>
    <w:rsid w:val="00216E88"/>
    <w:rsid w:val="00216EE3"/>
    <w:rsid w:val="00217268"/>
    <w:rsid w:val="00217478"/>
    <w:rsid w:val="00217BDF"/>
    <w:rsid w:val="0022068B"/>
    <w:rsid w:val="00220DC1"/>
    <w:rsid w:val="00221A98"/>
    <w:rsid w:val="00221BFF"/>
    <w:rsid w:val="00221C79"/>
    <w:rsid w:val="00221E67"/>
    <w:rsid w:val="002221F4"/>
    <w:rsid w:val="00222441"/>
    <w:rsid w:val="00222449"/>
    <w:rsid w:val="002224A4"/>
    <w:rsid w:val="00222546"/>
    <w:rsid w:val="002225FC"/>
    <w:rsid w:val="002226EC"/>
    <w:rsid w:val="0022297F"/>
    <w:rsid w:val="00222BE8"/>
    <w:rsid w:val="002231FB"/>
    <w:rsid w:val="0022330C"/>
    <w:rsid w:val="0022351B"/>
    <w:rsid w:val="002235A7"/>
    <w:rsid w:val="0022379F"/>
    <w:rsid w:val="00223FDB"/>
    <w:rsid w:val="002241E9"/>
    <w:rsid w:val="0022446C"/>
    <w:rsid w:val="002245C9"/>
    <w:rsid w:val="00224691"/>
    <w:rsid w:val="0022496B"/>
    <w:rsid w:val="00224C3A"/>
    <w:rsid w:val="00224FD0"/>
    <w:rsid w:val="00226EE9"/>
    <w:rsid w:val="00226FC6"/>
    <w:rsid w:val="0022711C"/>
    <w:rsid w:val="0022784A"/>
    <w:rsid w:val="00227F5B"/>
    <w:rsid w:val="00230DB7"/>
    <w:rsid w:val="00230F93"/>
    <w:rsid w:val="00231071"/>
    <w:rsid w:val="002310D6"/>
    <w:rsid w:val="00231D06"/>
    <w:rsid w:val="00231E44"/>
    <w:rsid w:val="00231FE1"/>
    <w:rsid w:val="00232A14"/>
    <w:rsid w:val="00232B00"/>
    <w:rsid w:val="00233643"/>
    <w:rsid w:val="00233652"/>
    <w:rsid w:val="00233F7D"/>
    <w:rsid w:val="002344A8"/>
    <w:rsid w:val="002346C0"/>
    <w:rsid w:val="00234BF7"/>
    <w:rsid w:val="00235DFB"/>
    <w:rsid w:val="00235F54"/>
    <w:rsid w:val="0023607B"/>
    <w:rsid w:val="002366E5"/>
    <w:rsid w:val="0023681B"/>
    <w:rsid w:val="00236D73"/>
    <w:rsid w:val="00236FBF"/>
    <w:rsid w:val="0023716C"/>
    <w:rsid w:val="002374A6"/>
    <w:rsid w:val="00237C7C"/>
    <w:rsid w:val="00240374"/>
    <w:rsid w:val="0024079A"/>
    <w:rsid w:val="002408D3"/>
    <w:rsid w:val="00240B47"/>
    <w:rsid w:val="00240BD5"/>
    <w:rsid w:val="00240CD3"/>
    <w:rsid w:val="00241384"/>
    <w:rsid w:val="002413E8"/>
    <w:rsid w:val="002423AD"/>
    <w:rsid w:val="00242A64"/>
    <w:rsid w:val="00242B09"/>
    <w:rsid w:val="00242D21"/>
    <w:rsid w:val="0024365A"/>
    <w:rsid w:val="00243948"/>
    <w:rsid w:val="00244441"/>
    <w:rsid w:val="00244A1F"/>
    <w:rsid w:val="002450CC"/>
    <w:rsid w:val="002451D1"/>
    <w:rsid w:val="0024536B"/>
    <w:rsid w:val="002453C9"/>
    <w:rsid w:val="00245866"/>
    <w:rsid w:val="00245A98"/>
    <w:rsid w:val="00245C77"/>
    <w:rsid w:val="00245D7C"/>
    <w:rsid w:val="00245DA7"/>
    <w:rsid w:val="00245E21"/>
    <w:rsid w:val="00245F84"/>
    <w:rsid w:val="00246026"/>
    <w:rsid w:val="00246184"/>
    <w:rsid w:val="002461A7"/>
    <w:rsid w:val="002461EC"/>
    <w:rsid w:val="0024673B"/>
    <w:rsid w:val="0024679F"/>
    <w:rsid w:val="00246DBC"/>
    <w:rsid w:val="00246F3C"/>
    <w:rsid w:val="002478A4"/>
    <w:rsid w:val="002478E7"/>
    <w:rsid w:val="00247C86"/>
    <w:rsid w:val="002501EA"/>
    <w:rsid w:val="0025032C"/>
    <w:rsid w:val="00250514"/>
    <w:rsid w:val="00250DE6"/>
    <w:rsid w:val="00250DED"/>
    <w:rsid w:val="00251228"/>
    <w:rsid w:val="0025149E"/>
    <w:rsid w:val="00251593"/>
    <w:rsid w:val="0025166C"/>
    <w:rsid w:val="002518A2"/>
    <w:rsid w:val="00253C68"/>
    <w:rsid w:val="00254446"/>
    <w:rsid w:val="0025467B"/>
    <w:rsid w:val="002547C6"/>
    <w:rsid w:val="00254C19"/>
    <w:rsid w:val="00255728"/>
    <w:rsid w:val="002562E6"/>
    <w:rsid w:val="0025641F"/>
    <w:rsid w:val="00256779"/>
    <w:rsid w:val="00256883"/>
    <w:rsid w:val="002568C0"/>
    <w:rsid w:val="0025699B"/>
    <w:rsid w:val="00256BD5"/>
    <w:rsid w:val="0025704E"/>
    <w:rsid w:val="00257137"/>
    <w:rsid w:val="0025739F"/>
    <w:rsid w:val="00257564"/>
    <w:rsid w:val="00257748"/>
    <w:rsid w:val="00257760"/>
    <w:rsid w:val="00257D8D"/>
    <w:rsid w:val="00257E45"/>
    <w:rsid w:val="00260027"/>
    <w:rsid w:val="00260335"/>
    <w:rsid w:val="00260475"/>
    <w:rsid w:val="002606ED"/>
    <w:rsid w:val="00260833"/>
    <w:rsid w:val="00260B3A"/>
    <w:rsid w:val="00260D2F"/>
    <w:rsid w:val="00260F16"/>
    <w:rsid w:val="00261153"/>
    <w:rsid w:val="002614BF"/>
    <w:rsid w:val="00261707"/>
    <w:rsid w:val="002617E3"/>
    <w:rsid w:val="00261CD0"/>
    <w:rsid w:val="002620F7"/>
    <w:rsid w:val="0026249A"/>
    <w:rsid w:val="0026273E"/>
    <w:rsid w:val="00262FD4"/>
    <w:rsid w:val="002630A7"/>
    <w:rsid w:val="002632F5"/>
    <w:rsid w:val="002638D0"/>
    <w:rsid w:val="002639FD"/>
    <w:rsid w:val="00263D45"/>
    <w:rsid w:val="00263DA9"/>
    <w:rsid w:val="00264893"/>
    <w:rsid w:val="00264E6A"/>
    <w:rsid w:val="00264EBE"/>
    <w:rsid w:val="002658A1"/>
    <w:rsid w:val="00265A44"/>
    <w:rsid w:val="002660E3"/>
    <w:rsid w:val="00266257"/>
    <w:rsid w:val="0026688D"/>
    <w:rsid w:val="002677B3"/>
    <w:rsid w:val="00267CBD"/>
    <w:rsid w:val="00267E64"/>
    <w:rsid w:val="00267E9C"/>
    <w:rsid w:val="00270470"/>
    <w:rsid w:val="002705E5"/>
    <w:rsid w:val="00270937"/>
    <w:rsid w:val="00270A34"/>
    <w:rsid w:val="00270A60"/>
    <w:rsid w:val="00270C59"/>
    <w:rsid w:val="00271127"/>
    <w:rsid w:val="002715A2"/>
    <w:rsid w:val="00271807"/>
    <w:rsid w:val="00271864"/>
    <w:rsid w:val="00271903"/>
    <w:rsid w:val="00271996"/>
    <w:rsid w:val="00271B49"/>
    <w:rsid w:val="00271F07"/>
    <w:rsid w:val="002723E7"/>
    <w:rsid w:val="002725C0"/>
    <w:rsid w:val="0027292B"/>
    <w:rsid w:val="00272EFC"/>
    <w:rsid w:val="00273230"/>
    <w:rsid w:val="002733F5"/>
    <w:rsid w:val="00273489"/>
    <w:rsid w:val="002736AC"/>
    <w:rsid w:val="00273ABD"/>
    <w:rsid w:val="0027478A"/>
    <w:rsid w:val="002747BE"/>
    <w:rsid w:val="0027483B"/>
    <w:rsid w:val="00274C00"/>
    <w:rsid w:val="00274D85"/>
    <w:rsid w:val="0027502E"/>
    <w:rsid w:val="002753D8"/>
    <w:rsid w:val="0027566C"/>
    <w:rsid w:val="00275B3C"/>
    <w:rsid w:val="00275DDC"/>
    <w:rsid w:val="00276556"/>
    <w:rsid w:val="00276FBC"/>
    <w:rsid w:val="002771BB"/>
    <w:rsid w:val="00277BE5"/>
    <w:rsid w:val="002800D8"/>
    <w:rsid w:val="0028031E"/>
    <w:rsid w:val="00280452"/>
    <w:rsid w:val="0028058F"/>
    <w:rsid w:val="00280743"/>
    <w:rsid w:val="00280784"/>
    <w:rsid w:val="00280806"/>
    <w:rsid w:val="0028106E"/>
    <w:rsid w:val="0028125B"/>
    <w:rsid w:val="0028157B"/>
    <w:rsid w:val="00281657"/>
    <w:rsid w:val="002817E7"/>
    <w:rsid w:val="00281E56"/>
    <w:rsid w:val="00281FEB"/>
    <w:rsid w:val="0028261B"/>
    <w:rsid w:val="00282996"/>
    <w:rsid w:val="00282C28"/>
    <w:rsid w:val="00282EE7"/>
    <w:rsid w:val="00282FEA"/>
    <w:rsid w:val="002833C7"/>
    <w:rsid w:val="002839BA"/>
    <w:rsid w:val="002839D8"/>
    <w:rsid w:val="00283A43"/>
    <w:rsid w:val="00283B0D"/>
    <w:rsid w:val="00283C46"/>
    <w:rsid w:val="00283F1D"/>
    <w:rsid w:val="00283F77"/>
    <w:rsid w:val="00283FBA"/>
    <w:rsid w:val="002846C6"/>
    <w:rsid w:val="00284AD3"/>
    <w:rsid w:val="00284AD6"/>
    <w:rsid w:val="00284B43"/>
    <w:rsid w:val="0028534E"/>
    <w:rsid w:val="002861B0"/>
    <w:rsid w:val="002865CA"/>
    <w:rsid w:val="00286680"/>
    <w:rsid w:val="0028675E"/>
    <w:rsid w:val="00286905"/>
    <w:rsid w:val="002869BA"/>
    <w:rsid w:val="00286C3C"/>
    <w:rsid w:val="00286F9F"/>
    <w:rsid w:val="002871CB"/>
    <w:rsid w:val="00287269"/>
    <w:rsid w:val="002872AA"/>
    <w:rsid w:val="00287E26"/>
    <w:rsid w:val="00287E5C"/>
    <w:rsid w:val="002900F0"/>
    <w:rsid w:val="0029067E"/>
    <w:rsid w:val="00290B86"/>
    <w:rsid w:val="00290CD6"/>
    <w:rsid w:val="00290D3B"/>
    <w:rsid w:val="0029234E"/>
    <w:rsid w:val="0029257C"/>
    <w:rsid w:val="0029287E"/>
    <w:rsid w:val="00292D24"/>
    <w:rsid w:val="00293841"/>
    <w:rsid w:val="0029429F"/>
    <w:rsid w:val="002943B5"/>
    <w:rsid w:val="002944C1"/>
    <w:rsid w:val="00294A71"/>
    <w:rsid w:val="00294B31"/>
    <w:rsid w:val="00294B5D"/>
    <w:rsid w:val="00295811"/>
    <w:rsid w:val="002959E0"/>
    <w:rsid w:val="00295D44"/>
    <w:rsid w:val="00296030"/>
    <w:rsid w:val="00296563"/>
    <w:rsid w:val="00296589"/>
    <w:rsid w:val="0029664F"/>
    <w:rsid w:val="00297BC4"/>
    <w:rsid w:val="002A04EC"/>
    <w:rsid w:val="002A06E1"/>
    <w:rsid w:val="002A08E2"/>
    <w:rsid w:val="002A0E85"/>
    <w:rsid w:val="002A11AB"/>
    <w:rsid w:val="002A1469"/>
    <w:rsid w:val="002A1546"/>
    <w:rsid w:val="002A1CDA"/>
    <w:rsid w:val="002A1E00"/>
    <w:rsid w:val="002A21A8"/>
    <w:rsid w:val="002A2297"/>
    <w:rsid w:val="002A275B"/>
    <w:rsid w:val="002A2AA3"/>
    <w:rsid w:val="002A2FFD"/>
    <w:rsid w:val="002A3056"/>
    <w:rsid w:val="002A3719"/>
    <w:rsid w:val="002A3C4C"/>
    <w:rsid w:val="002A3F6E"/>
    <w:rsid w:val="002A40AE"/>
    <w:rsid w:val="002A4424"/>
    <w:rsid w:val="002A44C2"/>
    <w:rsid w:val="002A4720"/>
    <w:rsid w:val="002A4B05"/>
    <w:rsid w:val="002A4EA9"/>
    <w:rsid w:val="002A5339"/>
    <w:rsid w:val="002A5506"/>
    <w:rsid w:val="002A598F"/>
    <w:rsid w:val="002A646D"/>
    <w:rsid w:val="002A66E1"/>
    <w:rsid w:val="002A6B29"/>
    <w:rsid w:val="002A73CB"/>
    <w:rsid w:val="002A7994"/>
    <w:rsid w:val="002A7A12"/>
    <w:rsid w:val="002A7C6F"/>
    <w:rsid w:val="002B0DD4"/>
    <w:rsid w:val="002B1B0F"/>
    <w:rsid w:val="002B2B31"/>
    <w:rsid w:val="002B2E28"/>
    <w:rsid w:val="002B3149"/>
    <w:rsid w:val="002B3954"/>
    <w:rsid w:val="002B3974"/>
    <w:rsid w:val="002B3D4C"/>
    <w:rsid w:val="002B3E5A"/>
    <w:rsid w:val="002B3EDB"/>
    <w:rsid w:val="002B4406"/>
    <w:rsid w:val="002B488C"/>
    <w:rsid w:val="002B48DB"/>
    <w:rsid w:val="002B49A6"/>
    <w:rsid w:val="002B4C04"/>
    <w:rsid w:val="002B5495"/>
    <w:rsid w:val="002B5958"/>
    <w:rsid w:val="002B5CF4"/>
    <w:rsid w:val="002B5D34"/>
    <w:rsid w:val="002B5E46"/>
    <w:rsid w:val="002B5F6B"/>
    <w:rsid w:val="002B602E"/>
    <w:rsid w:val="002B67C5"/>
    <w:rsid w:val="002B6861"/>
    <w:rsid w:val="002B6E61"/>
    <w:rsid w:val="002B70AA"/>
    <w:rsid w:val="002B70CD"/>
    <w:rsid w:val="002B7252"/>
    <w:rsid w:val="002B739C"/>
    <w:rsid w:val="002B7F6B"/>
    <w:rsid w:val="002C035F"/>
    <w:rsid w:val="002C03E0"/>
    <w:rsid w:val="002C0685"/>
    <w:rsid w:val="002C0ACE"/>
    <w:rsid w:val="002C0B14"/>
    <w:rsid w:val="002C1142"/>
    <w:rsid w:val="002C1219"/>
    <w:rsid w:val="002C12F1"/>
    <w:rsid w:val="002C19E1"/>
    <w:rsid w:val="002C1F7E"/>
    <w:rsid w:val="002C234D"/>
    <w:rsid w:val="002C23DF"/>
    <w:rsid w:val="002C26E5"/>
    <w:rsid w:val="002C2B15"/>
    <w:rsid w:val="002C2EDD"/>
    <w:rsid w:val="002C3008"/>
    <w:rsid w:val="002C3475"/>
    <w:rsid w:val="002C38F4"/>
    <w:rsid w:val="002C38FF"/>
    <w:rsid w:val="002C42AD"/>
    <w:rsid w:val="002C42D0"/>
    <w:rsid w:val="002C4E70"/>
    <w:rsid w:val="002C5372"/>
    <w:rsid w:val="002C5F09"/>
    <w:rsid w:val="002C649A"/>
    <w:rsid w:val="002C6765"/>
    <w:rsid w:val="002C6DE0"/>
    <w:rsid w:val="002C712C"/>
    <w:rsid w:val="002C7153"/>
    <w:rsid w:val="002C77D5"/>
    <w:rsid w:val="002C7D4D"/>
    <w:rsid w:val="002D00B7"/>
    <w:rsid w:val="002D00C1"/>
    <w:rsid w:val="002D0277"/>
    <w:rsid w:val="002D02F0"/>
    <w:rsid w:val="002D0531"/>
    <w:rsid w:val="002D05C3"/>
    <w:rsid w:val="002D0677"/>
    <w:rsid w:val="002D0906"/>
    <w:rsid w:val="002D0B95"/>
    <w:rsid w:val="002D0ECF"/>
    <w:rsid w:val="002D136D"/>
    <w:rsid w:val="002D13F9"/>
    <w:rsid w:val="002D1A73"/>
    <w:rsid w:val="002D1B42"/>
    <w:rsid w:val="002D1B7D"/>
    <w:rsid w:val="002D2841"/>
    <w:rsid w:val="002D2BC4"/>
    <w:rsid w:val="002D3604"/>
    <w:rsid w:val="002D3F04"/>
    <w:rsid w:val="002D44DE"/>
    <w:rsid w:val="002D45C6"/>
    <w:rsid w:val="002D467B"/>
    <w:rsid w:val="002D4821"/>
    <w:rsid w:val="002D4823"/>
    <w:rsid w:val="002D4C8F"/>
    <w:rsid w:val="002D55BC"/>
    <w:rsid w:val="002D5862"/>
    <w:rsid w:val="002D5CB0"/>
    <w:rsid w:val="002D5F17"/>
    <w:rsid w:val="002D6182"/>
    <w:rsid w:val="002D6281"/>
    <w:rsid w:val="002D633F"/>
    <w:rsid w:val="002D66F0"/>
    <w:rsid w:val="002D684A"/>
    <w:rsid w:val="002D6960"/>
    <w:rsid w:val="002D71DE"/>
    <w:rsid w:val="002D7559"/>
    <w:rsid w:val="002D7644"/>
    <w:rsid w:val="002D7923"/>
    <w:rsid w:val="002E017B"/>
    <w:rsid w:val="002E01B6"/>
    <w:rsid w:val="002E0699"/>
    <w:rsid w:val="002E17DC"/>
    <w:rsid w:val="002E1E20"/>
    <w:rsid w:val="002E1E8B"/>
    <w:rsid w:val="002E226A"/>
    <w:rsid w:val="002E2A35"/>
    <w:rsid w:val="002E30F4"/>
    <w:rsid w:val="002E34A4"/>
    <w:rsid w:val="002E3BB2"/>
    <w:rsid w:val="002E40F6"/>
    <w:rsid w:val="002E42F3"/>
    <w:rsid w:val="002E4324"/>
    <w:rsid w:val="002E4A0A"/>
    <w:rsid w:val="002E4CEA"/>
    <w:rsid w:val="002E5222"/>
    <w:rsid w:val="002E5BEF"/>
    <w:rsid w:val="002E5C6E"/>
    <w:rsid w:val="002E5F57"/>
    <w:rsid w:val="002E6A60"/>
    <w:rsid w:val="002E7C1C"/>
    <w:rsid w:val="002F05D0"/>
    <w:rsid w:val="002F0ECA"/>
    <w:rsid w:val="002F10F2"/>
    <w:rsid w:val="002F10F7"/>
    <w:rsid w:val="002F13AE"/>
    <w:rsid w:val="002F151C"/>
    <w:rsid w:val="002F1715"/>
    <w:rsid w:val="002F196E"/>
    <w:rsid w:val="002F1D8E"/>
    <w:rsid w:val="002F1E2A"/>
    <w:rsid w:val="002F229D"/>
    <w:rsid w:val="002F2681"/>
    <w:rsid w:val="002F27D6"/>
    <w:rsid w:val="002F2970"/>
    <w:rsid w:val="002F2A86"/>
    <w:rsid w:val="002F2EB1"/>
    <w:rsid w:val="002F3164"/>
    <w:rsid w:val="002F3366"/>
    <w:rsid w:val="002F3908"/>
    <w:rsid w:val="002F43F9"/>
    <w:rsid w:val="002F46EE"/>
    <w:rsid w:val="002F5497"/>
    <w:rsid w:val="002F575F"/>
    <w:rsid w:val="002F6447"/>
    <w:rsid w:val="002F6983"/>
    <w:rsid w:val="002F6C5E"/>
    <w:rsid w:val="002F70E3"/>
    <w:rsid w:val="002F7641"/>
    <w:rsid w:val="002F78A7"/>
    <w:rsid w:val="002F7A2D"/>
    <w:rsid w:val="002F7B98"/>
    <w:rsid w:val="00300A22"/>
    <w:rsid w:val="0030144E"/>
    <w:rsid w:val="0030156B"/>
    <w:rsid w:val="0030157A"/>
    <w:rsid w:val="0030181E"/>
    <w:rsid w:val="00301A5B"/>
    <w:rsid w:val="00301B66"/>
    <w:rsid w:val="00301D1B"/>
    <w:rsid w:val="00301E0F"/>
    <w:rsid w:val="00302089"/>
    <w:rsid w:val="00302200"/>
    <w:rsid w:val="003022A4"/>
    <w:rsid w:val="00302B8F"/>
    <w:rsid w:val="00302CC8"/>
    <w:rsid w:val="00303081"/>
    <w:rsid w:val="003030BF"/>
    <w:rsid w:val="00303533"/>
    <w:rsid w:val="003039DE"/>
    <w:rsid w:val="00304540"/>
    <w:rsid w:val="00305014"/>
    <w:rsid w:val="00305E39"/>
    <w:rsid w:val="00305F4A"/>
    <w:rsid w:val="00305FB1"/>
    <w:rsid w:val="00306327"/>
    <w:rsid w:val="00306DD0"/>
    <w:rsid w:val="00306EF1"/>
    <w:rsid w:val="00307427"/>
    <w:rsid w:val="00307655"/>
    <w:rsid w:val="00307C7C"/>
    <w:rsid w:val="0031000E"/>
    <w:rsid w:val="003101C6"/>
    <w:rsid w:val="00310257"/>
    <w:rsid w:val="00310268"/>
    <w:rsid w:val="003103A5"/>
    <w:rsid w:val="003104D6"/>
    <w:rsid w:val="0031059E"/>
    <w:rsid w:val="00311513"/>
    <w:rsid w:val="00312121"/>
    <w:rsid w:val="003122FC"/>
    <w:rsid w:val="00312822"/>
    <w:rsid w:val="00312FA7"/>
    <w:rsid w:val="00313708"/>
    <w:rsid w:val="00313DB2"/>
    <w:rsid w:val="0031416F"/>
    <w:rsid w:val="0031470F"/>
    <w:rsid w:val="0031471D"/>
    <w:rsid w:val="0031486C"/>
    <w:rsid w:val="00314A12"/>
    <w:rsid w:val="00314C8D"/>
    <w:rsid w:val="00314FE6"/>
    <w:rsid w:val="00315BEA"/>
    <w:rsid w:val="00315D8F"/>
    <w:rsid w:val="003163BD"/>
    <w:rsid w:val="00316424"/>
    <w:rsid w:val="0031643A"/>
    <w:rsid w:val="00316B0F"/>
    <w:rsid w:val="0031733B"/>
    <w:rsid w:val="0031761F"/>
    <w:rsid w:val="00317848"/>
    <w:rsid w:val="0031785E"/>
    <w:rsid w:val="003178B9"/>
    <w:rsid w:val="00317F46"/>
    <w:rsid w:val="00320093"/>
    <w:rsid w:val="00320177"/>
    <w:rsid w:val="0032060A"/>
    <w:rsid w:val="0032096A"/>
    <w:rsid w:val="00320EBF"/>
    <w:rsid w:val="00320FC0"/>
    <w:rsid w:val="0032158A"/>
    <w:rsid w:val="00321949"/>
    <w:rsid w:val="00321A73"/>
    <w:rsid w:val="00321DA5"/>
    <w:rsid w:val="00321E5F"/>
    <w:rsid w:val="003220D4"/>
    <w:rsid w:val="00322971"/>
    <w:rsid w:val="0032307B"/>
    <w:rsid w:val="00323467"/>
    <w:rsid w:val="0032387D"/>
    <w:rsid w:val="00323A61"/>
    <w:rsid w:val="0032478E"/>
    <w:rsid w:val="003248CC"/>
    <w:rsid w:val="0032490F"/>
    <w:rsid w:val="00324BD5"/>
    <w:rsid w:val="00324BE5"/>
    <w:rsid w:val="00324C53"/>
    <w:rsid w:val="00324E6E"/>
    <w:rsid w:val="00324FD8"/>
    <w:rsid w:val="00325329"/>
    <w:rsid w:val="00325726"/>
    <w:rsid w:val="00325B55"/>
    <w:rsid w:val="00325F71"/>
    <w:rsid w:val="00326134"/>
    <w:rsid w:val="003271F6"/>
    <w:rsid w:val="0032760D"/>
    <w:rsid w:val="00327B93"/>
    <w:rsid w:val="00327E87"/>
    <w:rsid w:val="00330053"/>
    <w:rsid w:val="0033026C"/>
    <w:rsid w:val="003305B0"/>
    <w:rsid w:val="0033093F"/>
    <w:rsid w:val="00330F5E"/>
    <w:rsid w:val="003313B0"/>
    <w:rsid w:val="00331577"/>
    <w:rsid w:val="00331B5A"/>
    <w:rsid w:val="00331F47"/>
    <w:rsid w:val="003320F9"/>
    <w:rsid w:val="003321EE"/>
    <w:rsid w:val="003323FC"/>
    <w:rsid w:val="00332454"/>
    <w:rsid w:val="003324CF"/>
    <w:rsid w:val="00332981"/>
    <w:rsid w:val="00332AFA"/>
    <w:rsid w:val="00332E80"/>
    <w:rsid w:val="00333341"/>
    <w:rsid w:val="00333BE1"/>
    <w:rsid w:val="00334137"/>
    <w:rsid w:val="0033418C"/>
    <w:rsid w:val="003341E6"/>
    <w:rsid w:val="003346DF"/>
    <w:rsid w:val="00334724"/>
    <w:rsid w:val="00334B1C"/>
    <w:rsid w:val="00334BEE"/>
    <w:rsid w:val="00334C63"/>
    <w:rsid w:val="00334EC9"/>
    <w:rsid w:val="003350AB"/>
    <w:rsid w:val="003354F6"/>
    <w:rsid w:val="0033566E"/>
    <w:rsid w:val="00335836"/>
    <w:rsid w:val="0033633C"/>
    <w:rsid w:val="00336641"/>
    <w:rsid w:val="0033673F"/>
    <w:rsid w:val="00336C0D"/>
    <w:rsid w:val="00336F2C"/>
    <w:rsid w:val="00337990"/>
    <w:rsid w:val="00337E4E"/>
    <w:rsid w:val="00340528"/>
    <w:rsid w:val="00340541"/>
    <w:rsid w:val="00340D06"/>
    <w:rsid w:val="003410B9"/>
    <w:rsid w:val="003416D0"/>
    <w:rsid w:val="00341A32"/>
    <w:rsid w:val="0034204D"/>
    <w:rsid w:val="0034208D"/>
    <w:rsid w:val="0034242A"/>
    <w:rsid w:val="00342C75"/>
    <w:rsid w:val="00343D0D"/>
    <w:rsid w:val="003441F5"/>
    <w:rsid w:val="00344618"/>
    <w:rsid w:val="00344A04"/>
    <w:rsid w:val="00344A43"/>
    <w:rsid w:val="00344D83"/>
    <w:rsid w:val="00344D91"/>
    <w:rsid w:val="00345715"/>
    <w:rsid w:val="003458E6"/>
    <w:rsid w:val="00345C83"/>
    <w:rsid w:val="003461F1"/>
    <w:rsid w:val="0034623B"/>
    <w:rsid w:val="00346320"/>
    <w:rsid w:val="00346462"/>
    <w:rsid w:val="0034656E"/>
    <w:rsid w:val="00346593"/>
    <w:rsid w:val="00347122"/>
    <w:rsid w:val="00347441"/>
    <w:rsid w:val="003474A9"/>
    <w:rsid w:val="0034771B"/>
    <w:rsid w:val="003477FF"/>
    <w:rsid w:val="003478BF"/>
    <w:rsid w:val="003478C5"/>
    <w:rsid w:val="0034791D"/>
    <w:rsid w:val="00347C46"/>
    <w:rsid w:val="00347E90"/>
    <w:rsid w:val="00350051"/>
    <w:rsid w:val="003500F7"/>
    <w:rsid w:val="003505A8"/>
    <w:rsid w:val="00350665"/>
    <w:rsid w:val="0035079F"/>
    <w:rsid w:val="00350825"/>
    <w:rsid w:val="00350E24"/>
    <w:rsid w:val="00350F8D"/>
    <w:rsid w:val="0035137C"/>
    <w:rsid w:val="003517E3"/>
    <w:rsid w:val="00351879"/>
    <w:rsid w:val="00351BE5"/>
    <w:rsid w:val="00351E00"/>
    <w:rsid w:val="00351E75"/>
    <w:rsid w:val="00351FA6"/>
    <w:rsid w:val="003526F4"/>
    <w:rsid w:val="003530C1"/>
    <w:rsid w:val="00353169"/>
    <w:rsid w:val="00353389"/>
    <w:rsid w:val="00353550"/>
    <w:rsid w:val="00353683"/>
    <w:rsid w:val="00353B5D"/>
    <w:rsid w:val="00353BB4"/>
    <w:rsid w:val="00353DC2"/>
    <w:rsid w:val="00353ED9"/>
    <w:rsid w:val="003542A5"/>
    <w:rsid w:val="003543C8"/>
    <w:rsid w:val="00354887"/>
    <w:rsid w:val="0035497E"/>
    <w:rsid w:val="00354E79"/>
    <w:rsid w:val="003555FD"/>
    <w:rsid w:val="00355A9B"/>
    <w:rsid w:val="0035617D"/>
    <w:rsid w:val="0035627A"/>
    <w:rsid w:val="0035666D"/>
    <w:rsid w:val="00356B98"/>
    <w:rsid w:val="0035775A"/>
    <w:rsid w:val="00357979"/>
    <w:rsid w:val="00357B81"/>
    <w:rsid w:val="00357C48"/>
    <w:rsid w:val="00357EE2"/>
    <w:rsid w:val="00360654"/>
    <w:rsid w:val="00360659"/>
    <w:rsid w:val="003606C8"/>
    <w:rsid w:val="00360E99"/>
    <w:rsid w:val="0036164C"/>
    <w:rsid w:val="003616D8"/>
    <w:rsid w:val="00361B88"/>
    <w:rsid w:val="00361C0D"/>
    <w:rsid w:val="0036209D"/>
    <w:rsid w:val="003620B4"/>
    <w:rsid w:val="003623DA"/>
    <w:rsid w:val="00362647"/>
    <w:rsid w:val="00362AFA"/>
    <w:rsid w:val="00362FB3"/>
    <w:rsid w:val="003630A8"/>
    <w:rsid w:val="003632F7"/>
    <w:rsid w:val="0036367F"/>
    <w:rsid w:val="00363D84"/>
    <w:rsid w:val="003640BD"/>
    <w:rsid w:val="00364190"/>
    <w:rsid w:val="00364619"/>
    <w:rsid w:val="0036488F"/>
    <w:rsid w:val="00364DA7"/>
    <w:rsid w:val="00364FA7"/>
    <w:rsid w:val="003650AC"/>
    <w:rsid w:val="00365212"/>
    <w:rsid w:val="0036530E"/>
    <w:rsid w:val="00365703"/>
    <w:rsid w:val="003658F1"/>
    <w:rsid w:val="00365C77"/>
    <w:rsid w:val="00365D7F"/>
    <w:rsid w:val="00366AB9"/>
    <w:rsid w:val="00366D77"/>
    <w:rsid w:val="003671F4"/>
    <w:rsid w:val="00367240"/>
    <w:rsid w:val="00367379"/>
    <w:rsid w:val="00367B20"/>
    <w:rsid w:val="00367BF6"/>
    <w:rsid w:val="00370525"/>
    <w:rsid w:val="00370647"/>
    <w:rsid w:val="003707B1"/>
    <w:rsid w:val="003707E1"/>
    <w:rsid w:val="0037097A"/>
    <w:rsid w:val="00370A8F"/>
    <w:rsid w:val="00370C0D"/>
    <w:rsid w:val="00370C69"/>
    <w:rsid w:val="003712B2"/>
    <w:rsid w:val="00371395"/>
    <w:rsid w:val="003713D4"/>
    <w:rsid w:val="00371F2E"/>
    <w:rsid w:val="00372436"/>
    <w:rsid w:val="0037277B"/>
    <w:rsid w:val="00372AAB"/>
    <w:rsid w:val="00372D35"/>
    <w:rsid w:val="0037316E"/>
    <w:rsid w:val="0037378D"/>
    <w:rsid w:val="00373E46"/>
    <w:rsid w:val="00374147"/>
    <w:rsid w:val="0037475D"/>
    <w:rsid w:val="00375404"/>
    <w:rsid w:val="003756FB"/>
    <w:rsid w:val="00375BC0"/>
    <w:rsid w:val="00375F77"/>
    <w:rsid w:val="00375FCA"/>
    <w:rsid w:val="00375FE9"/>
    <w:rsid w:val="0037600A"/>
    <w:rsid w:val="003764CE"/>
    <w:rsid w:val="00376790"/>
    <w:rsid w:val="00376926"/>
    <w:rsid w:val="00376B0C"/>
    <w:rsid w:val="00376DD5"/>
    <w:rsid w:val="003771CD"/>
    <w:rsid w:val="0037794C"/>
    <w:rsid w:val="00377EBF"/>
    <w:rsid w:val="00377EDB"/>
    <w:rsid w:val="003801AB"/>
    <w:rsid w:val="003801F1"/>
    <w:rsid w:val="003802BA"/>
    <w:rsid w:val="003803E4"/>
    <w:rsid w:val="0038041C"/>
    <w:rsid w:val="00380514"/>
    <w:rsid w:val="00380820"/>
    <w:rsid w:val="0038086B"/>
    <w:rsid w:val="00380A8F"/>
    <w:rsid w:val="00380EAA"/>
    <w:rsid w:val="003811DE"/>
    <w:rsid w:val="00381539"/>
    <w:rsid w:val="0038170D"/>
    <w:rsid w:val="00381874"/>
    <w:rsid w:val="00381BEF"/>
    <w:rsid w:val="00381C64"/>
    <w:rsid w:val="00381D88"/>
    <w:rsid w:val="00381FF7"/>
    <w:rsid w:val="003824AF"/>
    <w:rsid w:val="003824F6"/>
    <w:rsid w:val="00383192"/>
    <w:rsid w:val="0038358F"/>
    <w:rsid w:val="00383736"/>
    <w:rsid w:val="00384304"/>
    <w:rsid w:val="00384624"/>
    <w:rsid w:val="00384CB1"/>
    <w:rsid w:val="00384DDE"/>
    <w:rsid w:val="00385176"/>
    <w:rsid w:val="00385224"/>
    <w:rsid w:val="00385420"/>
    <w:rsid w:val="00385500"/>
    <w:rsid w:val="00385AED"/>
    <w:rsid w:val="00385B92"/>
    <w:rsid w:val="00385DDB"/>
    <w:rsid w:val="00385FF0"/>
    <w:rsid w:val="003861A7"/>
    <w:rsid w:val="00386430"/>
    <w:rsid w:val="0038697C"/>
    <w:rsid w:val="00386C8A"/>
    <w:rsid w:val="0038785E"/>
    <w:rsid w:val="00387C73"/>
    <w:rsid w:val="003900F5"/>
    <w:rsid w:val="00390349"/>
    <w:rsid w:val="00390545"/>
    <w:rsid w:val="0039098B"/>
    <w:rsid w:val="00390EB7"/>
    <w:rsid w:val="00391484"/>
    <w:rsid w:val="003918F1"/>
    <w:rsid w:val="00391A1C"/>
    <w:rsid w:val="00391BD4"/>
    <w:rsid w:val="00392A6F"/>
    <w:rsid w:val="003931CE"/>
    <w:rsid w:val="003934BE"/>
    <w:rsid w:val="00393B71"/>
    <w:rsid w:val="00393F7F"/>
    <w:rsid w:val="003941AC"/>
    <w:rsid w:val="00394555"/>
    <w:rsid w:val="003946A2"/>
    <w:rsid w:val="00394800"/>
    <w:rsid w:val="0039539D"/>
    <w:rsid w:val="003953E6"/>
    <w:rsid w:val="003954A2"/>
    <w:rsid w:val="00395C85"/>
    <w:rsid w:val="00396DD3"/>
    <w:rsid w:val="00397096"/>
    <w:rsid w:val="00397C40"/>
    <w:rsid w:val="003A0C24"/>
    <w:rsid w:val="003A12AC"/>
    <w:rsid w:val="003A14CC"/>
    <w:rsid w:val="003A14E1"/>
    <w:rsid w:val="003A18A2"/>
    <w:rsid w:val="003A1F9D"/>
    <w:rsid w:val="003A2201"/>
    <w:rsid w:val="003A26CE"/>
    <w:rsid w:val="003A277E"/>
    <w:rsid w:val="003A2A99"/>
    <w:rsid w:val="003A2E05"/>
    <w:rsid w:val="003A3701"/>
    <w:rsid w:val="003A37C8"/>
    <w:rsid w:val="003A3E07"/>
    <w:rsid w:val="003A4074"/>
    <w:rsid w:val="003A40DD"/>
    <w:rsid w:val="003A42D1"/>
    <w:rsid w:val="003A4EAB"/>
    <w:rsid w:val="003A4F67"/>
    <w:rsid w:val="003A50A0"/>
    <w:rsid w:val="003A5A2E"/>
    <w:rsid w:val="003A5F93"/>
    <w:rsid w:val="003A69A1"/>
    <w:rsid w:val="003A70F0"/>
    <w:rsid w:val="003A7439"/>
    <w:rsid w:val="003A79C1"/>
    <w:rsid w:val="003A7C88"/>
    <w:rsid w:val="003B02A0"/>
    <w:rsid w:val="003B0440"/>
    <w:rsid w:val="003B0748"/>
    <w:rsid w:val="003B078D"/>
    <w:rsid w:val="003B0863"/>
    <w:rsid w:val="003B0B02"/>
    <w:rsid w:val="003B10BE"/>
    <w:rsid w:val="003B1196"/>
    <w:rsid w:val="003B17E1"/>
    <w:rsid w:val="003B1819"/>
    <w:rsid w:val="003B18FA"/>
    <w:rsid w:val="003B1AD7"/>
    <w:rsid w:val="003B1E0D"/>
    <w:rsid w:val="003B202B"/>
    <w:rsid w:val="003B238A"/>
    <w:rsid w:val="003B2693"/>
    <w:rsid w:val="003B2867"/>
    <w:rsid w:val="003B2D25"/>
    <w:rsid w:val="003B2D98"/>
    <w:rsid w:val="003B2F06"/>
    <w:rsid w:val="003B30D6"/>
    <w:rsid w:val="003B3115"/>
    <w:rsid w:val="003B3410"/>
    <w:rsid w:val="003B3926"/>
    <w:rsid w:val="003B4A38"/>
    <w:rsid w:val="003B59C4"/>
    <w:rsid w:val="003B5A16"/>
    <w:rsid w:val="003B61CB"/>
    <w:rsid w:val="003B627B"/>
    <w:rsid w:val="003B66BA"/>
    <w:rsid w:val="003B68EF"/>
    <w:rsid w:val="003B69A4"/>
    <w:rsid w:val="003B6B10"/>
    <w:rsid w:val="003B6B19"/>
    <w:rsid w:val="003B6ED5"/>
    <w:rsid w:val="003B7509"/>
    <w:rsid w:val="003B7511"/>
    <w:rsid w:val="003B753F"/>
    <w:rsid w:val="003B7610"/>
    <w:rsid w:val="003B7D2B"/>
    <w:rsid w:val="003C06A1"/>
    <w:rsid w:val="003C076D"/>
    <w:rsid w:val="003C0C2B"/>
    <w:rsid w:val="003C0D24"/>
    <w:rsid w:val="003C111A"/>
    <w:rsid w:val="003C1A27"/>
    <w:rsid w:val="003C1CA3"/>
    <w:rsid w:val="003C37E5"/>
    <w:rsid w:val="003C399D"/>
    <w:rsid w:val="003C3C98"/>
    <w:rsid w:val="003C42A8"/>
    <w:rsid w:val="003C4982"/>
    <w:rsid w:val="003C4CE2"/>
    <w:rsid w:val="003C4CE9"/>
    <w:rsid w:val="003C52CB"/>
    <w:rsid w:val="003C53E5"/>
    <w:rsid w:val="003C5C8C"/>
    <w:rsid w:val="003C5DCC"/>
    <w:rsid w:val="003C630B"/>
    <w:rsid w:val="003C645B"/>
    <w:rsid w:val="003C7FF1"/>
    <w:rsid w:val="003D035A"/>
    <w:rsid w:val="003D048C"/>
    <w:rsid w:val="003D0877"/>
    <w:rsid w:val="003D0EEE"/>
    <w:rsid w:val="003D101E"/>
    <w:rsid w:val="003D14CF"/>
    <w:rsid w:val="003D1558"/>
    <w:rsid w:val="003D1798"/>
    <w:rsid w:val="003D1807"/>
    <w:rsid w:val="003D1D36"/>
    <w:rsid w:val="003D1EB5"/>
    <w:rsid w:val="003D20C0"/>
    <w:rsid w:val="003D284C"/>
    <w:rsid w:val="003D3205"/>
    <w:rsid w:val="003D3738"/>
    <w:rsid w:val="003D3F2C"/>
    <w:rsid w:val="003D40C0"/>
    <w:rsid w:val="003D4126"/>
    <w:rsid w:val="003D4859"/>
    <w:rsid w:val="003D51D5"/>
    <w:rsid w:val="003D52D8"/>
    <w:rsid w:val="003D5C3D"/>
    <w:rsid w:val="003D60E0"/>
    <w:rsid w:val="003D6128"/>
    <w:rsid w:val="003D6261"/>
    <w:rsid w:val="003D64AD"/>
    <w:rsid w:val="003D6AA4"/>
    <w:rsid w:val="003D73A6"/>
    <w:rsid w:val="003E030F"/>
    <w:rsid w:val="003E0358"/>
    <w:rsid w:val="003E081B"/>
    <w:rsid w:val="003E0842"/>
    <w:rsid w:val="003E0961"/>
    <w:rsid w:val="003E0FDF"/>
    <w:rsid w:val="003E1032"/>
    <w:rsid w:val="003E1BF1"/>
    <w:rsid w:val="003E2487"/>
    <w:rsid w:val="003E25D6"/>
    <w:rsid w:val="003E2D36"/>
    <w:rsid w:val="003E3491"/>
    <w:rsid w:val="003E375F"/>
    <w:rsid w:val="003E3AA8"/>
    <w:rsid w:val="003E45FA"/>
    <w:rsid w:val="003E510E"/>
    <w:rsid w:val="003E64A3"/>
    <w:rsid w:val="003E6852"/>
    <w:rsid w:val="003E68C4"/>
    <w:rsid w:val="003E7012"/>
    <w:rsid w:val="003E7558"/>
    <w:rsid w:val="003E77A6"/>
    <w:rsid w:val="003E7A9C"/>
    <w:rsid w:val="003F0A73"/>
    <w:rsid w:val="003F1866"/>
    <w:rsid w:val="003F26D0"/>
    <w:rsid w:val="003F27CA"/>
    <w:rsid w:val="003F2AEF"/>
    <w:rsid w:val="003F2DBC"/>
    <w:rsid w:val="003F2E8B"/>
    <w:rsid w:val="003F34ED"/>
    <w:rsid w:val="003F3C9A"/>
    <w:rsid w:val="003F3F40"/>
    <w:rsid w:val="003F468C"/>
    <w:rsid w:val="003F4850"/>
    <w:rsid w:val="003F4A1F"/>
    <w:rsid w:val="003F5751"/>
    <w:rsid w:val="003F5814"/>
    <w:rsid w:val="003F5AEC"/>
    <w:rsid w:val="003F6396"/>
    <w:rsid w:val="003F6AB1"/>
    <w:rsid w:val="003F6AD1"/>
    <w:rsid w:val="003F7BA3"/>
    <w:rsid w:val="004004D6"/>
    <w:rsid w:val="0040052C"/>
    <w:rsid w:val="004006CB"/>
    <w:rsid w:val="004007D5"/>
    <w:rsid w:val="00401D6A"/>
    <w:rsid w:val="00402091"/>
    <w:rsid w:val="00402133"/>
    <w:rsid w:val="0040225F"/>
    <w:rsid w:val="00402739"/>
    <w:rsid w:val="00402AE2"/>
    <w:rsid w:val="004036BD"/>
    <w:rsid w:val="0040383C"/>
    <w:rsid w:val="004038D5"/>
    <w:rsid w:val="00403CBE"/>
    <w:rsid w:val="00403F1A"/>
    <w:rsid w:val="00403F47"/>
    <w:rsid w:val="0040407B"/>
    <w:rsid w:val="00404185"/>
    <w:rsid w:val="00404197"/>
    <w:rsid w:val="00404492"/>
    <w:rsid w:val="0040506C"/>
    <w:rsid w:val="0040535C"/>
    <w:rsid w:val="00405C46"/>
    <w:rsid w:val="00405D55"/>
    <w:rsid w:val="00405F19"/>
    <w:rsid w:val="0040666E"/>
    <w:rsid w:val="00406F9C"/>
    <w:rsid w:val="00407319"/>
    <w:rsid w:val="00407510"/>
    <w:rsid w:val="00407EB6"/>
    <w:rsid w:val="0041060F"/>
    <w:rsid w:val="00410632"/>
    <w:rsid w:val="0041090E"/>
    <w:rsid w:val="00410A9C"/>
    <w:rsid w:val="00410CF4"/>
    <w:rsid w:val="00410DC8"/>
    <w:rsid w:val="00411069"/>
    <w:rsid w:val="004110BB"/>
    <w:rsid w:val="0041117A"/>
    <w:rsid w:val="00411421"/>
    <w:rsid w:val="00411569"/>
    <w:rsid w:val="00411D64"/>
    <w:rsid w:val="00411F00"/>
    <w:rsid w:val="00412094"/>
    <w:rsid w:val="004128BF"/>
    <w:rsid w:val="00412946"/>
    <w:rsid w:val="00412C5F"/>
    <w:rsid w:val="0041315F"/>
    <w:rsid w:val="0041324B"/>
    <w:rsid w:val="0041372B"/>
    <w:rsid w:val="00413825"/>
    <w:rsid w:val="004142DF"/>
    <w:rsid w:val="00414346"/>
    <w:rsid w:val="00414D84"/>
    <w:rsid w:val="00414FE6"/>
    <w:rsid w:val="0041515B"/>
    <w:rsid w:val="004154A5"/>
    <w:rsid w:val="0041588F"/>
    <w:rsid w:val="00415CBA"/>
    <w:rsid w:val="00415EFE"/>
    <w:rsid w:val="00416321"/>
    <w:rsid w:val="004167D8"/>
    <w:rsid w:val="00416A9F"/>
    <w:rsid w:val="0041718C"/>
    <w:rsid w:val="00417EB2"/>
    <w:rsid w:val="004200AD"/>
    <w:rsid w:val="0042026A"/>
    <w:rsid w:val="004207CB"/>
    <w:rsid w:val="00420BA4"/>
    <w:rsid w:val="0042115F"/>
    <w:rsid w:val="0042126F"/>
    <w:rsid w:val="004214D5"/>
    <w:rsid w:val="004216A9"/>
    <w:rsid w:val="00421753"/>
    <w:rsid w:val="00421BD7"/>
    <w:rsid w:val="00422399"/>
    <w:rsid w:val="0042240F"/>
    <w:rsid w:val="0042243E"/>
    <w:rsid w:val="004224ED"/>
    <w:rsid w:val="00422668"/>
    <w:rsid w:val="00422F7D"/>
    <w:rsid w:val="00423571"/>
    <w:rsid w:val="00423AF8"/>
    <w:rsid w:val="00423BF9"/>
    <w:rsid w:val="00423EBC"/>
    <w:rsid w:val="00423F98"/>
    <w:rsid w:val="00424F38"/>
    <w:rsid w:val="0042516E"/>
    <w:rsid w:val="00425823"/>
    <w:rsid w:val="00425939"/>
    <w:rsid w:val="00425ADA"/>
    <w:rsid w:val="00425DFB"/>
    <w:rsid w:val="00426072"/>
    <w:rsid w:val="0042653D"/>
    <w:rsid w:val="004266F7"/>
    <w:rsid w:val="00426834"/>
    <w:rsid w:val="0042735D"/>
    <w:rsid w:val="00427684"/>
    <w:rsid w:val="00427842"/>
    <w:rsid w:val="00430039"/>
    <w:rsid w:val="0043053D"/>
    <w:rsid w:val="0043054A"/>
    <w:rsid w:val="00430A15"/>
    <w:rsid w:val="00431681"/>
    <w:rsid w:val="004316C1"/>
    <w:rsid w:val="004318CF"/>
    <w:rsid w:val="00431D4D"/>
    <w:rsid w:val="004320E5"/>
    <w:rsid w:val="004321DA"/>
    <w:rsid w:val="00432240"/>
    <w:rsid w:val="0043224D"/>
    <w:rsid w:val="00432783"/>
    <w:rsid w:val="00432884"/>
    <w:rsid w:val="00432D49"/>
    <w:rsid w:val="00433014"/>
    <w:rsid w:val="004331DF"/>
    <w:rsid w:val="00433271"/>
    <w:rsid w:val="004338FA"/>
    <w:rsid w:val="00433B7E"/>
    <w:rsid w:val="00433BA3"/>
    <w:rsid w:val="0043400A"/>
    <w:rsid w:val="004340DB"/>
    <w:rsid w:val="00434396"/>
    <w:rsid w:val="004345A9"/>
    <w:rsid w:val="0043465B"/>
    <w:rsid w:val="00434C30"/>
    <w:rsid w:val="004356BD"/>
    <w:rsid w:val="004358BF"/>
    <w:rsid w:val="00435D1F"/>
    <w:rsid w:val="00436082"/>
    <w:rsid w:val="004363AA"/>
    <w:rsid w:val="00436530"/>
    <w:rsid w:val="00436AEF"/>
    <w:rsid w:val="0043759D"/>
    <w:rsid w:val="0043796D"/>
    <w:rsid w:val="00437E85"/>
    <w:rsid w:val="0044034E"/>
    <w:rsid w:val="004405E7"/>
    <w:rsid w:val="00440652"/>
    <w:rsid w:val="00440793"/>
    <w:rsid w:val="00440AA6"/>
    <w:rsid w:val="00440E36"/>
    <w:rsid w:val="00440F1B"/>
    <w:rsid w:val="004420F7"/>
    <w:rsid w:val="0044250B"/>
    <w:rsid w:val="004425FF"/>
    <w:rsid w:val="00442BA2"/>
    <w:rsid w:val="00442E8D"/>
    <w:rsid w:val="0044318D"/>
    <w:rsid w:val="0044351B"/>
    <w:rsid w:val="00444F9A"/>
    <w:rsid w:val="00445746"/>
    <w:rsid w:val="00445E71"/>
    <w:rsid w:val="00446260"/>
    <w:rsid w:val="00446357"/>
    <w:rsid w:val="00446D1B"/>
    <w:rsid w:val="0044702F"/>
    <w:rsid w:val="0044773E"/>
    <w:rsid w:val="00447891"/>
    <w:rsid w:val="00450A7A"/>
    <w:rsid w:val="00450ED7"/>
    <w:rsid w:val="004511CB"/>
    <w:rsid w:val="00451271"/>
    <w:rsid w:val="004513AA"/>
    <w:rsid w:val="00452914"/>
    <w:rsid w:val="00452EB9"/>
    <w:rsid w:val="00452F64"/>
    <w:rsid w:val="004534D1"/>
    <w:rsid w:val="004536E1"/>
    <w:rsid w:val="00453CB6"/>
    <w:rsid w:val="00454168"/>
    <w:rsid w:val="0045455A"/>
    <w:rsid w:val="00455350"/>
    <w:rsid w:val="0045555F"/>
    <w:rsid w:val="00456382"/>
    <w:rsid w:val="00456DEB"/>
    <w:rsid w:val="0045734B"/>
    <w:rsid w:val="0045796A"/>
    <w:rsid w:val="0045798F"/>
    <w:rsid w:val="00457C7C"/>
    <w:rsid w:val="00457D26"/>
    <w:rsid w:val="00457F7B"/>
    <w:rsid w:val="004601DA"/>
    <w:rsid w:val="00460356"/>
    <w:rsid w:val="004604DA"/>
    <w:rsid w:val="00460B19"/>
    <w:rsid w:val="00460D12"/>
    <w:rsid w:val="004613F8"/>
    <w:rsid w:val="00461624"/>
    <w:rsid w:val="00461EF0"/>
    <w:rsid w:val="004620DF"/>
    <w:rsid w:val="00462826"/>
    <w:rsid w:val="00462E65"/>
    <w:rsid w:val="00463224"/>
    <w:rsid w:val="0046347C"/>
    <w:rsid w:val="00463858"/>
    <w:rsid w:val="00463BA2"/>
    <w:rsid w:val="00464F14"/>
    <w:rsid w:val="00464F9A"/>
    <w:rsid w:val="00465363"/>
    <w:rsid w:val="0046564E"/>
    <w:rsid w:val="0046629A"/>
    <w:rsid w:val="0046629B"/>
    <w:rsid w:val="004662AF"/>
    <w:rsid w:val="0046646F"/>
    <w:rsid w:val="00466FC7"/>
    <w:rsid w:val="004672DC"/>
    <w:rsid w:val="0046767F"/>
    <w:rsid w:val="0046776D"/>
    <w:rsid w:val="00467CF5"/>
    <w:rsid w:val="00470068"/>
    <w:rsid w:val="004701EB"/>
    <w:rsid w:val="004702D9"/>
    <w:rsid w:val="004706EA"/>
    <w:rsid w:val="004708C1"/>
    <w:rsid w:val="00470AC6"/>
    <w:rsid w:val="0047114D"/>
    <w:rsid w:val="00471B49"/>
    <w:rsid w:val="00471D07"/>
    <w:rsid w:val="00471DAC"/>
    <w:rsid w:val="00471FC5"/>
    <w:rsid w:val="004721D3"/>
    <w:rsid w:val="004724EF"/>
    <w:rsid w:val="00472A0C"/>
    <w:rsid w:val="00472E7E"/>
    <w:rsid w:val="0047316C"/>
    <w:rsid w:val="00473236"/>
    <w:rsid w:val="00473BA4"/>
    <w:rsid w:val="00473C41"/>
    <w:rsid w:val="00473F9B"/>
    <w:rsid w:val="0047424E"/>
    <w:rsid w:val="0047449F"/>
    <w:rsid w:val="00474551"/>
    <w:rsid w:val="00474FAB"/>
    <w:rsid w:val="0047514E"/>
    <w:rsid w:val="0047587C"/>
    <w:rsid w:val="004763C8"/>
    <w:rsid w:val="00476493"/>
    <w:rsid w:val="00476FED"/>
    <w:rsid w:val="00477317"/>
    <w:rsid w:val="004773DC"/>
    <w:rsid w:val="00477434"/>
    <w:rsid w:val="004776D6"/>
    <w:rsid w:val="00477B99"/>
    <w:rsid w:val="00480090"/>
    <w:rsid w:val="004804A6"/>
    <w:rsid w:val="004806E9"/>
    <w:rsid w:val="0048159D"/>
    <w:rsid w:val="00482083"/>
    <w:rsid w:val="004820E4"/>
    <w:rsid w:val="00482311"/>
    <w:rsid w:val="004824F4"/>
    <w:rsid w:val="00482BCA"/>
    <w:rsid w:val="00482DEC"/>
    <w:rsid w:val="00482E1B"/>
    <w:rsid w:val="004830CD"/>
    <w:rsid w:val="00483324"/>
    <w:rsid w:val="00484067"/>
    <w:rsid w:val="00484409"/>
    <w:rsid w:val="00484BA3"/>
    <w:rsid w:val="004852BF"/>
    <w:rsid w:val="00485DD1"/>
    <w:rsid w:val="00485E61"/>
    <w:rsid w:val="0048664C"/>
    <w:rsid w:val="004866F9"/>
    <w:rsid w:val="004867AE"/>
    <w:rsid w:val="00486F90"/>
    <w:rsid w:val="0048766C"/>
    <w:rsid w:val="004877F5"/>
    <w:rsid w:val="00487801"/>
    <w:rsid w:val="00487A9A"/>
    <w:rsid w:val="00487C7A"/>
    <w:rsid w:val="004902FB"/>
    <w:rsid w:val="0049067D"/>
    <w:rsid w:val="004907D5"/>
    <w:rsid w:val="004910E5"/>
    <w:rsid w:val="00491760"/>
    <w:rsid w:val="0049196C"/>
    <w:rsid w:val="0049199A"/>
    <w:rsid w:val="004919A1"/>
    <w:rsid w:val="0049205D"/>
    <w:rsid w:val="0049213E"/>
    <w:rsid w:val="00492414"/>
    <w:rsid w:val="00492444"/>
    <w:rsid w:val="004928A7"/>
    <w:rsid w:val="00492DCF"/>
    <w:rsid w:val="00492E65"/>
    <w:rsid w:val="0049309F"/>
    <w:rsid w:val="004931A9"/>
    <w:rsid w:val="00493577"/>
    <w:rsid w:val="00493737"/>
    <w:rsid w:val="004937E7"/>
    <w:rsid w:val="00493D02"/>
    <w:rsid w:val="004940F8"/>
    <w:rsid w:val="004944BE"/>
    <w:rsid w:val="004947BC"/>
    <w:rsid w:val="004947D0"/>
    <w:rsid w:val="00494869"/>
    <w:rsid w:val="00494952"/>
    <w:rsid w:val="00494C23"/>
    <w:rsid w:val="00494EC3"/>
    <w:rsid w:val="00494FA0"/>
    <w:rsid w:val="004950EB"/>
    <w:rsid w:val="004953D9"/>
    <w:rsid w:val="004955A2"/>
    <w:rsid w:val="00495745"/>
    <w:rsid w:val="0049619D"/>
    <w:rsid w:val="00496312"/>
    <w:rsid w:val="00496333"/>
    <w:rsid w:val="00496342"/>
    <w:rsid w:val="004963A1"/>
    <w:rsid w:val="004963D5"/>
    <w:rsid w:val="0049660E"/>
    <w:rsid w:val="00496ABE"/>
    <w:rsid w:val="00496D09"/>
    <w:rsid w:val="004979F1"/>
    <w:rsid w:val="00497E9B"/>
    <w:rsid w:val="004A0665"/>
    <w:rsid w:val="004A0C84"/>
    <w:rsid w:val="004A144E"/>
    <w:rsid w:val="004A16DA"/>
    <w:rsid w:val="004A16F7"/>
    <w:rsid w:val="004A171E"/>
    <w:rsid w:val="004A1BA5"/>
    <w:rsid w:val="004A1D97"/>
    <w:rsid w:val="004A1DA7"/>
    <w:rsid w:val="004A2198"/>
    <w:rsid w:val="004A2D77"/>
    <w:rsid w:val="004A3515"/>
    <w:rsid w:val="004A376F"/>
    <w:rsid w:val="004A3FBF"/>
    <w:rsid w:val="004A4797"/>
    <w:rsid w:val="004A4EF4"/>
    <w:rsid w:val="004A502C"/>
    <w:rsid w:val="004A58B9"/>
    <w:rsid w:val="004A5C20"/>
    <w:rsid w:val="004A630D"/>
    <w:rsid w:val="004A67E4"/>
    <w:rsid w:val="004A6A81"/>
    <w:rsid w:val="004A6D99"/>
    <w:rsid w:val="004A6E0B"/>
    <w:rsid w:val="004A6EF5"/>
    <w:rsid w:val="004A73C0"/>
    <w:rsid w:val="004A7565"/>
    <w:rsid w:val="004A7967"/>
    <w:rsid w:val="004B0759"/>
    <w:rsid w:val="004B0D6F"/>
    <w:rsid w:val="004B0D94"/>
    <w:rsid w:val="004B0EF9"/>
    <w:rsid w:val="004B144C"/>
    <w:rsid w:val="004B179B"/>
    <w:rsid w:val="004B1AD4"/>
    <w:rsid w:val="004B1B95"/>
    <w:rsid w:val="004B23DF"/>
    <w:rsid w:val="004B2930"/>
    <w:rsid w:val="004B3028"/>
    <w:rsid w:val="004B36F7"/>
    <w:rsid w:val="004B3E51"/>
    <w:rsid w:val="004B4564"/>
    <w:rsid w:val="004B4C7E"/>
    <w:rsid w:val="004B4D36"/>
    <w:rsid w:val="004B4E9F"/>
    <w:rsid w:val="004B520F"/>
    <w:rsid w:val="004B5691"/>
    <w:rsid w:val="004B5919"/>
    <w:rsid w:val="004B591C"/>
    <w:rsid w:val="004B5AC8"/>
    <w:rsid w:val="004B680C"/>
    <w:rsid w:val="004B6A5F"/>
    <w:rsid w:val="004B6E17"/>
    <w:rsid w:val="004B798E"/>
    <w:rsid w:val="004B7E54"/>
    <w:rsid w:val="004B7EE5"/>
    <w:rsid w:val="004C053D"/>
    <w:rsid w:val="004C053F"/>
    <w:rsid w:val="004C09D1"/>
    <w:rsid w:val="004C0D11"/>
    <w:rsid w:val="004C0F5E"/>
    <w:rsid w:val="004C1944"/>
    <w:rsid w:val="004C1F4B"/>
    <w:rsid w:val="004C2416"/>
    <w:rsid w:val="004C2FA6"/>
    <w:rsid w:val="004C301F"/>
    <w:rsid w:val="004C34C5"/>
    <w:rsid w:val="004C4226"/>
    <w:rsid w:val="004C45B7"/>
    <w:rsid w:val="004C46E4"/>
    <w:rsid w:val="004C4AC0"/>
    <w:rsid w:val="004C52D3"/>
    <w:rsid w:val="004C5A63"/>
    <w:rsid w:val="004C5CED"/>
    <w:rsid w:val="004C6951"/>
    <w:rsid w:val="004C6AAA"/>
    <w:rsid w:val="004C6B2F"/>
    <w:rsid w:val="004C6BA6"/>
    <w:rsid w:val="004C6C47"/>
    <w:rsid w:val="004C6F61"/>
    <w:rsid w:val="004C79A6"/>
    <w:rsid w:val="004D0001"/>
    <w:rsid w:val="004D00D9"/>
    <w:rsid w:val="004D0175"/>
    <w:rsid w:val="004D0CB4"/>
    <w:rsid w:val="004D16D2"/>
    <w:rsid w:val="004D1D59"/>
    <w:rsid w:val="004D3001"/>
    <w:rsid w:val="004D4383"/>
    <w:rsid w:val="004D49DE"/>
    <w:rsid w:val="004D515B"/>
    <w:rsid w:val="004D570C"/>
    <w:rsid w:val="004D5819"/>
    <w:rsid w:val="004D5EA8"/>
    <w:rsid w:val="004D5F31"/>
    <w:rsid w:val="004D5F82"/>
    <w:rsid w:val="004D607A"/>
    <w:rsid w:val="004D611F"/>
    <w:rsid w:val="004D656F"/>
    <w:rsid w:val="004D6754"/>
    <w:rsid w:val="004D7548"/>
    <w:rsid w:val="004D7C28"/>
    <w:rsid w:val="004D7C62"/>
    <w:rsid w:val="004E0933"/>
    <w:rsid w:val="004E0A3B"/>
    <w:rsid w:val="004E10A6"/>
    <w:rsid w:val="004E11F1"/>
    <w:rsid w:val="004E149D"/>
    <w:rsid w:val="004E1750"/>
    <w:rsid w:val="004E26E3"/>
    <w:rsid w:val="004E2720"/>
    <w:rsid w:val="004E303B"/>
    <w:rsid w:val="004E33B9"/>
    <w:rsid w:val="004E3912"/>
    <w:rsid w:val="004E3916"/>
    <w:rsid w:val="004E3DCC"/>
    <w:rsid w:val="004E4670"/>
    <w:rsid w:val="004E4B1A"/>
    <w:rsid w:val="004E4DB4"/>
    <w:rsid w:val="004E4FDF"/>
    <w:rsid w:val="004E5DDC"/>
    <w:rsid w:val="004E6079"/>
    <w:rsid w:val="004E60B2"/>
    <w:rsid w:val="004E6625"/>
    <w:rsid w:val="004E692D"/>
    <w:rsid w:val="004E6C85"/>
    <w:rsid w:val="004E6CB1"/>
    <w:rsid w:val="004E6D42"/>
    <w:rsid w:val="004E7174"/>
    <w:rsid w:val="004E7248"/>
    <w:rsid w:val="004E7639"/>
    <w:rsid w:val="004F01D0"/>
    <w:rsid w:val="004F0580"/>
    <w:rsid w:val="004F0C63"/>
    <w:rsid w:val="004F185E"/>
    <w:rsid w:val="004F18CA"/>
    <w:rsid w:val="004F1928"/>
    <w:rsid w:val="004F23D1"/>
    <w:rsid w:val="004F2AC5"/>
    <w:rsid w:val="004F2D45"/>
    <w:rsid w:val="004F2EAA"/>
    <w:rsid w:val="004F3052"/>
    <w:rsid w:val="004F33A4"/>
    <w:rsid w:val="004F3759"/>
    <w:rsid w:val="004F3AA4"/>
    <w:rsid w:val="004F4172"/>
    <w:rsid w:val="004F43C2"/>
    <w:rsid w:val="004F4A14"/>
    <w:rsid w:val="004F4ACF"/>
    <w:rsid w:val="004F4C54"/>
    <w:rsid w:val="004F4CC3"/>
    <w:rsid w:val="004F4D8B"/>
    <w:rsid w:val="004F4DE8"/>
    <w:rsid w:val="004F4FC5"/>
    <w:rsid w:val="004F5024"/>
    <w:rsid w:val="004F509D"/>
    <w:rsid w:val="004F52B5"/>
    <w:rsid w:val="004F57DD"/>
    <w:rsid w:val="004F6234"/>
    <w:rsid w:val="004F62FA"/>
    <w:rsid w:val="004F697A"/>
    <w:rsid w:val="004F7026"/>
    <w:rsid w:val="004F707D"/>
    <w:rsid w:val="004F72C4"/>
    <w:rsid w:val="004F741A"/>
    <w:rsid w:val="005000E0"/>
    <w:rsid w:val="00500353"/>
    <w:rsid w:val="0050056B"/>
    <w:rsid w:val="005006D6"/>
    <w:rsid w:val="005009C4"/>
    <w:rsid w:val="00500A24"/>
    <w:rsid w:val="00500AC4"/>
    <w:rsid w:val="00500E1F"/>
    <w:rsid w:val="00501576"/>
    <w:rsid w:val="00501BC7"/>
    <w:rsid w:val="00501C21"/>
    <w:rsid w:val="00501F59"/>
    <w:rsid w:val="005026B6"/>
    <w:rsid w:val="005028BA"/>
    <w:rsid w:val="00502A4E"/>
    <w:rsid w:val="00502B50"/>
    <w:rsid w:val="00502C82"/>
    <w:rsid w:val="00502F41"/>
    <w:rsid w:val="005031BA"/>
    <w:rsid w:val="005034B2"/>
    <w:rsid w:val="00503DDD"/>
    <w:rsid w:val="00504054"/>
    <w:rsid w:val="005042A9"/>
    <w:rsid w:val="005042C2"/>
    <w:rsid w:val="0050476E"/>
    <w:rsid w:val="00504D71"/>
    <w:rsid w:val="005052F2"/>
    <w:rsid w:val="005058CD"/>
    <w:rsid w:val="0050598A"/>
    <w:rsid w:val="005063A2"/>
    <w:rsid w:val="0050687D"/>
    <w:rsid w:val="00506C32"/>
    <w:rsid w:val="00507417"/>
    <w:rsid w:val="005074BF"/>
    <w:rsid w:val="005075A1"/>
    <w:rsid w:val="0050779A"/>
    <w:rsid w:val="00507B75"/>
    <w:rsid w:val="0051007F"/>
    <w:rsid w:val="00510125"/>
    <w:rsid w:val="00510C79"/>
    <w:rsid w:val="00511296"/>
    <w:rsid w:val="00511361"/>
    <w:rsid w:val="0051141C"/>
    <w:rsid w:val="00511802"/>
    <w:rsid w:val="00511E36"/>
    <w:rsid w:val="00511ED6"/>
    <w:rsid w:val="00512383"/>
    <w:rsid w:val="005127AC"/>
    <w:rsid w:val="00512D1A"/>
    <w:rsid w:val="00512E57"/>
    <w:rsid w:val="00512F4A"/>
    <w:rsid w:val="00512F99"/>
    <w:rsid w:val="005131DB"/>
    <w:rsid w:val="00513522"/>
    <w:rsid w:val="00513676"/>
    <w:rsid w:val="00513D26"/>
    <w:rsid w:val="0051413E"/>
    <w:rsid w:val="005146C4"/>
    <w:rsid w:val="0051475D"/>
    <w:rsid w:val="005148A0"/>
    <w:rsid w:val="00515274"/>
    <w:rsid w:val="0051544B"/>
    <w:rsid w:val="005155DC"/>
    <w:rsid w:val="00515856"/>
    <w:rsid w:val="00515A16"/>
    <w:rsid w:val="005167BE"/>
    <w:rsid w:val="00516A25"/>
    <w:rsid w:val="00517060"/>
    <w:rsid w:val="0051738C"/>
    <w:rsid w:val="005174A2"/>
    <w:rsid w:val="005201FD"/>
    <w:rsid w:val="0052021A"/>
    <w:rsid w:val="005202E4"/>
    <w:rsid w:val="005203AA"/>
    <w:rsid w:val="005204A1"/>
    <w:rsid w:val="00520E71"/>
    <w:rsid w:val="00520FB0"/>
    <w:rsid w:val="005212FE"/>
    <w:rsid w:val="0052172B"/>
    <w:rsid w:val="00521846"/>
    <w:rsid w:val="00521AC4"/>
    <w:rsid w:val="00521C93"/>
    <w:rsid w:val="00521CD7"/>
    <w:rsid w:val="00521D14"/>
    <w:rsid w:val="00522AB1"/>
    <w:rsid w:val="00522C4C"/>
    <w:rsid w:val="00522EAA"/>
    <w:rsid w:val="00522F1F"/>
    <w:rsid w:val="00523374"/>
    <w:rsid w:val="005234C9"/>
    <w:rsid w:val="00523773"/>
    <w:rsid w:val="00523A3D"/>
    <w:rsid w:val="00523C99"/>
    <w:rsid w:val="00523E8F"/>
    <w:rsid w:val="00523FA0"/>
    <w:rsid w:val="0052471F"/>
    <w:rsid w:val="00524C1B"/>
    <w:rsid w:val="00524D48"/>
    <w:rsid w:val="00525140"/>
    <w:rsid w:val="00525826"/>
    <w:rsid w:val="00525DDE"/>
    <w:rsid w:val="00525FA2"/>
    <w:rsid w:val="005260A7"/>
    <w:rsid w:val="00526261"/>
    <w:rsid w:val="00526527"/>
    <w:rsid w:val="00526661"/>
    <w:rsid w:val="005269CA"/>
    <w:rsid w:val="00526F61"/>
    <w:rsid w:val="00526FF4"/>
    <w:rsid w:val="0052767F"/>
    <w:rsid w:val="005277E3"/>
    <w:rsid w:val="00527971"/>
    <w:rsid w:val="00527B5D"/>
    <w:rsid w:val="00527FE4"/>
    <w:rsid w:val="0053095E"/>
    <w:rsid w:val="00530FD3"/>
    <w:rsid w:val="00531A60"/>
    <w:rsid w:val="00531D60"/>
    <w:rsid w:val="00531EB5"/>
    <w:rsid w:val="00532660"/>
    <w:rsid w:val="005327E1"/>
    <w:rsid w:val="00532D58"/>
    <w:rsid w:val="00532DFE"/>
    <w:rsid w:val="00533B83"/>
    <w:rsid w:val="00533C17"/>
    <w:rsid w:val="00533F3F"/>
    <w:rsid w:val="005345E8"/>
    <w:rsid w:val="00534822"/>
    <w:rsid w:val="005349AB"/>
    <w:rsid w:val="00534B58"/>
    <w:rsid w:val="00534C78"/>
    <w:rsid w:val="00534C86"/>
    <w:rsid w:val="00535220"/>
    <w:rsid w:val="0053547E"/>
    <w:rsid w:val="005355F9"/>
    <w:rsid w:val="005357B4"/>
    <w:rsid w:val="00535B8E"/>
    <w:rsid w:val="00535D41"/>
    <w:rsid w:val="00535D88"/>
    <w:rsid w:val="00536259"/>
    <w:rsid w:val="005367F6"/>
    <w:rsid w:val="00536970"/>
    <w:rsid w:val="00536AC6"/>
    <w:rsid w:val="00536F4D"/>
    <w:rsid w:val="00537207"/>
    <w:rsid w:val="005372B0"/>
    <w:rsid w:val="0054063F"/>
    <w:rsid w:val="00540841"/>
    <w:rsid w:val="00541464"/>
    <w:rsid w:val="00541679"/>
    <w:rsid w:val="005416BD"/>
    <w:rsid w:val="00541746"/>
    <w:rsid w:val="00541945"/>
    <w:rsid w:val="00541E16"/>
    <w:rsid w:val="0054204E"/>
    <w:rsid w:val="005421F6"/>
    <w:rsid w:val="0054256C"/>
    <w:rsid w:val="005425D3"/>
    <w:rsid w:val="00542601"/>
    <w:rsid w:val="00542969"/>
    <w:rsid w:val="00542D09"/>
    <w:rsid w:val="00542DBD"/>
    <w:rsid w:val="0054327E"/>
    <w:rsid w:val="00543C0B"/>
    <w:rsid w:val="0054404E"/>
    <w:rsid w:val="005440D7"/>
    <w:rsid w:val="005441AB"/>
    <w:rsid w:val="005442F8"/>
    <w:rsid w:val="00544443"/>
    <w:rsid w:val="00544E81"/>
    <w:rsid w:val="0054516B"/>
    <w:rsid w:val="005457BB"/>
    <w:rsid w:val="00545B7D"/>
    <w:rsid w:val="00546153"/>
    <w:rsid w:val="00546391"/>
    <w:rsid w:val="00546F82"/>
    <w:rsid w:val="00550368"/>
    <w:rsid w:val="00550390"/>
    <w:rsid w:val="005504BA"/>
    <w:rsid w:val="005507AB"/>
    <w:rsid w:val="00550B1C"/>
    <w:rsid w:val="005511FD"/>
    <w:rsid w:val="005515F3"/>
    <w:rsid w:val="00551620"/>
    <w:rsid w:val="005517AC"/>
    <w:rsid w:val="005518DF"/>
    <w:rsid w:val="005519BB"/>
    <w:rsid w:val="00551B15"/>
    <w:rsid w:val="005520D9"/>
    <w:rsid w:val="00552314"/>
    <w:rsid w:val="00552C0D"/>
    <w:rsid w:val="00553120"/>
    <w:rsid w:val="00553449"/>
    <w:rsid w:val="00553AC1"/>
    <w:rsid w:val="00553F38"/>
    <w:rsid w:val="0055430F"/>
    <w:rsid w:val="005544B1"/>
    <w:rsid w:val="00554615"/>
    <w:rsid w:val="005546BE"/>
    <w:rsid w:val="005548D7"/>
    <w:rsid w:val="00554AA6"/>
    <w:rsid w:val="00554B95"/>
    <w:rsid w:val="00554EE2"/>
    <w:rsid w:val="005551D8"/>
    <w:rsid w:val="00555234"/>
    <w:rsid w:val="005552AD"/>
    <w:rsid w:val="0055574D"/>
    <w:rsid w:val="00555BC8"/>
    <w:rsid w:val="00555F49"/>
    <w:rsid w:val="005562B2"/>
    <w:rsid w:val="005562DC"/>
    <w:rsid w:val="0055681C"/>
    <w:rsid w:val="00556FD5"/>
    <w:rsid w:val="00557543"/>
    <w:rsid w:val="00557544"/>
    <w:rsid w:val="00557827"/>
    <w:rsid w:val="00557DBC"/>
    <w:rsid w:val="00557E0D"/>
    <w:rsid w:val="0055D10F"/>
    <w:rsid w:val="00560117"/>
    <w:rsid w:val="005605A9"/>
    <w:rsid w:val="00560E79"/>
    <w:rsid w:val="005610EF"/>
    <w:rsid w:val="0056184D"/>
    <w:rsid w:val="00562CD3"/>
    <w:rsid w:val="00562CF6"/>
    <w:rsid w:val="00563379"/>
    <w:rsid w:val="005633C6"/>
    <w:rsid w:val="00563C0C"/>
    <w:rsid w:val="00563E26"/>
    <w:rsid w:val="005642AD"/>
    <w:rsid w:val="0056458E"/>
    <w:rsid w:val="0056468F"/>
    <w:rsid w:val="005650A0"/>
    <w:rsid w:val="00565CEA"/>
    <w:rsid w:val="00565D1C"/>
    <w:rsid w:val="005660E7"/>
    <w:rsid w:val="00566AD0"/>
    <w:rsid w:val="00566C5F"/>
    <w:rsid w:val="00566C92"/>
    <w:rsid w:val="00566EB3"/>
    <w:rsid w:val="00566EF4"/>
    <w:rsid w:val="00567215"/>
    <w:rsid w:val="005673DE"/>
    <w:rsid w:val="005675A7"/>
    <w:rsid w:val="005676A9"/>
    <w:rsid w:val="00567C53"/>
    <w:rsid w:val="0057023F"/>
    <w:rsid w:val="00570893"/>
    <w:rsid w:val="00570A06"/>
    <w:rsid w:val="00570B4C"/>
    <w:rsid w:val="00571AB1"/>
    <w:rsid w:val="00571DC1"/>
    <w:rsid w:val="005720FF"/>
    <w:rsid w:val="0057222C"/>
    <w:rsid w:val="00572633"/>
    <w:rsid w:val="00572649"/>
    <w:rsid w:val="005727CF"/>
    <w:rsid w:val="00572914"/>
    <w:rsid w:val="00572B23"/>
    <w:rsid w:val="00572C25"/>
    <w:rsid w:val="005737C0"/>
    <w:rsid w:val="0057382F"/>
    <w:rsid w:val="0057391D"/>
    <w:rsid w:val="00573A05"/>
    <w:rsid w:val="00573D82"/>
    <w:rsid w:val="00573F96"/>
    <w:rsid w:val="005743A9"/>
    <w:rsid w:val="005745B9"/>
    <w:rsid w:val="00574639"/>
    <w:rsid w:val="005748B5"/>
    <w:rsid w:val="00574982"/>
    <w:rsid w:val="0057554D"/>
    <w:rsid w:val="00575824"/>
    <w:rsid w:val="005758DA"/>
    <w:rsid w:val="005762AD"/>
    <w:rsid w:val="005769FA"/>
    <w:rsid w:val="00576BD3"/>
    <w:rsid w:val="00576BF5"/>
    <w:rsid w:val="00576D4D"/>
    <w:rsid w:val="00577091"/>
    <w:rsid w:val="00577954"/>
    <w:rsid w:val="00577B1D"/>
    <w:rsid w:val="00577BD8"/>
    <w:rsid w:val="00580C5D"/>
    <w:rsid w:val="00581688"/>
    <w:rsid w:val="005818E1"/>
    <w:rsid w:val="0058260D"/>
    <w:rsid w:val="0058296F"/>
    <w:rsid w:val="00582F6F"/>
    <w:rsid w:val="00583632"/>
    <w:rsid w:val="00583817"/>
    <w:rsid w:val="00583915"/>
    <w:rsid w:val="00583A4B"/>
    <w:rsid w:val="00584021"/>
    <w:rsid w:val="00584125"/>
    <w:rsid w:val="005842F1"/>
    <w:rsid w:val="00584392"/>
    <w:rsid w:val="0058439E"/>
    <w:rsid w:val="00584605"/>
    <w:rsid w:val="0058489D"/>
    <w:rsid w:val="00584A7A"/>
    <w:rsid w:val="00584E2B"/>
    <w:rsid w:val="00585193"/>
    <w:rsid w:val="00585CA5"/>
    <w:rsid w:val="00586018"/>
    <w:rsid w:val="005861EB"/>
    <w:rsid w:val="00586269"/>
    <w:rsid w:val="0058635F"/>
    <w:rsid w:val="00586BAD"/>
    <w:rsid w:val="00586DE7"/>
    <w:rsid w:val="0058702B"/>
    <w:rsid w:val="00587043"/>
    <w:rsid w:val="00587A72"/>
    <w:rsid w:val="00587B7F"/>
    <w:rsid w:val="00587D4E"/>
    <w:rsid w:val="00590CCA"/>
    <w:rsid w:val="005913C1"/>
    <w:rsid w:val="00591A4B"/>
    <w:rsid w:val="00591AD4"/>
    <w:rsid w:val="00591F22"/>
    <w:rsid w:val="00591FB6"/>
    <w:rsid w:val="0059230F"/>
    <w:rsid w:val="005925AC"/>
    <w:rsid w:val="005932ED"/>
    <w:rsid w:val="005935D7"/>
    <w:rsid w:val="00593652"/>
    <w:rsid w:val="005937F6"/>
    <w:rsid w:val="00593DB6"/>
    <w:rsid w:val="00593DB7"/>
    <w:rsid w:val="00593F03"/>
    <w:rsid w:val="00593F27"/>
    <w:rsid w:val="00593F3B"/>
    <w:rsid w:val="00594167"/>
    <w:rsid w:val="00594192"/>
    <w:rsid w:val="00594788"/>
    <w:rsid w:val="00594A15"/>
    <w:rsid w:val="00595711"/>
    <w:rsid w:val="00595F7B"/>
    <w:rsid w:val="0059675E"/>
    <w:rsid w:val="00596B96"/>
    <w:rsid w:val="00597747"/>
    <w:rsid w:val="0059788F"/>
    <w:rsid w:val="005979C2"/>
    <w:rsid w:val="00597DC6"/>
    <w:rsid w:val="005A0098"/>
    <w:rsid w:val="005A0669"/>
    <w:rsid w:val="005A0933"/>
    <w:rsid w:val="005A0A72"/>
    <w:rsid w:val="005A20A0"/>
    <w:rsid w:val="005A2113"/>
    <w:rsid w:val="005A222F"/>
    <w:rsid w:val="005A23B6"/>
    <w:rsid w:val="005A3102"/>
    <w:rsid w:val="005A3765"/>
    <w:rsid w:val="005A3BCB"/>
    <w:rsid w:val="005A3E5A"/>
    <w:rsid w:val="005A3F79"/>
    <w:rsid w:val="005A42C1"/>
    <w:rsid w:val="005A44AA"/>
    <w:rsid w:val="005A49A5"/>
    <w:rsid w:val="005A4B88"/>
    <w:rsid w:val="005A4BB2"/>
    <w:rsid w:val="005A511E"/>
    <w:rsid w:val="005A5BAF"/>
    <w:rsid w:val="005A5DC6"/>
    <w:rsid w:val="005A65D4"/>
    <w:rsid w:val="005A66C8"/>
    <w:rsid w:val="005A6E4D"/>
    <w:rsid w:val="005A6F02"/>
    <w:rsid w:val="005A70D8"/>
    <w:rsid w:val="005A7226"/>
    <w:rsid w:val="005A7589"/>
    <w:rsid w:val="005A7F5F"/>
    <w:rsid w:val="005B08B9"/>
    <w:rsid w:val="005B0A5D"/>
    <w:rsid w:val="005B125A"/>
    <w:rsid w:val="005B129D"/>
    <w:rsid w:val="005B1484"/>
    <w:rsid w:val="005B1743"/>
    <w:rsid w:val="005B1E19"/>
    <w:rsid w:val="005B1F28"/>
    <w:rsid w:val="005B2A79"/>
    <w:rsid w:val="005B2D3F"/>
    <w:rsid w:val="005B3784"/>
    <w:rsid w:val="005B3F45"/>
    <w:rsid w:val="005B4147"/>
    <w:rsid w:val="005B41E5"/>
    <w:rsid w:val="005B43F7"/>
    <w:rsid w:val="005B4B45"/>
    <w:rsid w:val="005B4CE9"/>
    <w:rsid w:val="005B51B7"/>
    <w:rsid w:val="005B51BE"/>
    <w:rsid w:val="005B53CA"/>
    <w:rsid w:val="005B56F7"/>
    <w:rsid w:val="005B576F"/>
    <w:rsid w:val="005B6379"/>
    <w:rsid w:val="005B65A4"/>
    <w:rsid w:val="005B66F1"/>
    <w:rsid w:val="005B6BC3"/>
    <w:rsid w:val="005B7339"/>
    <w:rsid w:val="005B7883"/>
    <w:rsid w:val="005B7F61"/>
    <w:rsid w:val="005C01D4"/>
    <w:rsid w:val="005C0301"/>
    <w:rsid w:val="005C0665"/>
    <w:rsid w:val="005C08D5"/>
    <w:rsid w:val="005C0E2B"/>
    <w:rsid w:val="005C0E91"/>
    <w:rsid w:val="005C181F"/>
    <w:rsid w:val="005C1AE5"/>
    <w:rsid w:val="005C1D6F"/>
    <w:rsid w:val="005C1FCB"/>
    <w:rsid w:val="005C20BE"/>
    <w:rsid w:val="005C20FF"/>
    <w:rsid w:val="005C226D"/>
    <w:rsid w:val="005C2304"/>
    <w:rsid w:val="005C244C"/>
    <w:rsid w:val="005C29D6"/>
    <w:rsid w:val="005C2DB9"/>
    <w:rsid w:val="005C33C9"/>
    <w:rsid w:val="005C3585"/>
    <w:rsid w:val="005C36B5"/>
    <w:rsid w:val="005C3ADB"/>
    <w:rsid w:val="005C3F7E"/>
    <w:rsid w:val="005C4099"/>
    <w:rsid w:val="005C40D2"/>
    <w:rsid w:val="005C4178"/>
    <w:rsid w:val="005C4455"/>
    <w:rsid w:val="005C445C"/>
    <w:rsid w:val="005C493A"/>
    <w:rsid w:val="005C4C88"/>
    <w:rsid w:val="005C556C"/>
    <w:rsid w:val="005C5671"/>
    <w:rsid w:val="005C56BD"/>
    <w:rsid w:val="005C5B22"/>
    <w:rsid w:val="005C5C9C"/>
    <w:rsid w:val="005C5EA2"/>
    <w:rsid w:val="005C64BB"/>
    <w:rsid w:val="005C6575"/>
    <w:rsid w:val="005C6DC6"/>
    <w:rsid w:val="005C776B"/>
    <w:rsid w:val="005C7ECD"/>
    <w:rsid w:val="005C7F6C"/>
    <w:rsid w:val="005D0501"/>
    <w:rsid w:val="005D05EB"/>
    <w:rsid w:val="005D0711"/>
    <w:rsid w:val="005D0CB6"/>
    <w:rsid w:val="005D15F7"/>
    <w:rsid w:val="005D1955"/>
    <w:rsid w:val="005D197A"/>
    <w:rsid w:val="005D1DCF"/>
    <w:rsid w:val="005D2052"/>
    <w:rsid w:val="005D222A"/>
    <w:rsid w:val="005D28C8"/>
    <w:rsid w:val="005D29BC"/>
    <w:rsid w:val="005D2DC4"/>
    <w:rsid w:val="005D2F20"/>
    <w:rsid w:val="005D406C"/>
    <w:rsid w:val="005D48AF"/>
    <w:rsid w:val="005D5A21"/>
    <w:rsid w:val="005D5DCB"/>
    <w:rsid w:val="005D5F40"/>
    <w:rsid w:val="005D6047"/>
    <w:rsid w:val="005D6127"/>
    <w:rsid w:val="005D62CA"/>
    <w:rsid w:val="005D69C7"/>
    <w:rsid w:val="005D7166"/>
    <w:rsid w:val="005D71BA"/>
    <w:rsid w:val="005D74CD"/>
    <w:rsid w:val="005E0128"/>
    <w:rsid w:val="005E01DA"/>
    <w:rsid w:val="005E0E06"/>
    <w:rsid w:val="005E1535"/>
    <w:rsid w:val="005E1639"/>
    <w:rsid w:val="005E191F"/>
    <w:rsid w:val="005E1D9E"/>
    <w:rsid w:val="005E2040"/>
    <w:rsid w:val="005E2150"/>
    <w:rsid w:val="005E2561"/>
    <w:rsid w:val="005E25A9"/>
    <w:rsid w:val="005E27E1"/>
    <w:rsid w:val="005E295B"/>
    <w:rsid w:val="005E2ADD"/>
    <w:rsid w:val="005E319D"/>
    <w:rsid w:val="005E33C3"/>
    <w:rsid w:val="005E3B2D"/>
    <w:rsid w:val="005E3B60"/>
    <w:rsid w:val="005E3E22"/>
    <w:rsid w:val="005E3F43"/>
    <w:rsid w:val="005E3F7C"/>
    <w:rsid w:val="005E3FCD"/>
    <w:rsid w:val="005E4621"/>
    <w:rsid w:val="005E48B3"/>
    <w:rsid w:val="005E4906"/>
    <w:rsid w:val="005E4D69"/>
    <w:rsid w:val="005E5255"/>
    <w:rsid w:val="005E52E5"/>
    <w:rsid w:val="005E54D6"/>
    <w:rsid w:val="005E577F"/>
    <w:rsid w:val="005E58C7"/>
    <w:rsid w:val="005E6208"/>
    <w:rsid w:val="005E6934"/>
    <w:rsid w:val="005E6B53"/>
    <w:rsid w:val="005E7B40"/>
    <w:rsid w:val="005E7E73"/>
    <w:rsid w:val="005F044A"/>
    <w:rsid w:val="005F0475"/>
    <w:rsid w:val="005F04AF"/>
    <w:rsid w:val="005F04CB"/>
    <w:rsid w:val="005F0798"/>
    <w:rsid w:val="005F1036"/>
    <w:rsid w:val="005F1160"/>
    <w:rsid w:val="005F166F"/>
    <w:rsid w:val="005F1E75"/>
    <w:rsid w:val="005F1FD7"/>
    <w:rsid w:val="005F2104"/>
    <w:rsid w:val="005F2582"/>
    <w:rsid w:val="005F263B"/>
    <w:rsid w:val="005F29AD"/>
    <w:rsid w:val="005F2F77"/>
    <w:rsid w:val="005F3088"/>
    <w:rsid w:val="005F3843"/>
    <w:rsid w:val="005F397B"/>
    <w:rsid w:val="005F3A89"/>
    <w:rsid w:val="005F3B95"/>
    <w:rsid w:val="005F3BCF"/>
    <w:rsid w:val="005F41C3"/>
    <w:rsid w:val="005F4C56"/>
    <w:rsid w:val="005F4F3C"/>
    <w:rsid w:val="005F50D6"/>
    <w:rsid w:val="005F5472"/>
    <w:rsid w:val="005F56A6"/>
    <w:rsid w:val="005F5C69"/>
    <w:rsid w:val="005F618C"/>
    <w:rsid w:val="005F6AE7"/>
    <w:rsid w:val="005F6EE6"/>
    <w:rsid w:val="005F739E"/>
    <w:rsid w:val="005F7E34"/>
    <w:rsid w:val="006000D3"/>
    <w:rsid w:val="00600103"/>
    <w:rsid w:val="00600149"/>
    <w:rsid w:val="00600A01"/>
    <w:rsid w:val="00600FD7"/>
    <w:rsid w:val="00601216"/>
    <w:rsid w:val="00602041"/>
    <w:rsid w:val="0060217B"/>
    <w:rsid w:val="0060217C"/>
    <w:rsid w:val="00602641"/>
    <w:rsid w:val="00602C36"/>
    <w:rsid w:val="00602F1C"/>
    <w:rsid w:val="00603CB2"/>
    <w:rsid w:val="00603DC8"/>
    <w:rsid w:val="00603E1B"/>
    <w:rsid w:val="00604026"/>
    <w:rsid w:val="0060403A"/>
    <w:rsid w:val="0060435E"/>
    <w:rsid w:val="006044C6"/>
    <w:rsid w:val="00604BD1"/>
    <w:rsid w:val="00604C0F"/>
    <w:rsid w:val="0060511D"/>
    <w:rsid w:val="006055B3"/>
    <w:rsid w:val="0060628F"/>
    <w:rsid w:val="0060656B"/>
    <w:rsid w:val="00607139"/>
    <w:rsid w:val="00607C5E"/>
    <w:rsid w:val="00607EC9"/>
    <w:rsid w:val="0061006F"/>
    <w:rsid w:val="006101C8"/>
    <w:rsid w:val="00610554"/>
    <w:rsid w:val="006108AD"/>
    <w:rsid w:val="00610A86"/>
    <w:rsid w:val="00610A99"/>
    <w:rsid w:val="00610B8C"/>
    <w:rsid w:val="00610CEB"/>
    <w:rsid w:val="00610CF6"/>
    <w:rsid w:val="00610D54"/>
    <w:rsid w:val="00611019"/>
    <w:rsid w:val="00611754"/>
    <w:rsid w:val="0061176F"/>
    <w:rsid w:val="00611C45"/>
    <w:rsid w:val="00612028"/>
    <w:rsid w:val="00612B0C"/>
    <w:rsid w:val="00612FB6"/>
    <w:rsid w:val="00613C4D"/>
    <w:rsid w:val="00614805"/>
    <w:rsid w:val="00614AA1"/>
    <w:rsid w:val="00614E18"/>
    <w:rsid w:val="00614E4F"/>
    <w:rsid w:val="00615082"/>
    <w:rsid w:val="0061512E"/>
    <w:rsid w:val="006151C6"/>
    <w:rsid w:val="00615459"/>
    <w:rsid w:val="0061555E"/>
    <w:rsid w:val="00615CEF"/>
    <w:rsid w:val="00615EAF"/>
    <w:rsid w:val="006163D4"/>
    <w:rsid w:val="00616A82"/>
    <w:rsid w:val="006170E3"/>
    <w:rsid w:val="00617498"/>
    <w:rsid w:val="006174BE"/>
    <w:rsid w:val="00620AB8"/>
    <w:rsid w:val="00620DC7"/>
    <w:rsid w:val="00621567"/>
    <w:rsid w:val="006216EB"/>
    <w:rsid w:val="00621870"/>
    <w:rsid w:val="006218D3"/>
    <w:rsid w:val="00621EEC"/>
    <w:rsid w:val="00622147"/>
    <w:rsid w:val="006228B4"/>
    <w:rsid w:val="00622D8B"/>
    <w:rsid w:val="00622DF2"/>
    <w:rsid w:val="00623892"/>
    <w:rsid w:val="00623AD5"/>
    <w:rsid w:val="0062405C"/>
    <w:rsid w:val="0062408B"/>
    <w:rsid w:val="006243FC"/>
    <w:rsid w:val="00624534"/>
    <w:rsid w:val="00624D52"/>
    <w:rsid w:val="006258B6"/>
    <w:rsid w:val="00625A36"/>
    <w:rsid w:val="00625BCC"/>
    <w:rsid w:val="00625CED"/>
    <w:rsid w:val="00625D2C"/>
    <w:rsid w:val="00625F6D"/>
    <w:rsid w:val="00626493"/>
    <w:rsid w:val="006269F7"/>
    <w:rsid w:val="00626BED"/>
    <w:rsid w:val="00626C84"/>
    <w:rsid w:val="00626C8E"/>
    <w:rsid w:val="00626CC6"/>
    <w:rsid w:val="00627824"/>
    <w:rsid w:val="00627979"/>
    <w:rsid w:val="00630982"/>
    <w:rsid w:val="00630C89"/>
    <w:rsid w:val="00630FA2"/>
    <w:rsid w:val="00631259"/>
    <w:rsid w:val="00631466"/>
    <w:rsid w:val="006317EA"/>
    <w:rsid w:val="00631ADA"/>
    <w:rsid w:val="006323D9"/>
    <w:rsid w:val="00632446"/>
    <w:rsid w:val="006325B7"/>
    <w:rsid w:val="0063280C"/>
    <w:rsid w:val="006329B8"/>
    <w:rsid w:val="00633FAB"/>
    <w:rsid w:val="00634461"/>
    <w:rsid w:val="006346B6"/>
    <w:rsid w:val="00634ABD"/>
    <w:rsid w:val="00634B15"/>
    <w:rsid w:val="00635826"/>
    <w:rsid w:val="006361ED"/>
    <w:rsid w:val="006368C4"/>
    <w:rsid w:val="006377F9"/>
    <w:rsid w:val="00637B75"/>
    <w:rsid w:val="00640734"/>
    <w:rsid w:val="00640A17"/>
    <w:rsid w:val="00641382"/>
    <w:rsid w:val="00641519"/>
    <w:rsid w:val="006415A6"/>
    <w:rsid w:val="00641900"/>
    <w:rsid w:val="00642058"/>
    <w:rsid w:val="006423B1"/>
    <w:rsid w:val="00642560"/>
    <w:rsid w:val="00642B3F"/>
    <w:rsid w:val="00642B89"/>
    <w:rsid w:val="00643404"/>
    <w:rsid w:val="00643666"/>
    <w:rsid w:val="006436D2"/>
    <w:rsid w:val="00643AC0"/>
    <w:rsid w:val="006447D0"/>
    <w:rsid w:val="006449AA"/>
    <w:rsid w:val="006449B2"/>
    <w:rsid w:val="00644B19"/>
    <w:rsid w:val="0064505C"/>
    <w:rsid w:val="006453F1"/>
    <w:rsid w:val="0064553B"/>
    <w:rsid w:val="00645985"/>
    <w:rsid w:val="00645D07"/>
    <w:rsid w:val="00645D7A"/>
    <w:rsid w:val="00646033"/>
    <w:rsid w:val="006460F2"/>
    <w:rsid w:val="00646290"/>
    <w:rsid w:val="00646488"/>
    <w:rsid w:val="0064700F"/>
    <w:rsid w:val="006470D7"/>
    <w:rsid w:val="006471E7"/>
    <w:rsid w:val="006473BB"/>
    <w:rsid w:val="00647C60"/>
    <w:rsid w:val="00650FE2"/>
    <w:rsid w:val="0065144E"/>
    <w:rsid w:val="0065168F"/>
    <w:rsid w:val="00651808"/>
    <w:rsid w:val="00651B90"/>
    <w:rsid w:val="00652F58"/>
    <w:rsid w:val="00653102"/>
    <w:rsid w:val="00653B73"/>
    <w:rsid w:val="00653F6E"/>
    <w:rsid w:val="0065454B"/>
    <w:rsid w:val="00654755"/>
    <w:rsid w:val="00654B45"/>
    <w:rsid w:val="00654E3E"/>
    <w:rsid w:val="0065502D"/>
    <w:rsid w:val="00655529"/>
    <w:rsid w:val="006557AD"/>
    <w:rsid w:val="00655840"/>
    <w:rsid w:val="0065646B"/>
    <w:rsid w:val="0065706A"/>
    <w:rsid w:val="00657146"/>
    <w:rsid w:val="00657381"/>
    <w:rsid w:val="006576BF"/>
    <w:rsid w:val="00657A1E"/>
    <w:rsid w:val="00657B46"/>
    <w:rsid w:val="00657DCE"/>
    <w:rsid w:val="00657F5F"/>
    <w:rsid w:val="0066047E"/>
    <w:rsid w:val="006615DA"/>
    <w:rsid w:val="006616E2"/>
    <w:rsid w:val="0066174C"/>
    <w:rsid w:val="00661DA8"/>
    <w:rsid w:val="00661E67"/>
    <w:rsid w:val="00661FCD"/>
    <w:rsid w:val="006621BE"/>
    <w:rsid w:val="00662680"/>
    <w:rsid w:val="006629BE"/>
    <w:rsid w:val="00662AE5"/>
    <w:rsid w:val="00663205"/>
    <w:rsid w:val="0066399E"/>
    <w:rsid w:val="00663DAF"/>
    <w:rsid w:val="00664274"/>
    <w:rsid w:val="006649C2"/>
    <w:rsid w:val="0066502F"/>
    <w:rsid w:val="0066580F"/>
    <w:rsid w:val="0066585E"/>
    <w:rsid w:val="00666214"/>
    <w:rsid w:val="00666449"/>
    <w:rsid w:val="00666AA1"/>
    <w:rsid w:val="00666B7D"/>
    <w:rsid w:val="00666B89"/>
    <w:rsid w:val="006672B6"/>
    <w:rsid w:val="0066787C"/>
    <w:rsid w:val="00667F25"/>
    <w:rsid w:val="006700F7"/>
    <w:rsid w:val="00670104"/>
    <w:rsid w:val="006701A9"/>
    <w:rsid w:val="006702A9"/>
    <w:rsid w:val="006703B9"/>
    <w:rsid w:val="00670BD8"/>
    <w:rsid w:val="00670D99"/>
    <w:rsid w:val="00670EE3"/>
    <w:rsid w:val="006711B1"/>
    <w:rsid w:val="00671338"/>
    <w:rsid w:val="00671E46"/>
    <w:rsid w:val="0067231E"/>
    <w:rsid w:val="00672D87"/>
    <w:rsid w:val="00672F34"/>
    <w:rsid w:val="006734EB"/>
    <w:rsid w:val="006736EC"/>
    <w:rsid w:val="006737B2"/>
    <w:rsid w:val="00673899"/>
    <w:rsid w:val="006738A8"/>
    <w:rsid w:val="00673D42"/>
    <w:rsid w:val="00673DE1"/>
    <w:rsid w:val="00674085"/>
    <w:rsid w:val="00674219"/>
    <w:rsid w:val="00674464"/>
    <w:rsid w:val="00674571"/>
    <w:rsid w:val="00674A6E"/>
    <w:rsid w:val="00674DBF"/>
    <w:rsid w:val="00674DCB"/>
    <w:rsid w:val="00675021"/>
    <w:rsid w:val="006752F2"/>
    <w:rsid w:val="00675CF0"/>
    <w:rsid w:val="00675EA9"/>
    <w:rsid w:val="00675FF5"/>
    <w:rsid w:val="0067651A"/>
    <w:rsid w:val="00676845"/>
    <w:rsid w:val="0067702D"/>
    <w:rsid w:val="0067770D"/>
    <w:rsid w:val="00677909"/>
    <w:rsid w:val="00677E11"/>
    <w:rsid w:val="00680588"/>
    <w:rsid w:val="006808E4"/>
    <w:rsid w:val="00680E82"/>
    <w:rsid w:val="00681618"/>
    <w:rsid w:val="00681981"/>
    <w:rsid w:val="00681C2F"/>
    <w:rsid w:val="0068208E"/>
    <w:rsid w:val="00682518"/>
    <w:rsid w:val="00682EBF"/>
    <w:rsid w:val="006832BC"/>
    <w:rsid w:val="006833EF"/>
    <w:rsid w:val="00683759"/>
    <w:rsid w:val="00683A76"/>
    <w:rsid w:val="00683C84"/>
    <w:rsid w:val="00683F2F"/>
    <w:rsid w:val="00683F40"/>
    <w:rsid w:val="00684713"/>
    <w:rsid w:val="0068490C"/>
    <w:rsid w:val="00684B46"/>
    <w:rsid w:val="00684C34"/>
    <w:rsid w:val="00684C46"/>
    <w:rsid w:val="006854FA"/>
    <w:rsid w:val="006859BA"/>
    <w:rsid w:val="00685B0F"/>
    <w:rsid w:val="00685B38"/>
    <w:rsid w:val="00686020"/>
    <w:rsid w:val="006869B9"/>
    <w:rsid w:val="00686B73"/>
    <w:rsid w:val="00686D51"/>
    <w:rsid w:val="00686E4F"/>
    <w:rsid w:val="00686F94"/>
    <w:rsid w:val="006878DF"/>
    <w:rsid w:val="006907DB"/>
    <w:rsid w:val="00690DEC"/>
    <w:rsid w:val="00691B6E"/>
    <w:rsid w:val="006921CB"/>
    <w:rsid w:val="00692A38"/>
    <w:rsid w:val="00692FB3"/>
    <w:rsid w:val="006930A9"/>
    <w:rsid w:val="0069320D"/>
    <w:rsid w:val="00693445"/>
    <w:rsid w:val="006935DC"/>
    <w:rsid w:val="00693743"/>
    <w:rsid w:val="0069380A"/>
    <w:rsid w:val="00693B07"/>
    <w:rsid w:val="00693B15"/>
    <w:rsid w:val="006948B4"/>
    <w:rsid w:val="00695005"/>
    <w:rsid w:val="00695300"/>
    <w:rsid w:val="006953CC"/>
    <w:rsid w:val="00696146"/>
    <w:rsid w:val="00696433"/>
    <w:rsid w:val="00696664"/>
    <w:rsid w:val="00696813"/>
    <w:rsid w:val="0069681C"/>
    <w:rsid w:val="00696F77"/>
    <w:rsid w:val="0069716C"/>
    <w:rsid w:val="00697583"/>
    <w:rsid w:val="00697714"/>
    <w:rsid w:val="006978DE"/>
    <w:rsid w:val="00697A82"/>
    <w:rsid w:val="00697D59"/>
    <w:rsid w:val="00697F22"/>
    <w:rsid w:val="00697F41"/>
    <w:rsid w:val="006A08A4"/>
    <w:rsid w:val="006A08E8"/>
    <w:rsid w:val="006A0B03"/>
    <w:rsid w:val="006A102D"/>
    <w:rsid w:val="006A166F"/>
    <w:rsid w:val="006A1DC9"/>
    <w:rsid w:val="006A1E29"/>
    <w:rsid w:val="006A1E31"/>
    <w:rsid w:val="006A20CE"/>
    <w:rsid w:val="006A2331"/>
    <w:rsid w:val="006A26E7"/>
    <w:rsid w:val="006A2AD1"/>
    <w:rsid w:val="006A3110"/>
    <w:rsid w:val="006A326A"/>
    <w:rsid w:val="006A33C5"/>
    <w:rsid w:val="006A39CA"/>
    <w:rsid w:val="006A408D"/>
    <w:rsid w:val="006A43D3"/>
    <w:rsid w:val="006A4C25"/>
    <w:rsid w:val="006A4CD1"/>
    <w:rsid w:val="006A4F24"/>
    <w:rsid w:val="006A53EC"/>
    <w:rsid w:val="006A5625"/>
    <w:rsid w:val="006A5798"/>
    <w:rsid w:val="006A591E"/>
    <w:rsid w:val="006A608D"/>
    <w:rsid w:val="006A618D"/>
    <w:rsid w:val="006A6649"/>
    <w:rsid w:val="006A6746"/>
    <w:rsid w:val="006A72C3"/>
    <w:rsid w:val="006A72E3"/>
    <w:rsid w:val="006A7842"/>
    <w:rsid w:val="006B074A"/>
    <w:rsid w:val="006B0A7D"/>
    <w:rsid w:val="006B0D33"/>
    <w:rsid w:val="006B0E39"/>
    <w:rsid w:val="006B1118"/>
    <w:rsid w:val="006B15C1"/>
    <w:rsid w:val="006B1601"/>
    <w:rsid w:val="006B19DE"/>
    <w:rsid w:val="006B1C1B"/>
    <w:rsid w:val="006B1C3A"/>
    <w:rsid w:val="006B2322"/>
    <w:rsid w:val="006B270C"/>
    <w:rsid w:val="006B2767"/>
    <w:rsid w:val="006B291C"/>
    <w:rsid w:val="006B2ADC"/>
    <w:rsid w:val="006B2F40"/>
    <w:rsid w:val="006B35F7"/>
    <w:rsid w:val="006B3796"/>
    <w:rsid w:val="006B3A22"/>
    <w:rsid w:val="006B3CA6"/>
    <w:rsid w:val="006B3EF6"/>
    <w:rsid w:val="006B421C"/>
    <w:rsid w:val="006B4EB6"/>
    <w:rsid w:val="006B5209"/>
    <w:rsid w:val="006B5CE4"/>
    <w:rsid w:val="006B5F72"/>
    <w:rsid w:val="006B6083"/>
    <w:rsid w:val="006B62B3"/>
    <w:rsid w:val="006B63A5"/>
    <w:rsid w:val="006B653B"/>
    <w:rsid w:val="006B662B"/>
    <w:rsid w:val="006B67D9"/>
    <w:rsid w:val="006B6B7F"/>
    <w:rsid w:val="006B6DDA"/>
    <w:rsid w:val="006B73CA"/>
    <w:rsid w:val="006B7B27"/>
    <w:rsid w:val="006B7B76"/>
    <w:rsid w:val="006B7DBC"/>
    <w:rsid w:val="006C034E"/>
    <w:rsid w:val="006C0815"/>
    <w:rsid w:val="006C08C9"/>
    <w:rsid w:val="006C08E2"/>
    <w:rsid w:val="006C0EB9"/>
    <w:rsid w:val="006C1102"/>
    <w:rsid w:val="006C165A"/>
    <w:rsid w:val="006C21B9"/>
    <w:rsid w:val="006C281A"/>
    <w:rsid w:val="006C29B2"/>
    <w:rsid w:val="006C2CAA"/>
    <w:rsid w:val="006C2E49"/>
    <w:rsid w:val="006C35D8"/>
    <w:rsid w:val="006C384C"/>
    <w:rsid w:val="006C387A"/>
    <w:rsid w:val="006C3B07"/>
    <w:rsid w:val="006C4124"/>
    <w:rsid w:val="006C42D4"/>
    <w:rsid w:val="006C44AF"/>
    <w:rsid w:val="006C458A"/>
    <w:rsid w:val="006C4CF9"/>
    <w:rsid w:val="006C4F67"/>
    <w:rsid w:val="006C5100"/>
    <w:rsid w:val="006C600A"/>
    <w:rsid w:val="006C6784"/>
    <w:rsid w:val="006C6F16"/>
    <w:rsid w:val="006C70A4"/>
    <w:rsid w:val="006C749A"/>
    <w:rsid w:val="006C77F9"/>
    <w:rsid w:val="006D0544"/>
    <w:rsid w:val="006D0549"/>
    <w:rsid w:val="006D0D59"/>
    <w:rsid w:val="006D1431"/>
    <w:rsid w:val="006D19BA"/>
    <w:rsid w:val="006D215C"/>
    <w:rsid w:val="006D2228"/>
    <w:rsid w:val="006D234C"/>
    <w:rsid w:val="006D269C"/>
    <w:rsid w:val="006D2797"/>
    <w:rsid w:val="006D287F"/>
    <w:rsid w:val="006D2FFC"/>
    <w:rsid w:val="006D3346"/>
    <w:rsid w:val="006D3470"/>
    <w:rsid w:val="006D34CC"/>
    <w:rsid w:val="006D3530"/>
    <w:rsid w:val="006D386C"/>
    <w:rsid w:val="006D397B"/>
    <w:rsid w:val="006D3C40"/>
    <w:rsid w:val="006D4362"/>
    <w:rsid w:val="006D461B"/>
    <w:rsid w:val="006D479B"/>
    <w:rsid w:val="006D49FA"/>
    <w:rsid w:val="006D4C9B"/>
    <w:rsid w:val="006D4DC1"/>
    <w:rsid w:val="006D4F80"/>
    <w:rsid w:val="006D5143"/>
    <w:rsid w:val="006D523D"/>
    <w:rsid w:val="006D5611"/>
    <w:rsid w:val="006D5D72"/>
    <w:rsid w:val="006D6765"/>
    <w:rsid w:val="006D6A58"/>
    <w:rsid w:val="006D6CE3"/>
    <w:rsid w:val="006D6D8C"/>
    <w:rsid w:val="006D6EE2"/>
    <w:rsid w:val="006D739F"/>
    <w:rsid w:val="006D7956"/>
    <w:rsid w:val="006D7AF1"/>
    <w:rsid w:val="006D7C27"/>
    <w:rsid w:val="006E0025"/>
    <w:rsid w:val="006E0B87"/>
    <w:rsid w:val="006E0DFF"/>
    <w:rsid w:val="006E1576"/>
    <w:rsid w:val="006E1BBA"/>
    <w:rsid w:val="006E1D86"/>
    <w:rsid w:val="006E233E"/>
    <w:rsid w:val="006E2409"/>
    <w:rsid w:val="006E265F"/>
    <w:rsid w:val="006E2C15"/>
    <w:rsid w:val="006E3171"/>
    <w:rsid w:val="006E454F"/>
    <w:rsid w:val="006E4D72"/>
    <w:rsid w:val="006E5144"/>
    <w:rsid w:val="006E52ED"/>
    <w:rsid w:val="006E5319"/>
    <w:rsid w:val="006E5323"/>
    <w:rsid w:val="006E5437"/>
    <w:rsid w:val="006E547B"/>
    <w:rsid w:val="006E577F"/>
    <w:rsid w:val="006E5950"/>
    <w:rsid w:val="006E5A9F"/>
    <w:rsid w:val="006E5BBB"/>
    <w:rsid w:val="006E5BE6"/>
    <w:rsid w:val="006E63CC"/>
    <w:rsid w:val="006E6A78"/>
    <w:rsid w:val="006E6BDA"/>
    <w:rsid w:val="006E7499"/>
    <w:rsid w:val="006E7598"/>
    <w:rsid w:val="006E7617"/>
    <w:rsid w:val="006E7FA9"/>
    <w:rsid w:val="006F015B"/>
    <w:rsid w:val="006F0285"/>
    <w:rsid w:val="006F031C"/>
    <w:rsid w:val="006F099D"/>
    <w:rsid w:val="006F09F7"/>
    <w:rsid w:val="006F0A52"/>
    <w:rsid w:val="006F133A"/>
    <w:rsid w:val="006F1343"/>
    <w:rsid w:val="006F23C8"/>
    <w:rsid w:val="006F296F"/>
    <w:rsid w:val="006F2F5A"/>
    <w:rsid w:val="006F3BF2"/>
    <w:rsid w:val="006F3D72"/>
    <w:rsid w:val="006F4070"/>
    <w:rsid w:val="006F4717"/>
    <w:rsid w:val="006F4A3C"/>
    <w:rsid w:val="006F4C5A"/>
    <w:rsid w:val="006F5030"/>
    <w:rsid w:val="006F510B"/>
    <w:rsid w:val="006F5833"/>
    <w:rsid w:val="006F5AEE"/>
    <w:rsid w:val="006F5B77"/>
    <w:rsid w:val="006F623B"/>
    <w:rsid w:val="006F6275"/>
    <w:rsid w:val="006F63D2"/>
    <w:rsid w:val="006F6445"/>
    <w:rsid w:val="006F71E9"/>
    <w:rsid w:val="006F72C3"/>
    <w:rsid w:val="006F7EDE"/>
    <w:rsid w:val="00700205"/>
    <w:rsid w:val="007003DF"/>
    <w:rsid w:val="00700BC2"/>
    <w:rsid w:val="00700E3F"/>
    <w:rsid w:val="00700EF7"/>
    <w:rsid w:val="007015C0"/>
    <w:rsid w:val="00701A71"/>
    <w:rsid w:val="00701B2A"/>
    <w:rsid w:val="00701BCB"/>
    <w:rsid w:val="00701F88"/>
    <w:rsid w:val="00701F8F"/>
    <w:rsid w:val="007022F3"/>
    <w:rsid w:val="007025C9"/>
    <w:rsid w:val="00702689"/>
    <w:rsid w:val="00702960"/>
    <w:rsid w:val="00702BCB"/>
    <w:rsid w:val="00702D2A"/>
    <w:rsid w:val="00702E71"/>
    <w:rsid w:val="00703134"/>
    <w:rsid w:val="007035A6"/>
    <w:rsid w:val="0070366F"/>
    <w:rsid w:val="0070374C"/>
    <w:rsid w:val="007047CC"/>
    <w:rsid w:val="007048DE"/>
    <w:rsid w:val="00704AC0"/>
    <w:rsid w:val="00704B8B"/>
    <w:rsid w:val="00704F41"/>
    <w:rsid w:val="00705101"/>
    <w:rsid w:val="00705950"/>
    <w:rsid w:val="00705A38"/>
    <w:rsid w:val="00705C08"/>
    <w:rsid w:val="00705F2A"/>
    <w:rsid w:val="00706182"/>
    <w:rsid w:val="00706392"/>
    <w:rsid w:val="0070644E"/>
    <w:rsid w:val="00706654"/>
    <w:rsid w:val="007068E0"/>
    <w:rsid w:val="00706F86"/>
    <w:rsid w:val="00707191"/>
    <w:rsid w:val="00707377"/>
    <w:rsid w:val="0070751A"/>
    <w:rsid w:val="007079B1"/>
    <w:rsid w:val="007079DD"/>
    <w:rsid w:val="00707A66"/>
    <w:rsid w:val="007108A8"/>
    <w:rsid w:val="007109F0"/>
    <w:rsid w:val="00710DE3"/>
    <w:rsid w:val="00710E52"/>
    <w:rsid w:val="00711259"/>
    <w:rsid w:val="007112AF"/>
    <w:rsid w:val="00711401"/>
    <w:rsid w:val="007118D8"/>
    <w:rsid w:val="00711BC3"/>
    <w:rsid w:val="00711C8F"/>
    <w:rsid w:val="00711EF7"/>
    <w:rsid w:val="007121F8"/>
    <w:rsid w:val="0071241E"/>
    <w:rsid w:val="00712B74"/>
    <w:rsid w:val="00713ACA"/>
    <w:rsid w:val="007142F5"/>
    <w:rsid w:val="007142F7"/>
    <w:rsid w:val="00715E0D"/>
    <w:rsid w:val="007166DB"/>
    <w:rsid w:val="00716972"/>
    <w:rsid w:val="00717048"/>
    <w:rsid w:val="00717632"/>
    <w:rsid w:val="00717B34"/>
    <w:rsid w:val="00720340"/>
    <w:rsid w:val="007203FD"/>
    <w:rsid w:val="0072086B"/>
    <w:rsid w:val="007209DE"/>
    <w:rsid w:val="00720DC4"/>
    <w:rsid w:val="00721297"/>
    <w:rsid w:val="00721839"/>
    <w:rsid w:val="007219C2"/>
    <w:rsid w:val="00721E0F"/>
    <w:rsid w:val="00722620"/>
    <w:rsid w:val="00722668"/>
    <w:rsid w:val="007236BD"/>
    <w:rsid w:val="007237CF"/>
    <w:rsid w:val="00723AF8"/>
    <w:rsid w:val="00723BBF"/>
    <w:rsid w:val="007241B7"/>
    <w:rsid w:val="007241E5"/>
    <w:rsid w:val="007243AF"/>
    <w:rsid w:val="007247CC"/>
    <w:rsid w:val="00724832"/>
    <w:rsid w:val="00724CE8"/>
    <w:rsid w:val="0072509A"/>
    <w:rsid w:val="00725238"/>
    <w:rsid w:val="00725892"/>
    <w:rsid w:val="00725F18"/>
    <w:rsid w:val="007267FE"/>
    <w:rsid w:val="00726A10"/>
    <w:rsid w:val="00726A20"/>
    <w:rsid w:val="00726A29"/>
    <w:rsid w:val="00726FCF"/>
    <w:rsid w:val="007270EE"/>
    <w:rsid w:val="00727108"/>
    <w:rsid w:val="00727426"/>
    <w:rsid w:val="0072751D"/>
    <w:rsid w:val="0072765D"/>
    <w:rsid w:val="00727974"/>
    <w:rsid w:val="00727A74"/>
    <w:rsid w:val="00727D41"/>
    <w:rsid w:val="007304CD"/>
    <w:rsid w:val="007304F8"/>
    <w:rsid w:val="007306B8"/>
    <w:rsid w:val="00730735"/>
    <w:rsid w:val="00730B02"/>
    <w:rsid w:val="00730B0A"/>
    <w:rsid w:val="00730DCA"/>
    <w:rsid w:val="00731BC8"/>
    <w:rsid w:val="007320AB"/>
    <w:rsid w:val="00733960"/>
    <w:rsid w:val="00733B60"/>
    <w:rsid w:val="00733E96"/>
    <w:rsid w:val="00734110"/>
    <w:rsid w:val="0073472E"/>
    <w:rsid w:val="0073570B"/>
    <w:rsid w:val="00735BAD"/>
    <w:rsid w:val="00735D65"/>
    <w:rsid w:val="00735E30"/>
    <w:rsid w:val="00735FC7"/>
    <w:rsid w:val="0073643E"/>
    <w:rsid w:val="007366BB"/>
    <w:rsid w:val="00736A59"/>
    <w:rsid w:val="00736B47"/>
    <w:rsid w:val="00736D44"/>
    <w:rsid w:val="00737062"/>
    <w:rsid w:val="007376CB"/>
    <w:rsid w:val="00737E87"/>
    <w:rsid w:val="00740291"/>
    <w:rsid w:val="00740461"/>
    <w:rsid w:val="00740955"/>
    <w:rsid w:val="00740DED"/>
    <w:rsid w:val="00741200"/>
    <w:rsid w:val="0074196F"/>
    <w:rsid w:val="00741D17"/>
    <w:rsid w:val="007420CF"/>
    <w:rsid w:val="00742268"/>
    <w:rsid w:val="00742731"/>
    <w:rsid w:val="00742C6C"/>
    <w:rsid w:val="00743228"/>
    <w:rsid w:val="00743440"/>
    <w:rsid w:val="0074361E"/>
    <w:rsid w:val="00743746"/>
    <w:rsid w:val="00743D86"/>
    <w:rsid w:val="00743F6E"/>
    <w:rsid w:val="00744003"/>
    <w:rsid w:val="00744062"/>
    <w:rsid w:val="00744064"/>
    <w:rsid w:val="007448A6"/>
    <w:rsid w:val="00744DC5"/>
    <w:rsid w:val="007451CF"/>
    <w:rsid w:val="007453EF"/>
    <w:rsid w:val="007458DF"/>
    <w:rsid w:val="00745FC5"/>
    <w:rsid w:val="007465C4"/>
    <w:rsid w:val="007469CF"/>
    <w:rsid w:val="00746C71"/>
    <w:rsid w:val="00746D6E"/>
    <w:rsid w:val="007476BC"/>
    <w:rsid w:val="0074780E"/>
    <w:rsid w:val="00747D6F"/>
    <w:rsid w:val="00750010"/>
    <w:rsid w:val="00750413"/>
    <w:rsid w:val="007506DC"/>
    <w:rsid w:val="007514E9"/>
    <w:rsid w:val="007517AE"/>
    <w:rsid w:val="0075232A"/>
    <w:rsid w:val="007526E4"/>
    <w:rsid w:val="00752809"/>
    <w:rsid w:val="00752F95"/>
    <w:rsid w:val="00753084"/>
    <w:rsid w:val="0075320A"/>
    <w:rsid w:val="00753780"/>
    <w:rsid w:val="007537B2"/>
    <w:rsid w:val="0075389D"/>
    <w:rsid w:val="00753AB4"/>
    <w:rsid w:val="0075420D"/>
    <w:rsid w:val="00754947"/>
    <w:rsid w:val="00754AEB"/>
    <w:rsid w:val="00754DF2"/>
    <w:rsid w:val="00755524"/>
    <w:rsid w:val="00755996"/>
    <w:rsid w:val="00755B4C"/>
    <w:rsid w:val="00756096"/>
    <w:rsid w:val="00757047"/>
    <w:rsid w:val="0075746C"/>
    <w:rsid w:val="00757565"/>
    <w:rsid w:val="007577D3"/>
    <w:rsid w:val="00757A62"/>
    <w:rsid w:val="007603A2"/>
    <w:rsid w:val="007603C6"/>
    <w:rsid w:val="00760F85"/>
    <w:rsid w:val="007616A4"/>
    <w:rsid w:val="00761D10"/>
    <w:rsid w:val="00762116"/>
    <w:rsid w:val="007626EA"/>
    <w:rsid w:val="007627D4"/>
    <w:rsid w:val="007629B1"/>
    <w:rsid w:val="00763053"/>
    <w:rsid w:val="00763128"/>
    <w:rsid w:val="00763419"/>
    <w:rsid w:val="007634A5"/>
    <w:rsid w:val="0076358F"/>
    <w:rsid w:val="007635AE"/>
    <w:rsid w:val="00763B0E"/>
    <w:rsid w:val="00763B36"/>
    <w:rsid w:val="007643A9"/>
    <w:rsid w:val="007643F7"/>
    <w:rsid w:val="0076455F"/>
    <w:rsid w:val="00764852"/>
    <w:rsid w:val="0076491D"/>
    <w:rsid w:val="00764D41"/>
    <w:rsid w:val="007652C5"/>
    <w:rsid w:val="007654CE"/>
    <w:rsid w:val="0076569A"/>
    <w:rsid w:val="007658E3"/>
    <w:rsid w:val="00765CD1"/>
    <w:rsid w:val="00765E8D"/>
    <w:rsid w:val="007664A7"/>
    <w:rsid w:val="0076669C"/>
    <w:rsid w:val="007668D8"/>
    <w:rsid w:val="007669AE"/>
    <w:rsid w:val="00766DAF"/>
    <w:rsid w:val="00767263"/>
    <w:rsid w:val="0076765D"/>
    <w:rsid w:val="0077011F"/>
    <w:rsid w:val="00770183"/>
    <w:rsid w:val="00770B54"/>
    <w:rsid w:val="00770CF5"/>
    <w:rsid w:val="00770D43"/>
    <w:rsid w:val="00770DFC"/>
    <w:rsid w:val="007716D2"/>
    <w:rsid w:val="00771AC9"/>
    <w:rsid w:val="00771BB2"/>
    <w:rsid w:val="00771F35"/>
    <w:rsid w:val="007721E2"/>
    <w:rsid w:val="007721EF"/>
    <w:rsid w:val="00772802"/>
    <w:rsid w:val="0077281F"/>
    <w:rsid w:val="00772AF2"/>
    <w:rsid w:val="007733AC"/>
    <w:rsid w:val="00773789"/>
    <w:rsid w:val="0077454D"/>
    <w:rsid w:val="007747A4"/>
    <w:rsid w:val="007747EA"/>
    <w:rsid w:val="007748BE"/>
    <w:rsid w:val="00774C0A"/>
    <w:rsid w:val="0077537E"/>
    <w:rsid w:val="00775423"/>
    <w:rsid w:val="00775741"/>
    <w:rsid w:val="00775935"/>
    <w:rsid w:val="00775C78"/>
    <w:rsid w:val="007767B5"/>
    <w:rsid w:val="007768BC"/>
    <w:rsid w:val="007769A3"/>
    <w:rsid w:val="00776C97"/>
    <w:rsid w:val="00776DA7"/>
    <w:rsid w:val="00776F4A"/>
    <w:rsid w:val="00777454"/>
    <w:rsid w:val="007775A8"/>
    <w:rsid w:val="0077792D"/>
    <w:rsid w:val="00777FB6"/>
    <w:rsid w:val="00780BC2"/>
    <w:rsid w:val="00780CD1"/>
    <w:rsid w:val="0078116B"/>
    <w:rsid w:val="00781393"/>
    <w:rsid w:val="0078147B"/>
    <w:rsid w:val="00781A78"/>
    <w:rsid w:val="00781B56"/>
    <w:rsid w:val="00781DE9"/>
    <w:rsid w:val="00781F68"/>
    <w:rsid w:val="00782708"/>
    <w:rsid w:val="00782C7C"/>
    <w:rsid w:val="007831FB"/>
    <w:rsid w:val="007834BF"/>
    <w:rsid w:val="007839E3"/>
    <w:rsid w:val="007845E9"/>
    <w:rsid w:val="00784BB2"/>
    <w:rsid w:val="00784C42"/>
    <w:rsid w:val="00785384"/>
    <w:rsid w:val="00785983"/>
    <w:rsid w:val="00785C2D"/>
    <w:rsid w:val="00785C97"/>
    <w:rsid w:val="007862F5"/>
    <w:rsid w:val="00786420"/>
    <w:rsid w:val="00786648"/>
    <w:rsid w:val="0078679A"/>
    <w:rsid w:val="007870E1"/>
    <w:rsid w:val="00787120"/>
    <w:rsid w:val="00787122"/>
    <w:rsid w:val="00787187"/>
    <w:rsid w:val="007873FE"/>
    <w:rsid w:val="007877F2"/>
    <w:rsid w:val="0078798C"/>
    <w:rsid w:val="00787BC0"/>
    <w:rsid w:val="00787D80"/>
    <w:rsid w:val="00787DA9"/>
    <w:rsid w:val="00787EF5"/>
    <w:rsid w:val="007902D8"/>
    <w:rsid w:val="007908A9"/>
    <w:rsid w:val="00790B31"/>
    <w:rsid w:val="00790D58"/>
    <w:rsid w:val="00790DEE"/>
    <w:rsid w:val="007913A2"/>
    <w:rsid w:val="0079154F"/>
    <w:rsid w:val="0079190D"/>
    <w:rsid w:val="00791CDD"/>
    <w:rsid w:val="00791FD8"/>
    <w:rsid w:val="00792718"/>
    <w:rsid w:val="007927B9"/>
    <w:rsid w:val="007929E1"/>
    <w:rsid w:val="00792D44"/>
    <w:rsid w:val="00792FF5"/>
    <w:rsid w:val="00793040"/>
    <w:rsid w:val="00793090"/>
    <w:rsid w:val="00793725"/>
    <w:rsid w:val="00793A2D"/>
    <w:rsid w:val="00793A32"/>
    <w:rsid w:val="00793CC7"/>
    <w:rsid w:val="00793F50"/>
    <w:rsid w:val="0079403B"/>
    <w:rsid w:val="00794045"/>
    <w:rsid w:val="00794BF6"/>
    <w:rsid w:val="00794F13"/>
    <w:rsid w:val="00795063"/>
    <w:rsid w:val="00795981"/>
    <w:rsid w:val="0079605C"/>
    <w:rsid w:val="007960DB"/>
    <w:rsid w:val="0079620E"/>
    <w:rsid w:val="00796224"/>
    <w:rsid w:val="007963EA"/>
    <w:rsid w:val="007965A1"/>
    <w:rsid w:val="007967DC"/>
    <w:rsid w:val="00797237"/>
    <w:rsid w:val="00797561"/>
    <w:rsid w:val="00797CC9"/>
    <w:rsid w:val="00797D9B"/>
    <w:rsid w:val="007A0085"/>
    <w:rsid w:val="007A0C17"/>
    <w:rsid w:val="007A11E6"/>
    <w:rsid w:val="007A15F1"/>
    <w:rsid w:val="007A1BC9"/>
    <w:rsid w:val="007A1FB2"/>
    <w:rsid w:val="007A2884"/>
    <w:rsid w:val="007A2F51"/>
    <w:rsid w:val="007A3223"/>
    <w:rsid w:val="007A3720"/>
    <w:rsid w:val="007A3BE5"/>
    <w:rsid w:val="007A4525"/>
    <w:rsid w:val="007A4742"/>
    <w:rsid w:val="007A4766"/>
    <w:rsid w:val="007A4AFF"/>
    <w:rsid w:val="007A4B67"/>
    <w:rsid w:val="007A4C88"/>
    <w:rsid w:val="007A50AB"/>
    <w:rsid w:val="007A5800"/>
    <w:rsid w:val="007A5983"/>
    <w:rsid w:val="007A6683"/>
    <w:rsid w:val="007A6EBF"/>
    <w:rsid w:val="007A75A6"/>
    <w:rsid w:val="007A7744"/>
    <w:rsid w:val="007A7FEE"/>
    <w:rsid w:val="007B0316"/>
    <w:rsid w:val="007B043B"/>
    <w:rsid w:val="007B052B"/>
    <w:rsid w:val="007B0571"/>
    <w:rsid w:val="007B0651"/>
    <w:rsid w:val="007B0B85"/>
    <w:rsid w:val="007B1120"/>
    <w:rsid w:val="007B1A18"/>
    <w:rsid w:val="007B1B96"/>
    <w:rsid w:val="007B215F"/>
    <w:rsid w:val="007B29F4"/>
    <w:rsid w:val="007B2ADE"/>
    <w:rsid w:val="007B2FDE"/>
    <w:rsid w:val="007B3478"/>
    <w:rsid w:val="007B3576"/>
    <w:rsid w:val="007B3981"/>
    <w:rsid w:val="007B3C69"/>
    <w:rsid w:val="007B3FBC"/>
    <w:rsid w:val="007B42B7"/>
    <w:rsid w:val="007B441C"/>
    <w:rsid w:val="007B4715"/>
    <w:rsid w:val="007B4927"/>
    <w:rsid w:val="007B49CB"/>
    <w:rsid w:val="007B4C24"/>
    <w:rsid w:val="007B4E6B"/>
    <w:rsid w:val="007B4EF1"/>
    <w:rsid w:val="007B5269"/>
    <w:rsid w:val="007B5503"/>
    <w:rsid w:val="007B5978"/>
    <w:rsid w:val="007B5AA4"/>
    <w:rsid w:val="007B5DBC"/>
    <w:rsid w:val="007B600C"/>
    <w:rsid w:val="007B6293"/>
    <w:rsid w:val="007B66F6"/>
    <w:rsid w:val="007B672F"/>
    <w:rsid w:val="007B6A2C"/>
    <w:rsid w:val="007B6A93"/>
    <w:rsid w:val="007B6D1A"/>
    <w:rsid w:val="007B762C"/>
    <w:rsid w:val="007B7D37"/>
    <w:rsid w:val="007C0265"/>
    <w:rsid w:val="007C119E"/>
    <w:rsid w:val="007C1347"/>
    <w:rsid w:val="007C198E"/>
    <w:rsid w:val="007C1AB2"/>
    <w:rsid w:val="007C2104"/>
    <w:rsid w:val="007C2338"/>
    <w:rsid w:val="007C23E4"/>
    <w:rsid w:val="007C25E3"/>
    <w:rsid w:val="007C2680"/>
    <w:rsid w:val="007C2BB1"/>
    <w:rsid w:val="007C32D1"/>
    <w:rsid w:val="007C3BB4"/>
    <w:rsid w:val="007C3CE8"/>
    <w:rsid w:val="007C418E"/>
    <w:rsid w:val="007C41FD"/>
    <w:rsid w:val="007C49D4"/>
    <w:rsid w:val="007C4AEE"/>
    <w:rsid w:val="007C4D64"/>
    <w:rsid w:val="007C4F21"/>
    <w:rsid w:val="007C511B"/>
    <w:rsid w:val="007C5BF1"/>
    <w:rsid w:val="007C6109"/>
    <w:rsid w:val="007C68C4"/>
    <w:rsid w:val="007C6B87"/>
    <w:rsid w:val="007C6C06"/>
    <w:rsid w:val="007C7208"/>
    <w:rsid w:val="007C764D"/>
    <w:rsid w:val="007D00BC"/>
    <w:rsid w:val="007D01A3"/>
    <w:rsid w:val="007D0316"/>
    <w:rsid w:val="007D039D"/>
    <w:rsid w:val="007D0B96"/>
    <w:rsid w:val="007D0CF7"/>
    <w:rsid w:val="007D116C"/>
    <w:rsid w:val="007D1A0E"/>
    <w:rsid w:val="007D1D15"/>
    <w:rsid w:val="007D209C"/>
    <w:rsid w:val="007D22B5"/>
    <w:rsid w:val="007D3761"/>
    <w:rsid w:val="007D3AA3"/>
    <w:rsid w:val="007D3C0A"/>
    <w:rsid w:val="007D3FD2"/>
    <w:rsid w:val="007D42DD"/>
    <w:rsid w:val="007D4974"/>
    <w:rsid w:val="007D49C3"/>
    <w:rsid w:val="007D4A65"/>
    <w:rsid w:val="007D4C82"/>
    <w:rsid w:val="007D4D5C"/>
    <w:rsid w:val="007D5293"/>
    <w:rsid w:val="007D53F4"/>
    <w:rsid w:val="007D5E2A"/>
    <w:rsid w:val="007D5F98"/>
    <w:rsid w:val="007D64FB"/>
    <w:rsid w:val="007D68E3"/>
    <w:rsid w:val="007D6C3E"/>
    <w:rsid w:val="007D6D5D"/>
    <w:rsid w:val="007D794F"/>
    <w:rsid w:val="007D7B37"/>
    <w:rsid w:val="007E008A"/>
    <w:rsid w:val="007E0153"/>
    <w:rsid w:val="007E025E"/>
    <w:rsid w:val="007E03A2"/>
    <w:rsid w:val="007E1123"/>
    <w:rsid w:val="007E1290"/>
    <w:rsid w:val="007E1345"/>
    <w:rsid w:val="007E1352"/>
    <w:rsid w:val="007E15CD"/>
    <w:rsid w:val="007E16AE"/>
    <w:rsid w:val="007E1B2C"/>
    <w:rsid w:val="007E1E24"/>
    <w:rsid w:val="007E243C"/>
    <w:rsid w:val="007E2693"/>
    <w:rsid w:val="007E2709"/>
    <w:rsid w:val="007E32E9"/>
    <w:rsid w:val="007E34CC"/>
    <w:rsid w:val="007E379D"/>
    <w:rsid w:val="007E38EB"/>
    <w:rsid w:val="007E3953"/>
    <w:rsid w:val="007E4004"/>
    <w:rsid w:val="007E4292"/>
    <w:rsid w:val="007E459D"/>
    <w:rsid w:val="007E49C0"/>
    <w:rsid w:val="007E4F63"/>
    <w:rsid w:val="007E52AF"/>
    <w:rsid w:val="007E5705"/>
    <w:rsid w:val="007E5951"/>
    <w:rsid w:val="007E59AC"/>
    <w:rsid w:val="007E5DD3"/>
    <w:rsid w:val="007E6124"/>
    <w:rsid w:val="007E630A"/>
    <w:rsid w:val="007E6584"/>
    <w:rsid w:val="007E68F9"/>
    <w:rsid w:val="007E69BB"/>
    <w:rsid w:val="007E6CE0"/>
    <w:rsid w:val="007E6CE8"/>
    <w:rsid w:val="007E70F7"/>
    <w:rsid w:val="007E7234"/>
    <w:rsid w:val="007E727D"/>
    <w:rsid w:val="007E761A"/>
    <w:rsid w:val="007F004C"/>
    <w:rsid w:val="007F06FC"/>
    <w:rsid w:val="007F07C2"/>
    <w:rsid w:val="007F0A02"/>
    <w:rsid w:val="007F0B85"/>
    <w:rsid w:val="007F10B6"/>
    <w:rsid w:val="007F1C04"/>
    <w:rsid w:val="007F200A"/>
    <w:rsid w:val="007F232F"/>
    <w:rsid w:val="007F27AA"/>
    <w:rsid w:val="007F28E0"/>
    <w:rsid w:val="007F295C"/>
    <w:rsid w:val="007F29D9"/>
    <w:rsid w:val="007F2D71"/>
    <w:rsid w:val="007F2FE3"/>
    <w:rsid w:val="007F31D9"/>
    <w:rsid w:val="007F46F0"/>
    <w:rsid w:val="007F4F2D"/>
    <w:rsid w:val="007F5016"/>
    <w:rsid w:val="007F5351"/>
    <w:rsid w:val="007F53EA"/>
    <w:rsid w:val="007F5C14"/>
    <w:rsid w:val="007F63A8"/>
    <w:rsid w:val="007F677D"/>
    <w:rsid w:val="007F680C"/>
    <w:rsid w:val="007F6920"/>
    <w:rsid w:val="007F69CE"/>
    <w:rsid w:val="007F6A62"/>
    <w:rsid w:val="007F6CBA"/>
    <w:rsid w:val="007F6FF6"/>
    <w:rsid w:val="007F7550"/>
    <w:rsid w:val="007F770A"/>
    <w:rsid w:val="00800070"/>
    <w:rsid w:val="0080042E"/>
    <w:rsid w:val="0080057A"/>
    <w:rsid w:val="008007ED"/>
    <w:rsid w:val="0080087C"/>
    <w:rsid w:val="008014D6"/>
    <w:rsid w:val="008016FF"/>
    <w:rsid w:val="008019D1"/>
    <w:rsid w:val="00801ADE"/>
    <w:rsid w:val="00801FE7"/>
    <w:rsid w:val="00802793"/>
    <w:rsid w:val="008029E0"/>
    <w:rsid w:val="00802EA4"/>
    <w:rsid w:val="00803905"/>
    <w:rsid w:val="0080456F"/>
    <w:rsid w:val="00804AAB"/>
    <w:rsid w:val="00804BFE"/>
    <w:rsid w:val="00805653"/>
    <w:rsid w:val="008056C1"/>
    <w:rsid w:val="00805D26"/>
    <w:rsid w:val="00805E63"/>
    <w:rsid w:val="00806097"/>
    <w:rsid w:val="00806273"/>
    <w:rsid w:val="00806724"/>
    <w:rsid w:val="00807445"/>
    <w:rsid w:val="008074EE"/>
    <w:rsid w:val="0080762D"/>
    <w:rsid w:val="00807A98"/>
    <w:rsid w:val="00807B97"/>
    <w:rsid w:val="00807FA9"/>
    <w:rsid w:val="008101B0"/>
    <w:rsid w:val="008102B7"/>
    <w:rsid w:val="0081034E"/>
    <w:rsid w:val="0081056E"/>
    <w:rsid w:val="00810860"/>
    <w:rsid w:val="008108FC"/>
    <w:rsid w:val="008109FB"/>
    <w:rsid w:val="00810BBD"/>
    <w:rsid w:val="00810F1F"/>
    <w:rsid w:val="00810F65"/>
    <w:rsid w:val="0081132B"/>
    <w:rsid w:val="0081374F"/>
    <w:rsid w:val="00813F1E"/>
    <w:rsid w:val="0081416C"/>
    <w:rsid w:val="00814218"/>
    <w:rsid w:val="00814734"/>
    <w:rsid w:val="00814C41"/>
    <w:rsid w:val="00815220"/>
    <w:rsid w:val="0081545D"/>
    <w:rsid w:val="00815661"/>
    <w:rsid w:val="008156A5"/>
    <w:rsid w:val="00815DC6"/>
    <w:rsid w:val="00816319"/>
    <w:rsid w:val="00816383"/>
    <w:rsid w:val="00816490"/>
    <w:rsid w:val="00816FF1"/>
    <w:rsid w:val="008174E0"/>
    <w:rsid w:val="00817A8A"/>
    <w:rsid w:val="008201C1"/>
    <w:rsid w:val="008203B4"/>
    <w:rsid w:val="00820625"/>
    <w:rsid w:val="008209C9"/>
    <w:rsid w:val="00820FC4"/>
    <w:rsid w:val="008211E8"/>
    <w:rsid w:val="00821545"/>
    <w:rsid w:val="008215C6"/>
    <w:rsid w:val="008216BA"/>
    <w:rsid w:val="0082173E"/>
    <w:rsid w:val="00821D39"/>
    <w:rsid w:val="00822022"/>
    <w:rsid w:val="0082202D"/>
    <w:rsid w:val="008221BB"/>
    <w:rsid w:val="008228CC"/>
    <w:rsid w:val="00822FC4"/>
    <w:rsid w:val="008234C5"/>
    <w:rsid w:val="0082380C"/>
    <w:rsid w:val="00823BB5"/>
    <w:rsid w:val="008241DF"/>
    <w:rsid w:val="008245C4"/>
    <w:rsid w:val="008248A6"/>
    <w:rsid w:val="00824B43"/>
    <w:rsid w:val="008250D7"/>
    <w:rsid w:val="00825354"/>
    <w:rsid w:val="00825791"/>
    <w:rsid w:val="00825A2B"/>
    <w:rsid w:val="00825D1C"/>
    <w:rsid w:val="00826038"/>
    <w:rsid w:val="00826C95"/>
    <w:rsid w:val="008271E5"/>
    <w:rsid w:val="008275D0"/>
    <w:rsid w:val="00827A29"/>
    <w:rsid w:val="00827BFA"/>
    <w:rsid w:val="00827E3C"/>
    <w:rsid w:val="00830128"/>
    <w:rsid w:val="00830611"/>
    <w:rsid w:val="00830955"/>
    <w:rsid w:val="00830B97"/>
    <w:rsid w:val="00831505"/>
    <w:rsid w:val="0083166A"/>
    <w:rsid w:val="008319C8"/>
    <w:rsid w:val="00831ABE"/>
    <w:rsid w:val="00831AC2"/>
    <w:rsid w:val="00831C91"/>
    <w:rsid w:val="008323AA"/>
    <w:rsid w:val="008324B7"/>
    <w:rsid w:val="00832533"/>
    <w:rsid w:val="008325CD"/>
    <w:rsid w:val="00832A55"/>
    <w:rsid w:val="00832B22"/>
    <w:rsid w:val="00832CC2"/>
    <w:rsid w:val="00832F81"/>
    <w:rsid w:val="0083339E"/>
    <w:rsid w:val="0083361B"/>
    <w:rsid w:val="008336E9"/>
    <w:rsid w:val="008346B0"/>
    <w:rsid w:val="0083474A"/>
    <w:rsid w:val="00834B48"/>
    <w:rsid w:val="00834FC3"/>
    <w:rsid w:val="00835267"/>
    <w:rsid w:val="00835870"/>
    <w:rsid w:val="0083589A"/>
    <w:rsid w:val="00835A66"/>
    <w:rsid w:val="00835F63"/>
    <w:rsid w:val="008365AD"/>
    <w:rsid w:val="00836AA3"/>
    <w:rsid w:val="00836B83"/>
    <w:rsid w:val="00836D15"/>
    <w:rsid w:val="00836E60"/>
    <w:rsid w:val="008373E8"/>
    <w:rsid w:val="0083759A"/>
    <w:rsid w:val="008375D6"/>
    <w:rsid w:val="008378B6"/>
    <w:rsid w:val="0083796E"/>
    <w:rsid w:val="00837D1B"/>
    <w:rsid w:val="00837EB3"/>
    <w:rsid w:val="0084008C"/>
    <w:rsid w:val="00840184"/>
    <w:rsid w:val="0084053A"/>
    <w:rsid w:val="00840550"/>
    <w:rsid w:val="00840A67"/>
    <w:rsid w:val="00841235"/>
    <w:rsid w:val="00841283"/>
    <w:rsid w:val="0084141F"/>
    <w:rsid w:val="008417A2"/>
    <w:rsid w:val="00841E75"/>
    <w:rsid w:val="008427DA"/>
    <w:rsid w:val="00842917"/>
    <w:rsid w:val="00843F44"/>
    <w:rsid w:val="00844524"/>
    <w:rsid w:val="008445A7"/>
    <w:rsid w:val="008448E6"/>
    <w:rsid w:val="00844D75"/>
    <w:rsid w:val="00844DC9"/>
    <w:rsid w:val="008456A3"/>
    <w:rsid w:val="00845874"/>
    <w:rsid w:val="00845B3D"/>
    <w:rsid w:val="00845D0F"/>
    <w:rsid w:val="00845DAE"/>
    <w:rsid w:val="0084605F"/>
    <w:rsid w:val="008464E8"/>
    <w:rsid w:val="0084661D"/>
    <w:rsid w:val="00846926"/>
    <w:rsid w:val="00846CCE"/>
    <w:rsid w:val="00847168"/>
    <w:rsid w:val="008473D7"/>
    <w:rsid w:val="00847613"/>
    <w:rsid w:val="00847630"/>
    <w:rsid w:val="0084764A"/>
    <w:rsid w:val="00847A6D"/>
    <w:rsid w:val="00847A7F"/>
    <w:rsid w:val="00847FCD"/>
    <w:rsid w:val="00850A23"/>
    <w:rsid w:val="00850B6C"/>
    <w:rsid w:val="00850E70"/>
    <w:rsid w:val="008511D6"/>
    <w:rsid w:val="008513E2"/>
    <w:rsid w:val="00851A2F"/>
    <w:rsid w:val="00851ED1"/>
    <w:rsid w:val="00852028"/>
    <w:rsid w:val="00852108"/>
    <w:rsid w:val="00852147"/>
    <w:rsid w:val="0085231F"/>
    <w:rsid w:val="00852739"/>
    <w:rsid w:val="00853329"/>
    <w:rsid w:val="00854F61"/>
    <w:rsid w:val="008552FC"/>
    <w:rsid w:val="008553E6"/>
    <w:rsid w:val="008555B9"/>
    <w:rsid w:val="008557EF"/>
    <w:rsid w:val="00855D9A"/>
    <w:rsid w:val="008560CF"/>
    <w:rsid w:val="008563E4"/>
    <w:rsid w:val="008564A1"/>
    <w:rsid w:val="0085676D"/>
    <w:rsid w:val="00857341"/>
    <w:rsid w:val="00857C85"/>
    <w:rsid w:val="00857D29"/>
    <w:rsid w:val="008600D4"/>
    <w:rsid w:val="00860117"/>
    <w:rsid w:val="00860580"/>
    <w:rsid w:val="00860865"/>
    <w:rsid w:val="00860E66"/>
    <w:rsid w:val="008612CD"/>
    <w:rsid w:val="00861973"/>
    <w:rsid w:val="008629E1"/>
    <w:rsid w:val="00862BF4"/>
    <w:rsid w:val="00862DBE"/>
    <w:rsid w:val="00862E48"/>
    <w:rsid w:val="00863194"/>
    <w:rsid w:val="008633EA"/>
    <w:rsid w:val="008634FC"/>
    <w:rsid w:val="00863501"/>
    <w:rsid w:val="00863544"/>
    <w:rsid w:val="008639F4"/>
    <w:rsid w:val="00863CB7"/>
    <w:rsid w:val="00863DEB"/>
    <w:rsid w:val="00863E8B"/>
    <w:rsid w:val="00863FFC"/>
    <w:rsid w:val="00864036"/>
    <w:rsid w:val="008644FF"/>
    <w:rsid w:val="00864987"/>
    <w:rsid w:val="00864CD0"/>
    <w:rsid w:val="008653C4"/>
    <w:rsid w:val="0086564F"/>
    <w:rsid w:val="008656EF"/>
    <w:rsid w:val="00865F26"/>
    <w:rsid w:val="008667D6"/>
    <w:rsid w:val="00866806"/>
    <w:rsid w:val="0086681B"/>
    <w:rsid w:val="00866928"/>
    <w:rsid w:val="00866AD5"/>
    <w:rsid w:val="00866B43"/>
    <w:rsid w:val="00867584"/>
    <w:rsid w:val="008679C5"/>
    <w:rsid w:val="00867B51"/>
    <w:rsid w:val="00870753"/>
    <w:rsid w:val="00870A56"/>
    <w:rsid w:val="008718A3"/>
    <w:rsid w:val="00871D46"/>
    <w:rsid w:val="00871DEC"/>
    <w:rsid w:val="0087203D"/>
    <w:rsid w:val="0087285A"/>
    <w:rsid w:val="0087293B"/>
    <w:rsid w:val="00872C97"/>
    <w:rsid w:val="0087313A"/>
    <w:rsid w:val="0087319A"/>
    <w:rsid w:val="00873D13"/>
    <w:rsid w:val="00873D94"/>
    <w:rsid w:val="00874145"/>
    <w:rsid w:val="008741E7"/>
    <w:rsid w:val="008748AD"/>
    <w:rsid w:val="00874C40"/>
    <w:rsid w:val="008750FD"/>
    <w:rsid w:val="008756DC"/>
    <w:rsid w:val="00875763"/>
    <w:rsid w:val="0087577F"/>
    <w:rsid w:val="008758D9"/>
    <w:rsid w:val="00875C9D"/>
    <w:rsid w:val="00876FB9"/>
    <w:rsid w:val="008770FF"/>
    <w:rsid w:val="00877314"/>
    <w:rsid w:val="0087742B"/>
    <w:rsid w:val="00877536"/>
    <w:rsid w:val="00877B85"/>
    <w:rsid w:val="00880C14"/>
    <w:rsid w:val="00880D7A"/>
    <w:rsid w:val="008814C3"/>
    <w:rsid w:val="008819FA"/>
    <w:rsid w:val="0088232B"/>
    <w:rsid w:val="0088239B"/>
    <w:rsid w:val="00882556"/>
    <w:rsid w:val="008826F9"/>
    <w:rsid w:val="00882876"/>
    <w:rsid w:val="008833ED"/>
    <w:rsid w:val="008843FC"/>
    <w:rsid w:val="00884672"/>
    <w:rsid w:val="00884725"/>
    <w:rsid w:val="00884FF5"/>
    <w:rsid w:val="008852EC"/>
    <w:rsid w:val="008855AD"/>
    <w:rsid w:val="00886412"/>
    <w:rsid w:val="0088686D"/>
    <w:rsid w:val="00886922"/>
    <w:rsid w:val="00886C74"/>
    <w:rsid w:val="00887873"/>
    <w:rsid w:val="00890412"/>
    <w:rsid w:val="008907BB"/>
    <w:rsid w:val="00890BA8"/>
    <w:rsid w:val="00890C8D"/>
    <w:rsid w:val="00891E24"/>
    <w:rsid w:val="00892895"/>
    <w:rsid w:val="00892BEF"/>
    <w:rsid w:val="00892CFA"/>
    <w:rsid w:val="0089358E"/>
    <w:rsid w:val="00893F40"/>
    <w:rsid w:val="008944AB"/>
    <w:rsid w:val="00894745"/>
    <w:rsid w:val="008948F0"/>
    <w:rsid w:val="00894B01"/>
    <w:rsid w:val="00894CBB"/>
    <w:rsid w:val="00895054"/>
    <w:rsid w:val="008952C9"/>
    <w:rsid w:val="0089575C"/>
    <w:rsid w:val="008958CB"/>
    <w:rsid w:val="00895C0F"/>
    <w:rsid w:val="00895DC6"/>
    <w:rsid w:val="00895E73"/>
    <w:rsid w:val="008960DE"/>
    <w:rsid w:val="0089681A"/>
    <w:rsid w:val="00896844"/>
    <w:rsid w:val="00896EF0"/>
    <w:rsid w:val="00896F11"/>
    <w:rsid w:val="0089727E"/>
    <w:rsid w:val="008973BE"/>
    <w:rsid w:val="008973ED"/>
    <w:rsid w:val="0089744E"/>
    <w:rsid w:val="008978CB"/>
    <w:rsid w:val="00897AC4"/>
    <w:rsid w:val="00897B91"/>
    <w:rsid w:val="008A0103"/>
    <w:rsid w:val="008A0779"/>
    <w:rsid w:val="008A0911"/>
    <w:rsid w:val="008A0A69"/>
    <w:rsid w:val="008A0B0F"/>
    <w:rsid w:val="008A1406"/>
    <w:rsid w:val="008A1AC5"/>
    <w:rsid w:val="008A1BE6"/>
    <w:rsid w:val="008A2545"/>
    <w:rsid w:val="008A28B5"/>
    <w:rsid w:val="008A2A66"/>
    <w:rsid w:val="008A3610"/>
    <w:rsid w:val="008A3630"/>
    <w:rsid w:val="008A3A8F"/>
    <w:rsid w:val="008A3B02"/>
    <w:rsid w:val="008A45CF"/>
    <w:rsid w:val="008A463F"/>
    <w:rsid w:val="008A4882"/>
    <w:rsid w:val="008A4E6D"/>
    <w:rsid w:val="008A56D7"/>
    <w:rsid w:val="008A5D83"/>
    <w:rsid w:val="008A5E2A"/>
    <w:rsid w:val="008A5E9E"/>
    <w:rsid w:val="008A6011"/>
    <w:rsid w:val="008A67FE"/>
    <w:rsid w:val="008A6ABF"/>
    <w:rsid w:val="008A6F00"/>
    <w:rsid w:val="008A6F49"/>
    <w:rsid w:val="008A7017"/>
    <w:rsid w:val="008A7317"/>
    <w:rsid w:val="008A7528"/>
    <w:rsid w:val="008A7777"/>
    <w:rsid w:val="008A7A7E"/>
    <w:rsid w:val="008B04A2"/>
    <w:rsid w:val="008B0BB8"/>
    <w:rsid w:val="008B1283"/>
    <w:rsid w:val="008B14EE"/>
    <w:rsid w:val="008B16FB"/>
    <w:rsid w:val="008B1F1C"/>
    <w:rsid w:val="008B23C7"/>
    <w:rsid w:val="008B281A"/>
    <w:rsid w:val="008B2A32"/>
    <w:rsid w:val="008B2E41"/>
    <w:rsid w:val="008B2FF1"/>
    <w:rsid w:val="008B34FE"/>
    <w:rsid w:val="008B3FEE"/>
    <w:rsid w:val="008B44F8"/>
    <w:rsid w:val="008B46F1"/>
    <w:rsid w:val="008B49DC"/>
    <w:rsid w:val="008B4FBB"/>
    <w:rsid w:val="008B54BB"/>
    <w:rsid w:val="008B56CD"/>
    <w:rsid w:val="008B5E90"/>
    <w:rsid w:val="008B6212"/>
    <w:rsid w:val="008B64E8"/>
    <w:rsid w:val="008B6626"/>
    <w:rsid w:val="008B6F2A"/>
    <w:rsid w:val="008B702E"/>
    <w:rsid w:val="008B7313"/>
    <w:rsid w:val="008B7353"/>
    <w:rsid w:val="008B796C"/>
    <w:rsid w:val="008B7995"/>
    <w:rsid w:val="008B7D99"/>
    <w:rsid w:val="008B7DD6"/>
    <w:rsid w:val="008C053B"/>
    <w:rsid w:val="008C0E71"/>
    <w:rsid w:val="008C1490"/>
    <w:rsid w:val="008C16A0"/>
    <w:rsid w:val="008C177F"/>
    <w:rsid w:val="008C2227"/>
    <w:rsid w:val="008C24C0"/>
    <w:rsid w:val="008C26A4"/>
    <w:rsid w:val="008C2D57"/>
    <w:rsid w:val="008C2FF0"/>
    <w:rsid w:val="008C363B"/>
    <w:rsid w:val="008C380D"/>
    <w:rsid w:val="008C40BF"/>
    <w:rsid w:val="008C4F87"/>
    <w:rsid w:val="008C508E"/>
    <w:rsid w:val="008C5123"/>
    <w:rsid w:val="008C5339"/>
    <w:rsid w:val="008C6389"/>
    <w:rsid w:val="008C649E"/>
    <w:rsid w:val="008C7571"/>
    <w:rsid w:val="008C785F"/>
    <w:rsid w:val="008C7968"/>
    <w:rsid w:val="008D04A5"/>
    <w:rsid w:val="008D0FAD"/>
    <w:rsid w:val="008D105F"/>
    <w:rsid w:val="008D179F"/>
    <w:rsid w:val="008D1DDE"/>
    <w:rsid w:val="008D2082"/>
    <w:rsid w:val="008D2124"/>
    <w:rsid w:val="008D394C"/>
    <w:rsid w:val="008D4152"/>
    <w:rsid w:val="008D429A"/>
    <w:rsid w:val="008D4570"/>
    <w:rsid w:val="008D4828"/>
    <w:rsid w:val="008D4912"/>
    <w:rsid w:val="008D4EB3"/>
    <w:rsid w:val="008D511E"/>
    <w:rsid w:val="008D53B3"/>
    <w:rsid w:val="008D53B4"/>
    <w:rsid w:val="008D5A02"/>
    <w:rsid w:val="008D5DE7"/>
    <w:rsid w:val="008D6051"/>
    <w:rsid w:val="008D60EC"/>
    <w:rsid w:val="008D6590"/>
    <w:rsid w:val="008D692C"/>
    <w:rsid w:val="008D6D5B"/>
    <w:rsid w:val="008D6DF7"/>
    <w:rsid w:val="008D6F6E"/>
    <w:rsid w:val="008D6FB2"/>
    <w:rsid w:val="008D746E"/>
    <w:rsid w:val="008D7571"/>
    <w:rsid w:val="008D780F"/>
    <w:rsid w:val="008E011B"/>
    <w:rsid w:val="008E01A8"/>
    <w:rsid w:val="008E0CF0"/>
    <w:rsid w:val="008E0E5F"/>
    <w:rsid w:val="008E0EB5"/>
    <w:rsid w:val="008E110D"/>
    <w:rsid w:val="008E1477"/>
    <w:rsid w:val="008E1C12"/>
    <w:rsid w:val="008E2006"/>
    <w:rsid w:val="008E2552"/>
    <w:rsid w:val="008E2FAF"/>
    <w:rsid w:val="008E30FF"/>
    <w:rsid w:val="008E31FE"/>
    <w:rsid w:val="008E3A4C"/>
    <w:rsid w:val="008E3B3F"/>
    <w:rsid w:val="008E479D"/>
    <w:rsid w:val="008E4A34"/>
    <w:rsid w:val="008E4B8B"/>
    <w:rsid w:val="008E4CAB"/>
    <w:rsid w:val="008E4F5F"/>
    <w:rsid w:val="008E51A8"/>
    <w:rsid w:val="008E537D"/>
    <w:rsid w:val="008E5833"/>
    <w:rsid w:val="008E5973"/>
    <w:rsid w:val="008E5B2A"/>
    <w:rsid w:val="008E6744"/>
    <w:rsid w:val="008E6DD9"/>
    <w:rsid w:val="008E6ED0"/>
    <w:rsid w:val="008E7033"/>
    <w:rsid w:val="008E756F"/>
    <w:rsid w:val="008F051B"/>
    <w:rsid w:val="008F0A72"/>
    <w:rsid w:val="008F13A5"/>
    <w:rsid w:val="008F156D"/>
    <w:rsid w:val="008F1850"/>
    <w:rsid w:val="008F1B61"/>
    <w:rsid w:val="008F1B62"/>
    <w:rsid w:val="008F1F82"/>
    <w:rsid w:val="008F2D5F"/>
    <w:rsid w:val="008F2F2F"/>
    <w:rsid w:val="008F3800"/>
    <w:rsid w:val="008F3BFD"/>
    <w:rsid w:val="008F3F43"/>
    <w:rsid w:val="008F41AB"/>
    <w:rsid w:val="008F47D6"/>
    <w:rsid w:val="008F5054"/>
    <w:rsid w:val="008F5186"/>
    <w:rsid w:val="008F523F"/>
    <w:rsid w:val="008F5416"/>
    <w:rsid w:val="008F5E3E"/>
    <w:rsid w:val="008F5FCD"/>
    <w:rsid w:val="008F6152"/>
    <w:rsid w:val="008F61FD"/>
    <w:rsid w:val="008F6B3D"/>
    <w:rsid w:val="008F6CEC"/>
    <w:rsid w:val="008F6F4B"/>
    <w:rsid w:val="00900271"/>
    <w:rsid w:val="009003A0"/>
    <w:rsid w:val="00900AA4"/>
    <w:rsid w:val="00900BBE"/>
    <w:rsid w:val="0090113E"/>
    <w:rsid w:val="009012F5"/>
    <w:rsid w:val="00901B90"/>
    <w:rsid w:val="00901D65"/>
    <w:rsid w:val="0090216C"/>
    <w:rsid w:val="009024A1"/>
    <w:rsid w:val="00902E54"/>
    <w:rsid w:val="00903025"/>
    <w:rsid w:val="00903DC5"/>
    <w:rsid w:val="00903EE1"/>
    <w:rsid w:val="009044D7"/>
    <w:rsid w:val="009046FE"/>
    <w:rsid w:val="00904E5A"/>
    <w:rsid w:val="00905101"/>
    <w:rsid w:val="00905111"/>
    <w:rsid w:val="0090576B"/>
    <w:rsid w:val="00905C48"/>
    <w:rsid w:val="00906263"/>
    <w:rsid w:val="00906820"/>
    <w:rsid w:val="00906BA2"/>
    <w:rsid w:val="00906DC0"/>
    <w:rsid w:val="0090739F"/>
    <w:rsid w:val="00907855"/>
    <w:rsid w:val="00907A25"/>
    <w:rsid w:val="00907D7C"/>
    <w:rsid w:val="00907D9B"/>
    <w:rsid w:val="00910336"/>
    <w:rsid w:val="00910483"/>
    <w:rsid w:val="00910602"/>
    <w:rsid w:val="00910BE8"/>
    <w:rsid w:val="009111BF"/>
    <w:rsid w:val="00911724"/>
    <w:rsid w:val="00911AB5"/>
    <w:rsid w:val="00911D46"/>
    <w:rsid w:val="00911FDF"/>
    <w:rsid w:val="009126D7"/>
    <w:rsid w:val="00912854"/>
    <w:rsid w:val="009128D1"/>
    <w:rsid w:val="009134E9"/>
    <w:rsid w:val="00913B6D"/>
    <w:rsid w:val="00913C5B"/>
    <w:rsid w:val="00914063"/>
    <w:rsid w:val="00914064"/>
    <w:rsid w:val="009141B1"/>
    <w:rsid w:val="00914420"/>
    <w:rsid w:val="00914545"/>
    <w:rsid w:val="009145C0"/>
    <w:rsid w:val="0091480C"/>
    <w:rsid w:val="009149D4"/>
    <w:rsid w:val="00915676"/>
    <w:rsid w:val="0091591B"/>
    <w:rsid w:val="00915DC3"/>
    <w:rsid w:val="00916333"/>
    <w:rsid w:val="00916335"/>
    <w:rsid w:val="00916C3E"/>
    <w:rsid w:val="00917815"/>
    <w:rsid w:val="00917B0F"/>
    <w:rsid w:val="00917F7B"/>
    <w:rsid w:val="00920A4D"/>
    <w:rsid w:val="00920AB9"/>
    <w:rsid w:val="00920C6D"/>
    <w:rsid w:val="00920E33"/>
    <w:rsid w:val="009213A3"/>
    <w:rsid w:val="00921557"/>
    <w:rsid w:val="00921BAF"/>
    <w:rsid w:val="00921DCB"/>
    <w:rsid w:val="00922063"/>
    <w:rsid w:val="00922152"/>
    <w:rsid w:val="0092250F"/>
    <w:rsid w:val="00922860"/>
    <w:rsid w:val="00923030"/>
    <w:rsid w:val="009232A2"/>
    <w:rsid w:val="0092337F"/>
    <w:rsid w:val="009237EF"/>
    <w:rsid w:val="0092396D"/>
    <w:rsid w:val="00923BAA"/>
    <w:rsid w:val="009241E4"/>
    <w:rsid w:val="009245B3"/>
    <w:rsid w:val="00924F41"/>
    <w:rsid w:val="00925191"/>
    <w:rsid w:val="0092534D"/>
    <w:rsid w:val="00925828"/>
    <w:rsid w:val="00925E74"/>
    <w:rsid w:val="009263EA"/>
    <w:rsid w:val="009264D3"/>
    <w:rsid w:val="00926B9C"/>
    <w:rsid w:val="009271D1"/>
    <w:rsid w:val="0092761A"/>
    <w:rsid w:val="009276A3"/>
    <w:rsid w:val="00927832"/>
    <w:rsid w:val="00927949"/>
    <w:rsid w:val="00927E54"/>
    <w:rsid w:val="00927F0A"/>
    <w:rsid w:val="009300CB"/>
    <w:rsid w:val="00930235"/>
    <w:rsid w:val="00930615"/>
    <w:rsid w:val="00930634"/>
    <w:rsid w:val="00930804"/>
    <w:rsid w:val="00930842"/>
    <w:rsid w:val="00931905"/>
    <w:rsid w:val="00931951"/>
    <w:rsid w:val="00931EE2"/>
    <w:rsid w:val="00932479"/>
    <w:rsid w:val="00932906"/>
    <w:rsid w:val="00932EFB"/>
    <w:rsid w:val="0093311A"/>
    <w:rsid w:val="00933259"/>
    <w:rsid w:val="0093332C"/>
    <w:rsid w:val="00933DB9"/>
    <w:rsid w:val="00934D0B"/>
    <w:rsid w:val="0093502D"/>
    <w:rsid w:val="0093543E"/>
    <w:rsid w:val="009354CD"/>
    <w:rsid w:val="00935661"/>
    <w:rsid w:val="00935E5C"/>
    <w:rsid w:val="00936A62"/>
    <w:rsid w:val="00936B39"/>
    <w:rsid w:val="00936E2B"/>
    <w:rsid w:val="00937264"/>
    <w:rsid w:val="00937286"/>
    <w:rsid w:val="009375EE"/>
    <w:rsid w:val="00937A9A"/>
    <w:rsid w:val="00937ABE"/>
    <w:rsid w:val="00937D81"/>
    <w:rsid w:val="00940358"/>
    <w:rsid w:val="00940958"/>
    <w:rsid w:val="00940F45"/>
    <w:rsid w:val="009413DB"/>
    <w:rsid w:val="00941593"/>
    <w:rsid w:val="00941613"/>
    <w:rsid w:val="0094167E"/>
    <w:rsid w:val="00941A14"/>
    <w:rsid w:val="009424E5"/>
    <w:rsid w:val="00942597"/>
    <w:rsid w:val="0094356C"/>
    <w:rsid w:val="0094361B"/>
    <w:rsid w:val="009438E2"/>
    <w:rsid w:val="00943B89"/>
    <w:rsid w:val="00943DA2"/>
    <w:rsid w:val="009443C3"/>
    <w:rsid w:val="00944727"/>
    <w:rsid w:val="00944C2E"/>
    <w:rsid w:val="00944DD1"/>
    <w:rsid w:val="00944E6B"/>
    <w:rsid w:val="00944F74"/>
    <w:rsid w:val="009450F9"/>
    <w:rsid w:val="0094529B"/>
    <w:rsid w:val="0094538F"/>
    <w:rsid w:val="00945439"/>
    <w:rsid w:val="00945621"/>
    <w:rsid w:val="009458AB"/>
    <w:rsid w:val="00945B62"/>
    <w:rsid w:val="0094617F"/>
    <w:rsid w:val="009464C9"/>
    <w:rsid w:val="009465D0"/>
    <w:rsid w:val="00946B31"/>
    <w:rsid w:val="00946E3A"/>
    <w:rsid w:val="009471DF"/>
    <w:rsid w:val="00947245"/>
    <w:rsid w:val="009472DC"/>
    <w:rsid w:val="009472DF"/>
    <w:rsid w:val="0094752F"/>
    <w:rsid w:val="0094756E"/>
    <w:rsid w:val="00947C7A"/>
    <w:rsid w:val="00947E9C"/>
    <w:rsid w:val="00950267"/>
    <w:rsid w:val="009502B7"/>
    <w:rsid w:val="0095031B"/>
    <w:rsid w:val="00950352"/>
    <w:rsid w:val="0095071B"/>
    <w:rsid w:val="00950D89"/>
    <w:rsid w:val="00950E6C"/>
    <w:rsid w:val="00950F4A"/>
    <w:rsid w:val="00951216"/>
    <w:rsid w:val="00951449"/>
    <w:rsid w:val="009519CD"/>
    <w:rsid w:val="00951F59"/>
    <w:rsid w:val="009524F1"/>
    <w:rsid w:val="009525F6"/>
    <w:rsid w:val="0095296E"/>
    <w:rsid w:val="00952FC6"/>
    <w:rsid w:val="009530CB"/>
    <w:rsid w:val="00953143"/>
    <w:rsid w:val="00953438"/>
    <w:rsid w:val="0095358C"/>
    <w:rsid w:val="00953681"/>
    <w:rsid w:val="00953704"/>
    <w:rsid w:val="0095373F"/>
    <w:rsid w:val="009541D8"/>
    <w:rsid w:val="009542BD"/>
    <w:rsid w:val="009546D1"/>
    <w:rsid w:val="00954874"/>
    <w:rsid w:val="00954C78"/>
    <w:rsid w:val="009555DF"/>
    <w:rsid w:val="00955B55"/>
    <w:rsid w:val="00955E88"/>
    <w:rsid w:val="00956F26"/>
    <w:rsid w:val="009570F5"/>
    <w:rsid w:val="00957550"/>
    <w:rsid w:val="00957A4A"/>
    <w:rsid w:val="00957C21"/>
    <w:rsid w:val="0096003D"/>
    <w:rsid w:val="0096012A"/>
    <w:rsid w:val="00960674"/>
    <w:rsid w:val="0096081E"/>
    <w:rsid w:val="009609FA"/>
    <w:rsid w:val="00960AF7"/>
    <w:rsid w:val="00960C99"/>
    <w:rsid w:val="00960F84"/>
    <w:rsid w:val="00961127"/>
    <w:rsid w:val="00961207"/>
    <w:rsid w:val="0096147A"/>
    <w:rsid w:val="00961CF3"/>
    <w:rsid w:val="00961D11"/>
    <w:rsid w:val="00961DB4"/>
    <w:rsid w:val="00962711"/>
    <w:rsid w:val="0096284B"/>
    <w:rsid w:val="00962DE7"/>
    <w:rsid w:val="009631A8"/>
    <w:rsid w:val="00963217"/>
    <w:rsid w:val="00963D63"/>
    <w:rsid w:val="00964526"/>
    <w:rsid w:val="00965890"/>
    <w:rsid w:val="00965CF8"/>
    <w:rsid w:val="00965D4E"/>
    <w:rsid w:val="00965E61"/>
    <w:rsid w:val="00965F2D"/>
    <w:rsid w:val="00966025"/>
    <w:rsid w:val="0096609C"/>
    <w:rsid w:val="0096642E"/>
    <w:rsid w:val="009668DE"/>
    <w:rsid w:val="00966931"/>
    <w:rsid w:val="00966AB8"/>
    <w:rsid w:val="00966D1A"/>
    <w:rsid w:val="00967169"/>
    <w:rsid w:val="0096725F"/>
    <w:rsid w:val="00967B04"/>
    <w:rsid w:val="009703D8"/>
    <w:rsid w:val="009709D6"/>
    <w:rsid w:val="00970A9A"/>
    <w:rsid w:val="00970DC3"/>
    <w:rsid w:val="00970E0E"/>
    <w:rsid w:val="00970E2C"/>
    <w:rsid w:val="0097108B"/>
    <w:rsid w:val="009716CB"/>
    <w:rsid w:val="00971D57"/>
    <w:rsid w:val="009721C3"/>
    <w:rsid w:val="00972529"/>
    <w:rsid w:val="00972BD9"/>
    <w:rsid w:val="00972C4B"/>
    <w:rsid w:val="00973A64"/>
    <w:rsid w:val="00973D35"/>
    <w:rsid w:val="00973EE9"/>
    <w:rsid w:val="00973FCF"/>
    <w:rsid w:val="00973FFD"/>
    <w:rsid w:val="00974671"/>
    <w:rsid w:val="00974E1F"/>
    <w:rsid w:val="00974E81"/>
    <w:rsid w:val="0097519A"/>
    <w:rsid w:val="00975226"/>
    <w:rsid w:val="009758D1"/>
    <w:rsid w:val="0097597C"/>
    <w:rsid w:val="00975EB3"/>
    <w:rsid w:val="0097658D"/>
    <w:rsid w:val="009766DD"/>
    <w:rsid w:val="00976C77"/>
    <w:rsid w:val="00976CDA"/>
    <w:rsid w:val="00976DC6"/>
    <w:rsid w:val="0097735A"/>
    <w:rsid w:val="00977878"/>
    <w:rsid w:val="009779B4"/>
    <w:rsid w:val="00980D7D"/>
    <w:rsid w:val="00980F92"/>
    <w:rsid w:val="00981483"/>
    <w:rsid w:val="009816F0"/>
    <w:rsid w:val="009819D1"/>
    <w:rsid w:val="00981C0B"/>
    <w:rsid w:val="0098209C"/>
    <w:rsid w:val="009823AC"/>
    <w:rsid w:val="00982522"/>
    <w:rsid w:val="009826EE"/>
    <w:rsid w:val="00982C96"/>
    <w:rsid w:val="00982FFB"/>
    <w:rsid w:val="0098316E"/>
    <w:rsid w:val="009834EA"/>
    <w:rsid w:val="00983764"/>
    <w:rsid w:val="009839C3"/>
    <w:rsid w:val="009841B0"/>
    <w:rsid w:val="00984865"/>
    <w:rsid w:val="009850E9"/>
    <w:rsid w:val="00985C5C"/>
    <w:rsid w:val="00985D5F"/>
    <w:rsid w:val="00986075"/>
    <w:rsid w:val="009863DB"/>
    <w:rsid w:val="00986413"/>
    <w:rsid w:val="009866D4"/>
    <w:rsid w:val="009869CA"/>
    <w:rsid w:val="00986D68"/>
    <w:rsid w:val="009878B4"/>
    <w:rsid w:val="00987EDD"/>
    <w:rsid w:val="00990196"/>
    <w:rsid w:val="009908C7"/>
    <w:rsid w:val="00990B97"/>
    <w:rsid w:val="0099125D"/>
    <w:rsid w:val="0099170D"/>
    <w:rsid w:val="00992302"/>
    <w:rsid w:val="009923AE"/>
    <w:rsid w:val="00992A61"/>
    <w:rsid w:val="00992BA8"/>
    <w:rsid w:val="00992CF7"/>
    <w:rsid w:val="00992F33"/>
    <w:rsid w:val="0099310D"/>
    <w:rsid w:val="00993132"/>
    <w:rsid w:val="0099322E"/>
    <w:rsid w:val="00993381"/>
    <w:rsid w:val="009934F4"/>
    <w:rsid w:val="00994303"/>
    <w:rsid w:val="009944FC"/>
    <w:rsid w:val="0099453C"/>
    <w:rsid w:val="00995456"/>
    <w:rsid w:val="0099577F"/>
    <w:rsid w:val="00996006"/>
    <w:rsid w:val="0099625D"/>
    <w:rsid w:val="009962CB"/>
    <w:rsid w:val="0099638E"/>
    <w:rsid w:val="0099644D"/>
    <w:rsid w:val="0099671F"/>
    <w:rsid w:val="00997537"/>
    <w:rsid w:val="0099768A"/>
    <w:rsid w:val="00997CF7"/>
    <w:rsid w:val="009A0C8D"/>
    <w:rsid w:val="009A0FEB"/>
    <w:rsid w:val="009A16C8"/>
    <w:rsid w:val="009A181F"/>
    <w:rsid w:val="009A1BB8"/>
    <w:rsid w:val="009A1C64"/>
    <w:rsid w:val="009A20B0"/>
    <w:rsid w:val="009A2377"/>
    <w:rsid w:val="009A3341"/>
    <w:rsid w:val="009A33AC"/>
    <w:rsid w:val="009A35EB"/>
    <w:rsid w:val="009A3B49"/>
    <w:rsid w:val="009A4111"/>
    <w:rsid w:val="009A427C"/>
    <w:rsid w:val="009A46B2"/>
    <w:rsid w:val="009A4799"/>
    <w:rsid w:val="009A5756"/>
    <w:rsid w:val="009A593C"/>
    <w:rsid w:val="009A6466"/>
    <w:rsid w:val="009A6554"/>
    <w:rsid w:val="009A6842"/>
    <w:rsid w:val="009A69F5"/>
    <w:rsid w:val="009A7137"/>
    <w:rsid w:val="009A7764"/>
    <w:rsid w:val="009A7A45"/>
    <w:rsid w:val="009A7DC5"/>
    <w:rsid w:val="009B0A0B"/>
    <w:rsid w:val="009B0BD2"/>
    <w:rsid w:val="009B214E"/>
    <w:rsid w:val="009B2603"/>
    <w:rsid w:val="009B330B"/>
    <w:rsid w:val="009B3830"/>
    <w:rsid w:val="009B3AD3"/>
    <w:rsid w:val="009B402C"/>
    <w:rsid w:val="009B4BD0"/>
    <w:rsid w:val="009B4BDA"/>
    <w:rsid w:val="009B50D7"/>
    <w:rsid w:val="009B5564"/>
    <w:rsid w:val="009B5BE4"/>
    <w:rsid w:val="009B6213"/>
    <w:rsid w:val="009B6339"/>
    <w:rsid w:val="009B6409"/>
    <w:rsid w:val="009B6914"/>
    <w:rsid w:val="009B6A2D"/>
    <w:rsid w:val="009B6E48"/>
    <w:rsid w:val="009B6E6B"/>
    <w:rsid w:val="009B7483"/>
    <w:rsid w:val="009B7511"/>
    <w:rsid w:val="009B762F"/>
    <w:rsid w:val="009C0157"/>
    <w:rsid w:val="009C0184"/>
    <w:rsid w:val="009C05FC"/>
    <w:rsid w:val="009C0645"/>
    <w:rsid w:val="009C11F5"/>
    <w:rsid w:val="009C1C9F"/>
    <w:rsid w:val="009C217D"/>
    <w:rsid w:val="009C21A3"/>
    <w:rsid w:val="009C2290"/>
    <w:rsid w:val="009C264B"/>
    <w:rsid w:val="009C2A7F"/>
    <w:rsid w:val="009C2AD2"/>
    <w:rsid w:val="009C340C"/>
    <w:rsid w:val="009C36A7"/>
    <w:rsid w:val="009C36D5"/>
    <w:rsid w:val="009C377E"/>
    <w:rsid w:val="009C427A"/>
    <w:rsid w:val="009C4434"/>
    <w:rsid w:val="009C494D"/>
    <w:rsid w:val="009C4EC9"/>
    <w:rsid w:val="009C4F62"/>
    <w:rsid w:val="009C51C2"/>
    <w:rsid w:val="009C5615"/>
    <w:rsid w:val="009C5752"/>
    <w:rsid w:val="009C5EEC"/>
    <w:rsid w:val="009C5F97"/>
    <w:rsid w:val="009C62FA"/>
    <w:rsid w:val="009C6883"/>
    <w:rsid w:val="009C6EF4"/>
    <w:rsid w:val="009C711B"/>
    <w:rsid w:val="009C7182"/>
    <w:rsid w:val="009C732C"/>
    <w:rsid w:val="009D005B"/>
    <w:rsid w:val="009D018B"/>
    <w:rsid w:val="009D0451"/>
    <w:rsid w:val="009D07E3"/>
    <w:rsid w:val="009D0A27"/>
    <w:rsid w:val="009D0AAD"/>
    <w:rsid w:val="009D0D5C"/>
    <w:rsid w:val="009D0E43"/>
    <w:rsid w:val="009D15CF"/>
    <w:rsid w:val="009D1D20"/>
    <w:rsid w:val="009D2012"/>
    <w:rsid w:val="009D2315"/>
    <w:rsid w:val="009D2C36"/>
    <w:rsid w:val="009D2E57"/>
    <w:rsid w:val="009D3188"/>
    <w:rsid w:val="009D3341"/>
    <w:rsid w:val="009D39C8"/>
    <w:rsid w:val="009D39F8"/>
    <w:rsid w:val="009D3D8B"/>
    <w:rsid w:val="009D3DE3"/>
    <w:rsid w:val="009D42D3"/>
    <w:rsid w:val="009D438F"/>
    <w:rsid w:val="009D499C"/>
    <w:rsid w:val="009D4B26"/>
    <w:rsid w:val="009D4BCF"/>
    <w:rsid w:val="009D4CE1"/>
    <w:rsid w:val="009D4CF1"/>
    <w:rsid w:val="009D4D32"/>
    <w:rsid w:val="009D5036"/>
    <w:rsid w:val="009D50B5"/>
    <w:rsid w:val="009D5143"/>
    <w:rsid w:val="009D51D8"/>
    <w:rsid w:val="009D53AF"/>
    <w:rsid w:val="009D5569"/>
    <w:rsid w:val="009D58FB"/>
    <w:rsid w:val="009D59B6"/>
    <w:rsid w:val="009D5D8F"/>
    <w:rsid w:val="009D6307"/>
    <w:rsid w:val="009D6A56"/>
    <w:rsid w:val="009D6C57"/>
    <w:rsid w:val="009D7049"/>
    <w:rsid w:val="009D70B2"/>
    <w:rsid w:val="009D7529"/>
    <w:rsid w:val="009D7778"/>
    <w:rsid w:val="009D7963"/>
    <w:rsid w:val="009E0008"/>
    <w:rsid w:val="009E0243"/>
    <w:rsid w:val="009E0832"/>
    <w:rsid w:val="009E0938"/>
    <w:rsid w:val="009E0946"/>
    <w:rsid w:val="009E0BE3"/>
    <w:rsid w:val="009E0BFB"/>
    <w:rsid w:val="009E0D21"/>
    <w:rsid w:val="009E0E63"/>
    <w:rsid w:val="009E0FEB"/>
    <w:rsid w:val="009E1524"/>
    <w:rsid w:val="009E16DB"/>
    <w:rsid w:val="009E1D57"/>
    <w:rsid w:val="009E226B"/>
    <w:rsid w:val="009E238E"/>
    <w:rsid w:val="009E2EC2"/>
    <w:rsid w:val="009E36A0"/>
    <w:rsid w:val="009E3913"/>
    <w:rsid w:val="009E3D57"/>
    <w:rsid w:val="009E3ED6"/>
    <w:rsid w:val="009E411E"/>
    <w:rsid w:val="009E44B8"/>
    <w:rsid w:val="009E4526"/>
    <w:rsid w:val="009E4554"/>
    <w:rsid w:val="009E46D7"/>
    <w:rsid w:val="009E4FB6"/>
    <w:rsid w:val="009E5210"/>
    <w:rsid w:val="009E5544"/>
    <w:rsid w:val="009E5903"/>
    <w:rsid w:val="009E5A96"/>
    <w:rsid w:val="009E618E"/>
    <w:rsid w:val="009E62F8"/>
    <w:rsid w:val="009E6598"/>
    <w:rsid w:val="009E6753"/>
    <w:rsid w:val="009E6995"/>
    <w:rsid w:val="009E6EB6"/>
    <w:rsid w:val="009E7056"/>
    <w:rsid w:val="009E75FF"/>
    <w:rsid w:val="009E7B6A"/>
    <w:rsid w:val="009F00DD"/>
    <w:rsid w:val="009F0273"/>
    <w:rsid w:val="009F056D"/>
    <w:rsid w:val="009F096E"/>
    <w:rsid w:val="009F10FD"/>
    <w:rsid w:val="009F11EC"/>
    <w:rsid w:val="009F1483"/>
    <w:rsid w:val="009F16CA"/>
    <w:rsid w:val="009F178D"/>
    <w:rsid w:val="009F1F5F"/>
    <w:rsid w:val="009F21C2"/>
    <w:rsid w:val="009F23AD"/>
    <w:rsid w:val="009F24A6"/>
    <w:rsid w:val="009F25A7"/>
    <w:rsid w:val="009F26EE"/>
    <w:rsid w:val="009F28A1"/>
    <w:rsid w:val="009F2A75"/>
    <w:rsid w:val="009F3698"/>
    <w:rsid w:val="009F36A0"/>
    <w:rsid w:val="009F3DB4"/>
    <w:rsid w:val="009F3E85"/>
    <w:rsid w:val="009F4B2E"/>
    <w:rsid w:val="009F4BE4"/>
    <w:rsid w:val="009F546B"/>
    <w:rsid w:val="009F55D8"/>
    <w:rsid w:val="009F56C0"/>
    <w:rsid w:val="009F5B9B"/>
    <w:rsid w:val="009F5E04"/>
    <w:rsid w:val="009F627A"/>
    <w:rsid w:val="009F63FD"/>
    <w:rsid w:val="009F6B3F"/>
    <w:rsid w:val="009F7361"/>
    <w:rsid w:val="009F7A0C"/>
    <w:rsid w:val="009F7A7C"/>
    <w:rsid w:val="009F7B8F"/>
    <w:rsid w:val="009F7BAE"/>
    <w:rsid w:val="00A00635"/>
    <w:rsid w:val="00A007B1"/>
    <w:rsid w:val="00A00BA3"/>
    <w:rsid w:val="00A0137F"/>
    <w:rsid w:val="00A0188E"/>
    <w:rsid w:val="00A01AC1"/>
    <w:rsid w:val="00A0203E"/>
    <w:rsid w:val="00A0207E"/>
    <w:rsid w:val="00A023D2"/>
    <w:rsid w:val="00A02480"/>
    <w:rsid w:val="00A02DBE"/>
    <w:rsid w:val="00A03232"/>
    <w:rsid w:val="00A036EF"/>
    <w:rsid w:val="00A03813"/>
    <w:rsid w:val="00A03A71"/>
    <w:rsid w:val="00A03B94"/>
    <w:rsid w:val="00A04B33"/>
    <w:rsid w:val="00A053FC"/>
    <w:rsid w:val="00A05E73"/>
    <w:rsid w:val="00A05F21"/>
    <w:rsid w:val="00A05F4E"/>
    <w:rsid w:val="00A06A47"/>
    <w:rsid w:val="00A06B28"/>
    <w:rsid w:val="00A06F12"/>
    <w:rsid w:val="00A0706A"/>
    <w:rsid w:val="00A07D4B"/>
    <w:rsid w:val="00A07F5D"/>
    <w:rsid w:val="00A100A4"/>
    <w:rsid w:val="00A1091B"/>
    <w:rsid w:val="00A11007"/>
    <w:rsid w:val="00A11504"/>
    <w:rsid w:val="00A11653"/>
    <w:rsid w:val="00A11A6D"/>
    <w:rsid w:val="00A11E35"/>
    <w:rsid w:val="00A11F46"/>
    <w:rsid w:val="00A12574"/>
    <w:rsid w:val="00A1257A"/>
    <w:rsid w:val="00A1294F"/>
    <w:rsid w:val="00A12F0E"/>
    <w:rsid w:val="00A1361A"/>
    <w:rsid w:val="00A13729"/>
    <w:rsid w:val="00A13DEE"/>
    <w:rsid w:val="00A13FBB"/>
    <w:rsid w:val="00A14412"/>
    <w:rsid w:val="00A1489E"/>
    <w:rsid w:val="00A14C3A"/>
    <w:rsid w:val="00A14D91"/>
    <w:rsid w:val="00A153E6"/>
    <w:rsid w:val="00A15529"/>
    <w:rsid w:val="00A15593"/>
    <w:rsid w:val="00A1593E"/>
    <w:rsid w:val="00A15B7F"/>
    <w:rsid w:val="00A1604E"/>
    <w:rsid w:val="00A1693D"/>
    <w:rsid w:val="00A17555"/>
    <w:rsid w:val="00A1791F"/>
    <w:rsid w:val="00A17A29"/>
    <w:rsid w:val="00A200FD"/>
    <w:rsid w:val="00A204BE"/>
    <w:rsid w:val="00A209B9"/>
    <w:rsid w:val="00A20F95"/>
    <w:rsid w:val="00A22F66"/>
    <w:rsid w:val="00A231A7"/>
    <w:rsid w:val="00A231CD"/>
    <w:rsid w:val="00A23250"/>
    <w:rsid w:val="00A23522"/>
    <w:rsid w:val="00A235E3"/>
    <w:rsid w:val="00A239E3"/>
    <w:rsid w:val="00A23C79"/>
    <w:rsid w:val="00A23DD2"/>
    <w:rsid w:val="00A249C2"/>
    <w:rsid w:val="00A24ED9"/>
    <w:rsid w:val="00A254AE"/>
    <w:rsid w:val="00A26316"/>
    <w:rsid w:val="00A267FC"/>
    <w:rsid w:val="00A2681B"/>
    <w:rsid w:val="00A26D1C"/>
    <w:rsid w:val="00A26E1D"/>
    <w:rsid w:val="00A27137"/>
    <w:rsid w:val="00A27219"/>
    <w:rsid w:val="00A277CB"/>
    <w:rsid w:val="00A2781A"/>
    <w:rsid w:val="00A30304"/>
    <w:rsid w:val="00A31051"/>
    <w:rsid w:val="00A31138"/>
    <w:rsid w:val="00A317C3"/>
    <w:rsid w:val="00A31B51"/>
    <w:rsid w:val="00A31EF1"/>
    <w:rsid w:val="00A3228E"/>
    <w:rsid w:val="00A32B80"/>
    <w:rsid w:val="00A32E79"/>
    <w:rsid w:val="00A33287"/>
    <w:rsid w:val="00A334C1"/>
    <w:rsid w:val="00A334E9"/>
    <w:rsid w:val="00A33538"/>
    <w:rsid w:val="00A335A4"/>
    <w:rsid w:val="00A335F3"/>
    <w:rsid w:val="00A33AE5"/>
    <w:rsid w:val="00A33B86"/>
    <w:rsid w:val="00A33D01"/>
    <w:rsid w:val="00A34167"/>
    <w:rsid w:val="00A346E8"/>
    <w:rsid w:val="00A34714"/>
    <w:rsid w:val="00A34BEF"/>
    <w:rsid w:val="00A34F51"/>
    <w:rsid w:val="00A35A70"/>
    <w:rsid w:val="00A35B5F"/>
    <w:rsid w:val="00A35EA4"/>
    <w:rsid w:val="00A36366"/>
    <w:rsid w:val="00A3667A"/>
    <w:rsid w:val="00A369D5"/>
    <w:rsid w:val="00A36D6C"/>
    <w:rsid w:val="00A3755D"/>
    <w:rsid w:val="00A375CD"/>
    <w:rsid w:val="00A375E4"/>
    <w:rsid w:val="00A37767"/>
    <w:rsid w:val="00A37986"/>
    <w:rsid w:val="00A37A5E"/>
    <w:rsid w:val="00A37ABC"/>
    <w:rsid w:val="00A37C14"/>
    <w:rsid w:val="00A37F6B"/>
    <w:rsid w:val="00A4068B"/>
    <w:rsid w:val="00A41017"/>
    <w:rsid w:val="00A4146F"/>
    <w:rsid w:val="00A415AB"/>
    <w:rsid w:val="00A4232D"/>
    <w:rsid w:val="00A423FA"/>
    <w:rsid w:val="00A4268A"/>
    <w:rsid w:val="00A4269B"/>
    <w:rsid w:val="00A42A7C"/>
    <w:rsid w:val="00A42E3F"/>
    <w:rsid w:val="00A43302"/>
    <w:rsid w:val="00A43698"/>
    <w:rsid w:val="00A439BF"/>
    <w:rsid w:val="00A43BB8"/>
    <w:rsid w:val="00A44329"/>
    <w:rsid w:val="00A4453A"/>
    <w:rsid w:val="00A447F8"/>
    <w:rsid w:val="00A44FA4"/>
    <w:rsid w:val="00A44FFE"/>
    <w:rsid w:val="00A4504E"/>
    <w:rsid w:val="00A45114"/>
    <w:rsid w:val="00A45287"/>
    <w:rsid w:val="00A4584A"/>
    <w:rsid w:val="00A45884"/>
    <w:rsid w:val="00A45B66"/>
    <w:rsid w:val="00A461CA"/>
    <w:rsid w:val="00A461FC"/>
    <w:rsid w:val="00A467DB"/>
    <w:rsid w:val="00A4686A"/>
    <w:rsid w:val="00A479A6"/>
    <w:rsid w:val="00A479C6"/>
    <w:rsid w:val="00A47E83"/>
    <w:rsid w:val="00A47EAE"/>
    <w:rsid w:val="00A50111"/>
    <w:rsid w:val="00A5043E"/>
    <w:rsid w:val="00A50557"/>
    <w:rsid w:val="00A506AC"/>
    <w:rsid w:val="00A50BC5"/>
    <w:rsid w:val="00A50EE4"/>
    <w:rsid w:val="00A51588"/>
    <w:rsid w:val="00A51703"/>
    <w:rsid w:val="00A51728"/>
    <w:rsid w:val="00A51920"/>
    <w:rsid w:val="00A51C72"/>
    <w:rsid w:val="00A52095"/>
    <w:rsid w:val="00A52311"/>
    <w:rsid w:val="00A52389"/>
    <w:rsid w:val="00A524C5"/>
    <w:rsid w:val="00A525E4"/>
    <w:rsid w:val="00A529AA"/>
    <w:rsid w:val="00A52E76"/>
    <w:rsid w:val="00A5336A"/>
    <w:rsid w:val="00A535F7"/>
    <w:rsid w:val="00A53DA0"/>
    <w:rsid w:val="00A54054"/>
    <w:rsid w:val="00A54743"/>
    <w:rsid w:val="00A547FA"/>
    <w:rsid w:val="00A5482A"/>
    <w:rsid w:val="00A55D92"/>
    <w:rsid w:val="00A56621"/>
    <w:rsid w:val="00A5665F"/>
    <w:rsid w:val="00A569CA"/>
    <w:rsid w:val="00A56AFC"/>
    <w:rsid w:val="00A56BF9"/>
    <w:rsid w:val="00A57103"/>
    <w:rsid w:val="00A57651"/>
    <w:rsid w:val="00A57681"/>
    <w:rsid w:val="00A57778"/>
    <w:rsid w:val="00A57FB9"/>
    <w:rsid w:val="00A60406"/>
    <w:rsid w:val="00A606F7"/>
    <w:rsid w:val="00A608BA"/>
    <w:rsid w:val="00A608CF"/>
    <w:rsid w:val="00A612F3"/>
    <w:rsid w:val="00A614D5"/>
    <w:rsid w:val="00A618A9"/>
    <w:rsid w:val="00A61E7F"/>
    <w:rsid w:val="00A62037"/>
    <w:rsid w:val="00A62CF9"/>
    <w:rsid w:val="00A62E15"/>
    <w:rsid w:val="00A631CE"/>
    <w:rsid w:val="00A63637"/>
    <w:rsid w:val="00A636C5"/>
    <w:rsid w:val="00A637D3"/>
    <w:rsid w:val="00A63863"/>
    <w:rsid w:val="00A63FB2"/>
    <w:rsid w:val="00A6404F"/>
    <w:rsid w:val="00A64843"/>
    <w:rsid w:val="00A64D1B"/>
    <w:rsid w:val="00A65053"/>
    <w:rsid w:val="00A650B1"/>
    <w:rsid w:val="00A65584"/>
    <w:rsid w:val="00A65693"/>
    <w:rsid w:val="00A65930"/>
    <w:rsid w:val="00A65982"/>
    <w:rsid w:val="00A65A4C"/>
    <w:rsid w:val="00A65C5B"/>
    <w:rsid w:val="00A65EF3"/>
    <w:rsid w:val="00A66286"/>
    <w:rsid w:val="00A665FC"/>
    <w:rsid w:val="00A66AB4"/>
    <w:rsid w:val="00A66ECC"/>
    <w:rsid w:val="00A66F2E"/>
    <w:rsid w:val="00A66FC5"/>
    <w:rsid w:val="00A6708E"/>
    <w:rsid w:val="00A67097"/>
    <w:rsid w:val="00A676EA"/>
    <w:rsid w:val="00A678D0"/>
    <w:rsid w:val="00A67DC4"/>
    <w:rsid w:val="00A7027A"/>
    <w:rsid w:val="00A704E2"/>
    <w:rsid w:val="00A7054E"/>
    <w:rsid w:val="00A706A4"/>
    <w:rsid w:val="00A70A8A"/>
    <w:rsid w:val="00A71A79"/>
    <w:rsid w:val="00A71F6E"/>
    <w:rsid w:val="00A72066"/>
    <w:rsid w:val="00A7217B"/>
    <w:rsid w:val="00A7218E"/>
    <w:rsid w:val="00A72830"/>
    <w:rsid w:val="00A7285E"/>
    <w:rsid w:val="00A72E29"/>
    <w:rsid w:val="00A7309F"/>
    <w:rsid w:val="00A732F6"/>
    <w:rsid w:val="00A73347"/>
    <w:rsid w:val="00A73A6E"/>
    <w:rsid w:val="00A74FD7"/>
    <w:rsid w:val="00A75131"/>
    <w:rsid w:val="00A752F3"/>
    <w:rsid w:val="00A75B9F"/>
    <w:rsid w:val="00A75EDF"/>
    <w:rsid w:val="00A76539"/>
    <w:rsid w:val="00A765A6"/>
    <w:rsid w:val="00A7679A"/>
    <w:rsid w:val="00A76E28"/>
    <w:rsid w:val="00A76E8E"/>
    <w:rsid w:val="00A77538"/>
    <w:rsid w:val="00A807A7"/>
    <w:rsid w:val="00A80B21"/>
    <w:rsid w:val="00A81838"/>
    <w:rsid w:val="00A819D3"/>
    <w:rsid w:val="00A81E6F"/>
    <w:rsid w:val="00A82333"/>
    <w:rsid w:val="00A826DC"/>
    <w:rsid w:val="00A826F8"/>
    <w:rsid w:val="00A82714"/>
    <w:rsid w:val="00A82BC6"/>
    <w:rsid w:val="00A83758"/>
    <w:rsid w:val="00A83D26"/>
    <w:rsid w:val="00A849BE"/>
    <w:rsid w:val="00A84C46"/>
    <w:rsid w:val="00A84F66"/>
    <w:rsid w:val="00A84FB6"/>
    <w:rsid w:val="00A850F1"/>
    <w:rsid w:val="00A85115"/>
    <w:rsid w:val="00A851E3"/>
    <w:rsid w:val="00A852A0"/>
    <w:rsid w:val="00A85612"/>
    <w:rsid w:val="00A85DCE"/>
    <w:rsid w:val="00A8615D"/>
    <w:rsid w:val="00A863BA"/>
    <w:rsid w:val="00A86710"/>
    <w:rsid w:val="00A86852"/>
    <w:rsid w:val="00A8694A"/>
    <w:rsid w:val="00A87260"/>
    <w:rsid w:val="00A87573"/>
    <w:rsid w:val="00A8793A"/>
    <w:rsid w:val="00A90139"/>
    <w:rsid w:val="00A9013E"/>
    <w:rsid w:val="00A90848"/>
    <w:rsid w:val="00A908C2"/>
    <w:rsid w:val="00A90B1F"/>
    <w:rsid w:val="00A90CEA"/>
    <w:rsid w:val="00A90DDB"/>
    <w:rsid w:val="00A91D06"/>
    <w:rsid w:val="00A91D21"/>
    <w:rsid w:val="00A91F8F"/>
    <w:rsid w:val="00A9200E"/>
    <w:rsid w:val="00A92217"/>
    <w:rsid w:val="00A922EF"/>
    <w:rsid w:val="00A92586"/>
    <w:rsid w:val="00A92680"/>
    <w:rsid w:val="00A92858"/>
    <w:rsid w:val="00A92E0C"/>
    <w:rsid w:val="00A9331E"/>
    <w:rsid w:val="00A935FF"/>
    <w:rsid w:val="00A93E6B"/>
    <w:rsid w:val="00A93EA1"/>
    <w:rsid w:val="00A94627"/>
    <w:rsid w:val="00A94671"/>
    <w:rsid w:val="00A94A73"/>
    <w:rsid w:val="00A94AC4"/>
    <w:rsid w:val="00A94D63"/>
    <w:rsid w:val="00A94FB9"/>
    <w:rsid w:val="00A94FE8"/>
    <w:rsid w:val="00A95A4B"/>
    <w:rsid w:val="00A96063"/>
    <w:rsid w:val="00A962D8"/>
    <w:rsid w:val="00A96CD2"/>
    <w:rsid w:val="00A97036"/>
    <w:rsid w:val="00A979B9"/>
    <w:rsid w:val="00AA01E6"/>
    <w:rsid w:val="00AA02CC"/>
    <w:rsid w:val="00AA06B7"/>
    <w:rsid w:val="00AA06C6"/>
    <w:rsid w:val="00AA0BFF"/>
    <w:rsid w:val="00AA1674"/>
    <w:rsid w:val="00AA1C7C"/>
    <w:rsid w:val="00AA1EF4"/>
    <w:rsid w:val="00AA217A"/>
    <w:rsid w:val="00AA31D4"/>
    <w:rsid w:val="00AA34EC"/>
    <w:rsid w:val="00AA3A01"/>
    <w:rsid w:val="00AA3D13"/>
    <w:rsid w:val="00AA3F02"/>
    <w:rsid w:val="00AA43D5"/>
    <w:rsid w:val="00AA4456"/>
    <w:rsid w:val="00AA499E"/>
    <w:rsid w:val="00AA4DB8"/>
    <w:rsid w:val="00AA4FCE"/>
    <w:rsid w:val="00AA53A1"/>
    <w:rsid w:val="00AA5A6B"/>
    <w:rsid w:val="00AA5B19"/>
    <w:rsid w:val="00AA5D3B"/>
    <w:rsid w:val="00AA5F55"/>
    <w:rsid w:val="00AA649B"/>
    <w:rsid w:val="00AA729D"/>
    <w:rsid w:val="00AA7A8B"/>
    <w:rsid w:val="00AA7C1C"/>
    <w:rsid w:val="00AB04A2"/>
    <w:rsid w:val="00AB04E5"/>
    <w:rsid w:val="00AB0CDC"/>
    <w:rsid w:val="00AB0EED"/>
    <w:rsid w:val="00AB1540"/>
    <w:rsid w:val="00AB1B16"/>
    <w:rsid w:val="00AB2180"/>
    <w:rsid w:val="00AB22D9"/>
    <w:rsid w:val="00AB23B4"/>
    <w:rsid w:val="00AB245B"/>
    <w:rsid w:val="00AB247B"/>
    <w:rsid w:val="00AB26EA"/>
    <w:rsid w:val="00AB2753"/>
    <w:rsid w:val="00AB2A19"/>
    <w:rsid w:val="00AB2D77"/>
    <w:rsid w:val="00AB2DEA"/>
    <w:rsid w:val="00AB2E7F"/>
    <w:rsid w:val="00AB2F49"/>
    <w:rsid w:val="00AB2FD0"/>
    <w:rsid w:val="00AB3352"/>
    <w:rsid w:val="00AB36DB"/>
    <w:rsid w:val="00AB3A15"/>
    <w:rsid w:val="00AB3B24"/>
    <w:rsid w:val="00AB468F"/>
    <w:rsid w:val="00AB46DD"/>
    <w:rsid w:val="00AB46F9"/>
    <w:rsid w:val="00AB494A"/>
    <w:rsid w:val="00AB52C0"/>
    <w:rsid w:val="00AB5326"/>
    <w:rsid w:val="00AB5350"/>
    <w:rsid w:val="00AB54A5"/>
    <w:rsid w:val="00AB55FB"/>
    <w:rsid w:val="00AB5DBF"/>
    <w:rsid w:val="00AB6172"/>
    <w:rsid w:val="00AB6A54"/>
    <w:rsid w:val="00AB7683"/>
    <w:rsid w:val="00AB7F21"/>
    <w:rsid w:val="00AC2A89"/>
    <w:rsid w:val="00AC420C"/>
    <w:rsid w:val="00AC46D7"/>
    <w:rsid w:val="00AC4BA3"/>
    <w:rsid w:val="00AC4FF3"/>
    <w:rsid w:val="00AC516E"/>
    <w:rsid w:val="00AC530C"/>
    <w:rsid w:val="00AC62E1"/>
    <w:rsid w:val="00AC64A4"/>
    <w:rsid w:val="00AC6EEA"/>
    <w:rsid w:val="00AC76F9"/>
    <w:rsid w:val="00AC7804"/>
    <w:rsid w:val="00AC7859"/>
    <w:rsid w:val="00AC78EF"/>
    <w:rsid w:val="00AC7B07"/>
    <w:rsid w:val="00AC7B37"/>
    <w:rsid w:val="00AD0007"/>
    <w:rsid w:val="00AD0107"/>
    <w:rsid w:val="00AD02B7"/>
    <w:rsid w:val="00AD0C86"/>
    <w:rsid w:val="00AD10C5"/>
    <w:rsid w:val="00AD2303"/>
    <w:rsid w:val="00AD36E8"/>
    <w:rsid w:val="00AD3887"/>
    <w:rsid w:val="00AD4324"/>
    <w:rsid w:val="00AD4358"/>
    <w:rsid w:val="00AD44B2"/>
    <w:rsid w:val="00AD4566"/>
    <w:rsid w:val="00AD4584"/>
    <w:rsid w:val="00AD4937"/>
    <w:rsid w:val="00AD4C7A"/>
    <w:rsid w:val="00AD4CA2"/>
    <w:rsid w:val="00AD52F3"/>
    <w:rsid w:val="00AD5819"/>
    <w:rsid w:val="00AD5D6C"/>
    <w:rsid w:val="00AD5F66"/>
    <w:rsid w:val="00AD644C"/>
    <w:rsid w:val="00AD67D7"/>
    <w:rsid w:val="00AD6BC0"/>
    <w:rsid w:val="00AD6E50"/>
    <w:rsid w:val="00AD7B16"/>
    <w:rsid w:val="00AE03B2"/>
    <w:rsid w:val="00AE0614"/>
    <w:rsid w:val="00AE0908"/>
    <w:rsid w:val="00AE1745"/>
    <w:rsid w:val="00AE1FAB"/>
    <w:rsid w:val="00AE2451"/>
    <w:rsid w:val="00AE2855"/>
    <w:rsid w:val="00AE28BF"/>
    <w:rsid w:val="00AE29ED"/>
    <w:rsid w:val="00AE2B5A"/>
    <w:rsid w:val="00AE2D16"/>
    <w:rsid w:val="00AE2E2A"/>
    <w:rsid w:val="00AE3284"/>
    <w:rsid w:val="00AE382B"/>
    <w:rsid w:val="00AE3939"/>
    <w:rsid w:val="00AE3A45"/>
    <w:rsid w:val="00AE49AC"/>
    <w:rsid w:val="00AE4AED"/>
    <w:rsid w:val="00AE57C8"/>
    <w:rsid w:val="00AE5858"/>
    <w:rsid w:val="00AE5BF6"/>
    <w:rsid w:val="00AE5DA8"/>
    <w:rsid w:val="00AE645B"/>
    <w:rsid w:val="00AE6808"/>
    <w:rsid w:val="00AE6CC9"/>
    <w:rsid w:val="00AE6CCE"/>
    <w:rsid w:val="00AE72BE"/>
    <w:rsid w:val="00AE74A8"/>
    <w:rsid w:val="00AE760A"/>
    <w:rsid w:val="00AE7A38"/>
    <w:rsid w:val="00AE7F18"/>
    <w:rsid w:val="00AE7F2C"/>
    <w:rsid w:val="00AE7FA8"/>
    <w:rsid w:val="00AF034D"/>
    <w:rsid w:val="00AF12CE"/>
    <w:rsid w:val="00AF15DE"/>
    <w:rsid w:val="00AF17DD"/>
    <w:rsid w:val="00AF1827"/>
    <w:rsid w:val="00AF1E3A"/>
    <w:rsid w:val="00AF23C9"/>
    <w:rsid w:val="00AF23CA"/>
    <w:rsid w:val="00AF2571"/>
    <w:rsid w:val="00AF2A00"/>
    <w:rsid w:val="00AF3117"/>
    <w:rsid w:val="00AF3281"/>
    <w:rsid w:val="00AF3A20"/>
    <w:rsid w:val="00AF443A"/>
    <w:rsid w:val="00AF470F"/>
    <w:rsid w:val="00AF5D5D"/>
    <w:rsid w:val="00AF632A"/>
    <w:rsid w:val="00AF693C"/>
    <w:rsid w:val="00AF6A61"/>
    <w:rsid w:val="00AF73AA"/>
    <w:rsid w:val="00B004AC"/>
    <w:rsid w:val="00B007C8"/>
    <w:rsid w:val="00B00D9A"/>
    <w:rsid w:val="00B00E43"/>
    <w:rsid w:val="00B00F21"/>
    <w:rsid w:val="00B00F4B"/>
    <w:rsid w:val="00B01643"/>
    <w:rsid w:val="00B01779"/>
    <w:rsid w:val="00B017B6"/>
    <w:rsid w:val="00B018C0"/>
    <w:rsid w:val="00B018E3"/>
    <w:rsid w:val="00B01905"/>
    <w:rsid w:val="00B01A61"/>
    <w:rsid w:val="00B01C5D"/>
    <w:rsid w:val="00B01EA7"/>
    <w:rsid w:val="00B02244"/>
    <w:rsid w:val="00B0229C"/>
    <w:rsid w:val="00B02ABC"/>
    <w:rsid w:val="00B02D8F"/>
    <w:rsid w:val="00B02E36"/>
    <w:rsid w:val="00B0315E"/>
    <w:rsid w:val="00B033FE"/>
    <w:rsid w:val="00B03454"/>
    <w:rsid w:val="00B037B4"/>
    <w:rsid w:val="00B04253"/>
    <w:rsid w:val="00B050A9"/>
    <w:rsid w:val="00B05138"/>
    <w:rsid w:val="00B052E9"/>
    <w:rsid w:val="00B052ED"/>
    <w:rsid w:val="00B0539C"/>
    <w:rsid w:val="00B05524"/>
    <w:rsid w:val="00B056BB"/>
    <w:rsid w:val="00B0574F"/>
    <w:rsid w:val="00B057B3"/>
    <w:rsid w:val="00B06C12"/>
    <w:rsid w:val="00B07549"/>
    <w:rsid w:val="00B07571"/>
    <w:rsid w:val="00B07AD9"/>
    <w:rsid w:val="00B07AF1"/>
    <w:rsid w:val="00B07C7A"/>
    <w:rsid w:val="00B07D14"/>
    <w:rsid w:val="00B07D83"/>
    <w:rsid w:val="00B07F43"/>
    <w:rsid w:val="00B10EA9"/>
    <w:rsid w:val="00B11036"/>
    <w:rsid w:val="00B11193"/>
    <w:rsid w:val="00B111EA"/>
    <w:rsid w:val="00B1144F"/>
    <w:rsid w:val="00B1177E"/>
    <w:rsid w:val="00B1178B"/>
    <w:rsid w:val="00B1186A"/>
    <w:rsid w:val="00B11FBF"/>
    <w:rsid w:val="00B120A5"/>
    <w:rsid w:val="00B125C4"/>
    <w:rsid w:val="00B12605"/>
    <w:rsid w:val="00B12B75"/>
    <w:rsid w:val="00B13316"/>
    <w:rsid w:val="00B138B3"/>
    <w:rsid w:val="00B14122"/>
    <w:rsid w:val="00B147C2"/>
    <w:rsid w:val="00B149EC"/>
    <w:rsid w:val="00B14B4E"/>
    <w:rsid w:val="00B14BD4"/>
    <w:rsid w:val="00B1521C"/>
    <w:rsid w:val="00B15230"/>
    <w:rsid w:val="00B15AFB"/>
    <w:rsid w:val="00B15D23"/>
    <w:rsid w:val="00B16068"/>
    <w:rsid w:val="00B16868"/>
    <w:rsid w:val="00B16E59"/>
    <w:rsid w:val="00B16F65"/>
    <w:rsid w:val="00B17414"/>
    <w:rsid w:val="00B176F5"/>
    <w:rsid w:val="00B17863"/>
    <w:rsid w:val="00B17A92"/>
    <w:rsid w:val="00B17E5D"/>
    <w:rsid w:val="00B17E98"/>
    <w:rsid w:val="00B20105"/>
    <w:rsid w:val="00B20461"/>
    <w:rsid w:val="00B205CB"/>
    <w:rsid w:val="00B20B4A"/>
    <w:rsid w:val="00B212D4"/>
    <w:rsid w:val="00B21BE5"/>
    <w:rsid w:val="00B21CDF"/>
    <w:rsid w:val="00B2200F"/>
    <w:rsid w:val="00B223CF"/>
    <w:rsid w:val="00B22537"/>
    <w:rsid w:val="00B22605"/>
    <w:rsid w:val="00B22622"/>
    <w:rsid w:val="00B22B27"/>
    <w:rsid w:val="00B23137"/>
    <w:rsid w:val="00B23212"/>
    <w:rsid w:val="00B2392B"/>
    <w:rsid w:val="00B23BD7"/>
    <w:rsid w:val="00B23D21"/>
    <w:rsid w:val="00B24D38"/>
    <w:rsid w:val="00B2535B"/>
    <w:rsid w:val="00B25653"/>
    <w:rsid w:val="00B26133"/>
    <w:rsid w:val="00B2649C"/>
    <w:rsid w:val="00B266E8"/>
    <w:rsid w:val="00B268EC"/>
    <w:rsid w:val="00B26DFE"/>
    <w:rsid w:val="00B26FE2"/>
    <w:rsid w:val="00B2725D"/>
    <w:rsid w:val="00B27C2D"/>
    <w:rsid w:val="00B3083C"/>
    <w:rsid w:val="00B3092C"/>
    <w:rsid w:val="00B30D27"/>
    <w:rsid w:val="00B312A7"/>
    <w:rsid w:val="00B31C8D"/>
    <w:rsid w:val="00B31D1F"/>
    <w:rsid w:val="00B31E40"/>
    <w:rsid w:val="00B3230A"/>
    <w:rsid w:val="00B330FA"/>
    <w:rsid w:val="00B33137"/>
    <w:rsid w:val="00B33221"/>
    <w:rsid w:val="00B3322B"/>
    <w:rsid w:val="00B33326"/>
    <w:rsid w:val="00B33C2B"/>
    <w:rsid w:val="00B33CA0"/>
    <w:rsid w:val="00B345A9"/>
    <w:rsid w:val="00B348A9"/>
    <w:rsid w:val="00B349BC"/>
    <w:rsid w:val="00B34B9A"/>
    <w:rsid w:val="00B35333"/>
    <w:rsid w:val="00B36326"/>
    <w:rsid w:val="00B36F2D"/>
    <w:rsid w:val="00B36FE5"/>
    <w:rsid w:val="00B373F1"/>
    <w:rsid w:val="00B374C2"/>
    <w:rsid w:val="00B3789A"/>
    <w:rsid w:val="00B37C7C"/>
    <w:rsid w:val="00B40164"/>
    <w:rsid w:val="00B4016A"/>
    <w:rsid w:val="00B406E4"/>
    <w:rsid w:val="00B40E16"/>
    <w:rsid w:val="00B411B2"/>
    <w:rsid w:val="00B42001"/>
    <w:rsid w:val="00B42015"/>
    <w:rsid w:val="00B4223D"/>
    <w:rsid w:val="00B42758"/>
    <w:rsid w:val="00B42BE5"/>
    <w:rsid w:val="00B42EC4"/>
    <w:rsid w:val="00B431BF"/>
    <w:rsid w:val="00B432B1"/>
    <w:rsid w:val="00B43D42"/>
    <w:rsid w:val="00B43D71"/>
    <w:rsid w:val="00B44509"/>
    <w:rsid w:val="00B44623"/>
    <w:rsid w:val="00B44AB0"/>
    <w:rsid w:val="00B44BD0"/>
    <w:rsid w:val="00B451CE"/>
    <w:rsid w:val="00B458F4"/>
    <w:rsid w:val="00B45B9F"/>
    <w:rsid w:val="00B45C5E"/>
    <w:rsid w:val="00B461F4"/>
    <w:rsid w:val="00B46261"/>
    <w:rsid w:val="00B467C8"/>
    <w:rsid w:val="00B467E5"/>
    <w:rsid w:val="00B46920"/>
    <w:rsid w:val="00B46ABE"/>
    <w:rsid w:val="00B4703D"/>
    <w:rsid w:val="00B47048"/>
    <w:rsid w:val="00B4743A"/>
    <w:rsid w:val="00B4747A"/>
    <w:rsid w:val="00B47582"/>
    <w:rsid w:val="00B477C6"/>
    <w:rsid w:val="00B5023F"/>
    <w:rsid w:val="00B5064B"/>
    <w:rsid w:val="00B51278"/>
    <w:rsid w:val="00B51A44"/>
    <w:rsid w:val="00B524AE"/>
    <w:rsid w:val="00B528DF"/>
    <w:rsid w:val="00B52D66"/>
    <w:rsid w:val="00B5363C"/>
    <w:rsid w:val="00B53842"/>
    <w:rsid w:val="00B53ECC"/>
    <w:rsid w:val="00B53F1E"/>
    <w:rsid w:val="00B5451C"/>
    <w:rsid w:val="00B545E7"/>
    <w:rsid w:val="00B54693"/>
    <w:rsid w:val="00B5492D"/>
    <w:rsid w:val="00B55144"/>
    <w:rsid w:val="00B5554F"/>
    <w:rsid w:val="00B556BA"/>
    <w:rsid w:val="00B55E30"/>
    <w:rsid w:val="00B56187"/>
    <w:rsid w:val="00B56EB6"/>
    <w:rsid w:val="00B5704D"/>
    <w:rsid w:val="00B571AC"/>
    <w:rsid w:val="00B5756A"/>
    <w:rsid w:val="00B57644"/>
    <w:rsid w:val="00B57CC0"/>
    <w:rsid w:val="00B604D6"/>
    <w:rsid w:val="00B60C94"/>
    <w:rsid w:val="00B60D96"/>
    <w:rsid w:val="00B60EF6"/>
    <w:rsid w:val="00B60FBF"/>
    <w:rsid w:val="00B612C0"/>
    <w:rsid w:val="00B61714"/>
    <w:rsid w:val="00B618F6"/>
    <w:rsid w:val="00B61B30"/>
    <w:rsid w:val="00B61CF7"/>
    <w:rsid w:val="00B61E0C"/>
    <w:rsid w:val="00B61EBC"/>
    <w:rsid w:val="00B6225F"/>
    <w:rsid w:val="00B6243C"/>
    <w:rsid w:val="00B628DF"/>
    <w:rsid w:val="00B62A94"/>
    <w:rsid w:val="00B62B75"/>
    <w:rsid w:val="00B62C3F"/>
    <w:rsid w:val="00B62E36"/>
    <w:rsid w:val="00B632AD"/>
    <w:rsid w:val="00B6371E"/>
    <w:rsid w:val="00B63B19"/>
    <w:rsid w:val="00B6407A"/>
    <w:rsid w:val="00B64CD7"/>
    <w:rsid w:val="00B64E31"/>
    <w:rsid w:val="00B6509D"/>
    <w:rsid w:val="00B6528B"/>
    <w:rsid w:val="00B6533A"/>
    <w:rsid w:val="00B65775"/>
    <w:rsid w:val="00B65AB3"/>
    <w:rsid w:val="00B661BD"/>
    <w:rsid w:val="00B6636A"/>
    <w:rsid w:val="00B664BD"/>
    <w:rsid w:val="00B66534"/>
    <w:rsid w:val="00B66AF0"/>
    <w:rsid w:val="00B66F02"/>
    <w:rsid w:val="00B67028"/>
    <w:rsid w:val="00B674D2"/>
    <w:rsid w:val="00B675AD"/>
    <w:rsid w:val="00B67FA8"/>
    <w:rsid w:val="00B700CA"/>
    <w:rsid w:val="00B70CBE"/>
    <w:rsid w:val="00B7120F"/>
    <w:rsid w:val="00B7124F"/>
    <w:rsid w:val="00B7153A"/>
    <w:rsid w:val="00B71672"/>
    <w:rsid w:val="00B71771"/>
    <w:rsid w:val="00B71795"/>
    <w:rsid w:val="00B717F9"/>
    <w:rsid w:val="00B71A9D"/>
    <w:rsid w:val="00B7230D"/>
    <w:rsid w:val="00B72515"/>
    <w:rsid w:val="00B727DD"/>
    <w:rsid w:val="00B728EB"/>
    <w:rsid w:val="00B72953"/>
    <w:rsid w:val="00B72F50"/>
    <w:rsid w:val="00B734EE"/>
    <w:rsid w:val="00B7377D"/>
    <w:rsid w:val="00B737D4"/>
    <w:rsid w:val="00B73F89"/>
    <w:rsid w:val="00B7406C"/>
    <w:rsid w:val="00B74389"/>
    <w:rsid w:val="00B747AC"/>
    <w:rsid w:val="00B74C69"/>
    <w:rsid w:val="00B75643"/>
    <w:rsid w:val="00B75D9A"/>
    <w:rsid w:val="00B763CD"/>
    <w:rsid w:val="00B765CB"/>
    <w:rsid w:val="00B7677A"/>
    <w:rsid w:val="00B76AD7"/>
    <w:rsid w:val="00B80593"/>
    <w:rsid w:val="00B80735"/>
    <w:rsid w:val="00B808E4"/>
    <w:rsid w:val="00B80D68"/>
    <w:rsid w:val="00B80E7A"/>
    <w:rsid w:val="00B811CB"/>
    <w:rsid w:val="00B81243"/>
    <w:rsid w:val="00B815D7"/>
    <w:rsid w:val="00B81B59"/>
    <w:rsid w:val="00B81F94"/>
    <w:rsid w:val="00B81FDF"/>
    <w:rsid w:val="00B82204"/>
    <w:rsid w:val="00B8226B"/>
    <w:rsid w:val="00B82567"/>
    <w:rsid w:val="00B825A1"/>
    <w:rsid w:val="00B8263B"/>
    <w:rsid w:val="00B8264E"/>
    <w:rsid w:val="00B831B9"/>
    <w:rsid w:val="00B838ED"/>
    <w:rsid w:val="00B83AE7"/>
    <w:rsid w:val="00B83DCC"/>
    <w:rsid w:val="00B83F2A"/>
    <w:rsid w:val="00B8442A"/>
    <w:rsid w:val="00B844B5"/>
    <w:rsid w:val="00B850D3"/>
    <w:rsid w:val="00B85A97"/>
    <w:rsid w:val="00B86312"/>
    <w:rsid w:val="00B863DE"/>
    <w:rsid w:val="00B86635"/>
    <w:rsid w:val="00B8683D"/>
    <w:rsid w:val="00B8683E"/>
    <w:rsid w:val="00B86A76"/>
    <w:rsid w:val="00B86D97"/>
    <w:rsid w:val="00B87042"/>
    <w:rsid w:val="00B874D0"/>
    <w:rsid w:val="00B87593"/>
    <w:rsid w:val="00B87664"/>
    <w:rsid w:val="00B877B0"/>
    <w:rsid w:val="00B87BE4"/>
    <w:rsid w:val="00B90302"/>
    <w:rsid w:val="00B909F0"/>
    <w:rsid w:val="00B90B37"/>
    <w:rsid w:val="00B90B4E"/>
    <w:rsid w:val="00B90BDC"/>
    <w:rsid w:val="00B90DE5"/>
    <w:rsid w:val="00B91FC7"/>
    <w:rsid w:val="00B922CA"/>
    <w:rsid w:val="00B924DF"/>
    <w:rsid w:val="00B92650"/>
    <w:rsid w:val="00B92719"/>
    <w:rsid w:val="00B927DC"/>
    <w:rsid w:val="00B92C17"/>
    <w:rsid w:val="00B93810"/>
    <w:rsid w:val="00B939EF"/>
    <w:rsid w:val="00B94447"/>
    <w:rsid w:val="00B94730"/>
    <w:rsid w:val="00B9474C"/>
    <w:rsid w:val="00B949FF"/>
    <w:rsid w:val="00B94CAF"/>
    <w:rsid w:val="00B94CBA"/>
    <w:rsid w:val="00B94D46"/>
    <w:rsid w:val="00B94D84"/>
    <w:rsid w:val="00B94F8B"/>
    <w:rsid w:val="00B95A9A"/>
    <w:rsid w:val="00B95CF9"/>
    <w:rsid w:val="00B9620C"/>
    <w:rsid w:val="00B96556"/>
    <w:rsid w:val="00B965D5"/>
    <w:rsid w:val="00B96B54"/>
    <w:rsid w:val="00B96B8B"/>
    <w:rsid w:val="00B96EC0"/>
    <w:rsid w:val="00B96F77"/>
    <w:rsid w:val="00B96FED"/>
    <w:rsid w:val="00B9714C"/>
    <w:rsid w:val="00B97559"/>
    <w:rsid w:val="00B9761B"/>
    <w:rsid w:val="00B976E5"/>
    <w:rsid w:val="00B9777D"/>
    <w:rsid w:val="00BA0140"/>
    <w:rsid w:val="00BA0180"/>
    <w:rsid w:val="00BA0522"/>
    <w:rsid w:val="00BA0668"/>
    <w:rsid w:val="00BA08C0"/>
    <w:rsid w:val="00BA0C17"/>
    <w:rsid w:val="00BA0E7B"/>
    <w:rsid w:val="00BA1196"/>
    <w:rsid w:val="00BA149A"/>
    <w:rsid w:val="00BA1948"/>
    <w:rsid w:val="00BA238C"/>
    <w:rsid w:val="00BA305A"/>
    <w:rsid w:val="00BA37AC"/>
    <w:rsid w:val="00BA3912"/>
    <w:rsid w:val="00BA4006"/>
    <w:rsid w:val="00BA44DE"/>
    <w:rsid w:val="00BA46BB"/>
    <w:rsid w:val="00BA481F"/>
    <w:rsid w:val="00BA4982"/>
    <w:rsid w:val="00BA55E3"/>
    <w:rsid w:val="00BA5DBF"/>
    <w:rsid w:val="00BA61B3"/>
    <w:rsid w:val="00BA63B8"/>
    <w:rsid w:val="00BA69CE"/>
    <w:rsid w:val="00BA6D7C"/>
    <w:rsid w:val="00BA7CCA"/>
    <w:rsid w:val="00BA7CDF"/>
    <w:rsid w:val="00BB05FB"/>
    <w:rsid w:val="00BB08BD"/>
    <w:rsid w:val="00BB15C8"/>
    <w:rsid w:val="00BB1EE3"/>
    <w:rsid w:val="00BB2206"/>
    <w:rsid w:val="00BB2276"/>
    <w:rsid w:val="00BB239D"/>
    <w:rsid w:val="00BB304A"/>
    <w:rsid w:val="00BB3289"/>
    <w:rsid w:val="00BB37CA"/>
    <w:rsid w:val="00BB3D37"/>
    <w:rsid w:val="00BB5531"/>
    <w:rsid w:val="00BB5F7D"/>
    <w:rsid w:val="00BB6CF0"/>
    <w:rsid w:val="00BB6F82"/>
    <w:rsid w:val="00BB736E"/>
    <w:rsid w:val="00BB77FB"/>
    <w:rsid w:val="00BB7842"/>
    <w:rsid w:val="00BC05DE"/>
    <w:rsid w:val="00BC0858"/>
    <w:rsid w:val="00BC0930"/>
    <w:rsid w:val="00BC0C8F"/>
    <w:rsid w:val="00BC0E38"/>
    <w:rsid w:val="00BC16F7"/>
    <w:rsid w:val="00BC1771"/>
    <w:rsid w:val="00BC245E"/>
    <w:rsid w:val="00BC2755"/>
    <w:rsid w:val="00BC2841"/>
    <w:rsid w:val="00BC2860"/>
    <w:rsid w:val="00BC2C61"/>
    <w:rsid w:val="00BC2D82"/>
    <w:rsid w:val="00BC320A"/>
    <w:rsid w:val="00BC32FF"/>
    <w:rsid w:val="00BC3331"/>
    <w:rsid w:val="00BC369C"/>
    <w:rsid w:val="00BC38FA"/>
    <w:rsid w:val="00BC3934"/>
    <w:rsid w:val="00BC3B8F"/>
    <w:rsid w:val="00BC3D64"/>
    <w:rsid w:val="00BC414E"/>
    <w:rsid w:val="00BC418A"/>
    <w:rsid w:val="00BC4272"/>
    <w:rsid w:val="00BC45CB"/>
    <w:rsid w:val="00BC4685"/>
    <w:rsid w:val="00BC4841"/>
    <w:rsid w:val="00BC4B67"/>
    <w:rsid w:val="00BC5290"/>
    <w:rsid w:val="00BC5520"/>
    <w:rsid w:val="00BC6BDC"/>
    <w:rsid w:val="00BC6E76"/>
    <w:rsid w:val="00BC6F6D"/>
    <w:rsid w:val="00BD06D8"/>
    <w:rsid w:val="00BD07A3"/>
    <w:rsid w:val="00BD07AA"/>
    <w:rsid w:val="00BD08E4"/>
    <w:rsid w:val="00BD0FCB"/>
    <w:rsid w:val="00BD14C3"/>
    <w:rsid w:val="00BD17AA"/>
    <w:rsid w:val="00BD18A3"/>
    <w:rsid w:val="00BD1B73"/>
    <w:rsid w:val="00BD1C1E"/>
    <w:rsid w:val="00BD3223"/>
    <w:rsid w:val="00BD36EA"/>
    <w:rsid w:val="00BD41DF"/>
    <w:rsid w:val="00BD484C"/>
    <w:rsid w:val="00BD4BAD"/>
    <w:rsid w:val="00BD4BC3"/>
    <w:rsid w:val="00BD4C95"/>
    <w:rsid w:val="00BD4D7B"/>
    <w:rsid w:val="00BD4EA6"/>
    <w:rsid w:val="00BD5213"/>
    <w:rsid w:val="00BD52D6"/>
    <w:rsid w:val="00BD569C"/>
    <w:rsid w:val="00BD5AC3"/>
    <w:rsid w:val="00BD5DB8"/>
    <w:rsid w:val="00BD5F8A"/>
    <w:rsid w:val="00BD624C"/>
    <w:rsid w:val="00BD6549"/>
    <w:rsid w:val="00BD656B"/>
    <w:rsid w:val="00BD661F"/>
    <w:rsid w:val="00BD685F"/>
    <w:rsid w:val="00BD689E"/>
    <w:rsid w:val="00BD6FD6"/>
    <w:rsid w:val="00BD7578"/>
    <w:rsid w:val="00BD7A79"/>
    <w:rsid w:val="00BD7AA9"/>
    <w:rsid w:val="00BD7BA9"/>
    <w:rsid w:val="00BE0312"/>
    <w:rsid w:val="00BE0A2F"/>
    <w:rsid w:val="00BE0B37"/>
    <w:rsid w:val="00BE0C2A"/>
    <w:rsid w:val="00BE11D5"/>
    <w:rsid w:val="00BE1781"/>
    <w:rsid w:val="00BE1D22"/>
    <w:rsid w:val="00BE21C6"/>
    <w:rsid w:val="00BE283B"/>
    <w:rsid w:val="00BE2A92"/>
    <w:rsid w:val="00BE2B31"/>
    <w:rsid w:val="00BE30D4"/>
    <w:rsid w:val="00BE31E1"/>
    <w:rsid w:val="00BE3290"/>
    <w:rsid w:val="00BE35F3"/>
    <w:rsid w:val="00BE38E2"/>
    <w:rsid w:val="00BE3B5F"/>
    <w:rsid w:val="00BE3ED9"/>
    <w:rsid w:val="00BE3F5D"/>
    <w:rsid w:val="00BE3FEC"/>
    <w:rsid w:val="00BE4188"/>
    <w:rsid w:val="00BE4278"/>
    <w:rsid w:val="00BE45DE"/>
    <w:rsid w:val="00BE486E"/>
    <w:rsid w:val="00BE58F1"/>
    <w:rsid w:val="00BE5B77"/>
    <w:rsid w:val="00BE5C93"/>
    <w:rsid w:val="00BE5F49"/>
    <w:rsid w:val="00BE6EC0"/>
    <w:rsid w:val="00BE6F5A"/>
    <w:rsid w:val="00BE722B"/>
    <w:rsid w:val="00BE738E"/>
    <w:rsid w:val="00BE73B9"/>
    <w:rsid w:val="00BE7859"/>
    <w:rsid w:val="00BE78FC"/>
    <w:rsid w:val="00BE7E91"/>
    <w:rsid w:val="00BE7F20"/>
    <w:rsid w:val="00BF0390"/>
    <w:rsid w:val="00BF0511"/>
    <w:rsid w:val="00BF0AAA"/>
    <w:rsid w:val="00BF0B4B"/>
    <w:rsid w:val="00BF12FA"/>
    <w:rsid w:val="00BF1A53"/>
    <w:rsid w:val="00BF22A1"/>
    <w:rsid w:val="00BF257F"/>
    <w:rsid w:val="00BF2AEC"/>
    <w:rsid w:val="00BF2EEA"/>
    <w:rsid w:val="00BF3125"/>
    <w:rsid w:val="00BF326D"/>
    <w:rsid w:val="00BF327F"/>
    <w:rsid w:val="00BF3308"/>
    <w:rsid w:val="00BF33DF"/>
    <w:rsid w:val="00BF4287"/>
    <w:rsid w:val="00BF50D6"/>
    <w:rsid w:val="00BF5249"/>
    <w:rsid w:val="00BF55F6"/>
    <w:rsid w:val="00BF5F30"/>
    <w:rsid w:val="00BF5F81"/>
    <w:rsid w:val="00BF6149"/>
    <w:rsid w:val="00BF6190"/>
    <w:rsid w:val="00BF66ED"/>
    <w:rsid w:val="00BF6E7A"/>
    <w:rsid w:val="00BF6F78"/>
    <w:rsid w:val="00BF7134"/>
    <w:rsid w:val="00BF79A3"/>
    <w:rsid w:val="00BF7A5B"/>
    <w:rsid w:val="00BFDBA8"/>
    <w:rsid w:val="00C0056C"/>
    <w:rsid w:val="00C009B2"/>
    <w:rsid w:val="00C00B90"/>
    <w:rsid w:val="00C00DA8"/>
    <w:rsid w:val="00C01450"/>
    <w:rsid w:val="00C01572"/>
    <w:rsid w:val="00C0164D"/>
    <w:rsid w:val="00C016F0"/>
    <w:rsid w:val="00C01A93"/>
    <w:rsid w:val="00C01D0C"/>
    <w:rsid w:val="00C01DDA"/>
    <w:rsid w:val="00C020CD"/>
    <w:rsid w:val="00C02C72"/>
    <w:rsid w:val="00C03B39"/>
    <w:rsid w:val="00C04409"/>
    <w:rsid w:val="00C04C7F"/>
    <w:rsid w:val="00C04FB8"/>
    <w:rsid w:val="00C053D8"/>
    <w:rsid w:val="00C056C3"/>
    <w:rsid w:val="00C05A7D"/>
    <w:rsid w:val="00C05D98"/>
    <w:rsid w:val="00C062DF"/>
    <w:rsid w:val="00C06537"/>
    <w:rsid w:val="00C0678D"/>
    <w:rsid w:val="00C06B0D"/>
    <w:rsid w:val="00C06B69"/>
    <w:rsid w:val="00C06D92"/>
    <w:rsid w:val="00C06FAC"/>
    <w:rsid w:val="00C071EB"/>
    <w:rsid w:val="00C072E3"/>
    <w:rsid w:val="00C074EB"/>
    <w:rsid w:val="00C075FE"/>
    <w:rsid w:val="00C0764F"/>
    <w:rsid w:val="00C076E2"/>
    <w:rsid w:val="00C07EE3"/>
    <w:rsid w:val="00C1034B"/>
    <w:rsid w:val="00C11A04"/>
    <w:rsid w:val="00C11BA0"/>
    <w:rsid w:val="00C123B0"/>
    <w:rsid w:val="00C125D7"/>
    <w:rsid w:val="00C125F7"/>
    <w:rsid w:val="00C1274F"/>
    <w:rsid w:val="00C12C61"/>
    <w:rsid w:val="00C13330"/>
    <w:rsid w:val="00C13502"/>
    <w:rsid w:val="00C13544"/>
    <w:rsid w:val="00C1358E"/>
    <w:rsid w:val="00C1370F"/>
    <w:rsid w:val="00C139C4"/>
    <w:rsid w:val="00C1402F"/>
    <w:rsid w:val="00C14099"/>
    <w:rsid w:val="00C140AB"/>
    <w:rsid w:val="00C1432E"/>
    <w:rsid w:val="00C14334"/>
    <w:rsid w:val="00C1474B"/>
    <w:rsid w:val="00C14883"/>
    <w:rsid w:val="00C14BDD"/>
    <w:rsid w:val="00C14D39"/>
    <w:rsid w:val="00C15214"/>
    <w:rsid w:val="00C15C69"/>
    <w:rsid w:val="00C15EFA"/>
    <w:rsid w:val="00C16493"/>
    <w:rsid w:val="00C16545"/>
    <w:rsid w:val="00C16B83"/>
    <w:rsid w:val="00C172E3"/>
    <w:rsid w:val="00C17932"/>
    <w:rsid w:val="00C17B6B"/>
    <w:rsid w:val="00C207C3"/>
    <w:rsid w:val="00C20814"/>
    <w:rsid w:val="00C214D5"/>
    <w:rsid w:val="00C21B23"/>
    <w:rsid w:val="00C21CE2"/>
    <w:rsid w:val="00C22006"/>
    <w:rsid w:val="00C22008"/>
    <w:rsid w:val="00C22174"/>
    <w:rsid w:val="00C223CB"/>
    <w:rsid w:val="00C2254A"/>
    <w:rsid w:val="00C225BC"/>
    <w:rsid w:val="00C22A84"/>
    <w:rsid w:val="00C22E26"/>
    <w:rsid w:val="00C232B7"/>
    <w:rsid w:val="00C2343A"/>
    <w:rsid w:val="00C235C7"/>
    <w:rsid w:val="00C23916"/>
    <w:rsid w:val="00C23D94"/>
    <w:rsid w:val="00C24027"/>
    <w:rsid w:val="00C24348"/>
    <w:rsid w:val="00C245B2"/>
    <w:rsid w:val="00C252B1"/>
    <w:rsid w:val="00C25393"/>
    <w:rsid w:val="00C2560E"/>
    <w:rsid w:val="00C25812"/>
    <w:rsid w:val="00C25876"/>
    <w:rsid w:val="00C268D8"/>
    <w:rsid w:val="00C27F6F"/>
    <w:rsid w:val="00C30039"/>
    <w:rsid w:val="00C301AD"/>
    <w:rsid w:val="00C30745"/>
    <w:rsid w:val="00C30A4E"/>
    <w:rsid w:val="00C30C0A"/>
    <w:rsid w:val="00C313E9"/>
    <w:rsid w:val="00C31AA3"/>
    <w:rsid w:val="00C31F37"/>
    <w:rsid w:val="00C31F55"/>
    <w:rsid w:val="00C32751"/>
    <w:rsid w:val="00C32892"/>
    <w:rsid w:val="00C32A05"/>
    <w:rsid w:val="00C32A6F"/>
    <w:rsid w:val="00C330B8"/>
    <w:rsid w:val="00C3328C"/>
    <w:rsid w:val="00C338DA"/>
    <w:rsid w:val="00C33B1A"/>
    <w:rsid w:val="00C33D03"/>
    <w:rsid w:val="00C34B20"/>
    <w:rsid w:val="00C34B9B"/>
    <w:rsid w:val="00C35F73"/>
    <w:rsid w:val="00C36C96"/>
    <w:rsid w:val="00C36E74"/>
    <w:rsid w:val="00C377C2"/>
    <w:rsid w:val="00C37F32"/>
    <w:rsid w:val="00C4010F"/>
    <w:rsid w:val="00C404B6"/>
    <w:rsid w:val="00C40A5A"/>
    <w:rsid w:val="00C412CD"/>
    <w:rsid w:val="00C41544"/>
    <w:rsid w:val="00C41732"/>
    <w:rsid w:val="00C4192E"/>
    <w:rsid w:val="00C4195A"/>
    <w:rsid w:val="00C41ACA"/>
    <w:rsid w:val="00C426D4"/>
    <w:rsid w:val="00C427B8"/>
    <w:rsid w:val="00C437F4"/>
    <w:rsid w:val="00C44390"/>
    <w:rsid w:val="00C447CA"/>
    <w:rsid w:val="00C4489E"/>
    <w:rsid w:val="00C44DA3"/>
    <w:rsid w:val="00C44F0E"/>
    <w:rsid w:val="00C44FCB"/>
    <w:rsid w:val="00C455CB"/>
    <w:rsid w:val="00C45E94"/>
    <w:rsid w:val="00C460DC"/>
    <w:rsid w:val="00C4687C"/>
    <w:rsid w:val="00C468CF"/>
    <w:rsid w:val="00C46A74"/>
    <w:rsid w:val="00C46EF2"/>
    <w:rsid w:val="00C470C7"/>
    <w:rsid w:val="00C472BA"/>
    <w:rsid w:val="00C472D5"/>
    <w:rsid w:val="00C472FF"/>
    <w:rsid w:val="00C473E8"/>
    <w:rsid w:val="00C47EE7"/>
    <w:rsid w:val="00C5013E"/>
    <w:rsid w:val="00C50862"/>
    <w:rsid w:val="00C50942"/>
    <w:rsid w:val="00C509DF"/>
    <w:rsid w:val="00C51684"/>
    <w:rsid w:val="00C51A1F"/>
    <w:rsid w:val="00C521A2"/>
    <w:rsid w:val="00C521D6"/>
    <w:rsid w:val="00C52231"/>
    <w:rsid w:val="00C52DE6"/>
    <w:rsid w:val="00C52F92"/>
    <w:rsid w:val="00C53565"/>
    <w:rsid w:val="00C53792"/>
    <w:rsid w:val="00C53C54"/>
    <w:rsid w:val="00C53F3D"/>
    <w:rsid w:val="00C5403A"/>
    <w:rsid w:val="00C54070"/>
    <w:rsid w:val="00C54340"/>
    <w:rsid w:val="00C5434E"/>
    <w:rsid w:val="00C54649"/>
    <w:rsid w:val="00C547CE"/>
    <w:rsid w:val="00C55180"/>
    <w:rsid w:val="00C5549B"/>
    <w:rsid w:val="00C554AF"/>
    <w:rsid w:val="00C55500"/>
    <w:rsid w:val="00C5550F"/>
    <w:rsid w:val="00C55B09"/>
    <w:rsid w:val="00C56004"/>
    <w:rsid w:val="00C56023"/>
    <w:rsid w:val="00C56580"/>
    <w:rsid w:val="00C567D2"/>
    <w:rsid w:val="00C568C0"/>
    <w:rsid w:val="00C56A14"/>
    <w:rsid w:val="00C56C32"/>
    <w:rsid w:val="00C57032"/>
    <w:rsid w:val="00C5705B"/>
    <w:rsid w:val="00C5743D"/>
    <w:rsid w:val="00C574C5"/>
    <w:rsid w:val="00C57683"/>
    <w:rsid w:val="00C57946"/>
    <w:rsid w:val="00C57F00"/>
    <w:rsid w:val="00C60117"/>
    <w:rsid w:val="00C60654"/>
    <w:rsid w:val="00C60B6E"/>
    <w:rsid w:val="00C60D45"/>
    <w:rsid w:val="00C60DFC"/>
    <w:rsid w:val="00C60F3E"/>
    <w:rsid w:val="00C61469"/>
    <w:rsid w:val="00C6150C"/>
    <w:rsid w:val="00C6170E"/>
    <w:rsid w:val="00C62146"/>
    <w:rsid w:val="00C6232A"/>
    <w:rsid w:val="00C62459"/>
    <w:rsid w:val="00C629E9"/>
    <w:rsid w:val="00C6374D"/>
    <w:rsid w:val="00C63800"/>
    <w:rsid w:val="00C63F69"/>
    <w:rsid w:val="00C6528B"/>
    <w:rsid w:val="00C65515"/>
    <w:rsid w:val="00C6558A"/>
    <w:rsid w:val="00C6586D"/>
    <w:rsid w:val="00C658EC"/>
    <w:rsid w:val="00C6653E"/>
    <w:rsid w:val="00C665C2"/>
    <w:rsid w:val="00C6694C"/>
    <w:rsid w:val="00C67594"/>
    <w:rsid w:val="00C67673"/>
    <w:rsid w:val="00C677CF"/>
    <w:rsid w:val="00C67A65"/>
    <w:rsid w:val="00C701F8"/>
    <w:rsid w:val="00C70371"/>
    <w:rsid w:val="00C703CD"/>
    <w:rsid w:val="00C706E8"/>
    <w:rsid w:val="00C70BD1"/>
    <w:rsid w:val="00C70D49"/>
    <w:rsid w:val="00C7123E"/>
    <w:rsid w:val="00C714A4"/>
    <w:rsid w:val="00C7196A"/>
    <w:rsid w:val="00C71CF2"/>
    <w:rsid w:val="00C7220F"/>
    <w:rsid w:val="00C72340"/>
    <w:rsid w:val="00C7266A"/>
    <w:rsid w:val="00C726E5"/>
    <w:rsid w:val="00C7287C"/>
    <w:rsid w:val="00C72A94"/>
    <w:rsid w:val="00C72DA6"/>
    <w:rsid w:val="00C7318F"/>
    <w:rsid w:val="00C7342B"/>
    <w:rsid w:val="00C73A1A"/>
    <w:rsid w:val="00C73DBD"/>
    <w:rsid w:val="00C74312"/>
    <w:rsid w:val="00C74F83"/>
    <w:rsid w:val="00C75617"/>
    <w:rsid w:val="00C7595F"/>
    <w:rsid w:val="00C75E80"/>
    <w:rsid w:val="00C760BA"/>
    <w:rsid w:val="00C761FE"/>
    <w:rsid w:val="00C76EE1"/>
    <w:rsid w:val="00C77094"/>
    <w:rsid w:val="00C7730D"/>
    <w:rsid w:val="00C77318"/>
    <w:rsid w:val="00C77461"/>
    <w:rsid w:val="00C7787B"/>
    <w:rsid w:val="00C77CA9"/>
    <w:rsid w:val="00C801A0"/>
    <w:rsid w:val="00C8049F"/>
    <w:rsid w:val="00C8052D"/>
    <w:rsid w:val="00C816C5"/>
    <w:rsid w:val="00C818FB"/>
    <w:rsid w:val="00C81B30"/>
    <w:rsid w:val="00C81FA3"/>
    <w:rsid w:val="00C826A8"/>
    <w:rsid w:val="00C826AB"/>
    <w:rsid w:val="00C826EE"/>
    <w:rsid w:val="00C82AE7"/>
    <w:rsid w:val="00C82F8C"/>
    <w:rsid w:val="00C83305"/>
    <w:rsid w:val="00C83793"/>
    <w:rsid w:val="00C83CCC"/>
    <w:rsid w:val="00C840D3"/>
    <w:rsid w:val="00C8416A"/>
    <w:rsid w:val="00C84269"/>
    <w:rsid w:val="00C8460D"/>
    <w:rsid w:val="00C85441"/>
    <w:rsid w:val="00C8544E"/>
    <w:rsid w:val="00C85577"/>
    <w:rsid w:val="00C85756"/>
    <w:rsid w:val="00C857D7"/>
    <w:rsid w:val="00C8596F"/>
    <w:rsid w:val="00C859FA"/>
    <w:rsid w:val="00C86002"/>
    <w:rsid w:val="00C867C4"/>
    <w:rsid w:val="00C875CC"/>
    <w:rsid w:val="00C87670"/>
    <w:rsid w:val="00C8772A"/>
    <w:rsid w:val="00C877D5"/>
    <w:rsid w:val="00C87AC0"/>
    <w:rsid w:val="00C9036A"/>
    <w:rsid w:val="00C90941"/>
    <w:rsid w:val="00C910B2"/>
    <w:rsid w:val="00C9117D"/>
    <w:rsid w:val="00C9122D"/>
    <w:rsid w:val="00C91817"/>
    <w:rsid w:val="00C9195A"/>
    <w:rsid w:val="00C919A8"/>
    <w:rsid w:val="00C91E65"/>
    <w:rsid w:val="00C92147"/>
    <w:rsid w:val="00C921C0"/>
    <w:rsid w:val="00C924E5"/>
    <w:rsid w:val="00C932AA"/>
    <w:rsid w:val="00C93939"/>
    <w:rsid w:val="00C9393C"/>
    <w:rsid w:val="00C93D06"/>
    <w:rsid w:val="00C94B6A"/>
    <w:rsid w:val="00C95413"/>
    <w:rsid w:val="00C9573C"/>
    <w:rsid w:val="00C957C9"/>
    <w:rsid w:val="00C960C4"/>
    <w:rsid w:val="00C96869"/>
    <w:rsid w:val="00C96A64"/>
    <w:rsid w:val="00C96AD3"/>
    <w:rsid w:val="00C96E7F"/>
    <w:rsid w:val="00C9709D"/>
    <w:rsid w:val="00C9764A"/>
    <w:rsid w:val="00C976FA"/>
    <w:rsid w:val="00CA034A"/>
    <w:rsid w:val="00CA0592"/>
    <w:rsid w:val="00CA0685"/>
    <w:rsid w:val="00CA1103"/>
    <w:rsid w:val="00CA1167"/>
    <w:rsid w:val="00CA1336"/>
    <w:rsid w:val="00CA13A4"/>
    <w:rsid w:val="00CA183A"/>
    <w:rsid w:val="00CA1E7F"/>
    <w:rsid w:val="00CA2004"/>
    <w:rsid w:val="00CA222E"/>
    <w:rsid w:val="00CA26F6"/>
    <w:rsid w:val="00CA3806"/>
    <w:rsid w:val="00CA3911"/>
    <w:rsid w:val="00CA3AE9"/>
    <w:rsid w:val="00CA3B2B"/>
    <w:rsid w:val="00CA3BEB"/>
    <w:rsid w:val="00CA3F43"/>
    <w:rsid w:val="00CA3F8B"/>
    <w:rsid w:val="00CA4CE5"/>
    <w:rsid w:val="00CA4D9A"/>
    <w:rsid w:val="00CA4FCB"/>
    <w:rsid w:val="00CA5425"/>
    <w:rsid w:val="00CA5A51"/>
    <w:rsid w:val="00CA5EC4"/>
    <w:rsid w:val="00CA5F9D"/>
    <w:rsid w:val="00CA62B2"/>
    <w:rsid w:val="00CA72A1"/>
    <w:rsid w:val="00CA73F2"/>
    <w:rsid w:val="00CA7821"/>
    <w:rsid w:val="00CA79EF"/>
    <w:rsid w:val="00CA7A27"/>
    <w:rsid w:val="00CA7C9B"/>
    <w:rsid w:val="00CA7E4B"/>
    <w:rsid w:val="00CB0715"/>
    <w:rsid w:val="00CB07E1"/>
    <w:rsid w:val="00CB0968"/>
    <w:rsid w:val="00CB0AC0"/>
    <w:rsid w:val="00CB0AE6"/>
    <w:rsid w:val="00CB15AF"/>
    <w:rsid w:val="00CB1FE3"/>
    <w:rsid w:val="00CB2DE0"/>
    <w:rsid w:val="00CB3519"/>
    <w:rsid w:val="00CB3E1C"/>
    <w:rsid w:val="00CB3F97"/>
    <w:rsid w:val="00CB4EAB"/>
    <w:rsid w:val="00CB5297"/>
    <w:rsid w:val="00CB5FF3"/>
    <w:rsid w:val="00CB615C"/>
    <w:rsid w:val="00CB67AC"/>
    <w:rsid w:val="00CB69E6"/>
    <w:rsid w:val="00CB6D9A"/>
    <w:rsid w:val="00CB701C"/>
    <w:rsid w:val="00CB70E5"/>
    <w:rsid w:val="00CB7826"/>
    <w:rsid w:val="00CC1939"/>
    <w:rsid w:val="00CC1D73"/>
    <w:rsid w:val="00CC20FB"/>
    <w:rsid w:val="00CC25EE"/>
    <w:rsid w:val="00CC2673"/>
    <w:rsid w:val="00CC2B5D"/>
    <w:rsid w:val="00CC2C4B"/>
    <w:rsid w:val="00CC2E1D"/>
    <w:rsid w:val="00CC382F"/>
    <w:rsid w:val="00CC383E"/>
    <w:rsid w:val="00CC38C1"/>
    <w:rsid w:val="00CC3DCF"/>
    <w:rsid w:val="00CC4091"/>
    <w:rsid w:val="00CC4451"/>
    <w:rsid w:val="00CC5AC6"/>
    <w:rsid w:val="00CC6983"/>
    <w:rsid w:val="00CC6D12"/>
    <w:rsid w:val="00CC6FC6"/>
    <w:rsid w:val="00CC7732"/>
    <w:rsid w:val="00CC7CCB"/>
    <w:rsid w:val="00CC7DD3"/>
    <w:rsid w:val="00CD0B8C"/>
    <w:rsid w:val="00CD0D4B"/>
    <w:rsid w:val="00CD196A"/>
    <w:rsid w:val="00CD1F63"/>
    <w:rsid w:val="00CD2773"/>
    <w:rsid w:val="00CD28EF"/>
    <w:rsid w:val="00CD3018"/>
    <w:rsid w:val="00CD3211"/>
    <w:rsid w:val="00CD328E"/>
    <w:rsid w:val="00CD340D"/>
    <w:rsid w:val="00CD3791"/>
    <w:rsid w:val="00CD3B90"/>
    <w:rsid w:val="00CD4504"/>
    <w:rsid w:val="00CD4539"/>
    <w:rsid w:val="00CD490B"/>
    <w:rsid w:val="00CD4AF1"/>
    <w:rsid w:val="00CD4B36"/>
    <w:rsid w:val="00CD4DC3"/>
    <w:rsid w:val="00CD530F"/>
    <w:rsid w:val="00CD542F"/>
    <w:rsid w:val="00CD54A0"/>
    <w:rsid w:val="00CD550E"/>
    <w:rsid w:val="00CD56E8"/>
    <w:rsid w:val="00CD5E7A"/>
    <w:rsid w:val="00CD5FC8"/>
    <w:rsid w:val="00CD64CF"/>
    <w:rsid w:val="00CD6FF6"/>
    <w:rsid w:val="00CD7402"/>
    <w:rsid w:val="00CD76FE"/>
    <w:rsid w:val="00CD7931"/>
    <w:rsid w:val="00CD7D0F"/>
    <w:rsid w:val="00CD7DD8"/>
    <w:rsid w:val="00CE01F5"/>
    <w:rsid w:val="00CE03D5"/>
    <w:rsid w:val="00CE041B"/>
    <w:rsid w:val="00CE1013"/>
    <w:rsid w:val="00CE1F16"/>
    <w:rsid w:val="00CE204F"/>
    <w:rsid w:val="00CE24F4"/>
    <w:rsid w:val="00CE2A76"/>
    <w:rsid w:val="00CE2BBC"/>
    <w:rsid w:val="00CE2C3F"/>
    <w:rsid w:val="00CE31C7"/>
    <w:rsid w:val="00CE335B"/>
    <w:rsid w:val="00CE33BF"/>
    <w:rsid w:val="00CE33FB"/>
    <w:rsid w:val="00CE372D"/>
    <w:rsid w:val="00CE3A22"/>
    <w:rsid w:val="00CE3B81"/>
    <w:rsid w:val="00CE3CE9"/>
    <w:rsid w:val="00CE4223"/>
    <w:rsid w:val="00CE422A"/>
    <w:rsid w:val="00CE4248"/>
    <w:rsid w:val="00CE47D0"/>
    <w:rsid w:val="00CE48F7"/>
    <w:rsid w:val="00CE4B9D"/>
    <w:rsid w:val="00CE5288"/>
    <w:rsid w:val="00CE5420"/>
    <w:rsid w:val="00CE5566"/>
    <w:rsid w:val="00CE56AE"/>
    <w:rsid w:val="00CE5874"/>
    <w:rsid w:val="00CE5A99"/>
    <w:rsid w:val="00CE5AD5"/>
    <w:rsid w:val="00CE5C88"/>
    <w:rsid w:val="00CE65A5"/>
    <w:rsid w:val="00CE693E"/>
    <w:rsid w:val="00CE6A8D"/>
    <w:rsid w:val="00CE714E"/>
    <w:rsid w:val="00CE7564"/>
    <w:rsid w:val="00CE7915"/>
    <w:rsid w:val="00CE7E1C"/>
    <w:rsid w:val="00CF0183"/>
    <w:rsid w:val="00CF0C1C"/>
    <w:rsid w:val="00CF10F6"/>
    <w:rsid w:val="00CF1111"/>
    <w:rsid w:val="00CF1442"/>
    <w:rsid w:val="00CF1E11"/>
    <w:rsid w:val="00CF1FB0"/>
    <w:rsid w:val="00CF2038"/>
    <w:rsid w:val="00CF20A0"/>
    <w:rsid w:val="00CF219B"/>
    <w:rsid w:val="00CF249E"/>
    <w:rsid w:val="00CF2D75"/>
    <w:rsid w:val="00CF3861"/>
    <w:rsid w:val="00CF3874"/>
    <w:rsid w:val="00CF3D89"/>
    <w:rsid w:val="00CF412F"/>
    <w:rsid w:val="00CF4802"/>
    <w:rsid w:val="00CF5104"/>
    <w:rsid w:val="00CF68EE"/>
    <w:rsid w:val="00CF6B1C"/>
    <w:rsid w:val="00CF6B24"/>
    <w:rsid w:val="00CF6EEC"/>
    <w:rsid w:val="00CF7043"/>
    <w:rsid w:val="00CF71EF"/>
    <w:rsid w:val="00CF781E"/>
    <w:rsid w:val="00D0024D"/>
    <w:rsid w:val="00D00D1B"/>
    <w:rsid w:val="00D011F2"/>
    <w:rsid w:val="00D012BA"/>
    <w:rsid w:val="00D01566"/>
    <w:rsid w:val="00D01AB4"/>
    <w:rsid w:val="00D01B2C"/>
    <w:rsid w:val="00D01D7F"/>
    <w:rsid w:val="00D0212B"/>
    <w:rsid w:val="00D0281B"/>
    <w:rsid w:val="00D02A43"/>
    <w:rsid w:val="00D02CFE"/>
    <w:rsid w:val="00D02FA0"/>
    <w:rsid w:val="00D03060"/>
    <w:rsid w:val="00D03AC1"/>
    <w:rsid w:val="00D03F0E"/>
    <w:rsid w:val="00D04064"/>
    <w:rsid w:val="00D04795"/>
    <w:rsid w:val="00D051FA"/>
    <w:rsid w:val="00D05339"/>
    <w:rsid w:val="00D05A0E"/>
    <w:rsid w:val="00D05A65"/>
    <w:rsid w:val="00D068E0"/>
    <w:rsid w:val="00D06B60"/>
    <w:rsid w:val="00D0744D"/>
    <w:rsid w:val="00D074EC"/>
    <w:rsid w:val="00D0758F"/>
    <w:rsid w:val="00D07704"/>
    <w:rsid w:val="00D078F2"/>
    <w:rsid w:val="00D1010E"/>
    <w:rsid w:val="00D10253"/>
    <w:rsid w:val="00D102FB"/>
    <w:rsid w:val="00D104FA"/>
    <w:rsid w:val="00D10863"/>
    <w:rsid w:val="00D10E00"/>
    <w:rsid w:val="00D10E8C"/>
    <w:rsid w:val="00D110EE"/>
    <w:rsid w:val="00D1116B"/>
    <w:rsid w:val="00D11EA8"/>
    <w:rsid w:val="00D1221E"/>
    <w:rsid w:val="00D12465"/>
    <w:rsid w:val="00D127D2"/>
    <w:rsid w:val="00D12B24"/>
    <w:rsid w:val="00D12C50"/>
    <w:rsid w:val="00D12CA3"/>
    <w:rsid w:val="00D12CC1"/>
    <w:rsid w:val="00D12E96"/>
    <w:rsid w:val="00D13008"/>
    <w:rsid w:val="00D130AB"/>
    <w:rsid w:val="00D13BAE"/>
    <w:rsid w:val="00D1480A"/>
    <w:rsid w:val="00D14BD1"/>
    <w:rsid w:val="00D14D6A"/>
    <w:rsid w:val="00D15F85"/>
    <w:rsid w:val="00D166F5"/>
    <w:rsid w:val="00D16A54"/>
    <w:rsid w:val="00D16BA2"/>
    <w:rsid w:val="00D16CD9"/>
    <w:rsid w:val="00D1765B"/>
    <w:rsid w:val="00D17D19"/>
    <w:rsid w:val="00D17D67"/>
    <w:rsid w:val="00D20023"/>
    <w:rsid w:val="00D2013B"/>
    <w:rsid w:val="00D20885"/>
    <w:rsid w:val="00D2098F"/>
    <w:rsid w:val="00D20AFB"/>
    <w:rsid w:val="00D20BBA"/>
    <w:rsid w:val="00D2111E"/>
    <w:rsid w:val="00D21299"/>
    <w:rsid w:val="00D2152D"/>
    <w:rsid w:val="00D21A62"/>
    <w:rsid w:val="00D21CCE"/>
    <w:rsid w:val="00D21F26"/>
    <w:rsid w:val="00D2213E"/>
    <w:rsid w:val="00D2219B"/>
    <w:rsid w:val="00D22A3F"/>
    <w:rsid w:val="00D22CA1"/>
    <w:rsid w:val="00D230D8"/>
    <w:rsid w:val="00D23187"/>
    <w:rsid w:val="00D231BA"/>
    <w:rsid w:val="00D23749"/>
    <w:rsid w:val="00D24806"/>
    <w:rsid w:val="00D24B13"/>
    <w:rsid w:val="00D254C7"/>
    <w:rsid w:val="00D256AA"/>
    <w:rsid w:val="00D257B2"/>
    <w:rsid w:val="00D25ADD"/>
    <w:rsid w:val="00D25C51"/>
    <w:rsid w:val="00D2602D"/>
    <w:rsid w:val="00D2638B"/>
    <w:rsid w:val="00D26CFD"/>
    <w:rsid w:val="00D26F43"/>
    <w:rsid w:val="00D27023"/>
    <w:rsid w:val="00D27548"/>
    <w:rsid w:val="00D27F59"/>
    <w:rsid w:val="00D3073B"/>
    <w:rsid w:val="00D30B95"/>
    <w:rsid w:val="00D30D78"/>
    <w:rsid w:val="00D30F51"/>
    <w:rsid w:val="00D30F58"/>
    <w:rsid w:val="00D312B3"/>
    <w:rsid w:val="00D31929"/>
    <w:rsid w:val="00D31BD8"/>
    <w:rsid w:val="00D320CB"/>
    <w:rsid w:val="00D32596"/>
    <w:rsid w:val="00D326DF"/>
    <w:rsid w:val="00D32C74"/>
    <w:rsid w:val="00D32D03"/>
    <w:rsid w:val="00D32DFB"/>
    <w:rsid w:val="00D32EDF"/>
    <w:rsid w:val="00D332B8"/>
    <w:rsid w:val="00D3335F"/>
    <w:rsid w:val="00D33369"/>
    <w:rsid w:val="00D33EAA"/>
    <w:rsid w:val="00D341CB"/>
    <w:rsid w:val="00D346FC"/>
    <w:rsid w:val="00D34CEF"/>
    <w:rsid w:val="00D35303"/>
    <w:rsid w:val="00D3595E"/>
    <w:rsid w:val="00D35DA0"/>
    <w:rsid w:val="00D35F1D"/>
    <w:rsid w:val="00D35FB5"/>
    <w:rsid w:val="00D365A6"/>
    <w:rsid w:val="00D36909"/>
    <w:rsid w:val="00D36EC4"/>
    <w:rsid w:val="00D3719F"/>
    <w:rsid w:val="00D37B9D"/>
    <w:rsid w:val="00D37E41"/>
    <w:rsid w:val="00D37EE8"/>
    <w:rsid w:val="00D4017D"/>
    <w:rsid w:val="00D405DA"/>
    <w:rsid w:val="00D40842"/>
    <w:rsid w:val="00D408F1"/>
    <w:rsid w:val="00D4125C"/>
    <w:rsid w:val="00D417E3"/>
    <w:rsid w:val="00D41880"/>
    <w:rsid w:val="00D41BC0"/>
    <w:rsid w:val="00D42111"/>
    <w:rsid w:val="00D4218F"/>
    <w:rsid w:val="00D423C2"/>
    <w:rsid w:val="00D42A1C"/>
    <w:rsid w:val="00D42ACE"/>
    <w:rsid w:val="00D42ADD"/>
    <w:rsid w:val="00D42CE7"/>
    <w:rsid w:val="00D42E13"/>
    <w:rsid w:val="00D43539"/>
    <w:rsid w:val="00D435CC"/>
    <w:rsid w:val="00D43CFA"/>
    <w:rsid w:val="00D43FF8"/>
    <w:rsid w:val="00D445C3"/>
    <w:rsid w:val="00D4519D"/>
    <w:rsid w:val="00D4520D"/>
    <w:rsid w:val="00D45D27"/>
    <w:rsid w:val="00D45D8E"/>
    <w:rsid w:val="00D45E41"/>
    <w:rsid w:val="00D4605C"/>
    <w:rsid w:val="00D46568"/>
    <w:rsid w:val="00D467F5"/>
    <w:rsid w:val="00D4728A"/>
    <w:rsid w:val="00D476E8"/>
    <w:rsid w:val="00D47BA4"/>
    <w:rsid w:val="00D501C2"/>
    <w:rsid w:val="00D50814"/>
    <w:rsid w:val="00D509E8"/>
    <w:rsid w:val="00D5104E"/>
    <w:rsid w:val="00D51752"/>
    <w:rsid w:val="00D51B5F"/>
    <w:rsid w:val="00D51BE7"/>
    <w:rsid w:val="00D51C04"/>
    <w:rsid w:val="00D51D3F"/>
    <w:rsid w:val="00D52097"/>
    <w:rsid w:val="00D5227B"/>
    <w:rsid w:val="00D523A8"/>
    <w:rsid w:val="00D52910"/>
    <w:rsid w:val="00D52D2E"/>
    <w:rsid w:val="00D53783"/>
    <w:rsid w:val="00D53E0E"/>
    <w:rsid w:val="00D54227"/>
    <w:rsid w:val="00D546C0"/>
    <w:rsid w:val="00D549C0"/>
    <w:rsid w:val="00D54E31"/>
    <w:rsid w:val="00D54F4B"/>
    <w:rsid w:val="00D55094"/>
    <w:rsid w:val="00D55880"/>
    <w:rsid w:val="00D55F12"/>
    <w:rsid w:val="00D56640"/>
    <w:rsid w:val="00D567ED"/>
    <w:rsid w:val="00D56929"/>
    <w:rsid w:val="00D56B71"/>
    <w:rsid w:val="00D570D8"/>
    <w:rsid w:val="00D57184"/>
    <w:rsid w:val="00D578AA"/>
    <w:rsid w:val="00D57EC2"/>
    <w:rsid w:val="00D60955"/>
    <w:rsid w:val="00D60AB1"/>
    <w:rsid w:val="00D60ABE"/>
    <w:rsid w:val="00D60D92"/>
    <w:rsid w:val="00D61392"/>
    <w:rsid w:val="00D6179C"/>
    <w:rsid w:val="00D61837"/>
    <w:rsid w:val="00D61957"/>
    <w:rsid w:val="00D61A5B"/>
    <w:rsid w:val="00D6201D"/>
    <w:rsid w:val="00D62724"/>
    <w:rsid w:val="00D63186"/>
    <w:rsid w:val="00D633B2"/>
    <w:rsid w:val="00D63535"/>
    <w:rsid w:val="00D64227"/>
    <w:rsid w:val="00D6422B"/>
    <w:rsid w:val="00D64B40"/>
    <w:rsid w:val="00D6519E"/>
    <w:rsid w:val="00D65567"/>
    <w:rsid w:val="00D65E84"/>
    <w:rsid w:val="00D668FB"/>
    <w:rsid w:val="00D67096"/>
    <w:rsid w:val="00D67501"/>
    <w:rsid w:val="00D67D05"/>
    <w:rsid w:val="00D67F81"/>
    <w:rsid w:val="00D67FA5"/>
    <w:rsid w:val="00D7030A"/>
    <w:rsid w:val="00D7091E"/>
    <w:rsid w:val="00D709DB"/>
    <w:rsid w:val="00D70E4D"/>
    <w:rsid w:val="00D71547"/>
    <w:rsid w:val="00D71628"/>
    <w:rsid w:val="00D71EAE"/>
    <w:rsid w:val="00D72548"/>
    <w:rsid w:val="00D729C8"/>
    <w:rsid w:val="00D730FA"/>
    <w:rsid w:val="00D73444"/>
    <w:rsid w:val="00D73730"/>
    <w:rsid w:val="00D739C3"/>
    <w:rsid w:val="00D73B42"/>
    <w:rsid w:val="00D74049"/>
    <w:rsid w:val="00D742AC"/>
    <w:rsid w:val="00D747D6"/>
    <w:rsid w:val="00D74A04"/>
    <w:rsid w:val="00D74BBF"/>
    <w:rsid w:val="00D74F36"/>
    <w:rsid w:val="00D750BD"/>
    <w:rsid w:val="00D7517B"/>
    <w:rsid w:val="00D75A81"/>
    <w:rsid w:val="00D75B68"/>
    <w:rsid w:val="00D76111"/>
    <w:rsid w:val="00D76232"/>
    <w:rsid w:val="00D7626E"/>
    <w:rsid w:val="00D7640B"/>
    <w:rsid w:val="00D76A68"/>
    <w:rsid w:val="00D76D11"/>
    <w:rsid w:val="00D76F3E"/>
    <w:rsid w:val="00D77405"/>
    <w:rsid w:val="00D7790A"/>
    <w:rsid w:val="00D77B57"/>
    <w:rsid w:val="00D77DB0"/>
    <w:rsid w:val="00D77DC2"/>
    <w:rsid w:val="00D77EBA"/>
    <w:rsid w:val="00D800A1"/>
    <w:rsid w:val="00D80788"/>
    <w:rsid w:val="00D808AB"/>
    <w:rsid w:val="00D80BB6"/>
    <w:rsid w:val="00D80D2E"/>
    <w:rsid w:val="00D80FF9"/>
    <w:rsid w:val="00D810FB"/>
    <w:rsid w:val="00D81146"/>
    <w:rsid w:val="00D81B52"/>
    <w:rsid w:val="00D823F6"/>
    <w:rsid w:val="00D82858"/>
    <w:rsid w:val="00D83092"/>
    <w:rsid w:val="00D833D6"/>
    <w:rsid w:val="00D83B44"/>
    <w:rsid w:val="00D84481"/>
    <w:rsid w:val="00D84D81"/>
    <w:rsid w:val="00D856DE"/>
    <w:rsid w:val="00D862ED"/>
    <w:rsid w:val="00D86412"/>
    <w:rsid w:val="00D8653B"/>
    <w:rsid w:val="00D86570"/>
    <w:rsid w:val="00D86BF8"/>
    <w:rsid w:val="00D87BC3"/>
    <w:rsid w:val="00D87C16"/>
    <w:rsid w:val="00D87DF0"/>
    <w:rsid w:val="00D87F66"/>
    <w:rsid w:val="00D87F85"/>
    <w:rsid w:val="00D902CD"/>
    <w:rsid w:val="00D9083E"/>
    <w:rsid w:val="00D9105E"/>
    <w:rsid w:val="00D911E0"/>
    <w:rsid w:val="00D912BA"/>
    <w:rsid w:val="00D91483"/>
    <w:rsid w:val="00D91529"/>
    <w:rsid w:val="00D919C8"/>
    <w:rsid w:val="00D91CFA"/>
    <w:rsid w:val="00D92007"/>
    <w:rsid w:val="00D926C8"/>
    <w:rsid w:val="00D92ADA"/>
    <w:rsid w:val="00D937C8"/>
    <w:rsid w:val="00D9380C"/>
    <w:rsid w:val="00D93902"/>
    <w:rsid w:val="00D93933"/>
    <w:rsid w:val="00D93A69"/>
    <w:rsid w:val="00D93CFB"/>
    <w:rsid w:val="00D943A8"/>
    <w:rsid w:val="00D9462A"/>
    <w:rsid w:val="00D94C70"/>
    <w:rsid w:val="00D95595"/>
    <w:rsid w:val="00D95621"/>
    <w:rsid w:val="00D95697"/>
    <w:rsid w:val="00D95A32"/>
    <w:rsid w:val="00D96935"/>
    <w:rsid w:val="00D969A3"/>
    <w:rsid w:val="00D96FAF"/>
    <w:rsid w:val="00D970B1"/>
    <w:rsid w:val="00D9796F"/>
    <w:rsid w:val="00D97B0E"/>
    <w:rsid w:val="00D97D0D"/>
    <w:rsid w:val="00D97DDC"/>
    <w:rsid w:val="00D97DFA"/>
    <w:rsid w:val="00DA0101"/>
    <w:rsid w:val="00DA09A3"/>
    <w:rsid w:val="00DA0AE6"/>
    <w:rsid w:val="00DA0C11"/>
    <w:rsid w:val="00DA1002"/>
    <w:rsid w:val="00DA18DD"/>
    <w:rsid w:val="00DA1B67"/>
    <w:rsid w:val="00DA1B8A"/>
    <w:rsid w:val="00DA1C8E"/>
    <w:rsid w:val="00DA1C91"/>
    <w:rsid w:val="00DA24DA"/>
    <w:rsid w:val="00DA2B14"/>
    <w:rsid w:val="00DA2EB2"/>
    <w:rsid w:val="00DA32CC"/>
    <w:rsid w:val="00DA3B5B"/>
    <w:rsid w:val="00DA3CA3"/>
    <w:rsid w:val="00DA3CFA"/>
    <w:rsid w:val="00DA3D80"/>
    <w:rsid w:val="00DA454E"/>
    <w:rsid w:val="00DA4617"/>
    <w:rsid w:val="00DA4D56"/>
    <w:rsid w:val="00DA50F7"/>
    <w:rsid w:val="00DA54CD"/>
    <w:rsid w:val="00DA603F"/>
    <w:rsid w:val="00DA6320"/>
    <w:rsid w:val="00DA6A18"/>
    <w:rsid w:val="00DA6C54"/>
    <w:rsid w:val="00DA6C8D"/>
    <w:rsid w:val="00DB0357"/>
    <w:rsid w:val="00DB040F"/>
    <w:rsid w:val="00DB052F"/>
    <w:rsid w:val="00DB083D"/>
    <w:rsid w:val="00DB0C58"/>
    <w:rsid w:val="00DB1063"/>
    <w:rsid w:val="00DB1204"/>
    <w:rsid w:val="00DB25D7"/>
    <w:rsid w:val="00DB2605"/>
    <w:rsid w:val="00DB2913"/>
    <w:rsid w:val="00DB293E"/>
    <w:rsid w:val="00DB29AA"/>
    <w:rsid w:val="00DB2C09"/>
    <w:rsid w:val="00DB3436"/>
    <w:rsid w:val="00DB3805"/>
    <w:rsid w:val="00DB41EC"/>
    <w:rsid w:val="00DB4347"/>
    <w:rsid w:val="00DB45C9"/>
    <w:rsid w:val="00DB4D6B"/>
    <w:rsid w:val="00DB5095"/>
    <w:rsid w:val="00DB539B"/>
    <w:rsid w:val="00DB5524"/>
    <w:rsid w:val="00DB560C"/>
    <w:rsid w:val="00DB5A62"/>
    <w:rsid w:val="00DB5DD5"/>
    <w:rsid w:val="00DB6AD5"/>
    <w:rsid w:val="00DB6D45"/>
    <w:rsid w:val="00DB7145"/>
    <w:rsid w:val="00DB7773"/>
    <w:rsid w:val="00DB7B67"/>
    <w:rsid w:val="00DB7F69"/>
    <w:rsid w:val="00DC004E"/>
    <w:rsid w:val="00DC072D"/>
    <w:rsid w:val="00DC0750"/>
    <w:rsid w:val="00DC07CF"/>
    <w:rsid w:val="00DC09CE"/>
    <w:rsid w:val="00DC1566"/>
    <w:rsid w:val="00DC17C6"/>
    <w:rsid w:val="00DC24D9"/>
    <w:rsid w:val="00DC251F"/>
    <w:rsid w:val="00DC2F6A"/>
    <w:rsid w:val="00DC3330"/>
    <w:rsid w:val="00DC3D0D"/>
    <w:rsid w:val="00DC4D56"/>
    <w:rsid w:val="00DC5411"/>
    <w:rsid w:val="00DC5583"/>
    <w:rsid w:val="00DC580E"/>
    <w:rsid w:val="00DC5BBB"/>
    <w:rsid w:val="00DC5C13"/>
    <w:rsid w:val="00DC610B"/>
    <w:rsid w:val="00DC640F"/>
    <w:rsid w:val="00DC6421"/>
    <w:rsid w:val="00DC72D4"/>
    <w:rsid w:val="00DC758B"/>
    <w:rsid w:val="00DC758D"/>
    <w:rsid w:val="00DC7841"/>
    <w:rsid w:val="00DC7B5F"/>
    <w:rsid w:val="00DC7F90"/>
    <w:rsid w:val="00DD014B"/>
    <w:rsid w:val="00DD01B4"/>
    <w:rsid w:val="00DD0BD8"/>
    <w:rsid w:val="00DD0C5E"/>
    <w:rsid w:val="00DD0D21"/>
    <w:rsid w:val="00DD0EC4"/>
    <w:rsid w:val="00DD1BFE"/>
    <w:rsid w:val="00DD2A6A"/>
    <w:rsid w:val="00DD2B0A"/>
    <w:rsid w:val="00DD2B73"/>
    <w:rsid w:val="00DD2DBB"/>
    <w:rsid w:val="00DD300C"/>
    <w:rsid w:val="00DD3644"/>
    <w:rsid w:val="00DD3970"/>
    <w:rsid w:val="00DD5495"/>
    <w:rsid w:val="00DD549C"/>
    <w:rsid w:val="00DD591C"/>
    <w:rsid w:val="00DD59C3"/>
    <w:rsid w:val="00DD5BC6"/>
    <w:rsid w:val="00DD6A1A"/>
    <w:rsid w:val="00DD7003"/>
    <w:rsid w:val="00DD730F"/>
    <w:rsid w:val="00DD7914"/>
    <w:rsid w:val="00DD7B92"/>
    <w:rsid w:val="00DD7BEF"/>
    <w:rsid w:val="00DD7C47"/>
    <w:rsid w:val="00DD7F02"/>
    <w:rsid w:val="00DE094F"/>
    <w:rsid w:val="00DE18FD"/>
    <w:rsid w:val="00DE199A"/>
    <w:rsid w:val="00DE1A79"/>
    <w:rsid w:val="00DE1F53"/>
    <w:rsid w:val="00DE29DC"/>
    <w:rsid w:val="00DE2B5A"/>
    <w:rsid w:val="00DE2BB9"/>
    <w:rsid w:val="00DE3244"/>
    <w:rsid w:val="00DE32E9"/>
    <w:rsid w:val="00DE388A"/>
    <w:rsid w:val="00DE497F"/>
    <w:rsid w:val="00DE575C"/>
    <w:rsid w:val="00DE594F"/>
    <w:rsid w:val="00DE5BAE"/>
    <w:rsid w:val="00DE5C30"/>
    <w:rsid w:val="00DE5DEB"/>
    <w:rsid w:val="00DE62AF"/>
    <w:rsid w:val="00DE6796"/>
    <w:rsid w:val="00DE6FF9"/>
    <w:rsid w:val="00DE74A5"/>
    <w:rsid w:val="00DE7962"/>
    <w:rsid w:val="00DE7CB8"/>
    <w:rsid w:val="00DF00B7"/>
    <w:rsid w:val="00DF020B"/>
    <w:rsid w:val="00DF0398"/>
    <w:rsid w:val="00DF0EB0"/>
    <w:rsid w:val="00DF1133"/>
    <w:rsid w:val="00DF1681"/>
    <w:rsid w:val="00DF16A7"/>
    <w:rsid w:val="00DF1879"/>
    <w:rsid w:val="00DF191A"/>
    <w:rsid w:val="00DF1A2B"/>
    <w:rsid w:val="00DF22D3"/>
    <w:rsid w:val="00DF2375"/>
    <w:rsid w:val="00DF28DA"/>
    <w:rsid w:val="00DF2936"/>
    <w:rsid w:val="00DF29A7"/>
    <w:rsid w:val="00DF321B"/>
    <w:rsid w:val="00DF3380"/>
    <w:rsid w:val="00DF384A"/>
    <w:rsid w:val="00DF394F"/>
    <w:rsid w:val="00DF3AC4"/>
    <w:rsid w:val="00DF3D4E"/>
    <w:rsid w:val="00DF44CF"/>
    <w:rsid w:val="00DF4760"/>
    <w:rsid w:val="00DF4C44"/>
    <w:rsid w:val="00DF5324"/>
    <w:rsid w:val="00DF5A5E"/>
    <w:rsid w:val="00DF5AC9"/>
    <w:rsid w:val="00DF61C0"/>
    <w:rsid w:val="00DF6794"/>
    <w:rsid w:val="00DF6865"/>
    <w:rsid w:val="00DF6AD1"/>
    <w:rsid w:val="00DF6B18"/>
    <w:rsid w:val="00DF6ECC"/>
    <w:rsid w:val="00DF72CE"/>
    <w:rsid w:val="00DF737E"/>
    <w:rsid w:val="00DF77C8"/>
    <w:rsid w:val="00E0003C"/>
    <w:rsid w:val="00E005EA"/>
    <w:rsid w:val="00E0060C"/>
    <w:rsid w:val="00E00717"/>
    <w:rsid w:val="00E008E8"/>
    <w:rsid w:val="00E009A3"/>
    <w:rsid w:val="00E00C4E"/>
    <w:rsid w:val="00E00EE9"/>
    <w:rsid w:val="00E011D7"/>
    <w:rsid w:val="00E015C2"/>
    <w:rsid w:val="00E020D5"/>
    <w:rsid w:val="00E027AA"/>
    <w:rsid w:val="00E03270"/>
    <w:rsid w:val="00E03893"/>
    <w:rsid w:val="00E03CA8"/>
    <w:rsid w:val="00E03FBB"/>
    <w:rsid w:val="00E040CB"/>
    <w:rsid w:val="00E041C6"/>
    <w:rsid w:val="00E04708"/>
    <w:rsid w:val="00E04AEC"/>
    <w:rsid w:val="00E0530F"/>
    <w:rsid w:val="00E057FF"/>
    <w:rsid w:val="00E059CB"/>
    <w:rsid w:val="00E05A74"/>
    <w:rsid w:val="00E05B1F"/>
    <w:rsid w:val="00E0638F"/>
    <w:rsid w:val="00E06446"/>
    <w:rsid w:val="00E0669E"/>
    <w:rsid w:val="00E06778"/>
    <w:rsid w:val="00E0743C"/>
    <w:rsid w:val="00E074A3"/>
    <w:rsid w:val="00E07D1B"/>
    <w:rsid w:val="00E07FFB"/>
    <w:rsid w:val="00E10327"/>
    <w:rsid w:val="00E1069E"/>
    <w:rsid w:val="00E10C28"/>
    <w:rsid w:val="00E10D23"/>
    <w:rsid w:val="00E1186D"/>
    <w:rsid w:val="00E11B89"/>
    <w:rsid w:val="00E11C6D"/>
    <w:rsid w:val="00E11E7B"/>
    <w:rsid w:val="00E11E8C"/>
    <w:rsid w:val="00E11F82"/>
    <w:rsid w:val="00E124A1"/>
    <w:rsid w:val="00E12A04"/>
    <w:rsid w:val="00E12B55"/>
    <w:rsid w:val="00E12B63"/>
    <w:rsid w:val="00E12DE5"/>
    <w:rsid w:val="00E13788"/>
    <w:rsid w:val="00E13BAE"/>
    <w:rsid w:val="00E13C3F"/>
    <w:rsid w:val="00E13DCF"/>
    <w:rsid w:val="00E13FC0"/>
    <w:rsid w:val="00E144D3"/>
    <w:rsid w:val="00E144E1"/>
    <w:rsid w:val="00E146A8"/>
    <w:rsid w:val="00E14863"/>
    <w:rsid w:val="00E14942"/>
    <w:rsid w:val="00E149FB"/>
    <w:rsid w:val="00E14D44"/>
    <w:rsid w:val="00E1564E"/>
    <w:rsid w:val="00E159B7"/>
    <w:rsid w:val="00E15B47"/>
    <w:rsid w:val="00E15BDF"/>
    <w:rsid w:val="00E15CF1"/>
    <w:rsid w:val="00E16019"/>
    <w:rsid w:val="00E164F3"/>
    <w:rsid w:val="00E16687"/>
    <w:rsid w:val="00E16809"/>
    <w:rsid w:val="00E16E20"/>
    <w:rsid w:val="00E16ECC"/>
    <w:rsid w:val="00E172D2"/>
    <w:rsid w:val="00E173D4"/>
    <w:rsid w:val="00E17827"/>
    <w:rsid w:val="00E17B6A"/>
    <w:rsid w:val="00E20175"/>
    <w:rsid w:val="00E204C1"/>
    <w:rsid w:val="00E20E45"/>
    <w:rsid w:val="00E210AE"/>
    <w:rsid w:val="00E211EE"/>
    <w:rsid w:val="00E21792"/>
    <w:rsid w:val="00E2195D"/>
    <w:rsid w:val="00E21CC8"/>
    <w:rsid w:val="00E21E7C"/>
    <w:rsid w:val="00E22886"/>
    <w:rsid w:val="00E228C6"/>
    <w:rsid w:val="00E22B39"/>
    <w:rsid w:val="00E22DF8"/>
    <w:rsid w:val="00E234E9"/>
    <w:rsid w:val="00E23517"/>
    <w:rsid w:val="00E23526"/>
    <w:rsid w:val="00E239B5"/>
    <w:rsid w:val="00E239E0"/>
    <w:rsid w:val="00E239EB"/>
    <w:rsid w:val="00E2436D"/>
    <w:rsid w:val="00E243CE"/>
    <w:rsid w:val="00E243E1"/>
    <w:rsid w:val="00E2447D"/>
    <w:rsid w:val="00E244C4"/>
    <w:rsid w:val="00E24539"/>
    <w:rsid w:val="00E24571"/>
    <w:rsid w:val="00E24F3D"/>
    <w:rsid w:val="00E25888"/>
    <w:rsid w:val="00E25AFE"/>
    <w:rsid w:val="00E267BB"/>
    <w:rsid w:val="00E26AF1"/>
    <w:rsid w:val="00E26B66"/>
    <w:rsid w:val="00E26FDF"/>
    <w:rsid w:val="00E276A0"/>
    <w:rsid w:val="00E2771B"/>
    <w:rsid w:val="00E27C11"/>
    <w:rsid w:val="00E27ED8"/>
    <w:rsid w:val="00E3050D"/>
    <w:rsid w:val="00E30B0B"/>
    <w:rsid w:val="00E312FF"/>
    <w:rsid w:val="00E3164C"/>
    <w:rsid w:val="00E3188D"/>
    <w:rsid w:val="00E32120"/>
    <w:rsid w:val="00E32953"/>
    <w:rsid w:val="00E32A04"/>
    <w:rsid w:val="00E33072"/>
    <w:rsid w:val="00E33084"/>
    <w:rsid w:val="00E33188"/>
    <w:rsid w:val="00E33EE4"/>
    <w:rsid w:val="00E34BE2"/>
    <w:rsid w:val="00E34E6D"/>
    <w:rsid w:val="00E35609"/>
    <w:rsid w:val="00E357A0"/>
    <w:rsid w:val="00E3606C"/>
    <w:rsid w:val="00E36360"/>
    <w:rsid w:val="00E36797"/>
    <w:rsid w:val="00E3691A"/>
    <w:rsid w:val="00E371BF"/>
    <w:rsid w:val="00E37238"/>
    <w:rsid w:val="00E37CB3"/>
    <w:rsid w:val="00E3FB18"/>
    <w:rsid w:val="00E40381"/>
    <w:rsid w:val="00E40952"/>
    <w:rsid w:val="00E41412"/>
    <w:rsid w:val="00E41668"/>
    <w:rsid w:val="00E41A6E"/>
    <w:rsid w:val="00E41B57"/>
    <w:rsid w:val="00E41BE1"/>
    <w:rsid w:val="00E41D88"/>
    <w:rsid w:val="00E41DFF"/>
    <w:rsid w:val="00E42068"/>
    <w:rsid w:val="00E42103"/>
    <w:rsid w:val="00E43452"/>
    <w:rsid w:val="00E4376B"/>
    <w:rsid w:val="00E437F4"/>
    <w:rsid w:val="00E43C4F"/>
    <w:rsid w:val="00E444A9"/>
    <w:rsid w:val="00E44F55"/>
    <w:rsid w:val="00E45019"/>
    <w:rsid w:val="00E45359"/>
    <w:rsid w:val="00E45493"/>
    <w:rsid w:val="00E4588A"/>
    <w:rsid w:val="00E45D5C"/>
    <w:rsid w:val="00E460DA"/>
    <w:rsid w:val="00E46916"/>
    <w:rsid w:val="00E469B6"/>
    <w:rsid w:val="00E46DFB"/>
    <w:rsid w:val="00E47341"/>
    <w:rsid w:val="00E47473"/>
    <w:rsid w:val="00E47A8D"/>
    <w:rsid w:val="00E501A7"/>
    <w:rsid w:val="00E509C4"/>
    <w:rsid w:val="00E50C36"/>
    <w:rsid w:val="00E50C9E"/>
    <w:rsid w:val="00E50D3F"/>
    <w:rsid w:val="00E50D60"/>
    <w:rsid w:val="00E51491"/>
    <w:rsid w:val="00E523B8"/>
    <w:rsid w:val="00E52680"/>
    <w:rsid w:val="00E53019"/>
    <w:rsid w:val="00E53287"/>
    <w:rsid w:val="00E53927"/>
    <w:rsid w:val="00E53E38"/>
    <w:rsid w:val="00E54417"/>
    <w:rsid w:val="00E545B0"/>
    <w:rsid w:val="00E54CC6"/>
    <w:rsid w:val="00E55255"/>
    <w:rsid w:val="00E55328"/>
    <w:rsid w:val="00E55403"/>
    <w:rsid w:val="00E5547C"/>
    <w:rsid w:val="00E5581B"/>
    <w:rsid w:val="00E5581E"/>
    <w:rsid w:val="00E55BF9"/>
    <w:rsid w:val="00E55C18"/>
    <w:rsid w:val="00E55F02"/>
    <w:rsid w:val="00E561F0"/>
    <w:rsid w:val="00E5655B"/>
    <w:rsid w:val="00E566C4"/>
    <w:rsid w:val="00E5736E"/>
    <w:rsid w:val="00E573F4"/>
    <w:rsid w:val="00E57474"/>
    <w:rsid w:val="00E57753"/>
    <w:rsid w:val="00E57C7E"/>
    <w:rsid w:val="00E60933"/>
    <w:rsid w:val="00E610B5"/>
    <w:rsid w:val="00E61426"/>
    <w:rsid w:val="00E61946"/>
    <w:rsid w:val="00E61ADF"/>
    <w:rsid w:val="00E61EFF"/>
    <w:rsid w:val="00E61FF9"/>
    <w:rsid w:val="00E62004"/>
    <w:rsid w:val="00E620F2"/>
    <w:rsid w:val="00E626F6"/>
    <w:rsid w:val="00E62ADF"/>
    <w:rsid w:val="00E6325D"/>
    <w:rsid w:val="00E6361D"/>
    <w:rsid w:val="00E636D2"/>
    <w:rsid w:val="00E636EE"/>
    <w:rsid w:val="00E63846"/>
    <w:rsid w:val="00E63D7C"/>
    <w:rsid w:val="00E64CC4"/>
    <w:rsid w:val="00E64EE6"/>
    <w:rsid w:val="00E658DA"/>
    <w:rsid w:val="00E65939"/>
    <w:rsid w:val="00E66064"/>
    <w:rsid w:val="00E6622D"/>
    <w:rsid w:val="00E663C6"/>
    <w:rsid w:val="00E66AB3"/>
    <w:rsid w:val="00E66C4F"/>
    <w:rsid w:val="00E66D5E"/>
    <w:rsid w:val="00E671EB"/>
    <w:rsid w:val="00E67C49"/>
    <w:rsid w:val="00E67F8D"/>
    <w:rsid w:val="00E702F0"/>
    <w:rsid w:val="00E705DF"/>
    <w:rsid w:val="00E71092"/>
    <w:rsid w:val="00E71D84"/>
    <w:rsid w:val="00E71DDA"/>
    <w:rsid w:val="00E71FF5"/>
    <w:rsid w:val="00E7253A"/>
    <w:rsid w:val="00E72718"/>
    <w:rsid w:val="00E72928"/>
    <w:rsid w:val="00E72A5A"/>
    <w:rsid w:val="00E72C96"/>
    <w:rsid w:val="00E72CC6"/>
    <w:rsid w:val="00E7323F"/>
    <w:rsid w:val="00E734EE"/>
    <w:rsid w:val="00E737E9"/>
    <w:rsid w:val="00E73DE5"/>
    <w:rsid w:val="00E745C6"/>
    <w:rsid w:val="00E7469A"/>
    <w:rsid w:val="00E7484B"/>
    <w:rsid w:val="00E74B0C"/>
    <w:rsid w:val="00E75628"/>
    <w:rsid w:val="00E7590D"/>
    <w:rsid w:val="00E75ABC"/>
    <w:rsid w:val="00E75E0D"/>
    <w:rsid w:val="00E7601C"/>
    <w:rsid w:val="00E76130"/>
    <w:rsid w:val="00E76764"/>
    <w:rsid w:val="00E77289"/>
    <w:rsid w:val="00E7768E"/>
    <w:rsid w:val="00E80004"/>
    <w:rsid w:val="00E80034"/>
    <w:rsid w:val="00E80634"/>
    <w:rsid w:val="00E808E1"/>
    <w:rsid w:val="00E80907"/>
    <w:rsid w:val="00E80CEA"/>
    <w:rsid w:val="00E80E0C"/>
    <w:rsid w:val="00E8131A"/>
    <w:rsid w:val="00E81664"/>
    <w:rsid w:val="00E81698"/>
    <w:rsid w:val="00E816A0"/>
    <w:rsid w:val="00E816D3"/>
    <w:rsid w:val="00E818F5"/>
    <w:rsid w:val="00E81DB2"/>
    <w:rsid w:val="00E81EB5"/>
    <w:rsid w:val="00E82813"/>
    <w:rsid w:val="00E82A0C"/>
    <w:rsid w:val="00E82A36"/>
    <w:rsid w:val="00E82A7A"/>
    <w:rsid w:val="00E83274"/>
    <w:rsid w:val="00E8339F"/>
    <w:rsid w:val="00E83547"/>
    <w:rsid w:val="00E835BC"/>
    <w:rsid w:val="00E83A02"/>
    <w:rsid w:val="00E83ED5"/>
    <w:rsid w:val="00E840BD"/>
    <w:rsid w:val="00E84921"/>
    <w:rsid w:val="00E84C4B"/>
    <w:rsid w:val="00E85264"/>
    <w:rsid w:val="00E85C3F"/>
    <w:rsid w:val="00E85F21"/>
    <w:rsid w:val="00E867DC"/>
    <w:rsid w:val="00E86F49"/>
    <w:rsid w:val="00E8754C"/>
    <w:rsid w:val="00E8798A"/>
    <w:rsid w:val="00E908E0"/>
    <w:rsid w:val="00E90E61"/>
    <w:rsid w:val="00E9184B"/>
    <w:rsid w:val="00E91CC6"/>
    <w:rsid w:val="00E91EC7"/>
    <w:rsid w:val="00E92C7C"/>
    <w:rsid w:val="00E92D4F"/>
    <w:rsid w:val="00E934B8"/>
    <w:rsid w:val="00E93B27"/>
    <w:rsid w:val="00E94314"/>
    <w:rsid w:val="00E94707"/>
    <w:rsid w:val="00E9481E"/>
    <w:rsid w:val="00E94967"/>
    <w:rsid w:val="00E94A91"/>
    <w:rsid w:val="00E94B2F"/>
    <w:rsid w:val="00E94E16"/>
    <w:rsid w:val="00E95682"/>
    <w:rsid w:val="00E9592C"/>
    <w:rsid w:val="00E959E5"/>
    <w:rsid w:val="00E95CC2"/>
    <w:rsid w:val="00E95EE1"/>
    <w:rsid w:val="00E96215"/>
    <w:rsid w:val="00E96254"/>
    <w:rsid w:val="00E967D3"/>
    <w:rsid w:val="00E97891"/>
    <w:rsid w:val="00E979CE"/>
    <w:rsid w:val="00E97B29"/>
    <w:rsid w:val="00E97CEE"/>
    <w:rsid w:val="00EA08AE"/>
    <w:rsid w:val="00EA1460"/>
    <w:rsid w:val="00EA151A"/>
    <w:rsid w:val="00EA19EA"/>
    <w:rsid w:val="00EA2553"/>
    <w:rsid w:val="00EA278D"/>
    <w:rsid w:val="00EA3918"/>
    <w:rsid w:val="00EA42B1"/>
    <w:rsid w:val="00EA469B"/>
    <w:rsid w:val="00EA4AC9"/>
    <w:rsid w:val="00EA5388"/>
    <w:rsid w:val="00EA558C"/>
    <w:rsid w:val="00EA573B"/>
    <w:rsid w:val="00EA5DAA"/>
    <w:rsid w:val="00EA5FBE"/>
    <w:rsid w:val="00EA6DA4"/>
    <w:rsid w:val="00EA73F9"/>
    <w:rsid w:val="00EA74E5"/>
    <w:rsid w:val="00EA76A1"/>
    <w:rsid w:val="00EA79F6"/>
    <w:rsid w:val="00EA7DBB"/>
    <w:rsid w:val="00EB014A"/>
    <w:rsid w:val="00EB0237"/>
    <w:rsid w:val="00EB11B7"/>
    <w:rsid w:val="00EB129A"/>
    <w:rsid w:val="00EB2372"/>
    <w:rsid w:val="00EB2378"/>
    <w:rsid w:val="00EB2609"/>
    <w:rsid w:val="00EB26BD"/>
    <w:rsid w:val="00EB2AAD"/>
    <w:rsid w:val="00EB2AD5"/>
    <w:rsid w:val="00EB2AF8"/>
    <w:rsid w:val="00EB313B"/>
    <w:rsid w:val="00EB3CA0"/>
    <w:rsid w:val="00EB3F0F"/>
    <w:rsid w:val="00EB3FE3"/>
    <w:rsid w:val="00EB47B9"/>
    <w:rsid w:val="00EB49E6"/>
    <w:rsid w:val="00EB4DFF"/>
    <w:rsid w:val="00EB53E7"/>
    <w:rsid w:val="00EB5929"/>
    <w:rsid w:val="00EB5A4C"/>
    <w:rsid w:val="00EB5CEF"/>
    <w:rsid w:val="00EB5D47"/>
    <w:rsid w:val="00EB5FF7"/>
    <w:rsid w:val="00EB67BF"/>
    <w:rsid w:val="00EB6CC7"/>
    <w:rsid w:val="00EB6EFD"/>
    <w:rsid w:val="00EB7058"/>
    <w:rsid w:val="00EB7714"/>
    <w:rsid w:val="00EB794C"/>
    <w:rsid w:val="00EB7AF0"/>
    <w:rsid w:val="00EB7D56"/>
    <w:rsid w:val="00EC0FA9"/>
    <w:rsid w:val="00EC1469"/>
    <w:rsid w:val="00EC160F"/>
    <w:rsid w:val="00EC1794"/>
    <w:rsid w:val="00EC1D56"/>
    <w:rsid w:val="00EC2164"/>
    <w:rsid w:val="00EC242A"/>
    <w:rsid w:val="00EC266E"/>
    <w:rsid w:val="00EC2689"/>
    <w:rsid w:val="00EC29C3"/>
    <w:rsid w:val="00EC29D9"/>
    <w:rsid w:val="00EC3307"/>
    <w:rsid w:val="00EC330C"/>
    <w:rsid w:val="00EC34EE"/>
    <w:rsid w:val="00EC3F84"/>
    <w:rsid w:val="00EC4488"/>
    <w:rsid w:val="00EC507D"/>
    <w:rsid w:val="00EC50B7"/>
    <w:rsid w:val="00EC523F"/>
    <w:rsid w:val="00EC54C1"/>
    <w:rsid w:val="00EC5BAD"/>
    <w:rsid w:val="00EC5FC4"/>
    <w:rsid w:val="00EC624A"/>
    <w:rsid w:val="00EC6451"/>
    <w:rsid w:val="00EC6649"/>
    <w:rsid w:val="00EC6838"/>
    <w:rsid w:val="00EC6849"/>
    <w:rsid w:val="00EC690B"/>
    <w:rsid w:val="00EC7062"/>
    <w:rsid w:val="00EC733C"/>
    <w:rsid w:val="00EC75DB"/>
    <w:rsid w:val="00EC773E"/>
    <w:rsid w:val="00ED01BE"/>
    <w:rsid w:val="00ED0201"/>
    <w:rsid w:val="00ED0437"/>
    <w:rsid w:val="00ED049A"/>
    <w:rsid w:val="00ED0582"/>
    <w:rsid w:val="00ED0798"/>
    <w:rsid w:val="00ED09A2"/>
    <w:rsid w:val="00ED0D31"/>
    <w:rsid w:val="00ED0F79"/>
    <w:rsid w:val="00ED11B2"/>
    <w:rsid w:val="00ED11CB"/>
    <w:rsid w:val="00ED149C"/>
    <w:rsid w:val="00ED1D5F"/>
    <w:rsid w:val="00ED1FC2"/>
    <w:rsid w:val="00ED239D"/>
    <w:rsid w:val="00ED2469"/>
    <w:rsid w:val="00ED266B"/>
    <w:rsid w:val="00ED267E"/>
    <w:rsid w:val="00ED26AF"/>
    <w:rsid w:val="00ED2A33"/>
    <w:rsid w:val="00ED2E4C"/>
    <w:rsid w:val="00ED343C"/>
    <w:rsid w:val="00ED353F"/>
    <w:rsid w:val="00ED3F1E"/>
    <w:rsid w:val="00ED47CD"/>
    <w:rsid w:val="00ED4969"/>
    <w:rsid w:val="00ED4FC3"/>
    <w:rsid w:val="00ED5265"/>
    <w:rsid w:val="00ED5748"/>
    <w:rsid w:val="00ED58D5"/>
    <w:rsid w:val="00ED59F2"/>
    <w:rsid w:val="00ED5D1F"/>
    <w:rsid w:val="00ED5DAF"/>
    <w:rsid w:val="00ED5F1F"/>
    <w:rsid w:val="00ED628F"/>
    <w:rsid w:val="00ED74BA"/>
    <w:rsid w:val="00ED75D3"/>
    <w:rsid w:val="00ED795F"/>
    <w:rsid w:val="00ED7A7C"/>
    <w:rsid w:val="00ED7E38"/>
    <w:rsid w:val="00EE0080"/>
    <w:rsid w:val="00EE0120"/>
    <w:rsid w:val="00EE02AB"/>
    <w:rsid w:val="00EE02D8"/>
    <w:rsid w:val="00EE06D6"/>
    <w:rsid w:val="00EE0947"/>
    <w:rsid w:val="00EE09FB"/>
    <w:rsid w:val="00EE0AC5"/>
    <w:rsid w:val="00EE0D2B"/>
    <w:rsid w:val="00EE0ECC"/>
    <w:rsid w:val="00EE1EF3"/>
    <w:rsid w:val="00EE1F0D"/>
    <w:rsid w:val="00EE294B"/>
    <w:rsid w:val="00EE30AC"/>
    <w:rsid w:val="00EE319B"/>
    <w:rsid w:val="00EE333E"/>
    <w:rsid w:val="00EE34B7"/>
    <w:rsid w:val="00EE35ED"/>
    <w:rsid w:val="00EE38F3"/>
    <w:rsid w:val="00EE3A43"/>
    <w:rsid w:val="00EE3B5B"/>
    <w:rsid w:val="00EE3C22"/>
    <w:rsid w:val="00EE4769"/>
    <w:rsid w:val="00EE4A75"/>
    <w:rsid w:val="00EE4EB4"/>
    <w:rsid w:val="00EE4EC5"/>
    <w:rsid w:val="00EE59B0"/>
    <w:rsid w:val="00EE5FD7"/>
    <w:rsid w:val="00EE6BED"/>
    <w:rsid w:val="00EE6FAE"/>
    <w:rsid w:val="00EE70F7"/>
    <w:rsid w:val="00EE711C"/>
    <w:rsid w:val="00EE74D7"/>
    <w:rsid w:val="00EF0545"/>
    <w:rsid w:val="00EF19A7"/>
    <w:rsid w:val="00EF1ECD"/>
    <w:rsid w:val="00EF1FA0"/>
    <w:rsid w:val="00EF2067"/>
    <w:rsid w:val="00EF2222"/>
    <w:rsid w:val="00EF2259"/>
    <w:rsid w:val="00EF23F8"/>
    <w:rsid w:val="00EF294F"/>
    <w:rsid w:val="00EF35AB"/>
    <w:rsid w:val="00EF394D"/>
    <w:rsid w:val="00EF3AAC"/>
    <w:rsid w:val="00EF4466"/>
    <w:rsid w:val="00EF531E"/>
    <w:rsid w:val="00EF558A"/>
    <w:rsid w:val="00EF5F63"/>
    <w:rsid w:val="00EF64D1"/>
    <w:rsid w:val="00EF6E32"/>
    <w:rsid w:val="00EF7702"/>
    <w:rsid w:val="00EF7C22"/>
    <w:rsid w:val="00EF7DE3"/>
    <w:rsid w:val="00EF7EAA"/>
    <w:rsid w:val="00F00328"/>
    <w:rsid w:val="00F003F8"/>
    <w:rsid w:val="00F00941"/>
    <w:rsid w:val="00F01785"/>
    <w:rsid w:val="00F01B7D"/>
    <w:rsid w:val="00F023B7"/>
    <w:rsid w:val="00F02831"/>
    <w:rsid w:val="00F02BAD"/>
    <w:rsid w:val="00F02FCE"/>
    <w:rsid w:val="00F034C6"/>
    <w:rsid w:val="00F03663"/>
    <w:rsid w:val="00F036D2"/>
    <w:rsid w:val="00F03823"/>
    <w:rsid w:val="00F04446"/>
    <w:rsid w:val="00F04FB8"/>
    <w:rsid w:val="00F0514F"/>
    <w:rsid w:val="00F055A4"/>
    <w:rsid w:val="00F058C6"/>
    <w:rsid w:val="00F05A92"/>
    <w:rsid w:val="00F05C27"/>
    <w:rsid w:val="00F06008"/>
    <w:rsid w:val="00F0639D"/>
    <w:rsid w:val="00F06A31"/>
    <w:rsid w:val="00F06A4B"/>
    <w:rsid w:val="00F0701F"/>
    <w:rsid w:val="00F071E1"/>
    <w:rsid w:val="00F07512"/>
    <w:rsid w:val="00F07639"/>
    <w:rsid w:val="00F07CA4"/>
    <w:rsid w:val="00F07F55"/>
    <w:rsid w:val="00F10C56"/>
    <w:rsid w:val="00F10C60"/>
    <w:rsid w:val="00F10E2C"/>
    <w:rsid w:val="00F11156"/>
    <w:rsid w:val="00F117A7"/>
    <w:rsid w:val="00F11998"/>
    <w:rsid w:val="00F11AED"/>
    <w:rsid w:val="00F12063"/>
    <w:rsid w:val="00F12489"/>
    <w:rsid w:val="00F13137"/>
    <w:rsid w:val="00F14372"/>
    <w:rsid w:val="00F1467C"/>
    <w:rsid w:val="00F1488C"/>
    <w:rsid w:val="00F148DF"/>
    <w:rsid w:val="00F14CAB"/>
    <w:rsid w:val="00F15044"/>
    <w:rsid w:val="00F151F7"/>
    <w:rsid w:val="00F15252"/>
    <w:rsid w:val="00F154E1"/>
    <w:rsid w:val="00F159D3"/>
    <w:rsid w:val="00F15B7C"/>
    <w:rsid w:val="00F15F60"/>
    <w:rsid w:val="00F16687"/>
    <w:rsid w:val="00F168D3"/>
    <w:rsid w:val="00F16AED"/>
    <w:rsid w:val="00F16C73"/>
    <w:rsid w:val="00F16DD7"/>
    <w:rsid w:val="00F1700A"/>
    <w:rsid w:val="00F176D7"/>
    <w:rsid w:val="00F17961"/>
    <w:rsid w:val="00F17986"/>
    <w:rsid w:val="00F17C5B"/>
    <w:rsid w:val="00F17DFB"/>
    <w:rsid w:val="00F17F97"/>
    <w:rsid w:val="00F202B5"/>
    <w:rsid w:val="00F203FB"/>
    <w:rsid w:val="00F2049E"/>
    <w:rsid w:val="00F2087A"/>
    <w:rsid w:val="00F209B6"/>
    <w:rsid w:val="00F20C38"/>
    <w:rsid w:val="00F20F8A"/>
    <w:rsid w:val="00F21946"/>
    <w:rsid w:val="00F21A77"/>
    <w:rsid w:val="00F21B80"/>
    <w:rsid w:val="00F2255F"/>
    <w:rsid w:val="00F22840"/>
    <w:rsid w:val="00F2376F"/>
    <w:rsid w:val="00F23BA3"/>
    <w:rsid w:val="00F24134"/>
    <w:rsid w:val="00F2483F"/>
    <w:rsid w:val="00F2488B"/>
    <w:rsid w:val="00F24C44"/>
    <w:rsid w:val="00F24CFA"/>
    <w:rsid w:val="00F25766"/>
    <w:rsid w:val="00F2590A"/>
    <w:rsid w:val="00F25B5D"/>
    <w:rsid w:val="00F25C60"/>
    <w:rsid w:val="00F25E1B"/>
    <w:rsid w:val="00F26314"/>
    <w:rsid w:val="00F264B0"/>
    <w:rsid w:val="00F26787"/>
    <w:rsid w:val="00F2722A"/>
    <w:rsid w:val="00F27577"/>
    <w:rsid w:val="00F276A4"/>
    <w:rsid w:val="00F27B01"/>
    <w:rsid w:val="00F27C07"/>
    <w:rsid w:val="00F27DE0"/>
    <w:rsid w:val="00F27E31"/>
    <w:rsid w:val="00F305E4"/>
    <w:rsid w:val="00F30C40"/>
    <w:rsid w:val="00F30DDE"/>
    <w:rsid w:val="00F3151E"/>
    <w:rsid w:val="00F3173D"/>
    <w:rsid w:val="00F31CE7"/>
    <w:rsid w:val="00F32456"/>
    <w:rsid w:val="00F32671"/>
    <w:rsid w:val="00F32DCE"/>
    <w:rsid w:val="00F331BD"/>
    <w:rsid w:val="00F338C2"/>
    <w:rsid w:val="00F3431B"/>
    <w:rsid w:val="00F3451E"/>
    <w:rsid w:val="00F3459E"/>
    <w:rsid w:val="00F349BE"/>
    <w:rsid w:val="00F34F49"/>
    <w:rsid w:val="00F35BBF"/>
    <w:rsid w:val="00F35E4C"/>
    <w:rsid w:val="00F362DD"/>
    <w:rsid w:val="00F36A0F"/>
    <w:rsid w:val="00F3763A"/>
    <w:rsid w:val="00F37748"/>
    <w:rsid w:val="00F378B7"/>
    <w:rsid w:val="00F405E7"/>
    <w:rsid w:val="00F40A9D"/>
    <w:rsid w:val="00F40B1C"/>
    <w:rsid w:val="00F40D44"/>
    <w:rsid w:val="00F40EE5"/>
    <w:rsid w:val="00F40F48"/>
    <w:rsid w:val="00F411AD"/>
    <w:rsid w:val="00F418CC"/>
    <w:rsid w:val="00F41E09"/>
    <w:rsid w:val="00F42311"/>
    <w:rsid w:val="00F427ED"/>
    <w:rsid w:val="00F42955"/>
    <w:rsid w:val="00F437B4"/>
    <w:rsid w:val="00F4464D"/>
    <w:rsid w:val="00F44BB5"/>
    <w:rsid w:val="00F451EB"/>
    <w:rsid w:val="00F4573E"/>
    <w:rsid w:val="00F46351"/>
    <w:rsid w:val="00F46462"/>
    <w:rsid w:val="00F46BD3"/>
    <w:rsid w:val="00F46E6C"/>
    <w:rsid w:val="00F47768"/>
    <w:rsid w:val="00F50BE3"/>
    <w:rsid w:val="00F50D1E"/>
    <w:rsid w:val="00F51981"/>
    <w:rsid w:val="00F51D3B"/>
    <w:rsid w:val="00F51DD7"/>
    <w:rsid w:val="00F51F8B"/>
    <w:rsid w:val="00F5200D"/>
    <w:rsid w:val="00F52166"/>
    <w:rsid w:val="00F52A04"/>
    <w:rsid w:val="00F530F8"/>
    <w:rsid w:val="00F5324E"/>
    <w:rsid w:val="00F53862"/>
    <w:rsid w:val="00F53CA4"/>
    <w:rsid w:val="00F53CC9"/>
    <w:rsid w:val="00F541FD"/>
    <w:rsid w:val="00F5478D"/>
    <w:rsid w:val="00F548D6"/>
    <w:rsid w:val="00F54D5F"/>
    <w:rsid w:val="00F55047"/>
    <w:rsid w:val="00F55C5C"/>
    <w:rsid w:val="00F55F78"/>
    <w:rsid w:val="00F5600E"/>
    <w:rsid w:val="00F56AB2"/>
    <w:rsid w:val="00F57022"/>
    <w:rsid w:val="00F57160"/>
    <w:rsid w:val="00F5745E"/>
    <w:rsid w:val="00F5770D"/>
    <w:rsid w:val="00F57EAB"/>
    <w:rsid w:val="00F60414"/>
    <w:rsid w:val="00F605FA"/>
    <w:rsid w:val="00F60605"/>
    <w:rsid w:val="00F606C8"/>
    <w:rsid w:val="00F60887"/>
    <w:rsid w:val="00F60ADF"/>
    <w:rsid w:val="00F61066"/>
    <w:rsid w:val="00F61175"/>
    <w:rsid w:val="00F611F3"/>
    <w:rsid w:val="00F6139F"/>
    <w:rsid w:val="00F622F0"/>
    <w:rsid w:val="00F62978"/>
    <w:rsid w:val="00F62D61"/>
    <w:rsid w:val="00F62E59"/>
    <w:rsid w:val="00F63083"/>
    <w:rsid w:val="00F6322A"/>
    <w:rsid w:val="00F632F6"/>
    <w:rsid w:val="00F63C3A"/>
    <w:rsid w:val="00F64177"/>
    <w:rsid w:val="00F64C2B"/>
    <w:rsid w:val="00F65137"/>
    <w:rsid w:val="00F654E5"/>
    <w:rsid w:val="00F6631C"/>
    <w:rsid w:val="00F66456"/>
    <w:rsid w:val="00F6659C"/>
    <w:rsid w:val="00F66BC7"/>
    <w:rsid w:val="00F66BE9"/>
    <w:rsid w:val="00F66D6D"/>
    <w:rsid w:val="00F66FC8"/>
    <w:rsid w:val="00F67270"/>
    <w:rsid w:val="00F67B2E"/>
    <w:rsid w:val="00F67C55"/>
    <w:rsid w:val="00F67F12"/>
    <w:rsid w:val="00F70044"/>
    <w:rsid w:val="00F70431"/>
    <w:rsid w:val="00F70745"/>
    <w:rsid w:val="00F70B94"/>
    <w:rsid w:val="00F70C63"/>
    <w:rsid w:val="00F714D4"/>
    <w:rsid w:val="00F71611"/>
    <w:rsid w:val="00F71B0F"/>
    <w:rsid w:val="00F71C01"/>
    <w:rsid w:val="00F71EFE"/>
    <w:rsid w:val="00F71FBE"/>
    <w:rsid w:val="00F72016"/>
    <w:rsid w:val="00F722D8"/>
    <w:rsid w:val="00F72799"/>
    <w:rsid w:val="00F727F8"/>
    <w:rsid w:val="00F72860"/>
    <w:rsid w:val="00F72C78"/>
    <w:rsid w:val="00F7378C"/>
    <w:rsid w:val="00F74120"/>
    <w:rsid w:val="00F74281"/>
    <w:rsid w:val="00F74748"/>
    <w:rsid w:val="00F74AD3"/>
    <w:rsid w:val="00F74DA8"/>
    <w:rsid w:val="00F74F63"/>
    <w:rsid w:val="00F75430"/>
    <w:rsid w:val="00F75CB3"/>
    <w:rsid w:val="00F75D1A"/>
    <w:rsid w:val="00F76625"/>
    <w:rsid w:val="00F767E5"/>
    <w:rsid w:val="00F76842"/>
    <w:rsid w:val="00F76ACE"/>
    <w:rsid w:val="00F7715C"/>
    <w:rsid w:val="00F776B4"/>
    <w:rsid w:val="00F77E29"/>
    <w:rsid w:val="00F77FAF"/>
    <w:rsid w:val="00F80162"/>
    <w:rsid w:val="00F804AF"/>
    <w:rsid w:val="00F8057E"/>
    <w:rsid w:val="00F80706"/>
    <w:rsid w:val="00F81296"/>
    <w:rsid w:val="00F812CF"/>
    <w:rsid w:val="00F8180B"/>
    <w:rsid w:val="00F81A9F"/>
    <w:rsid w:val="00F81CB5"/>
    <w:rsid w:val="00F82E79"/>
    <w:rsid w:val="00F82F1B"/>
    <w:rsid w:val="00F83268"/>
    <w:rsid w:val="00F833B4"/>
    <w:rsid w:val="00F83434"/>
    <w:rsid w:val="00F8367E"/>
    <w:rsid w:val="00F83AB0"/>
    <w:rsid w:val="00F83F05"/>
    <w:rsid w:val="00F846B6"/>
    <w:rsid w:val="00F850A9"/>
    <w:rsid w:val="00F85244"/>
    <w:rsid w:val="00F85310"/>
    <w:rsid w:val="00F86141"/>
    <w:rsid w:val="00F86188"/>
    <w:rsid w:val="00F862A6"/>
    <w:rsid w:val="00F863B8"/>
    <w:rsid w:val="00F867A4"/>
    <w:rsid w:val="00F869A0"/>
    <w:rsid w:val="00F86AB4"/>
    <w:rsid w:val="00F878EF"/>
    <w:rsid w:val="00F87AB7"/>
    <w:rsid w:val="00F87E9E"/>
    <w:rsid w:val="00F87EE2"/>
    <w:rsid w:val="00F9022E"/>
    <w:rsid w:val="00F902CE"/>
    <w:rsid w:val="00F9087F"/>
    <w:rsid w:val="00F91565"/>
    <w:rsid w:val="00F91753"/>
    <w:rsid w:val="00F91B9E"/>
    <w:rsid w:val="00F92323"/>
    <w:rsid w:val="00F923BE"/>
    <w:rsid w:val="00F92450"/>
    <w:rsid w:val="00F92859"/>
    <w:rsid w:val="00F92991"/>
    <w:rsid w:val="00F92B11"/>
    <w:rsid w:val="00F934D2"/>
    <w:rsid w:val="00F93638"/>
    <w:rsid w:val="00F93BB4"/>
    <w:rsid w:val="00F946BC"/>
    <w:rsid w:val="00F94A77"/>
    <w:rsid w:val="00F9516F"/>
    <w:rsid w:val="00F95326"/>
    <w:rsid w:val="00F953B7"/>
    <w:rsid w:val="00F95758"/>
    <w:rsid w:val="00F95E34"/>
    <w:rsid w:val="00F95EA5"/>
    <w:rsid w:val="00F96075"/>
    <w:rsid w:val="00F963B4"/>
    <w:rsid w:val="00F97056"/>
    <w:rsid w:val="00F97352"/>
    <w:rsid w:val="00F974D3"/>
    <w:rsid w:val="00F976A7"/>
    <w:rsid w:val="00F97854"/>
    <w:rsid w:val="00F97948"/>
    <w:rsid w:val="00F97AB2"/>
    <w:rsid w:val="00F97D3C"/>
    <w:rsid w:val="00F97DB0"/>
    <w:rsid w:val="00FA024E"/>
    <w:rsid w:val="00FA0437"/>
    <w:rsid w:val="00FA04D2"/>
    <w:rsid w:val="00FA0744"/>
    <w:rsid w:val="00FA0B01"/>
    <w:rsid w:val="00FA110B"/>
    <w:rsid w:val="00FA1A51"/>
    <w:rsid w:val="00FA211E"/>
    <w:rsid w:val="00FA2190"/>
    <w:rsid w:val="00FA2604"/>
    <w:rsid w:val="00FA2681"/>
    <w:rsid w:val="00FA26B2"/>
    <w:rsid w:val="00FA2A7E"/>
    <w:rsid w:val="00FA2C08"/>
    <w:rsid w:val="00FA2C4B"/>
    <w:rsid w:val="00FA2F9E"/>
    <w:rsid w:val="00FA30D7"/>
    <w:rsid w:val="00FA355B"/>
    <w:rsid w:val="00FA3744"/>
    <w:rsid w:val="00FA3814"/>
    <w:rsid w:val="00FA441C"/>
    <w:rsid w:val="00FA4895"/>
    <w:rsid w:val="00FA4C05"/>
    <w:rsid w:val="00FA4C4E"/>
    <w:rsid w:val="00FA4CFC"/>
    <w:rsid w:val="00FA500B"/>
    <w:rsid w:val="00FA50DD"/>
    <w:rsid w:val="00FA54E3"/>
    <w:rsid w:val="00FA5593"/>
    <w:rsid w:val="00FA5ABB"/>
    <w:rsid w:val="00FA5D3B"/>
    <w:rsid w:val="00FA5F20"/>
    <w:rsid w:val="00FA5F60"/>
    <w:rsid w:val="00FA608E"/>
    <w:rsid w:val="00FA6283"/>
    <w:rsid w:val="00FA62D3"/>
    <w:rsid w:val="00FA68E4"/>
    <w:rsid w:val="00FA796B"/>
    <w:rsid w:val="00FA7A71"/>
    <w:rsid w:val="00FA7CF0"/>
    <w:rsid w:val="00FB06C0"/>
    <w:rsid w:val="00FB0BD8"/>
    <w:rsid w:val="00FB0D40"/>
    <w:rsid w:val="00FB13D9"/>
    <w:rsid w:val="00FB1F54"/>
    <w:rsid w:val="00FB2220"/>
    <w:rsid w:val="00FB266D"/>
    <w:rsid w:val="00FB278D"/>
    <w:rsid w:val="00FB2A22"/>
    <w:rsid w:val="00FB2B35"/>
    <w:rsid w:val="00FB2F22"/>
    <w:rsid w:val="00FB34A0"/>
    <w:rsid w:val="00FB3607"/>
    <w:rsid w:val="00FB3D8F"/>
    <w:rsid w:val="00FB3E36"/>
    <w:rsid w:val="00FB4057"/>
    <w:rsid w:val="00FB4563"/>
    <w:rsid w:val="00FB475A"/>
    <w:rsid w:val="00FB4954"/>
    <w:rsid w:val="00FB5B09"/>
    <w:rsid w:val="00FB5C31"/>
    <w:rsid w:val="00FB5F34"/>
    <w:rsid w:val="00FB6EDB"/>
    <w:rsid w:val="00FB7013"/>
    <w:rsid w:val="00FB721C"/>
    <w:rsid w:val="00FB7304"/>
    <w:rsid w:val="00FB77F5"/>
    <w:rsid w:val="00FB78A5"/>
    <w:rsid w:val="00FB7B9F"/>
    <w:rsid w:val="00FB7D2D"/>
    <w:rsid w:val="00FC0726"/>
    <w:rsid w:val="00FC0BD2"/>
    <w:rsid w:val="00FC0D43"/>
    <w:rsid w:val="00FC0D5E"/>
    <w:rsid w:val="00FC1043"/>
    <w:rsid w:val="00FC1207"/>
    <w:rsid w:val="00FC1687"/>
    <w:rsid w:val="00FC18B4"/>
    <w:rsid w:val="00FC18F2"/>
    <w:rsid w:val="00FC190F"/>
    <w:rsid w:val="00FC20CF"/>
    <w:rsid w:val="00FC234F"/>
    <w:rsid w:val="00FC2800"/>
    <w:rsid w:val="00FC2943"/>
    <w:rsid w:val="00FC317F"/>
    <w:rsid w:val="00FC3263"/>
    <w:rsid w:val="00FC3382"/>
    <w:rsid w:val="00FC37C7"/>
    <w:rsid w:val="00FC3D94"/>
    <w:rsid w:val="00FC3F2D"/>
    <w:rsid w:val="00FC4AB7"/>
    <w:rsid w:val="00FC4CD9"/>
    <w:rsid w:val="00FC4D75"/>
    <w:rsid w:val="00FC5781"/>
    <w:rsid w:val="00FC578E"/>
    <w:rsid w:val="00FC57B5"/>
    <w:rsid w:val="00FC6286"/>
    <w:rsid w:val="00FC6372"/>
    <w:rsid w:val="00FC68D2"/>
    <w:rsid w:val="00FC6B37"/>
    <w:rsid w:val="00FC6F8D"/>
    <w:rsid w:val="00FC74B5"/>
    <w:rsid w:val="00FC75AF"/>
    <w:rsid w:val="00FC7689"/>
    <w:rsid w:val="00FC76C8"/>
    <w:rsid w:val="00FC79B8"/>
    <w:rsid w:val="00FC7A09"/>
    <w:rsid w:val="00FD0005"/>
    <w:rsid w:val="00FD01FD"/>
    <w:rsid w:val="00FD02A0"/>
    <w:rsid w:val="00FD0DF0"/>
    <w:rsid w:val="00FD153D"/>
    <w:rsid w:val="00FD1E9A"/>
    <w:rsid w:val="00FD220F"/>
    <w:rsid w:val="00FD3034"/>
    <w:rsid w:val="00FD33EE"/>
    <w:rsid w:val="00FD37D3"/>
    <w:rsid w:val="00FD3A35"/>
    <w:rsid w:val="00FD4534"/>
    <w:rsid w:val="00FD46CA"/>
    <w:rsid w:val="00FD53E2"/>
    <w:rsid w:val="00FD5E31"/>
    <w:rsid w:val="00FD5FB4"/>
    <w:rsid w:val="00FD6705"/>
    <w:rsid w:val="00FD683A"/>
    <w:rsid w:val="00FD6C5F"/>
    <w:rsid w:val="00FD7812"/>
    <w:rsid w:val="00FD7937"/>
    <w:rsid w:val="00FD7AC4"/>
    <w:rsid w:val="00FE00D7"/>
    <w:rsid w:val="00FE0BF3"/>
    <w:rsid w:val="00FE0D37"/>
    <w:rsid w:val="00FE1D8D"/>
    <w:rsid w:val="00FE283D"/>
    <w:rsid w:val="00FE2D35"/>
    <w:rsid w:val="00FE3324"/>
    <w:rsid w:val="00FE38F8"/>
    <w:rsid w:val="00FE3A45"/>
    <w:rsid w:val="00FE3D53"/>
    <w:rsid w:val="00FE40ED"/>
    <w:rsid w:val="00FE4405"/>
    <w:rsid w:val="00FE4464"/>
    <w:rsid w:val="00FE48B4"/>
    <w:rsid w:val="00FE4978"/>
    <w:rsid w:val="00FE4D9B"/>
    <w:rsid w:val="00FE5077"/>
    <w:rsid w:val="00FE5259"/>
    <w:rsid w:val="00FE56E9"/>
    <w:rsid w:val="00FE584B"/>
    <w:rsid w:val="00FE59BE"/>
    <w:rsid w:val="00FE5CCF"/>
    <w:rsid w:val="00FE5D0F"/>
    <w:rsid w:val="00FE5D26"/>
    <w:rsid w:val="00FE5DDF"/>
    <w:rsid w:val="00FE6365"/>
    <w:rsid w:val="00FE63C4"/>
    <w:rsid w:val="00FE6407"/>
    <w:rsid w:val="00FE6813"/>
    <w:rsid w:val="00FE6CD6"/>
    <w:rsid w:val="00FE6D3C"/>
    <w:rsid w:val="00FE7299"/>
    <w:rsid w:val="00FE72BB"/>
    <w:rsid w:val="00FE74EC"/>
    <w:rsid w:val="00FE762D"/>
    <w:rsid w:val="00FE7C80"/>
    <w:rsid w:val="00FE7CDF"/>
    <w:rsid w:val="00FE7CF6"/>
    <w:rsid w:val="00FF074C"/>
    <w:rsid w:val="00FF0921"/>
    <w:rsid w:val="00FF0B10"/>
    <w:rsid w:val="00FF0CCD"/>
    <w:rsid w:val="00FF0F1E"/>
    <w:rsid w:val="00FF0FD9"/>
    <w:rsid w:val="00FF125D"/>
    <w:rsid w:val="00FF207B"/>
    <w:rsid w:val="00FF2435"/>
    <w:rsid w:val="00FF261B"/>
    <w:rsid w:val="00FF2F47"/>
    <w:rsid w:val="00FF2FFE"/>
    <w:rsid w:val="00FF377A"/>
    <w:rsid w:val="00FF395F"/>
    <w:rsid w:val="00FF3F6D"/>
    <w:rsid w:val="00FF4171"/>
    <w:rsid w:val="00FF42CC"/>
    <w:rsid w:val="00FF46F4"/>
    <w:rsid w:val="00FF4837"/>
    <w:rsid w:val="00FF498C"/>
    <w:rsid w:val="00FF4A8A"/>
    <w:rsid w:val="00FF4AEA"/>
    <w:rsid w:val="00FF5476"/>
    <w:rsid w:val="00FF5C5D"/>
    <w:rsid w:val="00FF5EBE"/>
    <w:rsid w:val="00FF5FAE"/>
    <w:rsid w:val="00FF6620"/>
    <w:rsid w:val="00FF66C4"/>
    <w:rsid w:val="00FF6897"/>
    <w:rsid w:val="00FF69E6"/>
    <w:rsid w:val="00FF6B1B"/>
    <w:rsid w:val="00FF6D6E"/>
    <w:rsid w:val="00FF7083"/>
    <w:rsid w:val="00FF7201"/>
    <w:rsid w:val="00FF7283"/>
    <w:rsid w:val="00FF72F9"/>
    <w:rsid w:val="00FF73A1"/>
    <w:rsid w:val="00FF7440"/>
    <w:rsid w:val="00FF7571"/>
    <w:rsid w:val="00FF7739"/>
    <w:rsid w:val="00FF7AEA"/>
    <w:rsid w:val="00FF7CB3"/>
    <w:rsid w:val="00FF7F60"/>
    <w:rsid w:val="014EA6CD"/>
    <w:rsid w:val="016435F3"/>
    <w:rsid w:val="01788FFE"/>
    <w:rsid w:val="01D44F2A"/>
    <w:rsid w:val="020F3CE0"/>
    <w:rsid w:val="022D2B32"/>
    <w:rsid w:val="0247E61F"/>
    <w:rsid w:val="0249449E"/>
    <w:rsid w:val="0249A37C"/>
    <w:rsid w:val="02659C65"/>
    <w:rsid w:val="0271AC3D"/>
    <w:rsid w:val="0280C3EB"/>
    <w:rsid w:val="028E8429"/>
    <w:rsid w:val="031A2944"/>
    <w:rsid w:val="031A932F"/>
    <w:rsid w:val="031D65EF"/>
    <w:rsid w:val="0324E49B"/>
    <w:rsid w:val="0355A7D5"/>
    <w:rsid w:val="035D92DE"/>
    <w:rsid w:val="035F3A3A"/>
    <w:rsid w:val="0386418B"/>
    <w:rsid w:val="03D80E7B"/>
    <w:rsid w:val="03D974FE"/>
    <w:rsid w:val="0410B650"/>
    <w:rsid w:val="042B9D29"/>
    <w:rsid w:val="043BFC48"/>
    <w:rsid w:val="044968DF"/>
    <w:rsid w:val="0458CC81"/>
    <w:rsid w:val="045DDC99"/>
    <w:rsid w:val="04944B8E"/>
    <w:rsid w:val="04B66390"/>
    <w:rsid w:val="04D25FA0"/>
    <w:rsid w:val="04EF074C"/>
    <w:rsid w:val="04F4195E"/>
    <w:rsid w:val="04F92720"/>
    <w:rsid w:val="0500DAEA"/>
    <w:rsid w:val="053AF6E1"/>
    <w:rsid w:val="05584638"/>
    <w:rsid w:val="0572613E"/>
    <w:rsid w:val="059490EB"/>
    <w:rsid w:val="059C119E"/>
    <w:rsid w:val="05C457F5"/>
    <w:rsid w:val="05D9EC70"/>
    <w:rsid w:val="05E03A26"/>
    <w:rsid w:val="062AD741"/>
    <w:rsid w:val="066CC70B"/>
    <w:rsid w:val="06744055"/>
    <w:rsid w:val="068D85A5"/>
    <w:rsid w:val="06ABDC1B"/>
    <w:rsid w:val="06E2AD94"/>
    <w:rsid w:val="06EFB5E3"/>
    <w:rsid w:val="0720E14A"/>
    <w:rsid w:val="07608F43"/>
    <w:rsid w:val="0761BE1E"/>
    <w:rsid w:val="0774AB1E"/>
    <w:rsid w:val="0787645C"/>
    <w:rsid w:val="07BED387"/>
    <w:rsid w:val="08043165"/>
    <w:rsid w:val="08129DFA"/>
    <w:rsid w:val="081ADC35"/>
    <w:rsid w:val="08302FFB"/>
    <w:rsid w:val="085FB803"/>
    <w:rsid w:val="086A3E8B"/>
    <w:rsid w:val="08A6B333"/>
    <w:rsid w:val="08B727A3"/>
    <w:rsid w:val="08FD8E7F"/>
    <w:rsid w:val="093DCCAE"/>
    <w:rsid w:val="0941AE5C"/>
    <w:rsid w:val="0942AC49"/>
    <w:rsid w:val="095B29E8"/>
    <w:rsid w:val="095C39C7"/>
    <w:rsid w:val="0992EB8B"/>
    <w:rsid w:val="09AC16EB"/>
    <w:rsid w:val="09BD6BDF"/>
    <w:rsid w:val="09C98506"/>
    <w:rsid w:val="09D156B5"/>
    <w:rsid w:val="0A36CB14"/>
    <w:rsid w:val="0A4D358D"/>
    <w:rsid w:val="0A5BABF1"/>
    <w:rsid w:val="0A8F6552"/>
    <w:rsid w:val="0AB33A04"/>
    <w:rsid w:val="0ABF0158"/>
    <w:rsid w:val="0AE4CCCF"/>
    <w:rsid w:val="0AF0E83A"/>
    <w:rsid w:val="0AF249FB"/>
    <w:rsid w:val="0AFD4143"/>
    <w:rsid w:val="0B25A514"/>
    <w:rsid w:val="0B76595B"/>
    <w:rsid w:val="0B8177AC"/>
    <w:rsid w:val="0BC02554"/>
    <w:rsid w:val="0BD01657"/>
    <w:rsid w:val="0BEE0F48"/>
    <w:rsid w:val="0C2878B4"/>
    <w:rsid w:val="0C420030"/>
    <w:rsid w:val="0C65E3F3"/>
    <w:rsid w:val="0C83167D"/>
    <w:rsid w:val="0C8692FE"/>
    <w:rsid w:val="0C8DAB67"/>
    <w:rsid w:val="0CAEFB23"/>
    <w:rsid w:val="0CE8DC38"/>
    <w:rsid w:val="0CF170DF"/>
    <w:rsid w:val="0CF79562"/>
    <w:rsid w:val="0D14F6DB"/>
    <w:rsid w:val="0D50402A"/>
    <w:rsid w:val="0D7277E9"/>
    <w:rsid w:val="0D786838"/>
    <w:rsid w:val="0D7C4973"/>
    <w:rsid w:val="0DC56C88"/>
    <w:rsid w:val="0DDD3919"/>
    <w:rsid w:val="0E333EA7"/>
    <w:rsid w:val="0E7CC135"/>
    <w:rsid w:val="0EA19612"/>
    <w:rsid w:val="0ED9B191"/>
    <w:rsid w:val="0F2DB4E7"/>
    <w:rsid w:val="0F3D984B"/>
    <w:rsid w:val="0F646EAF"/>
    <w:rsid w:val="0F6530E8"/>
    <w:rsid w:val="0FA9CCA3"/>
    <w:rsid w:val="0FB3E43D"/>
    <w:rsid w:val="0FC223B6"/>
    <w:rsid w:val="1004EF96"/>
    <w:rsid w:val="102CEEF2"/>
    <w:rsid w:val="103A024C"/>
    <w:rsid w:val="105EBA80"/>
    <w:rsid w:val="106EC4AB"/>
    <w:rsid w:val="1074A2D8"/>
    <w:rsid w:val="10752B02"/>
    <w:rsid w:val="107E829C"/>
    <w:rsid w:val="1095A6A2"/>
    <w:rsid w:val="10AE8E29"/>
    <w:rsid w:val="10D5C180"/>
    <w:rsid w:val="10D7AE18"/>
    <w:rsid w:val="11008513"/>
    <w:rsid w:val="11544124"/>
    <w:rsid w:val="1164BD45"/>
    <w:rsid w:val="1173F546"/>
    <w:rsid w:val="11AD35F7"/>
    <w:rsid w:val="11C7CDCF"/>
    <w:rsid w:val="11C9FF59"/>
    <w:rsid w:val="11D27656"/>
    <w:rsid w:val="11E444C9"/>
    <w:rsid w:val="120E3BC6"/>
    <w:rsid w:val="124CB6EE"/>
    <w:rsid w:val="125DB573"/>
    <w:rsid w:val="129B74DF"/>
    <w:rsid w:val="12A65FD1"/>
    <w:rsid w:val="12CFB080"/>
    <w:rsid w:val="1313F18A"/>
    <w:rsid w:val="13211B5F"/>
    <w:rsid w:val="1338A47F"/>
    <w:rsid w:val="13457C29"/>
    <w:rsid w:val="1346E40C"/>
    <w:rsid w:val="135A1056"/>
    <w:rsid w:val="13855153"/>
    <w:rsid w:val="138B3D61"/>
    <w:rsid w:val="13DDDE96"/>
    <w:rsid w:val="141F92EA"/>
    <w:rsid w:val="14515088"/>
    <w:rsid w:val="14A03CA0"/>
    <w:rsid w:val="14CFF6BB"/>
    <w:rsid w:val="1536B97B"/>
    <w:rsid w:val="155B2B5A"/>
    <w:rsid w:val="155EEA86"/>
    <w:rsid w:val="15894B0E"/>
    <w:rsid w:val="158AAA2A"/>
    <w:rsid w:val="15B75610"/>
    <w:rsid w:val="15ECFAA2"/>
    <w:rsid w:val="16729183"/>
    <w:rsid w:val="16A5C223"/>
    <w:rsid w:val="16C99A18"/>
    <w:rsid w:val="16D0BA71"/>
    <w:rsid w:val="16D1E262"/>
    <w:rsid w:val="16D64F5A"/>
    <w:rsid w:val="171618EB"/>
    <w:rsid w:val="1733A103"/>
    <w:rsid w:val="1747599B"/>
    <w:rsid w:val="17AC20B3"/>
    <w:rsid w:val="17C71740"/>
    <w:rsid w:val="17F44F06"/>
    <w:rsid w:val="17FBBA57"/>
    <w:rsid w:val="181F1143"/>
    <w:rsid w:val="188556D6"/>
    <w:rsid w:val="18A99699"/>
    <w:rsid w:val="19AD66D0"/>
    <w:rsid w:val="19B43FE7"/>
    <w:rsid w:val="19BB758E"/>
    <w:rsid w:val="19F9B971"/>
    <w:rsid w:val="1A86506B"/>
    <w:rsid w:val="1A9710CC"/>
    <w:rsid w:val="1AB52E32"/>
    <w:rsid w:val="1ABC5E31"/>
    <w:rsid w:val="1AD36F87"/>
    <w:rsid w:val="1AD42C28"/>
    <w:rsid w:val="1B0E9ABD"/>
    <w:rsid w:val="1B1DD681"/>
    <w:rsid w:val="1B473D7C"/>
    <w:rsid w:val="1B4F38A0"/>
    <w:rsid w:val="1B52AE42"/>
    <w:rsid w:val="1BAEC905"/>
    <w:rsid w:val="1BB0FF89"/>
    <w:rsid w:val="1BB598DD"/>
    <w:rsid w:val="1BB5B0CA"/>
    <w:rsid w:val="1BD2E86D"/>
    <w:rsid w:val="1C269794"/>
    <w:rsid w:val="1C396CF2"/>
    <w:rsid w:val="1C3CC5F6"/>
    <w:rsid w:val="1C4B223F"/>
    <w:rsid w:val="1C8CE4BF"/>
    <w:rsid w:val="1CF2ECAB"/>
    <w:rsid w:val="1D24DDB8"/>
    <w:rsid w:val="1D32A270"/>
    <w:rsid w:val="1D5E711B"/>
    <w:rsid w:val="1D5FAEA8"/>
    <w:rsid w:val="1D72BD51"/>
    <w:rsid w:val="1D76E79F"/>
    <w:rsid w:val="1D9BF195"/>
    <w:rsid w:val="1DC39CDA"/>
    <w:rsid w:val="1DF2941B"/>
    <w:rsid w:val="1DF9AE3F"/>
    <w:rsid w:val="1E07E3E1"/>
    <w:rsid w:val="1E12A304"/>
    <w:rsid w:val="1E3B68E6"/>
    <w:rsid w:val="1E42B686"/>
    <w:rsid w:val="1E529F03"/>
    <w:rsid w:val="1E89F63C"/>
    <w:rsid w:val="1EAF8F5F"/>
    <w:rsid w:val="1EB926BB"/>
    <w:rsid w:val="1EB98745"/>
    <w:rsid w:val="1ED01B4C"/>
    <w:rsid w:val="1ED73E04"/>
    <w:rsid w:val="1EDE46C0"/>
    <w:rsid w:val="1EF95997"/>
    <w:rsid w:val="1F2733C7"/>
    <w:rsid w:val="1F28EB05"/>
    <w:rsid w:val="1F2E41D4"/>
    <w:rsid w:val="1F435BB8"/>
    <w:rsid w:val="1F4A4C24"/>
    <w:rsid w:val="1F4DFF93"/>
    <w:rsid w:val="1F543AF0"/>
    <w:rsid w:val="1F5E3856"/>
    <w:rsid w:val="1F7D629B"/>
    <w:rsid w:val="200BB7C5"/>
    <w:rsid w:val="2032C79D"/>
    <w:rsid w:val="2050F379"/>
    <w:rsid w:val="205BE10F"/>
    <w:rsid w:val="20603D20"/>
    <w:rsid w:val="20757099"/>
    <w:rsid w:val="20C347EB"/>
    <w:rsid w:val="20C720A6"/>
    <w:rsid w:val="20C8264B"/>
    <w:rsid w:val="20F269D8"/>
    <w:rsid w:val="2123C286"/>
    <w:rsid w:val="212B624C"/>
    <w:rsid w:val="214328BE"/>
    <w:rsid w:val="218810BA"/>
    <w:rsid w:val="21CAAC2B"/>
    <w:rsid w:val="21CB1E88"/>
    <w:rsid w:val="22062C1C"/>
    <w:rsid w:val="2230C4BD"/>
    <w:rsid w:val="226CA031"/>
    <w:rsid w:val="22770BFE"/>
    <w:rsid w:val="227E3597"/>
    <w:rsid w:val="22842ED3"/>
    <w:rsid w:val="22BCE4AB"/>
    <w:rsid w:val="22E028BF"/>
    <w:rsid w:val="22F6CD93"/>
    <w:rsid w:val="230F3B7D"/>
    <w:rsid w:val="23212D5D"/>
    <w:rsid w:val="2371403F"/>
    <w:rsid w:val="2378E7ED"/>
    <w:rsid w:val="237CFF0C"/>
    <w:rsid w:val="238101A3"/>
    <w:rsid w:val="23AFA239"/>
    <w:rsid w:val="23E0A0F1"/>
    <w:rsid w:val="2433E7CC"/>
    <w:rsid w:val="2480004D"/>
    <w:rsid w:val="24940DA0"/>
    <w:rsid w:val="24A70B99"/>
    <w:rsid w:val="24A90FDF"/>
    <w:rsid w:val="24C9D92E"/>
    <w:rsid w:val="24D8DEA4"/>
    <w:rsid w:val="24E9F577"/>
    <w:rsid w:val="25189840"/>
    <w:rsid w:val="252A3427"/>
    <w:rsid w:val="252D4543"/>
    <w:rsid w:val="25341539"/>
    <w:rsid w:val="254ADC94"/>
    <w:rsid w:val="255CFEF8"/>
    <w:rsid w:val="2596754B"/>
    <w:rsid w:val="25C9C33D"/>
    <w:rsid w:val="25D712B4"/>
    <w:rsid w:val="25FE6B5B"/>
    <w:rsid w:val="26157B27"/>
    <w:rsid w:val="26173969"/>
    <w:rsid w:val="264D9B2B"/>
    <w:rsid w:val="2658CE1F"/>
    <w:rsid w:val="266ECF31"/>
    <w:rsid w:val="26A87C70"/>
    <w:rsid w:val="26CA0D80"/>
    <w:rsid w:val="270CADE5"/>
    <w:rsid w:val="276886A2"/>
    <w:rsid w:val="2779271B"/>
    <w:rsid w:val="2789C634"/>
    <w:rsid w:val="27AF1301"/>
    <w:rsid w:val="27D56FBF"/>
    <w:rsid w:val="27ECE51A"/>
    <w:rsid w:val="28572A7A"/>
    <w:rsid w:val="288930A3"/>
    <w:rsid w:val="28A8705D"/>
    <w:rsid w:val="28C65806"/>
    <w:rsid w:val="28E51298"/>
    <w:rsid w:val="28F9D755"/>
    <w:rsid w:val="290587EF"/>
    <w:rsid w:val="29090642"/>
    <w:rsid w:val="290B122C"/>
    <w:rsid w:val="2921701C"/>
    <w:rsid w:val="292A962F"/>
    <w:rsid w:val="29358E73"/>
    <w:rsid w:val="294427D6"/>
    <w:rsid w:val="29494FEE"/>
    <w:rsid w:val="296CF072"/>
    <w:rsid w:val="29771502"/>
    <w:rsid w:val="29787749"/>
    <w:rsid w:val="299B79C1"/>
    <w:rsid w:val="29E35990"/>
    <w:rsid w:val="29F0F104"/>
    <w:rsid w:val="29F9377A"/>
    <w:rsid w:val="2A1CBB79"/>
    <w:rsid w:val="2A28CD82"/>
    <w:rsid w:val="2A32C637"/>
    <w:rsid w:val="2A69E20E"/>
    <w:rsid w:val="2AACE5BE"/>
    <w:rsid w:val="2B35BDEB"/>
    <w:rsid w:val="2B3E3CE2"/>
    <w:rsid w:val="2B5D9E2E"/>
    <w:rsid w:val="2B983C80"/>
    <w:rsid w:val="2BF246F0"/>
    <w:rsid w:val="2C2CB29B"/>
    <w:rsid w:val="2C7B92A5"/>
    <w:rsid w:val="2C7E1BB1"/>
    <w:rsid w:val="2CAC442F"/>
    <w:rsid w:val="2CB71EA2"/>
    <w:rsid w:val="2D27085A"/>
    <w:rsid w:val="2D52BF51"/>
    <w:rsid w:val="2DA636EB"/>
    <w:rsid w:val="2DCF7060"/>
    <w:rsid w:val="2DDF1DFF"/>
    <w:rsid w:val="2DE55B58"/>
    <w:rsid w:val="2DEDF0D3"/>
    <w:rsid w:val="2DF08B21"/>
    <w:rsid w:val="2DF5D23D"/>
    <w:rsid w:val="2E1BD8EC"/>
    <w:rsid w:val="2E80BE5A"/>
    <w:rsid w:val="2EEAC169"/>
    <w:rsid w:val="2F0E20BB"/>
    <w:rsid w:val="2F1D60AA"/>
    <w:rsid w:val="2F5C48A5"/>
    <w:rsid w:val="2F5CF791"/>
    <w:rsid w:val="2F7C49A6"/>
    <w:rsid w:val="2FA3F6DF"/>
    <w:rsid w:val="2FBB8516"/>
    <w:rsid w:val="2FE53E60"/>
    <w:rsid w:val="301CB01F"/>
    <w:rsid w:val="302E4890"/>
    <w:rsid w:val="3041A8B3"/>
    <w:rsid w:val="305B7225"/>
    <w:rsid w:val="30B56E58"/>
    <w:rsid w:val="30CB8136"/>
    <w:rsid w:val="30D3C085"/>
    <w:rsid w:val="315031BD"/>
    <w:rsid w:val="31573876"/>
    <w:rsid w:val="3187399E"/>
    <w:rsid w:val="3198B481"/>
    <w:rsid w:val="32533DC4"/>
    <w:rsid w:val="325A2C7C"/>
    <w:rsid w:val="32673B22"/>
    <w:rsid w:val="326FF58D"/>
    <w:rsid w:val="32B38BB6"/>
    <w:rsid w:val="32C40D11"/>
    <w:rsid w:val="32CE069C"/>
    <w:rsid w:val="32FBBFA2"/>
    <w:rsid w:val="331BC829"/>
    <w:rsid w:val="33A69DB2"/>
    <w:rsid w:val="33CDD635"/>
    <w:rsid w:val="33E925BA"/>
    <w:rsid w:val="33FAD5A2"/>
    <w:rsid w:val="34006AA4"/>
    <w:rsid w:val="340181DC"/>
    <w:rsid w:val="341F4DF6"/>
    <w:rsid w:val="3423AF03"/>
    <w:rsid w:val="3442362B"/>
    <w:rsid w:val="344ADA86"/>
    <w:rsid w:val="345332A7"/>
    <w:rsid w:val="345F061C"/>
    <w:rsid w:val="347EF74F"/>
    <w:rsid w:val="34DC0D39"/>
    <w:rsid w:val="35117C57"/>
    <w:rsid w:val="355BC5A5"/>
    <w:rsid w:val="3567E67C"/>
    <w:rsid w:val="358A400D"/>
    <w:rsid w:val="3592055A"/>
    <w:rsid w:val="35BDAFAB"/>
    <w:rsid w:val="35C08D89"/>
    <w:rsid w:val="35C5305C"/>
    <w:rsid w:val="35F21CE4"/>
    <w:rsid w:val="3605B526"/>
    <w:rsid w:val="363E532D"/>
    <w:rsid w:val="3641A265"/>
    <w:rsid w:val="368DAA40"/>
    <w:rsid w:val="375CF3B4"/>
    <w:rsid w:val="378853EA"/>
    <w:rsid w:val="37A0243B"/>
    <w:rsid w:val="37A43619"/>
    <w:rsid w:val="37D0D26F"/>
    <w:rsid w:val="3807CE41"/>
    <w:rsid w:val="3809FC07"/>
    <w:rsid w:val="3836ECC0"/>
    <w:rsid w:val="385222B9"/>
    <w:rsid w:val="38838AD1"/>
    <w:rsid w:val="3896086F"/>
    <w:rsid w:val="38A4190F"/>
    <w:rsid w:val="38DB092C"/>
    <w:rsid w:val="393A9AC1"/>
    <w:rsid w:val="39CEF0FC"/>
    <w:rsid w:val="39D658A6"/>
    <w:rsid w:val="39FE63EF"/>
    <w:rsid w:val="3A3FC376"/>
    <w:rsid w:val="3A842AD2"/>
    <w:rsid w:val="3A93497F"/>
    <w:rsid w:val="3A9CDA87"/>
    <w:rsid w:val="3AA33EA3"/>
    <w:rsid w:val="3AA66617"/>
    <w:rsid w:val="3ABE84C8"/>
    <w:rsid w:val="3ACCE494"/>
    <w:rsid w:val="3ACFD872"/>
    <w:rsid w:val="3AD32235"/>
    <w:rsid w:val="3AD46AFE"/>
    <w:rsid w:val="3AD5BC30"/>
    <w:rsid w:val="3AD60297"/>
    <w:rsid w:val="3AE47866"/>
    <w:rsid w:val="3AE8787C"/>
    <w:rsid w:val="3B036C51"/>
    <w:rsid w:val="3B16035F"/>
    <w:rsid w:val="3B36E068"/>
    <w:rsid w:val="3B4B8A3D"/>
    <w:rsid w:val="3B5EECBD"/>
    <w:rsid w:val="3B9D3DF8"/>
    <w:rsid w:val="3BB0F4BB"/>
    <w:rsid w:val="3BF6873F"/>
    <w:rsid w:val="3C03D545"/>
    <w:rsid w:val="3C0D0C70"/>
    <w:rsid w:val="3C281330"/>
    <w:rsid w:val="3C5BE1D1"/>
    <w:rsid w:val="3C7D4851"/>
    <w:rsid w:val="3D3DC908"/>
    <w:rsid w:val="3D57B111"/>
    <w:rsid w:val="3D7E0291"/>
    <w:rsid w:val="3D9EE379"/>
    <w:rsid w:val="3DB95F6B"/>
    <w:rsid w:val="3DC68698"/>
    <w:rsid w:val="3E097B97"/>
    <w:rsid w:val="3E14ADAE"/>
    <w:rsid w:val="3E158CDD"/>
    <w:rsid w:val="3E53F807"/>
    <w:rsid w:val="3E5F2D09"/>
    <w:rsid w:val="3E600F54"/>
    <w:rsid w:val="3F00BE78"/>
    <w:rsid w:val="3F20425A"/>
    <w:rsid w:val="3F2D478D"/>
    <w:rsid w:val="3F4B6994"/>
    <w:rsid w:val="3F4CEF96"/>
    <w:rsid w:val="3F7CA507"/>
    <w:rsid w:val="3F977036"/>
    <w:rsid w:val="3FA4D110"/>
    <w:rsid w:val="3FA9DCFC"/>
    <w:rsid w:val="3FADD979"/>
    <w:rsid w:val="3FB1BE78"/>
    <w:rsid w:val="3FCA5403"/>
    <w:rsid w:val="3FFD09EF"/>
    <w:rsid w:val="40151236"/>
    <w:rsid w:val="4038D838"/>
    <w:rsid w:val="403998CA"/>
    <w:rsid w:val="405A34F5"/>
    <w:rsid w:val="406BE493"/>
    <w:rsid w:val="4074D53E"/>
    <w:rsid w:val="407AE43B"/>
    <w:rsid w:val="40A8638C"/>
    <w:rsid w:val="40B6579B"/>
    <w:rsid w:val="40C53885"/>
    <w:rsid w:val="40C69ABD"/>
    <w:rsid w:val="40F5C251"/>
    <w:rsid w:val="414D2D9F"/>
    <w:rsid w:val="415A0B69"/>
    <w:rsid w:val="4206FAA4"/>
    <w:rsid w:val="4207752A"/>
    <w:rsid w:val="420B2FF8"/>
    <w:rsid w:val="4226054A"/>
    <w:rsid w:val="4264113F"/>
    <w:rsid w:val="4268C7B8"/>
    <w:rsid w:val="4283C969"/>
    <w:rsid w:val="42C2640A"/>
    <w:rsid w:val="42FC1318"/>
    <w:rsid w:val="430075C4"/>
    <w:rsid w:val="4311F3B2"/>
    <w:rsid w:val="43125855"/>
    <w:rsid w:val="43144101"/>
    <w:rsid w:val="432DC6C1"/>
    <w:rsid w:val="434EC30A"/>
    <w:rsid w:val="43596096"/>
    <w:rsid w:val="4419CA5C"/>
    <w:rsid w:val="4423DF84"/>
    <w:rsid w:val="44259FAF"/>
    <w:rsid w:val="443CDE83"/>
    <w:rsid w:val="4472A203"/>
    <w:rsid w:val="447DB225"/>
    <w:rsid w:val="44A520E6"/>
    <w:rsid w:val="44D7049E"/>
    <w:rsid w:val="44E344C2"/>
    <w:rsid w:val="44F8DDEB"/>
    <w:rsid w:val="450F858D"/>
    <w:rsid w:val="4525FA38"/>
    <w:rsid w:val="454FC73F"/>
    <w:rsid w:val="4554AF4D"/>
    <w:rsid w:val="45824B32"/>
    <w:rsid w:val="45831DB5"/>
    <w:rsid w:val="459C2483"/>
    <w:rsid w:val="459C8911"/>
    <w:rsid w:val="45F2D438"/>
    <w:rsid w:val="460F9C83"/>
    <w:rsid w:val="4683509A"/>
    <w:rsid w:val="46A7D97D"/>
    <w:rsid w:val="46D08E11"/>
    <w:rsid w:val="46D4F656"/>
    <w:rsid w:val="46E5F860"/>
    <w:rsid w:val="47049D34"/>
    <w:rsid w:val="472E30AF"/>
    <w:rsid w:val="47310244"/>
    <w:rsid w:val="4749AE8D"/>
    <w:rsid w:val="4757A3D5"/>
    <w:rsid w:val="4761778B"/>
    <w:rsid w:val="476DD529"/>
    <w:rsid w:val="4772D33E"/>
    <w:rsid w:val="47733491"/>
    <w:rsid w:val="47F41D95"/>
    <w:rsid w:val="4828273D"/>
    <w:rsid w:val="484E7C5D"/>
    <w:rsid w:val="487F9803"/>
    <w:rsid w:val="48CBF02F"/>
    <w:rsid w:val="48D2671B"/>
    <w:rsid w:val="48EF995F"/>
    <w:rsid w:val="48FBB3CF"/>
    <w:rsid w:val="4917368B"/>
    <w:rsid w:val="491932B7"/>
    <w:rsid w:val="49243F2C"/>
    <w:rsid w:val="4947D613"/>
    <w:rsid w:val="49662DAB"/>
    <w:rsid w:val="497D5101"/>
    <w:rsid w:val="498A4762"/>
    <w:rsid w:val="49969E3D"/>
    <w:rsid w:val="49D78C80"/>
    <w:rsid w:val="49DE0388"/>
    <w:rsid w:val="4A330B9C"/>
    <w:rsid w:val="4A39D619"/>
    <w:rsid w:val="4A83E0E1"/>
    <w:rsid w:val="4A972E9A"/>
    <w:rsid w:val="4A988BE2"/>
    <w:rsid w:val="4AA69D3F"/>
    <w:rsid w:val="4AC28001"/>
    <w:rsid w:val="4AC4CB60"/>
    <w:rsid w:val="4AC5FEF1"/>
    <w:rsid w:val="4AE0A9B5"/>
    <w:rsid w:val="4B56C1BD"/>
    <w:rsid w:val="4B99BFAD"/>
    <w:rsid w:val="4BB69772"/>
    <w:rsid w:val="4BD19C9D"/>
    <w:rsid w:val="4C6A71A9"/>
    <w:rsid w:val="4C967FA1"/>
    <w:rsid w:val="4CACD267"/>
    <w:rsid w:val="4CC58B50"/>
    <w:rsid w:val="4CE01D25"/>
    <w:rsid w:val="4CFDCAD0"/>
    <w:rsid w:val="4D0042DC"/>
    <w:rsid w:val="4D1D2E29"/>
    <w:rsid w:val="4D5752FE"/>
    <w:rsid w:val="4DD317F1"/>
    <w:rsid w:val="4DD5EAB1"/>
    <w:rsid w:val="4DE271CA"/>
    <w:rsid w:val="4DEB51E2"/>
    <w:rsid w:val="4E3DEAC4"/>
    <w:rsid w:val="4E8EC726"/>
    <w:rsid w:val="4EAA8854"/>
    <w:rsid w:val="4EB44C65"/>
    <w:rsid w:val="4F872243"/>
    <w:rsid w:val="4F910269"/>
    <w:rsid w:val="4FB80B9E"/>
    <w:rsid w:val="4FBF1868"/>
    <w:rsid w:val="4FDB1E62"/>
    <w:rsid w:val="4FDD4F66"/>
    <w:rsid w:val="4FDEADCE"/>
    <w:rsid w:val="4FE34439"/>
    <w:rsid w:val="500C291F"/>
    <w:rsid w:val="50175965"/>
    <w:rsid w:val="502BDCB2"/>
    <w:rsid w:val="5036AB81"/>
    <w:rsid w:val="50568614"/>
    <w:rsid w:val="507B1474"/>
    <w:rsid w:val="50D4C4E3"/>
    <w:rsid w:val="50DA0204"/>
    <w:rsid w:val="50E3E0C7"/>
    <w:rsid w:val="510F7256"/>
    <w:rsid w:val="5138A798"/>
    <w:rsid w:val="516A847C"/>
    <w:rsid w:val="5172C2A6"/>
    <w:rsid w:val="519D8517"/>
    <w:rsid w:val="519DE0EB"/>
    <w:rsid w:val="51CD507E"/>
    <w:rsid w:val="51E12D25"/>
    <w:rsid w:val="5225867A"/>
    <w:rsid w:val="524E2197"/>
    <w:rsid w:val="524F0143"/>
    <w:rsid w:val="526939E3"/>
    <w:rsid w:val="526C2309"/>
    <w:rsid w:val="52729B82"/>
    <w:rsid w:val="52ECA574"/>
    <w:rsid w:val="537771E6"/>
    <w:rsid w:val="53E93250"/>
    <w:rsid w:val="5408E235"/>
    <w:rsid w:val="5409B9D2"/>
    <w:rsid w:val="54202ADF"/>
    <w:rsid w:val="545ABCB4"/>
    <w:rsid w:val="548523CD"/>
    <w:rsid w:val="5499B330"/>
    <w:rsid w:val="54E58AC3"/>
    <w:rsid w:val="54F0BFD0"/>
    <w:rsid w:val="54FDECA3"/>
    <w:rsid w:val="554668D3"/>
    <w:rsid w:val="556218D6"/>
    <w:rsid w:val="5592DE2A"/>
    <w:rsid w:val="55962D40"/>
    <w:rsid w:val="55A26440"/>
    <w:rsid w:val="55F663C7"/>
    <w:rsid w:val="5606E5AC"/>
    <w:rsid w:val="5617D546"/>
    <w:rsid w:val="566E7625"/>
    <w:rsid w:val="56954E1A"/>
    <w:rsid w:val="56F3072A"/>
    <w:rsid w:val="570249C3"/>
    <w:rsid w:val="5715206B"/>
    <w:rsid w:val="571F140E"/>
    <w:rsid w:val="57259184"/>
    <w:rsid w:val="5731FB83"/>
    <w:rsid w:val="57887BAD"/>
    <w:rsid w:val="579A2983"/>
    <w:rsid w:val="57F1488E"/>
    <w:rsid w:val="58280250"/>
    <w:rsid w:val="584A0692"/>
    <w:rsid w:val="58F97AFF"/>
    <w:rsid w:val="590E2B65"/>
    <w:rsid w:val="592050E4"/>
    <w:rsid w:val="59396379"/>
    <w:rsid w:val="59429BBD"/>
    <w:rsid w:val="595F213E"/>
    <w:rsid w:val="596A58B9"/>
    <w:rsid w:val="5997E075"/>
    <w:rsid w:val="59BF1006"/>
    <w:rsid w:val="59C0D278"/>
    <w:rsid w:val="59C54DD5"/>
    <w:rsid w:val="5A16DD49"/>
    <w:rsid w:val="5A1BF650"/>
    <w:rsid w:val="5A4CC12D"/>
    <w:rsid w:val="5A502C58"/>
    <w:rsid w:val="5A732ECD"/>
    <w:rsid w:val="5A861133"/>
    <w:rsid w:val="5A8E852A"/>
    <w:rsid w:val="5A8FA0B8"/>
    <w:rsid w:val="5AB0B7D1"/>
    <w:rsid w:val="5AC04492"/>
    <w:rsid w:val="5ACB4E02"/>
    <w:rsid w:val="5ACD241D"/>
    <w:rsid w:val="5AD3CBDF"/>
    <w:rsid w:val="5AE5ED87"/>
    <w:rsid w:val="5B8E462F"/>
    <w:rsid w:val="5BAA8E4E"/>
    <w:rsid w:val="5BD91890"/>
    <w:rsid w:val="5BD93659"/>
    <w:rsid w:val="5BF47BB7"/>
    <w:rsid w:val="5BFC9BE2"/>
    <w:rsid w:val="5C405D66"/>
    <w:rsid w:val="5CD95A86"/>
    <w:rsid w:val="5D284444"/>
    <w:rsid w:val="5D608246"/>
    <w:rsid w:val="5D7227CF"/>
    <w:rsid w:val="5D921139"/>
    <w:rsid w:val="5DA9314A"/>
    <w:rsid w:val="5DAC83E9"/>
    <w:rsid w:val="5DDEBCF7"/>
    <w:rsid w:val="5DEB200F"/>
    <w:rsid w:val="5E4B7A04"/>
    <w:rsid w:val="5E6BCA3A"/>
    <w:rsid w:val="5E8BA68C"/>
    <w:rsid w:val="5E93D1A2"/>
    <w:rsid w:val="5E93DE23"/>
    <w:rsid w:val="5EAE92C2"/>
    <w:rsid w:val="5EC8A758"/>
    <w:rsid w:val="5ED2B2BB"/>
    <w:rsid w:val="5ED8E541"/>
    <w:rsid w:val="5EE2272A"/>
    <w:rsid w:val="5EF4752A"/>
    <w:rsid w:val="5EF961E1"/>
    <w:rsid w:val="5F1B1CD8"/>
    <w:rsid w:val="5F363DED"/>
    <w:rsid w:val="5F508E77"/>
    <w:rsid w:val="5F65BC9A"/>
    <w:rsid w:val="5F7AB601"/>
    <w:rsid w:val="5FC4E902"/>
    <w:rsid w:val="5FF8C729"/>
    <w:rsid w:val="60026CD1"/>
    <w:rsid w:val="60067DB8"/>
    <w:rsid w:val="60259B74"/>
    <w:rsid w:val="60462ABA"/>
    <w:rsid w:val="605BFF64"/>
    <w:rsid w:val="606BB9A9"/>
    <w:rsid w:val="60D2523E"/>
    <w:rsid w:val="60D8E94F"/>
    <w:rsid w:val="60F645EB"/>
    <w:rsid w:val="61164C4A"/>
    <w:rsid w:val="6189E862"/>
    <w:rsid w:val="61A6406A"/>
    <w:rsid w:val="61C01E92"/>
    <w:rsid w:val="61CD499F"/>
    <w:rsid w:val="61EFC465"/>
    <w:rsid w:val="6207F1D0"/>
    <w:rsid w:val="623ACB65"/>
    <w:rsid w:val="626A3C6C"/>
    <w:rsid w:val="6277FB19"/>
    <w:rsid w:val="62817D85"/>
    <w:rsid w:val="628C9652"/>
    <w:rsid w:val="62DA8089"/>
    <w:rsid w:val="62DAD2FD"/>
    <w:rsid w:val="62FC89C4"/>
    <w:rsid w:val="63879877"/>
    <w:rsid w:val="63898B27"/>
    <w:rsid w:val="63924E44"/>
    <w:rsid w:val="63D4B4F7"/>
    <w:rsid w:val="640115DD"/>
    <w:rsid w:val="64052DC1"/>
    <w:rsid w:val="640F109E"/>
    <w:rsid w:val="646DBBE6"/>
    <w:rsid w:val="64731673"/>
    <w:rsid w:val="64790096"/>
    <w:rsid w:val="64AF4F8D"/>
    <w:rsid w:val="64C9F70F"/>
    <w:rsid w:val="64DAD3C6"/>
    <w:rsid w:val="64EF4E69"/>
    <w:rsid w:val="64F04521"/>
    <w:rsid w:val="6519FC3A"/>
    <w:rsid w:val="6522E328"/>
    <w:rsid w:val="652A34A4"/>
    <w:rsid w:val="652BC1C0"/>
    <w:rsid w:val="6558F4B1"/>
    <w:rsid w:val="658EFDCC"/>
    <w:rsid w:val="659320A1"/>
    <w:rsid w:val="66098C47"/>
    <w:rsid w:val="662C200F"/>
    <w:rsid w:val="66500945"/>
    <w:rsid w:val="667577D8"/>
    <w:rsid w:val="66892D5C"/>
    <w:rsid w:val="66934929"/>
    <w:rsid w:val="66AC5579"/>
    <w:rsid w:val="66BD0F81"/>
    <w:rsid w:val="66C21209"/>
    <w:rsid w:val="66CD48EF"/>
    <w:rsid w:val="6701A6A7"/>
    <w:rsid w:val="6724A7CD"/>
    <w:rsid w:val="675319FB"/>
    <w:rsid w:val="678DB970"/>
    <w:rsid w:val="67A517CA"/>
    <w:rsid w:val="67B5B379"/>
    <w:rsid w:val="67C2FCD9"/>
    <w:rsid w:val="67C7B3EC"/>
    <w:rsid w:val="67CC5691"/>
    <w:rsid w:val="67FCF23B"/>
    <w:rsid w:val="684599F5"/>
    <w:rsid w:val="685BDEBB"/>
    <w:rsid w:val="687602C1"/>
    <w:rsid w:val="688E202D"/>
    <w:rsid w:val="6892D335"/>
    <w:rsid w:val="68A23C65"/>
    <w:rsid w:val="68FE0CBC"/>
    <w:rsid w:val="69012192"/>
    <w:rsid w:val="690295D1"/>
    <w:rsid w:val="69040529"/>
    <w:rsid w:val="6939A674"/>
    <w:rsid w:val="69A2A72E"/>
    <w:rsid w:val="69AB299C"/>
    <w:rsid w:val="6A19E25E"/>
    <w:rsid w:val="6A5E5C27"/>
    <w:rsid w:val="6A9894AA"/>
    <w:rsid w:val="6AB2D98D"/>
    <w:rsid w:val="6AC2AAC4"/>
    <w:rsid w:val="6AE97433"/>
    <w:rsid w:val="6AF58331"/>
    <w:rsid w:val="6B0AD92F"/>
    <w:rsid w:val="6B17C556"/>
    <w:rsid w:val="6B20C406"/>
    <w:rsid w:val="6B59A23C"/>
    <w:rsid w:val="6B7A9CE4"/>
    <w:rsid w:val="6B9D0594"/>
    <w:rsid w:val="6B9D44E9"/>
    <w:rsid w:val="6BA30772"/>
    <w:rsid w:val="6BBC380D"/>
    <w:rsid w:val="6BE33683"/>
    <w:rsid w:val="6C1C6B9E"/>
    <w:rsid w:val="6C4EDCBF"/>
    <w:rsid w:val="6C746AF7"/>
    <w:rsid w:val="6CC2BE37"/>
    <w:rsid w:val="6CD47BC6"/>
    <w:rsid w:val="6CF4A94F"/>
    <w:rsid w:val="6CF996E5"/>
    <w:rsid w:val="6D1BB284"/>
    <w:rsid w:val="6D69C991"/>
    <w:rsid w:val="6D8592D0"/>
    <w:rsid w:val="6D8C8398"/>
    <w:rsid w:val="6D9A8116"/>
    <w:rsid w:val="6DC24D7B"/>
    <w:rsid w:val="6DF1EC64"/>
    <w:rsid w:val="6E188D85"/>
    <w:rsid w:val="6E40ED15"/>
    <w:rsid w:val="6E768458"/>
    <w:rsid w:val="6EA253C1"/>
    <w:rsid w:val="6EC6CC69"/>
    <w:rsid w:val="6EE76269"/>
    <w:rsid w:val="6F05CE49"/>
    <w:rsid w:val="6F2ED7AB"/>
    <w:rsid w:val="6F98139A"/>
    <w:rsid w:val="6FDDCF53"/>
    <w:rsid w:val="7009A192"/>
    <w:rsid w:val="700B46C7"/>
    <w:rsid w:val="7016B557"/>
    <w:rsid w:val="702CBC77"/>
    <w:rsid w:val="703BE009"/>
    <w:rsid w:val="705E66FF"/>
    <w:rsid w:val="706733FE"/>
    <w:rsid w:val="707E87AE"/>
    <w:rsid w:val="708E046D"/>
    <w:rsid w:val="70B9D931"/>
    <w:rsid w:val="70CEFAAA"/>
    <w:rsid w:val="70D67C1B"/>
    <w:rsid w:val="70E7F036"/>
    <w:rsid w:val="70FF52B1"/>
    <w:rsid w:val="70FF8BE1"/>
    <w:rsid w:val="710B5061"/>
    <w:rsid w:val="71372021"/>
    <w:rsid w:val="7189A4B0"/>
    <w:rsid w:val="71AC207C"/>
    <w:rsid w:val="71AFF9C7"/>
    <w:rsid w:val="71E1CD70"/>
    <w:rsid w:val="72011CAB"/>
    <w:rsid w:val="724D7A3B"/>
    <w:rsid w:val="7275E462"/>
    <w:rsid w:val="72AD8CD9"/>
    <w:rsid w:val="72B51ECF"/>
    <w:rsid w:val="72D72FD6"/>
    <w:rsid w:val="72E0ADD5"/>
    <w:rsid w:val="7306536B"/>
    <w:rsid w:val="732BD5EB"/>
    <w:rsid w:val="73881911"/>
    <w:rsid w:val="738F045F"/>
    <w:rsid w:val="73A18BB4"/>
    <w:rsid w:val="73A4810C"/>
    <w:rsid w:val="73A4CC55"/>
    <w:rsid w:val="73E52263"/>
    <w:rsid w:val="73E607D6"/>
    <w:rsid w:val="74BE2B93"/>
    <w:rsid w:val="74C29012"/>
    <w:rsid w:val="74F30851"/>
    <w:rsid w:val="74F541CF"/>
    <w:rsid w:val="750B6E4B"/>
    <w:rsid w:val="75220B92"/>
    <w:rsid w:val="753E0621"/>
    <w:rsid w:val="755BF931"/>
    <w:rsid w:val="7580678F"/>
    <w:rsid w:val="759789EA"/>
    <w:rsid w:val="75A68D58"/>
    <w:rsid w:val="75B571AF"/>
    <w:rsid w:val="75DD3F9C"/>
    <w:rsid w:val="75DD603D"/>
    <w:rsid w:val="75F4C3C5"/>
    <w:rsid w:val="762D4442"/>
    <w:rsid w:val="7633E87A"/>
    <w:rsid w:val="7639A30B"/>
    <w:rsid w:val="764B20D3"/>
    <w:rsid w:val="765DD8B7"/>
    <w:rsid w:val="7664A9EC"/>
    <w:rsid w:val="767FF462"/>
    <w:rsid w:val="76966C29"/>
    <w:rsid w:val="769DDC4C"/>
    <w:rsid w:val="76ACE734"/>
    <w:rsid w:val="76C557D7"/>
    <w:rsid w:val="76CFAB05"/>
    <w:rsid w:val="76D1888B"/>
    <w:rsid w:val="76ECF541"/>
    <w:rsid w:val="7711A353"/>
    <w:rsid w:val="773819B3"/>
    <w:rsid w:val="77440348"/>
    <w:rsid w:val="77524424"/>
    <w:rsid w:val="776FB4C7"/>
    <w:rsid w:val="77A4EA08"/>
    <w:rsid w:val="77C23302"/>
    <w:rsid w:val="77C3456C"/>
    <w:rsid w:val="7843E190"/>
    <w:rsid w:val="785B7F08"/>
    <w:rsid w:val="78CDF4B9"/>
    <w:rsid w:val="78CDFA40"/>
    <w:rsid w:val="78DC6E92"/>
    <w:rsid w:val="78FF565D"/>
    <w:rsid w:val="790640C2"/>
    <w:rsid w:val="7920A1AD"/>
    <w:rsid w:val="7924FECC"/>
    <w:rsid w:val="793A409F"/>
    <w:rsid w:val="79A5648C"/>
    <w:rsid w:val="7A216E25"/>
    <w:rsid w:val="7A30307D"/>
    <w:rsid w:val="7A4B6143"/>
    <w:rsid w:val="7A86752E"/>
    <w:rsid w:val="7ABF528F"/>
    <w:rsid w:val="7AF9A782"/>
    <w:rsid w:val="7B725093"/>
    <w:rsid w:val="7B73733D"/>
    <w:rsid w:val="7B76C311"/>
    <w:rsid w:val="7B7B1E5B"/>
    <w:rsid w:val="7C445048"/>
    <w:rsid w:val="7C4EDF63"/>
    <w:rsid w:val="7C93BF20"/>
    <w:rsid w:val="7C95DCAB"/>
    <w:rsid w:val="7CB419AA"/>
    <w:rsid w:val="7CD9BE34"/>
    <w:rsid w:val="7D02AF6C"/>
    <w:rsid w:val="7D0C196C"/>
    <w:rsid w:val="7D3FFC72"/>
    <w:rsid w:val="7D753B62"/>
    <w:rsid w:val="7DA75B37"/>
    <w:rsid w:val="7DADAA12"/>
    <w:rsid w:val="7DC1A25E"/>
    <w:rsid w:val="7E204768"/>
    <w:rsid w:val="7EA04B71"/>
    <w:rsid w:val="7EB7199B"/>
    <w:rsid w:val="7EB89034"/>
    <w:rsid w:val="7EE8E028"/>
    <w:rsid w:val="7EFF4DE9"/>
    <w:rsid w:val="7F0F7915"/>
    <w:rsid w:val="7F46D42C"/>
    <w:rsid w:val="7F4B4E9F"/>
    <w:rsid w:val="7F4DA4B7"/>
    <w:rsid w:val="7FB22FA4"/>
    <w:rsid w:val="7FCB5C1E"/>
    <w:rsid w:val="7FCC5DF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25A82A00"/>
  <w15:chartTrackingRefBased/>
  <w15:docId w15:val="{36243A1C-AD5D-4072-B35F-2106A98C0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66C"/>
  </w:style>
  <w:style w:type="paragraph" w:styleId="Heading1">
    <w:name w:val="heading 1"/>
    <w:basedOn w:val="Normal"/>
    <w:next w:val="Normal"/>
    <w:link w:val="Heading1Char"/>
    <w:autoRedefine/>
    <w:uiPriority w:val="9"/>
    <w:qFormat/>
    <w:rsid w:val="00DE199A"/>
    <w:pPr>
      <w:keepNext/>
      <w:keepLines/>
      <w:numPr>
        <w:numId w:val="3"/>
      </w:numPr>
      <w:spacing w:after="0" w:line="240" w:lineRule="auto"/>
      <w:jc w:val="both"/>
      <w:outlineLvl w:val="0"/>
    </w:pPr>
    <w:rPr>
      <w:rFonts w:eastAsiaTheme="majorEastAsia" w:cstheme="majorBidi"/>
      <w:b/>
      <w:color w:val="538135" w:themeColor="accent6" w:themeShade="BF"/>
      <w:sz w:val="40"/>
      <w:szCs w:val="48"/>
      <w:lang w:val="en-US" w:eastAsia="en-GB"/>
    </w:rPr>
  </w:style>
  <w:style w:type="paragraph" w:styleId="Heading2">
    <w:name w:val="heading 2"/>
    <w:basedOn w:val="Normal"/>
    <w:next w:val="Normal"/>
    <w:link w:val="Heading2Char"/>
    <w:autoRedefine/>
    <w:uiPriority w:val="9"/>
    <w:unhideWhenUsed/>
    <w:qFormat/>
    <w:rsid w:val="003543C8"/>
    <w:pPr>
      <w:keepNext/>
      <w:keepLines/>
      <w:shd w:val="clear" w:color="auto" w:fill="A8D08D" w:themeFill="accent6" w:themeFillTint="99"/>
      <w:spacing w:after="240"/>
      <w:ind w:left="567" w:hanging="567"/>
      <w:outlineLvl w:val="1"/>
    </w:pPr>
    <w:rPr>
      <w:rFonts w:eastAsiaTheme="majorEastAsia" w:cstheme="majorBidi"/>
      <w:b/>
      <w:color w:val="FFFFFF" w:themeColor="background1"/>
      <w:sz w:val="28"/>
      <w:szCs w:val="32"/>
      <w:lang w:val="en-US" w:eastAsia="en-GB"/>
    </w:rPr>
  </w:style>
  <w:style w:type="paragraph" w:styleId="Heading3">
    <w:name w:val="heading 3"/>
    <w:basedOn w:val="Normal"/>
    <w:next w:val="Normal"/>
    <w:link w:val="Heading3Char"/>
    <w:autoRedefine/>
    <w:uiPriority w:val="9"/>
    <w:unhideWhenUsed/>
    <w:qFormat/>
    <w:rsid w:val="0051141C"/>
    <w:pPr>
      <w:keepNext/>
      <w:keepLines/>
      <w:shd w:val="clear" w:color="auto" w:fill="808080" w:themeFill="background1" w:themeFillShade="80"/>
      <w:spacing w:before="40" w:after="240" w:line="240" w:lineRule="auto"/>
      <w:outlineLvl w:val="2"/>
    </w:pPr>
    <w:rPr>
      <w:rFonts w:eastAsiaTheme="majorEastAsia" w:cstheme="majorBidi"/>
      <w:b/>
      <w:color w:val="FFFFFF" w:themeColor="background1"/>
      <w:sz w:val="24"/>
      <w:szCs w:val="24"/>
      <w:lang w:eastAsia="en-GB"/>
    </w:rPr>
  </w:style>
  <w:style w:type="paragraph" w:styleId="Heading4">
    <w:name w:val="heading 4"/>
    <w:basedOn w:val="Deliverables"/>
    <w:next w:val="Normal"/>
    <w:link w:val="Heading4Char"/>
    <w:autoRedefine/>
    <w:uiPriority w:val="9"/>
    <w:unhideWhenUsed/>
    <w:qFormat/>
    <w:rsid w:val="00E3164C"/>
    <w:pPr>
      <w:spacing w:after="0" w:line="240" w:lineRule="auto"/>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E159B7"/>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E159B7"/>
  </w:style>
  <w:style w:type="character" w:customStyle="1" w:styleId="Heading1Char">
    <w:name w:val="Heading 1 Char"/>
    <w:basedOn w:val="DefaultParagraphFont"/>
    <w:link w:val="Heading1"/>
    <w:uiPriority w:val="9"/>
    <w:rsid w:val="00DE199A"/>
    <w:rPr>
      <w:rFonts w:eastAsiaTheme="majorEastAsia" w:cstheme="majorBidi"/>
      <w:b/>
      <w:noProof/>
      <w:color w:val="538135" w:themeColor="accent6" w:themeShade="BF"/>
      <w:sz w:val="40"/>
      <w:szCs w:val="48"/>
      <w:lang w:val="en-US" w:eastAsia="en-GB"/>
    </w:rPr>
  </w:style>
  <w:style w:type="paragraph" w:styleId="TOCHeading">
    <w:name w:val="TOC Heading"/>
    <w:basedOn w:val="Heading1"/>
    <w:next w:val="Normal"/>
    <w:uiPriority w:val="39"/>
    <w:unhideWhenUsed/>
    <w:qFormat/>
    <w:rsid w:val="00E66D5E"/>
    <w:pPr>
      <w:outlineLvl w:val="9"/>
    </w:pPr>
  </w:style>
  <w:style w:type="paragraph" w:styleId="TOC1">
    <w:name w:val="toc 1"/>
    <w:basedOn w:val="Normal"/>
    <w:next w:val="Normal"/>
    <w:autoRedefine/>
    <w:uiPriority w:val="39"/>
    <w:unhideWhenUsed/>
    <w:rsid w:val="00937264"/>
    <w:pPr>
      <w:tabs>
        <w:tab w:val="left" w:pos="440"/>
        <w:tab w:val="right" w:leader="dot" w:pos="10456"/>
      </w:tabs>
      <w:spacing w:after="80"/>
    </w:pPr>
    <w:rPr>
      <w:b/>
    </w:rPr>
  </w:style>
  <w:style w:type="character" w:styleId="Hyperlink">
    <w:name w:val="Hyperlink"/>
    <w:basedOn w:val="DefaultParagraphFont"/>
    <w:uiPriority w:val="99"/>
    <w:unhideWhenUsed/>
    <w:rsid w:val="00E66D5E"/>
    <w:rPr>
      <w:color w:val="0563C1" w:themeColor="hyperlink"/>
      <w:u w:val="single"/>
    </w:rPr>
  </w:style>
  <w:style w:type="character" w:customStyle="1" w:styleId="Heading3Char">
    <w:name w:val="Heading 3 Char"/>
    <w:basedOn w:val="DefaultParagraphFont"/>
    <w:link w:val="Heading3"/>
    <w:uiPriority w:val="9"/>
    <w:rsid w:val="0051141C"/>
    <w:rPr>
      <w:rFonts w:eastAsiaTheme="majorEastAsia" w:cstheme="majorBidi"/>
      <w:b/>
      <w:color w:val="FFFFFF" w:themeColor="background1"/>
      <w:sz w:val="24"/>
      <w:szCs w:val="24"/>
      <w:shd w:val="clear" w:color="auto" w:fill="808080" w:themeFill="background1" w:themeFillShade="80"/>
      <w:lang w:eastAsia="en-GB"/>
    </w:rPr>
  </w:style>
  <w:style w:type="paragraph" w:styleId="NoSpacing">
    <w:name w:val="No Spacing"/>
    <w:link w:val="NoSpacingChar"/>
    <w:uiPriority w:val="1"/>
    <w:qFormat/>
    <w:rsid w:val="00E444A9"/>
    <w:pPr>
      <w:spacing w:after="0" w:line="240" w:lineRule="auto"/>
    </w:pPr>
    <w:rPr>
      <w:rFonts w:ascii="Calibri Light" w:eastAsia="Calibri Light" w:hAnsi="Calibri Light" w:cs="Courier New"/>
      <w:sz w:val="20"/>
      <w:szCs w:val="20"/>
      <w:lang w:eastAsia="en-GB"/>
    </w:rPr>
  </w:style>
  <w:style w:type="character" w:customStyle="1" w:styleId="NoSpacingChar">
    <w:name w:val="No Spacing Char"/>
    <w:link w:val="NoSpacing"/>
    <w:uiPriority w:val="1"/>
    <w:rsid w:val="00E444A9"/>
    <w:rPr>
      <w:rFonts w:ascii="Calibri Light" w:eastAsia="Calibri Light" w:hAnsi="Calibri Light" w:cs="Courier New"/>
      <w:sz w:val="20"/>
      <w:szCs w:val="20"/>
      <w:lang w:eastAsia="en-GB"/>
    </w:rPr>
  </w:style>
  <w:style w:type="table" w:styleId="TableGrid">
    <w:name w:val="Table Grid"/>
    <w:basedOn w:val="TableNormal"/>
    <w:uiPriority w:val="39"/>
    <w:rsid w:val="000525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04A5"/>
    <w:pPr>
      <w:spacing w:before="100" w:beforeAutospacing="1" w:after="100" w:afterAutospacing="1" w:line="240" w:lineRule="auto"/>
    </w:pPr>
    <w:rPr>
      <w:rFonts w:ascii="Courier New" w:eastAsia="Courier New" w:hAnsi="Courier New" w:cs="Courier New"/>
      <w:sz w:val="24"/>
      <w:szCs w:val="24"/>
      <w:lang w:eastAsia="en-GB"/>
    </w:rPr>
  </w:style>
  <w:style w:type="character" w:customStyle="1" w:styleId="Heading2Char">
    <w:name w:val="Heading 2 Char"/>
    <w:basedOn w:val="DefaultParagraphFont"/>
    <w:link w:val="Heading2"/>
    <w:uiPriority w:val="9"/>
    <w:rsid w:val="003543C8"/>
    <w:rPr>
      <w:rFonts w:eastAsiaTheme="majorEastAsia" w:cstheme="majorBidi"/>
      <w:b/>
      <w:color w:val="FFFFFF" w:themeColor="background1"/>
      <w:sz w:val="28"/>
      <w:szCs w:val="32"/>
      <w:shd w:val="clear" w:color="auto" w:fill="A8D08D" w:themeFill="accent6" w:themeFillTint="99"/>
      <w:lang w:val="en-US" w:eastAsia="en-GB"/>
    </w:rPr>
  </w:style>
  <w:style w:type="paragraph" w:styleId="TOC2">
    <w:name w:val="toc 2"/>
    <w:basedOn w:val="Normal"/>
    <w:next w:val="Normal"/>
    <w:autoRedefine/>
    <w:uiPriority w:val="39"/>
    <w:unhideWhenUsed/>
    <w:rsid w:val="00B02D8F"/>
    <w:pPr>
      <w:tabs>
        <w:tab w:val="left" w:pos="880"/>
        <w:tab w:val="right" w:leader="dot" w:pos="10456"/>
      </w:tabs>
      <w:spacing w:after="100"/>
      <w:ind w:left="220"/>
    </w:pPr>
    <w:rPr>
      <w:rFonts w:cstheme="minorHAnsi"/>
      <w:lang w:eastAsia="en-GB"/>
    </w:rPr>
  </w:style>
  <w:style w:type="paragraph" w:styleId="BalloonText">
    <w:name w:val="Balloon Text"/>
    <w:basedOn w:val="Normal"/>
    <w:link w:val="BalloonTextChar"/>
    <w:uiPriority w:val="99"/>
    <w:semiHidden/>
    <w:unhideWhenUsed/>
    <w:rsid w:val="00626BED"/>
    <w:pPr>
      <w:spacing w:after="0" w:line="240" w:lineRule="auto"/>
    </w:pPr>
    <w:rPr>
      <w:rFonts w:ascii="MS Mincho" w:hAnsi="MS Mincho" w:cs="MS Mincho"/>
      <w:sz w:val="18"/>
      <w:szCs w:val="18"/>
    </w:rPr>
  </w:style>
  <w:style w:type="character" w:customStyle="1" w:styleId="BalloonTextChar">
    <w:name w:val="Balloon Text Char"/>
    <w:basedOn w:val="DefaultParagraphFont"/>
    <w:link w:val="BalloonText"/>
    <w:uiPriority w:val="99"/>
    <w:semiHidden/>
    <w:rsid w:val="00626BED"/>
    <w:rPr>
      <w:rFonts w:ascii="MS Mincho" w:hAnsi="MS Mincho" w:cs="MS Mincho"/>
      <w:noProof/>
      <w:sz w:val="18"/>
      <w:szCs w:val="18"/>
    </w:rPr>
  </w:style>
  <w:style w:type="paragraph" w:styleId="TOC3">
    <w:name w:val="toc 3"/>
    <w:basedOn w:val="Normal"/>
    <w:next w:val="Normal"/>
    <w:autoRedefine/>
    <w:uiPriority w:val="39"/>
    <w:unhideWhenUsed/>
    <w:rsid w:val="00D51C04"/>
    <w:pPr>
      <w:tabs>
        <w:tab w:val="left" w:pos="1320"/>
        <w:tab w:val="right" w:leader="dot" w:pos="10456"/>
      </w:tabs>
      <w:spacing w:after="100"/>
      <w:ind w:left="440"/>
    </w:pPr>
    <w:rPr>
      <w:rFonts w:cstheme="majorHAnsi"/>
      <w:sz w:val="20"/>
      <w:lang w:val="en-US" w:eastAsia="en-GB"/>
    </w:rPr>
  </w:style>
  <w:style w:type="table" w:styleId="GridTable4-Accent6">
    <w:name w:val="Grid Table 4 Accent 6"/>
    <w:basedOn w:val="TableNormal"/>
    <w:uiPriority w:val="49"/>
    <w:rsid w:val="00F7161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CommentReference">
    <w:name w:val="annotation reference"/>
    <w:basedOn w:val="DefaultParagraphFont"/>
    <w:uiPriority w:val="99"/>
    <w:semiHidden/>
    <w:unhideWhenUsed/>
    <w:rsid w:val="00F71611"/>
    <w:rPr>
      <w:sz w:val="16"/>
      <w:szCs w:val="16"/>
    </w:rPr>
  </w:style>
  <w:style w:type="paragraph" w:styleId="CommentText">
    <w:name w:val="annotation text"/>
    <w:basedOn w:val="Normal"/>
    <w:link w:val="CommentTextChar"/>
    <w:uiPriority w:val="99"/>
    <w:unhideWhenUsed/>
    <w:rsid w:val="00F71611"/>
    <w:pPr>
      <w:spacing w:line="240" w:lineRule="auto"/>
    </w:pPr>
    <w:rPr>
      <w:sz w:val="20"/>
      <w:szCs w:val="20"/>
    </w:rPr>
  </w:style>
  <w:style w:type="character" w:customStyle="1" w:styleId="CommentTextChar">
    <w:name w:val="Comment Text Char"/>
    <w:basedOn w:val="DefaultParagraphFont"/>
    <w:link w:val="CommentText"/>
    <w:uiPriority w:val="99"/>
    <w:rsid w:val="00F71611"/>
    <w:rPr>
      <w:sz w:val="20"/>
      <w:szCs w:val="20"/>
    </w:rPr>
  </w:style>
  <w:style w:type="paragraph" w:styleId="CommentSubject">
    <w:name w:val="annotation subject"/>
    <w:basedOn w:val="CommentText"/>
    <w:next w:val="CommentText"/>
    <w:link w:val="CommentSubjectChar"/>
    <w:uiPriority w:val="99"/>
    <w:semiHidden/>
    <w:unhideWhenUsed/>
    <w:rsid w:val="007247CC"/>
    <w:rPr>
      <w:b/>
      <w:bCs/>
    </w:rPr>
  </w:style>
  <w:style w:type="character" w:customStyle="1" w:styleId="CommentSubjectChar">
    <w:name w:val="Comment Subject Char"/>
    <w:basedOn w:val="CommentTextChar"/>
    <w:link w:val="CommentSubject"/>
    <w:uiPriority w:val="99"/>
    <w:semiHidden/>
    <w:rsid w:val="007247CC"/>
    <w:rPr>
      <w:b/>
      <w:bCs/>
      <w:sz w:val="20"/>
      <w:szCs w:val="20"/>
    </w:rPr>
  </w:style>
  <w:style w:type="paragraph" w:customStyle="1" w:styleId="Default">
    <w:name w:val="Default"/>
    <w:rsid w:val="00C63800"/>
    <w:pPr>
      <w:autoSpaceDE w:val="0"/>
      <w:autoSpaceDN w:val="0"/>
      <w:adjustRightInd w:val="0"/>
      <w:spacing w:after="0" w:line="240" w:lineRule="auto"/>
    </w:pPr>
    <w:rPr>
      <w:rFonts w:ascii="MS Mincho" w:hAnsi="MS Mincho" w:cs="MS Mincho"/>
      <w:snapToGrid w:val="0"/>
      <w:color w:val="000000"/>
      <w:sz w:val="24"/>
      <w:szCs w:val="24"/>
      <w:u w:val="single"/>
    </w:rPr>
  </w:style>
  <w:style w:type="table" w:customStyle="1" w:styleId="TableGrid1">
    <w:name w:val="Table Grid1"/>
    <w:basedOn w:val="TableNormal"/>
    <w:next w:val="TableGrid"/>
    <w:uiPriority w:val="39"/>
    <w:rsid w:val="000B4A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575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464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6488"/>
  </w:style>
  <w:style w:type="paragraph" w:styleId="Footer">
    <w:name w:val="footer"/>
    <w:basedOn w:val="Normal"/>
    <w:link w:val="FooterChar"/>
    <w:uiPriority w:val="99"/>
    <w:unhideWhenUsed/>
    <w:rsid w:val="006464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6488"/>
  </w:style>
  <w:style w:type="character" w:styleId="Strong">
    <w:name w:val="Strong"/>
    <w:uiPriority w:val="22"/>
    <w:qFormat/>
    <w:rsid w:val="00DC758D"/>
    <w:rPr>
      <w:b/>
      <w:bCs/>
    </w:rPr>
  </w:style>
  <w:style w:type="paragraph" w:styleId="FootnoteText">
    <w:name w:val="footnote text"/>
    <w:basedOn w:val="Normal"/>
    <w:link w:val="FootnoteTextChar"/>
    <w:uiPriority w:val="99"/>
    <w:semiHidden/>
    <w:unhideWhenUsed/>
    <w:rsid w:val="0058168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81688"/>
    <w:rPr>
      <w:sz w:val="20"/>
      <w:szCs w:val="20"/>
    </w:rPr>
  </w:style>
  <w:style w:type="character" w:styleId="FootnoteReference">
    <w:name w:val="footnote reference"/>
    <w:basedOn w:val="DefaultParagraphFont"/>
    <w:uiPriority w:val="99"/>
    <w:semiHidden/>
    <w:unhideWhenUsed/>
    <w:rsid w:val="00581688"/>
    <w:rPr>
      <w:vertAlign w:val="superscript"/>
    </w:rPr>
  </w:style>
  <w:style w:type="table" w:customStyle="1" w:styleId="TableGrid21">
    <w:name w:val="Table Grid21"/>
    <w:basedOn w:val="TableNormal"/>
    <w:next w:val="TableGrid"/>
    <w:uiPriority w:val="39"/>
    <w:rsid w:val="00A728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FA07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E0F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744DC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44DC5"/>
    <w:rPr>
      <w:rFonts w:eastAsiaTheme="minorEastAsia"/>
      <w:color w:val="5A5A5A" w:themeColor="text1" w:themeTint="A5"/>
      <w:spacing w:val="15"/>
    </w:rPr>
  </w:style>
  <w:style w:type="table" w:styleId="GridTable1Light">
    <w:name w:val="Grid Table 1 Light"/>
    <w:basedOn w:val="TableNormal"/>
    <w:uiPriority w:val="46"/>
    <w:rsid w:val="00614E1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614E1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5">
    <w:name w:val="Plain Table 5"/>
    <w:basedOn w:val="TableNormal"/>
    <w:uiPriority w:val="45"/>
    <w:rsid w:val="00614E1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42"/>
    <w:rsid w:val="00614E1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4-Accent61">
    <w:name w:val="Grid Table 4 - Accent 61"/>
    <w:basedOn w:val="TableNormal"/>
    <w:uiPriority w:val="49"/>
    <w:rsid w:val="008557EF"/>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5">
    <w:name w:val="Table Grid5"/>
    <w:basedOn w:val="TableNormal"/>
    <w:next w:val="TableGrid"/>
    <w:uiPriority w:val="39"/>
    <w:rsid w:val="000B1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34E6D"/>
    <w:rPr>
      <w:color w:val="954F72" w:themeColor="followedHyperlink"/>
      <w:u w:val="single"/>
    </w:rPr>
  </w:style>
  <w:style w:type="table" w:customStyle="1" w:styleId="TableGrid41">
    <w:name w:val="Table Grid41"/>
    <w:basedOn w:val="TableNormal"/>
    <w:next w:val="TableGrid"/>
    <w:uiPriority w:val="39"/>
    <w:rsid w:val="00381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5414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unhideWhenUsed/>
    <w:rsid w:val="007015C0"/>
    <w:pPr>
      <w:spacing w:after="0" w:line="240" w:lineRule="auto"/>
      <w:ind w:left="1432" w:hanging="720"/>
    </w:pPr>
    <w:rPr>
      <w:rFonts w:ascii="MS Mincho" w:hAnsi="MS Mincho" w:cs="MS Mincho"/>
    </w:rPr>
  </w:style>
  <w:style w:type="character" w:customStyle="1" w:styleId="BodyTextChar">
    <w:name w:val="Body Text Char"/>
    <w:basedOn w:val="DefaultParagraphFont"/>
    <w:link w:val="BodyText"/>
    <w:uiPriority w:val="1"/>
    <w:rsid w:val="007015C0"/>
    <w:rPr>
      <w:rFonts w:ascii="MS Mincho" w:hAnsi="MS Mincho" w:cs="MS Mincho"/>
      <w:noProof/>
    </w:rPr>
  </w:style>
  <w:style w:type="paragraph" w:styleId="Revision">
    <w:name w:val="Revision"/>
    <w:hidden/>
    <w:uiPriority w:val="99"/>
    <w:semiHidden/>
    <w:rsid w:val="00A56AFC"/>
    <w:pPr>
      <w:spacing w:after="0" w:line="240" w:lineRule="auto"/>
    </w:pPr>
  </w:style>
  <w:style w:type="character" w:customStyle="1" w:styleId="Heading4Char">
    <w:name w:val="Heading 4 Char"/>
    <w:basedOn w:val="DefaultParagraphFont"/>
    <w:link w:val="Heading4"/>
    <w:uiPriority w:val="9"/>
    <w:rsid w:val="00E3164C"/>
    <w:rPr>
      <w:rFonts w:eastAsiaTheme="majorEastAsia" w:cstheme="majorBidi"/>
      <w:b/>
      <w:color w:val="31713C"/>
      <w:sz w:val="28"/>
      <w:szCs w:val="28"/>
      <w:u w:val="single"/>
      <w:lang w:val="en-US" w:eastAsia="en-GB"/>
    </w:rPr>
  </w:style>
  <w:style w:type="paragraph" w:customStyle="1" w:styleId="Deliverables">
    <w:name w:val="Deliverables"/>
    <w:basedOn w:val="Normal"/>
    <w:link w:val="DeliverablesChar"/>
    <w:qFormat/>
    <w:rsid w:val="00FC75AF"/>
    <w:pPr>
      <w:jc w:val="both"/>
    </w:pPr>
    <w:rPr>
      <w:rFonts w:eastAsiaTheme="majorEastAsia" w:cstheme="majorBidi"/>
      <w:b/>
      <w:color w:val="31713C"/>
      <w:sz w:val="28"/>
      <w:szCs w:val="28"/>
      <w:u w:val="single"/>
      <w:lang w:val="en-US" w:eastAsia="en-GB"/>
    </w:rPr>
  </w:style>
  <w:style w:type="character" w:customStyle="1" w:styleId="DeliverablesChar">
    <w:name w:val="Deliverables Char"/>
    <w:basedOn w:val="DefaultParagraphFont"/>
    <w:link w:val="Deliverables"/>
    <w:rsid w:val="00FC75AF"/>
    <w:rPr>
      <w:rFonts w:eastAsiaTheme="majorEastAsia" w:cstheme="majorBidi"/>
      <w:b/>
      <w:color w:val="31713C"/>
      <w:sz w:val="28"/>
      <w:szCs w:val="28"/>
      <w:u w:val="single"/>
      <w:lang w:val="en-US" w:eastAsia="en-GB"/>
    </w:rPr>
  </w:style>
  <w:style w:type="table" w:customStyle="1" w:styleId="TableGrid7">
    <w:name w:val="Table Grid7"/>
    <w:basedOn w:val="TableNormal"/>
    <w:next w:val="TableGrid"/>
    <w:uiPriority w:val="39"/>
    <w:rsid w:val="00C30C0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22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22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weettextsize">
    <w:name w:val="tweettextsize"/>
    <w:basedOn w:val="Normal"/>
    <w:rsid w:val="007845E9"/>
    <w:pPr>
      <w:spacing w:before="100" w:beforeAutospacing="1" w:after="100" w:afterAutospacing="1" w:line="240" w:lineRule="auto"/>
    </w:pPr>
    <w:rPr>
      <w:rFonts w:ascii="Courier New" w:eastAsia="Courier New" w:hAnsi="Courier New" w:cs="Courier New"/>
      <w:sz w:val="24"/>
      <w:szCs w:val="24"/>
      <w:lang w:eastAsia="en-GB"/>
    </w:rPr>
  </w:style>
  <w:style w:type="table" w:customStyle="1" w:styleId="TableGrid10">
    <w:name w:val="Table Grid10"/>
    <w:basedOn w:val="TableNormal"/>
    <w:next w:val="TableGrid"/>
    <w:uiPriority w:val="39"/>
    <w:rsid w:val="00A006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C00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C00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00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C00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C00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39"/>
    <w:rsid w:val="00FA11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4F4CC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customStyle="1" w:styleId="A31">
    <w:name w:val="A31"/>
    <w:uiPriority w:val="99"/>
    <w:rsid w:val="006D5143"/>
    <w:rPr>
      <w:rFonts w:cs="Arial Black"/>
      <w:b/>
      <w:bCs/>
      <w:color w:val="000000"/>
      <w:sz w:val="44"/>
      <w:szCs w:val="44"/>
    </w:rPr>
  </w:style>
  <w:style w:type="table" w:customStyle="1" w:styleId="GridTable5Dark-Accent61">
    <w:name w:val="Grid Table 5 Dark - Accent 61"/>
    <w:basedOn w:val="TableNormal"/>
    <w:next w:val="GridTable5Dark-Accent6"/>
    <w:uiPriority w:val="50"/>
    <w:rsid w:val="0038430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customStyle="1" w:styleId="UnresolvedMention1">
    <w:name w:val="Unresolved Mention1"/>
    <w:basedOn w:val="DefaultParagraphFont"/>
    <w:uiPriority w:val="99"/>
    <w:semiHidden/>
    <w:unhideWhenUsed/>
    <w:rsid w:val="00F605FA"/>
    <w:rPr>
      <w:color w:val="605E5C"/>
      <w:shd w:val="clear" w:color="auto" w:fill="E1DFDD"/>
    </w:rPr>
  </w:style>
  <w:style w:type="character" w:customStyle="1" w:styleId="normaltextrun">
    <w:name w:val="normaltextrun"/>
    <w:basedOn w:val="DefaultParagraphFont"/>
    <w:rsid w:val="00AF15DE"/>
  </w:style>
  <w:style w:type="character" w:customStyle="1" w:styleId="eop">
    <w:name w:val="eop"/>
    <w:basedOn w:val="DefaultParagraphFont"/>
    <w:rsid w:val="00AF15DE"/>
  </w:style>
  <w:style w:type="character" w:customStyle="1" w:styleId="UnresolvedMention2">
    <w:name w:val="Unresolved Mention2"/>
    <w:basedOn w:val="DefaultParagraphFont"/>
    <w:uiPriority w:val="99"/>
    <w:semiHidden/>
    <w:unhideWhenUsed/>
    <w:rsid w:val="000F7A9C"/>
    <w:rPr>
      <w:color w:val="605E5C"/>
      <w:shd w:val="clear" w:color="auto" w:fill="E1DFDD"/>
    </w:rPr>
  </w:style>
  <w:style w:type="character" w:customStyle="1" w:styleId="UnresolvedMention3">
    <w:name w:val="Unresolved Mention3"/>
    <w:basedOn w:val="DefaultParagraphFont"/>
    <w:uiPriority w:val="99"/>
    <w:unhideWhenUsed/>
    <w:rsid w:val="00C41732"/>
    <w:rPr>
      <w:color w:val="605E5C"/>
      <w:shd w:val="clear" w:color="auto" w:fill="E1DFDD"/>
    </w:rPr>
  </w:style>
  <w:style w:type="character" w:customStyle="1" w:styleId="Mention1">
    <w:name w:val="Mention1"/>
    <w:basedOn w:val="DefaultParagraphFont"/>
    <w:uiPriority w:val="99"/>
    <w:unhideWhenUsed/>
    <w:rsid w:val="00C41732"/>
    <w:rPr>
      <w:color w:val="2B579A"/>
      <w:shd w:val="clear" w:color="auto" w:fill="E1DFDD"/>
    </w:rPr>
  </w:style>
  <w:style w:type="paragraph" w:customStyle="1" w:styleId="Style1">
    <w:name w:val="Style1"/>
    <w:basedOn w:val="Heading2"/>
    <w:link w:val="Style1Char"/>
    <w:qFormat/>
    <w:rsid w:val="003543C8"/>
  </w:style>
  <w:style w:type="character" w:customStyle="1" w:styleId="Style1Char">
    <w:name w:val="Style1 Char"/>
    <w:basedOn w:val="Heading2Char"/>
    <w:link w:val="Style1"/>
    <w:rsid w:val="003543C8"/>
    <w:rPr>
      <w:rFonts w:eastAsiaTheme="majorEastAsia" w:cstheme="majorBidi"/>
      <w:b/>
      <w:color w:val="FFFFFF" w:themeColor="background1"/>
      <w:sz w:val="28"/>
      <w:szCs w:val="32"/>
      <w:shd w:val="clear" w:color="auto" w:fill="A8D08D" w:themeFill="accent6" w:themeFillTint="99"/>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2126">
      <w:bodyDiv w:val="1"/>
      <w:marLeft w:val="0"/>
      <w:marRight w:val="0"/>
      <w:marTop w:val="0"/>
      <w:marBottom w:val="0"/>
      <w:divBdr>
        <w:top w:val="none" w:sz="0" w:space="0" w:color="auto"/>
        <w:left w:val="none" w:sz="0" w:space="0" w:color="auto"/>
        <w:bottom w:val="none" w:sz="0" w:space="0" w:color="auto"/>
        <w:right w:val="none" w:sz="0" w:space="0" w:color="auto"/>
      </w:divBdr>
    </w:div>
    <w:div w:id="8146341">
      <w:bodyDiv w:val="1"/>
      <w:marLeft w:val="0"/>
      <w:marRight w:val="0"/>
      <w:marTop w:val="0"/>
      <w:marBottom w:val="0"/>
      <w:divBdr>
        <w:top w:val="none" w:sz="0" w:space="0" w:color="auto"/>
        <w:left w:val="none" w:sz="0" w:space="0" w:color="auto"/>
        <w:bottom w:val="none" w:sz="0" w:space="0" w:color="auto"/>
        <w:right w:val="none" w:sz="0" w:space="0" w:color="auto"/>
      </w:divBdr>
    </w:div>
    <w:div w:id="14581665">
      <w:bodyDiv w:val="1"/>
      <w:marLeft w:val="0"/>
      <w:marRight w:val="0"/>
      <w:marTop w:val="0"/>
      <w:marBottom w:val="0"/>
      <w:divBdr>
        <w:top w:val="none" w:sz="0" w:space="0" w:color="auto"/>
        <w:left w:val="none" w:sz="0" w:space="0" w:color="auto"/>
        <w:bottom w:val="none" w:sz="0" w:space="0" w:color="auto"/>
        <w:right w:val="none" w:sz="0" w:space="0" w:color="auto"/>
      </w:divBdr>
    </w:div>
    <w:div w:id="22021327">
      <w:bodyDiv w:val="1"/>
      <w:marLeft w:val="0"/>
      <w:marRight w:val="0"/>
      <w:marTop w:val="0"/>
      <w:marBottom w:val="0"/>
      <w:divBdr>
        <w:top w:val="none" w:sz="0" w:space="0" w:color="auto"/>
        <w:left w:val="none" w:sz="0" w:space="0" w:color="auto"/>
        <w:bottom w:val="none" w:sz="0" w:space="0" w:color="auto"/>
        <w:right w:val="none" w:sz="0" w:space="0" w:color="auto"/>
      </w:divBdr>
    </w:div>
    <w:div w:id="26109530">
      <w:bodyDiv w:val="1"/>
      <w:marLeft w:val="0"/>
      <w:marRight w:val="0"/>
      <w:marTop w:val="0"/>
      <w:marBottom w:val="0"/>
      <w:divBdr>
        <w:top w:val="none" w:sz="0" w:space="0" w:color="auto"/>
        <w:left w:val="none" w:sz="0" w:space="0" w:color="auto"/>
        <w:bottom w:val="none" w:sz="0" w:space="0" w:color="auto"/>
        <w:right w:val="none" w:sz="0" w:space="0" w:color="auto"/>
      </w:divBdr>
    </w:div>
    <w:div w:id="37124410">
      <w:bodyDiv w:val="1"/>
      <w:marLeft w:val="0"/>
      <w:marRight w:val="0"/>
      <w:marTop w:val="0"/>
      <w:marBottom w:val="0"/>
      <w:divBdr>
        <w:top w:val="none" w:sz="0" w:space="0" w:color="auto"/>
        <w:left w:val="none" w:sz="0" w:space="0" w:color="auto"/>
        <w:bottom w:val="none" w:sz="0" w:space="0" w:color="auto"/>
        <w:right w:val="none" w:sz="0" w:space="0" w:color="auto"/>
      </w:divBdr>
    </w:div>
    <w:div w:id="57480597">
      <w:bodyDiv w:val="1"/>
      <w:marLeft w:val="0"/>
      <w:marRight w:val="0"/>
      <w:marTop w:val="0"/>
      <w:marBottom w:val="0"/>
      <w:divBdr>
        <w:top w:val="none" w:sz="0" w:space="0" w:color="auto"/>
        <w:left w:val="none" w:sz="0" w:space="0" w:color="auto"/>
        <w:bottom w:val="none" w:sz="0" w:space="0" w:color="auto"/>
        <w:right w:val="none" w:sz="0" w:space="0" w:color="auto"/>
      </w:divBdr>
    </w:div>
    <w:div w:id="75593482">
      <w:bodyDiv w:val="1"/>
      <w:marLeft w:val="0"/>
      <w:marRight w:val="0"/>
      <w:marTop w:val="0"/>
      <w:marBottom w:val="0"/>
      <w:divBdr>
        <w:top w:val="none" w:sz="0" w:space="0" w:color="auto"/>
        <w:left w:val="none" w:sz="0" w:space="0" w:color="auto"/>
        <w:bottom w:val="none" w:sz="0" w:space="0" w:color="auto"/>
        <w:right w:val="none" w:sz="0" w:space="0" w:color="auto"/>
      </w:divBdr>
    </w:div>
    <w:div w:id="76756626">
      <w:bodyDiv w:val="1"/>
      <w:marLeft w:val="0"/>
      <w:marRight w:val="0"/>
      <w:marTop w:val="0"/>
      <w:marBottom w:val="0"/>
      <w:divBdr>
        <w:top w:val="none" w:sz="0" w:space="0" w:color="auto"/>
        <w:left w:val="none" w:sz="0" w:space="0" w:color="auto"/>
        <w:bottom w:val="none" w:sz="0" w:space="0" w:color="auto"/>
        <w:right w:val="none" w:sz="0" w:space="0" w:color="auto"/>
      </w:divBdr>
    </w:div>
    <w:div w:id="161162557">
      <w:bodyDiv w:val="1"/>
      <w:marLeft w:val="0"/>
      <w:marRight w:val="0"/>
      <w:marTop w:val="0"/>
      <w:marBottom w:val="0"/>
      <w:divBdr>
        <w:top w:val="none" w:sz="0" w:space="0" w:color="auto"/>
        <w:left w:val="none" w:sz="0" w:space="0" w:color="auto"/>
        <w:bottom w:val="none" w:sz="0" w:space="0" w:color="auto"/>
        <w:right w:val="none" w:sz="0" w:space="0" w:color="auto"/>
      </w:divBdr>
      <w:divsChild>
        <w:div w:id="568925338">
          <w:marLeft w:val="547"/>
          <w:marRight w:val="0"/>
          <w:marTop w:val="0"/>
          <w:marBottom w:val="0"/>
          <w:divBdr>
            <w:top w:val="none" w:sz="0" w:space="0" w:color="auto"/>
            <w:left w:val="none" w:sz="0" w:space="0" w:color="auto"/>
            <w:bottom w:val="none" w:sz="0" w:space="0" w:color="auto"/>
            <w:right w:val="none" w:sz="0" w:space="0" w:color="auto"/>
          </w:divBdr>
        </w:div>
        <w:div w:id="1094861191">
          <w:marLeft w:val="547"/>
          <w:marRight w:val="0"/>
          <w:marTop w:val="0"/>
          <w:marBottom w:val="0"/>
          <w:divBdr>
            <w:top w:val="none" w:sz="0" w:space="0" w:color="auto"/>
            <w:left w:val="none" w:sz="0" w:space="0" w:color="auto"/>
            <w:bottom w:val="none" w:sz="0" w:space="0" w:color="auto"/>
            <w:right w:val="none" w:sz="0" w:space="0" w:color="auto"/>
          </w:divBdr>
        </w:div>
        <w:div w:id="1220895851">
          <w:marLeft w:val="547"/>
          <w:marRight w:val="0"/>
          <w:marTop w:val="0"/>
          <w:marBottom w:val="0"/>
          <w:divBdr>
            <w:top w:val="none" w:sz="0" w:space="0" w:color="auto"/>
            <w:left w:val="none" w:sz="0" w:space="0" w:color="auto"/>
            <w:bottom w:val="none" w:sz="0" w:space="0" w:color="auto"/>
            <w:right w:val="none" w:sz="0" w:space="0" w:color="auto"/>
          </w:divBdr>
        </w:div>
        <w:div w:id="1866404394">
          <w:marLeft w:val="547"/>
          <w:marRight w:val="0"/>
          <w:marTop w:val="0"/>
          <w:marBottom w:val="0"/>
          <w:divBdr>
            <w:top w:val="none" w:sz="0" w:space="0" w:color="auto"/>
            <w:left w:val="none" w:sz="0" w:space="0" w:color="auto"/>
            <w:bottom w:val="none" w:sz="0" w:space="0" w:color="auto"/>
            <w:right w:val="none" w:sz="0" w:space="0" w:color="auto"/>
          </w:divBdr>
        </w:div>
      </w:divsChild>
    </w:div>
    <w:div w:id="163906524">
      <w:bodyDiv w:val="1"/>
      <w:marLeft w:val="0"/>
      <w:marRight w:val="0"/>
      <w:marTop w:val="0"/>
      <w:marBottom w:val="0"/>
      <w:divBdr>
        <w:top w:val="none" w:sz="0" w:space="0" w:color="auto"/>
        <w:left w:val="none" w:sz="0" w:space="0" w:color="auto"/>
        <w:bottom w:val="none" w:sz="0" w:space="0" w:color="auto"/>
        <w:right w:val="none" w:sz="0" w:space="0" w:color="auto"/>
      </w:divBdr>
    </w:div>
    <w:div w:id="166337053">
      <w:bodyDiv w:val="1"/>
      <w:marLeft w:val="0"/>
      <w:marRight w:val="0"/>
      <w:marTop w:val="0"/>
      <w:marBottom w:val="0"/>
      <w:divBdr>
        <w:top w:val="none" w:sz="0" w:space="0" w:color="auto"/>
        <w:left w:val="none" w:sz="0" w:space="0" w:color="auto"/>
        <w:bottom w:val="none" w:sz="0" w:space="0" w:color="auto"/>
        <w:right w:val="none" w:sz="0" w:space="0" w:color="auto"/>
      </w:divBdr>
    </w:div>
    <w:div w:id="180510486">
      <w:bodyDiv w:val="1"/>
      <w:marLeft w:val="0"/>
      <w:marRight w:val="0"/>
      <w:marTop w:val="0"/>
      <w:marBottom w:val="0"/>
      <w:divBdr>
        <w:top w:val="none" w:sz="0" w:space="0" w:color="auto"/>
        <w:left w:val="none" w:sz="0" w:space="0" w:color="auto"/>
        <w:bottom w:val="none" w:sz="0" w:space="0" w:color="auto"/>
        <w:right w:val="none" w:sz="0" w:space="0" w:color="auto"/>
      </w:divBdr>
      <w:divsChild>
        <w:div w:id="1482773730">
          <w:marLeft w:val="446"/>
          <w:marRight w:val="0"/>
          <w:marTop w:val="0"/>
          <w:marBottom w:val="0"/>
          <w:divBdr>
            <w:top w:val="none" w:sz="0" w:space="0" w:color="auto"/>
            <w:left w:val="none" w:sz="0" w:space="0" w:color="auto"/>
            <w:bottom w:val="none" w:sz="0" w:space="0" w:color="auto"/>
            <w:right w:val="none" w:sz="0" w:space="0" w:color="auto"/>
          </w:divBdr>
        </w:div>
      </w:divsChild>
    </w:div>
    <w:div w:id="196746827">
      <w:bodyDiv w:val="1"/>
      <w:marLeft w:val="0"/>
      <w:marRight w:val="0"/>
      <w:marTop w:val="0"/>
      <w:marBottom w:val="0"/>
      <w:divBdr>
        <w:top w:val="none" w:sz="0" w:space="0" w:color="auto"/>
        <w:left w:val="none" w:sz="0" w:space="0" w:color="auto"/>
        <w:bottom w:val="none" w:sz="0" w:space="0" w:color="auto"/>
        <w:right w:val="none" w:sz="0" w:space="0" w:color="auto"/>
      </w:divBdr>
    </w:div>
    <w:div w:id="200559004">
      <w:bodyDiv w:val="1"/>
      <w:marLeft w:val="0"/>
      <w:marRight w:val="0"/>
      <w:marTop w:val="0"/>
      <w:marBottom w:val="0"/>
      <w:divBdr>
        <w:top w:val="none" w:sz="0" w:space="0" w:color="auto"/>
        <w:left w:val="none" w:sz="0" w:space="0" w:color="auto"/>
        <w:bottom w:val="none" w:sz="0" w:space="0" w:color="auto"/>
        <w:right w:val="none" w:sz="0" w:space="0" w:color="auto"/>
      </w:divBdr>
    </w:div>
    <w:div w:id="229510678">
      <w:bodyDiv w:val="1"/>
      <w:marLeft w:val="0"/>
      <w:marRight w:val="0"/>
      <w:marTop w:val="0"/>
      <w:marBottom w:val="0"/>
      <w:divBdr>
        <w:top w:val="none" w:sz="0" w:space="0" w:color="auto"/>
        <w:left w:val="none" w:sz="0" w:space="0" w:color="auto"/>
        <w:bottom w:val="none" w:sz="0" w:space="0" w:color="auto"/>
        <w:right w:val="none" w:sz="0" w:space="0" w:color="auto"/>
      </w:divBdr>
    </w:div>
    <w:div w:id="236944463">
      <w:bodyDiv w:val="1"/>
      <w:marLeft w:val="0"/>
      <w:marRight w:val="0"/>
      <w:marTop w:val="0"/>
      <w:marBottom w:val="0"/>
      <w:divBdr>
        <w:top w:val="none" w:sz="0" w:space="0" w:color="auto"/>
        <w:left w:val="none" w:sz="0" w:space="0" w:color="auto"/>
        <w:bottom w:val="none" w:sz="0" w:space="0" w:color="auto"/>
        <w:right w:val="none" w:sz="0" w:space="0" w:color="auto"/>
      </w:divBdr>
    </w:div>
    <w:div w:id="257255293">
      <w:bodyDiv w:val="1"/>
      <w:marLeft w:val="0"/>
      <w:marRight w:val="0"/>
      <w:marTop w:val="0"/>
      <w:marBottom w:val="0"/>
      <w:divBdr>
        <w:top w:val="none" w:sz="0" w:space="0" w:color="auto"/>
        <w:left w:val="none" w:sz="0" w:space="0" w:color="auto"/>
        <w:bottom w:val="none" w:sz="0" w:space="0" w:color="auto"/>
        <w:right w:val="none" w:sz="0" w:space="0" w:color="auto"/>
      </w:divBdr>
    </w:div>
    <w:div w:id="258221060">
      <w:bodyDiv w:val="1"/>
      <w:marLeft w:val="0"/>
      <w:marRight w:val="0"/>
      <w:marTop w:val="0"/>
      <w:marBottom w:val="0"/>
      <w:divBdr>
        <w:top w:val="none" w:sz="0" w:space="0" w:color="auto"/>
        <w:left w:val="none" w:sz="0" w:space="0" w:color="auto"/>
        <w:bottom w:val="none" w:sz="0" w:space="0" w:color="auto"/>
        <w:right w:val="none" w:sz="0" w:space="0" w:color="auto"/>
      </w:divBdr>
    </w:div>
    <w:div w:id="268926168">
      <w:bodyDiv w:val="1"/>
      <w:marLeft w:val="0"/>
      <w:marRight w:val="0"/>
      <w:marTop w:val="0"/>
      <w:marBottom w:val="0"/>
      <w:divBdr>
        <w:top w:val="none" w:sz="0" w:space="0" w:color="auto"/>
        <w:left w:val="none" w:sz="0" w:space="0" w:color="auto"/>
        <w:bottom w:val="none" w:sz="0" w:space="0" w:color="auto"/>
        <w:right w:val="none" w:sz="0" w:space="0" w:color="auto"/>
      </w:divBdr>
    </w:div>
    <w:div w:id="282269107">
      <w:bodyDiv w:val="1"/>
      <w:marLeft w:val="0"/>
      <w:marRight w:val="0"/>
      <w:marTop w:val="0"/>
      <w:marBottom w:val="0"/>
      <w:divBdr>
        <w:top w:val="none" w:sz="0" w:space="0" w:color="auto"/>
        <w:left w:val="none" w:sz="0" w:space="0" w:color="auto"/>
        <w:bottom w:val="none" w:sz="0" w:space="0" w:color="auto"/>
        <w:right w:val="none" w:sz="0" w:space="0" w:color="auto"/>
      </w:divBdr>
    </w:div>
    <w:div w:id="284389419">
      <w:bodyDiv w:val="1"/>
      <w:marLeft w:val="0"/>
      <w:marRight w:val="0"/>
      <w:marTop w:val="0"/>
      <w:marBottom w:val="0"/>
      <w:divBdr>
        <w:top w:val="none" w:sz="0" w:space="0" w:color="auto"/>
        <w:left w:val="none" w:sz="0" w:space="0" w:color="auto"/>
        <w:bottom w:val="none" w:sz="0" w:space="0" w:color="auto"/>
        <w:right w:val="none" w:sz="0" w:space="0" w:color="auto"/>
      </w:divBdr>
    </w:div>
    <w:div w:id="302390164">
      <w:bodyDiv w:val="1"/>
      <w:marLeft w:val="0"/>
      <w:marRight w:val="0"/>
      <w:marTop w:val="0"/>
      <w:marBottom w:val="0"/>
      <w:divBdr>
        <w:top w:val="none" w:sz="0" w:space="0" w:color="auto"/>
        <w:left w:val="none" w:sz="0" w:space="0" w:color="auto"/>
        <w:bottom w:val="none" w:sz="0" w:space="0" w:color="auto"/>
        <w:right w:val="none" w:sz="0" w:space="0" w:color="auto"/>
      </w:divBdr>
    </w:div>
    <w:div w:id="311449173">
      <w:bodyDiv w:val="1"/>
      <w:marLeft w:val="0"/>
      <w:marRight w:val="0"/>
      <w:marTop w:val="0"/>
      <w:marBottom w:val="0"/>
      <w:divBdr>
        <w:top w:val="none" w:sz="0" w:space="0" w:color="auto"/>
        <w:left w:val="none" w:sz="0" w:space="0" w:color="auto"/>
        <w:bottom w:val="none" w:sz="0" w:space="0" w:color="auto"/>
        <w:right w:val="none" w:sz="0" w:space="0" w:color="auto"/>
      </w:divBdr>
    </w:div>
    <w:div w:id="316304358">
      <w:bodyDiv w:val="1"/>
      <w:marLeft w:val="0"/>
      <w:marRight w:val="0"/>
      <w:marTop w:val="0"/>
      <w:marBottom w:val="0"/>
      <w:divBdr>
        <w:top w:val="none" w:sz="0" w:space="0" w:color="auto"/>
        <w:left w:val="none" w:sz="0" w:space="0" w:color="auto"/>
        <w:bottom w:val="none" w:sz="0" w:space="0" w:color="auto"/>
        <w:right w:val="none" w:sz="0" w:space="0" w:color="auto"/>
      </w:divBdr>
    </w:div>
    <w:div w:id="352652978">
      <w:bodyDiv w:val="1"/>
      <w:marLeft w:val="0"/>
      <w:marRight w:val="0"/>
      <w:marTop w:val="0"/>
      <w:marBottom w:val="0"/>
      <w:divBdr>
        <w:top w:val="none" w:sz="0" w:space="0" w:color="auto"/>
        <w:left w:val="none" w:sz="0" w:space="0" w:color="auto"/>
        <w:bottom w:val="none" w:sz="0" w:space="0" w:color="auto"/>
        <w:right w:val="none" w:sz="0" w:space="0" w:color="auto"/>
      </w:divBdr>
    </w:div>
    <w:div w:id="360933479">
      <w:bodyDiv w:val="1"/>
      <w:marLeft w:val="0"/>
      <w:marRight w:val="0"/>
      <w:marTop w:val="0"/>
      <w:marBottom w:val="0"/>
      <w:divBdr>
        <w:top w:val="none" w:sz="0" w:space="0" w:color="auto"/>
        <w:left w:val="none" w:sz="0" w:space="0" w:color="auto"/>
        <w:bottom w:val="none" w:sz="0" w:space="0" w:color="auto"/>
        <w:right w:val="none" w:sz="0" w:space="0" w:color="auto"/>
      </w:divBdr>
    </w:div>
    <w:div w:id="371271747">
      <w:bodyDiv w:val="1"/>
      <w:marLeft w:val="0"/>
      <w:marRight w:val="0"/>
      <w:marTop w:val="0"/>
      <w:marBottom w:val="0"/>
      <w:divBdr>
        <w:top w:val="none" w:sz="0" w:space="0" w:color="auto"/>
        <w:left w:val="none" w:sz="0" w:space="0" w:color="auto"/>
        <w:bottom w:val="none" w:sz="0" w:space="0" w:color="auto"/>
        <w:right w:val="none" w:sz="0" w:space="0" w:color="auto"/>
      </w:divBdr>
    </w:div>
    <w:div w:id="387804657">
      <w:bodyDiv w:val="1"/>
      <w:marLeft w:val="0"/>
      <w:marRight w:val="0"/>
      <w:marTop w:val="0"/>
      <w:marBottom w:val="0"/>
      <w:divBdr>
        <w:top w:val="none" w:sz="0" w:space="0" w:color="auto"/>
        <w:left w:val="none" w:sz="0" w:space="0" w:color="auto"/>
        <w:bottom w:val="none" w:sz="0" w:space="0" w:color="auto"/>
        <w:right w:val="none" w:sz="0" w:space="0" w:color="auto"/>
      </w:divBdr>
    </w:div>
    <w:div w:id="388571947">
      <w:bodyDiv w:val="1"/>
      <w:marLeft w:val="0"/>
      <w:marRight w:val="0"/>
      <w:marTop w:val="0"/>
      <w:marBottom w:val="0"/>
      <w:divBdr>
        <w:top w:val="none" w:sz="0" w:space="0" w:color="auto"/>
        <w:left w:val="none" w:sz="0" w:space="0" w:color="auto"/>
        <w:bottom w:val="none" w:sz="0" w:space="0" w:color="auto"/>
        <w:right w:val="none" w:sz="0" w:space="0" w:color="auto"/>
      </w:divBdr>
    </w:div>
    <w:div w:id="391390013">
      <w:bodyDiv w:val="1"/>
      <w:marLeft w:val="0"/>
      <w:marRight w:val="0"/>
      <w:marTop w:val="0"/>
      <w:marBottom w:val="0"/>
      <w:divBdr>
        <w:top w:val="none" w:sz="0" w:space="0" w:color="auto"/>
        <w:left w:val="none" w:sz="0" w:space="0" w:color="auto"/>
        <w:bottom w:val="none" w:sz="0" w:space="0" w:color="auto"/>
        <w:right w:val="none" w:sz="0" w:space="0" w:color="auto"/>
      </w:divBdr>
    </w:div>
    <w:div w:id="399183012">
      <w:bodyDiv w:val="1"/>
      <w:marLeft w:val="0"/>
      <w:marRight w:val="0"/>
      <w:marTop w:val="0"/>
      <w:marBottom w:val="0"/>
      <w:divBdr>
        <w:top w:val="none" w:sz="0" w:space="0" w:color="auto"/>
        <w:left w:val="none" w:sz="0" w:space="0" w:color="auto"/>
        <w:bottom w:val="none" w:sz="0" w:space="0" w:color="auto"/>
        <w:right w:val="none" w:sz="0" w:space="0" w:color="auto"/>
      </w:divBdr>
      <w:divsChild>
        <w:div w:id="376665252">
          <w:marLeft w:val="547"/>
          <w:marRight w:val="0"/>
          <w:marTop w:val="0"/>
          <w:marBottom w:val="0"/>
          <w:divBdr>
            <w:top w:val="none" w:sz="0" w:space="0" w:color="auto"/>
            <w:left w:val="none" w:sz="0" w:space="0" w:color="auto"/>
            <w:bottom w:val="none" w:sz="0" w:space="0" w:color="auto"/>
            <w:right w:val="none" w:sz="0" w:space="0" w:color="auto"/>
          </w:divBdr>
        </w:div>
        <w:div w:id="510754039">
          <w:marLeft w:val="547"/>
          <w:marRight w:val="0"/>
          <w:marTop w:val="0"/>
          <w:marBottom w:val="0"/>
          <w:divBdr>
            <w:top w:val="none" w:sz="0" w:space="0" w:color="auto"/>
            <w:left w:val="none" w:sz="0" w:space="0" w:color="auto"/>
            <w:bottom w:val="none" w:sz="0" w:space="0" w:color="auto"/>
            <w:right w:val="none" w:sz="0" w:space="0" w:color="auto"/>
          </w:divBdr>
        </w:div>
        <w:div w:id="815806923">
          <w:marLeft w:val="547"/>
          <w:marRight w:val="0"/>
          <w:marTop w:val="0"/>
          <w:marBottom w:val="0"/>
          <w:divBdr>
            <w:top w:val="none" w:sz="0" w:space="0" w:color="auto"/>
            <w:left w:val="none" w:sz="0" w:space="0" w:color="auto"/>
            <w:bottom w:val="none" w:sz="0" w:space="0" w:color="auto"/>
            <w:right w:val="none" w:sz="0" w:space="0" w:color="auto"/>
          </w:divBdr>
        </w:div>
        <w:div w:id="886837403">
          <w:marLeft w:val="547"/>
          <w:marRight w:val="0"/>
          <w:marTop w:val="0"/>
          <w:marBottom w:val="0"/>
          <w:divBdr>
            <w:top w:val="none" w:sz="0" w:space="0" w:color="auto"/>
            <w:left w:val="none" w:sz="0" w:space="0" w:color="auto"/>
            <w:bottom w:val="none" w:sz="0" w:space="0" w:color="auto"/>
            <w:right w:val="none" w:sz="0" w:space="0" w:color="auto"/>
          </w:divBdr>
        </w:div>
        <w:div w:id="1498226216">
          <w:marLeft w:val="547"/>
          <w:marRight w:val="0"/>
          <w:marTop w:val="0"/>
          <w:marBottom w:val="0"/>
          <w:divBdr>
            <w:top w:val="none" w:sz="0" w:space="0" w:color="auto"/>
            <w:left w:val="none" w:sz="0" w:space="0" w:color="auto"/>
            <w:bottom w:val="none" w:sz="0" w:space="0" w:color="auto"/>
            <w:right w:val="none" w:sz="0" w:space="0" w:color="auto"/>
          </w:divBdr>
        </w:div>
        <w:div w:id="1964385270">
          <w:marLeft w:val="547"/>
          <w:marRight w:val="0"/>
          <w:marTop w:val="0"/>
          <w:marBottom w:val="0"/>
          <w:divBdr>
            <w:top w:val="none" w:sz="0" w:space="0" w:color="auto"/>
            <w:left w:val="none" w:sz="0" w:space="0" w:color="auto"/>
            <w:bottom w:val="none" w:sz="0" w:space="0" w:color="auto"/>
            <w:right w:val="none" w:sz="0" w:space="0" w:color="auto"/>
          </w:divBdr>
        </w:div>
      </w:divsChild>
    </w:div>
    <w:div w:id="430585970">
      <w:bodyDiv w:val="1"/>
      <w:marLeft w:val="0"/>
      <w:marRight w:val="0"/>
      <w:marTop w:val="0"/>
      <w:marBottom w:val="0"/>
      <w:divBdr>
        <w:top w:val="none" w:sz="0" w:space="0" w:color="auto"/>
        <w:left w:val="none" w:sz="0" w:space="0" w:color="auto"/>
        <w:bottom w:val="none" w:sz="0" w:space="0" w:color="auto"/>
        <w:right w:val="none" w:sz="0" w:space="0" w:color="auto"/>
      </w:divBdr>
      <w:divsChild>
        <w:div w:id="2037727735">
          <w:marLeft w:val="994"/>
          <w:marRight w:val="0"/>
          <w:marTop w:val="0"/>
          <w:marBottom w:val="0"/>
          <w:divBdr>
            <w:top w:val="none" w:sz="0" w:space="0" w:color="auto"/>
            <w:left w:val="none" w:sz="0" w:space="0" w:color="auto"/>
            <w:bottom w:val="none" w:sz="0" w:space="0" w:color="auto"/>
            <w:right w:val="none" w:sz="0" w:space="0" w:color="auto"/>
          </w:divBdr>
        </w:div>
        <w:div w:id="2052680832">
          <w:marLeft w:val="994"/>
          <w:marRight w:val="0"/>
          <w:marTop w:val="0"/>
          <w:marBottom w:val="0"/>
          <w:divBdr>
            <w:top w:val="none" w:sz="0" w:space="0" w:color="auto"/>
            <w:left w:val="none" w:sz="0" w:space="0" w:color="auto"/>
            <w:bottom w:val="none" w:sz="0" w:space="0" w:color="auto"/>
            <w:right w:val="none" w:sz="0" w:space="0" w:color="auto"/>
          </w:divBdr>
        </w:div>
      </w:divsChild>
    </w:div>
    <w:div w:id="439565432">
      <w:bodyDiv w:val="1"/>
      <w:marLeft w:val="0"/>
      <w:marRight w:val="0"/>
      <w:marTop w:val="0"/>
      <w:marBottom w:val="0"/>
      <w:divBdr>
        <w:top w:val="none" w:sz="0" w:space="0" w:color="auto"/>
        <w:left w:val="none" w:sz="0" w:space="0" w:color="auto"/>
        <w:bottom w:val="none" w:sz="0" w:space="0" w:color="auto"/>
        <w:right w:val="none" w:sz="0" w:space="0" w:color="auto"/>
      </w:divBdr>
    </w:div>
    <w:div w:id="443155687">
      <w:bodyDiv w:val="1"/>
      <w:marLeft w:val="0"/>
      <w:marRight w:val="0"/>
      <w:marTop w:val="0"/>
      <w:marBottom w:val="0"/>
      <w:divBdr>
        <w:top w:val="none" w:sz="0" w:space="0" w:color="auto"/>
        <w:left w:val="none" w:sz="0" w:space="0" w:color="auto"/>
        <w:bottom w:val="none" w:sz="0" w:space="0" w:color="auto"/>
        <w:right w:val="none" w:sz="0" w:space="0" w:color="auto"/>
      </w:divBdr>
      <w:divsChild>
        <w:div w:id="1705329606">
          <w:marLeft w:val="446"/>
          <w:marRight w:val="0"/>
          <w:marTop w:val="0"/>
          <w:marBottom w:val="0"/>
          <w:divBdr>
            <w:top w:val="none" w:sz="0" w:space="0" w:color="auto"/>
            <w:left w:val="none" w:sz="0" w:space="0" w:color="auto"/>
            <w:bottom w:val="none" w:sz="0" w:space="0" w:color="auto"/>
            <w:right w:val="none" w:sz="0" w:space="0" w:color="auto"/>
          </w:divBdr>
        </w:div>
      </w:divsChild>
    </w:div>
    <w:div w:id="459030537">
      <w:bodyDiv w:val="1"/>
      <w:marLeft w:val="0"/>
      <w:marRight w:val="0"/>
      <w:marTop w:val="0"/>
      <w:marBottom w:val="0"/>
      <w:divBdr>
        <w:top w:val="none" w:sz="0" w:space="0" w:color="auto"/>
        <w:left w:val="none" w:sz="0" w:space="0" w:color="auto"/>
        <w:bottom w:val="none" w:sz="0" w:space="0" w:color="auto"/>
        <w:right w:val="none" w:sz="0" w:space="0" w:color="auto"/>
      </w:divBdr>
    </w:div>
    <w:div w:id="462700045">
      <w:bodyDiv w:val="1"/>
      <w:marLeft w:val="0"/>
      <w:marRight w:val="0"/>
      <w:marTop w:val="0"/>
      <w:marBottom w:val="0"/>
      <w:divBdr>
        <w:top w:val="none" w:sz="0" w:space="0" w:color="auto"/>
        <w:left w:val="none" w:sz="0" w:space="0" w:color="auto"/>
        <w:bottom w:val="none" w:sz="0" w:space="0" w:color="auto"/>
        <w:right w:val="none" w:sz="0" w:space="0" w:color="auto"/>
      </w:divBdr>
    </w:div>
    <w:div w:id="466555277">
      <w:bodyDiv w:val="1"/>
      <w:marLeft w:val="0"/>
      <w:marRight w:val="0"/>
      <w:marTop w:val="0"/>
      <w:marBottom w:val="0"/>
      <w:divBdr>
        <w:top w:val="none" w:sz="0" w:space="0" w:color="auto"/>
        <w:left w:val="none" w:sz="0" w:space="0" w:color="auto"/>
        <w:bottom w:val="none" w:sz="0" w:space="0" w:color="auto"/>
        <w:right w:val="none" w:sz="0" w:space="0" w:color="auto"/>
      </w:divBdr>
      <w:divsChild>
        <w:div w:id="489517930">
          <w:marLeft w:val="446"/>
          <w:marRight w:val="0"/>
          <w:marTop w:val="0"/>
          <w:marBottom w:val="0"/>
          <w:divBdr>
            <w:top w:val="none" w:sz="0" w:space="0" w:color="auto"/>
            <w:left w:val="none" w:sz="0" w:space="0" w:color="auto"/>
            <w:bottom w:val="none" w:sz="0" w:space="0" w:color="auto"/>
            <w:right w:val="none" w:sz="0" w:space="0" w:color="auto"/>
          </w:divBdr>
        </w:div>
        <w:div w:id="533805831">
          <w:marLeft w:val="446"/>
          <w:marRight w:val="0"/>
          <w:marTop w:val="0"/>
          <w:marBottom w:val="0"/>
          <w:divBdr>
            <w:top w:val="none" w:sz="0" w:space="0" w:color="auto"/>
            <w:left w:val="none" w:sz="0" w:space="0" w:color="auto"/>
            <w:bottom w:val="none" w:sz="0" w:space="0" w:color="auto"/>
            <w:right w:val="none" w:sz="0" w:space="0" w:color="auto"/>
          </w:divBdr>
        </w:div>
        <w:div w:id="581257586">
          <w:marLeft w:val="446"/>
          <w:marRight w:val="0"/>
          <w:marTop w:val="0"/>
          <w:marBottom w:val="0"/>
          <w:divBdr>
            <w:top w:val="none" w:sz="0" w:space="0" w:color="auto"/>
            <w:left w:val="none" w:sz="0" w:space="0" w:color="auto"/>
            <w:bottom w:val="none" w:sz="0" w:space="0" w:color="auto"/>
            <w:right w:val="none" w:sz="0" w:space="0" w:color="auto"/>
          </w:divBdr>
        </w:div>
        <w:div w:id="611399108">
          <w:marLeft w:val="446"/>
          <w:marRight w:val="0"/>
          <w:marTop w:val="0"/>
          <w:marBottom w:val="0"/>
          <w:divBdr>
            <w:top w:val="none" w:sz="0" w:space="0" w:color="auto"/>
            <w:left w:val="none" w:sz="0" w:space="0" w:color="auto"/>
            <w:bottom w:val="none" w:sz="0" w:space="0" w:color="auto"/>
            <w:right w:val="none" w:sz="0" w:space="0" w:color="auto"/>
          </w:divBdr>
        </w:div>
        <w:div w:id="657611612">
          <w:marLeft w:val="446"/>
          <w:marRight w:val="0"/>
          <w:marTop w:val="0"/>
          <w:marBottom w:val="0"/>
          <w:divBdr>
            <w:top w:val="none" w:sz="0" w:space="0" w:color="auto"/>
            <w:left w:val="none" w:sz="0" w:space="0" w:color="auto"/>
            <w:bottom w:val="none" w:sz="0" w:space="0" w:color="auto"/>
            <w:right w:val="none" w:sz="0" w:space="0" w:color="auto"/>
          </w:divBdr>
        </w:div>
        <w:div w:id="735324915">
          <w:marLeft w:val="446"/>
          <w:marRight w:val="0"/>
          <w:marTop w:val="0"/>
          <w:marBottom w:val="0"/>
          <w:divBdr>
            <w:top w:val="none" w:sz="0" w:space="0" w:color="auto"/>
            <w:left w:val="none" w:sz="0" w:space="0" w:color="auto"/>
            <w:bottom w:val="none" w:sz="0" w:space="0" w:color="auto"/>
            <w:right w:val="none" w:sz="0" w:space="0" w:color="auto"/>
          </w:divBdr>
        </w:div>
        <w:div w:id="826241034">
          <w:marLeft w:val="446"/>
          <w:marRight w:val="0"/>
          <w:marTop w:val="0"/>
          <w:marBottom w:val="0"/>
          <w:divBdr>
            <w:top w:val="none" w:sz="0" w:space="0" w:color="auto"/>
            <w:left w:val="none" w:sz="0" w:space="0" w:color="auto"/>
            <w:bottom w:val="none" w:sz="0" w:space="0" w:color="auto"/>
            <w:right w:val="none" w:sz="0" w:space="0" w:color="auto"/>
          </w:divBdr>
        </w:div>
        <w:div w:id="1071849462">
          <w:marLeft w:val="446"/>
          <w:marRight w:val="0"/>
          <w:marTop w:val="0"/>
          <w:marBottom w:val="0"/>
          <w:divBdr>
            <w:top w:val="none" w:sz="0" w:space="0" w:color="auto"/>
            <w:left w:val="none" w:sz="0" w:space="0" w:color="auto"/>
            <w:bottom w:val="none" w:sz="0" w:space="0" w:color="auto"/>
            <w:right w:val="none" w:sz="0" w:space="0" w:color="auto"/>
          </w:divBdr>
        </w:div>
        <w:div w:id="1780569185">
          <w:marLeft w:val="446"/>
          <w:marRight w:val="0"/>
          <w:marTop w:val="0"/>
          <w:marBottom w:val="0"/>
          <w:divBdr>
            <w:top w:val="none" w:sz="0" w:space="0" w:color="auto"/>
            <w:left w:val="none" w:sz="0" w:space="0" w:color="auto"/>
            <w:bottom w:val="none" w:sz="0" w:space="0" w:color="auto"/>
            <w:right w:val="none" w:sz="0" w:space="0" w:color="auto"/>
          </w:divBdr>
        </w:div>
        <w:div w:id="2110806730">
          <w:marLeft w:val="446"/>
          <w:marRight w:val="0"/>
          <w:marTop w:val="0"/>
          <w:marBottom w:val="0"/>
          <w:divBdr>
            <w:top w:val="none" w:sz="0" w:space="0" w:color="auto"/>
            <w:left w:val="none" w:sz="0" w:space="0" w:color="auto"/>
            <w:bottom w:val="none" w:sz="0" w:space="0" w:color="auto"/>
            <w:right w:val="none" w:sz="0" w:space="0" w:color="auto"/>
          </w:divBdr>
        </w:div>
      </w:divsChild>
    </w:div>
    <w:div w:id="468981924">
      <w:bodyDiv w:val="1"/>
      <w:marLeft w:val="0"/>
      <w:marRight w:val="0"/>
      <w:marTop w:val="0"/>
      <w:marBottom w:val="0"/>
      <w:divBdr>
        <w:top w:val="none" w:sz="0" w:space="0" w:color="auto"/>
        <w:left w:val="none" w:sz="0" w:space="0" w:color="auto"/>
        <w:bottom w:val="none" w:sz="0" w:space="0" w:color="auto"/>
        <w:right w:val="none" w:sz="0" w:space="0" w:color="auto"/>
      </w:divBdr>
    </w:div>
    <w:div w:id="481579551">
      <w:bodyDiv w:val="1"/>
      <w:marLeft w:val="0"/>
      <w:marRight w:val="0"/>
      <w:marTop w:val="0"/>
      <w:marBottom w:val="0"/>
      <w:divBdr>
        <w:top w:val="none" w:sz="0" w:space="0" w:color="auto"/>
        <w:left w:val="none" w:sz="0" w:space="0" w:color="auto"/>
        <w:bottom w:val="none" w:sz="0" w:space="0" w:color="auto"/>
        <w:right w:val="none" w:sz="0" w:space="0" w:color="auto"/>
      </w:divBdr>
      <w:divsChild>
        <w:div w:id="7485720">
          <w:marLeft w:val="446"/>
          <w:marRight w:val="0"/>
          <w:marTop w:val="0"/>
          <w:marBottom w:val="0"/>
          <w:divBdr>
            <w:top w:val="none" w:sz="0" w:space="0" w:color="auto"/>
            <w:left w:val="none" w:sz="0" w:space="0" w:color="auto"/>
            <w:bottom w:val="none" w:sz="0" w:space="0" w:color="auto"/>
            <w:right w:val="none" w:sz="0" w:space="0" w:color="auto"/>
          </w:divBdr>
        </w:div>
        <w:div w:id="59721240">
          <w:marLeft w:val="446"/>
          <w:marRight w:val="0"/>
          <w:marTop w:val="0"/>
          <w:marBottom w:val="0"/>
          <w:divBdr>
            <w:top w:val="none" w:sz="0" w:space="0" w:color="auto"/>
            <w:left w:val="none" w:sz="0" w:space="0" w:color="auto"/>
            <w:bottom w:val="none" w:sz="0" w:space="0" w:color="auto"/>
            <w:right w:val="none" w:sz="0" w:space="0" w:color="auto"/>
          </w:divBdr>
        </w:div>
        <w:div w:id="64308402">
          <w:marLeft w:val="446"/>
          <w:marRight w:val="0"/>
          <w:marTop w:val="0"/>
          <w:marBottom w:val="0"/>
          <w:divBdr>
            <w:top w:val="none" w:sz="0" w:space="0" w:color="auto"/>
            <w:left w:val="none" w:sz="0" w:space="0" w:color="auto"/>
            <w:bottom w:val="none" w:sz="0" w:space="0" w:color="auto"/>
            <w:right w:val="none" w:sz="0" w:space="0" w:color="auto"/>
          </w:divBdr>
        </w:div>
        <w:div w:id="386343420">
          <w:marLeft w:val="446"/>
          <w:marRight w:val="0"/>
          <w:marTop w:val="0"/>
          <w:marBottom w:val="0"/>
          <w:divBdr>
            <w:top w:val="none" w:sz="0" w:space="0" w:color="auto"/>
            <w:left w:val="none" w:sz="0" w:space="0" w:color="auto"/>
            <w:bottom w:val="none" w:sz="0" w:space="0" w:color="auto"/>
            <w:right w:val="none" w:sz="0" w:space="0" w:color="auto"/>
          </w:divBdr>
        </w:div>
        <w:div w:id="404255566">
          <w:marLeft w:val="446"/>
          <w:marRight w:val="0"/>
          <w:marTop w:val="0"/>
          <w:marBottom w:val="0"/>
          <w:divBdr>
            <w:top w:val="none" w:sz="0" w:space="0" w:color="auto"/>
            <w:left w:val="none" w:sz="0" w:space="0" w:color="auto"/>
            <w:bottom w:val="none" w:sz="0" w:space="0" w:color="auto"/>
            <w:right w:val="none" w:sz="0" w:space="0" w:color="auto"/>
          </w:divBdr>
        </w:div>
        <w:div w:id="407271642">
          <w:marLeft w:val="446"/>
          <w:marRight w:val="0"/>
          <w:marTop w:val="0"/>
          <w:marBottom w:val="0"/>
          <w:divBdr>
            <w:top w:val="none" w:sz="0" w:space="0" w:color="auto"/>
            <w:left w:val="none" w:sz="0" w:space="0" w:color="auto"/>
            <w:bottom w:val="none" w:sz="0" w:space="0" w:color="auto"/>
            <w:right w:val="none" w:sz="0" w:space="0" w:color="auto"/>
          </w:divBdr>
        </w:div>
        <w:div w:id="466699965">
          <w:marLeft w:val="446"/>
          <w:marRight w:val="0"/>
          <w:marTop w:val="0"/>
          <w:marBottom w:val="0"/>
          <w:divBdr>
            <w:top w:val="none" w:sz="0" w:space="0" w:color="auto"/>
            <w:left w:val="none" w:sz="0" w:space="0" w:color="auto"/>
            <w:bottom w:val="none" w:sz="0" w:space="0" w:color="auto"/>
            <w:right w:val="none" w:sz="0" w:space="0" w:color="auto"/>
          </w:divBdr>
        </w:div>
        <w:div w:id="475152195">
          <w:marLeft w:val="446"/>
          <w:marRight w:val="0"/>
          <w:marTop w:val="0"/>
          <w:marBottom w:val="0"/>
          <w:divBdr>
            <w:top w:val="none" w:sz="0" w:space="0" w:color="auto"/>
            <w:left w:val="none" w:sz="0" w:space="0" w:color="auto"/>
            <w:bottom w:val="none" w:sz="0" w:space="0" w:color="auto"/>
            <w:right w:val="none" w:sz="0" w:space="0" w:color="auto"/>
          </w:divBdr>
        </w:div>
        <w:div w:id="889269224">
          <w:marLeft w:val="446"/>
          <w:marRight w:val="0"/>
          <w:marTop w:val="0"/>
          <w:marBottom w:val="0"/>
          <w:divBdr>
            <w:top w:val="none" w:sz="0" w:space="0" w:color="auto"/>
            <w:left w:val="none" w:sz="0" w:space="0" w:color="auto"/>
            <w:bottom w:val="none" w:sz="0" w:space="0" w:color="auto"/>
            <w:right w:val="none" w:sz="0" w:space="0" w:color="auto"/>
          </w:divBdr>
        </w:div>
        <w:div w:id="911156381">
          <w:marLeft w:val="446"/>
          <w:marRight w:val="0"/>
          <w:marTop w:val="0"/>
          <w:marBottom w:val="0"/>
          <w:divBdr>
            <w:top w:val="none" w:sz="0" w:space="0" w:color="auto"/>
            <w:left w:val="none" w:sz="0" w:space="0" w:color="auto"/>
            <w:bottom w:val="none" w:sz="0" w:space="0" w:color="auto"/>
            <w:right w:val="none" w:sz="0" w:space="0" w:color="auto"/>
          </w:divBdr>
        </w:div>
        <w:div w:id="1057704681">
          <w:marLeft w:val="446"/>
          <w:marRight w:val="0"/>
          <w:marTop w:val="0"/>
          <w:marBottom w:val="0"/>
          <w:divBdr>
            <w:top w:val="none" w:sz="0" w:space="0" w:color="auto"/>
            <w:left w:val="none" w:sz="0" w:space="0" w:color="auto"/>
            <w:bottom w:val="none" w:sz="0" w:space="0" w:color="auto"/>
            <w:right w:val="none" w:sz="0" w:space="0" w:color="auto"/>
          </w:divBdr>
        </w:div>
        <w:div w:id="1139494743">
          <w:marLeft w:val="446"/>
          <w:marRight w:val="0"/>
          <w:marTop w:val="0"/>
          <w:marBottom w:val="0"/>
          <w:divBdr>
            <w:top w:val="none" w:sz="0" w:space="0" w:color="auto"/>
            <w:left w:val="none" w:sz="0" w:space="0" w:color="auto"/>
            <w:bottom w:val="none" w:sz="0" w:space="0" w:color="auto"/>
            <w:right w:val="none" w:sz="0" w:space="0" w:color="auto"/>
          </w:divBdr>
        </w:div>
        <w:div w:id="1176504748">
          <w:marLeft w:val="446"/>
          <w:marRight w:val="0"/>
          <w:marTop w:val="0"/>
          <w:marBottom w:val="0"/>
          <w:divBdr>
            <w:top w:val="none" w:sz="0" w:space="0" w:color="auto"/>
            <w:left w:val="none" w:sz="0" w:space="0" w:color="auto"/>
            <w:bottom w:val="none" w:sz="0" w:space="0" w:color="auto"/>
            <w:right w:val="none" w:sz="0" w:space="0" w:color="auto"/>
          </w:divBdr>
        </w:div>
        <w:div w:id="1245216446">
          <w:marLeft w:val="446"/>
          <w:marRight w:val="0"/>
          <w:marTop w:val="0"/>
          <w:marBottom w:val="0"/>
          <w:divBdr>
            <w:top w:val="none" w:sz="0" w:space="0" w:color="auto"/>
            <w:left w:val="none" w:sz="0" w:space="0" w:color="auto"/>
            <w:bottom w:val="none" w:sz="0" w:space="0" w:color="auto"/>
            <w:right w:val="none" w:sz="0" w:space="0" w:color="auto"/>
          </w:divBdr>
        </w:div>
        <w:div w:id="1251695779">
          <w:marLeft w:val="446"/>
          <w:marRight w:val="0"/>
          <w:marTop w:val="0"/>
          <w:marBottom w:val="0"/>
          <w:divBdr>
            <w:top w:val="none" w:sz="0" w:space="0" w:color="auto"/>
            <w:left w:val="none" w:sz="0" w:space="0" w:color="auto"/>
            <w:bottom w:val="none" w:sz="0" w:space="0" w:color="auto"/>
            <w:right w:val="none" w:sz="0" w:space="0" w:color="auto"/>
          </w:divBdr>
        </w:div>
        <w:div w:id="1253703717">
          <w:marLeft w:val="446"/>
          <w:marRight w:val="0"/>
          <w:marTop w:val="0"/>
          <w:marBottom w:val="0"/>
          <w:divBdr>
            <w:top w:val="none" w:sz="0" w:space="0" w:color="auto"/>
            <w:left w:val="none" w:sz="0" w:space="0" w:color="auto"/>
            <w:bottom w:val="none" w:sz="0" w:space="0" w:color="auto"/>
            <w:right w:val="none" w:sz="0" w:space="0" w:color="auto"/>
          </w:divBdr>
        </w:div>
        <w:div w:id="1262910043">
          <w:marLeft w:val="446"/>
          <w:marRight w:val="0"/>
          <w:marTop w:val="0"/>
          <w:marBottom w:val="0"/>
          <w:divBdr>
            <w:top w:val="none" w:sz="0" w:space="0" w:color="auto"/>
            <w:left w:val="none" w:sz="0" w:space="0" w:color="auto"/>
            <w:bottom w:val="none" w:sz="0" w:space="0" w:color="auto"/>
            <w:right w:val="none" w:sz="0" w:space="0" w:color="auto"/>
          </w:divBdr>
        </w:div>
        <w:div w:id="1468278579">
          <w:marLeft w:val="446"/>
          <w:marRight w:val="0"/>
          <w:marTop w:val="0"/>
          <w:marBottom w:val="0"/>
          <w:divBdr>
            <w:top w:val="none" w:sz="0" w:space="0" w:color="auto"/>
            <w:left w:val="none" w:sz="0" w:space="0" w:color="auto"/>
            <w:bottom w:val="none" w:sz="0" w:space="0" w:color="auto"/>
            <w:right w:val="none" w:sz="0" w:space="0" w:color="auto"/>
          </w:divBdr>
        </w:div>
        <w:div w:id="1479952597">
          <w:marLeft w:val="446"/>
          <w:marRight w:val="0"/>
          <w:marTop w:val="0"/>
          <w:marBottom w:val="0"/>
          <w:divBdr>
            <w:top w:val="none" w:sz="0" w:space="0" w:color="auto"/>
            <w:left w:val="none" w:sz="0" w:space="0" w:color="auto"/>
            <w:bottom w:val="none" w:sz="0" w:space="0" w:color="auto"/>
            <w:right w:val="none" w:sz="0" w:space="0" w:color="auto"/>
          </w:divBdr>
        </w:div>
        <w:div w:id="1484154348">
          <w:marLeft w:val="446"/>
          <w:marRight w:val="0"/>
          <w:marTop w:val="0"/>
          <w:marBottom w:val="0"/>
          <w:divBdr>
            <w:top w:val="none" w:sz="0" w:space="0" w:color="auto"/>
            <w:left w:val="none" w:sz="0" w:space="0" w:color="auto"/>
            <w:bottom w:val="none" w:sz="0" w:space="0" w:color="auto"/>
            <w:right w:val="none" w:sz="0" w:space="0" w:color="auto"/>
          </w:divBdr>
        </w:div>
        <w:div w:id="1508520076">
          <w:marLeft w:val="446"/>
          <w:marRight w:val="0"/>
          <w:marTop w:val="0"/>
          <w:marBottom w:val="0"/>
          <w:divBdr>
            <w:top w:val="none" w:sz="0" w:space="0" w:color="auto"/>
            <w:left w:val="none" w:sz="0" w:space="0" w:color="auto"/>
            <w:bottom w:val="none" w:sz="0" w:space="0" w:color="auto"/>
            <w:right w:val="none" w:sz="0" w:space="0" w:color="auto"/>
          </w:divBdr>
        </w:div>
        <w:div w:id="1518471280">
          <w:marLeft w:val="446"/>
          <w:marRight w:val="0"/>
          <w:marTop w:val="0"/>
          <w:marBottom w:val="0"/>
          <w:divBdr>
            <w:top w:val="none" w:sz="0" w:space="0" w:color="auto"/>
            <w:left w:val="none" w:sz="0" w:space="0" w:color="auto"/>
            <w:bottom w:val="none" w:sz="0" w:space="0" w:color="auto"/>
            <w:right w:val="none" w:sz="0" w:space="0" w:color="auto"/>
          </w:divBdr>
        </w:div>
        <w:div w:id="1522282146">
          <w:marLeft w:val="446"/>
          <w:marRight w:val="0"/>
          <w:marTop w:val="0"/>
          <w:marBottom w:val="0"/>
          <w:divBdr>
            <w:top w:val="none" w:sz="0" w:space="0" w:color="auto"/>
            <w:left w:val="none" w:sz="0" w:space="0" w:color="auto"/>
            <w:bottom w:val="none" w:sz="0" w:space="0" w:color="auto"/>
            <w:right w:val="none" w:sz="0" w:space="0" w:color="auto"/>
          </w:divBdr>
        </w:div>
        <w:div w:id="1576546680">
          <w:marLeft w:val="446"/>
          <w:marRight w:val="0"/>
          <w:marTop w:val="0"/>
          <w:marBottom w:val="0"/>
          <w:divBdr>
            <w:top w:val="none" w:sz="0" w:space="0" w:color="auto"/>
            <w:left w:val="none" w:sz="0" w:space="0" w:color="auto"/>
            <w:bottom w:val="none" w:sz="0" w:space="0" w:color="auto"/>
            <w:right w:val="none" w:sz="0" w:space="0" w:color="auto"/>
          </w:divBdr>
        </w:div>
        <w:div w:id="1853718325">
          <w:marLeft w:val="446"/>
          <w:marRight w:val="0"/>
          <w:marTop w:val="0"/>
          <w:marBottom w:val="0"/>
          <w:divBdr>
            <w:top w:val="none" w:sz="0" w:space="0" w:color="auto"/>
            <w:left w:val="none" w:sz="0" w:space="0" w:color="auto"/>
            <w:bottom w:val="none" w:sz="0" w:space="0" w:color="auto"/>
            <w:right w:val="none" w:sz="0" w:space="0" w:color="auto"/>
          </w:divBdr>
        </w:div>
        <w:div w:id="1937789517">
          <w:marLeft w:val="446"/>
          <w:marRight w:val="0"/>
          <w:marTop w:val="0"/>
          <w:marBottom w:val="0"/>
          <w:divBdr>
            <w:top w:val="none" w:sz="0" w:space="0" w:color="auto"/>
            <w:left w:val="none" w:sz="0" w:space="0" w:color="auto"/>
            <w:bottom w:val="none" w:sz="0" w:space="0" w:color="auto"/>
            <w:right w:val="none" w:sz="0" w:space="0" w:color="auto"/>
          </w:divBdr>
        </w:div>
        <w:div w:id="1943026245">
          <w:marLeft w:val="446"/>
          <w:marRight w:val="0"/>
          <w:marTop w:val="0"/>
          <w:marBottom w:val="0"/>
          <w:divBdr>
            <w:top w:val="none" w:sz="0" w:space="0" w:color="auto"/>
            <w:left w:val="none" w:sz="0" w:space="0" w:color="auto"/>
            <w:bottom w:val="none" w:sz="0" w:space="0" w:color="auto"/>
            <w:right w:val="none" w:sz="0" w:space="0" w:color="auto"/>
          </w:divBdr>
        </w:div>
        <w:div w:id="2010327921">
          <w:marLeft w:val="446"/>
          <w:marRight w:val="0"/>
          <w:marTop w:val="0"/>
          <w:marBottom w:val="0"/>
          <w:divBdr>
            <w:top w:val="none" w:sz="0" w:space="0" w:color="auto"/>
            <w:left w:val="none" w:sz="0" w:space="0" w:color="auto"/>
            <w:bottom w:val="none" w:sz="0" w:space="0" w:color="auto"/>
            <w:right w:val="none" w:sz="0" w:space="0" w:color="auto"/>
          </w:divBdr>
        </w:div>
        <w:div w:id="2071342814">
          <w:marLeft w:val="446"/>
          <w:marRight w:val="0"/>
          <w:marTop w:val="0"/>
          <w:marBottom w:val="0"/>
          <w:divBdr>
            <w:top w:val="none" w:sz="0" w:space="0" w:color="auto"/>
            <w:left w:val="none" w:sz="0" w:space="0" w:color="auto"/>
            <w:bottom w:val="none" w:sz="0" w:space="0" w:color="auto"/>
            <w:right w:val="none" w:sz="0" w:space="0" w:color="auto"/>
          </w:divBdr>
        </w:div>
        <w:div w:id="2124574789">
          <w:marLeft w:val="446"/>
          <w:marRight w:val="0"/>
          <w:marTop w:val="0"/>
          <w:marBottom w:val="0"/>
          <w:divBdr>
            <w:top w:val="none" w:sz="0" w:space="0" w:color="auto"/>
            <w:left w:val="none" w:sz="0" w:space="0" w:color="auto"/>
            <w:bottom w:val="none" w:sz="0" w:space="0" w:color="auto"/>
            <w:right w:val="none" w:sz="0" w:space="0" w:color="auto"/>
          </w:divBdr>
        </w:div>
      </w:divsChild>
    </w:div>
    <w:div w:id="510073018">
      <w:bodyDiv w:val="1"/>
      <w:marLeft w:val="0"/>
      <w:marRight w:val="0"/>
      <w:marTop w:val="0"/>
      <w:marBottom w:val="0"/>
      <w:divBdr>
        <w:top w:val="none" w:sz="0" w:space="0" w:color="auto"/>
        <w:left w:val="none" w:sz="0" w:space="0" w:color="auto"/>
        <w:bottom w:val="none" w:sz="0" w:space="0" w:color="auto"/>
        <w:right w:val="none" w:sz="0" w:space="0" w:color="auto"/>
      </w:divBdr>
    </w:div>
    <w:div w:id="512651144">
      <w:bodyDiv w:val="1"/>
      <w:marLeft w:val="0"/>
      <w:marRight w:val="0"/>
      <w:marTop w:val="0"/>
      <w:marBottom w:val="0"/>
      <w:divBdr>
        <w:top w:val="none" w:sz="0" w:space="0" w:color="auto"/>
        <w:left w:val="none" w:sz="0" w:space="0" w:color="auto"/>
        <w:bottom w:val="none" w:sz="0" w:space="0" w:color="auto"/>
        <w:right w:val="none" w:sz="0" w:space="0" w:color="auto"/>
      </w:divBdr>
    </w:div>
    <w:div w:id="513376027">
      <w:bodyDiv w:val="1"/>
      <w:marLeft w:val="0"/>
      <w:marRight w:val="0"/>
      <w:marTop w:val="0"/>
      <w:marBottom w:val="0"/>
      <w:divBdr>
        <w:top w:val="none" w:sz="0" w:space="0" w:color="auto"/>
        <w:left w:val="none" w:sz="0" w:space="0" w:color="auto"/>
        <w:bottom w:val="none" w:sz="0" w:space="0" w:color="auto"/>
        <w:right w:val="none" w:sz="0" w:space="0" w:color="auto"/>
      </w:divBdr>
    </w:div>
    <w:div w:id="532156919">
      <w:bodyDiv w:val="1"/>
      <w:marLeft w:val="0"/>
      <w:marRight w:val="0"/>
      <w:marTop w:val="0"/>
      <w:marBottom w:val="0"/>
      <w:divBdr>
        <w:top w:val="none" w:sz="0" w:space="0" w:color="auto"/>
        <w:left w:val="none" w:sz="0" w:space="0" w:color="auto"/>
        <w:bottom w:val="none" w:sz="0" w:space="0" w:color="auto"/>
        <w:right w:val="none" w:sz="0" w:space="0" w:color="auto"/>
      </w:divBdr>
    </w:div>
    <w:div w:id="566957934">
      <w:bodyDiv w:val="1"/>
      <w:marLeft w:val="0"/>
      <w:marRight w:val="0"/>
      <w:marTop w:val="0"/>
      <w:marBottom w:val="0"/>
      <w:divBdr>
        <w:top w:val="none" w:sz="0" w:space="0" w:color="auto"/>
        <w:left w:val="none" w:sz="0" w:space="0" w:color="auto"/>
        <w:bottom w:val="none" w:sz="0" w:space="0" w:color="auto"/>
        <w:right w:val="none" w:sz="0" w:space="0" w:color="auto"/>
      </w:divBdr>
    </w:div>
    <w:div w:id="571500634">
      <w:bodyDiv w:val="1"/>
      <w:marLeft w:val="0"/>
      <w:marRight w:val="0"/>
      <w:marTop w:val="0"/>
      <w:marBottom w:val="0"/>
      <w:divBdr>
        <w:top w:val="none" w:sz="0" w:space="0" w:color="auto"/>
        <w:left w:val="none" w:sz="0" w:space="0" w:color="auto"/>
        <w:bottom w:val="none" w:sz="0" w:space="0" w:color="auto"/>
        <w:right w:val="none" w:sz="0" w:space="0" w:color="auto"/>
      </w:divBdr>
      <w:divsChild>
        <w:div w:id="90929318">
          <w:marLeft w:val="0"/>
          <w:marRight w:val="0"/>
          <w:marTop w:val="180"/>
          <w:marBottom w:val="0"/>
          <w:divBdr>
            <w:top w:val="none" w:sz="0" w:space="0" w:color="auto"/>
            <w:left w:val="none" w:sz="0" w:space="0" w:color="auto"/>
            <w:bottom w:val="none" w:sz="0" w:space="0" w:color="auto"/>
            <w:right w:val="none" w:sz="0" w:space="0" w:color="auto"/>
          </w:divBdr>
          <w:divsChild>
            <w:div w:id="74985142">
              <w:marLeft w:val="0"/>
              <w:marRight w:val="0"/>
              <w:marTop w:val="0"/>
              <w:marBottom w:val="0"/>
              <w:divBdr>
                <w:top w:val="none" w:sz="0" w:space="0" w:color="auto"/>
                <w:left w:val="none" w:sz="0" w:space="0" w:color="auto"/>
                <w:bottom w:val="none" w:sz="0" w:space="0" w:color="auto"/>
                <w:right w:val="none" w:sz="0" w:space="0" w:color="auto"/>
              </w:divBdr>
            </w:div>
            <w:div w:id="1539003648">
              <w:marLeft w:val="0"/>
              <w:marRight w:val="0"/>
              <w:marTop w:val="0"/>
              <w:marBottom w:val="0"/>
              <w:divBdr>
                <w:top w:val="none" w:sz="0" w:space="0" w:color="auto"/>
                <w:left w:val="none" w:sz="0" w:space="0" w:color="auto"/>
                <w:bottom w:val="none" w:sz="0" w:space="0" w:color="auto"/>
                <w:right w:val="none" w:sz="0" w:space="0" w:color="auto"/>
              </w:divBdr>
              <w:divsChild>
                <w:div w:id="140117288">
                  <w:marLeft w:val="0"/>
                  <w:marRight w:val="0"/>
                  <w:marTop w:val="0"/>
                  <w:marBottom w:val="0"/>
                  <w:divBdr>
                    <w:top w:val="none" w:sz="0" w:space="0" w:color="auto"/>
                    <w:left w:val="none" w:sz="0" w:space="0" w:color="auto"/>
                    <w:bottom w:val="none" w:sz="0" w:space="0" w:color="auto"/>
                    <w:right w:val="none" w:sz="0" w:space="0" w:color="auto"/>
                  </w:divBdr>
                  <w:divsChild>
                    <w:div w:id="1501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8733252">
      <w:bodyDiv w:val="1"/>
      <w:marLeft w:val="0"/>
      <w:marRight w:val="0"/>
      <w:marTop w:val="0"/>
      <w:marBottom w:val="0"/>
      <w:divBdr>
        <w:top w:val="none" w:sz="0" w:space="0" w:color="auto"/>
        <w:left w:val="none" w:sz="0" w:space="0" w:color="auto"/>
        <w:bottom w:val="none" w:sz="0" w:space="0" w:color="auto"/>
        <w:right w:val="none" w:sz="0" w:space="0" w:color="auto"/>
      </w:divBdr>
    </w:div>
    <w:div w:id="590046640">
      <w:bodyDiv w:val="1"/>
      <w:marLeft w:val="0"/>
      <w:marRight w:val="0"/>
      <w:marTop w:val="0"/>
      <w:marBottom w:val="0"/>
      <w:divBdr>
        <w:top w:val="none" w:sz="0" w:space="0" w:color="auto"/>
        <w:left w:val="none" w:sz="0" w:space="0" w:color="auto"/>
        <w:bottom w:val="none" w:sz="0" w:space="0" w:color="auto"/>
        <w:right w:val="none" w:sz="0" w:space="0" w:color="auto"/>
      </w:divBdr>
      <w:divsChild>
        <w:div w:id="316108859">
          <w:marLeft w:val="547"/>
          <w:marRight w:val="0"/>
          <w:marTop w:val="0"/>
          <w:marBottom w:val="0"/>
          <w:divBdr>
            <w:top w:val="none" w:sz="0" w:space="0" w:color="auto"/>
            <w:left w:val="none" w:sz="0" w:space="0" w:color="auto"/>
            <w:bottom w:val="none" w:sz="0" w:space="0" w:color="auto"/>
            <w:right w:val="none" w:sz="0" w:space="0" w:color="auto"/>
          </w:divBdr>
        </w:div>
        <w:div w:id="368992696">
          <w:marLeft w:val="547"/>
          <w:marRight w:val="0"/>
          <w:marTop w:val="0"/>
          <w:marBottom w:val="0"/>
          <w:divBdr>
            <w:top w:val="none" w:sz="0" w:space="0" w:color="auto"/>
            <w:left w:val="none" w:sz="0" w:space="0" w:color="auto"/>
            <w:bottom w:val="none" w:sz="0" w:space="0" w:color="auto"/>
            <w:right w:val="none" w:sz="0" w:space="0" w:color="auto"/>
          </w:divBdr>
        </w:div>
        <w:div w:id="381175189">
          <w:marLeft w:val="547"/>
          <w:marRight w:val="0"/>
          <w:marTop w:val="0"/>
          <w:marBottom w:val="0"/>
          <w:divBdr>
            <w:top w:val="none" w:sz="0" w:space="0" w:color="auto"/>
            <w:left w:val="none" w:sz="0" w:space="0" w:color="auto"/>
            <w:bottom w:val="none" w:sz="0" w:space="0" w:color="auto"/>
            <w:right w:val="none" w:sz="0" w:space="0" w:color="auto"/>
          </w:divBdr>
        </w:div>
        <w:div w:id="403844306">
          <w:marLeft w:val="547"/>
          <w:marRight w:val="0"/>
          <w:marTop w:val="0"/>
          <w:marBottom w:val="0"/>
          <w:divBdr>
            <w:top w:val="none" w:sz="0" w:space="0" w:color="auto"/>
            <w:left w:val="none" w:sz="0" w:space="0" w:color="auto"/>
            <w:bottom w:val="none" w:sz="0" w:space="0" w:color="auto"/>
            <w:right w:val="none" w:sz="0" w:space="0" w:color="auto"/>
          </w:divBdr>
        </w:div>
        <w:div w:id="928153444">
          <w:marLeft w:val="547"/>
          <w:marRight w:val="0"/>
          <w:marTop w:val="0"/>
          <w:marBottom w:val="0"/>
          <w:divBdr>
            <w:top w:val="none" w:sz="0" w:space="0" w:color="auto"/>
            <w:left w:val="none" w:sz="0" w:space="0" w:color="auto"/>
            <w:bottom w:val="none" w:sz="0" w:space="0" w:color="auto"/>
            <w:right w:val="none" w:sz="0" w:space="0" w:color="auto"/>
          </w:divBdr>
        </w:div>
        <w:div w:id="973025510">
          <w:marLeft w:val="547"/>
          <w:marRight w:val="0"/>
          <w:marTop w:val="0"/>
          <w:marBottom w:val="0"/>
          <w:divBdr>
            <w:top w:val="none" w:sz="0" w:space="0" w:color="auto"/>
            <w:left w:val="none" w:sz="0" w:space="0" w:color="auto"/>
            <w:bottom w:val="none" w:sz="0" w:space="0" w:color="auto"/>
            <w:right w:val="none" w:sz="0" w:space="0" w:color="auto"/>
          </w:divBdr>
        </w:div>
        <w:div w:id="1064835431">
          <w:marLeft w:val="547"/>
          <w:marRight w:val="0"/>
          <w:marTop w:val="0"/>
          <w:marBottom w:val="0"/>
          <w:divBdr>
            <w:top w:val="none" w:sz="0" w:space="0" w:color="auto"/>
            <w:left w:val="none" w:sz="0" w:space="0" w:color="auto"/>
            <w:bottom w:val="none" w:sz="0" w:space="0" w:color="auto"/>
            <w:right w:val="none" w:sz="0" w:space="0" w:color="auto"/>
          </w:divBdr>
        </w:div>
        <w:div w:id="1415787395">
          <w:marLeft w:val="547"/>
          <w:marRight w:val="0"/>
          <w:marTop w:val="0"/>
          <w:marBottom w:val="0"/>
          <w:divBdr>
            <w:top w:val="none" w:sz="0" w:space="0" w:color="auto"/>
            <w:left w:val="none" w:sz="0" w:space="0" w:color="auto"/>
            <w:bottom w:val="none" w:sz="0" w:space="0" w:color="auto"/>
            <w:right w:val="none" w:sz="0" w:space="0" w:color="auto"/>
          </w:divBdr>
        </w:div>
        <w:div w:id="1582837764">
          <w:marLeft w:val="547"/>
          <w:marRight w:val="0"/>
          <w:marTop w:val="0"/>
          <w:marBottom w:val="0"/>
          <w:divBdr>
            <w:top w:val="none" w:sz="0" w:space="0" w:color="auto"/>
            <w:left w:val="none" w:sz="0" w:space="0" w:color="auto"/>
            <w:bottom w:val="none" w:sz="0" w:space="0" w:color="auto"/>
            <w:right w:val="none" w:sz="0" w:space="0" w:color="auto"/>
          </w:divBdr>
        </w:div>
        <w:div w:id="1937639264">
          <w:marLeft w:val="547"/>
          <w:marRight w:val="0"/>
          <w:marTop w:val="0"/>
          <w:marBottom w:val="0"/>
          <w:divBdr>
            <w:top w:val="none" w:sz="0" w:space="0" w:color="auto"/>
            <w:left w:val="none" w:sz="0" w:space="0" w:color="auto"/>
            <w:bottom w:val="none" w:sz="0" w:space="0" w:color="auto"/>
            <w:right w:val="none" w:sz="0" w:space="0" w:color="auto"/>
          </w:divBdr>
        </w:div>
      </w:divsChild>
    </w:div>
    <w:div w:id="601844669">
      <w:bodyDiv w:val="1"/>
      <w:marLeft w:val="0"/>
      <w:marRight w:val="0"/>
      <w:marTop w:val="0"/>
      <w:marBottom w:val="0"/>
      <w:divBdr>
        <w:top w:val="none" w:sz="0" w:space="0" w:color="auto"/>
        <w:left w:val="none" w:sz="0" w:space="0" w:color="auto"/>
        <w:bottom w:val="none" w:sz="0" w:space="0" w:color="auto"/>
        <w:right w:val="none" w:sz="0" w:space="0" w:color="auto"/>
      </w:divBdr>
    </w:div>
    <w:div w:id="603735254">
      <w:bodyDiv w:val="1"/>
      <w:marLeft w:val="0"/>
      <w:marRight w:val="0"/>
      <w:marTop w:val="0"/>
      <w:marBottom w:val="0"/>
      <w:divBdr>
        <w:top w:val="none" w:sz="0" w:space="0" w:color="auto"/>
        <w:left w:val="none" w:sz="0" w:space="0" w:color="auto"/>
        <w:bottom w:val="none" w:sz="0" w:space="0" w:color="auto"/>
        <w:right w:val="none" w:sz="0" w:space="0" w:color="auto"/>
      </w:divBdr>
      <w:divsChild>
        <w:div w:id="763036765">
          <w:marLeft w:val="360"/>
          <w:marRight w:val="0"/>
          <w:marTop w:val="0"/>
          <w:marBottom w:val="0"/>
          <w:divBdr>
            <w:top w:val="none" w:sz="0" w:space="0" w:color="auto"/>
            <w:left w:val="none" w:sz="0" w:space="0" w:color="auto"/>
            <w:bottom w:val="none" w:sz="0" w:space="0" w:color="auto"/>
            <w:right w:val="none" w:sz="0" w:space="0" w:color="auto"/>
          </w:divBdr>
        </w:div>
        <w:div w:id="1118338071">
          <w:marLeft w:val="360"/>
          <w:marRight w:val="0"/>
          <w:marTop w:val="0"/>
          <w:marBottom w:val="0"/>
          <w:divBdr>
            <w:top w:val="none" w:sz="0" w:space="0" w:color="auto"/>
            <w:left w:val="none" w:sz="0" w:space="0" w:color="auto"/>
            <w:bottom w:val="none" w:sz="0" w:space="0" w:color="auto"/>
            <w:right w:val="none" w:sz="0" w:space="0" w:color="auto"/>
          </w:divBdr>
        </w:div>
        <w:div w:id="1434936048">
          <w:marLeft w:val="360"/>
          <w:marRight w:val="0"/>
          <w:marTop w:val="0"/>
          <w:marBottom w:val="0"/>
          <w:divBdr>
            <w:top w:val="none" w:sz="0" w:space="0" w:color="auto"/>
            <w:left w:val="none" w:sz="0" w:space="0" w:color="auto"/>
            <w:bottom w:val="none" w:sz="0" w:space="0" w:color="auto"/>
            <w:right w:val="none" w:sz="0" w:space="0" w:color="auto"/>
          </w:divBdr>
        </w:div>
        <w:div w:id="1545823280">
          <w:marLeft w:val="360"/>
          <w:marRight w:val="0"/>
          <w:marTop w:val="0"/>
          <w:marBottom w:val="0"/>
          <w:divBdr>
            <w:top w:val="none" w:sz="0" w:space="0" w:color="auto"/>
            <w:left w:val="none" w:sz="0" w:space="0" w:color="auto"/>
            <w:bottom w:val="none" w:sz="0" w:space="0" w:color="auto"/>
            <w:right w:val="none" w:sz="0" w:space="0" w:color="auto"/>
          </w:divBdr>
        </w:div>
      </w:divsChild>
    </w:div>
    <w:div w:id="624391373">
      <w:bodyDiv w:val="1"/>
      <w:marLeft w:val="0"/>
      <w:marRight w:val="0"/>
      <w:marTop w:val="0"/>
      <w:marBottom w:val="0"/>
      <w:divBdr>
        <w:top w:val="none" w:sz="0" w:space="0" w:color="auto"/>
        <w:left w:val="none" w:sz="0" w:space="0" w:color="auto"/>
        <w:bottom w:val="none" w:sz="0" w:space="0" w:color="auto"/>
        <w:right w:val="none" w:sz="0" w:space="0" w:color="auto"/>
      </w:divBdr>
    </w:div>
    <w:div w:id="632633769">
      <w:bodyDiv w:val="1"/>
      <w:marLeft w:val="0"/>
      <w:marRight w:val="0"/>
      <w:marTop w:val="0"/>
      <w:marBottom w:val="0"/>
      <w:divBdr>
        <w:top w:val="none" w:sz="0" w:space="0" w:color="auto"/>
        <w:left w:val="none" w:sz="0" w:space="0" w:color="auto"/>
        <w:bottom w:val="none" w:sz="0" w:space="0" w:color="auto"/>
        <w:right w:val="none" w:sz="0" w:space="0" w:color="auto"/>
      </w:divBdr>
    </w:div>
    <w:div w:id="637996863">
      <w:bodyDiv w:val="1"/>
      <w:marLeft w:val="0"/>
      <w:marRight w:val="0"/>
      <w:marTop w:val="0"/>
      <w:marBottom w:val="0"/>
      <w:divBdr>
        <w:top w:val="none" w:sz="0" w:space="0" w:color="auto"/>
        <w:left w:val="none" w:sz="0" w:space="0" w:color="auto"/>
        <w:bottom w:val="none" w:sz="0" w:space="0" w:color="auto"/>
        <w:right w:val="none" w:sz="0" w:space="0" w:color="auto"/>
      </w:divBdr>
      <w:divsChild>
        <w:div w:id="23482254">
          <w:marLeft w:val="446"/>
          <w:marRight w:val="0"/>
          <w:marTop w:val="0"/>
          <w:marBottom w:val="0"/>
          <w:divBdr>
            <w:top w:val="none" w:sz="0" w:space="0" w:color="auto"/>
            <w:left w:val="none" w:sz="0" w:space="0" w:color="auto"/>
            <w:bottom w:val="none" w:sz="0" w:space="0" w:color="auto"/>
            <w:right w:val="none" w:sz="0" w:space="0" w:color="auto"/>
          </w:divBdr>
        </w:div>
        <w:div w:id="171843992">
          <w:marLeft w:val="446"/>
          <w:marRight w:val="0"/>
          <w:marTop w:val="0"/>
          <w:marBottom w:val="0"/>
          <w:divBdr>
            <w:top w:val="none" w:sz="0" w:space="0" w:color="auto"/>
            <w:left w:val="none" w:sz="0" w:space="0" w:color="auto"/>
            <w:bottom w:val="none" w:sz="0" w:space="0" w:color="auto"/>
            <w:right w:val="none" w:sz="0" w:space="0" w:color="auto"/>
          </w:divBdr>
        </w:div>
        <w:div w:id="931816624">
          <w:marLeft w:val="446"/>
          <w:marRight w:val="0"/>
          <w:marTop w:val="0"/>
          <w:marBottom w:val="0"/>
          <w:divBdr>
            <w:top w:val="none" w:sz="0" w:space="0" w:color="auto"/>
            <w:left w:val="none" w:sz="0" w:space="0" w:color="auto"/>
            <w:bottom w:val="none" w:sz="0" w:space="0" w:color="auto"/>
            <w:right w:val="none" w:sz="0" w:space="0" w:color="auto"/>
          </w:divBdr>
        </w:div>
        <w:div w:id="1457455591">
          <w:marLeft w:val="446"/>
          <w:marRight w:val="0"/>
          <w:marTop w:val="0"/>
          <w:marBottom w:val="0"/>
          <w:divBdr>
            <w:top w:val="none" w:sz="0" w:space="0" w:color="auto"/>
            <w:left w:val="none" w:sz="0" w:space="0" w:color="auto"/>
            <w:bottom w:val="none" w:sz="0" w:space="0" w:color="auto"/>
            <w:right w:val="none" w:sz="0" w:space="0" w:color="auto"/>
          </w:divBdr>
        </w:div>
        <w:div w:id="1563100725">
          <w:marLeft w:val="446"/>
          <w:marRight w:val="0"/>
          <w:marTop w:val="0"/>
          <w:marBottom w:val="0"/>
          <w:divBdr>
            <w:top w:val="none" w:sz="0" w:space="0" w:color="auto"/>
            <w:left w:val="none" w:sz="0" w:space="0" w:color="auto"/>
            <w:bottom w:val="none" w:sz="0" w:space="0" w:color="auto"/>
            <w:right w:val="none" w:sz="0" w:space="0" w:color="auto"/>
          </w:divBdr>
        </w:div>
        <w:div w:id="1652908449">
          <w:marLeft w:val="446"/>
          <w:marRight w:val="0"/>
          <w:marTop w:val="0"/>
          <w:marBottom w:val="0"/>
          <w:divBdr>
            <w:top w:val="none" w:sz="0" w:space="0" w:color="auto"/>
            <w:left w:val="none" w:sz="0" w:space="0" w:color="auto"/>
            <w:bottom w:val="none" w:sz="0" w:space="0" w:color="auto"/>
            <w:right w:val="none" w:sz="0" w:space="0" w:color="auto"/>
          </w:divBdr>
        </w:div>
        <w:div w:id="1866747377">
          <w:marLeft w:val="446"/>
          <w:marRight w:val="0"/>
          <w:marTop w:val="0"/>
          <w:marBottom w:val="0"/>
          <w:divBdr>
            <w:top w:val="none" w:sz="0" w:space="0" w:color="auto"/>
            <w:left w:val="none" w:sz="0" w:space="0" w:color="auto"/>
            <w:bottom w:val="none" w:sz="0" w:space="0" w:color="auto"/>
            <w:right w:val="none" w:sz="0" w:space="0" w:color="auto"/>
          </w:divBdr>
        </w:div>
        <w:div w:id="2015568966">
          <w:marLeft w:val="446"/>
          <w:marRight w:val="0"/>
          <w:marTop w:val="0"/>
          <w:marBottom w:val="0"/>
          <w:divBdr>
            <w:top w:val="none" w:sz="0" w:space="0" w:color="auto"/>
            <w:left w:val="none" w:sz="0" w:space="0" w:color="auto"/>
            <w:bottom w:val="none" w:sz="0" w:space="0" w:color="auto"/>
            <w:right w:val="none" w:sz="0" w:space="0" w:color="auto"/>
          </w:divBdr>
        </w:div>
      </w:divsChild>
    </w:div>
    <w:div w:id="644965542">
      <w:bodyDiv w:val="1"/>
      <w:marLeft w:val="0"/>
      <w:marRight w:val="0"/>
      <w:marTop w:val="0"/>
      <w:marBottom w:val="0"/>
      <w:divBdr>
        <w:top w:val="none" w:sz="0" w:space="0" w:color="auto"/>
        <w:left w:val="none" w:sz="0" w:space="0" w:color="auto"/>
        <w:bottom w:val="none" w:sz="0" w:space="0" w:color="auto"/>
        <w:right w:val="none" w:sz="0" w:space="0" w:color="auto"/>
      </w:divBdr>
    </w:div>
    <w:div w:id="659695649">
      <w:bodyDiv w:val="1"/>
      <w:marLeft w:val="0"/>
      <w:marRight w:val="0"/>
      <w:marTop w:val="0"/>
      <w:marBottom w:val="0"/>
      <w:divBdr>
        <w:top w:val="none" w:sz="0" w:space="0" w:color="auto"/>
        <w:left w:val="none" w:sz="0" w:space="0" w:color="auto"/>
        <w:bottom w:val="none" w:sz="0" w:space="0" w:color="auto"/>
        <w:right w:val="none" w:sz="0" w:space="0" w:color="auto"/>
      </w:divBdr>
      <w:divsChild>
        <w:div w:id="801073464">
          <w:marLeft w:val="994"/>
          <w:marRight w:val="0"/>
          <w:marTop w:val="0"/>
          <w:marBottom w:val="0"/>
          <w:divBdr>
            <w:top w:val="none" w:sz="0" w:space="0" w:color="auto"/>
            <w:left w:val="none" w:sz="0" w:space="0" w:color="auto"/>
            <w:bottom w:val="none" w:sz="0" w:space="0" w:color="auto"/>
            <w:right w:val="none" w:sz="0" w:space="0" w:color="auto"/>
          </w:divBdr>
        </w:div>
        <w:div w:id="972976942">
          <w:marLeft w:val="360"/>
          <w:marRight w:val="0"/>
          <w:marTop w:val="0"/>
          <w:marBottom w:val="0"/>
          <w:divBdr>
            <w:top w:val="none" w:sz="0" w:space="0" w:color="auto"/>
            <w:left w:val="none" w:sz="0" w:space="0" w:color="auto"/>
            <w:bottom w:val="none" w:sz="0" w:space="0" w:color="auto"/>
            <w:right w:val="none" w:sz="0" w:space="0" w:color="auto"/>
          </w:divBdr>
        </w:div>
        <w:div w:id="1100953051">
          <w:marLeft w:val="994"/>
          <w:marRight w:val="0"/>
          <w:marTop w:val="0"/>
          <w:marBottom w:val="0"/>
          <w:divBdr>
            <w:top w:val="none" w:sz="0" w:space="0" w:color="auto"/>
            <w:left w:val="none" w:sz="0" w:space="0" w:color="auto"/>
            <w:bottom w:val="none" w:sz="0" w:space="0" w:color="auto"/>
            <w:right w:val="none" w:sz="0" w:space="0" w:color="auto"/>
          </w:divBdr>
        </w:div>
        <w:div w:id="1128478428">
          <w:marLeft w:val="994"/>
          <w:marRight w:val="0"/>
          <w:marTop w:val="0"/>
          <w:marBottom w:val="0"/>
          <w:divBdr>
            <w:top w:val="none" w:sz="0" w:space="0" w:color="auto"/>
            <w:left w:val="none" w:sz="0" w:space="0" w:color="auto"/>
            <w:bottom w:val="none" w:sz="0" w:space="0" w:color="auto"/>
            <w:right w:val="none" w:sz="0" w:space="0" w:color="auto"/>
          </w:divBdr>
        </w:div>
      </w:divsChild>
    </w:div>
    <w:div w:id="661003006">
      <w:bodyDiv w:val="1"/>
      <w:marLeft w:val="0"/>
      <w:marRight w:val="0"/>
      <w:marTop w:val="0"/>
      <w:marBottom w:val="0"/>
      <w:divBdr>
        <w:top w:val="none" w:sz="0" w:space="0" w:color="auto"/>
        <w:left w:val="none" w:sz="0" w:space="0" w:color="auto"/>
        <w:bottom w:val="none" w:sz="0" w:space="0" w:color="auto"/>
        <w:right w:val="none" w:sz="0" w:space="0" w:color="auto"/>
      </w:divBdr>
    </w:div>
    <w:div w:id="679085790">
      <w:bodyDiv w:val="1"/>
      <w:marLeft w:val="0"/>
      <w:marRight w:val="0"/>
      <w:marTop w:val="0"/>
      <w:marBottom w:val="0"/>
      <w:divBdr>
        <w:top w:val="none" w:sz="0" w:space="0" w:color="auto"/>
        <w:left w:val="none" w:sz="0" w:space="0" w:color="auto"/>
        <w:bottom w:val="none" w:sz="0" w:space="0" w:color="auto"/>
        <w:right w:val="none" w:sz="0" w:space="0" w:color="auto"/>
      </w:divBdr>
    </w:div>
    <w:div w:id="682362757">
      <w:bodyDiv w:val="1"/>
      <w:marLeft w:val="0"/>
      <w:marRight w:val="0"/>
      <w:marTop w:val="0"/>
      <w:marBottom w:val="0"/>
      <w:divBdr>
        <w:top w:val="none" w:sz="0" w:space="0" w:color="auto"/>
        <w:left w:val="none" w:sz="0" w:space="0" w:color="auto"/>
        <w:bottom w:val="none" w:sz="0" w:space="0" w:color="auto"/>
        <w:right w:val="none" w:sz="0" w:space="0" w:color="auto"/>
      </w:divBdr>
    </w:div>
    <w:div w:id="691493372">
      <w:bodyDiv w:val="1"/>
      <w:marLeft w:val="0"/>
      <w:marRight w:val="0"/>
      <w:marTop w:val="0"/>
      <w:marBottom w:val="0"/>
      <w:divBdr>
        <w:top w:val="none" w:sz="0" w:space="0" w:color="auto"/>
        <w:left w:val="none" w:sz="0" w:space="0" w:color="auto"/>
        <w:bottom w:val="none" w:sz="0" w:space="0" w:color="auto"/>
        <w:right w:val="none" w:sz="0" w:space="0" w:color="auto"/>
      </w:divBdr>
    </w:div>
    <w:div w:id="695038067">
      <w:bodyDiv w:val="1"/>
      <w:marLeft w:val="0"/>
      <w:marRight w:val="0"/>
      <w:marTop w:val="0"/>
      <w:marBottom w:val="0"/>
      <w:divBdr>
        <w:top w:val="none" w:sz="0" w:space="0" w:color="auto"/>
        <w:left w:val="none" w:sz="0" w:space="0" w:color="auto"/>
        <w:bottom w:val="none" w:sz="0" w:space="0" w:color="auto"/>
        <w:right w:val="none" w:sz="0" w:space="0" w:color="auto"/>
      </w:divBdr>
    </w:div>
    <w:div w:id="744113709">
      <w:bodyDiv w:val="1"/>
      <w:marLeft w:val="0"/>
      <w:marRight w:val="0"/>
      <w:marTop w:val="0"/>
      <w:marBottom w:val="0"/>
      <w:divBdr>
        <w:top w:val="none" w:sz="0" w:space="0" w:color="auto"/>
        <w:left w:val="none" w:sz="0" w:space="0" w:color="auto"/>
        <w:bottom w:val="none" w:sz="0" w:space="0" w:color="auto"/>
        <w:right w:val="none" w:sz="0" w:space="0" w:color="auto"/>
      </w:divBdr>
    </w:div>
    <w:div w:id="747460823">
      <w:bodyDiv w:val="1"/>
      <w:marLeft w:val="0"/>
      <w:marRight w:val="0"/>
      <w:marTop w:val="0"/>
      <w:marBottom w:val="0"/>
      <w:divBdr>
        <w:top w:val="none" w:sz="0" w:space="0" w:color="auto"/>
        <w:left w:val="none" w:sz="0" w:space="0" w:color="auto"/>
        <w:bottom w:val="none" w:sz="0" w:space="0" w:color="auto"/>
        <w:right w:val="none" w:sz="0" w:space="0" w:color="auto"/>
      </w:divBdr>
    </w:div>
    <w:div w:id="769197951">
      <w:bodyDiv w:val="1"/>
      <w:marLeft w:val="0"/>
      <w:marRight w:val="0"/>
      <w:marTop w:val="0"/>
      <w:marBottom w:val="0"/>
      <w:divBdr>
        <w:top w:val="none" w:sz="0" w:space="0" w:color="auto"/>
        <w:left w:val="none" w:sz="0" w:space="0" w:color="auto"/>
        <w:bottom w:val="none" w:sz="0" w:space="0" w:color="auto"/>
        <w:right w:val="none" w:sz="0" w:space="0" w:color="auto"/>
      </w:divBdr>
    </w:div>
    <w:div w:id="771897774">
      <w:bodyDiv w:val="1"/>
      <w:marLeft w:val="0"/>
      <w:marRight w:val="0"/>
      <w:marTop w:val="0"/>
      <w:marBottom w:val="0"/>
      <w:divBdr>
        <w:top w:val="none" w:sz="0" w:space="0" w:color="auto"/>
        <w:left w:val="none" w:sz="0" w:space="0" w:color="auto"/>
        <w:bottom w:val="none" w:sz="0" w:space="0" w:color="auto"/>
        <w:right w:val="none" w:sz="0" w:space="0" w:color="auto"/>
      </w:divBdr>
    </w:div>
    <w:div w:id="772670919">
      <w:bodyDiv w:val="1"/>
      <w:marLeft w:val="0"/>
      <w:marRight w:val="0"/>
      <w:marTop w:val="0"/>
      <w:marBottom w:val="0"/>
      <w:divBdr>
        <w:top w:val="none" w:sz="0" w:space="0" w:color="auto"/>
        <w:left w:val="none" w:sz="0" w:space="0" w:color="auto"/>
        <w:bottom w:val="none" w:sz="0" w:space="0" w:color="auto"/>
        <w:right w:val="none" w:sz="0" w:space="0" w:color="auto"/>
      </w:divBdr>
    </w:div>
    <w:div w:id="782383191">
      <w:bodyDiv w:val="1"/>
      <w:marLeft w:val="0"/>
      <w:marRight w:val="0"/>
      <w:marTop w:val="0"/>
      <w:marBottom w:val="0"/>
      <w:divBdr>
        <w:top w:val="none" w:sz="0" w:space="0" w:color="auto"/>
        <w:left w:val="none" w:sz="0" w:space="0" w:color="auto"/>
        <w:bottom w:val="none" w:sz="0" w:space="0" w:color="auto"/>
        <w:right w:val="none" w:sz="0" w:space="0" w:color="auto"/>
      </w:divBdr>
    </w:div>
    <w:div w:id="785808170">
      <w:bodyDiv w:val="1"/>
      <w:marLeft w:val="0"/>
      <w:marRight w:val="0"/>
      <w:marTop w:val="0"/>
      <w:marBottom w:val="0"/>
      <w:divBdr>
        <w:top w:val="none" w:sz="0" w:space="0" w:color="auto"/>
        <w:left w:val="none" w:sz="0" w:space="0" w:color="auto"/>
        <w:bottom w:val="none" w:sz="0" w:space="0" w:color="auto"/>
        <w:right w:val="none" w:sz="0" w:space="0" w:color="auto"/>
      </w:divBdr>
    </w:div>
    <w:div w:id="802164198">
      <w:bodyDiv w:val="1"/>
      <w:marLeft w:val="0"/>
      <w:marRight w:val="0"/>
      <w:marTop w:val="0"/>
      <w:marBottom w:val="0"/>
      <w:divBdr>
        <w:top w:val="none" w:sz="0" w:space="0" w:color="auto"/>
        <w:left w:val="none" w:sz="0" w:space="0" w:color="auto"/>
        <w:bottom w:val="none" w:sz="0" w:space="0" w:color="auto"/>
        <w:right w:val="none" w:sz="0" w:space="0" w:color="auto"/>
      </w:divBdr>
    </w:div>
    <w:div w:id="809246194">
      <w:bodyDiv w:val="1"/>
      <w:marLeft w:val="0"/>
      <w:marRight w:val="0"/>
      <w:marTop w:val="0"/>
      <w:marBottom w:val="0"/>
      <w:divBdr>
        <w:top w:val="none" w:sz="0" w:space="0" w:color="auto"/>
        <w:left w:val="none" w:sz="0" w:space="0" w:color="auto"/>
        <w:bottom w:val="none" w:sz="0" w:space="0" w:color="auto"/>
        <w:right w:val="none" w:sz="0" w:space="0" w:color="auto"/>
      </w:divBdr>
    </w:div>
    <w:div w:id="810711398">
      <w:bodyDiv w:val="1"/>
      <w:marLeft w:val="0"/>
      <w:marRight w:val="0"/>
      <w:marTop w:val="0"/>
      <w:marBottom w:val="0"/>
      <w:divBdr>
        <w:top w:val="none" w:sz="0" w:space="0" w:color="auto"/>
        <w:left w:val="none" w:sz="0" w:space="0" w:color="auto"/>
        <w:bottom w:val="none" w:sz="0" w:space="0" w:color="auto"/>
        <w:right w:val="none" w:sz="0" w:space="0" w:color="auto"/>
      </w:divBdr>
      <w:divsChild>
        <w:div w:id="611059277">
          <w:marLeft w:val="547"/>
          <w:marRight w:val="0"/>
          <w:marTop w:val="106"/>
          <w:marBottom w:val="0"/>
          <w:divBdr>
            <w:top w:val="none" w:sz="0" w:space="0" w:color="auto"/>
            <w:left w:val="none" w:sz="0" w:space="0" w:color="auto"/>
            <w:bottom w:val="none" w:sz="0" w:space="0" w:color="auto"/>
            <w:right w:val="none" w:sz="0" w:space="0" w:color="auto"/>
          </w:divBdr>
        </w:div>
        <w:div w:id="2023317333">
          <w:marLeft w:val="547"/>
          <w:marRight w:val="0"/>
          <w:marTop w:val="106"/>
          <w:marBottom w:val="0"/>
          <w:divBdr>
            <w:top w:val="none" w:sz="0" w:space="0" w:color="auto"/>
            <w:left w:val="none" w:sz="0" w:space="0" w:color="auto"/>
            <w:bottom w:val="none" w:sz="0" w:space="0" w:color="auto"/>
            <w:right w:val="none" w:sz="0" w:space="0" w:color="auto"/>
          </w:divBdr>
        </w:div>
      </w:divsChild>
    </w:div>
    <w:div w:id="816603889">
      <w:bodyDiv w:val="1"/>
      <w:marLeft w:val="0"/>
      <w:marRight w:val="0"/>
      <w:marTop w:val="0"/>
      <w:marBottom w:val="0"/>
      <w:divBdr>
        <w:top w:val="none" w:sz="0" w:space="0" w:color="auto"/>
        <w:left w:val="none" w:sz="0" w:space="0" w:color="auto"/>
        <w:bottom w:val="none" w:sz="0" w:space="0" w:color="auto"/>
        <w:right w:val="none" w:sz="0" w:space="0" w:color="auto"/>
      </w:divBdr>
    </w:div>
    <w:div w:id="816844735">
      <w:bodyDiv w:val="1"/>
      <w:marLeft w:val="0"/>
      <w:marRight w:val="0"/>
      <w:marTop w:val="0"/>
      <w:marBottom w:val="0"/>
      <w:divBdr>
        <w:top w:val="none" w:sz="0" w:space="0" w:color="auto"/>
        <w:left w:val="none" w:sz="0" w:space="0" w:color="auto"/>
        <w:bottom w:val="none" w:sz="0" w:space="0" w:color="auto"/>
        <w:right w:val="none" w:sz="0" w:space="0" w:color="auto"/>
      </w:divBdr>
    </w:div>
    <w:div w:id="817770946">
      <w:bodyDiv w:val="1"/>
      <w:marLeft w:val="0"/>
      <w:marRight w:val="0"/>
      <w:marTop w:val="0"/>
      <w:marBottom w:val="0"/>
      <w:divBdr>
        <w:top w:val="none" w:sz="0" w:space="0" w:color="auto"/>
        <w:left w:val="none" w:sz="0" w:space="0" w:color="auto"/>
        <w:bottom w:val="none" w:sz="0" w:space="0" w:color="auto"/>
        <w:right w:val="none" w:sz="0" w:space="0" w:color="auto"/>
      </w:divBdr>
    </w:div>
    <w:div w:id="833257230">
      <w:bodyDiv w:val="1"/>
      <w:marLeft w:val="0"/>
      <w:marRight w:val="0"/>
      <w:marTop w:val="0"/>
      <w:marBottom w:val="0"/>
      <w:divBdr>
        <w:top w:val="none" w:sz="0" w:space="0" w:color="auto"/>
        <w:left w:val="none" w:sz="0" w:space="0" w:color="auto"/>
        <w:bottom w:val="none" w:sz="0" w:space="0" w:color="auto"/>
        <w:right w:val="none" w:sz="0" w:space="0" w:color="auto"/>
      </w:divBdr>
    </w:div>
    <w:div w:id="835459210">
      <w:bodyDiv w:val="1"/>
      <w:marLeft w:val="0"/>
      <w:marRight w:val="0"/>
      <w:marTop w:val="0"/>
      <w:marBottom w:val="0"/>
      <w:divBdr>
        <w:top w:val="none" w:sz="0" w:space="0" w:color="auto"/>
        <w:left w:val="none" w:sz="0" w:space="0" w:color="auto"/>
        <w:bottom w:val="none" w:sz="0" w:space="0" w:color="auto"/>
        <w:right w:val="none" w:sz="0" w:space="0" w:color="auto"/>
      </w:divBdr>
      <w:divsChild>
        <w:div w:id="133916926">
          <w:marLeft w:val="446"/>
          <w:marRight w:val="0"/>
          <w:marTop w:val="0"/>
          <w:marBottom w:val="0"/>
          <w:divBdr>
            <w:top w:val="none" w:sz="0" w:space="0" w:color="auto"/>
            <w:left w:val="none" w:sz="0" w:space="0" w:color="auto"/>
            <w:bottom w:val="none" w:sz="0" w:space="0" w:color="auto"/>
            <w:right w:val="none" w:sz="0" w:space="0" w:color="auto"/>
          </w:divBdr>
        </w:div>
        <w:div w:id="133959571">
          <w:marLeft w:val="446"/>
          <w:marRight w:val="0"/>
          <w:marTop w:val="0"/>
          <w:marBottom w:val="0"/>
          <w:divBdr>
            <w:top w:val="none" w:sz="0" w:space="0" w:color="auto"/>
            <w:left w:val="none" w:sz="0" w:space="0" w:color="auto"/>
            <w:bottom w:val="none" w:sz="0" w:space="0" w:color="auto"/>
            <w:right w:val="none" w:sz="0" w:space="0" w:color="auto"/>
          </w:divBdr>
        </w:div>
        <w:div w:id="152575679">
          <w:marLeft w:val="446"/>
          <w:marRight w:val="0"/>
          <w:marTop w:val="0"/>
          <w:marBottom w:val="0"/>
          <w:divBdr>
            <w:top w:val="none" w:sz="0" w:space="0" w:color="auto"/>
            <w:left w:val="none" w:sz="0" w:space="0" w:color="auto"/>
            <w:bottom w:val="none" w:sz="0" w:space="0" w:color="auto"/>
            <w:right w:val="none" w:sz="0" w:space="0" w:color="auto"/>
          </w:divBdr>
        </w:div>
        <w:div w:id="168108923">
          <w:marLeft w:val="446"/>
          <w:marRight w:val="0"/>
          <w:marTop w:val="0"/>
          <w:marBottom w:val="0"/>
          <w:divBdr>
            <w:top w:val="none" w:sz="0" w:space="0" w:color="auto"/>
            <w:left w:val="none" w:sz="0" w:space="0" w:color="auto"/>
            <w:bottom w:val="none" w:sz="0" w:space="0" w:color="auto"/>
            <w:right w:val="none" w:sz="0" w:space="0" w:color="auto"/>
          </w:divBdr>
        </w:div>
        <w:div w:id="205600985">
          <w:marLeft w:val="547"/>
          <w:marRight w:val="0"/>
          <w:marTop w:val="0"/>
          <w:marBottom w:val="0"/>
          <w:divBdr>
            <w:top w:val="none" w:sz="0" w:space="0" w:color="auto"/>
            <w:left w:val="none" w:sz="0" w:space="0" w:color="auto"/>
            <w:bottom w:val="none" w:sz="0" w:space="0" w:color="auto"/>
            <w:right w:val="none" w:sz="0" w:space="0" w:color="auto"/>
          </w:divBdr>
        </w:div>
        <w:div w:id="315451227">
          <w:marLeft w:val="446"/>
          <w:marRight w:val="0"/>
          <w:marTop w:val="0"/>
          <w:marBottom w:val="0"/>
          <w:divBdr>
            <w:top w:val="none" w:sz="0" w:space="0" w:color="auto"/>
            <w:left w:val="none" w:sz="0" w:space="0" w:color="auto"/>
            <w:bottom w:val="none" w:sz="0" w:space="0" w:color="auto"/>
            <w:right w:val="none" w:sz="0" w:space="0" w:color="auto"/>
          </w:divBdr>
        </w:div>
        <w:div w:id="395862855">
          <w:marLeft w:val="446"/>
          <w:marRight w:val="0"/>
          <w:marTop w:val="0"/>
          <w:marBottom w:val="0"/>
          <w:divBdr>
            <w:top w:val="none" w:sz="0" w:space="0" w:color="auto"/>
            <w:left w:val="none" w:sz="0" w:space="0" w:color="auto"/>
            <w:bottom w:val="none" w:sz="0" w:space="0" w:color="auto"/>
            <w:right w:val="none" w:sz="0" w:space="0" w:color="auto"/>
          </w:divBdr>
        </w:div>
        <w:div w:id="493033739">
          <w:marLeft w:val="547"/>
          <w:marRight w:val="0"/>
          <w:marTop w:val="0"/>
          <w:marBottom w:val="0"/>
          <w:divBdr>
            <w:top w:val="none" w:sz="0" w:space="0" w:color="auto"/>
            <w:left w:val="none" w:sz="0" w:space="0" w:color="auto"/>
            <w:bottom w:val="none" w:sz="0" w:space="0" w:color="auto"/>
            <w:right w:val="none" w:sz="0" w:space="0" w:color="auto"/>
          </w:divBdr>
        </w:div>
        <w:div w:id="683896782">
          <w:marLeft w:val="547"/>
          <w:marRight w:val="0"/>
          <w:marTop w:val="0"/>
          <w:marBottom w:val="0"/>
          <w:divBdr>
            <w:top w:val="none" w:sz="0" w:space="0" w:color="auto"/>
            <w:left w:val="none" w:sz="0" w:space="0" w:color="auto"/>
            <w:bottom w:val="none" w:sz="0" w:space="0" w:color="auto"/>
            <w:right w:val="none" w:sz="0" w:space="0" w:color="auto"/>
          </w:divBdr>
        </w:div>
        <w:div w:id="1182738680">
          <w:marLeft w:val="1166"/>
          <w:marRight w:val="0"/>
          <w:marTop w:val="0"/>
          <w:marBottom w:val="0"/>
          <w:divBdr>
            <w:top w:val="none" w:sz="0" w:space="0" w:color="auto"/>
            <w:left w:val="none" w:sz="0" w:space="0" w:color="auto"/>
            <w:bottom w:val="none" w:sz="0" w:space="0" w:color="auto"/>
            <w:right w:val="none" w:sz="0" w:space="0" w:color="auto"/>
          </w:divBdr>
        </w:div>
        <w:div w:id="1228758872">
          <w:marLeft w:val="446"/>
          <w:marRight w:val="0"/>
          <w:marTop w:val="0"/>
          <w:marBottom w:val="0"/>
          <w:divBdr>
            <w:top w:val="none" w:sz="0" w:space="0" w:color="auto"/>
            <w:left w:val="none" w:sz="0" w:space="0" w:color="auto"/>
            <w:bottom w:val="none" w:sz="0" w:space="0" w:color="auto"/>
            <w:right w:val="none" w:sz="0" w:space="0" w:color="auto"/>
          </w:divBdr>
        </w:div>
        <w:div w:id="1438791615">
          <w:marLeft w:val="446"/>
          <w:marRight w:val="0"/>
          <w:marTop w:val="0"/>
          <w:marBottom w:val="0"/>
          <w:divBdr>
            <w:top w:val="none" w:sz="0" w:space="0" w:color="auto"/>
            <w:left w:val="none" w:sz="0" w:space="0" w:color="auto"/>
            <w:bottom w:val="none" w:sz="0" w:space="0" w:color="auto"/>
            <w:right w:val="none" w:sz="0" w:space="0" w:color="auto"/>
          </w:divBdr>
        </w:div>
        <w:div w:id="1612780789">
          <w:marLeft w:val="1166"/>
          <w:marRight w:val="0"/>
          <w:marTop w:val="0"/>
          <w:marBottom w:val="0"/>
          <w:divBdr>
            <w:top w:val="none" w:sz="0" w:space="0" w:color="auto"/>
            <w:left w:val="none" w:sz="0" w:space="0" w:color="auto"/>
            <w:bottom w:val="none" w:sz="0" w:space="0" w:color="auto"/>
            <w:right w:val="none" w:sz="0" w:space="0" w:color="auto"/>
          </w:divBdr>
        </w:div>
        <w:div w:id="1846899495">
          <w:marLeft w:val="446"/>
          <w:marRight w:val="0"/>
          <w:marTop w:val="0"/>
          <w:marBottom w:val="0"/>
          <w:divBdr>
            <w:top w:val="none" w:sz="0" w:space="0" w:color="auto"/>
            <w:left w:val="none" w:sz="0" w:space="0" w:color="auto"/>
            <w:bottom w:val="none" w:sz="0" w:space="0" w:color="auto"/>
            <w:right w:val="none" w:sz="0" w:space="0" w:color="auto"/>
          </w:divBdr>
        </w:div>
        <w:div w:id="2117748504">
          <w:marLeft w:val="446"/>
          <w:marRight w:val="0"/>
          <w:marTop w:val="0"/>
          <w:marBottom w:val="0"/>
          <w:divBdr>
            <w:top w:val="none" w:sz="0" w:space="0" w:color="auto"/>
            <w:left w:val="none" w:sz="0" w:space="0" w:color="auto"/>
            <w:bottom w:val="none" w:sz="0" w:space="0" w:color="auto"/>
            <w:right w:val="none" w:sz="0" w:space="0" w:color="auto"/>
          </w:divBdr>
        </w:div>
      </w:divsChild>
    </w:div>
    <w:div w:id="836075115">
      <w:bodyDiv w:val="1"/>
      <w:marLeft w:val="0"/>
      <w:marRight w:val="0"/>
      <w:marTop w:val="0"/>
      <w:marBottom w:val="0"/>
      <w:divBdr>
        <w:top w:val="none" w:sz="0" w:space="0" w:color="auto"/>
        <w:left w:val="none" w:sz="0" w:space="0" w:color="auto"/>
        <w:bottom w:val="none" w:sz="0" w:space="0" w:color="auto"/>
        <w:right w:val="none" w:sz="0" w:space="0" w:color="auto"/>
      </w:divBdr>
    </w:div>
    <w:div w:id="847601980">
      <w:bodyDiv w:val="1"/>
      <w:marLeft w:val="0"/>
      <w:marRight w:val="0"/>
      <w:marTop w:val="0"/>
      <w:marBottom w:val="0"/>
      <w:divBdr>
        <w:top w:val="none" w:sz="0" w:space="0" w:color="auto"/>
        <w:left w:val="none" w:sz="0" w:space="0" w:color="auto"/>
        <w:bottom w:val="none" w:sz="0" w:space="0" w:color="auto"/>
        <w:right w:val="none" w:sz="0" w:space="0" w:color="auto"/>
      </w:divBdr>
      <w:divsChild>
        <w:div w:id="41639471">
          <w:marLeft w:val="2606"/>
          <w:marRight w:val="0"/>
          <w:marTop w:val="0"/>
          <w:marBottom w:val="0"/>
          <w:divBdr>
            <w:top w:val="none" w:sz="0" w:space="0" w:color="auto"/>
            <w:left w:val="none" w:sz="0" w:space="0" w:color="auto"/>
            <w:bottom w:val="none" w:sz="0" w:space="0" w:color="auto"/>
            <w:right w:val="none" w:sz="0" w:space="0" w:color="auto"/>
          </w:divBdr>
        </w:div>
        <w:div w:id="89392793">
          <w:marLeft w:val="2606"/>
          <w:marRight w:val="0"/>
          <w:marTop w:val="0"/>
          <w:marBottom w:val="0"/>
          <w:divBdr>
            <w:top w:val="none" w:sz="0" w:space="0" w:color="auto"/>
            <w:left w:val="none" w:sz="0" w:space="0" w:color="auto"/>
            <w:bottom w:val="none" w:sz="0" w:space="0" w:color="auto"/>
            <w:right w:val="none" w:sz="0" w:space="0" w:color="auto"/>
          </w:divBdr>
        </w:div>
        <w:div w:id="560213324">
          <w:marLeft w:val="446"/>
          <w:marRight w:val="0"/>
          <w:marTop w:val="0"/>
          <w:marBottom w:val="0"/>
          <w:divBdr>
            <w:top w:val="none" w:sz="0" w:space="0" w:color="auto"/>
            <w:left w:val="none" w:sz="0" w:space="0" w:color="auto"/>
            <w:bottom w:val="none" w:sz="0" w:space="0" w:color="auto"/>
            <w:right w:val="none" w:sz="0" w:space="0" w:color="auto"/>
          </w:divBdr>
        </w:div>
        <w:div w:id="1214584765">
          <w:marLeft w:val="2606"/>
          <w:marRight w:val="0"/>
          <w:marTop w:val="0"/>
          <w:marBottom w:val="0"/>
          <w:divBdr>
            <w:top w:val="none" w:sz="0" w:space="0" w:color="auto"/>
            <w:left w:val="none" w:sz="0" w:space="0" w:color="auto"/>
            <w:bottom w:val="none" w:sz="0" w:space="0" w:color="auto"/>
            <w:right w:val="none" w:sz="0" w:space="0" w:color="auto"/>
          </w:divBdr>
        </w:div>
        <w:div w:id="1389374594">
          <w:marLeft w:val="2606"/>
          <w:marRight w:val="0"/>
          <w:marTop w:val="0"/>
          <w:marBottom w:val="0"/>
          <w:divBdr>
            <w:top w:val="none" w:sz="0" w:space="0" w:color="auto"/>
            <w:left w:val="none" w:sz="0" w:space="0" w:color="auto"/>
            <w:bottom w:val="none" w:sz="0" w:space="0" w:color="auto"/>
            <w:right w:val="none" w:sz="0" w:space="0" w:color="auto"/>
          </w:divBdr>
        </w:div>
        <w:div w:id="1579242317">
          <w:marLeft w:val="2606"/>
          <w:marRight w:val="0"/>
          <w:marTop w:val="0"/>
          <w:marBottom w:val="0"/>
          <w:divBdr>
            <w:top w:val="none" w:sz="0" w:space="0" w:color="auto"/>
            <w:left w:val="none" w:sz="0" w:space="0" w:color="auto"/>
            <w:bottom w:val="none" w:sz="0" w:space="0" w:color="auto"/>
            <w:right w:val="none" w:sz="0" w:space="0" w:color="auto"/>
          </w:divBdr>
        </w:div>
        <w:div w:id="1652100098">
          <w:marLeft w:val="2606"/>
          <w:marRight w:val="0"/>
          <w:marTop w:val="0"/>
          <w:marBottom w:val="0"/>
          <w:divBdr>
            <w:top w:val="none" w:sz="0" w:space="0" w:color="auto"/>
            <w:left w:val="none" w:sz="0" w:space="0" w:color="auto"/>
            <w:bottom w:val="none" w:sz="0" w:space="0" w:color="auto"/>
            <w:right w:val="none" w:sz="0" w:space="0" w:color="auto"/>
          </w:divBdr>
        </w:div>
      </w:divsChild>
    </w:div>
    <w:div w:id="867714250">
      <w:bodyDiv w:val="1"/>
      <w:marLeft w:val="0"/>
      <w:marRight w:val="0"/>
      <w:marTop w:val="0"/>
      <w:marBottom w:val="0"/>
      <w:divBdr>
        <w:top w:val="none" w:sz="0" w:space="0" w:color="auto"/>
        <w:left w:val="none" w:sz="0" w:space="0" w:color="auto"/>
        <w:bottom w:val="none" w:sz="0" w:space="0" w:color="auto"/>
        <w:right w:val="none" w:sz="0" w:space="0" w:color="auto"/>
      </w:divBdr>
      <w:divsChild>
        <w:div w:id="1390879781">
          <w:marLeft w:val="446"/>
          <w:marRight w:val="0"/>
          <w:marTop w:val="0"/>
          <w:marBottom w:val="0"/>
          <w:divBdr>
            <w:top w:val="none" w:sz="0" w:space="0" w:color="auto"/>
            <w:left w:val="none" w:sz="0" w:space="0" w:color="auto"/>
            <w:bottom w:val="none" w:sz="0" w:space="0" w:color="auto"/>
            <w:right w:val="none" w:sz="0" w:space="0" w:color="auto"/>
          </w:divBdr>
        </w:div>
      </w:divsChild>
    </w:div>
    <w:div w:id="868568753">
      <w:bodyDiv w:val="1"/>
      <w:marLeft w:val="0"/>
      <w:marRight w:val="0"/>
      <w:marTop w:val="0"/>
      <w:marBottom w:val="0"/>
      <w:divBdr>
        <w:top w:val="none" w:sz="0" w:space="0" w:color="auto"/>
        <w:left w:val="none" w:sz="0" w:space="0" w:color="auto"/>
        <w:bottom w:val="none" w:sz="0" w:space="0" w:color="auto"/>
        <w:right w:val="none" w:sz="0" w:space="0" w:color="auto"/>
      </w:divBdr>
    </w:div>
    <w:div w:id="910240738">
      <w:bodyDiv w:val="1"/>
      <w:marLeft w:val="0"/>
      <w:marRight w:val="0"/>
      <w:marTop w:val="0"/>
      <w:marBottom w:val="0"/>
      <w:divBdr>
        <w:top w:val="none" w:sz="0" w:space="0" w:color="auto"/>
        <w:left w:val="none" w:sz="0" w:space="0" w:color="auto"/>
        <w:bottom w:val="none" w:sz="0" w:space="0" w:color="auto"/>
        <w:right w:val="none" w:sz="0" w:space="0" w:color="auto"/>
      </w:divBdr>
    </w:div>
    <w:div w:id="913275709">
      <w:bodyDiv w:val="1"/>
      <w:marLeft w:val="0"/>
      <w:marRight w:val="0"/>
      <w:marTop w:val="0"/>
      <w:marBottom w:val="0"/>
      <w:divBdr>
        <w:top w:val="none" w:sz="0" w:space="0" w:color="auto"/>
        <w:left w:val="none" w:sz="0" w:space="0" w:color="auto"/>
        <w:bottom w:val="none" w:sz="0" w:space="0" w:color="auto"/>
        <w:right w:val="none" w:sz="0" w:space="0" w:color="auto"/>
      </w:divBdr>
    </w:div>
    <w:div w:id="924800411">
      <w:bodyDiv w:val="1"/>
      <w:marLeft w:val="0"/>
      <w:marRight w:val="0"/>
      <w:marTop w:val="0"/>
      <w:marBottom w:val="0"/>
      <w:divBdr>
        <w:top w:val="none" w:sz="0" w:space="0" w:color="auto"/>
        <w:left w:val="none" w:sz="0" w:space="0" w:color="auto"/>
        <w:bottom w:val="none" w:sz="0" w:space="0" w:color="auto"/>
        <w:right w:val="none" w:sz="0" w:space="0" w:color="auto"/>
      </w:divBdr>
    </w:div>
    <w:div w:id="930160095">
      <w:bodyDiv w:val="1"/>
      <w:marLeft w:val="0"/>
      <w:marRight w:val="0"/>
      <w:marTop w:val="0"/>
      <w:marBottom w:val="0"/>
      <w:divBdr>
        <w:top w:val="none" w:sz="0" w:space="0" w:color="auto"/>
        <w:left w:val="none" w:sz="0" w:space="0" w:color="auto"/>
        <w:bottom w:val="none" w:sz="0" w:space="0" w:color="auto"/>
        <w:right w:val="none" w:sz="0" w:space="0" w:color="auto"/>
      </w:divBdr>
    </w:div>
    <w:div w:id="943270525">
      <w:bodyDiv w:val="1"/>
      <w:marLeft w:val="0"/>
      <w:marRight w:val="0"/>
      <w:marTop w:val="0"/>
      <w:marBottom w:val="0"/>
      <w:divBdr>
        <w:top w:val="none" w:sz="0" w:space="0" w:color="auto"/>
        <w:left w:val="none" w:sz="0" w:space="0" w:color="auto"/>
        <w:bottom w:val="none" w:sz="0" w:space="0" w:color="auto"/>
        <w:right w:val="none" w:sz="0" w:space="0" w:color="auto"/>
      </w:divBdr>
      <w:divsChild>
        <w:div w:id="1942371744">
          <w:marLeft w:val="446"/>
          <w:marRight w:val="0"/>
          <w:marTop w:val="0"/>
          <w:marBottom w:val="0"/>
          <w:divBdr>
            <w:top w:val="none" w:sz="0" w:space="0" w:color="auto"/>
            <w:left w:val="none" w:sz="0" w:space="0" w:color="auto"/>
            <w:bottom w:val="none" w:sz="0" w:space="0" w:color="auto"/>
            <w:right w:val="none" w:sz="0" w:space="0" w:color="auto"/>
          </w:divBdr>
        </w:div>
      </w:divsChild>
    </w:div>
    <w:div w:id="947664030">
      <w:bodyDiv w:val="1"/>
      <w:marLeft w:val="0"/>
      <w:marRight w:val="0"/>
      <w:marTop w:val="0"/>
      <w:marBottom w:val="0"/>
      <w:divBdr>
        <w:top w:val="none" w:sz="0" w:space="0" w:color="auto"/>
        <w:left w:val="none" w:sz="0" w:space="0" w:color="auto"/>
        <w:bottom w:val="none" w:sz="0" w:space="0" w:color="auto"/>
        <w:right w:val="none" w:sz="0" w:space="0" w:color="auto"/>
      </w:divBdr>
      <w:divsChild>
        <w:div w:id="47610382">
          <w:marLeft w:val="274"/>
          <w:marRight w:val="0"/>
          <w:marTop w:val="0"/>
          <w:marBottom w:val="0"/>
          <w:divBdr>
            <w:top w:val="none" w:sz="0" w:space="0" w:color="auto"/>
            <w:left w:val="none" w:sz="0" w:space="0" w:color="auto"/>
            <w:bottom w:val="none" w:sz="0" w:space="0" w:color="auto"/>
            <w:right w:val="none" w:sz="0" w:space="0" w:color="auto"/>
          </w:divBdr>
        </w:div>
        <w:div w:id="81998904">
          <w:marLeft w:val="274"/>
          <w:marRight w:val="0"/>
          <w:marTop w:val="0"/>
          <w:marBottom w:val="0"/>
          <w:divBdr>
            <w:top w:val="none" w:sz="0" w:space="0" w:color="auto"/>
            <w:left w:val="none" w:sz="0" w:space="0" w:color="auto"/>
            <w:bottom w:val="none" w:sz="0" w:space="0" w:color="auto"/>
            <w:right w:val="none" w:sz="0" w:space="0" w:color="auto"/>
          </w:divBdr>
        </w:div>
        <w:div w:id="92479482">
          <w:marLeft w:val="274"/>
          <w:marRight w:val="0"/>
          <w:marTop w:val="0"/>
          <w:marBottom w:val="0"/>
          <w:divBdr>
            <w:top w:val="none" w:sz="0" w:space="0" w:color="auto"/>
            <w:left w:val="none" w:sz="0" w:space="0" w:color="auto"/>
            <w:bottom w:val="none" w:sz="0" w:space="0" w:color="auto"/>
            <w:right w:val="none" w:sz="0" w:space="0" w:color="auto"/>
          </w:divBdr>
        </w:div>
        <w:div w:id="200633246">
          <w:marLeft w:val="274"/>
          <w:marRight w:val="0"/>
          <w:marTop w:val="0"/>
          <w:marBottom w:val="0"/>
          <w:divBdr>
            <w:top w:val="none" w:sz="0" w:space="0" w:color="auto"/>
            <w:left w:val="none" w:sz="0" w:space="0" w:color="auto"/>
            <w:bottom w:val="none" w:sz="0" w:space="0" w:color="auto"/>
            <w:right w:val="none" w:sz="0" w:space="0" w:color="auto"/>
          </w:divBdr>
        </w:div>
        <w:div w:id="231821373">
          <w:marLeft w:val="274"/>
          <w:marRight w:val="0"/>
          <w:marTop w:val="0"/>
          <w:marBottom w:val="0"/>
          <w:divBdr>
            <w:top w:val="none" w:sz="0" w:space="0" w:color="auto"/>
            <w:left w:val="none" w:sz="0" w:space="0" w:color="auto"/>
            <w:bottom w:val="none" w:sz="0" w:space="0" w:color="auto"/>
            <w:right w:val="none" w:sz="0" w:space="0" w:color="auto"/>
          </w:divBdr>
        </w:div>
        <w:div w:id="347875684">
          <w:marLeft w:val="274"/>
          <w:marRight w:val="0"/>
          <w:marTop w:val="0"/>
          <w:marBottom w:val="0"/>
          <w:divBdr>
            <w:top w:val="none" w:sz="0" w:space="0" w:color="auto"/>
            <w:left w:val="none" w:sz="0" w:space="0" w:color="auto"/>
            <w:bottom w:val="none" w:sz="0" w:space="0" w:color="auto"/>
            <w:right w:val="none" w:sz="0" w:space="0" w:color="auto"/>
          </w:divBdr>
        </w:div>
        <w:div w:id="349962253">
          <w:marLeft w:val="274"/>
          <w:marRight w:val="0"/>
          <w:marTop w:val="0"/>
          <w:marBottom w:val="0"/>
          <w:divBdr>
            <w:top w:val="none" w:sz="0" w:space="0" w:color="auto"/>
            <w:left w:val="none" w:sz="0" w:space="0" w:color="auto"/>
            <w:bottom w:val="none" w:sz="0" w:space="0" w:color="auto"/>
            <w:right w:val="none" w:sz="0" w:space="0" w:color="auto"/>
          </w:divBdr>
        </w:div>
        <w:div w:id="354578253">
          <w:marLeft w:val="274"/>
          <w:marRight w:val="0"/>
          <w:marTop w:val="0"/>
          <w:marBottom w:val="0"/>
          <w:divBdr>
            <w:top w:val="none" w:sz="0" w:space="0" w:color="auto"/>
            <w:left w:val="none" w:sz="0" w:space="0" w:color="auto"/>
            <w:bottom w:val="none" w:sz="0" w:space="0" w:color="auto"/>
            <w:right w:val="none" w:sz="0" w:space="0" w:color="auto"/>
          </w:divBdr>
        </w:div>
        <w:div w:id="563952291">
          <w:marLeft w:val="274"/>
          <w:marRight w:val="0"/>
          <w:marTop w:val="0"/>
          <w:marBottom w:val="0"/>
          <w:divBdr>
            <w:top w:val="none" w:sz="0" w:space="0" w:color="auto"/>
            <w:left w:val="none" w:sz="0" w:space="0" w:color="auto"/>
            <w:bottom w:val="none" w:sz="0" w:space="0" w:color="auto"/>
            <w:right w:val="none" w:sz="0" w:space="0" w:color="auto"/>
          </w:divBdr>
        </w:div>
        <w:div w:id="810437434">
          <w:marLeft w:val="274"/>
          <w:marRight w:val="0"/>
          <w:marTop w:val="0"/>
          <w:marBottom w:val="0"/>
          <w:divBdr>
            <w:top w:val="none" w:sz="0" w:space="0" w:color="auto"/>
            <w:left w:val="none" w:sz="0" w:space="0" w:color="auto"/>
            <w:bottom w:val="none" w:sz="0" w:space="0" w:color="auto"/>
            <w:right w:val="none" w:sz="0" w:space="0" w:color="auto"/>
          </w:divBdr>
        </w:div>
        <w:div w:id="818233196">
          <w:marLeft w:val="274"/>
          <w:marRight w:val="0"/>
          <w:marTop w:val="0"/>
          <w:marBottom w:val="0"/>
          <w:divBdr>
            <w:top w:val="none" w:sz="0" w:space="0" w:color="auto"/>
            <w:left w:val="none" w:sz="0" w:space="0" w:color="auto"/>
            <w:bottom w:val="none" w:sz="0" w:space="0" w:color="auto"/>
            <w:right w:val="none" w:sz="0" w:space="0" w:color="auto"/>
          </w:divBdr>
        </w:div>
        <w:div w:id="901214217">
          <w:marLeft w:val="274"/>
          <w:marRight w:val="0"/>
          <w:marTop w:val="0"/>
          <w:marBottom w:val="0"/>
          <w:divBdr>
            <w:top w:val="none" w:sz="0" w:space="0" w:color="auto"/>
            <w:left w:val="none" w:sz="0" w:space="0" w:color="auto"/>
            <w:bottom w:val="none" w:sz="0" w:space="0" w:color="auto"/>
            <w:right w:val="none" w:sz="0" w:space="0" w:color="auto"/>
          </w:divBdr>
        </w:div>
        <w:div w:id="1123690139">
          <w:marLeft w:val="274"/>
          <w:marRight w:val="0"/>
          <w:marTop w:val="0"/>
          <w:marBottom w:val="0"/>
          <w:divBdr>
            <w:top w:val="none" w:sz="0" w:space="0" w:color="auto"/>
            <w:left w:val="none" w:sz="0" w:space="0" w:color="auto"/>
            <w:bottom w:val="none" w:sz="0" w:space="0" w:color="auto"/>
            <w:right w:val="none" w:sz="0" w:space="0" w:color="auto"/>
          </w:divBdr>
        </w:div>
        <w:div w:id="1200700329">
          <w:marLeft w:val="274"/>
          <w:marRight w:val="0"/>
          <w:marTop w:val="0"/>
          <w:marBottom w:val="0"/>
          <w:divBdr>
            <w:top w:val="none" w:sz="0" w:space="0" w:color="auto"/>
            <w:left w:val="none" w:sz="0" w:space="0" w:color="auto"/>
            <w:bottom w:val="none" w:sz="0" w:space="0" w:color="auto"/>
            <w:right w:val="none" w:sz="0" w:space="0" w:color="auto"/>
          </w:divBdr>
        </w:div>
        <w:div w:id="1212573272">
          <w:marLeft w:val="274"/>
          <w:marRight w:val="0"/>
          <w:marTop w:val="0"/>
          <w:marBottom w:val="0"/>
          <w:divBdr>
            <w:top w:val="none" w:sz="0" w:space="0" w:color="auto"/>
            <w:left w:val="none" w:sz="0" w:space="0" w:color="auto"/>
            <w:bottom w:val="none" w:sz="0" w:space="0" w:color="auto"/>
            <w:right w:val="none" w:sz="0" w:space="0" w:color="auto"/>
          </w:divBdr>
        </w:div>
        <w:div w:id="1788695267">
          <w:marLeft w:val="274"/>
          <w:marRight w:val="0"/>
          <w:marTop w:val="0"/>
          <w:marBottom w:val="0"/>
          <w:divBdr>
            <w:top w:val="none" w:sz="0" w:space="0" w:color="auto"/>
            <w:left w:val="none" w:sz="0" w:space="0" w:color="auto"/>
            <w:bottom w:val="none" w:sz="0" w:space="0" w:color="auto"/>
            <w:right w:val="none" w:sz="0" w:space="0" w:color="auto"/>
          </w:divBdr>
        </w:div>
        <w:div w:id="2140804100">
          <w:marLeft w:val="274"/>
          <w:marRight w:val="0"/>
          <w:marTop w:val="0"/>
          <w:marBottom w:val="0"/>
          <w:divBdr>
            <w:top w:val="none" w:sz="0" w:space="0" w:color="auto"/>
            <w:left w:val="none" w:sz="0" w:space="0" w:color="auto"/>
            <w:bottom w:val="none" w:sz="0" w:space="0" w:color="auto"/>
            <w:right w:val="none" w:sz="0" w:space="0" w:color="auto"/>
          </w:divBdr>
        </w:div>
      </w:divsChild>
    </w:div>
    <w:div w:id="949355095">
      <w:bodyDiv w:val="1"/>
      <w:marLeft w:val="0"/>
      <w:marRight w:val="0"/>
      <w:marTop w:val="0"/>
      <w:marBottom w:val="0"/>
      <w:divBdr>
        <w:top w:val="none" w:sz="0" w:space="0" w:color="auto"/>
        <w:left w:val="none" w:sz="0" w:space="0" w:color="auto"/>
        <w:bottom w:val="none" w:sz="0" w:space="0" w:color="auto"/>
        <w:right w:val="none" w:sz="0" w:space="0" w:color="auto"/>
      </w:divBdr>
    </w:div>
    <w:div w:id="955018428">
      <w:bodyDiv w:val="1"/>
      <w:marLeft w:val="0"/>
      <w:marRight w:val="0"/>
      <w:marTop w:val="0"/>
      <w:marBottom w:val="0"/>
      <w:divBdr>
        <w:top w:val="none" w:sz="0" w:space="0" w:color="auto"/>
        <w:left w:val="none" w:sz="0" w:space="0" w:color="auto"/>
        <w:bottom w:val="none" w:sz="0" w:space="0" w:color="auto"/>
        <w:right w:val="none" w:sz="0" w:space="0" w:color="auto"/>
      </w:divBdr>
    </w:div>
    <w:div w:id="962536701">
      <w:bodyDiv w:val="1"/>
      <w:marLeft w:val="0"/>
      <w:marRight w:val="0"/>
      <w:marTop w:val="0"/>
      <w:marBottom w:val="0"/>
      <w:divBdr>
        <w:top w:val="none" w:sz="0" w:space="0" w:color="auto"/>
        <w:left w:val="none" w:sz="0" w:space="0" w:color="auto"/>
        <w:bottom w:val="none" w:sz="0" w:space="0" w:color="auto"/>
        <w:right w:val="none" w:sz="0" w:space="0" w:color="auto"/>
      </w:divBdr>
    </w:div>
    <w:div w:id="967321131">
      <w:bodyDiv w:val="1"/>
      <w:marLeft w:val="0"/>
      <w:marRight w:val="0"/>
      <w:marTop w:val="0"/>
      <w:marBottom w:val="0"/>
      <w:divBdr>
        <w:top w:val="none" w:sz="0" w:space="0" w:color="auto"/>
        <w:left w:val="none" w:sz="0" w:space="0" w:color="auto"/>
        <w:bottom w:val="none" w:sz="0" w:space="0" w:color="auto"/>
        <w:right w:val="none" w:sz="0" w:space="0" w:color="auto"/>
      </w:divBdr>
      <w:divsChild>
        <w:div w:id="316301020">
          <w:marLeft w:val="547"/>
          <w:marRight w:val="0"/>
          <w:marTop w:val="0"/>
          <w:marBottom w:val="0"/>
          <w:divBdr>
            <w:top w:val="none" w:sz="0" w:space="0" w:color="auto"/>
            <w:left w:val="none" w:sz="0" w:space="0" w:color="auto"/>
            <w:bottom w:val="none" w:sz="0" w:space="0" w:color="auto"/>
            <w:right w:val="none" w:sz="0" w:space="0" w:color="auto"/>
          </w:divBdr>
        </w:div>
        <w:div w:id="669412086">
          <w:marLeft w:val="547"/>
          <w:marRight w:val="0"/>
          <w:marTop w:val="0"/>
          <w:marBottom w:val="0"/>
          <w:divBdr>
            <w:top w:val="none" w:sz="0" w:space="0" w:color="auto"/>
            <w:left w:val="none" w:sz="0" w:space="0" w:color="auto"/>
            <w:bottom w:val="none" w:sz="0" w:space="0" w:color="auto"/>
            <w:right w:val="none" w:sz="0" w:space="0" w:color="auto"/>
          </w:divBdr>
        </w:div>
        <w:div w:id="836699365">
          <w:marLeft w:val="547"/>
          <w:marRight w:val="0"/>
          <w:marTop w:val="0"/>
          <w:marBottom w:val="0"/>
          <w:divBdr>
            <w:top w:val="none" w:sz="0" w:space="0" w:color="auto"/>
            <w:left w:val="none" w:sz="0" w:space="0" w:color="auto"/>
            <w:bottom w:val="none" w:sz="0" w:space="0" w:color="auto"/>
            <w:right w:val="none" w:sz="0" w:space="0" w:color="auto"/>
          </w:divBdr>
        </w:div>
        <w:div w:id="1379816853">
          <w:marLeft w:val="547"/>
          <w:marRight w:val="0"/>
          <w:marTop w:val="0"/>
          <w:marBottom w:val="0"/>
          <w:divBdr>
            <w:top w:val="none" w:sz="0" w:space="0" w:color="auto"/>
            <w:left w:val="none" w:sz="0" w:space="0" w:color="auto"/>
            <w:bottom w:val="none" w:sz="0" w:space="0" w:color="auto"/>
            <w:right w:val="none" w:sz="0" w:space="0" w:color="auto"/>
          </w:divBdr>
        </w:div>
      </w:divsChild>
    </w:div>
    <w:div w:id="982471319">
      <w:bodyDiv w:val="1"/>
      <w:marLeft w:val="0"/>
      <w:marRight w:val="0"/>
      <w:marTop w:val="0"/>
      <w:marBottom w:val="0"/>
      <w:divBdr>
        <w:top w:val="none" w:sz="0" w:space="0" w:color="auto"/>
        <w:left w:val="none" w:sz="0" w:space="0" w:color="auto"/>
        <w:bottom w:val="none" w:sz="0" w:space="0" w:color="auto"/>
        <w:right w:val="none" w:sz="0" w:space="0" w:color="auto"/>
      </w:divBdr>
    </w:div>
    <w:div w:id="998116831">
      <w:bodyDiv w:val="1"/>
      <w:marLeft w:val="0"/>
      <w:marRight w:val="0"/>
      <w:marTop w:val="0"/>
      <w:marBottom w:val="0"/>
      <w:divBdr>
        <w:top w:val="none" w:sz="0" w:space="0" w:color="auto"/>
        <w:left w:val="none" w:sz="0" w:space="0" w:color="auto"/>
        <w:bottom w:val="none" w:sz="0" w:space="0" w:color="auto"/>
        <w:right w:val="none" w:sz="0" w:space="0" w:color="auto"/>
      </w:divBdr>
    </w:div>
    <w:div w:id="1014695139">
      <w:bodyDiv w:val="1"/>
      <w:marLeft w:val="0"/>
      <w:marRight w:val="0"/>
      <w:marTop w:val="0"/>
      <w:marBottom w:val="0"/>
      <w:divBdr>
        <w:top w:val="none" w:sz="0" w:space="0" w:color="auto"/>
        <w:left w:val="none" w:sz="0" w:space="0" w:color="auto"/>
        <w:bottom w:val="none" w:sz="0" w:space="0" w:color="auto"/>
        <w:right w:val="none" w:sz="0" w:space="0" w:color="auto"/>
      </w:divBdr>
    </w:div>
    <w:div w:id="1025836410">
      <w:bodyDiv w:val="1"/>
      <w:marLeft w:val="0"/>
      <w:marRight w:val="0"/>
      <w:marTop w:val="0"/>
      <w:marBottom w:val="0"/>
      <w:divBdr>
        <w:top w:val="none" w:sz="0" w:space="0" w:color="auto"/>
        <w:left w:val="none" w:sz="0" w:space="0" w:color="auto"/>
        <w:bottom w:val="none" w:sz="0" w:space="0" w:color="auto"/>
        <w:right w:val="none" w:sz="0" w:space="0" w:color="auto"/>
      </w:divBdr>
      <w:divsChild>
        <w:div w:id="470174498">
          <w:marLeft w:val="446"/>
          <w:marRight w:val="0"/>
          <w:marTop w:val="0"/>
          <w:marBottom w:val="0"/>
          <w:divBdr>
            <w:top w:val="none" w:sz="0" w:space="0" w:color="auto"/>
            <w:left w:val="none" w:sz="0" w:space="0" w:color="auto"/>
            <w:bottom w:val="none" w:sz="0" w:space="0" w:color="auto"/>
            <w:right w:val="none" w:sz="0" w:space="0" w:color="auto"/>
          </w:divBdr>
        </w:div>
        <w:div w:id="1118916111">
          <w:marLeft w:val="446"/>
          <w:marRight w:val="0"/>
          <w:marTop w:val="0"/>
          <w:marBottom w:val="0"/>
          <w:divBdr>
            <w:top w:val="none" w:sz="0" w:space="0" w:color="auto"/>
            <w:left w:val="none" w:sz="0" w:space="0" w:color="auto"/>
            <w:bottom w:val="none" w:sz="0" w:space="0" w:color="auto"/>
            <w:right w:val="none" w:sz="0" w:space="0" w:color="auto"/>
          </w:divBdr>
        </w:div>
        <w:div w:id="1196499743">
          <w:marLeft w:val="446"/>
          <w:marRight w:val="0"/>
          <w:marTop w:val="0"/>
          <w:marBottom w:val="0"/>
          <w:divBdr>
            <w:top w:val="none" w:sz="0" w:space="0" w:color="auto"/>
            <w:left w:val="none" w:sz="0" w:space="0" w:color="auto"/>
            <w:bottom w:val="none" w:sz="0" w:space="0" w:color="auto"/>
            <w:right w:val="none" w:sz="0" w:space="0" w:color="auto"/>
          </w:divBdr>
        </w:div>
        <w:div w:id="1614626380">
          <w:marLeft w:val="446"/>
          <w:marRight w:val="0"/>
          <w:marTop w:val="0"/>
          <w:marBottom w:val="0"/>
          <w:divBdr>
            <w:top w:val="none" w:sz="0" w:space="0" w:color="auto"/>
            <w:left w:val="none" w:sz="0" w:space="0" w:color="auto"/>
            <w:bottom w:val="none" w:sz="0" w:space="0" w:color="auto"/>
            <w:right w:val="none" w:sz="0" w:space="0" w:color="auto"/>
          </w:divBdr>
        </w:div>
        <w:div w:id="1838960013">
          <w:marLeft w:val="446"/>
          <w:marRight w:val="0"/>
          <w:marTop w:val="0"/>
          <w:marBottom w:val="0"/>
          <w:divBdr>
            <w:top w:val="none" w:sz="0" w:space="0" w:color="auto"/>
            <w:left w:val="none" w:sz="0" w:space="0" w:color="auto"/>
            <w:bottom w:val="none" w:sz="0" w:space="0" w:color="auto"/>
            <w:right w:val="none" w:sz="0" w:space="0" w:color="auto"/>
          </w:divBdr>
        </w:div>
        <w:div w:id="1982877189">
          <w:marLeft w:val="446"/>
          <w:marRight w:val="0"/>
          <w:marTop w:val="0"/>
          <w:marBottom w:val="0"/>
          <w:divBdr>
            <w:top w:val="none" w:sz="0" w:space="0" w:color="auto"/>
            <w:left w:val="none" w:sz="0" w:space="0" w:color="auto"/>
            <w:bottom w:val="none" w:sz="0" w:space="0" w:color="auto"/>
            <w:right w:val="none" w:sz="0" w:space="0" w:color="auto"/>
          </w:divBdr>
        </w:div>
      </w:divsChild>
    </w:div>
    <w:div w:id="1056394579">
      <w:bodyDiv w:val="1"/>
      <w:marLeft w:val="0"/>
      <w:marRight w:val="0"/>
      <w:marTop w:val="0"/>
      <w:marBottom w:val="0"/>
      <w:divBdr>
        <w:top w:val="none" w:sz="0" w:space="0" w:color="auto"/>
        <w:left w:val="none" w:sz="0" w:space="0" w:color="auto"/>
        <w:bottom w:val="none" w:sz="0" w:space="0" w:color="auto"/>
        <w:right w:val="none" w:sz="0" w:space="0" w:color="auto"/>
      </w:divBdr>
    </w:div>
    <w:div w:id="1061051916">
      <w:bodyDiv w:val="1"/>
      <w:marLeft w:val="0"/>
      <w:marRight w:val="0"/>
      <w:marTop w:val="0"/>
      <w:marBottom w:val="0"/>
      <w:divBdr>
        <w:top w:val="none" w:sz="0" w:space="0" w:color="auto"/>
        <w:left w:val="none" w:sz="0" w:space="0" w:color="auto"/>
        <w:bottom w:val="none" w:sz="0" w:space="0" w:color="auto"/>
        <w:right w:val="none" w:sz="0" w:space="0" w:color="auto"/>
      </w:divBdr>
    </w:div>
    <w:div w:id="1079252265">
      <w:bodyDiv w:val="1"/>
      <w:marLeft w:val="0"/>
      <w:marRight w:val="0"/>
      <w:marTop w:val="0"/>
      <w:marBottom w:val="0"/>
      <w:divBdr>
        <w:top w:val="none" w:sz="0" w:space="0" w:color="auto"/>
        <w:left w:val="none" w:sz="0" w:space="0" w:color="auto"/>
        <w:bottom w:val="none" w:sz="0" w:space="0" w:color="auto"/>
        <w:right w:val="none" w:sz="0" w:space="0" w:color="auto"/>
      </w:divBdr>
    </w:div>
    <w:div w:id="1092817265">
      <w:bodyDiv w:val="1"/>
      <w:marLeft w:val="0"/>
      <w:marRight w:val="0"/>
      <w:marTop w:val="0"/>
      <w:marBottom w:val="0"/>
      <w:divBdr>
        <w:top w:val="none" w:sz="0" w:space="0" w:color="auto"/>
        <w:left w:val="none" w:sz="0" w:space="0" w:color="auto"/>
        <w:bottom w:val="none" w:sz="0" w:space="0" w:color="auto"/>
        <w:right w:val="none" w:sz="0" w:space="0" w:color="auto"/>
      </w:divBdr>
      <w:divsChild>
        <w:div w:id="11959683">
          <w:marLeft w:val="418"/>
          <w:marRight w:val="0"/>
          <w:marTop w:val="0"/>
          <w:marBottom w:val="0"/>
          <w:divBdr>
            <w:top w:val="none" w:sz="0" w:space="0" w:color="auto"/>
            <w:left w:val="none" w:sz="0" w:space="0" w:color="auto"/>
            <w:bottom w:val="none" w:sz="0" w:space="0" w:color="auto"/>
            <w:right w:val="none" w:sz="0" w:space="0" w:color="auto"/>
          </w:divBdr>
        </w:div>
        <w:div w:id="156268167">
          <w:marLeft w:val="446"/>
          <w:marRight w:val="0"/>
          <w:marTop w:val="0"/>
          <w:marBottom w:val="0"/>
          <w:divBdr>
            <w:top w:val="none" w:sz="0" w:space="0" w:color="auto"/>
            <w:left w:val="none" w:sz="0" w:space="0" w:color="auto"/>
            <w:bottom w:val="none" w:sz="0" w:space="0" w:color="auto"/>
            <w:right w:val="none" w:sz="0" w:space="0" w:color="auto"/>
          </w:divBdr>
        </w:div>
        <w:div w:id="236480023">
          <w:marLeft w:val="446"/>
          <w:marRight w:val="0"/>
          <w:marTop w:val="0"/>
          <w:marBottom w:val="0"/>
          <w:divBdr>
            <w:top w:val="none" w:sz="0" w:space="0" w:color="auto"/>
            <w:left w:val="none" w:sz="0" w:space="0" w:color="auto"/>
            <w:bottom w:val="none" w:sz="0" w:space="0" w:color="auto"/>
            <w:right w:val="none" w:sz="0" w:space="0" w:color="auto"/>
          </w:divBdr>
        </w:div>
        <w:div w:id="242298046">
          <w:marLeft w:val="446"/>
          <w:marRight w:val="0"/>
          <w:marTop w:val="0"/>
          <w:marBottom w:val="0"/>
          <w:divBdr>
            <w:top w:val="none" w:sz="0" w:space="0" w:color="auto"/>
            <w:left w:val="none" w:sz="0" w:space="0" w:color="auto"/>
            <w:bottom w:val="none" w:sz="0" w:space="0" w:color="auto"/>
            <w:right w:val="none" w:sz="0" w:space="0" w:color="auto"/>
          </w:divBdr>
        </w:div>
        <w:div w:id="309213333">
          <w:marLeft w:val="446"/>
          <w:marRight w:val="0"/>
          <w:marTop w:val="0"/>
          <w:marBottom w:val="0"/>
          <w:divBdr>
            <w:top w:val="none" w:sz="0" w:space="0" w:color="auto"/>
            <w:left w:val="none" w:sz="0" w:space="0" w:color="auto"/>
            <w:bottom w:val="none" w:sz="0" w:space="0" w:color="auto"/>
            <w:right w:val="none" w:sz="0" w:space="0" w:color="auto"/>
          </w:divBdr>
        </w:div>
        <w:div w:id="521170821">
          <w:marLeft w:val="446"/>
          <w:marRight w:val="0"/>
          <w:marTop w:val="0"/>
          <w:marBottom w:val="0"/>
          <w:divBdr>
            <w:top w:val="none" w:sz="0" w:space="0" w:color="auto"/>
            <w:left w:val="none" w:sz="0" w:space="0" w:color="auto"/>
            <w:bottom w:val="none" w:sz="0" w:space="0" w:color="auto"/>
            <w:right w:val="none" w:sz="0" w:space="0" w:color="auto"/>
          </w:divBdr>
        </w:div>
        <w:div w:id="612832825">
          <w:marLeft w:val="446"/>
          <w:marRight w:val="0"/>
          <w:marTop w:val="0"/>
          <w:marBottom w:val="0"/>
          <w:divBdr>
            <w:top w:val="none" w:sz="0" w:space="0" w:color="auto"/>
            <w:left w:val="none" w:sz="0" w:space="0" w:color="auto"/>
            <w:bottom w:val="none" w:sz="0" w:space="0" w:color="auto"/>
            <w:right w:val="none" w:sz="0" w:space="0" w:color="auto"/>
          </w:divBdr>
        </w:div>
        <w:div w:id="613176335">
          <w:marLeft w:val="418"/>
          <w:marRight w:val="0"/>
          <w:marTop w:val="0"/>
          <w:marBottom w:val="0"/>
          <w:divBdr>
            <w:top w:val="none" w:sz="0" w:space="0" w:color="auto"/>
            <w:left w:val="none" w:sz="0" w:space="0" w:color="auto"/>
            <w:bottom w:val="none" w:sz="0" w:space="0" w:color="auto"/>
            <w:right w:val="none" w:sz="0" w:space="0" w:color="auto"/>
          </w:divBdr>
        </w:div>
        <w:div w:id="623390822">
          <w:marLeft w:val="274"/>
          <w:marRight w:val="0"/>
          <w:marTop w:val="0"/>
          <w:marBottom w:val="0"/>
          <w:divBdr>
            <w:top w:val="none" w:sz="0" w:space="0" w:color="auto"/>
            <w:left w:val="none" w:sz="0" w:space="0" w:color="auto"/>
            <w:bottom w:val="none" w:sz="0" w:space="0" w:color="auto"/>
            <w:right w:val="none" w:sz="0" w:space="0" w:color="auto"/>
          </w:divBdr>
        </w:div>
        <w:div w:id="679157545">
          <w:marLeft w:val="446"/>
          <w:marRight w:val="0"/>
          <w:marTop w:val="0"/>
          <w:marBottom w:val="0"/>
          <w:divBdr>
            <w:top w:val="none" w:sz="0" w:space="0" w:color="auto"/>
            <w:left w:val="none" w:sz="0" w:space="0" w:color="auto"/>
            <w:bottom w:val="none" w:sz="0" w:space="0" w:color="auto"/>
            <w:right w:val="none" w:sz="0" w:space="0" w:color="auto"/>
          </w:divBdr>
        </w:div>
        <w:div w:id="701712510">
          <w:marLeft w:val="446"/>
          <w:marRight w:val="0"/>
          <w:marTop w:val="0"/>
          <w:marBottom w:val="0"/>
          <w:divBdr>
            <w:top w:val="none" w:sz="0" w:space="0" w:color="auto"/>
            <w:left w:val="none" w:sz="0" w:space="0" w:color="auto"/>
            <w:bottom w:val="none" w:sz="0" w:space="0" w:color="auto"/>
            <w:right w:val="none" w:sz="0" w:space="0" w:color="auto"/>
          </w:divBdr>
        </w:div>
        <w:div w:id="787235378">
          <w:marLeft w:val="446"/>
          <w:marRight w:val="0"/>
          <w:marTop w:val="0"/>
          <w:marBottom w:val="0"/>
          <w:divBdr>
            <w:top w:val="none" w:sz="0" w:space="0" w:color="auto"/>
            <w:left w:val="none" w:sz="0" w:space="0" w:color="auto"/>
            <w:bottom w:val="none" w:sz="0" w:space="0" w:color="auto"/>
            <w:right w:val="none" w:sz="0" w:space="0" w:color="auto"/>
          </w:divBdr>
        </w:div>
        <w:div w:id="953245468">
          <w:marLeft w:val="274"/>
          <w:marRight w:val="0"/>
          <w:marTop w:val="0"/>
          <w:marBottom w:val="0"/>
          <w:divBdr>
            <w:top w:val="none" w:sz="0" w:space="0" w:color="auto"/>
            <w:left w:val="none" w:sz="0" w:space="0" w:color="auto"/>
            <w:bottom w:val="none" w:sz="0" w:space="0" w:color="auto"/>
            <w:right w:val="none" w:sz="0" w:space="0" w:color="auto"/>
          </w:divBdr>
        </w:div>
        <w:div w:id="1079062177">
          <w:marLeft w:val="446"/>
          <w:marRight w:val="0"/>
          <w:marTop w:val="0"/>
          <w:marBottom w:val="0"/>
          <w:divBdr>
            <w:top w:val="none" w:sz="0" w:space="0" w:color="auto"/>
            <w:left w:val="none" w:sz="0" w:space="0" w:color="auto"/>
            <w:bottom w:val="none" w:sz="0" w:space="0" w:color="auto"/>
            <w:right w:val="none" w:sz="0" w:space="0" w:color="auto"/>
          </w:divBdr>
        </w:div>
        <w:div w:id="1197348907">
          <w:marLeft w:val="446"/>
          <w:marRight w:val="0"/>
          <w:marTop w:val="0"/>
          <w:marBottom w:val="0"/>
          <w:divBdr>
            <w:top w:val="none" w:sz="0" w:space="0" w:color="auto"/>
            <w:left w:val="none" w:sz="0" w:space="0" w:color="auto"/>
            <w:bottom w:val="none" w:sz="0" w:space="0" w:color="auto"/>
            <w:right w:val="none" w:sz="0" w:space="0" w:color="auto"/>
          </w:divBdr>
        </w:div>
        <w:div w:id="1303803758">
          <w:marLeft w:val="274"/>
          <w:marRight w:val="0"/>
          <w:marTop w:val="0"/>
          <w:marBottom w:val="0"/>
          <w:divBdr>
            <w:top w:val="none" w:sz="0" w:space="0" w:color="auto"/>
            <w:left w:val="none" w:sz="0" w:space="0" w:color="auto"/>
            <w:bottom w:val="none" w:sz="0" w:space="0" w:color="auto"/>
            <w:right w:val="none" w:sz="0" w:space="0" w:color="auto"/>
          </w:divBdr>
        </w:div>
        <w:div w:id="1332440773">
          <w:marLeft w:val="446"/>
          <w:marRight w:val="0"/>
          <w:marTop w:val="0"/>
          <w:marBottom w:val="0"/>
          <w:divBdr>
            <w:top w:val="none" w:sz="0" w:space="0" w:color="auto"/>
            <w:left w:val="none" w:sz="0" w:space="0" w:color="auto"/>
            <w:bottom w:val="none" w:sz="0" w:space="0" w:color="auto"/>
            <w:right w:val="none" w:sz="0" w:space="0" w:color="auto"/>
          </w:divBdr>
        </w:div>
        <w:div w:id="1364162624">
          <w:marLeft w:val="446"/>
          <w:marRight w:val="0"/>
          <w:marTop w:val="0"/>
          <w:marBottom w:val="0"/>
          <w:divBdr>
            <w:top w:val="none" w:sz="0" w:space="0" w:color="auto"/>
            <w:left w:val="none" w:sz="0" w:space="0" w:color="auto"/>
            <w:bottom w:val="none" w:sz="0" w:space="0" w:color="auto"/>
            <w:right w:val="none" w:sz="0" w:space="0" w:color="auto"/>
          </w:divBdr>
        </w:div>
        <w:div w:id="1563521754">
          <w:marLeft w:val="418"/>
          <w:marRight w:val="0"/>
          <w:marTop w:val="0"/>
          <w:marBottom w:val="0"/>
          <w:divBdr>
            <w:top w:val="none" w:sz="0" w:space="0" w:color="auto"/>
            <w:left w:val="none" w:sz="0" w:space="0" w:color="auto"/>
            <w:bottom w:val="none" w:sz="0" w:space="0" w:color="auto"/>
            <w:right w:val="none" w:sz="0" w:space="0" w:color="auto"/>
          </w:divBdr>
        </w:div>
        <w:div w:id="1603607713">
          <w:marLeft w:val="446"/>
          <w:marRight w:val="0"/>
          <w:marTop w:val="0"/>
          <w:marBottom w:val="0"/>
          <w:divBdr>
            <w:top w:val="none" w:sz="0" w:space="0" w:color="auto"/>
            <w:left w:val="none" w:sz="0" w:space="0" w:color="auto"/>
            <w:bottom w:val="none" w:sz="0" w:space="0" w:color="auto"/>
            <w:right w:val="none" w:sz="0" w:space="0" w:color="auto"/>
          </w:divBdr>
        </w:div>
        <w:div w:id="1615333114">
          <w:marLeft w:val="274"/>
          <w:marRight w:val="0"/>
          <w:marTop w:val="0"/>
          <w:marBottom w:val="0"/>
          <w:divBdr>
            <w:top w:val="none" w:sz="0" w:space="0" w:color="auto"/>
            <w:left w:val="none" w:sz="0" w:space="0" w:color="auto"/>
            <w:bottom w:val="none" w:sz="0" w:space="0" w:color="auto"/>
            <w:right w:val="none" w:sz="0" w:space="0" w:color="auto"/>
          </w:divBdr>
        </w:div>
        <w:div w:id="1643802056">
          <w:marLeft w:val="274"/>
          <w:marRight w:val="0"/>
          <w:marTop w:val="0"/>
          <w:marBottom w:val="0"/>
          <w:divBdr>
            <w:top w:val="none" w:sz="0" w:space="0" w:color="auto"/>
            <w:left w:val="none" w:sz="0" w:space="0" w:color="auto"/>
            <w:bottom w:val="none" w:sz="0" w:space="0" w:color="auto"/>
            <w:right w:val="none" w:sz="0" w:space="0" w:color="auto"/>
          </w:divBdr>
        </w:div>
        <w:div w:id="1680933668">
          <w:marLeft w:val="274"/>
          <w:marRight w:val="0"/>
          <w:marTop w:val="0"/>
          <w:marBottom w:val="0"/>
          <w:divBdr>
            <w:top w:val="none" w:sz="0" w:space="0" w:color="auto"/>
            <w:left w:val="none" w:sz="0" w:space="0" w:color="auto"/>
            <w:bottom w:val="none" w:sz="0" w:space="0" w:color="auto"/>
            <w:right w:val="none" w:sz="0" w:space="0" w:color="auto"/>
          </w:divBdr>
        </w:div>
        <w:div w:id="1695767437">
          <w:marLeft w:val="446"/>
          <w:marRight w:val="0"/>
          <w:marTop w:val="0"/>
          <w:marBottom w:val="0"/>
          <w:divBdr>
            <w:top w:val="none" w:sz="0" w:space="0" w:color="auto"/>
            <w:left w:val="none" w:sz="0" w:space="0" w:color="auto"/>
            <w:bottom w:val="none" w:sz="0" w:space="0" w:color="auto"/>
            <w:right w:val="none" w:sz="0" w:space="0" w:color="auto"/>
          </w:divBdr>
        </w:div>
        <w:div w:id="1758286998">
          <w:marLeft w:val="274"/>
          <w:marRight w:val="0"/>
          <w:marTop w:val="0"/>
          <w:marBottom w:val="0"/>
          <w:divBdr>
            <w:top w:val="none" w:sz="0" w:space="0" w:color="auto"/>
            <w:left w:val="none" w:sz="0" w:space="0" w:color="auto"/>
            <w:bottom w:val="none" w:sz="0" w:space="0" w:color="auto"/>
            <w:right w:val="none" w:sz="0" w:space="0" w:color="auto"/>
          </w:divBdr>
        </w:div>
        <w:div w:id="1772358707">
          <w:marLeft w:val="446"/>
          <w:marRight w:val="0"/>
          <w:marTop w:val="0"/>
          <w:marBottom w:val="0"/>
          <w:divBdr>
            <w:top w:val="none" w:sz="0" w:space="0" w:color="auto"/>
            <w:left w:val="none" w:sz="0" w:space="0" w:color="auto"/>
            <w:bottom w:val="none" w:sz="0" w:space="0" w:color="auto"/>
            <w:right w:val="none" w:sz="0" w:space="0" w:color="auto"/>
          </w:divBdr>
        </w:div>
        <w:div w:id="1830056360">
          <w:marLeft w:val="446"/>
          <w:marRight w:val="0"/>
          <w:marTop w:val="0"/>
          <w:marBottom w:val="0"/>
          <w:divBdr>
            <w:top w:val="none" w:sz="0" w:space="0" w:color="auto"/>
            <w:left w:val="none" w:sz="0" w:space="0" w:color="auto"/>
            <w:bottom w:val="none" w:sz="0" w:space="0" w:color="auto"/>
            <w:right w:val="none" w:sz="0" w:space="0" w:color="auto"/>
          </w:divBdr>
        </w:div>
        <w:div w:id="1993168768">
          <w:marLeft w:val="274"/>
          <w:marRight w:val="0"/>
          <w:marTop w:val="0"/>
          <w:marBottom w:val="0"/>
          <w:divBdr>
            <w:top w:val="none" w:sz="0" w:space="0" w:color="auto"/>
            <w:left w:val="none" w:sz="0" w:space="0" w:color="auto"/>
            <w:bottom w:val="none" w:sz="0" w:space="0" w:color="auto"/>
            <w:right w:val="none" w:sz="0" w:space="0" w:color="auto"/>
          </w:divBdr>
        </w:div>
        <w:div w:id="2001810163">
          <w:marLeft w:val="446"/>
          <w:marRight w:val="0"/>
          <w:marTop w:val="0"/>
          <w:marBottom w:val="0"/>
          <w:divBdr>
            <w:top w:val="none" w:sz="0" w:space="0" w:color="auto"/>
            <w:left w:val="none" w:sz="0" w:space="0" w:color="auto"/>
            <w:bottom w:val="none" w:sz="0" w:space="0" w:color="auto"/>
            <w:right w:val="none" w:sz="0" w:space="0" w:color="auto"/>
          </w:divBdr>
        </w:div>
        <w:div w:id="2012177689">
          <w:marLeft w:val="274"/>
          <w:marRight w:val="0"/>
          <w:marTop w:val="0"/>
          <w:marBottom w:val="0"/>
          <w:divBdr>
            <w:top w:val="none" w:sz="0" w:space="0" w:color="auto"/>
            <w:left w:val="none" w:sz="0" w:space="0" w:color="auto"/>
            <w:bottom w:val="none" w:sz="0" w:space="0" w:color="auto"/>
            <w:right w:val="none" w:sz="0" w:space="0" w:color="auto"/>
          </w:divBdr>
        </w:div>
        <w:div w:id="2019653064">
          <w:marLeft w:val="274"/>
          <w:marRight w:val="0"/>
          <w:marTop w:val="0"/>
          <w:marBottom w:val="0"/>
          <w:divBdr>
            <w:top w:val="none" w:sz="0" w:space="0" w:color="auto"/>
            <w:left w:val="none" w:sz="0" w:space="0" w:color="auto"/>
            <w:bottom w:val="none" w:sz="0" w:space="0" w:color="auto"/>
            <w:right w:val="none" w:sz="0" w:space="0" w:color="auto"/>
          </w:divBdr>
        </w:div>
        <w:div w:id="2075003268">
          <w:marLeft w:val="274"/>
          <w:marRight w:val="0"/>
          <w:marTop w:val="0"/>
          <w:marBottom w:val="0"/>
          <w:divBdr>
            <w:top w:val="none" w:sz="0" w:space="0" w:color="auto"/>
            <w:left w:val="none" w:sz="0" w:space="0" w:color="auto"/>
            <w:bottom w:val="none" w:sz="0" w:space="0" w:color="auto"/>
            <w:right w:val="none" w:sz="0" w:space="0" w:color="auto"/>
          </w:divBdr>
        </w:div>
      </w:divsChild>
    </w:div>
    <w:div w:id="1131747512">
      <w:bodyDiv w:val="1"/>
      <w:marLeft w:val="0"/>
      <w:marRight w:val="0"/>
      <w:marTop w:val="0"/>
      <w:marBottom w:val="0"/>
      <w:divBdr>
        <w:top w:val="none" w:sz="0" w:space="0" w:color="auto"/>
        <w:left w:val="none" w:sz="0" w:space="0" w:color="auto"/>
        <w:bottom w:val="none" w:sz="0" w:space="0" w:color="auto"/>
        <w:right w:val="none" w:sz="0" w:space="0" w:color="auto"/>
      </w:divBdr>
    </w:div>
    <w:div w:id="1163666094">
      <w:bodyDiv w:val="1"/>
      <w:marLeft w:val="0"/>
      <w:marRight w:val="0"/>
      <w:marTop w:val="0"/>
      <w:marBottom w:val="0"/>
      <w:divBdr>
        <w:top w:val="none" w:sz="0" w:space="0" w:color="auto"/>
        <w:left w:val="none" w:sz="0" w:space="0" w:color="auto"/>
        <w:bottom w:val="none" w:sz="0" w:space="0" w:color="auto"/>
        <w:right w:val="none" w:sz="0" w:space="0" w:color="auto"/>
      </w:divBdr>
    </w:div>
    <w:div w:id="1181553241">
      <w:bodyDiv w:val="1"/>
      <w:marLeft w:val="0"/>
      <w:marRight w:val="0"/>
      <w:marTop w:val="0"/>
      <w:marBottom w:val="0"/>
      <w:divBdr>
        <w:top w:val="none" w:sz="0" w:space="0" w:color="auto"/>
        <w:left w:val="none" w:sz="0" w:space="0" w:color="auto"/>
        <w:bottom w:val="none" w:sz="0" w:space="0" w:color="auto"/>
        <w:right w:val="none" w:sz="0" w:space="0" w:color="auto"/>
      </w:divBdr>
      <w:divsChild>
        <w:div w:id="359093146">
          <w:marLeft w:val="446"/>
          <w:marRight w:val="0"/>
          <w:marTop w:val="0"/>
          <w:marBottom w:val="0"/>
          <w:divBdr>
            <w:top w:val="none" w:sz="0" w:space="0" w:color="auto"/>
            <w:left w:val="none" w:sz="0" w:space="0" w:color="auto"/>
            <w:bottom w:val="none" w:sz="0" w:space="0" w:color="auto"/>
            <w:right w:val="none" w:sz="0" w:space="0" w:color="auto"/>
          </w:divBdr>
        </w:div>
        <w:div w:id="416827729">
          <w:marLeft w:val="446"/>
          <w:marRight w:val="0"/>
          <w:marTop w:val="0"/>
          <w:marBottom w:val="0"/>
          <w:divBdr>
            <w:top w:val="none" w:sz="0" w:space="0" w:color="auto"/>
            <w:left w:val="none" w:sz="0" w:space="0" w:color="auto"/>
            <w:bottom w:val="none" w:sz="0" w:space="0" w:color="auto"/>
            <w:right w:val="none" w:sz="0" w:space="0" w:color="auto"/>
          </w:divBdr>
        </w:div>
        <w:div w:id="618076007">
          <w:marLeft w:val="547"/>
          <w:marRight w:val="0"/>
          <w:marTop w:val="0"/>
          <w:marBottom w:val="0"/>
          <w:divBdr>
            <w:top w:val="none" w:sz="0" w:space="0" w:color="auto"/>
            <w:left w:val="none" w:sz="0" w:space="0" w:color="auto"/>
            <w:bottom w:val="none" w:sz="0" w:space="0" w:color="auto"/>
            <w:right w:val="none" w:sz="0" w:space="0" w:color="auto"/>
          </w:divBdr>
        </w:div>
        <w:div w:id="955521839">
          <w:marLeft w:val="446"/>
          <w:marRight w:val="0"/>
          <w:marTop w:val="0"/>
          <w:marBottom w:val="0"/>
          <w:divBdr>
            <w:top w:val="none" w:sz="0" w:space="0" w:color="auto"/>
            <w:left w:val="none" w:sz="0" w:space="0" w:color="auto"/>
            <w:bottom w:val="none" w:sz="0" w:space="0" w:color="auto"/>
            <w:right w:val="none" w:sz="0" w:space="0" w:color="auto"/>
          </w:divBdr>
        </w:div>
        <w:div w:id="1042242422">
          <w:marLeft w:val="1166"/>
          <w:marRight w:val="0"/>
          <w:marTop w:val="0"/>
          <w:marBottom w:val="0"/>
          <w:divBdr>
            <w:top w:val="none" w:sz="0" w:space="0" w:color="auto"/>
            <w:left w:val="none" w:sz="0" w:space="0" w:color="auto"/>
            <w:bottom w:val="none" w:sz="0" w:space="0" w:color="auto"/>
            <w:right w:val="none" w:sz="0" w:space="0" w:color="auto"/>
          </w:divBdr>
        </w:div>
        <w:div w:id="1155340529">
          <w:marLeft w:val="547"/>
          <w:marRight w:val="0"/>
          <w:marTop w:val="0"/>
          <w:marBottom w:val="0"/>
          <w:divBdr>
            <w:top w:val="none" w:sz="0" w:space="0" w:color="auto"/>
            <w:left w:val="none" w:sz="0" w:space="0" w:color="auto"/>
            <w:bottom w:val="none" w:sz="0" w:space="0" w:color="auto"/>
            <w:right w:val="none" w:sz="0" w:space="0" w:color="auto"/>
          </w:divBdr>
        </w:div>
        <w:div w:id="1252470494">
          <w:marLeft w:val="446"/>
          <w:marRight w:val="0"/>
          <w:marTop w:val="0"/>
          <w:marBottom w:val="0"/>
          <w:divBdr>
            <w:top w:val="none" w:sz="0" w:space="0" w:color="auto"/>
            <w:left w:val="none" w:sz="0" w:space="0" w:color="auto"/>
            <w:bottom w:val="none" w:sz="0" w:space="0" w:color="auto"/>
            <w:right w:val="none" w:sz="0" w:space="0" w:color="auto"/>
          </w:divBdr>
        </w:div>
        <w:div w:id="1310014390">
          <w:marLeft w:val="446"/>
          <w:marRight w:val="0"/>
          <w:marTop w:val="0"/>
          <w:marBottom w:val="0"/>
          <w:divBdr>
            <w:top w:val="none" w:sz="0" w:space="0" w:color="auto"/>
            <w:left w:val="none" w:sz="0" w:space="0" w:color="auto"/>
            <w:bottom w:val="none" w:sz="0" w:space="0" w:color="auto"/>
            <w:right w:val="none" w:sz="0" w:space="0" w:color="auto"/>
          </w:divBdr>
        </w:div>
        <w:div w:id="1408960353">
          <w:marLeft w:val="547"/>
          <w:marRight w:val="0"/>
          <w:marTop w:val="0"/>
          <w:marBottom w:val="0"/>
          <w:divBdr>
            <w:top w:val="none" w:sz="0" w:space="0" w:color="auto"/>
            <w:left w:val="none" w:sz="0" w:space="0" w:color="auto"/>
            <w:bottom w:val="none" w:sz="0" w:space="0" w:color="auto"/>
            <w:right w:val="none" w:sz="0" w:space="0" w:color="auto"/>
          </w:divBdr>
        </w:div>
        <w:div w:id="1463184845">
          <w:marLeft w:val="446"/>
          <w:marRight w:val="0"/>
          <w:marTop w:val="0"/>
          <w:marBottom w:val="0"/>
          <w:divBdr>
            <w:top w:val="none" w:sz="0" w:space="0" w:color="auto"/>
            <w:left w:val="none" w:sz="0" w:space="0" w:color="auto"/>
            <w:bottom w:val="none" w:sz="0" w:space="0" w:color="auto"/>
            <w:right w:val="none" w:sz="0" w:space="0" w:color="auto"/>
          </w:divBdr>
        </w:div>
        <w:div w:id="1501039266">
          <w:marLeft w:val="446"/>
          <w:marRight w:val="0"/>
          <w:marTop w:val="0"/>
          <w:marBottom w:val="0"/>
          <w:divBdr>
            <w:top w:val="none" w:sz="0" w:space="0" w:color="auto"/>
            <w:left w:val="none" w:sz="0" w:space="0" w:color="auto"/>
            <w:bottom w:val="none" w:sz="0" w:space="0" w:color="auto"/>
            <w:right w:val="none" w:sz="0" w:space="0" w:color="auto"/>
          </w:divBdr>
        </w:div>
        <w:div w:id="1608806485">
          <w:marLeft w:val="446"/>
          <w:marRight w:val="0"/>
          <w:marTop w:val="0"/>
          <w:marBottom w:val="0"/>
          <w:divBdr>
            <w:top w:val="none" w:sz="0" w:space="0" w:color="auto"/>
            <w:left w:val="none" w:sz="0" w:space="0" w:color="auto"/>
            <w:bottom w:val="none" w:sz="0" w:space="0" w:color="auto"/>
            <w:right w:val="none" w:sz="0" w:space="0" w:color="auto"/>
          </w:divBdr>
        </w:div>
        <w:div w:id="1913158190">
          <w:marLeft w:val="446"/>
          <w:marRight w:val="0"/>
          <w:marTop w:val="0"/>
          <w:marBottom w:val="0"/>
          <w:divBdr>
            <w:top w:val="none" w:sz="0" w:space="0" w:color="auto"/>
            <w:left w:val="none" w:sz="0" w:space="0" w:color="auto"/>
            <w:bottom w:val="none" w:sz="0" w:space="0" w:color="auto"/>
            <w:right w:val="none" w:sz="0" w:space="0" w:color="auto"/>
          </w:divBdr>
        </w:div>
        <w:div w:id="1980571500">
          <w:marLeft w:val="1166"/>
          <w:marRight w:val="0"/>
          <w:marTop w:val="0"/>
          <w:marBottom w:val="0"/>
          <w:divBdr>
            <w:top w:val="none" w:sz="0" w:space="0" w:color="auto"/>
            <w:left w:val="none" w:sz="0" w:space="0" w:color="auto"/>
            <w:bottom w:val="none" w:sz="0" w:space="0" w:color="auto"/>
            <w:right w:val="none" w:sz="0" w:space="0" w:color="auto"/>
          </w:divBdr>
        </w:div>
        <w:div w:id="2121728260">
          <w:marLeft w:val="446"/>
          <w:marRight w:val="0"/>
          <w:marTop w:val="0"/>
          <w:marBottom w:val="0"/>
          <w:divBdr>
            <w:top w:val="none" w:sz="0" w:space="0" w:color="auto"/>
            <w:left w:val="none" w:sz="0" w:space="0" w:color="auto"/>
            <w:bottom w:val="none" w:sz="0" w:space="0" w:color="auto"/>
            <w:right w:val="none" w:sz="0" w:space="0" w:color="auto"/>
          </w:divBdr>
        </w:div>
      </w:divsChild>
    </w:div>
    <w:div w:id="1182814039">
      <w:bodyDiv w:val="1"/>
      <w:marLeft w:val="0"/>
      <w:marRight w:val="0"/>
      <w:marTop w:val="0"/>
      <w:marBottom w:val="0"/>
      <w:divBdr>
        <w:top w:val="none" w:sz="0" w:space="0" w:color="auto"/>
        <w:left w:val="none" w:sz="0" w:space="0" w:color="auto"/>
        <w:bottom w:val="none" w:sz="0" w:space="0" w:color="auto"/>
        <w:right w:val="none" w:sz="0" w:space="0" w:color="auto"/>
      </w:divBdr>
    </w:div>
    <w:div w:id="1185097145">
      <w:bodyDiv w:val="1"/>
      <w:marLeft w:val="0"/>
      <w:marRight w:val="0"/>
      <w:marTop w:val="0"/>
      <w:marBottom w:val="0"/>
      <w:divBdr>
        <w:top w:val="none" w:sz="0" w:space="0" w:color="auto"/>
        <w:left w:val="none" w:sz="0" w:space="0" w:color="auto"/>
        <w:bottom w:val="none" w:sz="0" w:space="0" w:color="auto"/>
        <w:right w:val="none" w:sz="0" w:space="0" w:color="auto"/>
      </w:divBdr>
    </w:div>
    <w:div w:id="1189680868">
      <w:bodyDiv w:val="1"/>
      <w:marLeft w:val="0"/>
      <w:marRight w:val="0"/>
      <w:marTop w:val="0"/>
      <w:marBottom w:val="0"/>
      <w:divBdr>
        <w:top w:val="none" w:sz="0" w:space="0" w:color="auto"/>
        <w:left w:val="none" w:sz="0" w:space="0" w:color="auto"/>
        <w:bottom w:val="none" w:sz="0" w:space="0" w:color="auto"/>
        <w:right w:val="none" w:sz="0" w:space="0" w:color="auto"/>
      </w:divBdr>
    </w:div>
    <w:div w:id="1190876988">
      <w:bodyDiv w:val="1"/>
      <w:marLeft w:val="0"/>
      <w:marRight w:val="0"/>
      <w:marTop w:val="0"/>
      <w:marBottom w:val="0"/>
      <w:divBdr>
        <w:top w:val="none" w:sz="0" w:space="0" w:color="auto"/>
        <w:left w:val="none" w:sz="0" w:space="0" w:color="auto"/>
        <w:bottom w:val="none" w:sz="0" w:space="0" w:color="auto"/>
        <w:right w:val="none" w:sz="0" w:space="0" w:color="auto"/>
      </w:divBdr>
      <w:divsChild>
        <w:div w:id="1341658762">
          <w:marLeft w:val="446"/>
          <w:marRight w:val="0"/>
          <w:marTop w:val="0"/>
          <w:marBottom w:val="0"/>
          <w:divBdr>
            <w:top w:val="none" w:sz="0" w:space="0" w:color="auto"/>
            <w:left w:val="none" w:sz="0" w:space="0" w:color="auto"/>
            <w:bottom w:val="none" w:sz="0" w:space="0" w:color="auto"/>
            <w:right w:val="none" w:sz="0" w:space="0" w:color="auto"/>
          </w:divBdr>
        </w:div>
      </w:divsChild>
    </w:div>
    <w:div w:id="1199126409">
      <w:bodyDiv w:val="1"/>
      <w:marLeft w:val="0"/>
      <w:marRight w:val="0"/>
      <w:marTop w:val="0"/>
      <w:marBottom w:val="0"/>
      <w:divBdr>
        <w:top w:val="none" w:sz="0" w:space="0" w:color="auto"/>
        <w:left w:val="none" w:sz="0" w:space="0" w:color="auto"/>
        <w:bottom w:val="none" w:sz="0" w:space="0" w:color="auto"/>
        <w:right w:val="none" w:sz="0" w:space="0" w:color="auto"/>
      </w:divBdr>
    </w:div>
    <w:div w:id="1209025173">
      <w:bodyDiv w:val="1"/>
      <w:marLeft w:val="0"/>
      <w:marRight w:val="0"/>
      <w:marTop w:val="0"/>
      <w:marBottom w:val="0"/>
      <w:divBdr>
        <w:top w:val="none" w:sz="0" w:space="0" w:color="auto"/>
        <w:left w:val="none" w:sz="0" w:space="0" w:color="auto"/>
        <w:bottom w:val="none" w:sz="0" w:space="0" w:color="auto"/>
        <w:right w:val="none" w:sz="0" w:space="0" w:color="auto"/>
      </w:divBdr>
    </w:div>
    <w:div w:id="1236433476">
      <w:bodyDiv w:val="1"/>
      <w:marLeft w:val="0"/>
      <w:marRight w:val="0"/>
      <w:marTop w:val="0"/>
      <w:marBottom w:val="0"/>
      <w:divBdr>
        <w:top w:val="none" w:sz="0" w:space="0" w:color="auto"/>
        <w:left w:val="none" w:sz="0" w:space="0" w:color="auto"/>
        <w:bottom w:val="none" w:sz="0" w:space="0" w:color="auto"/>
        <w:right w:val="none" w:sz="0" w:space="0" w:color="auto"/>
      </w:divBdr>
    </w:div>
    <w:div w:id="1244492334">
      <w:bodyDiv w:val="1"/>
      <w:marLeft w:val="0"/>
      <w:marRight w:val="0"/>
      <w:marTop w:val="0"/>
      <w:marBottom w:val="0"/>
      <w:divBdr>
        <w:top w:val="none" w:sz="0" w:space="0" w:color="auto"/>
        <w:left w:val="none" w:sz="0" w:space="0" w:color="auto"/>
        <w:bottom w:val="none" w:sz="0" w:space="0" w:color="auto"/>
        <w:right w:val="none" w:sz="0" w:space="0" w:color="auto"/>
      </w:divBdr>
    </w:div>
    <w:div w:id="1249535720">
      <w:bodyDiv w:val="1"/>
      <w:marLeft w:val="0"/>
      <w:marRight w:val="0"/>
      <w:marTop w:val="0"/>
      <w:marBottom w:val="0"/>
      <w:divBdr>
        <w:top w:val="none" w:sz="0" w:space="0" w:color="auto"/>
        <w:left w:val="none" w:sz="0" w:space="0" w:color="auto"/>
        <w:bottom w:val="none" w:sz="0" w:space="0" w:color="auto"/>
        <w:right w:val="none" w:sz="0" w:space="0" w:color="auto"/>
      </w:divBdr>
    </w:div>
    <w:div w:id="1276522534">
      <w:bodyDiv w:val="1"/>
      <w:marLeft w:val="0"/>
      <w:marRight w:val="0"/>
      <w:marTop w:val="0"/>
      <w:marBottom w:val="0"/>
      <w:divBdr>
        <w:top w:val="none" w:sz="0" w:space="0" w:color="auto"/>
        <w:left w:val="none" w:sz="0" w:space="0" w:color="auto"/>
        <w:bottom w:val="none" w:sz="0" w:space="0" w:color="auto"/>
        <w:right w:val="none" w:sz="0" w:space="0" w:color="auto"/>
      </w:divBdr>
    </w:div>
    <w:div w:id="1303847721">
      <w:bodyDiv w:val="1"/>
      <w:marLeft w:val="0"/>
      <w:marRight w:val="0"/>
      <w:marTop w:val="0"/>
      <w:marBottom w:val="0"/>
      <w:divBdr>
        <w:top w:val="none" w:sz="0" w:space="0" w:color="auto"/>
        <w:left w:val="none" w:sz="0" w:space="0" w:color="auto"/>
        <w:bottom w:val="none" w:sz="0" w:space="0" w:color="auto"/>
        <w:right w:val="none" w:sz="0" w:space="0" w:color="auto"/>
      </w:divBdr>
    </w:div>
    <w:div w:id="1322393601">
      <w:bodyDiv w:val="1"/>
      <w:marLeft w:val="0"/>
      <w:marRight w:val="0"/>
      <w:marTop w:val="0"/>
      <w:marBottom w:val="0"/>
      <w:divBdr>
        <w:top w:val="none" w:sz="0" w:space="0" w:color="auto"/>
        <w:left w:val="none" w:sz="0" w:space="0" w:color="auto"/>
        <w:bottom w:val="none" w:sz="0" w:space="0" w:color="auto"/>
        <w:right w:val="none" w:sz="0" w:space="0" w:color="auto"/>
      </w:divBdr>
    </w:div>
    <w:div w:id="1341662318">
      <w:bodyDiv w:val="1"/>
      <w:marLeft w:val="0"/>
      <w:marRight w:val="0"/>
      <w:marTop w:val="0"/>
      <w:marBottom w:val="0"/>
      <w:divBdr>
        <w:top w:val="none" w:sz="0" w:space="0" w:color="auto"/>
        <w:left w:val="none" w:sz="0" w:space="0" w:color="auto"/>
        <w:bottom w:val="none" w:sz="0" w:space="0" w:color="auto"/>
        <w:right w:val="none" w:sz="0" w:space="0" w:color="auto"/>
      </w:divBdr>
    </w:div>
    <w:div w:id="1342009050">
      <w:bodyDiv w:val="1"/>
      <w:marLeft w:val="0"/>
      <w:marRight w:val="0"/>
      <w:marTop w:val="0"/>
      <w:marBottom w:val="0"/>
      <w:divBdr>
        <w:top w:val="none" w:sz="0" w:space="0" w:color="auto"/>
        <w:left w:val="none" w:sz="0" w:space="0" w:color="auto"/>
        <w:bottom w:val="none" w:sz="0" w:space="0" w:color="auto"/>
        <w:right w:val="none" w:sz="0" w:space="0" w:color="auto"/>
      </w:divBdr>
    </w:div>
    <w:div w:id="1342396389">
      <w:bodyDiv w:val="1"/>
      <w:marLeft w:val="0"/>
      <w:marRight w:val="0"/>
      <w:marTop w:val="0"/>
      <w:marBottom w:val="0"/>
      <w:divBdr>
        <w:top w:val="none" w:sz="0" w:space="0" w:color="auto"/>
        <w:left w:val="none" w:sz="0" w:space="0" w:color="auto"/>
        <w:bottom w:val="none" w:sz="0" w:space="0" w:color="auto"/>
        <w:right w:val="none" w:sz="0" w:space="0" w:color="auto"/>
      </w:divBdr>
    </w:div>
    <w:div w:id="1349481047">
      <w:bodyDiv w:val="1"/>
      <w:marLeft w:val="0"/>
      <w:marRight w:val="0"/>
      <w:marTop w:val="0"/>
      <w:marBottom w:val="0"/>
      <w:divBdr>
        <w:top w:val="none" w:sz="0" w:space="0" w:color="auto"/>
        <w:left w:val="none" w:sz="0" w:space="0" w:color="auto"/>
        <w:bottom w:val="none" w:sz="0" w:space="0" w:color="auto"/>
        <w:right w:val="none" w:sz="0" w:space="0" w:color="auto"/>
      </w:divBdr>
      <w:divsChild>
        <w:div w:id="13504073">
          <w:marLeft w:val="446"/>
          <w:marRight w:val="0"/>
          <w:marTop w:val="0"/>
          <w:marBottom w:val="0"/>
          <w:divBdr>
            <w:top w:val="none" w:sz="0" w:space="0" w:color="auto"/>
            <w:left w:val="none" w:sz="0" w:space="0" w:color="auto"/>
            <w:bottom w:val="none" w:sz="0" w:space="0" w:color="auto"/>
            <w:right w:val="none" w:sz="0" w:space="0" w:color="auto"/>
          </w:divBdr>
        </w:div>
        <w:div w:id="84808930">
          <w:marLeft w:val="446"/>
          <w:marRight w:val="0"/>
          <w:marTop w:val="0"/>
          <w:marBottom w:val="0"/>
          <w:divBdr>
            <w:top w:val="none" w:sz="0" w:space="0" w:color="auto"/>
            <w:left w:val="none" w:sz="0" w:space="0" w:color="auto"/>
            <w:bottom w:val="none" w:sz="0" w:space="0" w:color="auto"/>
            <w:right w:val="none" w:sz="0" w:space="0" w:color="auto"/>
          </w:divBdr>
        </w:div>
        <w:div w:id="86311508">
          <w:marLeft w:val="418"/>
          <w:marRight w:val="0"/>
          <w:marTop w:val="0"/>
          <w:marBottom w:val="0"/>
          <w:divBdr>
            <w:top w:val="none" w:sz="0" w:space="0" w:color="auto"/>
            <w:left w:val="none" w:sz="0" w:space="0" w:color="auto"/>
            <w:bottom w:val="none" w:sz="0" w:space="0" w:color="auto"/>
            <w:right w:val="none" w:sz="0" w:space="0" w:color="auto"/>
          </w:divBdr>
        </w:div>
        <w:div w:id="145980287">
          <w:marLeft w:val="274"/>
          <w:marRight w:val="0"/>
          <w:marTop w:val="0"/>
          <w:marBottom w:val="0"/>
          <w:divBdr>
            <w:top w:val="none" w:sz="0" w:space="0" w:color="auto"/>
            <w:left w:val="none" w:sz="0" w:space="0" w:color="auto"/>
            <w:bottom w:val="none" w:sz="0" w:space="0" w:color="auto"/>
            <w:right w:val="none" w:sz="0" w:space="0" w:color="auto"/>
          </w:divBdr>
        </w:div>
        <w:div w:id="149254576">
          <w:marLeft w:val="274"/>
          <w:marRight w:val="0"/>
          <w:marTop w:val="0"/>
          <w:marBottom w:val="0"/>
          <w:divBdr>
            <w:top w:val="none" w:sz="0" w:space="0" w:color="auto"/>
            <w:left w:val="none" w:sz="0" w:space="0" w:color="auto"/>
            <w:bottom w:val="none" w:sz="0" w:space="0" w:color="auto"/>
            <w:right w:val="none" w:sz="0" w:space="0" w:color="auto"/>
          </w:divBdr>
        </w:div>
        <w:div w:id="184175029">
          <w:marLeft w:val="274"/>
          <w:marRight w:val="0"/>
          <w:marTop w:val="0"/>
          <w:marBottom w:val="0"/>
          <w:divBdr>
            <w:top w:val="none" w:sz="0" w:space="0" w:color="auto"/>
            <w:left w:val="none" w:sz="0" w:space="0" w:color="auto"/>
            <w:bottom w:val="none" w:sz="0" w:space="0" w:color="auto"/>
            <w:right w:val="none" w:sz="0" w:space="0" w:color="auto"/>
          </w:divBdr>
        </w:div>
        <w:div w:id="368461036">
          <w:marLeft w:val="418"/>
          <w:marRight w:val="0"/>
          <w:marTop w:val="0"/>
          <w:marBottom w:val="0"/>
          <w:divBdr>
            <w:top w:val="none" w:sz="0" w:space="0" w:color="auto"/>
            <w:left w:val="none" w:sz="0" w:space="0" w:color="auto"/>
            <w:bottom w:val="none" w:sz="0" w:space="0" w:color="auto"/>
            <w:right w:val="none" w:sz="0" w:space="0" w:color="auto"/>
          </w:divBdr>
        </w:div>
        <w:div w:id="398552013">
          <w:marLeft w:val="446"/>
          <w:marRight w:val="0"/>
          <w:marTop w:val="0"/>
          <w:marBottom w:val="0"/>
          <w:divBdr>
            <w:top w:val="none" w:sz="0" w:space="0" w:color="auto"/>
            <w:left w:val="none" w:sz="0" w:space="0" w:color="auto"/>
            <w:bottom w:val="none" w:sz="0" w:space="0" w:color="auto"/>
            <w:right w:val="none" w:sz="0" w:space="0" w:color="auto"/>
          </w:divBdr>
        </w:div>
        <w:div w:id="638803473">
          <w:marLeft w:val="274"/>
          <w:marRight w:val="0"/>
          <w:marTop w:val="0"/>
          <w:marBottom w:val="0"/>
          <w:divBdr>
            <w:top w:val="none" w:sz="0" w:space="0" w:color="auto"/>
            <w:left w:val="none" w:sz="0" w:space="0" w:color="auto"/>
            <w:bottom w:val="none" w:sz="0" w:space="0" w:color="auto"/>
            <w:right w:val="none" w:sz="0" w:space="0" w:color="auto"/>
          </w:divBdr>
        </w:div>
        <w:div w:id="702638127">
          <w:marLeft w:val="274"/>
          <w:marRight w:val="0"/>
          <w:marTop w:val="0"/>
          <w:marBottom w:val="0"/>
          <w:divBdr>
            <w:top w:val="none" w:sz="0" w:space="0" w:color="auto"/>
            <w:left w:val="none" w:sz="0" w:space="0" w:color="auto"/>
            <w:bottom w:val="none" w:sz="0" w:space="0" w:color="auto"/>
            <w:right w:val="none" w:sz="0" w:space="0" w:color="auto"/>
          </w:divBdr>
        </w:div>
        <w:div w:id="736438734">
          <w:marLeft w:val="446"/>
          <w:marRight w:val="0"/>
          <w:marTop w:val="0"/>
          <w:marBottom w:val="0"/>
          <w:divBdr>
            <w:top w:val="none" w:sz="0" w:space="0" w:color="auto"/>
            <w:left w:val="none" w:sz="0" w:space="0" w:color="auto"/>
            <w:bottom w:val="none" w:sz="0" w:space="0" w:color="auto"/>
            <w:right w:val="none" w:sz="0" w:space="0" w:color="auto"/>
          </w:divBdr>
        </w:div>
        <w:div w:id="893347199">
          <w:marLeft w:val="446"/>
          <w:marRight w:val="0"/>
          <w:marTop w:val="0"/>
          <w:marBottom w:val="0"/>
          <w:divBdr>
            <w:top w:val="none" w:sz="0" w:space="0" w:color="auto"/>
            <w:left w:val="none" w:sz="0" w:space="0" w:color="auto"/>
            <w:bottom w:val="none" w:sz="0" w:space="0" w:color="auto"/>
            <w:right w:val="none" w:sz="0" w:space="0" w:color="auto"/>
          </w:divBdr>
        </w:div>
        <w:div w:id="909192462">
          <w:marLeft w:val="274"/>
          <w:marRight w:val="0"/>
          <w:marTop w:val="0"/>
          <w:marBottom w:val="0"/>
          <w:divBdr>
            <w:top w:val="none" w:sz="0" w:space="0" w:color="auto"/>
            <w:left w:val="none" w:sz="0" w:space="0" w:color="auto"/>
            <w:bottom w:val="none" w:sz="0" w:space="0" w:color="auto"/>
            <w:right w:val="none" w:sz="0" w:space="0" w:color="auto"/>
          </w:divBdr>
        </w:div>
        <w:div w:id="994260671">
          <w:marLeft w:val="274"/>
          <w:marRight w:val="0"/>
          <w:marTop w:val="0"/>
          <w:marBottom w:val="0"/>
          <w:divBdr>
            <w:top w:val="none" w:sz="0" w:space="0" w:color="auto"/>
            <w:left w:val="none" w:sz="0" w:space="0" w:color="auto"/>
            <w:bottom w:val="none" w:sz="0" w:space="0" w:color="auto"/>
            <w:right w:val="none" w:sz="0" w:space="0" w:color="auto"/>
          </w:divBdr>
        </w:div>
        <w:div w:id="1071654027">
          <w:marLeft w:val="446"/>
          <w:marRight w:val="0"/>
          <w:marTop w:val="0"/>
          <w:marBottom w:val="0"/>
          <w:divBdr>
            <w:top w:val="none" w:sz="0" w:space="0" w:color="auto"/>
            <w:left w:val="none" w:sz="0" w:space="0" w:color="auto"/>
            <w:bottom w:val="none" w:sz="0" w:space="0" w:color="auto"/>
            <w:right w:val="none" w:sz="0" w:space="0" w:color="auto"/>
          </w:divBdr>
        </w:div>
        <w:div w:id="1168255373">
          <w:marLeft w:val="446"/>
          <w:marRight w:val="0"/>
          <w:marTop w:val="0"/>
          <w:marBottom w:val="0"/>
          <w:divBdr>
            <w:top w:val="none" w:sz="0" w:space="0" w:color="auto"/>
            <w:left w:val="none" w:sz="0" w:space="0" w:color="auto"/>
            <w:bottom w:val="none" w:sz="0" w:space="0" w:color="auto"/>
            <w:right w:val="none" w:sz="0" w:space="0" w:color="auto"/>
          </w:divBdr>
        </w:div>
        <w:div w:id="1262026844">
          <w:marLeft w:val="446"/>
          <w:marRight w:val="0"/>
          <w:marTop w:val="0"/>
          <w:marBottom w:val="0"/>
          <w:divBdr>
            <w:top w:val="none" w:sz="0" w:space="0" w:color="auto"/>
            <w:left w:val="none" w:sz="0" w:space="0" w:color="auto"/>
            <w:bottom w:val="none" w:sz="0" w:space="0" w:color="auto"/>
            <w:right w:val="none" w:sz="0" w:space="0" w:color="auto"/>
          </w:divBdr>
        </w:div>
        <w:div w:id="1292059624">
          <w:marLeft w:val="446"/>
          <w:marRight w:val="0"/>
          <w:marTop w:val="0"/>
          <w:marBottom w:val="0"/>
          <w:divBdr>
            <w:top w:val="none" w:sz="0" w:space="0" w:color="auto"/>
            <w:left w:val="none" w:sz="0" w:space="0" w:color="auto"/>
            <w:bottom w:val="none" w:sz="0" w:space="0" w:color="auto"/>
            <w:right w:val="none" w:sz="0" w:space="0" w:color="auto"/>
          </w:divBdr>
        </w:div>
        <w:div w:id="1304891173">
          <w:marLeft w:val="446"/>
          <w:marRight w:val="0"/>
          <w:marTop w:val="0"/>
          <w:marBottom w:val="0"/>
          <w:divBdr>
            <w:top w:val="none" w:sz="0" w:space="0" w:color="auto"/>
            <w:left w:val="none" w:sz="0" w:space="0" w:color="auto"/>
            <w:bottom w:val="none" w:sz="0" w:space="0" w:color="auto"/>
            <w:right w:val="none" w:sz="0" w:space="0" w:color="auto"/>
          </w:divBdr>
        </w:div>
        <w:div w:id="1364676613">
          <w:marLeft w:val="274"/>
          <w:marRight w:val="0"/>
          <w:marTop w:val="0"/>
          <w:marBottom w:val="0"/>
          <w:divBdr>
            <w:top w:val="none" w:sz="0" w:space="0" w:color="auto"/>
            <w:left w:val="none" w:sz="0" w:space="0" w:color="auto"/>
            <w:bottom w:val="none" w:sz="0" w:space="0" w:color="auto"/>
            <w:right w:val="none" w:sz="0" w:space="0" w:color="auto"/>
          </w:divBdr>
        </w:div>
        <w:div w:id="1366059669">
          <w:marLeft w:val="274"/>
          <w:marRight w:val="0"/>
          <w:marTop w:val="0"/>
          <w:marBottom w:val="0"/>
          <w:divBdr>
            <w:top w:val="none" w:sz="0" w:space="0" w:color="auto"/>
            <w:left w:val="none" w:sz="0" w:space="0" w:color="auto"/>
            <w:bottom w:val="none" w:sz="0" w:space="0" w:color="auto"/>
            <w:right w:val="none" w:sz="0" w:space="0" w:color="auto"/>
          </w:divBdr>
        </w:div>
        <w:div w:id="1409620189">
          <w:marLeft w:val="274"/>
          <w:marRight w:val="0"/>
          <w:marTop w:val="0"/>
          <w:marBottom w:val="0"/>
          <w:divBdr>
            <w:top w:val="none" w:sz="0" w:space="0" w:color="auto"/>
            <w:left w:val="none" w:sz="0" w:space="0" w:color="auto"/>
            <w:bottom w:val="none" w:sz="0" w:space="0" w:color="auto"/>
            <w:right w:val="none" w:sz="0" w:space="0" w:color="auto"/>
          </w:divBdr>
        </w:div>
        <w:div w:id="1554000333">
          <w:marLeft w:val="446"/>
          <w:marRight w:val="0"/>
          <w:marTop w:val="0"/>
          <w:marBottom w:val="0"/>
          <w:divBdr>
            <w:top w:val="none" w:sz="0" w:space="0" w:color="auto"/>
            <w:left w:val="none" w:sz="0" w:space="0" w:color="auto"/>
            <w:bottom w:val="none" w:sz="0" w:space="0" w:color="auto"/>
            <w:right w:val="none" w:sz="0" w:space="0" w:color="auto"/>
          </w:divBdr>
        </w:div>
        <w:div w:id="1704549930">
          <w:marLeft w:val="446"/>
          <w:marRight w:val="0"/>
          <w:marTop w:val="0"/>
          <w:marBottom w:val="0"/>
          <w:divBdr>
            <w:top w:val="none" w:sz="0" w:space="0" w:color="auto"/>
            <w:left w:val="none" w:sz="0" w:space="0" w:color="auto"/>
            <w:bottom w:val="none" w:sz="0" w:space="0" w:color="auto"/>
            <w:right w:val="none" w:sz="0" w:space="0" w:color="auto"/>
          </w:divBdr>
        </w:div>
        <w:div w:id="1775978546">
          <w:marLeft w:val="446"/>
          <w:marRight w:val="0"/>
          <w:marTop w:val="0"/>
          <w:marBottom w:val="0"/>
          <w:divBdr>
            <w:top w:val="none" w:sz="0" w:space="0" w:color="auto"/>
            <w:left w:val="none" w:sz="0" w:space="0" w:color="auto"/>
            <w:bottom w:val="none" w:sz="0" w:space="0" w:color="auto"/>
            <w:right w:val="none" w:sz="0" w:space="0" w:color="auto"/>
          </w:divBdr>
        </w:div>
        <w:div w:id="1801877547">
          <w:marLeft w:val="446"/>
          <w:marRight w:val="0"/>
          <w:marTop w:val="0"/>
          <w:marBottom w:val="0"/>
          <w:divBdr>
            <w:top w:val="none" w:sz="0" w:space="0" w:color="auto"/>
            <w:left w:val="none" w:sz="0" w:space="0" w:color="auto"/>
            <w:bottom w:val="none" w:sz="0" w:space="0" w:color="auto"/>
            <w:right w:val="none" w:sz="0" w:space="0" w:color="auto"/>
          </w:divBdr>
        </w:div>
        <w:div w:id="1815368061">
          <w:marLeft w:val="446"/>
          <w:marRight w:val="0"/>
          <w:marTop w:val="0"/>
          <w:marBottom w:val="0"/>
          <w:divBdr>
            <w:top w:val="none" w:sz="0" w:space="0" w:color="auto"/>
            <w:left w:val="none" w:sz="0" w:space="0" w:color="auto"/>
            <w:bottom w:val="none" w:sz="0" w:space="0" w:color="auto"/>
            <w:right w:val="none" w:sz="0" w:space="0" w:color="auto"/>
          </w:divBdr>
        </w:div>
        <w:div w:id="1820265297">
          <w:marLeft w:val="446"/>
          <w:marRight w:val="0"/>
          <w:marTop w:val="0"/>
          <w:marBottom w:val="0"/>
          <w:divBdr>
            <w:top w:val="none" w:sz="0" w:space="0" w:color="auto"/>
            <w:left w:val="none" w:sz="0" w:space="0" w:color="auto"/>
            <w:bottom w:val="none" w:sz="0" w:space="0" w:color="auto"/>
            <w:right w:val="none" w:sz="0" w:space="0" w:color="auto"/>
          </w:divBdr>
        </w:div>
        <w:div w:id="1991858376">
          <w:marLeft w:val="274"/>
          <w:marRight w:val="0"/>
          <w:marTop w:val="0"/>
          <w:marBottom w:val="0"/>
          <w:divBdr>
            <w:top w:val="none" w:sz="0" w:space="0" w:color="auto"/>
            <w:left w:val="none" w:sz="0" w:space="0" w:color="auto"/>
            <w:bottom w:val="none" w:sz="0" w:space="0" w:color="auto"/>
            <w:right w:val="none" w:sz="0" w:space="0" w:color="auto"/>
          </w:divBdr>
        </w:div>
        <w:div w:id="2003269846">
          <w:marLeft w:val="418"/>
          <w:marRight w:val="0"/>
          <w:marTop w:val="0"/>
          <w:marBottom w:val="0"/>
          <w:divBdr>
            <w:top w:val="none" w:sz="0" w:space="0" w:color="auto"/>
            <w:left w:val="none" w:sz="0" w:space="0" w:color="auto"/>
            <w:bottom w:val="none" w:sz="0" w:space="0" w:color="auto"/>
            <w:right w:val="none" w:sz="0" w:space="0" w:color="auto"/>
          </w:divBdr>
        </w:div>
        <w:div w:id="2020892138">
          <w:marLeft w:val="446"/>
          <w:marRight w:val="0"/>
          <w:marTop w:val="0"/>
          <w:marBottom w:val="0"/>
          <w:divBdr>
            <w:top w:val="none" w:sz="0" w:space="0" w:color="auto"/>
            <w:left w:val="none" w:sz="0" w:space="0" w:color="auto"/>
            <w:bottom w:val="none" w:sz="0" w:space="0" w:color="auto"/>
            <w:right w:val="none" w:sz="0" w:space="0" w:color="auto"/>
          </w:divBdr>
        </w:div>
        <w:div w:id="2080908376">
          <w:marLeft w:val="446"/>
          <w:marRight w:val="0"/>
          <w:marTop w:val="0"/>
          <w:marBottom w:val="0"/>
          <w:divBdr>
            <w:top w:val="none" w:sz="0" w:space="0" w:color="auto"/>
            <w:left w:val="none" w:sz="0" w:space="0" w:color="auto"/>
            <w:bottom w:val="none" w:sz="0" w:space="0" w:color="auto"/>
            <w:right w:val="none" w:sz="0" w:space="0" w:color="auto"/>
          </w:divBdr>
        </w:div>
      </w:divsChild>
    </w:div>
    <w:div w:id="1364787270">
      <w:bodyDiv w:val="1"/>
      <w:marLeft w:val="0"/>
      <w:marRight w:val="0"/>
      <w:marTop w:val="0"/>
      <w:marBottom w:val="0"/>
      <w:divBdr>
        <w:top w:val="none" w:sz="0" w:space="0" w:color="auto"/>
        <w:left w:val="none" w:sz="0" w:space="0" w:color="auto"/>
        <w:bottom w:val="none" w:sz="0" w:space="0" w:color="auto"/>
        <w:right w:val="none" w:sz="0" w:space="0" w:color="auto"/>
      </w:divBdr>
      <w:divsChild>
        <w:div w:id="1261257365">
          <w:marLeft w:val="994"/>
          <w:marRight w:val="0"/>
          <w:marTop w:val="0"/>
          <w:marBottom w:val="0"/>
          <w:divBdr>
            <w:top w:val="none" w:sz="0" w:space="0" w:color="auto"/>
            <w:left w:val="none" w:sz="0" w:space="0" w:color="auto"/>
            <w:bottom w:val="none" w:sz="0" w:space="0" w:color="auto"/>
            <w:right w:val="none" w:sz="0" w:space="0" w:color="auto"/>
          </w:divBdr>
        </w:div>
        <w:div w:id="1399133611">
          <w:marLeft w:val="994"/>
          <w:marRight w:val="0"/>
          <w:marTop w:val="0"/>
          <w:marBottom w:val="0"/>
          <w:divBdr>
            <w:top w:val="none" w:sz="0" w:space="0" w:color="auto"/>
            <w:left w:val="none" w:sz="0" w:space="0" w:color="auto"/>
            <w:bottom w:val="none" w:sz="0" w:space="0" w:color="auto"/>
            <w:right w:val="none" w:sz="0" w:space="0" w:color="auto"/>
          </w:divBdr>
        </w:div>
      </w:divsChild>
    </w:div>
    <w:div w:id="1410616490">
      <w:bodyDiv w:val="1"/>
      <w:marLeft w:val="0"/>
      <w:marRight w:val="0"/>
      <w:marTop w:val="0"/>
      <w:marBottom w:val="0"/>
      <w:divBdr>
        <w:top w:val="none" w:sz="0" w:space="0" w:color="auto"/>
        <w:left w:val="none" w:sz="0" w:space="0" w:color="auto"/>
        <w:bottom w:val="none" w:sz="0" w:space="0" w:color="auto"/>
        <w:right w:val="none" w:sz="0" w:space="0" w:color="auto"/>
      </w:divBdr>
    </w:div>
    <w:div w:id="1411931252">
      <w:bodyDiv w:val="1"/>
      <w:marLeft w:val="0"/>
      <w:marRight w:val="0"/>
      <w:marTop w:val="0"/>
      <w:marBottom w:val="0"/>
      <w:divBdr>
        <w:top w:val="none" w:sz="0" w:space="0" w:color="auto"/>
        <w:left w:val="none" w:sz="0" w:space="0" w:color="auto"/>
        <w:bottom w:val="none" w:sz="0" w:space="0" w:color="auto"/>
        <w:right w:val="none" w:sz="0" w:space="0" w:color="auto"/>
      </w:divBdr>
    </w:div>
    <w:div w:id="1418088461">
      <w:bodyDiv w:val="1"/>
      <w:marLeft w:val="0"/>
      <w:marRight w:val="0"/>
      <w:marTop w:val="0"/>
      <w:marBottom w:val="0"/>
      <w:divBdr>
        <w:top w:val="none" w:sz="0" w:space="0" w:color="auto"/>
        <w:left w:val="none" w:sz="0" w:space="0" w:color="auto"/>
        <w:bottom w:val="none" w:sz="0" w:space="0" w:color="auto"/>
        <w:right w:val="none" w:sz="0" w:space="0" w:color="auto"/>
      </w:divBdr>
    </w:div>
    <w:div w:id="1426415506">
      <w:bodyDiv w:val="1"/>
      <w:marLeft w:val="0"/>
      <w:marRight w:val="0"/>
      <w:marTop w:val="0"/>
      <w:marBottom w:val="0"/>
      <w:divBdr>
        <w:top w:val="none" w:sz="0" w:space="0" w:color="auto"/>
        <w:left w:val="none" w:sz="0" w:space="0" w:color="auto"/>
        <w:bottom w:val="none" w:sz="0" w:space="0" w:color="auto"/>
        <w:right w:val="none" w:sz="0" w:space="0" w:color="auto"/>
      </w:divBdr>
    </w:div>
    <w:div w:id="1456869803">
      <w:bodyDiv w:val="1"/>
      <w:marLeft w:val="0"/>
      <w:marRight w:val="0"/>
      <w:marTop w:val="0"/>
      <w:marBottom w:val="0"/>
      <w:divBdr>
        <w:top w:val="none" w:sz="0" w:space="0" w:color="auto"/>
        <w:left w:val="none" w:sz="0" w:space="0" w:color="auto"/>
        <w:bottom w:val="none" w:sz="0" w:space="0" w:color="auto"/>
        <w:right w:val="none" w:sz="0" w:space="0" w:color="auto"/>
      </w:divBdr>
      <w:divsChild>
        <w:div w:id="119807718">
          <w:marLeft w:val="1080"/>
          <w:marRight w:val="0"/>
          <w:marTop w:val="100"/>
          <w:marBottom w:val="0"/>
          <w:divBdr>
            <w:top w:val="none" w:sz="0" w:space="0" w:color="auto"/>
            <w:left w:val="none" w:sz="0" w:space="0" w:color="auto"/>
            <w:bottom w:val="none" w:sz="0" w:space="0" w:color="auto"/>
            <w:right w:val="none" w:sz="0" w:space="0" w:color="auto"/>
          </w:divBdr>
        </w:div>
        <w:div w:id="292172327">
          <w:marLeft w:val="1080"/>
          <w:marRight w:val="0"/>
          <w:marTop w:val="100"/>
          <w:marBottom w:val="0"/>
          <w:divBdr>
            <w:top w:val="none" w:sz="0" w:space="0" w:color="auto"/>
            <w:left w:val="none" w:sz="0" w:space="0" w:color="auto"/>
            <w:bottom w:val="none" w:sz="0" w:space="0" w:color="auto"/>
            <w:right w:val="none" w:sz="0" w:space="0" w:color="auto"/>
          </w:divBdr>
        </w:div>
        <w:div w:id="459693555">
          <w:marLeft w:val="1080"/>
          <w:marRight w:val="0"/>
          <w:marTop w:val="100"/>
          <w:marBottom w:val="0"/>
          <w:divBdr>
            <w:top w:val="none" w:sz="0" w:space="0" w:color="auto"/>
            <w:left w:val="none" w:sz="0" w:space="0" w:color="auto"/>
            <w:bottom w:val="none" w:sz="0" w:space="0" w:color="auto"/>
            <w:right w:val="none" w:sz="0" w:space="0" w:color="auto"/>
          </w:divBdr>
        </w:div>
        <w:div w:id="1462189569">
          <w:marLeft w:val="1080"/>
          <w:marRight w:val="0"/>
          <w:marTop w:val="100"/>
          <w:marBottom w:val="0"/>
          <w:divBdr>
            <w:top w:val="none" w:sz="0" w:space="0" w:color="auto"/>
            <w:left w:val="none" w:sz="0" w:space="0" w:color="auto"/>
            <w:bottom w:val="none" w:sz="0" w:space="0" w:color="auto"/>
            <w:right w:val="none" w:sz="0" w:space="0" w:color="auto"/>
          </w:divBdr>
        </w:div>
        <w:div w:id="1996297246">
          <w:marLeft w:val="1080"/>
          <w:marRight w:val="0"/>
          <w:marTop w:val="100"/>
          <w:marBottom w:val="0"/>
          <w:divBdr>
            <w:top w:val="none" w:sz="0" w:space="0" w:color="auto"/>
            <w:left w:val="none" w:sz="0" w:space="0" w:color="auto"/>
            <w:bottom w:val="none" w:sz="0" w:space="0" w:color="auto"/>
            <w:right w:val="none" w:sz="0" w:space="0" w:color="auto"/>
          </w:divBdr>
        </w:div>
        <w:div w:id="2037846797">
          <w:marLeft w:val="360"/>
          <w:marRight w:val="0"/>
          <w:marTop w:val="200"/>
          <w:marBottom w:val="0"/>
          <w:divBdr>
            <w:top w:val="none" w:sz="0" w:space="0" w:color="auto"/>
            <w:left w:val="none" w:sz="0" w:space="0" w:color="auto"/>
            <w:bottom w:val="none" w:sz="0" w:space="0" w:color="auto"/>
            <w:right w:val="none" w:sz="0" w:space="0" w:color="auto"/>
          </w:divBdr>
        </w:div>
      </w:divsChild>
    </w:div>
    <w:div w:id="1468205733">
      <w:bodyDiv w:val="1"/>
      <w:marLeft w:val="0"/>
      <w:marRight w:val="0"/>
      <w:marTop w:val="0"/>
      <w:marBottom w:val="0"/>
      <w:divBdr>
        <w:top w:val="none" w:sz="0" w:space="0" w:color="auto"/>
        <w:left w:val="none" w:sz="0" w:space="0" w:color="auto"/>
        <w:bottom w:val="none" w:sz="0" w:space="0" w:color="auto"/>
        <w:right w:val="none" w:sz="0" w:space="0" w:color="auto"/>
      </w:divBdr>
    </w:div>
    <w:div w:id="1494100672">
      <w:bodyDiv w:val="1"/>
      <w:marLeft w:val="0"/>
      <w:marRight w:val="0"/>
      <w:marTop w:val="0"/>
      <w:marBottom w:val="0"/>
      <w:divBdr>
        <w:top w:val="none" w:sz="0" w:space="0" w:color="auto"/>
        <w:left w:val="none" w:sz="0" w:space="0" w:color="auto"/>
        <w:bottom w:val="none" w:sz="0" w:space="0" w:color="auto"/>
        <w:right w:val="none" w:sz="0" w:space="0" w:color="auto"/>
      </w:divBdr>
    </w:div>
    <w:div w:id="1529875787">
      <w:bodyDiv w:val="1"/>
      <w:marLeft w:val="0"/>
      <w:marRight w:val="0"/>
      <w:marTop w:val="0"/>
      <w:marBottom w:val="0"/>
      <w:divBdr>
        <w:top w:val="none" w:sz="0" w:space="0" w:color="auto"/>
        <w:left w:val="none" w:sz="0" w:space="0" w:color="auto"/>
        <w:bottom w:val="none" w:sz="0" w:space="0" w:color="auto"/>
        <w:right w:val="none" w:sz="0" w:space="0" w:color="auto"/>
      </w:divBdr>
    </w:div>
    <w:div w:id="1532376625">
      <w:bodyDiv w:val="1"/>
      <w:marLeft w:val="0"/>
      <w:marRight w:val="0"/>
      <w:marTop w:val="0"/>
      <w:marBottom w:val="0"/>
      <w:divBdr>
        <w:top w:val="none" w:sz="0" w:space="0" w:color="auto"/>
        <w:left w:val="none" w:sz="0" w:space="0" w:color="auto"/>
        <w:bottom w:val="none" w:sz="0" w:space="0" w:color="auto"/>
        <w:right w:val="none" w:sz="0" w:space="0" w:color="auto"/>
      </w:divBdr>
    </w:div>
    <w:div w:id="1541092681">
      <w:bodyDiv w:val="1"/>
      <w:marLeft w:val="0"/>
      <w:marRight w:val="0"/>
      <w:marTop w:val="0"/>
      <w:marBottom w:val="0"/>
      <w:divBdr>
        <w:top w:val="none" w:sz="0" w:space="0" w:color="auto"/>
        <w:left w:val="none" w:sz="0" w:space="0" w:color="auto"/>
        <w:bottom w:val="none" w:sz="0" w:space="0" w:color="auto"/>
        <w:right w:val="none" w:sz="0" w:space="0" w:color="auto"/>
      </w:divBdr>
    </w:div>
    <w:div w:id="1590383391">
      <w:bodyDiv w:val="1"/>
      <w:marLeft w:val="0"/>
      <w:marRight w:val="0"/>
      <w:marTop w:val="0"/>
      <w:marBottom w:val="0"/>
      <w:divBdr>
        <w:top w:val="none" w:sz="0" w:space="0" w:color="auto"/>
        <w:left w:val="none" w:sz="0" w:space="0" w:color="auto"/>
        <w:bottom w:val="none" w:sz="0" w:space="0" w:color="auto"/>
        <w:right w:val="none" w:sz="0" w:space="0" w:color="auto"/>
      </w:divBdr>
      <w:divsChild>
        <w:div w:id="751005146">
          <w:marLeft w:val="0"/>
          <w:marRight w:val="0"/>
          <w:marTop w:val="180"/>
          <w:marBottom w:val="0"/>
          <w:divBdr>
            <w:top w:val="none" w:sz="0" w:space="0" w:color="auto"/>
            <w:left w:val="none" w:sz="0" w:space="0" w:color="auto"/>
            <w:bottom w:val="none" w:sz="0" w:space="0" w:color="auto"/>
            <w:right w:val="none" w:sz="0" w:space="0" w:color="auto"/>
          </w:divBdr>
          <w:divsChild>
            <w:div w:id="1684822430">
              <w:marLeft w:val="0"/>
              <w:marRight w:val="0"/>
              <w:marTop w:val="0"/>
              <w:marBottom w:val="0"/>
              <w:divBdr>
                <w:top w:val="none" w:sz="0" w:space="0" w:color="auto"/>
                <w:left w:val="none" w:sz="0" w:space="0" w:color="auto"/>
                <w:bottom w:val="none" w:sz="0" w:space="0" w:color="auto"/>
                <w:right w:val="none" w:sz="0" w:space="0" w:color="auto"/>
              </w:divBdr>
              <w:divsChild>
                <w:div w:id="1081440157">
                  <w:marLeft w:val="0"/>
                  <w:marRight w:val="0"/>
                  <w:marTop w:val="0"/>
                  <w:marBottom w:val="0"/>
                  <w:divBdr>
                    <w:top w:val="none" w:sz="0" w:space="0" w:color="auto"/>
                    <w:left w:val="none" w:sz="0" w:space="0" w:color="auto"/>
                    <w:bottom w:val="none" w:sz="0" w:space="0" w:color="auto"/>
                    <w:right w:val="none" w:sz="0" w:space="0" w:color="auto"/>
                  </w:divBdr>
                  <w:divsChild>
                    <w:div w:id="146578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93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933173">
      <w:bodyDiv w:val="1"/>
      <w:marLeft w:val="0"/>
      <w:marRight w:val="0"/>
      <w:marTop w:val="0"/>
      <w:marBottom w:val="0"/>
      <w:divBdr>
        <w:top w:val="none" w:sz="0" w:space="0" w:color="auto"/>
        <w:left w:val="none" w:sz="0" w:space="0" w:color="auto"/>
        <w:bottom w:val="none" w:sz="0" w:space="0" w:color="auto"/>
        <w:right w:val="none" w:sz="0" w:space="0" w:color="auto"/>
      </w:divBdr>
    </w:div>
    <w:div w:id="1595937924">
      <w:bodyDiv w:val="1"/>
      <w:marLeft w:val="0"/>
      <w:marRight w:val="0"/>
      <w:marTop w:val="0"/>
      <w:marBottom w:val="0"/>
      <w:divBdr>
        <w:top w:val="none" w:sz="0" w:space="0" w:color="auto"/>
        <w:left w:val="none" w:sz="0" w:space="0" w:color="auto"/>
        <w:bottom w:val="none" w:sz="0" w:space="0" w:color="auto"/>
        <w:right w:val="none" w:sz="0" w:space="0" w:color="auto"/>
      </w:divBdr>
    </w:div>
    <w:div w:id="1600526093">
      <w:bodyDiv w:val="1"/>
      <w:marLeft w:val="0"/>
      <w:marRight w:val="0"/>
      <w:marTop w:val="0"/>
      <w:marBottom w:val="0"/>
      <w:divBdr>
        <w:top w:val="none" w:sz="0" w:space="0" w:color="auto"/>
        <w:left w:val="none" w:sz="0" w:space="0" w:color="auto"/>
        <w:bottom w:val="none" w:sz="0" w:space="0" w:color="auto"/>
        <w:right w:val="none" w:sz="0" w:space="0" w:color="auto"/>
      </w:divBdr>
    </w:div>
    <w:div w:id="1659726217">
      <w:bodyDiv w:val="1"/>
      <w:marLeft w:val="0"/>
      <w:marRight w:val="0"/>
      <w:marTop w:val="0"/>
      <w:marBottom w:val="0"/>
      <w:divBdr>
        <w:top w:val="none" w:sz="0" w:space="0" w:color="auto"/>
        <w:left w:val="none" w:sz="0" w:space="0" w:color="auto"/>
        <w:bottom w:val="none" w:sz="0" w:space="0" w:color="auto"/>
        <w:right w:val="none" w:sz="0" w:space="0" w:color="auto"/>
      </w:divBdr>
      <w:divsChild>
        <w:div w:id="392894442">
          <w:marLeft w:val="547"/>
          <w:marRight w:val="0"/>
          <w:marTop w:val="0"/>
          <w:marBottom w:val="0"/>
          <w:divBdr>
            <w:top w:val="none" w:sz="0" w:space="0" w:color="auto"/>
            <w:left w:val="none" w:sz="0" w:space="0" w:color="auto"/>
            <w:bottom w:val="none" w:sz="0" w:space="0" w:color="auto"/>
            <w:right w:val="none" w:sz="0" w:space="0" w:color="auto"/>
          </w:divBdr>
        </w:div>
        <w:div w:id="940407996">
          <w:marLeft w:val="547"/>
          <w:marRight w:val="0"/>
          <w:marTop w:val="0"/>
          <w:marBottom w:val="0"/>
          <w:divBdr>
            <w:top w:val="none" w:sz="0" w:space="0" w:color="auto"/>
            <w:left w:val="none" w:sz="0" w:space="0" w:color="auto"/>
            <w:bottom w:val="none" w:sz="0" w:space="0" w:color="auto"/>
            <w:right w:val="none" w:sz="0" w:space="0" w:color="auto"/>
          </w:divBdr>
        </w:div>
        <w:div w:id="1381899523">
          <w:marLeft w:val="547"/>
          <w:marRight w:val="0"/>
          <w:marTop w:val="0"/>
          <w:marBottom w:val="0"/>
          <w:divBdr>
            <w:top w:val="none" w:sz="0" w:space="0" w:color="auto"/>
            <w:left w:val="none" w:sz="0" w:space="0" w:color="auto"/>
            <w:bottom w:val="none" w:sz="0" w:space="0" w:color="auto"/>
            <w:right w:val="none" w:sz="0" w:space="0" w:color="auto"/>
          </w:divBdr>
        </w:div>
        <w:div w:id="1934626497">
          <w:marLeft w:val="547"/>
          <w:marRight w:val="0"/>
          <w:marTop w:val="0"/>
          <w:marBottom w:val="0"/>
          <w:divBdr>
            <w:top w:val="none" w:sz="0" w:space="0" w:color="auto"/>
            <w:left w:val="none" w:sz="0" w:space="0" w:color="auto"/>
            <w:bottom w:val="none" w:sz="0" w:space="0" w:color="auto"/>
            <w:right w:val="none" w:sz="0" w:space="0" w:color="auto"/>
          </w:divBdr>
        </w:div>
      </w:divsChild>
    </w:div>
    <w:div w:id="1677347472">
      <w:bodyDiv w:val="1"/>
      <w:marLeft w:val="0"/>
      <w:marRight w:val="0"/>
      <w:marTop w:val="0"/>
      <w:marBottom w:val="0"/>
      <w:divBdr>
        <w:top w:val="none" w:sz="0" w:space="0" w:color="auto"/>
        <w:left w:val="none" w:sz="0" w:space="0" w:color="auto"/>
        <w:bottom w:val="none" w:sz="0" w:space="0" w:color="auto"/>
        <w:right w:val="none" w:sz="0" w:space="0" w:color="auto"/>
      </w:divBdr>
    </w:div>
    <w:div w:id="1679960879">
      <w:bodyDiv w:val="1"/>
      <w:marLeft w:val="0"/>
      <w:marRight w:val="0"/>
      <w:marTop w:val="0"/>
      <w:marBottom w:val="0"/>
      <w:divBdr>
        <w:top w:val="none" w:sz="0" w:space="0" w:color="auto"/>
        <w:left w:val="none" w:sz="0" w:space="0" w:color="auto"/>
        <w:bottom w:val="none" w:sz="0" w:space="0" w:color="auto"/>
        <w:right w:val="none" w:sz="0" w:space="0" w:color="auto"/>
      </w:divBdr>
    </w:div>
    <w:div w:id="1691953244">
      <w:bodyDiv w:val="1"/>
      <w:marLeft w:val="0"/>
      <w:marRight w:val="0"/>
      <w:marTop w:val="0"/>
      <w:marBottom w:val="0"/>
      <w:divBdr>
        <w:top w:val="none" w:sz="0" w:space="0" w:color="auto"/>
        <w:left w:val="none" w:sz="0" w:space="0" w:color="auto"/>
        <w:bottom w:val="none" w:sz="0" w:space="0" w:color="auto"/>
        <w:right w:val="none" w:sz="0" w:space="0" w:color="auto"/>
      </w:divBdr>
      <w:divsChild>
        <w:div w:id="12807000">
          <w:marLeft w:val="274"/>
          <w:marRight w:val="0"/>
          <w:marTop w:val="0"/>
          <w:marBottom w:val="0"/>
          <w:divBdr>
            <w:top w:val="none" w:sz="0" w:space="0" w:color="auto"/>
            <w:left w:val="none" w:sz="0" w:space="0" w:color="auto"/>
            <w:bottom w:val="none" w:sz="0" w:space="0" w:color="auto"/>
            <w:right w:val="none" w:sz="0" w:space="0" w:color="auto"/>
          </w:divBdr>
        </w:div>
        <w:div w:id="24599612">
          <w:marLeft w:val="274"/>
          <w:marRight w:val="0"/>
          <w:marTop w:val="0"/>
          <w:marBottom w:val="0"/>
          <w:divBdr>
            <w:top w:val="none" w:sz="0" w:space="0" w:color="auto"/>
            <w:left w:val="none" w:sz="0" w:space="0" w:color="auto"/>
            <w:bottom w:val="none" w:sz="0" w:space="0" w:color="auto"/>
            <w:right w:val="none" w:sz="0" w:space="0" w:color="auto"/>
          </w:divBdr>
        </w:div>
        <w:div w:id="230894883">
          <w:marLeft w:val="274"/>
          <w:marRight w:val="0"/>
          <w:marTop w:val="0"/>
          <w:marBottom w:val="0"/>
          <w:divBdr>
            <w:top w:val="none" w:sz="0" w:space="0" w:color="auto"/>
            <w:left w:val="none" w:sz="0" w:space="0" w:color="auto"/>
            <w:bottom w:val="none" w:sz="0" w:space="0" w:color="auto"/>
            <w:right w:val="none" w:sz="0" w:space="0" w:color="auto"/>
          </w:divBdr>
        </w:div>
        <w:div w:id="331031969">
          <w:marLeft w:val="274"/>
          <w:marRight w:val="0"/>
          <w:marTop w:val="0"/>
          <w:marBottom w:val="0"/>
          <w:divBdr>
            <w:top w:val="none" w:sz="0" w:space="0" w:color="auto"/>
            <w:left w:val="none" w:sz="0" w:space="0" w:color="auto"/>
            <w:bottom w:val="none" w:sz="0" w:space="0" w:color="auto"/>
            <w:right w:val="none" w:sz="0" w:space="0" w:color="auto"/>
          </w:divBdr>
        </w:div>
        <w:div w:id="356196647">
          <w:marLeft w:val="274"/>
          <w:marRight w:val="0"/>
          <w:marTop w:val="0"/>
          <w:marBottom w:val="0"/>
          <w:divBdr>
            <w:top w:val="none" w:sz="0" w:space="0" w:color="auto"/>
            <w:left w:val="none" w:sz="0" w:space="0" w:color="auto"/>
            <w:bottom w:val="none" w:sz="0" w:space="0" w:color="auto"/>
            <w:right w:val="none" w:sz="0" w:space="0" w:color="auto"/>
          </w:divBdr>
        </w:div>
        <w:div w:id="501897639">
          <w:marLeft w:val="274"/>
          <w:marRight w:val="0"/>
          <w:marTop w:val="0"/>
          <w:marBottom w:val="0"/>
          <w:divBdr>
            <w:top w:val="none" w:sz="0" w:space="0" w:color="auto"/>
            <w:left w:val="none" w:sz="0" w:space="0" w:color="auto"/>
            <w:bottom w:val="none" w:sz="0" w:space="0" w:color="auto"/>
            <w:right w:val="none" w:sz="0" w:space="0" w:color="auto"/>
          </w:divBdr>
        </w:div>
        <w:div w:id="598224766">
          <w:marLeft w:val="274"/>
          <w:marRight w:val="0"/>
          <w:marTop w:val="0"/>
          <w:marBottom w:val="0"/>
          <w:divBdr>
            <w:top w:val="none" w:sz="0" w:space="0" w:color="auto"/>
            <w:left w:val="none" w:sz="0" w:space="0" w:color="auto"/>
            <w:bottom w:val="none" w:sz="0" w:space="0" w:color="auto"/>
            <w:right w:val="none" w:sz="0" w:space="0" w:color="auto"/>
          </w:divBdr>
        </w:div>
        <w:div w:id="709037589">
          <w:marLeft w:val="274"/>
          <w:marRight w:val="0"/>
          <w:marTop w:val="0"/>
          <w:marBottom w:val="0"/>
          <w:divBdr>
            <w:top w:val="none" w:sz="0" w:space="0" w:color="auto"/>
            <w:left w:val="none" w:sz="0" w:space="0" w:color="auto"/>
            <w:bottom w:val="none" w:sz="0" w:space="0" w:color="auto"/>
            <w:right w:val="none" w:sz="0" w:space="0" w:color="auto"/>
          </w:divBdr>
        </w:div>
        <w:div w:id="833381206">
          <w:marLeft w:val="274"/>
          <w:marRight w:val="0"/>
          <w:marTop w:val="0"/>
          <w:marBottom w:val="0"/>
          <w:divBdr>
            <w:top w:val="none" w:sz="0" w:space="0" w:color="auto"/>
            <w:left w:val="none" w:sz="0" w:space="0" w:color="auto"/>
            <w:bottom w:val="none" w:sz="0" w:space="0" w:color="auto"/>
            <w:right w:val="none" w:sz="0" w:space="0" w:color="auto"/>
          </w:divBdr>
        </w:div>
        <w:div w:id="1096513528">
          <w:marLeft w:val="274"/>
          <w:marRight w:val="0"/>
          <w:marTop w:val="0"/>
          <w:marBottom w:val="0"/>
          <w:divBdr>
            <w:top w:val="none" w:sz="0" w:space="0" w:color="auto"/>
            <w:left w:val="none" w:sz="0" w:space="0" w:color="auto"/>
            <w:bottom w:val="none" w:sz="0" w:space="0" w:color="auto"/>
            <w:right w:val="none" w:sz="0" w:space="0" w:color="auto"/>
          </w:divBdr>
        </w:div>
        <w:div w:id="1160971689">
          <w:marLeft w:val="274"/>
          <w:marRight w:val="0"/>
          <w:marTop w:val="0"/>
          <w:marBottom w:val="0"/>
          <w:divBdr>
            <w:top w:val="none" w:sz="0" w:space="0" w:color="auto"/>
            <w:left w:val="none" w:sz="0" w:space="0" w:color="auto"/>
            <w:bottom w:val="none" w:sz="0" w:space="0" w:color="auto"/>
            <w:right w:val="none" w:sz="0" w:space="0" w:color="auto"/>
          </w:divBdr>
        </w:div>
        <w:div w:id="1307708249">
          <w:marLeft w:val="274"/>
          <w:marRight w:val="0"/>
          <w:marTop w:val="0"/>
          <w:marBottom w:val="0"/>
          <w:divBdr>
            <w:top w:val="none" w:sz="0" w:space="0" w:color="auto"/>
            <w:left w:val="none" w:sz="0" w:space="0" w:color="auto"/>
            <w:bottom w:val="none" w:sz="0" w:space="0" w:color="auto"/>
            <w:right w:val="none" w:sz="0" w:space="0" w:color="auto"/>
          </w:divBdr>
        </w:div>
        <w:div w:id="1382051660">
          <w:marLeft w:val="274"/>
          <w:marRight w:val="0"/>
          <w:marTop w:val="0"/>
          <w:marBottom w:val="0"/>
          <w:divBdr>
            <w:top w:val="none" w:sz="0" w:space="0" w:color="auto"/>
            <w:left w:val="none" w:sz="0" w:space="0" w:color="auto"/>
            <w:bottom w:val="none" w:sz="0" w:space="0" w:color="auto"/>
            <w:right w:val="none" w:sz="0" w:space="0" w:color="auto"/>
          </w:divBdr>
        </w:div>
        <w:div w:id="1523475625">
          <w:marLeft w:val="274"/>
          <w:marRight w:val="0"/>
          <w:marTop w:val="0"/>
          <w:marBottom w:val="0"/>
          <w:divBdr>
            <w:top w:val="none" w:sz="0" w:space="0" w:color="auto"/>
            <w:left w:val="none" w:sz="0" w:space="0" w:color="auto"/>
            <w:bottom w:val="none" w:sz="0" w:space="0" w:color="auto"/>
            <w:right w:val="none" w:sz="0" w:space="0" w:color="auto"/>
          </w:divBdr>
        </w:div>
        <w:div w:id="1627081193">
          <w:marLeft w:val="274"/>
          <w:marRight w:val="0"/>
          <w:marTop w:val="0"/>
          <w:marBottom w:val="0"/>
          <w:divBdr>
            <w:top w:val="none" w:sz="0" w:space="0" w:color="auto"/>
            <w:left w:val="none" w:sz="0" w:space="0" w:color="auto"/>
            <w:bottom w:val="none" w:sz="0" w:space="0" w:color="auto"/>
            <w:right w:val="none" w:sz="0" w:space="0" w:color="auto"/>
          </w:divBdr>
        </w:div>
        <w:div w:id="1834837851">
          <w:marLeft w:val="274"/>
          <w:marRight w:val="0"/>
          <w:marTop w:val="0"/>
          <w:marBottom w:val="0"/>
          <w:divBdr>
            <w:top w:val="none" w:sz="0" w:space="0" w:color="auto"/>
            <w:left w:val="none" w:sz="0" w:space="0" w:color="auto"/>
            <w:bottom w:val="none" w:sz="0" w:space="0" w:color="auto"/>
            <w:right w:val="none" w:sz="0" w:space="0" w:color="auto"/>
          </w:divBdr>
        </w:div>
        <w:div w:id="1846746540">
          <w:marLeft w:val="274"/>
          <w:marRight w:val="0"/>
          <w:marTop w:val="0"/>
          <w:marBottom w:val="0"/>
          <w:divBdr>
            <w:top w:val="none" w:sz="0" w:space="0" w:color="auto"/>
            <w:left w:val="none" w:sz="0" w:space="0" w:color="auto"/>
            <w:bottom w:val="none" w:sz="0" w:space="0" w:color="auto"/>
            <w:right w:val="none" w:sz="0" w:space="0" w:color="auto"/>
          </w:divBdr>
        </w:div>
      </w:divsChild>
    </w:div>
    <w:div w:id="1692879942">
      <w:bodyDiv w:val="1"/>
      <w:marLeft w:val="0"/>
      <w:marRight w:val="0"/>
      <w:marTop w:val="0"/>
      <w:marBottom w:val="0"/>
      <w:divBdr>
        <w:top w:val="none" w:sz="0" w:space="0" w:color="auto"/>
        <w:left w:val="none" w:sz="0" w:space="0" w:color="auto"/>
        <w:bottom w:val="none" w:sz="0" w:space="0" w:color="auto"/>
        <w:right w:val="none" w:sz="0" w:space="0" w:color="auto"/>
      </w:divBdr>
    </w:div>
    <w:div w:id="1692948178">
      <w:bodyDiv w:val="1"/>
      <w:marLeft w:val="0"/>
      <w:marRight w:val="0"/>
      <w:marTop w:val="0"/>
      <w:marBottom w:val="0"/>
      <w:divBdr>
        <w:top w:val="none" w:sz="0" w:space="0" w:color="auto"/>
        <w:left w:val="none" w:sz="0" w:space="0" w:color="auto"/>
        <w:bottom w:val="none" w:sz="0" w:space="0" w:color="auto"/>
        <w:right w:val="none" w:sz="0" w:space="0" w:color="auto"/>
      </w:divBdr>
    </w:div>
    <w:div w:id="1699163573">
      <w:bodyDiv w:val="1"/>
      <w:marLeft w:val="0"/>
      <w:marRight w:val="0"/>
      <w:marTop w:val="0"/>
      <w:marBottom w:val="0"/>
      <w:divBdr>
        <w:top w:val="none" w:sz="0" w:space="0" w:color="auto"/>
        <w:left w:val="none" w:sz="0" w:space="0" w:color="auto"/>
        <w:bottom w:val="none" w:sz="0" w:space="0" w:color="auto"/>
        <w:right w:val="none" w:sz="0" w:space="0" w:color="auto"/>
      </w:divBdr>
    </w:div>
    <w:div w:id="1716194746">
      <w:bodyDiv w:val="1"/>
      <w:marLeft w:val="0"/>
      <w:marRight w:val="0"/>
      <w:marTop w:val="0"/>
      <w:marBottom w:val="0"/>
      <w:divBdr>
        <w:top w:val="none" w:sz="0" w:space="0" w:color="auto"/>
        <w:left w:val="none" w:sz="0" w:space="0" w:color="auto"/>
        <w:bottom w:val="none" w:sz="0" w:space="0" w:color="auto"/>
        <w:right w:val="none" w:sz="0" w:space="0" w:color="auto"/>
      </w:divBdr>
    </w:div>
    <w:div w:id="1716926132">
      <w:bodyDiv w:val="1"/>
      <w:marLeft w:val="0"/>
      <w:marRight w:val="0"/>
      <w:marTop w:val="0"/>
      <w:marBottom w:val="0"/>
      <w:divBdr>
        <w:top w:val="none" w:sz="0" w:space="0" w:color="auto"/>
        <w:left w:val="none" w:sz="0" w:space="0" w:color="auto"/>
        <w:bottom w:val="none" w:sz="0" w:space="0" w:color="auto"/>
        <w:right w:val="none" w:sz="0" w:space="0" w:color="auto"/>
      </w:divBdr>
      <w:divsChild>
        <w:div w:id="1042243033">
          <w:marLeft w:val="994"/>
          <w:marRight w:val="0"/>
          <w:marTop w:val="0"/>
          <w:marBottom w:val="0"/>
          <w:divBdr>
            <w:top w:val="none" w:sz="0" w:space="0" w:color="auto"/>
            <w:left w:val="none" w:sz="0" w:space="0" w:color="auto"/>
            <w:bottom w:val="none" w:sz="0" w:space="0" w:color="auto"/>
            <w:right w:val="none" w:sz="0" w:space="0" w:color="auto"/>
          </w:divBdr>
        </w:div>
      </w:divsChild>
    </w:div>
    <w:div w:id="1721247505">
      <w:bodyDiv w:val="1"/>
      <w:marLeft w:val="0"/>
      <w:marRight w:val="0"/>
      <w:marTop w:val="0"/>
      <w:marBottom w:val="0"/>
      <w:divBdr>
        <w:top w:val="none" w:sz="0" w:space="0" w:color="auto"/>
        <w:left w:val="none" w:sz="0" w:space="0" w:color="auto"/>
        <w:bottom w:val="none" w:sz="0" w:space="0" w:color="auto"/>
        <w:right w:val="none" w:sz="0" w:space="0" w:color="auto"/>
      </w:divBdr>
      <w:divsChild>
        <w:div w:id="918562098">
          <w:marLeft w:val="446"/>
          <w:marRight w:val="0"/>
          <w:marTop w:val="0"/>
          <w:marBottom w:val="0"/>
          <w:divBdr>
            <w:top w:val="none" w:sz="0" w:space="0" w:color="auto"/>
            <w:left w:val="none" w:sz="0" w:space="0" w:color="auto"/>
            <w:bottom w:val="none" w:sz="0" w:space="0" w:color="auto"/>
            <w:right w:val="none" w:sz="0" w:space="0" w:color="auto"/>
          </w:divBdr>
        </w:div>
        <w:div w:id="1728604533">
          <w:marLeft w:val="446"/>
          <w:marRight w:val="0"/>
          <w:marTop w:val="0"/>
          <w:marBottom w:val="0"/>
          <w:divBdr>
            <w:top w:val="none" w:sz="0" w:space="0" w:color="auto"/>
            <w:left w:val="none" w:sz="0" w:space="0" w:color="auto"/>
            <w:bottom w:val="none" w:sz="0" w:space="0" w:color="auto"/>
            <w:right w:val="none" w:sz="0" w:space="0" w:color="auto"/>
          </w:divBdr>
        </w:div>
        <w:div w:id="1857503888">
          <w:marLeft w:val="446"/>
          <w:marRight w:val="0"/>
          <w:marTop w:val="0"/>
          <w:marBottom w:val="0"/>
          <w:divBdr>
            <w:top w:val="none" w:sz="0" w:space="0" w:color="auto"/>
            <w:left w:val="none" w:sz="0" w:space="0" w:color="auto"/>
            <w:bottom w:val="none" w:sz="0" w:space="0" w:color="auto"/>
            <w:right w:val="none" w:sz="0" w:space="0" w:color="auto"/>
          </w:divBdr>
        </w:div>
      </w:divsChild>
    </w:div>
    <w:div w:id="1746416008">
      <w:bodyDiv w:val="1"/>
      <w:marLeft w:val="0"/>
      <w:marRight w:val="0"/>
      <w:marTop w:val="0"/>
      <w:marBottom w:val="0"/>
      <w:divBdr>
        <w:top w:val="none" w:sz="0" w:space="0" w:color="auto"/>
        <w:left w:val="none" w:sz="0" w:space="0" w:color="auto"/>
        <w:bottom w:val="none" w:sz="0" w:space="0" w:color="auto"/>
        <w:right w:val="none" w:sz="0" w:space="0" w:color="auto"/>
      </w:divBdr>
    </w:div>
    <w:div w:id="1751390361">
      <w:bodyDiv w:val="1"/>
      <w:marLeft w:val="0"/>
      <w:marRight w:val="0"/>
      <w:marTop w:val="0"/>
      <w:marBottom w:val="0"/>
      <w:divBdr>
        <w:top w:val="none" w:sz="0" w:space="0" w:color="auto"/>
        <w:left w:val="none" w:sz="0" w:space="0" w:color="auto"/>
        <w:bottom w:val="none" w:sz="0" w:space="0" w:color="auto"/>
        <w:right w:val="none" w:sz="0" w:space="0" w:color="auto"/>
      </w:divBdr>
    </w:div>
    <w:div w:id="1761176864">
      <w:bodyDiv w:val="1"/>
      <w:marLeft w:val="0"/>
      <w:marRight w:val="0"/>
      <w:marTop w:val="0"/>
      <w:marBottom w:val="0"/>
      <w:divBdr>
        <w:top w:val="none" w:sz="0" w:space="0" w:color="auto"/>
        <w:left w:val="none" w:sz="0" w:space="0" w:color="auto"/>
        <w:bottom w:val="none" w:sz="0" w:space="0" w:color="auto"/>
        <w:right w:val="none" w:sz="0" w:space="0" w:color="auto"/>
      </w:divBdr>
    </w:div>
    <w:div w:id="1768228816">
      <w:bodyDiv w:val="1"/>
      <w:marLeft w:val="0"/>
      <w:marRight w:val="0"/>
      <w:marTop w:val="0"/>
      <w:marBottom w:val="0"/>
      <w:divBdr>
        <w:top w:val="none" w:sz="0" w:space="0" w:color="auto"/>
        <w:left w:val="none" w:sz="0" w:space="0" w:color="auto"/>
        <w:bottom w:val="none" w:sz="0" w:space="0" w:color="auto"/>
        <w:right w:val="none" w:sz="0" w:space="0" w:color="auto"/>
      </w:divBdr>
    </w:div>
    <w:div w:id="1828861308">
      <w:bodyDiv w:val="1"/>
      <w:marLeft w:val="0"/>
      <w:marRight w:val="0"/>
      <w:marTop w:val="0"/>
      <w:marBottom w:val="0"/>
      <w:divBdr>
        <w:top w:val="none" w:sz="0" w:space="0" w:color="auto"/>
        <w:left w:val="none" w:sz="0" w:space="0" w:color="auto"/>
        <w:bottom w:val="none" w:sz="0" w:space="0" w:color="auto"/>
        <w:right w:val="none" w:sz="0" w:space="0" w:color="auto"/>
      </w:divBdr>
    </w:div>
    <w:div w:id="1846284035">
      <w:bodyDiv w:val="1"/>
      <w:marLeft w:val="0"/>
      <w:marRight w:val="0"/>
      <w:marTop w:val="0"/>
      <w:marBottom w:val="0"/>
      <w:divBdr>
        <w:top w:val="none" w:sz="0" w:space="0" w:color="auto"/>
        <w:left w:val="none" w:sz="0" w:space="0" w:color="auto"/>
        <w:bottom w:val="none" w:sz="0" w:space="0" w:color="auto"/>
        <w:right w:val="none" w:sz="0" w:space="0" w:color="auto"/>
      </w:divBdr>
      <w:divsChild>
        <w:div w:id="377556198">
          <w:marLeft w:val="547"/>
          <w:marRight w:val="0"/>
          <w:marTop w:val="106"/>
          <w:marBottom w:val="0"/>
          <w:divBdr>
            <w:top w:val="none" w:sz="0" w:space="0" w:color="auto"/>
            <w:left w:val="none" w:sz="0" w:space="0" w:color="auto"/>
            <w:bottom w:val="none" w:sz="0" w:space="0" w:color="auto"/>
            <w:right w:val="none" w:sz="0" w:space="0" w:color="auto"/>
          </w:divBdr>
        </w:div>
        <w:div w:id="787548365">
          <w:marLeft w:val="547"/>
          <w:marRight w:val="0"/>
          <w:marTop w:val="106"/>
          <w:marBottom w:val="0"/>
          <w:divBdr>
            <w:top w:val="none" w:sz="0" w:space="0" w:color="auto"/>
            <w:left w:val="none" w:sz="0" w:space="0" w:color="auto"/>
            <w:bottom w:val="none" w:sz="0" w:space="0" w:color="auto"/>
            <w:right w:val="none" w:sz="0" w:space="0" w:color="auto"/>
          </w:divBdr>
        </w:div>
      </w:divsChild>
    </w:div>
    <w:div w:id="1855263855">
      <w:bodyDiv w:val="1"/>
      <w:marLeft w:val="0"/>
      <w:marRight w:val="0"/>
      <w:marTop w:val="0"/>
      <w:marBottom w:val="0"/>
      <w:divBdr>
        <w:top w:val="none" w:sz="0" w:space="0" w:color="auto"/>
        <w:left w:val="none" w:sz="0" w:space="0" w:color="auto"/>
        <w:bottom w:val="none" w:sz="0" w:space="0" w:color="auto"/>
        <w:right w:val="none" w:sz="0" w:space="0" w:color="auto"/>
      </w:divBdr>
    </w:div>
    <w:div w:id="1865558844">
      <w:bodyDiv w:val="1"/>
      <w:marLeft w:val="0"/>
      <w:marRight w:val="0"/>
      <w:marTop w:val="0"/>
      <w:marBottom w:val="0"/>
      <w:divBdr>
        <w:top w:val="none" w:sz="0" w:space="0" w:color="auto"/>
        <w:left w:val="none" w:sz="0" w:space="0" w:color="auto"/>
        <w:bottom w:val="none" w:sz="0" w:space="0" w:color="auto"/>
        <w:right w:val="none" w:sz="0" w:space="0" w:color="auto"/>
      </w:divBdr>
      <w:divsChild>
        <w:div w:id="24718723">
          <w:marLeft w:val="274"/>
          <w:marRight w:val="0"/>
          <w:marTop w:val="0"/>
          <w:marBottom w:val="0"/>
          <w:divBdr>
            <w:top w:val="none" w:sz="0" w:space="0" w:color="auto"/>
            <w:left w:val="none" w:sz="0" w:space="0" w:color="auto"/>
            <w:bottom w:val="none" w:sz="0" w:space="0" w:color="auto"/>
            <w:right w:val="none" w:sz="0" w:space="0" w:color="auto"/>
          </w:divBdr>
        </w:div>
        <w:div w:id="213473594">
          <w:marLeft w:val="274"/>
          <w:marRight w:val="0"/>
          <w:marTop w:val="0"/>
          <w:marBottom w:val="0"/>
          <w:divBdr>
            <w:top w:val="none" w:sz="0" w:space="0" w:color="auto"/>
            <w:left w:val="none" w:sz="0" w:space="0" w:color="auto"/>
            <w:bottom w:val="none" w:sz="0" w:space="0" w:color="auto"/>
            <w:right w:val="none" w:sz="0" w:space="0" w:color="auto"/>
          </w:divBdr>
        </w:div>
        <w:div w:id="504127480">
          <w:marLeft w:val="274"/>
          <w:marRight w:val="0"/>
          <w:marTop w:val="0"/>
          <w:marBottom w:val="0"/>
          <w:divBdr>
            <w:top w:val="none" w:sz="0" w:space="0" w:color="auto"/>
            <w:left w:val="none" w:sz="0" w:space="0" w:color="auto"/>
            <w:bottom w:val="none" w:sz="0" w:space="0" w:color="auto"/>
            <w:right w:val="none" w:sz="0" w:space="0" w:color="auto"/>
          </w:divBdr>
        </w:div>
        <w:div w:id="658996416">
          <w:marLeft w:val="274"/>
          <w:marRight w:val="0"/>
          <w:marTop w:val="0"/>
          <w:marBottom w:val="0"/>
          <w:divBdr>
            <w:top w:val="none" w:sz="0" w:space="0" w:color="auto"/>
            <w:left w:val="none" w:sz="0" w:space="0" w:color="auto"/>
            <w:bottom w:val="none" w:sz="0" w:space="0" w:color="auto"/>
            <w:right w:val="none" w:sz="0" w:space="0" w:color="auto"/>
          </w:divBdr>
        </w:div>
        <w:div w:id="776103016">
          <w:marLeft w:val="274"/>
          <w:marRight w:val="0"/>
          <w:marTop w:val="0"/>
          <w:marBottom w:val="0"/>
          <w:divBdr>
            <w:top w:val="none" w:sz="0" w:space="0" w:color="auto"/>
            <w:left w:val="none" w:sz="0" w:space="0" w:color="auto"/>
            <w:bottom w:val="none" w:sz="0" w:space="0" w:color="auto"/>
            <w:right w:val="none" w:sz="0" w:space="0" w:color="auto"/>
          </w:divBdr>
        </w:div>
        <w:div w:id="796071128">
          <w:marLeft w:val="274"/>
          <w:marRight w:val="0"/>
          <w:marTop w:val="0"/>
          <w:marBottom w:val="0"/>
          <w:divBdr>
            <w:top w:val="none" w:sz="0" w:space="0" w:color="auto"/>
            <w:left w:val="none" w:sz="0" w:space="0" w:color="auto"/>
            <w:bottom w:val="none" w:sz="0" w:space="0" w:color="auto"/>
            <w:right w:val="none" w:sz="0" w:space="0" w:color="auto"/>
          </w:divBdr>
        </w:div>
        <w:div w:id="837622320">
          <w:marLeft w:val="274"/>
          <w:marRight w:val="0"/>
          <w:marTop w:val="0"/>
          <w:marBottom w:val="0"/>
          <w:divBdr>
            <w:top w:val="none" w:sz="0" w:space="0" w:color="auto"/>
            <w:left w:val="none" w:sz="0" w:space="0" w:color="auto"/>
            <w:bottom w:val="none" w:sz="0" w:space="0" w:color="auto"/>
            <w:right w:val="none" w:sz="0" w:space="0" w:color="auto"/>
          </w:divBdr>
        </w:div>
        <w:div w:id="882251488">
          <w:marLeft w:val="274"/>
          <w:marRight w:val="0"/>
          <w:marTop w:val="0"/>
          <w:marBottom w:val="0"/>
          <w:divBdr>
            <w:top w:val="none" w:sz="0" w:space="0" w:color="auto"/>
            <w:left w:val="none" w:sz="0" w:space="0" w:color="auto"/>
            <w:bottom w:val="none" w:sz="0" w:space="0" w:color="auto"/>
            <w:right w:val="none" w:sz="0" w:space="0" w:color="auto"/>
          </w:divBdr>
        </w:div>
        <w:div w:id="995379467">
          <w:marLeft w:val="274"/>
          <w:marRight w:val="0"/>
          <w:marTop w:val="0"/>
          <w:marBottom w:val="0"/>
          <w:divBdr>
            <w:top w:val="none" w:sz="0" w:space="0" w:color="auto"/>
            <w:left w:val="none" w:sz="0" w:space="0" w:color="auto"/>
            <w:bottom w:val="none" w:sz="0" w:space="0" w:color="auto"/>
            <w:right w:val="none" w:sz="0" w:space="0" w:color="auto"/>
          </w:divBdr>
        </w:div>
        <w:div w:id="1037437696">
          <w:marLeft w:val="274"/>
          <w:marRight w:val="0"/>
          <w:marTop w:val="0"/>
          <w:marBottom w:val="0"/>
          <w:divBdr>
            <w:top w:val="none" w:sz="0" w:space="0" w:color="auto"/>
            <w:left w:val="none" w:sz="0" w:space="0" w:color="auto"/>
            <w:bottom w:val="none" w:sz="0" w:space="0" w:color="auto"/>
            <w:right w:val="none" w:sz="0" w:space="0" w:color="auto"/>
          </w:divBdr>
        </w:div>
        <w:div w:id="1068650945">
          <w:marLeft w:val="274"/>
          <w:marRight w:val="0"/>
          <w:marTop w:val="0"/>
          <w:marBottom w:val="0"/>
          <w:divBdr>
            <w:top w:val="none" w:sz="0" w:space="0" w:color="auto"/>
            <w:left w:val="none" w:sz="0" w:space="0" w:color="auto"/>
            <w:bottom w:val="none" w:sz="0" w:space="0" w:color="auto"/>
            <w:right w:val="none" w:sz="0" w:space="0" w:color="auto"/>
          </w:divBdr>
        </w:div>
        <w:div w:id="1087848626">
          <w:marLeft w:val="274"/>
          <w:marRight w:val="0"/>
          <w:marTop w:val="0"/>
          <w:marBottom w:val="0"/>
          <w:divBdr>
            <w:top w:val="none" w:sz="0" w:space="0" w:color="auto"/>
            <w:left w:val="none" w:sz="0" w:space="0" w:color="auto"/>
            <w:bottom w:val="none" w:sz="0" w:space="0" w:color="auto"/>
            <w:right w:val="none" w:sz="0" w:space="0" w:color="auto"/>
          </w:divBdr>
        </w:div>
        <w:div w:id="1747065762">
          <w:marLeft w:val="274"/>
          <w:marRight w:val="0"/>
          <w:marTop w:val="0"/>
          <w:marBottom w:val="0"/>
          <w:divBdr>
            <w:top w:val="none" w:sz="0" w:space="0" w:color="auto"/>
            <w:left w:val="none" w:sz="0" w:space="0" w:color="auto"/>
            <w:bottom w:val="none" w:sz="0" w:space="0" w:color="auto"/>
            <w:right w:val="none" w:sz="0" w:space="0" w:color="auto"/>
          </w:divBdr>
        </w:div>
        <w:div w:id="1778981790">
          <w:marLeft w:val="274"/>
          <w:marRight w:val="0"/>
          <w:marTop w:val="0"/>
          <w:marBottom w:val="0"/>
          <w:divBdr>
            <w:top w:val="none" w:sz="0" w:space="0" w:color="auto"/>
            <w:left w:val="none" w:sz="0" w:space="0" w:color="auto"/>
            <w:bottom w:val="none" w:sz="0" w:space="0" w:color="auto"/>
            <w:right w:val="none" w:sz="0" w:space="0" w:color="auto"/>
          </w:divBdr>
        </w:div>
        <w:div w:id="1815097610">
          <w:marLeft w:val="274"/>
          <w:marRight w:val="0"/>
          <w:marTop w:val="0"/>
          <w:marBottom w:val="0"/>
          <w:divBdr>
            <w:top w:val="none" w:sz="0" w:space="0" w:color="auto"/>
            <w:left w:val="none" w:sz="0" w:space="0" w:color="auto"/>
            <w:bottom w:val="none" w:sz="0" w:space="0" w:color="auto"/>
            <w:right w:val="none" w:sz="0" w:space="0" w:color="auto"/>
          </w:divBdr>
        </w:div>
        <w:div w:id="1817066700">
          <w:marLeft w:val="274"/>
          <w:marRight w:val="0"/>
          <w:marTop w:val="0"/>
          <w:marBottom w:val="0"/>
          <w:divBdr>
            <w:top w:val="none" w:sz="0" w:space="0" w:color="auto"/>
            <w:left w:val="none" w:sz="0" w:space="0" w:color="auto"/>
            <w:bottom w:val="none" w:sz="0" w:space="0" w:color="auto"/>
            <w:right w:val="none" w:sz="0" w:space="0" w:color="auto"/>
          </w:divBdr>
        </w:div>
        <w:div w:id="1951811847">
          <w:marLeft w:val="274"/>
          <w:marRight w:val="0"/>
          <w:marTop w:val="0"/>
          <w:marBottom w:val="0"/>
          <w:divBdr>
            <w:top w:val="none" w:sz="0" w:space="0" w:color="auto"/>
            <w:left w:val="none" w:sz="0" w:space="0" w:color="auto"/>
            <w:bottom w:val="none" w:sz="0" w:space="0" w:color="auto"/>
            <w:right w:val="none" w:sz="0" w:space="0" w:color="auto"/>
          </w:divBdr>
        </w:div>
      </w:divsChild>
    </w:div>
    <w:div w:id="1881041920">
      <w:bodyDiv w:val="1"/>
      <w:marLeft w:val="0"/>
      <w:marRight w:val="0"/>
      <w:marTop w:val="0"/>
      <w:marBottom w:val="0"/>
      <w:divBdr>
        <w:top w:val="none" w:sz="0" w:space="0" w:color="auto"/>
        <w:left w:val="none" w:sz="0" w:space="0" w:color="auto"/>
        <w:bottom w:val="none" w:sz="0" w:space="0" w:color="auto"/>
        <w:right w:val="none" w:sz="0" w:space="0" w:color="auto"/>
      </w:divBdr>
    </w:div>
    <w:div w:id="1896240544">
      <w:bodyDiv w:val="1"/>
      <w:marLeft w:val="0"/>
      <w:marRight w:val="0"/>
      <w:marTop w:val="0"/>
      <w:marBottom w:val="0"/>
      <w:divBdr>
        <w:top w:val="none" w:sz="0" w:space="0" w:color="auto"/>
        <w:left w:val="none" w:sz="0" w:space="0" w:color="auto"/>
        <w:bottom w:val="none" w:sz="0" w:space="0" w:color="auto"/>
        <w:right w:val="none" w:sz="0" w:space="0" w:color="auto"/>
      </w:divBdr>
    </w:div>
    <w:div w:id="1924029516">
      <w:bodyDiv w:val="1"/>
      <w:marLeft w:val="0"/>
      <w:marRight w:val="0"/>
      <w:marTop w:val="0"/>
      <w:marBottom w:val="0"/>
      <w:divBdr>
        <w:top w:val="none" w:sz="0" w:space="0" w:color="auto"/>
        <w:left w:val="none" w:sz="0" w:space="0" w:color="auto"/>
        <w:bottom w:val="none" w:sz="0" w:space="0" w:color="auto"/>
        <w:right w:val="none" w:sz="0" w:space="0" w:color="auto"/>
      </w:divBdr>
    </w:div>
    <w:div w:id="1925720668">
      <w:bodyDiv w:val="1"/>
      <w:marLeft w:val="0"/>
      <w:marRight w:val="0"/>
      <w:marTop w:val="0"/>
      <w:marBottom w:val="0"/>
      <w:divBdr>
        <w:top w:val="none" w:sz="0" w:space="0" w:color="auto"/>
        <w:left w:val="none" w:sz="0" w:space="0" w:color="auto"/>
        <w:bottom w:val="none" w:sz="0" w:space="0" w:color="auto"/>
        <w:right w:val="none" w:sz="0" w:space="0" w:color="auto"/>
      </w:divBdr>
    </w:div>
    <w:div w:id="1926762516">
      <w:bodyDiv w:val="1"/>
      <w:marLeft w:val="0"/>
      <w:marRight w:val="0"/>
      <w:marTop w:val="0"/>
      <w:marBottom w:val="0"/>
      <w:divBdr>
        <w:top w:val="none" w:sz="0" w:space="0" w:color="auto"/>
        <w:left w:val="none" w:sz="0" w:space="0" w:color="auto"/>
        <w:bottom w:val="none" w:sz="0" w:space="0" w:color="auto"/>
        <w:right w:val="none" w:sz="0" w:space="0" w:color="auto"/>
      </w:divBdr>
    </w:div>
    <w:div w:id="1939874422">
      <w:bodyDiv w:val="1"/>
      <w:marLeft w:val="0"/>
      <w:marRight w:val="0"/>
      <w:marTop w:val="0"/>
      <w:marBottom w:val="0"/>
      <w:divBdr>
        <w:top w:val="none" w:sz="0" w:space="0" w:color="auto"/>
        <w:left w:val="none" w:sz="0" w:space="0" w:color="auto"/>
        <w:bottom w:val="none" w:sz="0" w:space="0" w:color="auto"/>
        <w:right w:val="none" w:sz="0" w:space="0" w:color="auto"/>
      </w:divBdr>
    </w:div>
    <w:div w:id="1950307507">
      <w:bodyDiv w:val="1"/>
      <w:marLeft w:val="0"/>
      <w:marRight w:val="0"/>
      <w:marTop w:val="0"/>
      <w:marBottom w:val="0"/>
      <w:divBdr>
        <w:top w:val="none" w:sz="0" w:space="0" w:color="auto"/>
        <w:left w:val="none" w:sz="0" w:space="0" w:color="auto"/>
        <w:bottom w:val="none" w:sz="0" w:space="0" w:color="auto"/>
        <w:right w:val="none" w:sz="0" w:space="0" w:color="auto"/>
      </w:divBdr>
    </w:div>
    <w:div w:id="1951158950">
      <w:bodyDiv w:val="1"/>
      <w:marLeft w:val="0"/>
      <w:marRight w:val="0"/>
      <w:marTop w:val="0"/>
      <w:marBottom w:val="0"/>
      <w:divBdr>
        <w:top w:val="none" w:sz="0" w:space="0" w:color="auto"/>
        <w:left w:val="none" w:sz="0" w:space="0" w:color="auto"/>
        <w:bottom w:val="none" w:sz="0" w:space="0" w:color="auto"/>
        <w:right w:val="none" w:sz="0" w:space="0" w:color="auto"/>
      </w:divBdr>
      <w:divsChild>
        <w:div w:id="69281262">
          <w:marLeft w:val="547"/>
          <w:marRight w:val="0"/>
          <w:marTop w:val="0"/>
          <w:marBottom w:val="0"/>
          <w:divBdr>
            <w:top w:val="none" w:sz="0" w:space="0" w:color="auto"/>
            <w:left w:val="none" w:sz="0" w:space="0" w:color="auto"/>
            <w:bottom w:val="none" w:sz="0" w:space="0" w:color="auto"/>
            <w:right w:val="none" w:sz="0" w:space="0" w:color="auto"/>
          </w:divBdr>
        </w:div>
        <w:div w:id="214658778">
          <w:marLeft w:val="547"/>
          <w:marRight w:val="0"/>
          <w:marTop w:val="0"/>
          <w:marBottom w:val="0"/>
          <w:divBdr>
            <w:top w:val="none" w:sz="0" w:space="0" w:color="auto"/>
            <w:left w:val="none" w:sz="0" w:space="0" w:color="auto"/>
            <w:bottom w:val="none" w:sz="0" w:space="0" w:color="auto"/>
            <w:right w:val="none" w:sz="0" w:space="0" w:color="auto"/>
          </w:divBdr>
        </w:div>
        <w:div w:id="281765013">
          <w:marLeft w:val="547"/>
          <w:marRight w:val="0"/>
          <w:marTop w:val="0"/>
          <w:marBottom w:val="0"/>
          <w:divBdr>
            <w:top w:val="none" w:sz="0" w:space="0" w:color="auto"/>
            <w:left w:val="none" w:sz="0" w:space="0" w:color="auto"/>
            <w:bottom w:val="none" w:sz="0" w:space="0" w:color="auto"/>
            <w:right w:val="none" w:sz="0" w:space="0" w:color="auto"/>
          </w:divBdr>
        </w:div>
        <w:div w:id="423115193">
          <w:marLeft w:val="547"/>
          <w:marRight w:val="0"/>
          <w:marTop w:val="0"/>
          <w:marBottom w:val="0"/>
          <w:divBdr>
            <w:top w:val="none" w:sz="0" w:space="0" w:color="auto"/>
            <w:left w:val="none" w:sz="0" w:space="0" w:color="auto"/>
            <w:bottom w:val="none" w:sz="0" w:space="0" w:color="auto"/>
            <w:right w:val="none" w:sz="0" w:space="0" w:color="auto"/>
          </w:divBdr>
        </w:div>
        <w:div w:id="429470280">
          <w:marLeft w:val="547"/>
          <w:marRight w:val="0"/>
          <w:marTop w:val="0"/>
          <w:marBottom w:val="0"/>
          <w:divBdr>
            <w:top w:val="none" w:sz="0" w:space="0" w:color="auto"/>
            <w:left w:val="none" w:sz="0" w:space="0" w:color="auto"/>
            <w:bottom w:val="none" w:sz="0" w:space="0" w:color="auto"/>
            <w:right w:val="none" w:sz="0" w:space="0" w:color="auto"/>
          </w:divBdr>
        </w:div>
        <w:div w:id="817066753">
          <w:marLeft w:val="547"/>
          <w:marRight w:val="0"/>
          <w:marTop w:val="0"/>
          <w:marBottom w:val="0"/>
          <w:divBdr>
            <w:top w:val="none" w:sz="0" w:space="0" w:color="auto"/>
            <w:left w:val="none" w:sz="0" w:space="0" w:color="auto"/>
            <w:bottom w:val="none" w:sz="0" w:space="0" w:color="auto"/>
            <w:right w:val="none" w:sz="0" w:space="0" w:color="auto"/>
          </w:divBdr>
        </w:div>
        <w:div w:id="1012688322">
          <w:marLeft w:val="547"/>
          <w:marRight w:val="0"/>
          <w:marTop w:val="0"/>
          <w:marBottom w:val="0"/>
          <w:divBdr>
            <w:top w:val="none" w:sz="0" w:space="0" w:color="auto"/>
            <w:left w:val="none" w:sz="0" w:space="0" w:color="auto"/>
            <w:bottom w:val="none" w:sz="0" w:space="0" w:color="auto"/>
            <w:right w:val="none" w:sz="0" w:space="0" w:color="auto"/>
          </w:divBdr>
        </w:div>
        <w:div w:id="1210410955">
          <w:marLeft w:val="547"/>
          <w:marRight w:val="0"/>
          <w:marTop w:val="0"/>
          <w:marBottom w:val="0"/>
          <w:divBdr>
            <w:top w:val="none" w:sz="0" w:space="0" w:color="auto"/>
            <w:left w:val="none" w:sz="0" w:space="0" w:color="auto"/>
            <w:bottom w:val="none" w:sz="0" w:space="0" w:color="auto"/>
            <w:right w:val="none" w:sz="0" w:space="0" w:color="auto"/>
          </w:divBdr>
        </w:div>
        <w:div w:id="1316684778">
          <w:marLeft w:val="547"/>
          <w:marRight w:val="0"/>
          <w:marTop w:val="0"/>
          <w:marBottom w:val="0"/>
          <w:divBdr>
            <w:top w:val="none" w:sz="0" w:space="0" w:color="auto"/>
            <w:left w:val="none" w:sz="0" w:space="0" w:color="auto"/>
            <w:bottom w:val="none" w:sz="0" w:space="0" w:color="auto"/>
            <w:right w:val="none" w:sz="0" w:space="0" w:color="auto"/>
          </w:divBdr>
        </w:div>
        <w:div w:id="1618874013">
          <w:marLeft w:val="547"/>
          <w:marRight w:val="0"/>
          <w:marTop w:val="0"/>
          <w:marBottom w:val="0"/>
          <w:divBdr>
            <w:top w:val="none" w:sz="0" w:space="0" w:color="auto"/>
            <w:left w:val="none" w:sz="0" w:space="0" w:color="auto"/>
            <w:bottom w:val="none" w:sz="0" w:space="0" w:color="auto"/>
            <w:right w:val="none" w:sz="0" w:space="0" w:color="auto"/>
          </w:divBdr>
        </w:div>
        <w:div w:id="1625387323">
          <w:marLeft w:val="547"/>
          <w:marRight w:val="0"/>
          <w:marTop w:val="0"/>
          <w:marBottom w:val="0"/>
          <w:divBdr>
            <w:top w:val="none" w:sz="0" w:space="0" w:color="auto"/>
            <w:left w:val="none" w:sz="0" w:space="0" w:color="auto"/>
            <w:bottom w:val="none" w:sz="0" w:space="0" w:color="auto"/>
            <w:right w:val="none" w:sz="0" w:space="0" w:color="auto"/>
          </w:divBdr>
        </w:div>
        <w:div w:id="1890264483">
          <w:marLeft w:val="547"/>
          <w:marRight w:val="0"/>
          <w:marTop w:val="0"/>
          <w:marBottom w:val="0"/>
          <w:divBdr>
            <w:top w:val="none" w:sz="0" w:space="0" w:color="auto"/>
            <w:left w:val="none" w:sz="0" w:space="0" w:color="auto"/>
            <w:bottom w:val="none" w:sz="0" w:space="0" w:color="auto"/>
            <w:right w:val="none" w:sz="0" w:space="0" w:color="auto"/>
          </w:divBdr>
        </w:div>
        <w:div w:id="1980107863">
          <w:marLeft w:val="547"/>
          <w:marRight w:val="0"/>
          <w:marTop w:val="0"/>
          <w:marBottom w:val="0"/>
          <w:divBdr>
            <w:top w:val="none" w:sz="0" w:space="0" w:color="auto"/>
            <w:left w:val="none" w:sz="0" w:space="0" w:color="auto"/>
            <w:bottom w:val="none" w:sz="0" w:space="0" w:color="auto"/>
            <w:right w:val="none" w:sz="0" w:space="0" w:color="auto"/>
          </w:divBdr>
        </w:div>
        <w:div w:id="1986738564">
          <w:marLeft w:val="547"/>
          <w:marRight w:val="0"/>
          <w:marTop w:val="0"/>
          <w:marBottom w:val="0"/>
          <w:divBdr>
            <w:top w:val="none" w:sz="0" w:space="0" w:color="auto"/>
            <w:left w:val="none" w:sz="0" w:space="0" w:color="auto"/>
            <w:bottom w:val="none" w:sz="0" w:space="0" w:color="auto"/>
            <w:right w:val="none" w:sz="0" w:space="0" w:color="auto"/>
          </w:divBdr>
        </w:div>
      </w:divsChild>
    </w:div>
    <w:div w:id="1957592993">
      <w:bodyDiv w:val="1"/>
      <w:marLeft w:val="0"/>
      <w:marRight w:val="0"/>
      <w:marTop w:val="0"/>
      <w:marBottom w:val="0"/>
      <w:divBdr>
        <w:top w:val="none" w:sz="0" w:space="0" w:color="auto"/>
        <w:left w:val="none" w:sz="0" w:space="0" w:color="auto"/>
        <w:bottom w:val="none" w:sz="0" w:space="0" w:color="auto"/>
        <w:right w:val="none" w:sz="0" w:space="0" w:color="auto"/>
      </w:divBdr>
      <w:divsChild>
        <w:div w:id="170343948">
          <w:marLeft w:val="547"/>
          <w:marRight w:val="0"/>
          <w:marTop w:val="0"/>
          <w:marBottom w:val="0"/>
          <w:divBdr>
            <w:top w:val="none" w:sz="0" w:space="0" w:color="auto"/>
            <w:left w:val="none" w:sz="0" w:space="0" w:color="auto"/>
            <w:bottom w:val="none" w:sz="0" w:space="0" w:color="auto"/>
            <w:right w:val="none" w:sz="0" w:space="0" w:color="auto"/>
          </w:divBdr>
        </w:div>
        <w:div w:id="688025951">
          <w:marLeft w:val="547"/>
          <w:marRight w:val="0"/>
          <w:marTop w:val="0"/>
          <w:marBottom w:val="0"/>
          <w:divBdr>
            <w:top w:val="none" w:sz="0" w:space="0" w:color="auto"/>
            <w:left w:val="none" w:sz="0" w:space="0" w:color="auto"/>
            <w:bottom w:val="none" w:sz="0" w:space="0" w:color="auto"/>
            <w:right w:val="none" w:sz="0" w:space="0" w:color="auto"/>
          </w:divBdr>
        </w:div>
        <w:div w:id="774207281">
          <w:marLeft w:val="547"/>
          <w:marRight w:val="0"/>
          <w:marTop w:val="0"/>
          <w:marBottom w:val="0"/>
          <w:divBdr>
            <w:top w:val="none" w:sz="0" w:space="0" w:color="auto"/>
            <w:left w:val="none" w:sz="0" w:space="0" w:color="auto"/>
            <w:bottom w:val="none" w:sz="0" w:space="0" w:color="auto"/>
            <w:right w:val="none" w:sz="0" w:space="0" w:color="auto"/>
          </w:divBdr>
        </w:div>
        <w:div w:id="1505852161">
          <w:marLeft w:val="547"/>
          <w:marRight w:val="0"/>
          <w:marTop w:val="0"/>
          <w:marBottom w:val="0"/>
          <w:divBdr>
            <w:top w:val="none" w:sz="0" w:space="0" w:color="auto"/>
            <w:left w:val="none" w:sz="0" w:space="0" w:color="auto"/>
            <w:bottom w:val="none" w:sz="0" w:space="0" w:color="auto"/>
            <w:right w:val="none" w:sz="0" w:space="0" w:color="auto"/>
          </w:divBdr>
        </w:div>
        <w:div w:id="1698118670">
          <w:marLeft w:val="547"/>
          <w:marRight w:val="0"/>
          <w:marTop w:val="0"/>
          <w:marBottom w:val="0"/>
          <w:divBdr>
            <w:top w:val="none" w:sz="0" w:space="0" w:color="auto"/>
            <w:left w:val="none" w:sz="0" w:space="0" w:color="auto"/>
            <w:bottom w:val="none" w:sz="0" w:space="0" w:color="auto"/>
            <w:right w:val="none" w:sz="0" w:space="0" w:color="auto"/>
          </w:divBdr>
        </w:div>
        <w:div w:id="1883209671">
          <w:marLeft w:val="547"/>
          <w:marRight w:val="0"/>
          <w:marTop w:val="0"/>
          <w:marBottom w:val="0"/>
          <w:divBdr>
            <w:top w:val="none" w:sz="0" w:space="0" w:color="auto"/>
            <w:left w:val="none" w:sz="0" w:space="0" w:color="auto"/>
            <w:bottom w:val="none" w:sz="0" w:space="0" w:color="auto"/>
            <w:right w:val="none" w:sz="0" w:space="0" w:color="auto"/>
          </w:divBdr>
        </w:div>
      </w:divsChild>
    </w:div>
    <w:div w:id="1990480539">
      <w:bodyDiv w:val="1"/>
      <w:marLeft w:val="0"/>
      <w:marRight w:val="0"/>
      <w:marTop w:val="0"/>
      <w:marBottom w:val="0"/>
      <w:divBdr>
        <w:top w:val="none" w:sz="0" w:space="0" w:color="auto"/>
        <w:left w:val="none" w:sz="0" w:space="0" w:color="auto"/>
        <w:bottom w:val="none" w:sz="0" w:space="0" w:color="auto"/>
        <w:right w:val="none" w:sz="0" w:space="0" w:color="auto"/>
      </w:divBdr>
    </w:div>
    <w:div w:id="1999797998">
      <w:bodyDiv w:val="1"/>
      <w:marLeft w:val="0"/>
      <w:marRight w:val="0"/>
      <w:marTop w:val="0"/>
      <w:marBottom w:val="0"/>
      <w:divBdr>
        <w:top w:val="none" w:sz="0" w:space="0" w:color="auto"/>
        <w:left w:val="none" w:sz="0" w:space="0" w:color="auto"/>
        <w:bottom w:val="none" w:sz="0" w:space="0" w:color="auto"/>
        <w:right w:val="none" w:sz="0" w:space="0" w:color="auto"/>
      </w:divBdr>
    </w:div>
    <w:div w:id="2002195454">
      <w:bodyDiv w:val="1"/>
      <w:marLeft w:val="0"/>
      <w:marRight w:val="0"/>
      <w:marTop w:val="0"/>
      <w:marBottom w:val="0"/>
      <w:divBdr>
        <w:top w:val="none" w:sz="0" w:space="0" w:color="auto"/>
        <w:left w:val="none" w:sz="0" w:space="0" w:color="auto"/>
        <w:bottom w:val="none" w:sz="0" w:space="0" w:color="auto"/>
        <w:right w:val="none" w:sz="0" w:space="0" w:color="auto"/>
      </w:divBdr>
    </w:div>
    <w:div w:id="2012029694">
      <w:bodyDiv w:val="1"/>
      <w:marLeft w:val="0"/>
      <w:marRight w:val="0"/>
      <w:marTop w:val="0"/>
      <w:marBottom w:val="0"/>
      <w:divBdr>
        <w:top w:val="none" w:sz="0" w:space="0" w:color="auto"/>
        <w:left w:val="none" w:sz="0" w:space="0" w:color="auto"/>
        <w:bottom w:val="none" w:sz="0" w:space="0" w:color="auto"/>
        <w:right w:val="none" w:sz="0" w:space="0" w:color="auto"/>
      </w:divBdr>
    </w:div>
    <w:div w:id="2014794759">
      <w:bodyDiv w:val="1"/>
      <w:marLeft w:val="0"/>
      <w:marRight w:val="0"/>
      <w:marTop w:val="0"/>
      <w:marBottom w:val="0"/>
      <w:divBdr>
        <w:top w:val="none" w:sz="0" w:space="0" w:color="auto"/>
        <w:left w:val="none" w:sz="0" w:space="0" w:color="auto"/>
        <w:bottom w:val="none" w:sz="0" w:space="0" w:color="auto"/>
        <w:right w:val="none" w:sz="0" w:space="0" w:color="auto"/>
      </w:divBdr>
    </w:div>
    <w:div w:id="2033988813">
      <w:bodyDiv w:val="1"/>
      <w:marLeft w:val="0"/>
      <w:marRight w:val="0"/>
      <w:marTop w:val="0"/>
      <w:marBottom w:val="0"/>
      <w:divBdr>
        <w:top w:val="none" w:sz="0" w:space="0" w:color="auto"/>
        <w:left w:val="none" w:sz="0" w:space="0" w:color="auto"/>
        <w:bottom w:val="none" w:sz="0" w:space="0" w:color="auto"/>
        <w:right w:val="none" w:sz="0" w:space="0" w:color="auto"/>
      </w:divBdr>
    </w:div>
    <w:div w:id="2047024526">
      <w:bodyDiv w:val="1"/>
      <w:marLeft w:val="0"/>
      <w:marRight w:val="0"/>
      <w:marTop w:val="0"/>
      <w:marBottom w:val="0"/>
      <w:divBdr>
        <w:top w:val="none" w:sz="0" w:space="0" w:color="auto"/>
        <w:left w:val="none" w:sz="0" w:space="0" w:color="auto"/>
        <w:bottom w:val="none" w:sz="0" w:space="0" w:color="auto"/>
        <w:right w:val="none" w:sz="0" w:space="0" w:color="auto"/>
      </w:divBdr>
    </w:div>
    <w:div w:id="2067290759">
      <w:bodyDiv w:val="1"/>
      <w:marLeft w:val="0"/>
      <w:marRight w:val="0"/>
      <w:marTop w:val="0"/>
      <w:marBottom w:val="0"/>
      <w:divBdr>
        <w:top w:val="none" w:sz="0" w:space="0" w:color="auto"/>
        <w:left w:val="none" w:sz="0" w:space="0" w:color="auto"/>
        <w:bottom w:val="none" w:sz="0" w:space="0" w:color="auto"/>
        <w:right w:val="none" w:sz="0" w:space="0" w:color="auto"/>
      </w:divBdr>
      <w:divsChild>
        <w:div w:id="318271706">
          <w:marLeft w:val="446"/>
          <w:marRight w:val="0"/>
          <w:marTop w:val="0"/>
          <w:marBottom w:val="0"/>
          <w:divBdr>
            <w:top w:val="none" w:sz="0" w:space="0" w:color="auto"/>
            <w:left w:val="none" w:sz="0" w:space="0" w:color="auto"/>
            <w:bottom w:val="none" w:sz="0" w:space="0" w:color="auto"/>
            <w:right w:val="none" w:sz="0" w:space="0" w:color="auto"/>
          </w:divBdr>
        </w:div>
      </w:divsChild>
    </w:div>
    <w:div w:id="2073235491">
      <w:bodyDiv w:val="1"/>
      <w:marLeft w:val="0"/>
      <w:marRight w:val="0"/>
      <w:marTop w:val="0"/>
      <w:marBottom w:val="0"/>
      <w:divBdr>
        <w:top w:val="none" w:sz="0" w:space="0" w:color="auto"/>
        <w:left w:val="none" w:sz="0" w:space="0" w:color="auto"/>
        <w:bottom w:val="none" w:sz="0" w:space="0" w:color="auto"/>
        <w:right w:val="none" w:sz="0" w:space="0" w:color="auto"/>
      </w:divBdr>
      <w:divsChild>
        <w:div w:id="734476774">
          <w:marLeft w:val="2606"/>
          <w:marRight w:val="0"/>
          <w:marTop w:val="0"/>
          <w:marBottom w:val="0"/>
          <w:divBdr>
            <w:top w:val="none" w:sz="0" w:space="0" w:color="auto"/>
            <w:left w:val="none" w:sz="0" w:space="0" w:color="auto"/>
            <w:bottom w:val="none" w:sz="0" w:space="0" w:color="auto"/>
            <w:right w:val="none" w:sz="0" w:space="0" w:color="auto"/>
          </w:divBdr>
        </w:div>
        <w:div w:id="886835319">
          <w:marLeft w:val="2606"/>
          <w:marRight w:val="0"/>
          <w:marTop w:val="0"/>
          <w:marBottom w:val="0"/>
          <w:divBdr>
            <w:top w:val="none" w:sz="0" w:space="0" w:color="auto"/>
            <w:left w:val="none" w:sz="0" w:space="0" w:color="auto"/>
            <w:bottom w:val="none" w:sz="0" w:space="0" w:color="auto"/>
            <w:right w:val="none" w:sz="0" w:space="0" w:color="auto"/>
          </w:divBdr>
        </w:div>
        <w:div w:id="1135953570">
          <w:marLeft w:val="2606"/>
          <w:marRight w:val="0"/>
          <w:marTop w:val="0"/>
          <w:marBottom w:val="0"/>
          <w:divBdr>
            <w:top w:val="none" w:sz="0" w:space="0" w:color="auto"/>
            <w:left w:val="none" w:sz="0" w:space="0" w:color="auto"/>
            <w:bottom w:val="none" w:sz="0" w:space="0" w:color="auto"/>
            <w:right w:val="none" w:sz="0" w:space="0" w:color="auto"/>
          </w:divBdr>
        </w:div>
        <w:div w:id="1396507521">
          <w:marLeft w:val="2606"/>
          <w:marRight w:val="0"/>
          <w:marTop w:val="0"/>
          <w:marBottom w:val="0"/>
          <w:divBdr>
            <w:top w:val="none" w:sz="0" w:space="0" w:color="auto"/>
            <w:left w:val="none" w:sz="0" w:space="0" w:color="auto"/>
            <w:bottom w:val="none" w:sz="0" w:space="0" w:color="auto"/>
            <w:right w:val="none" w:sz="0" w:space="0" w:color="auto"/>
          </w:divBdr>
        </w:div>
        <w:div w:id="1517234564">
          <w:marLeft w:val="2606"/>
          <w:marRight w:val="0"/>
          <w:marTop w:val="0"/>
          <w:marBottom w:val="0"/>
          <w:divBdr>
            <w:top w:val="none" w:sz="0" w:space="0" w:color="auto"/>
            <w:left w:val="none" w:sz="0" w:space="0" w:color="auto"/>
            <w:bottom w:val="none" w:sz="0" w:space="0" w:color="auto"/>
            <w:right w:val="none" w:sz="0" w:space="0" w:color="auto"/>
          </w:divBdr>
        </w:div>
        <w:div w:id="1565949826">
          <w:marLeft w:val="446"/>
          <w:marRight w:val="0"/>
          <w:marTop w:val="0"/>
          <w:marBottom w:val="0"/>
          <w:divBdr>
            <w:top w:val="none" w:sz="0" w:space="0" w:color="auto"/>
            <w:left w:val="none" w:sz="0" w:space="0" w:color="auto"/>
            <w:bottom w:val="none" w:sz="0" w:space="0" w:color="auto"/>
            <w:right w:val="none" w:sz="0" w:space="0" w:color="auto"/>
          </w:divBdr>
        </w:div>
        <w:div w:id="1915431119">
          <w:marLeft w:val="2606"/>
          <w:marRight w:val="0"/>
          <w:marTop w:val="0"/>
          <w:marBottom w:val="0"/>
          <w:divBdr>
            <w:top w:val="none" w:sz="0" w:space="0" w:color="auto"/>
            <w:left w:val="none" w:sz="0" w:space="0" w:color="auto"/>
            <w:bottom w:val="none" w:sz="0" w:space="0" w:color="auto"/>
            <w:right w:val="none" w:sz="0" w:space="0" w:color="auto"/>
          </w:divBdr>
        </w:div>
      </w:divsChild>
    </w:div>
    <w:div w:id="2084522210">
      <w:bodyDiv w:val="1"/>
      <w:marLeft w:val="0"/>
      <w:marRight w:val="0"/>
      <w:marTop w:val="0"/>
      <w:marBottom w:val="0"/>
      <w:divBdr>
        <w:top w:val="none" w:sz="0" w:space="0" w:color="auto"/>
        <w:left w:val="none" w:sz="0" w:space="0" w:color="auto"/>
        <w:bottom w:val="none" w:sz="0" w:space="0" w:color="auto"/>
        <w:right w:val="none" w:sz="0" w:space="0" w:color="auto"/>
      </w:divBdr>
    </w:div>
    <w:div w:id="2094425659">
      <w:bodyDiv w:val="1"/>
      <w:marLeft w:val="0"/>
      <w:marRight w:val="0"/>
      <w:marTop w:val="0"/>
      <w:marBottom w:val="0"/>
      <w:divBdr>
        <w:top w:val="none" w:sz="0" w:space="0" w:color="auto"/>
        <w:left w:val="none" w:sz="0" w:space="0" w:color="auto"/>
        <w:bottom w:val="none" w:sz="0" w:space="0" w:color="auto"/>
        <w:right w:val="none" w:sz="0" w:space="0" w:color="auto"/>
      </w:divBdr>
      <w:divsChild>
        <w:div w:id="423112877">
          <w:marLeft w:val="0"/>
          <w:marRight w:val="0"/>
          <w:marTop w:val="0"/>
          <w:marBottom w:val="0"/>
          <w:divBdr>
            <w:top w:val="none" w:sz="0" w:space="0" w:color="auto"/>
            <w:left w:val="none" w:sz="0" w:space="0" w:color="auto"/>
            <w:bottom w:val="none" w:sz="0" w:space="0" w:color="auto"/>
            <w:right w:val="none" w:sz="0" w:space="0" w:color="auto"/>
          </w:divBdr>
        </w:div>
      </w:divsChild>
    </w:div>
    <w:div w:id="2099711426">
      <w:bodyDiv w:val="1"/>
      <w:marLeft w:val="0"/>
      <w:marRight w:val="0"/>
      <w:marTop w:val="0"/>
      <w:marBottom w:val="0"/>
      <w:divBdr>
        <w:top w:val="none" w:sz="0" w:space="0" w:color="auto"/>
        <w:left w:val="none" w:sz="0" w:space="0" w:color="auto"/>
        <w:bottom w:val="none" w:sz="0" w:space="0" w:color="auto"/>
        <w:right w:val="none" w:sz="0" w:space="0" w:color="auto"/>
      </w:divBdr>
    </w:div>
    <w:div w:id="2100830932">
      <w:bodyDiv w:val="1"/>
      <w:marLeft w:val="0"/>
      <w:marRight w:val="0"/>
      <w:marTop w:val="0"/>
      <w:marBottom w:val="0"/>
      <w:divBdr>
        <w:top w:val="none" w:sz="0" w:space="0" w:color="auto"/>
        <w:left w:val="none" w:sz="0" w:space="0" w:color="auto"/>
        <w:bottom w:val="none" w:sz="0" w:space="0" w:color="auto"/>
        <w:right w:val="none" w:sz="0" w:space="0" w:color="auto"/>
      </w:divBdr>
    </w:div>
    <w:div w:id="2109159888">
      <w:bodyDiv w:val="1"/>
      <w:marLeft w:val="0"/>
      <w:marRight w:val="0"/>
      <w:marTop w:val="0"/>
      <w:marBottom w:val="0"/>
      <w:divBdr>
        <w:top w:val="none" w:sz="0" w:space="0" w:color="auto"/>
        <w:left w:val="none" w:sz="0" w:space="0" w:color="auto"/>
        <w:bottom w:val="none" w:sz="0" w:space="0" w:color="auto"/>
        <w:right w:val="none" w:sz="0" w:space="0" w:color="auto"/>
      </w:divBdr>
    </w:div>
    <w:div w:id="2117670742">
      <w:bodyDiv w:val="1"/>
      <w:marLeft w:val="0"/>
      <w:marRight w:val="0"/>
      <w:marTop w:val="0"/>
      <w:marBottom w:val="0"/>
      <w:divBdr>
        <w:top w:val="none" w:sz="0" w:space="0" w:color="auto"/>
        <w:left w:val="none" w:sz="0" w:space="0" w:color="auto"/>
        <w:bottom w:val="none" w:sz="0" w:space="0" w:color="auto"/>
        <w:right w:val="none" w:sz="0" w:space="0" w:color="auto"/>
      </w:divBdr>
      <w:divsChild>
        <w:div w:id="251476082">
          <w:marLeft w:val="360"/>
          <w:marRight w:val="0"/>
          <w:marTop w:val="0"/>
          <w:marBottom w:val="0"/>
          <w:divBdr>
            <w:top w:val="none" w:sz="0" w:space="0" w:color="auto"/>
            <w:left w:val="none" w:sz="0" w:space="0" w:color="auto"/>
            <w:bottom w:val="none" w:sz="0" w:space="0" w:color="auto"/>
            <w:right w:val="none" w:sz="0" w:space="0" w:color="auto"/>
          </w:divBdr>
        </w:div>
      </w:divsChild>
    </w:div>
    <w:div w:id="2121341936">
      <w:bodyDiv w:val="1"/>
      <w:marLeft w:val="0"/>
      <w:marRight w:val="0"/>
      <w:marTop w:val="0"/>
      <w:marBottom w:val="0"/>
      <w:divBdr>
        <w:top w:val="none" w:sz="0" w:space="0" w:color="auto"/>
        <w:left w:val="none" w:sz="0" w:space="0" w:color="auto"/>
        <w:bottom w:val="none" w:sz="0" w:space="0" w:color="auto"/>
        <w:right w:val="none" w:sz="0" w:space="0" w:color="auto"/>
      </w:divBdr>
    </w:div>
    <w:div w:id="2121414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so.org/iso-14001-environmental-management.html" TargetMode="External"/><Relationship Id="rId21" Type="http://schemas.openxmlformats.org/officeDocument/2006/relationships/image" Target="media/image9.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jpeg"/><Relationship Id="rId55" Type="http://schemas.openxmlformats.org/officeDocument/2006/relationships/image" Target="media/image39.png"/><Relationship Id="rId63" Type="http://schemas.openxmlformats.org/officeDocument/2006/relationships/image" Target="media/image47.png"/><Relationship Id="rId68" Type="http://schemas.openxmlformats.org/officeDocument/2006/relationships/image" Target="media/image52.jpeg"/><Relationship Id="rId76" Type="http://schemas.openxmlformats.org/officeDocument/2006/relationships/image" Target="media/image60.png"/><Relationship Id="rId84" Type="http://schemas.openxmlformats.org/officeDocument/2006/relationships/image" Target="media/image68.jpeg"/><Relationship Id="rId89" Type="http://schemas.openxmlformats.org/officeDocument/2006/relationships/image" Target="media/image73.png"/><Relationship Id="rId97"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image" Target="media/image55.png"/><Relationship Id="rId92" Type="http://schemas.openxmlformats.org/officeDocument/2006/relationships/image" Target="media/image76.png"/><Relationship Id="rId2" Type="http://schemas.openxmlformats.org/officeDocument/2006/relationships/customXml" Target="../customXml/item2.xml"/><Relationship Id="rId16" Type="http://schemas.openxmlformats.org/officeDocument/2006/relationships/hyperlink" Target="https://gov.wales/sites/default/files/publications/2021-11/nhs-wales-planning-framework-2022-2025_0.pdf" TargetMode="External"/><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jpeg"/><Relationship Id="rId53" Type="http://schemas.openxmlformats.org/officeDocument/2006/relationships/image" Target="media/image37.jpeg"/><Relationship Id="rId58" Type="http://schemas.openxmlformats.org/officeDocument/2006/relationships/image" Target="media/image42.png"/><Relationship Id="rId66" Type="http://schemas.openxmlformats.org/officeDocument/2006/relationships/image" Target="media/image50.jpeg"/><Relationship Id="rId74" Type="http://schemas.openxmlformats.org/officeDocument/2006/relationships/image" Target="media/image58.png"/><Relationship Id="rId79" Type="http://schemas.openxmlformats.org/officeDocument/2006/relationships/image" Target="media/image63.png"/><Relationship Id="rId87" Type="http://schemas.openxmlformats.org/officeDocument/2006/relationships/image" Target="media/image71.png"/><Relationship Id="rId5" Type="http://schemas.openxmlformats.org/officeDocument/2006/relationships/numbering" Target="numbering.xml"/><Relationship Id="rId61" Type="http://schemas.openxmlformats.org/officeDocument/2006/relationships/image" Target="media/image45.jpeg"/><Relationship Id="rId82" Type="http://schemas.openxmlformats.org/officeDocument/2006/relationships/image" Target="media/image66.png"/><Relationship Id="rId90" Type="http://schemas.openxmlformats.org/officeDocument/2006/relationships/image" Target="media/image74.png"/><Relationship Id="rId95" Type="http://schemas.openxmlformats.org/officeDocument/2006/relationships/header" Target="header2.xml"/><Relationship Id="rId19" Type="http://schemas.openxmlformats.org/officeDocument/2006/relationships/image" Target="media/image7.jpe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hyperlink" Target="https://gov.wales/sites/default/files/publications/2019-06/low-carbon-delivery-plan_1.pdf" TargetMode="External"/><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jpeg"/><Relationship Id="rId69" Type="http://schemas.openxmlformats.org/officeDocument/2006/relationships/image" Target="media/image53.jpeg"/><Relationship Id="rId77" Type="http://schemas.openxmlformats.org/officeDocument/2006/relationships/image" Target="media/image61.jpeg"/><Relationship Id="rId100"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image" Target="media/image64.png"/><Relationship Id="rId85" Type="http://schemas.openxmlformats.org/officeDocument/2006/relationships/image" Target="media/image69.jpeg"/><Relationship Id="rId93" Type="http://schemas.openxmlformats.org/officeDocument/2006/relationships/image" Target="media/image77.png"/><Relationship Id="rId98"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image" Target="media/image2.tiff"/><Relationship Id="rId17" Type="http://schemas.openxmlformats.org/officeDocument/2006/relationships/image" Target="media/image6.png"/><Relationship Id="rId25" Type="http://schemas.openxmlformats.org/officeDocument/2006/relationships/hyperlink" Target="https://gov.wales/health-and-social-care-quality-and-engagement-wales-act-summary-0" TargetMode="External"/><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8.jpeg"/><Relationship Id="rId41" Type="http://schemas.openxmlformats.org/officeDocument/2006/relationships/image" Target="media/image25.png"/><Relationship Id="rId54" Type="http://schemas.openxmlformats.org/officeDocument/2006/relationships/image" Target="media/image38.jpeg"/><Relationship Id="rId62" Type="http://schemas.openxmlformats.org/officeDocument/2006/relationships/image" Target="media/image46.jpeg"/><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7.jpeg"/><Relationship Id="rId88" Type="http://schemas.openxmlformats.org/officeDocument/2006/relationships/image" Target="media/image72.png"/><Relationship Id="rId91" Type="http://schemas.openxmlformats.org/officeDocument/2006/relationships/image" Target="media/image75.png"/><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hyperlink" Target="https://gov.wales/socio-economic-duty" TargetMode="External"/><Relationship Id="rId36" Type="http://schemas.openxmlformats.org/officeDocument/2006/relationships/image" Target="media/image20.png"/><Relationship Id="rId49" Type="http://schemas.openxmlformats.org/officeDocument/2006/relationships/image" Target="media/image33.jpeg"/><Relationship Id="rId57" Type="http://schemas.openxmlformats.org/officeDocument/2006/relationships/image" Target="media/image41.jpeg"/><Relationship Id="rId10" Type="http://schemas.openxmlformats.org/officeDocument/2006/relationships/endnotes" Target="endnotes.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2.jpeg"/><Relationship Id="rId81" Type="http://schemas.openxmlformats.org/officeDocument/2006/relationships/image" Target="media/image65.png"/><Relationship Id="rId86" Type="http://schemas.openxmlformats.org/officeDocument/2006/relationships/image" Target="media/image70.jpeg"/><Relationship Id="rId94" Type="http://schemas.openxmlformats.org/officeDocument/2006/relationships/header" Target="header1.xml"/><Relationship Id="rId99" Type="http://schemas.openxmlformats.org/officeDocument/2006/relationships/footer" Target="footer3.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cid:image008.png@01D832CF.B0303CC0" TargetMode="External"/><Relationship Id="rId39" Type="http://schemas.openxmlformats.org/officeDocument/2006/relationships/image" Target="media/image2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438CC80C15ECC4ABCEBCEFA635FA66D" ma:contentTypeVersion="6" ma:contentTypeDescription="Create a new document." ma:contentTypeScope="" ma:versionID="5770d764ca91a06b19b180e4849a719e">
  <xsd:schema xmlns:xsd="http://www.w3.org/2001/XMLSchema" xmlns:xs="http://www.w3.org/2001/XMLSchema" xmlns:p="http://schemas.microsoft.com/office/2006/metadata/properties" xmlns:ns2="757a1a78-aee2-4724-a722-866fc374ae67" xmlns:ns3="8899e497-f003-4323-877c-1308e6d5977c" targetNamespace="http://schemas.microsoft.com/office/2006/metadata/properties" ma:root="true" ma:fieldsID="2e3d4a5ccedcce3731b976f3ca15bfee" ns2:_="" ns3:_="">
    <xsd:import namespace="757a1a78-aee2-4724-a722-866fc374ae67"/>
    <xsd:import namespace="8899e497-f003-4323-877c-1308e6d5977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7a1a78-aee2-4724-a722-866fc374ae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99e497-f003-4323-877c-1308e6d5977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8899e497-f003-4323-877c-1308e6d5977c">
      <UserInfo>
        <DisplayName>Liz Rogers (Welsh Ambulance Service NHS Trust - 020)</DisplayName>
        <AccountId>29</AccountId>
        <AccountType/>
      </UserInfo>
      <UserInfo>
        <DisplayName>Estelle Hitchon (Welsh Ambulance Service NHS Trust - 020 )</DisplayName>
        <AccountId>39</AccountId>
        <AccountType/>
      </UserInfo>
      <UserInfo>
        <DisplayName>Alexander Crawford (Welsh Ambulance Service NHS Trust - 020)</DisplayName>
        <AccountId>6</AccountId>
        <AccountType/>
      </UserInfo>
      <UserInfo>
        <DisplayName>Trish Mills (Welsh Ambulance Service NHS Trust - 020)</DisplayName>
        <AccountId>47</AccountId>
        <AccountType/>
      </UserInfo>
      <UserInfo>
        <DisplayName>Hugh Bennett  (Welsh Ambulance Service - Assistant Director, Commissioning &amp; Performance)</DisplayName>
        <AccountId>15</AccountId>
        <AccountType/>
      </UserInfo>
      <UserInfo>
        <DisplayName>Rachel Marsh (Welsh Ambulance Service NHS Trust)</DisplayName>
        <AccountId>17</AccountId>
        <AccountType/>
      </UserInfo>
      <UserInfo>
        <DisplayName>Andy Haywood (Welsh Ambulance Service NHS Trust - 020)</DisplayName>
        <AccountId>48</AccountId>
        <AccountType/>
      </UserInfo>
    </SharedWithUsers>
  </documentManagement>
</p:properties>
</file>

<file path=customXml/itemProps1.xml><?xml version="1.0" encoding="utf-8"?>
<ds:datastoreItem xmlns:ds="http://schemas.openxmlformats.org/officeDocument/2006/customXml" ds:itemID="{F4AD8213-700F-4C8F-A281-1804095649B3}">
  <ds:schemaRefs>
    <ds:schemaRef ds:uri="http://schemas.openxmlformats.org/officeDocument/2006/bibliography"/>
  </ds:schemaRefs>
</ds:datastoreItem>
</file>

<file path=customXml/itemProps2.xml><?xml version="1.0" encoding="utf-8"?>
<ds:datastoreItem xmlns:ds="http://schemas.openxmlformats.org/officeDocument/2006/customXml" ds:itemID="{68D11D52-EB77-4E1F-BBA0-74698F1968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7a1a78-aee2-4724-a722-866fc374ae67"/>
    <ds:schemaRef ds:uri="8899e497-f003-4323-877c-1308e6d597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8E9CD9-8505-4855-914A-03B2D0570A73}">
  <ds:schemaRefs>
    <ds:schemaRef ds:uri="http://schemas.microsoft.com/sharepoint/v3/contenttype/forms"/>
  </ds:schemaRefs>
</ds:datastoreItem>
</file>

<file path=customXml/itemProps4.xml><?xml version="1.0" encoding="utf-8"?>
<ds:datastoreItem xmlns:ds="http://schemas.openxmlformats.org/officeDocument/2006/customXml" ds:itemID="{6AD1E6F9-A445-44E2-B649-D6250A86B515}">
  <ds:schemaRefs>
    <ds:schemaRef ds:uri="http://schemas.microsoft.com/office/2006/documentManagement/types"/>
    <ds:schemaRef ds:uri="http://schemas.microsoft.com/office/infopath/2007/PartnerControls"/>
    <ds:schemaRef ds:uri="8899e497-f003-4323-877c-1308e6d5977c"/>
    <ds:schemaRef ds:uri="http://purl.org/dc/elements/1.1/"/>
    <ds:schemaRef ds:uri="http://schemas.microsoft.com/office/2006/metadata/properties"/>
    <ds:schemaRef ds:uri="http://purl.org/dc/terms/"/>
    <ds:schemaRef ds:uri="http://schemas.openxmlformats.org/package/2006/metadata/core-properties"/>
    <ds:schemaRef ds:uri="757a1a78-aee2-4724-a722-866fc374ae6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47</Pages>
  <Words>20153</Words>
  <Characters>114873</Characters>
  <Application>Microsoft Office Word</Application>
  <DocSecurity>0</DocSecurity>
  <Lines>957</Lines>
  <Paragraphs>269</Paragraphs>
  <ScaleCrop>false</ScaleCrop>
  <Company/>
  <LinksUpToDate>false</LinksUpToDate>
  <CharactersWithSpaces>134757</CharactersWithSpaces>
  <SharedDoc>false</SharedDoc>
  <HLinks>
    <vt:vector size="246" baseType="variant">
      <vt:variant>
        <vt:i4>4390930</vt:i4>
      </vt:variant>
      <vt:variant>
        <vt:i4>231</vt:i4>
      </vt:variant>
      <vt:variant>
        <vt:i4>0</vt:i4>
      </vt:variant>
      <vt:variant>
        <vt:i4>5</vt:i4>
      </vt:variant>
      <vt:variant>
        <vt:lpwstr>https://gov.wales/socio-economic-duty</vt:lpwstr>
      </vt:variant>
      <vt:variant>
        <vt:lpwstr/>
      </vt:variant>
      <vt:variant>
        <vt:i4>6946910</vt:i4>
      </vt:variant>
      <vt:variant>
        <vt:i4>228</vt:i4>
      </vt:variant>
      <vt:variant>
        <vt:i4>0</vt:i4>
      </vt:variant>
      <vt:variant>
        <vt:i4>5</vt:i4>
      </vt:variant>
      <vt:variant>
        <vt:lpwstr>https://gov.wales/sites/default/files/publications/2019-06/low-carbon-delivery-plan_1.pdf</vt:lpwstr>
      </vt:variant>
      <vt:variant>
        <vt:lpwstr/>
      </vt:variant>
      <vt:variant>
        <vt:i4>6881335</vt:i4>
      </vt:variant>
      <vt:variant>
        <vt:i4>225</vt:i4>
      </vt:variant>
      <vt:variant>
        <vt:i4>0</vt:i4>
      </vt:variant>
      <vt:variant>
        <vt:i4>5</vt:i4>
      </vt:variant>
      <vt:variant>
        <vt:lpwstr>https://www.iso.org/iso-14001-environmental-management.html</vt:lpwstr>
      </vt:variant>
      <vt:variant>
        <vt:lpwstr/>
      </vt:variant>
      <vt:variant>
        <vt:i4>2687103</vt:i4>
      </vt:variant>
      <vt:variant>
        <vt:i4>222</vt:i4>
      </vt:variant>
      <vt:variant>
        <vt:i4>0</vt:i4>
      </vt:variant>
      <vt:variant>
        <vt:i4>5</vt:i4>
      </vt:variant>
      <vt:variant>
        <vt:lpwstr>https://gov.wales/health-and-social-care-quality-and-engagement-wales-act-summary-0</vt:lpwstr>
      </vt:variant>
      <vt:variant>
        <vt:lpwstr/>
      </vt:variant>
      <vt:variant>
        <vt:i4>5963892</vt:i4>
      </vt:variant>
      <vt:variant>
        <vt:i4>219</vt:i4>
      </vt:variant>
      <vt:variant>
        <vt:i4>0</vt:i4>
      </vt:variant>
      <vt:variant>
        <vt:i4>5</vt:i4>
      </vt:variant>
      <vt:variant>
        <vt:lpwstr>https://gov.wales/sites/default/files/publications/2021-11/nhs-wales-planning-framework-2022-2025_0.pdf</vt:lpwstr>
      </vt:variant>
      <vt:variant>
        <vt:lpwstr/>
      </vt:variant>
      <vt:variant>
        <vt:i4>1507391</vt:i4>
      </vt:variant>
      <vt:variant>
        <vt:i4>212</vt:i4>
      </vt:variant>
      <vt:variant>
        <vt:i4>0</vt:i4>
      </vt:variant>
      <vt:variant>
        <vt:i4>5</vt:i4>
      </vt:variant>
      <vt:variant>
        <vt:lpwstr/>
      </vt:variant>
      <vt:variant>
        <vt:lpwstr>_Toc97633733</vt:lpwstr>
      </vt:variant>
      <vt:variant>
        <vt:i4>1441855</vt:i4>
      </vt:variant>
      <vt:variant>
        <vt:i4>206</vt:i4>
      </vt:variant>
      <vt:variant>
        <vt:i4>0</vt:i4>
      </vt:variant>
      <vt:variant>
        <vt:i4>5</vt:i4>
      </vt:variant>
      <vt:variant>
        <vt:lpwstr/>
      </vt:variant>
      <vt:variant>
        <vt:lpwstr>_Toc97633732</vt:lpwstr>
      </vt:variant>
      <vt:variant>
        <vt:i4>1376319</vt:i4>
      </vt:variant>
      <vt:variant>
        <vt:i4>200</vt:i4>
      </vt:variant>
      <vt:variant>
        <vt:i4>0</vt:i4>
      </vt:variant>
      <vt:variant>
        <vt:i4>5</vt:i4>
      </vt:variant>
      <vt:variant>
        <vt:lpwstr/>
      </vt:variant>
      <vt:variant>
        <vt:lpwstr>_Toc97633731</vt:lpwstr>
      </vt:variant>
      <vt:variant>
        <vt:i4>1310783</vt:i4>
      </vt:variant>
      <vt:variant>
        <vt:i4>194</vt:i4>
      </vt:variant>
      <vt:variant>
        <vt:i4>0</vt:i4>
      </vt:variant>
      <vt:variant>
        <vt:i4>5</vt:i4>
      </vt:variant>
      <vt:variant>
        <vt:lpwstr/>
      </vt:variant>
      <vt:variant>
        <vt:lpwstr>_Toc97633730</vt:lpwstr>
      </vt:variant>
      <vt:variant>
        <vt:i4>1900606</vt:i4>
      </vt:variant>
      <vt:variant>
        <vt:i4>188</vt:i4>
      </vt:variant>
      <vt:variant>
        <vt:i4>0</vt:i4>
      </vt:variant>
      <vt:variant>
        <vt:i4>5</vt:i4>
      </vt:variant>
      <vt:variant>
        <vt:lpwstr/>
      </vt:variant>
      <vt:variant>
        <vt:lpwstr>_Toc97633729</vt:lpwstr>
      </vt:variant>
      <vt:variant>
        <vt:i4>1835070</vt:i4>
      </vt:variant>
      <vt:variant>
        <vt:i4>182</vt:i4>
      </vt:variant>
      <vt:variant>
        <vt:i4>0</vt:i4>
      </vt:variant>
      <vt:variant>
        <vt:i4>5</vt:i4>
      </vt:variant>
      <vt:variant>
        <vt:lpwstr/>
      </vt:variant>
      <vt:variant>
        <vt:lpwstr>_Toc97633728</vt:lpwstr>
      </vt:variant>
      <vt:variant>
        <vt:i4>1245246</vt:i4>
      </vt:variant>
      <vt:variant>
        <vt:i4>176</vt:i4>
      </vt:variant>
      <vt:variant>
        <vt:i4>0</vt:i4>
      </vt:variant>
      <vt:variant>
        <vt:i4>5</vt:i4>
      </vt:variant>
      <vt:variant>
        <vt:lpwstr/>
      </vt:variant>
      <vt:variant>
        <vt:lpwstr>_Toc97633727</vt:lpwstr>
      </vt:variant>
      <vt:variant>
        <vt:i4>1179710</vt:i4>
      </vt:variant>
      <vt:variant>
        <vt:i4>170</vt:i4>
      </vt:variant>
      <vt:variant>
        <vt:i4>0</vt:i4>
      </vt:variant>
      <vt:variant>
        <vt:i4>5</vt:i4>
      </vt:variant>
      <vt:variant>
        <vt:lpwstr/>
      </vt:variant>
      <vt:variant>
        <vt:lpwstr>_Toc97633726</vt:lpwstr>
      </vt:variant>
      <vt:variant>
        <vt:i4>1114174</vt:i4>
      </vt:variant>
      <vt:variant>
        <vt:i4>164</vt:i4>
      </vt:variant>
      <vt:variant>
        <vt:i4>0</vt:i4>
      </vt:variant>
      <vt:variant>
        <vt:i4>5</vt:i4>
      </vt:variant>
      <vt:variant>
        <vt:lpwstr/>
      </vt:variant>
      <vt:variant>
        <vt:lpwstr>_Toc97633725</vt:lpwstr>
      </vt:variant>
      <vt:variant>
        <vt:i4>1048638</vt:i4>
      </vt:variant>
      <vt:variant>
        <vt:i4>158</vt:i4>
      </vt:variant>
      <vt:variant>
        <vt:i4>0</vt:i4>
      </vt:variant>
      <vt:variant>
        <vt:i4>5</vt:i4>
      </vt:variant>
      <vt:variant>
        <vt:lpwstr/>
      </vt:variant>
      <vt:variant>
        <vt:lpwstr>_Toc97633724</vt:lpwstr>
      </vt:variant>
      <vt:variant>
        <vt:i4>1507390</vt:i4>
      </vt:variant>
      <vt:variant>
        <vt:i4>152</vt:i4>
      </vt:variant>
      <vt:variant>
        <vt:i4>0</vt:i4>
      </vt:variant>
      <vt:variant>
        <vt:i4>5</vt:i4>
      </vt:variant>
      <vt:variant>
        <vt:lpwstr/>
      </vt:variant>
      <vt:variant>
        <vt:lpwstr>_Toc97633723</vt:lpwstr>
      </vt:variant>
      <vt:variant>
        <vt:i4>1441854</vt:i4>
      </vt:variant>
      <vt:variant>
        <vt:i4>146</vt:i4>
      </vt:variant>
      <vt:variant>
        <vt:i4>0</vt:i4>
      </vt:variant>
      <vt:variant>
        <vt:i4>5</vt:i4>
      </vt:variant>
      <vt:variant>
        <vt:lpwstr/>
      </vt:variant>
      <vt:variant>
        <vt:lpwstr>_Toc97633722</vt:lpwstr>
      </vt:variant>
      <vt:variant>
        <vt:i4>1376318</vt:i4>
      </vt:variant>
      <vt:variant>
        <vt:i4>140</vt:i4>
      </vt:variant>
      <vt:variant>
        <vt:i4>0</vt:i4>
      </vt:variant>
      <vt:variant>
        <vt:i4>5</vt:i4>
      </vt:variant>
      <vt:variant>
        <vt:lpwstr/>
      </vt:variant>
      <vt:variant>
        <vt:lpwstr>_Toc97633721</vt:lpwstr>
      </vt:variant>
      <vt:variant>
        <vt:i4>1310782</vt:i4>
      </vt:variant>
      <vt:variant>
        <vt:i4>134</vt:i4>
      </vt:variant>
      <vt:variant>
        <vt:i4>0</vt:i4>
      </vt:variant>
      <vt:variant>
        <vt:i4>5</vt:i4>
      </vt:variant>
      <vt:variant>
        <vt:lpwstr/>
      </vt:variant>
      <vt:variant>
        <vt:lpwstr>_Toc97633720</vt:lpwstr>
      </vt:variant>
      <vt:variant>
        <vt:i4>1900605</vt:i4>
      </vt:variant>
      <vt:variant>
        <vt:i4>128</vt:i4>
      </vt:variant>
      <vt:variant>
        <vt:i4>0</vt:i4>
      </vt:variant>
      <vt:variant>
        <vt:i4>5</vt:i4>
      </vt:variant>
      <vt:variant>
        <vt:lpwstr/>
      </vt:variant>
      <vt:variant>
        <vt:lpwstr>_Toc97633719</vt:lpwstr>
      </vt:variant>
      <vt:variant>
        <vt:i4>1835069</vt:i4>
      </vt:variant>
      <vt:variant>
        <vt:i4>122</vt:i4>
      </vt:variant>
      <vt:variant>
        <vt:i4>0</vt:i4>
      </vt:variant>
      <vt:variant>
        <vt:i4>5</vt:i4>
      </vt:variant>
      <vt:variant>
        <vt:lpwstr/>
      </vt:variant>
      <vt:variant>
        <vt:lpwstr>_Toc97633718</vt:lpwstr>
      </vt:variant>
      <vt:variant>
        <vt:i4>1245245</vt:i4>
      </vt:variant>
      <vt:variant>
        <vt:i4>116</vt:i4>
      </vt:variant>
      <vt:variant>
        <vt:i4>0</vt:i4>
      </vt:variant>
      <vt:variant>
        <vt:i4>5</vt:i4>
      </vt:variant>
      <vt:variant>
        <vt:lpwstr/>
      </vt:variant>
      <vt:variant>
        <vt:lpwstr>_Toc97633717</vt:lpwstr>
      </vt:variant>
      <vt:variant>
        <vt:i4>1179709</vt:i4>
      </vt:variant>
      <vt:variant>
        <vt:i4>110</vt:i4>
      </vt:variant>
      <vt:variant>
        <vt:i4>0</vt:i4>
      </vt:variant>
      <vt:variant>
        <vt:i4>5</vt:i4>
      </vt:variant>
      <vt:variant>
        <vt:lpwstr/>
      </vt:variant>
      <vt:variant>
        <vt:lpwstr>_Toc97633716</vt:lpwstr>
      </vt:variant>
      <vt:variant>
        <vt:i4>1114173</vt:i4>
      </vt:variant>
      <vt:variant>
        <vt:i4>104</vt:i4>
      </vt:variant>
      <vt:variant>
        <vt:i4>0</vt:i4>
      </vt:variant>
      <vt:variant>
        <vt:i4>5</vt:i4>
      </vt:variant>
      <vt:variant>
        <vt:lpwstr/>
      </vt:variant>
      <vt:variant>
        <vt:lpwstr>_Toc97633715</vt:lpwstr>
      </vt:variant>
      <vt:variant>
        <vt:i4>1048637</vt:i4>
      </vt:variant>
      <vt:variant>
        <vt:i4>98</vt:i4>
      </vt:variant>
      <vt:variant>
        <vt:i4>0</vt:i4>
      </vt:variant>
      <vt:variant>
        <vt:i4>5</vt:i4>
      </vt:variant>
      <vt:variant>
        <vt:lpwstr/>
      </vt:variant>
      <vt:variant>
        <vt:lpwstr>_Toc97633714</vt:lpwstr>
      </vt:variant>
      <vt:variant>
        <vt:i4>1507389</vt:i4>
      </vt:variant>
      <vt:variant>
        <vt:i4>92</vt:i4>
      </vt:variant>
      <vt:variant>
        <vt:i4>0</vt:i4>
      </vt:variant>
      <vt:variant>
        <vt:i4>5</vt:i4>
      </vt:variant>
      <vt:variant>
        <vt:lpwstr/>
      </vt:variant>
      <vt:variant>
        <vt:lpwstr>_Toc97633713</vt:lpwstr>
      </vt:variant>
      <vt:variant>
        <vt:i4>1441853</vt:i4>
      </vt:variant>
      <vt:variant>
        <vt:i4>86</vt:i4>
      </vt:variant>
      <vt:variant>
        <vt:i4>0</vt:i4>
      </vt:variant>
      <vt:variant>
        <vt:i4>5</vt:i4>
      </vt:variant>
      <vt:variant>
        <vt:lpwstr/>
      </vt:variant>
      <vt:variant>
        <vt:lpwstr>_Toc97633712</vt:lpwstr>
      </vt:variant>
      <vt:variant>
        <vt:i4>1376317</vt:i4>
      </vt:variant>
      <vt:variant>
        <vt:i4>80</vt:i4>
      </vt:variant>
      <vt:variant>
        <vt:i4>0</vt:i4>
      </vt:variant>
      <vt:variant>
        <vt:i4>5</vt:i4>
      </vt:variant>
      <vt:variant>
        <vt:lpwstr/>
      </vt:variant>
      <vt:variant>
        <vt:lpwstr>_Toc97633711</vt:lpwstr>
      </vt:variant>
      <vt:variant>
        <vt:i4>1310781</vt:i4>
      </vt:variant>
      <vt:variant>
        <vt:i4>74</vt:i4>
      </vt:variant>
      <vt:variant>
        <vt:i4>0</vt:i4>
      </vt:variant>
      <vt:variant>
        <vt:i4>5</vt:i4>
      </vt:variant>
      <vt:variant>
        <vt:lpwstr/>
      </vt:variant>
      <vt:variant>
        <vt:lpwstr>_Toc97633710</vt:lpwstr>
      </vt:variant>
      <vt:variant>
        <vt:i4>1900604</vt:i4>
      </vt:variant>
      <vt:variant>
        <vt:i4>68</vt:i4>
      </vt:variant>
      <vt:variant>
        <vt:i4>0</vt:i4>
      </vt:variant>
      <vt:variant>
        <vt:i4>5</vt:i4>
      </vt:variant>
      <vt:variant>
        <vt:lpwstr/>
      </vt:variant>
      <vt:variant>
        <vt:lpwstr>_Toc97633709</vt:lpwstr>
      </vt:variant>
      <vt:variant>
        <vt:i4>1835068</vt:i4>
      </vt:variant>
      <vt:variant>
        <vt:i4>62</vt:i4>
      </vt:variant>
      <vt:variant>
        <vt:i4>0</vt:i4>
      </vt:variant>
      <vt:variant>
        <vt:i4>5</vt:i4>
      </vt:variant>
      <vt:variant>
        <vt:lpwstr/>
      </vt:variant>
      <vt:variant>
        <vt:lpwstr>_Toc97633708</vt:lpwstr>
      </vt:variant>
      <vt:variant>
        <vt:i4>1245244</vt:i4>
      </vt:variant>
      <vt:variant>
        <vt:i4>56</vt:i4>
      </vt:variant>
      <vt:variant>
        <vt:i4>0</vt:i4>
      </vt:variant>
      <vt:variant>
        <vt:i4>5</vt:i4>
      </vt:variant>
      <vt:variant>
        <vt:lpwstr/>
      </vt:variant>
      <vt:variant>
        <vt:lpwstr>_Toc97633707</vt:lpwstr>
      </vt:variant>
      <vt:variant>
        <vt:i4>1179708</vt:i4>
      </vt:variant>
      <vt:variant>
        <vt:i4>50</vt:i4>
      </vt:variant>
      <vt:variant>
        <vt:i4>0</vt:i4>
      </vt:variant>
      <vt:variant>
        <vt:i4>5</vt:i4>
      </vt:variant>
      <vt:variant>
        <vt:lpwstr/>
      </vt:variant>
      <vt:variant>
        <vt:lpwstr>_Toc97633706</vt:lpwstr>
      </vt:variant>
      <vt:variant>
        <vt:i4>1114172</vt:i4>
      </vt:variant>
      <vt:variant>
        <vt:i4>44</vt:i4>
      </vt:variant>
      <vt:variant>
        <vt:i4>0</vt:i4>
      </vt:variant>
      <vt:variant>
        <vt:i4>5</vt:i4>
      </vt:variant>
      <vt:variant>
        <vt:lpwstr/>
      </vt:variant>
      <vt:variant>
        <vt:lpwstr>_Toc97633705</vt:lpwstr>
      </vt:variant>
      <vt:variant>
        <vt:i4>1048636</vt:i4>
      </vt:variant>
      <vt:variant>
        <vt:i4>38</vt:i4>
      </vt:variant>
      <vt:variant>
        <vt:i4>0</vt:i4>
      </vt:variant>
      <vt:variant>
        <vt:i4>5</vt:i4>
      </vt:variant>
      <vt:variant>
        <vt:lpwstr/>
      </vt:variant>
      <vt:variant>
        <vt:lpwstr>_Toc97633704</vt:lpwstr>
      </vt:variant>
      <vt:variant>
        <vt:i4>1507388</vt:i4>
      </vt:variant>
      <vt:variant>
        <vt:i4>32</vt:i4>
      </vt:variant>
      <vt:variant>
        <vt:i4>0</vt:i4>
      </vt:variant>
      <vt:variant>
        <vt:i4>5</vt:i4>
      </vt:variant>
      <vt:variant>
        <vt:lpwstr/>
      </vt:variant>
      <vt:variant>
        <vt:lpwstr>_Toc97633703</vt:lpwstr>
      </vt:variant>
      <vt:variant>
        <vt:i4>1441852</vt:i4>
      </vt:variant>
      <vt:variant>
        <vt:i4>26</vt:i4>
      </vt:variant>
      <vt:variant>
        <vt:i4>0</vt:i4>
      </vt:variant>
      <vt:variant>
        <vt:i4>5</vt:i4>
      </vt:variant>
      <vt:variant>
        <vt:lpwstr/>
      </vt:variant>
      <vt:variant>
        <vt:lpwstr>_Toc97633702</vt:lpwstr>
      </vt:variant>
      <vt:variant>
        <vt:i4>1376316</vt:i4>
      </vt:variant>
      <vt:variant>
        <vt:i4>20</vt:i4>
      </vt:variant>
      <vt:variant>
        <vt:i4>0</vt:i4>
      </vt:variant>
      <vt:variant>
        <vt:i4>5</vt:i4>
      </vt:variant>
      <vt:variant>
        <vt:lpwstr/>
      </vt:variant>
      <vt:variant>
        <vt:lpwstr>_Toc97633701</vt:lpwstr>
      </vt:variant>
      <vt:variant>
        <vt:i4>1310780</vt:i4>
      </vt:variant>
      <vt:variant>
        <vt:i4>14</vt:i4>
      </vt:variant>
      <vt:variant>
        <vt:i4>0</vt:i4>
      </vt:variant>
      <vt:variant>
        <vt:i4>5</vt:i4>
      </vt:variant>
      <vt:variant>
        <vt:lpwstr/>
      </vt:variant>
      <vt:variant>
        <vt:lpwstr>_Toc97633700</vt:lpwstr>
      </vt:variant>
      <vt:variant>
        <vt:i4>1835061</vt:i4>
      </vt:variant>
      <vt:variant>
        <vt:i4>8</vt:i4>
      </vt:variant>
      <vt:variant>
        <vt:i4>0</vt:i4>
      </vt:variant>
      <vt:variant>
        <vt:i4>5</vt:i4>
      </vt:variant>
      <vt:variant>
        <vt:lpwstr/>
      </vt:variant>
      <vt:variant>
        <vt:lpwstr>_Toc97633699</vt:lpwstr>
      </vt:variant>
      <vt:variant>
        <vt:i4>1900597</vt:i4>
      </vt:variant>
      <vt:variant>
        <vt:i4>2</vt:i4>
      </vt:variant>
      <vt:variant>
        <vt:i4>0</vt:i4>
      </vt:variant>
      <vt:variant>
        <vt:i4>5</vt:i4>
      </vt:variant>
      <vt:variant>
        <vt:lpwstr/>
      </vt:variant>
      <vt:variant>
        <vt:lpwstr>_Toc97633698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Watts (Welsh Ambulance Service NHS Trust - 020)</dc:creator>
  <cp:keywords/>
  <dc:description/>
  <cp:lastModifiedBy>Rachel Marsh (Welsh Ambulance Service NHS Trust)</cp:lastModifiedBy>
  <cp:revision>2</cp:revision>
  <cp:lastPrinted>2021-07-27T04:35:00Z</cp:lastPrinted>
  <dcterms:created xsi:type="dcterms:W3CDTF">2022-03-09T20:47:00Z</dcterms:created>
  <dcterms:modified xsi:type="dcterms:W3CDTF">2022-03-09T20:47:00Z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0x010100D438CC80C15ECC4ABCEBCEFA635FA66D</vt:lpwstr>
  </property>
</Properties>
</file>