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392C3A68" w:rsidR="00BA1AF1" w:rsidRPr="00BA1AF1" w:rsidRDefault="00EE1DB3" w:rsidP="00BA1AF1">
            <w:pPr>
              <w:jc w:val="center"/>
              <w:rPr>
                <w:rFonts w:ascii="Verdana" w:hAnsi="Verdana"/>
                <w:sz w:val="24"/>
                <w:szCs w:val="24"/>
              </w:rPr>
            </w:pPr>
            <w:r>
              <w:rPr>
                <w:rFonts w:ascii="Verdana" w:hAnsi="Verdana"/>
                <w:sz w:val="24"/>
                <w:szCs w:val="24"/>
              </w:rPr>
              <w:t>2.3</w:t>
            </w:r>
            <w:bookmarkStart w:id="0" w:name="_GoBack"/>
            <w:bookmarkEnd w:id="0"/>
          </w:p>
        </w:tc>
      </w:tr>
    </w:tbl>
    <w:p w14:paraId="5BFF8928"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4E1049">
        <w:trPr>
          <w:trHeight w:val="422"/>
        </w:trPr>
        <w:tc>
          <w:tcPr>
            <w:tcW w:w="9634" w:type="dxa"/>
            <w:vAlign w:val="center"/>
          </w:tcPr>
          <w:p w14:paraId="52B5E3F3" w14:textId="64397ABF"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14:paraId="0C26D5CB" w14:textId="22D17192" w:rsidR="004E1049" w:rsidRDefault="004E1049" w:rsidP="00577535">
            <w:pPr>
              <w:jc w:val="center"/>
              <w:rPr>
                <w:rStyle w:val="Style7"/>
                <w:rFonts w:ascii="Verdana" w:hAnsi="Verdana"/>
                <w:sz w:val="24"/>
              </w:rPr>
            </w:pPr>
            <w:r>
              <w:rPr>
                <w:rStyle w:val="Style7"/>
                <w:rFonts w:ascii="Verdana" w:hAnsi="Verdana"/>
                <w:sz w:val="24"/>
              </w:rPr>
              <w:t>iNTEGRATED MEDIUM TERM PLAN (imtp)</w:t>
            </w:r>
          </w:p>
          <w:p w14:paraId="26F6B62C" w14:textId="097B8F6A" w:rsidR="001D08F5" w:rsidRPr="00933C80" w:rsidRDefault="001D08F5" w:rsidP="00577535">
            <w:pPr>
              <w:jc w:val="center"/>
              <w:rPr>
                <w:rFonts w:ascii="Verdana" w:hAnsi="Verdana" w:cs="Arial"/>
                <w:b/>
                <w:color w:val="000000" w:themeColor="text1"/>
                <w:sz w:val="24"/>
                <w:szCs w:val="24"/>
              </w:rPr>
            </w:pPr>
          </w:p>
        </w:tc>
      </w:tr>
    </w:tbl>
    <w:p w14:paraId="58ED50A5"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359FE6F1" w:rsidR="00577535" w:rsidRPr="00E23B12" w:rsidRDefault="002C2FBC" w:rsidP="002C2FBC">
            <w:pPr>
              <w:rPr>
                <w:rFonts w:ascii="Verdana" w:hAnsi="Verdana" w:cs="Arial"/>
                <w:color w:val="FF0000"/>
                <w:sz w:val="24"/>
                <w:szCs w:val="24"/>
              </w:rPr>
            </w:pPr>
            <w:r>
              <w:rPr>
                <w:rStyle w:val="Style8"/>
                <w:rFonts w:ascii="Verdana" w:hAnsi="Verdana"/>
                <w:color w:val="000000" w:themeColor="text1"/>
                <w:szCs w:val="24"/>
              </w:rPr>
              <w:t>15</w:t>
            </w:r>
            <w:r w:rsidR="00A83478">
              <w:rPr>
                <w:rStyle w:val="Style8"/>
                <w:rFonts w:ascii="Verdana" w:hAnsi="Verdana"/>
                <w:color w:val="000000" w:themeColor="text1"/>
                <w:szCs w:val="24"/>
              </w:rPr>
              <w:t xml:space="preserve"> </w:t>
            </w:r>
            <w:r>
              <w:rPr>
                <w:rStyle w:val="Style8"/>
                <w:rFonts w:ascii="Verdana" w:hAnsi="Verdana"/>
                <w:color w:val="000000" w:themeColor="text1"/>
                <w:szCs w:val="24"/>
              </w:rPr>
              <w:t>Mar-</w:t>
            </w:r>
            <w:r w:rsidR="00424248">
              <w:rPr>
                <w:rStyle w:val="Style8"/>
                <w:rFonts w:ascii="Verdana" w:hAnsi="Verdana"/>
                <w:color w:val="000000" w:themeColor="text1"/>
                <w:szCs w:val="24"/>
              </w:rPr>
              <w:t>2</w:t>
            </w:r>
            <w:r w:rsidR="0033542C">
              <w:rPr>
                <w:rStyle w:val="Style8"/>
                <w:rFonts w:ascii="Verdana" w:hAnsi="Verdana"/>
                <w:color w:val="000000" w:themeColor="text1"/>
                <w:szCs w:val="24"/>
              </w:rPr>
              <w:t>2</w:t>
            </w:r>
          </w:p>
        </w:tc>
      </w:tr>
    </w:tbl>
    <w:p w14:paraId="553023F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759BA126" w:rsidR="00747CDC" w:rsidRPr="00424248" w:rsidRDefault="004E1049" w:rsidP="00545488">
            <w:pPr>
              <w:rPr>
                <w:rFonts w:ascii="Verdana" w:hAnsi="Verdana" w:cs="Arial"/>
                <w:caps/>
                <w:color w:val="FF0000"/>
                <w:sz w:val="24"/>
                <w:szCs w:val="24"/>
              </w:rPr>
            </w:pPr>
            <w:r>
              <w:rPr>
                <w:rFonts w:ascii="Verdana" w:hAnsi="Verdana" w:cs="Arial"/>
                <w:bCs/>
                <w:sz w:val="24"/>
              </w:rPr>
              <w:t>Alexander Crawford</w:t>
            </w:r>
            <w:r w:rsidRPr="00424248">
              <w:rPr>
                <w:rFonts w:ascii="Verdana" w:hAnsi="Verdana" w:cs="Arial"/>
                <w:bCs/>
                <w:sz w:val="24"/>
              </w:rPr>
              <w:t>,</w:t>
            </w:r>
            <w:r>
              <w:rPr>
                <w:rFonts w:ascii="Verdana" w:hAnsi="Verdana" w:cs="Arial"/>
                <w:bCs/>
                <w:sz w:val="24"/>
              </w:rPr>
              <w:t xml:space="preserve"> Assistant</w:t>
            </w:r>
            <w:r w:rsidRPr="00424248">
              <w:rPr>
                <w:rFonts w:ascii="Verdana" w:hAnsi="Verdana" w:cs="Arial"/>
                <w:bCs/>
                <w:sz w:val="24"/>
              </w:rPr>
              <w:t xml:space="preserve"> </w:t>
            </w:r>
            <w:r>
              <w:rPr>
                <w:rFonts w:ascii="Verdana" w:hAnsi="Verdana" w:cs="Arial"/>
                <w:bCs/>
                <w:sz w:val="24"/>
              </w:rPr>
              <w:t>Director of Planning and Transformation</w:t>
            </w:r>
            <w:r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1988F807" w:rsidR="005E14D3" w:rsidRPr="00E23B12" w:rsidRDefault="004E1049" w:rsidP="005E14D3">
            <w:pPr>
              <w:rPr>
                <w:rFonts w:ascii="Verdana" w:hAnsi="Verdana"/>
                <w:color w:val="FF0000"/>
                <w:sz w:val="24"/>
                <w:szCs w:val="24"/>
              </w:rPr>
            </w:pPr>
            <w:r>
              <w:rPr>
                <w:rFonts w:ascii="Verdana" w:hAnsi="Verdana" w:cs="Arial"/>
                <w:bCs/>
                <w:sz w:val="24"/>
              </w:rPr>
              <w:t>Rachel Marsh</w:t>
            </w:r>
            <w:r w:rsidRPr="00424248">
              <w:rPr>
                <w:rFonts w:ascii="Verdana" w:hAnsi="Verdana" w:cs="Arial"/>
                <w:bCs/>
                <w:sz w:val="24"/>
              </w:rPr>
              <w:t xml:space="preserve">, </w:t>
            </w:r>
            <w:r>
              <w:rPr>
                <w:rFonts w:ascii="Verdana" w:hAnsi="Verdana" w:cs="Arial"/>
                <w:bCs/>
                <w:sz w:val="24"/>
              </w:rPr>
              <w:t>Director of Strategy, Planning and Performance</w:t>
            </w:r>
            <w:r w:rsidRPr="00424248">
              <w:rPr>
                <w:rFonts w:ascii="Verdana" w:hAnsi="Verdana" w:cs="Arial"/>
                <w:bCs/>
                <w:sz w:val="24"/>
              </w:rPr>
              <w:t xml:space="preser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907148" w14:textId="77777777" w:rsidR="003E43AD" w:rsidRPr="00E55D6E" w:rsidRDefault="003E43AD" w:rsidP="003E43AD">
      <w:pPr>
        <w:pStyle w:val="NoSpacing"/>
        <w:rPr>
          <w:rFonts w:ascii="Verdana" w:hAnsi="Verdana" w:cs="Arial"/>
          <w:sz w:val="12"/>
          <w:szCs w:val="24"/>
        </w:rPr>
      </w:pPr>
    </w:p>
    <w:p w14:paraId="1656B1E6"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77777777"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14:paraId="31355293"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77777777"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Default="00E110D4" w:rsidP="00424248">
            <w:pPr>
              <w:rPr>
                <w:rFonts w:ascii="Verdana" w:hAnsi="Verdana" w:cs="Arial"/>
                <w:sz w:val="24"/>
                <w:szCs w:val="24"/>
              </w:rPr>
            </w:pPr>
            <w:r>
              <w:rPr>
                <w:rFonts w:ascii="Verdana" w:hAnsi="Verdana" w:cs="Arial"/>
                <w:sz w:val="24"/>
                <w:szCs w:val="24"/>
              </w:rPr>
              <w:t>ABUHB</w:t>
            </w:r>
          </w:p>
          <w:p w14:paraId="7571D5EC" w14:textId="77777777" w:rsidR="00E110D4" w:rsidRDefault="00E110D4" w:rsidP="00424248">
            <w:pPr>
              <w:rPr>
                <w:rFonts w:ascii="Verdana" w:hAnsi="Verdana" w:cs="Arial"/>
                <w:sz w:val="24"/>
                <w:szCs w:val="24"/>
              </w:rPr>
            </w:pPr>
            <w:r>
              <w:rPr>
                <w:rFonts w:ascii="Verdana" w:hAnsi="Verdana" w:cs="Arial"/>
                <w:sz w:val="24"/>
                <w:szCs w:val="24"/>
              </w:rPr>
              <w:t>CTMUHB</w:t>
            </w:r>
          </w:p>
          <w:p w14:paraId="2B28A311" w14:textId="77777777" w:rsidR="003771BE" w:rsidRDefault="003771BE" w:rsidP="00424248">
            <w:pPr>
              <w:rPr>
                <w:rFonts w:ascii="Verdana" w:hAnsi="Verdana" w:cs="Arial"/>
                <w:sz w:val="24"/>
                <w:szCs w:val="24"/>
              </w:rPr>
            </w:pPr>
            <w:r>
              <w:rPr>
                <w:rFonts w:ascii="Verdana" w:hAnsi="Verdana" w:cs="Arial"/>
                <w:sz w:val="24"/>
                <w:szCs w:val="24"/>
              </w:rPr>
              <w:t>D&amp;C</w:t>
            </w:r>
          </w:p>
          <w:p w14:paraId="51047F0B" w14:textId="77777777" w:rsidR="00577535" w:rsidRDefault="00424248" w:rsidP="00424248">
            <w:pPr>
              <w:rPr>
                <w:rFonts w:ascii="Verdana" w:hAnsi="Verdana" w:cs="Arial"/>
                <w:sz w:val="24"/>
                <w:szCs w:val="24"/>
              </w:rPr>
            </w:pPr>
            <w:r>
              <w:rPr>
                <w:rFonts w:ascii="Verdana" w:hAnsi="Verdana" w:cs="Arial"/>
                <w:sz w:val="24"/>
                <w:szCs w:val="24"/>
              </w:rPr>
              <w:t>EMS</w:t>
            </w:r>
          </w:p>
          <w:p w14:paraId="348AA7DB" w14:textId="77777777" w:rsidR="003771BE" w:rsidRDefault="003771BE" w:rsidP="00424248">
            <w:pPr>
              <w:rPr>
                <w:rFonts w:ascii="Verdana" w:hAnsi="Verdana" w:cs="Arial"/>
                <w:sz w:val="24"/>
                <w:szCs w:val="24"/>
              </w:rPr>
            </w:pPr>
            <w:r>
              <w:rPr>
                <w:rFonts w:ascii="Verdana" w:hAnsi="Verdana" w:cs="Arial"/>
                <w:sz w:val="24"/>
                <w:szCs w:val="24"/>
              </w:rPr>
              <w:t>NCCU</w:t>
            </w:r>
          </w:p>
          <w:p w14:paraId="465654C0" w14:textId="77777777" w:rsidR="00424248" w:rsidRDefault="00424248" w:rsidP="00424248">
            <w:pPr>
              <w:rPr>
                <w:rFonts w:ascii="Verdana" w:hAnsi="Verdana" w:cs="Arial"/>
                <w:sz w:val="24"/>
                <w:szCs w:val="24"/>
              </w:rPr>
            </w:pPr>
            <w:r>
              <w:rPr>
                <w:rFonts w:ascii="Verdana" w:hAnsi="Verdana" w:cs="Arial"/>
                <w:sz w:val="24"/>
                <w:szCs w:val="24"/>
              </w:rPr>
              <w:t>NEPTS</w:t>
            </w:r>
          </w:p>
          <w:p w14:paraId="78FE1B92" w14:textId="77777777" w:rsidR="00424248" w:rsidRDefault="00424248" w:rsidP="00424248">
            <w:pPr>
              <w:rPr>
                <w:rFonts w:ascii="Verdana" w:hAnsi="Verdana" w:cs="Arial"/>
                <w:sz w:val="24"/>
                <w:szCs w:val="24"/>
              </w:rPr>
            </w:pPr>
            <w:r>
              <w:rPr>
                <w:rFonts w:ascii="Verdana" w:hAnsi="Verdana" w:cs="Arial"/>
                <w:sz w:val="24"/>
                <w:szCs w:val="24"/>
              </w:rPr>
              <w:t>SAI</w:t>
            </w:r>
          </w:p>
          <w:p w14:paraId="4774975D" w14:textId="77777777" w:rsidR="00424248" w:rsidRPr="00E23B12" w:rsidRDefault="00424248" w:rsidP="00424248">
            <w:pPr>
              <w:rPr>
                <w:rFonts w:ascii="Verdana" w:hAnsi="Verdana" w:cs="Arial"/>
                <w:sz w:val="24"/>
                <w:szCs w:val="24"/>
              </w:rPr>
            </w:pPr>
            <w:r>
              <w:rPr>
                <w:rFonts w:ascii="Verdana" w:hAnsi="Verdana" w:cs="Arial"/>
                <w:sz w:val="24"/>
                <w:szCs w:val="24"/>
              </w:rPr>
              <w:lastRenderedPageBreak/>
              <w:t>WAST</w:t>
            </w:r>
          </w:p>
        </w:tc>
        <w:tc>
          <w:tcPr>
            <w:tcW w:w="8788" w:type="dxa"/>
          </w:tcPr>
          <w:p w14:paraId="5EDFB734" w14:textId="77777777" w:rsidR="00E110D4" w:rsidRDefault="00E110D4" w:rsidP="00424248">
            <w:pPr>
              <w:rPr>
                <w:rFonts w:ascii="Verdana" w:hAnsi="Verdana" w:cs="Arial"/>
                <w:sz w:val="24"/>
              </w:rPr>
            </w:pPr>
            <w:r>
              <w:rPr>
                <w:rFonts w:ascii="Verdana" w:hAnsi="Verdana" w:cs="Arial"/>
                <w:sz w:val="24"/>
              </w:rPr>
              <w:lastRenderedPageBreak/>
              <w:t>Aneurin Bevan University Health Board</w:t>
            </w:r>
          </w:p>
          <w:p w14:paraId="47843FB9" w14:textId="77777777" w:rsidR="00E110D4" w:rsidRDefault="00E110D4" w:rsidP="00424248">
            <w:pPr>
              <w:rPr>
                <w:rFonts w:ascii="Verdana" w:hAnsi="Verdana" w:cs="Arial"/>
                <w:sz w:val="24"/>
              </w:rPr>
            </w:pPr>
            <w:r>
              <w:rPr>
                <w:rFonts w:ascii="Verdana" w:hAnsi="Verdana" w:cs="Arial"/>
                <w:sz w:val="24"/>
              </w:rPr>
              <w:t>Cwm Taf Morgannwg University Health Board</w:t>
            </w:r>
          </w:p>
          <w:p w14:paraId="378D8362" w14:textId="77777777" w:rsidR="003771BE" w:rsidRDefault="003771BE" w:rsidP="00424248">
            <w:pPr>
              <w:rPr>
                <w:rFonts w:ascii="Verdana" w:hAnsi="Verdana" w:cs="Arial"/>
                <w:sz w:val="24"/>
                <w:szCs w:val="24"/>
              </w:rPr>
            </w:pPr>
            <w:r>
              <w:rPr>
                <w:rFonts w:ascii="Verdana" w:hAnsi="Verdana" w:cs="Arial"/>
                <w:sz w:val="24"/>
                <w:szCs w:val="24"/>
              </w:rPr>
              <w:t>Demand and Capacity</w:t>
            </w:r>
          </w:p>
          <w:p w14:paraId="4AF62503" w14:textId="77777777" w:rsidR="00577535" w:rsidRDefault="00424248" w:rsidP="00424248">
            <w:pPr>
              <w:rPr>
                <w:rFonts w:ascii="Verdana" w:hAnsi="Verdana" w:cs="Arial"/>
                <w:sz w:val="24"/>
                <w:szCs w:val="24"/>
              </w:rPr>
            </w:pPr>
            <w:r>
              <w:rPr>
                <w:rFonts w:ascii="Verdana" w:hAnsi="Verdana" w:cs="Arial"/>
                <w:sz w:val="24"/>
                <w:szCs w:val="24"/>
              </w:rPr>
              <w:t>Emergency medical services</w:t>
            </w:r>
          </w:p>
          <w:p w14:paraId="5FF6B8D5" w14:textId="77777777"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14:paraId="171DADEE" w14:textId="77777777" w:rsidR="00424248" w:rsidRDefault="00424248" w:rsidP="00424248">
            <w:pPr>
              <w:rPr>
                <w:rFonts w:ascii="Verdana" w:hAnsi="Verdana" w:cs="Arial"/>
                <w:sz w:val="24"/>
                <w:szCs w:val="24"/>
              </w:rPr>
            </w:pPr>
            <w:r>
              <w:rPr>
                <w:rFonts w:ascii="Verdana" w:hAnsi="Verdana" w:cs="Arial"/>
                <w:sz w:val="24"/>
                <w:szCs w:val="24"/>
              </w:rPr>
              <w:t>Non-emergency patient transport services</w:t>
            </w:r>
          </w:p>
          <w:p w14:paraId="68A6422C" w14:textId="77777777" w:rsidR="00424248" w:rsidRDefault="00424248" w:rsidP="00424248">
            <w:pPr>
              <w:rPr>
                <w:rFonts w:ascii="Verdana" w:hAnsi="Verdana" w:cs="Arial"/>
                <w:sz w:val="24"/>
                <w:szCs w:val="24"/>
              </w:rPr>
            </w:pPr>
            <w:r>
              <w:rPr>
                <w:rFonts w:ascii="Verdana" w:hAnsi="Verdana" w:cs="Arial"/>
                <w:sz w:val="24"/>
                <w:szCs w:val="24"/>
              </w:rPr>
              <w:t>Serious Adverse Incident</w:t>
            </w:r>
          </w:p>
          <w:p w14:paraId="4D459376" w14:textId="77777777" w:rsidR="00424248" w:rsidRPr="00E23B12" w:rsidRDefault="00424248" w:rsidP="00424248">
            <w:pPr>
              <w:rPr>
                <w:rFonts w:ascii="Verdana" w:hAnsi="Verdana" w:cs="Arial"/>
                <w:sz w:val="24"/>
                <w:szCs w:val="24"/>
              </w:rPr>
            </w:pPr>
            <w:r>
              <w:rPr>
                <w:rFonts w:ascii="Verdana" w:hAnsi="Verdana" w:cs="Arial"/>
                <w:sz w:val="24"/>
                <w:szCs w:val="24"/>
              </w:rPr>
              <w:lastRenderedPageBreak/>
              <w:t>Welsh Ambulance Services NHS Trust</w:t>
            </w:r>
          </w:p>
        </w:tc>
      </w:tr>
    </w:tbl>
    <w:p w14:paraId="108DB0A2" w14:textId="77777777" w:rsidR="00D74902" w:rsidRDefault="006A7DA6" w:rsidP="00D74902">
      <w:pPr>
        <w:pStyle w:val="ListParagraph"/>
        <w:spacing w:after="0" w:line="240" w:lineRule="auto"/>
        <w:ind w:left="360"/>
        <w:rPr>
          <w:rFonts w:ascii="Verdana" w:hAnsi="Verdana" w:cs="Arial"/>
          <w:b/>
          <w:sz w:val="24"/>
          <w:szCs w:val="24"/>
        </w:rPr>
      </w:pPr>
      <w:r w:rsidRPr="00424248">
        <w:rPr>
          <w:rFonts w:ascii="Verdana" w:hAnsi="Verdana" w:cs="Arial"/>
          <w:b/>
          <w:sz w:val="24"/>
          <w:szCs w:val="24"/>
        </w:rPr>
        <w:lastRenderedPageBreak/>
        <w:tab/>
      </w:r>
    </w:p>
    <w:p w14:paraId="32DECCB4" w14:textId="1923E179"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t>SITUATION/BACKGROUND</w:t>
      </w:r>
    </w:p>
    <w:p w14:paraId="285FE9FD" w14:textId="77777777" w:rsidR="006A7DA6" w:rsidRPr="00424248" w:rsidRDefault="006A7DA6" w:rsidP="00344184">
      <w:pPr>
        <w:pStyle w:val="ListParagraph"/>
        <w:spacing w:after="0" w:line="240" w:lineRule="auto"/>
        <w:ind w:left="360"/>
        <w:rPr>
          <w:rFonts w:ascii="Verdana" w:hAnsi="Verdana" w:cs="Arial"/>
          <w:b/>
          <w:sz w:val="24"/>
          <w:szCs w:val="24"/>
        </w:rPr>
      </w:pPr>
    </w:p>
    <w:p w14:paraId="02A050AA" w14:textId="6D634257"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The purpose of this report is to provide EASC with an update on </w:t>
      </w:r>
      <w:r w:rsidR="00153F0A">
        <w:rPr>
          <w:rFonts w:ascii="Verdana" w:hAnsi="Verdana" w:cs="Arial"/>
          <w:sz w:val="24"/>
          <w:szCs w:val="24"/>
        </w:rPr>
        <w:t xml:space="preserve">the </w:t>
      </w:r>
      <w:r w:rsidR="00803151">
        <w:rPr>
          <w:rFonts w:ascii="Verdana" w:hAnsi="Verdana" w:cs="Arial"/>
          <w:sz w:val="24"/>
          <w:szCs w:val="24"/>
        </w:rPr>
        <w:t xml:space="preserve">latest draft of the WAST IMTP for 2022-25 and </w:t>
      </w:r>
      <w:r w:rsidR="00EA3E34">
        <w:rPr>
          <w:rFonts w:ascii="Verdana" w:hAnsi="Verdana" w:cs="Arial"/>
          <w:sz w:val="24"/>
          <w:szCs w:val="24"/>
        </w:rPr>
        <w:t xml:space="preserve">to seek support from EASC for the plan that can </w:t>
      </w:r>
      <w:r w:rsidR="001329C3">
        <w:rPr>
          <w:rFonts w:ascii="Verdana" w:hAnsi="Verdana" w:cs="Arial"/>
          <w:sz w:val="24"/>
          <w:szCs w:val="24"/>
        </w:rPr>
        <w:t xml:space="preserve">then </w:t>
      </w:r>
      <w:r w:rsidR="00EA3E34">
        <w:rPr>
          <w:rFonts w:ascii="Verdana" w:hAnsi="Verdana" w:cs="Arial"/>
          <w:sz w:val="24"/>
          <w:szCs w:val="24"/>
        </w:rPr>
        <w:t>be endorsed</w:t>
      </w:r>
      <w:r w:rsidR="00356D14">
        <w:rPr>
          <w:rFonts w:ascii="Verdana" w:hAnsi="Verdana" w:cs="Arial"/>
          <w:sz w:val="24"/>
          <w:szCs w:val="24"/>
        </w:rPr>
        <w:t xml:space="preserve"> </w:t>
      </w:r>
      <w:r w:rsidR="00EA3E34">
        <w:rPr>
          <w:rFonts w:ascii="Verdana" w:hAnsi="Verdana" w:cs="Arial"/>
          <w:sz w:val="24"/>
          <w:szCs w:val="24"/>
        </w:rPr>
        <w:t xml:space="preserve">by the CASC </w:t>
      </w:r>
      <w:r w:rsidR="001329C3">
        <w:rPr>
          <w:rFonts w:ascii="Verdana" w:hAnsi="Verdana" w:cs="Arial"/>
          <w:sz w:val="24"/>
          <w:szCs w:val="24"/>
        </w:rPr>
        <w:t>following</w:t>
      </w:r>
      <w:r w:rsidR="00EA3E34">
        <w:rPr>
          <w:rFonts w:ascii="Verdana" w:hAnsi="Verdana" w:cs="Arial"/>
          <w:sz w:val="24"/>
          <w:szCs w:val="24"/>
        </w:rPr>
        <w:t xml:space="preserve"> WAST Board approval </w:t>
      </w:r>
      <w:r w:rsidR="004873CC">
        <w:rPr>
          <w:rFonts w:ascii="Verdana" w:hAnsi="Verdana" w:cs="Arial"/>
          <w:sz w:val="24"/>
          <w:szCs w:val="24"/>
        </w:rPr>
        <w:t xml:space="preserve">prior to </w:t>
      </w:r>
      <w:r w:rsidR="00EA3E34">
        <w:rPr>
          <w:rFonts w:ascii="Verdana" w:hAnsi="Verdana" w:cs="Arial"/>
          <w:sz w:val="24"/>
          <w:szCs w:val="24"/>
        </w:rPr>
        <w:t>submission to Welsh Government (WG)</w:t>
      </w:r>
      <w:r w:rsidR="008D2A43">
        <w:rPr>
          <w:rFonts w:ascii="Verdana" w:hAnsi="Verdana" w:cs="Arial"/>
          <w:sz w:val="24"/>
          <w:szCs w:val="24"/>
        </w:rPr>
        <w:t>.</w:t>
      </w:r>
    </w:p>
    <w:p w14:paraId="5B433900" w14:textId="77777777" w:rsidR="00424248" w:rsidRPr="00424248" w:rsidRDefault="00424248" w:rsidP="003771BE">
      <w:pPr>
        <w:spacing w:after="0" w:line="240" w:lineRule="auto"/>
        <w:rPr>
          <w:rFonts w:ascii="Verdana" w:hAnsi="Verdana" w:cs="Arial"/>
          <w:sz w:val="24"/>
          <w:szCs w:val="24"/>
        </w:rPr>
      </w:pPr>
    </w:p>
    <w:p w14:paraId="3CEE8FC7" w14:textId="77777777"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3771BE">
      <w:pPr>
        <w:spacing w:after="0" w:line="240" w:lineRule="auto"/>
        <w:jc w:val="both"/>
        <w:rPr>
          <w:rFonts w:ascii="Verdana" w:hAnsi="Verdana" w:cs="Arial"/>
          <w:b/>
          <w:sz w:val="24"/>
          <w:szCs w:val="24"/>
          <w:u w:val="single"/>
        </w:rPr>
      </w:pPr>
    </w:p>
    <w:p w14:paraId="262AAFD3" w14:textId="77777777" w:rsidR="00076E9C" w:rsidRPr="00E47A8D" w:rsidRDefault="00076E9C" w:rsidP="00E47A8D">
      <w:pPr>
        <w:pStyle w:val="ListParagraph"/>
        <w:spacing w:after="0" w:line="240" w:lineRule="auto"/>
        <w:ind w:left="567"/>
        <w:rPr>
          <w:rFonts w:ascii="Verdana" w:eastAsia="Calibri" w:hAnsi="Verdana" w:cs="Arial"/>
          <w:b/>
          <w:sz w:val="24"/>
          <w:szCs w:val="24"/>
          <w:u w:val="single"/>
        </w:rPr>
      </w:pPr>
    </w:p>
    <w:p w14:paraId="7045948F" w14:textId="0F742308" w:rsidR="00076E9C" w:rsidRDefault="00356D14" w:rsidP="00F65BA9">
      <w:pPr>
        <w:pStyle w:val="ListParagraph"/>
        <w:numPr>
          <w:ilvl w:val="1"/>
          <w:numId w:val="1"/>
        </w:numPr>
        <w:spacing w:after="0" w:line="240" w:lineRule="auto"/>
        <w:jc w:val="both"/>
        <w:rPr>
          <w:rFonts w:ascii="Verdana" w:eastAsia="Calibri" w:hAnsi="Verdana" w:cs="Arial"/>
          <w:sz w:val="24"/>
          <w:szCs w:val="24"/>
        </w:rPr>
      </w:pPr>
      <w:r w:rsidRPr="00F65BA9">
        <w:rPr>
          <w:rFonts w:ascii="Verdana" w:eastAsia="Calibri" w:hAnsi="Verdana" w:cs="Arial"/>
          <w:sz w:val="24"/>
          <w:szCs w:val="24"/>
        </w:rPr>
        <w:t xml:space="preserve">The WAST IMTP comprises the following </w:t>
      </w:r>
      <w:r w:rsidR="00F65BA9" w:rsidRPr="00F65BA9">
        <w:rPr>
          <w:rFonts w:ascii="Verdana" w:eastAsia="Calibri" w:hAnsi="Verdana" w:cs="Arial"/>
          <w:sz w:val="24"/>
          <w:szCs w:val="24"/>
        </w:rPr>
        <w:t xml:space="preserve">key </w:t>
      </w:r>
      <w:r w:rsidR="00F65BA9">
        <w:rPr>
          <w:rFonts w:ascii="Verdana" w:eastAsia="Calibri" w:hAnsi="Verdana" w:cs="Arial"/>
          <w:sz w:val="24"/>
          <w:szCs w:val="24"/>
        </w:rPr>
        <w:t>service lines:</w:t>
      </w:r>
    </w:p>
    <w:p w14:paraId="75709463" w14:textId="51B57A3D" w:rsidR="00F65BA9" w:rsidRDefault="00F65BA9" w:rsidP="00F65BA9">
      <w:pPr>
        <w:spacing w:after="0" w:line="240" w:lineRule="auto"/>
        <w:jc w:val="both"/>
        <w:rPr>
          <w:rFonts w:ascii="Verdana" w:eastAsia="Calibri" w:hAnsi="Verdana" w:cs="Arial"/>
          <w:sz w:val="24"/>
          <w:szCs w:val="24"/>
        </w:rPr>
      </w:pPr>
    </w:p>
    <w:p w14:paraId="416F4972" w14:textId="048EED00" w:rsidR="00E1653F" w:rsidRDefault="00E1653F" w:rsidP="00E1653F">
      <w:pPr>
        <w:pStyle w:val="ListParagraph"/>
        <w:numPr>
          <w:ilvl w:val="0"/>
          <w:numId w:val="32"/>
        </w:numPr>
        <w:spacing w:after="0" w:line="240" w:lineRule="auto"/>
        <w:jc w:val="both"/>
        <w:rPr>
          <w:rFonts w:ascii="Verdana" w:eastAsia="Calibri" w:hAnsi="Verdana" w:cs="Arial"/>
          <w:sz w:val="24"/>
          <w:szCs w:val="24"/>
        </w:rPr>
      </w:pPr>
      <w:r>
        <w:rPr>
          <w:rFonts w:ascii="Verdana" w:eastAsia="Calibri" w:hAnsi="Verdana" w:cs="Arial"/>
          <w:sz w:val="24"/>
          <w:szCs w:val="24"/>
        </w:rPr>
        <w:t>‘Gateway to Care’ (comprising NHS 111 Wales and clinical services within 999);</w:t>
      </w:r>
    </w:p>
    <w:p w14:paraId="3A1F54B8" w14:textId="0C7BCDB2" w:rsidR="00F65BA9" w:rsidRDefault="00F65BA9" w:rsidP="00F65BA9">
      <w:pPr>
        <w:pStyle w:val="ListParagraph"/>
        <w:numPr>
          <w:ilvl w:val="0"/>
          <w:numId w:val="32"/>
        </w:numPr>
        <w:spacing w:after="0" w:line="240" w:lineRule="auto"/>
        <w:jc w:val="both"/>
        <w:rPr>
          <w:rFonts w:ascii="Verdana" w:eastAsia="Calibri" w:hAnsi="Verdana" w:cs="Arial"/>
          <w:sz w:val="24"/>
          <w:szCs w:val="24"/>
        </w:rPr>
      </w:pPr>
      <w:r>
        <w:rPr>
          <w:rFonts w:ascii="Verdana" w:eastAsia="Calibri" w:hAnsi="Verdana" w:cs="Arial"/>
          <w:sz w:val="24"/>
          <w:szCs w:val="24"/>
        </w:rPr>
        <w:t>Emergency Medical Services (EMS)</w:t>
      </w:r>
      <w:r w:rsidR="0068409D">
        <w:rPr>
          <w:rFonts w:ascii="Verdana" w:eastAsia="Calibri" w:hAnsi="Verdana" w:cs="Arial"/>
          <w:sz w:val="24"/>
          <w:szCs w:val="24"/>
        </w:rPr>
        <w:t>;</w:t>
      </w:r>
      <w:r w:rsidR="00E1653F" w:rsidRPr="00E1653F">
        <w:rPr>
          <w:rFonts w:ascii="Verdana" w:eastAsia="Calibri" w:hAnsi="Verdana" w:cs="Arial"/>
          <w:sz w:val="24"/>
          <w:szCs w:val="24"/>
        </w:rPr>
        <w:t xml:space="preserve"> </w:t>
      </w:r>
      <w:r w:rsidR="00E1653F">
        <w:rPr>
          <w:rFonts w:ascii="Verdana" w:eastAsia="Calibri" w:hAnsi="Verdana" w:cs="Arial"/>
          <w:sz w:val="24"/>
          <w:szCs w:val="24"/>
        </w:rPr>
        <w:t>and</w:t>
      </w:r>
    </w:p>
    <w:p w14:paraId="44BB1072" w14:textId="19469F30" w:rsidR="00F65BA9" w:rsidRDefault="00F65BA9" w:rsidP="00F65BA9">
      <w:pPr>
        <w:pStyle w:val="ListParagraph"/>
        <w:numPr>
          <w:ilvl w:val="0"/>
          <w:numId w:val="3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Ambulance Care (comprising NEPTS, </w:t>
      </w:r>
      <w:r w:rsidR="0068409D">
        <w:rPr>
          <w:rFonts w:ascii="Verdana" w:eastAsia="Calibri" w:hAnsi="Verdana" w:cs="Arial"/>
          <w:sz w:val="24"/>
          <w:szCs w:val="24"/>
        </w:rPr>
        <w:t>Urgent Care service from July 2022)</w:t>
      </w:r>
      <w:r w:rsidR="00E1653F">
        <w:rPr>
          <w:rFonts w:ascii="Verdana" w:eastAsia="Calibri" w:hAnsi="Verdana" w:cs="Arial"/>
          <w:sz w:val="24"/>
          <w:szCs w:val="24"/>
        </w:rPr>
        <w:t>.</w:t>
      </w:r>
    </w:p>
    <w:p w14:paraId="3BB79783" w14:textId="77777777" w:rsidR="00DA53DB" w:rsidRPr="00F65BA9" w:rsidRDefault="00DA53DB" w:rsidP="00DA53DB">
      <w:pPr>
        <w:pStyle w:val="ListParagraph"/>
        <w:spacing w:after="0" w:line="240" w:lineRule="auto"/>
        <w:ind w:left="1429"/>
        <w:jc w:val="both"/>
        <w:rPr>
          <w:rFonts w:ascii="Verdana" w:eastAsia="Calibri" w:hAnsi="Verdana" w:cs="Arial"/>
          <w:sz w:val="24"/>
          <w:szCs w:val="24"/>
        </w:rPr>
      </w:pPr>
    </w:p>
    <w:p w14:paraId="6E944B5C" w14:textId="25FE9116" w:rsidR="004873CC" w:rsidRPr="00C66FF5" w:rsidRDefault="004873CC" w:rsidP="00C66FF5">
      <w:pPr>
        <w:pStyle w:val="ListParagraph"/>
        <w:numPr>
          <w:ilvl w:val="1"/>
          <w:numId w:val="1"/>
        </w:numPr>
        <w:spacing w:after="0" w:line="240" w:lineRule="auto"/>
        <w:jc w:val="both"/>
        <w:rPr>
          <w:rFonts w:ascii="Verdana" w:hAnsi="Verdana" w:cs="Arial"/>
          <w:sz w:val="24"/>
          <w:szCs w:val="24"/>
          <w:lang w:val="en-GB"/>
        </w:rPr>
      </w:pPr>
      <w:r w:rsidRPr="001A1D66">
        <w:rPr>
          <w:rFonts w:ascii="Verdana" w:hAnsi="Verdana" w:cs="Arial"/>
          <w:sz w:val="24"/>
          <w:szCs w:val="24"/>
          <w:lang w:val="en-GB"/>
        </w:rPr>
        <w:t xml:space="preserve">This plan is the vehicle by which </w:t>
      </w:r>
      <w:r w:rsidR="001A1D66">
        <w:rPr>
          <w:rFonts w:ascii="Verdana" w:hAnsi="Verdana" w:cs="Arial"/>
          <w:sz w:val="24"/>
          <w:szCs w:val="24"/>
          <w:lang w:val="en-GB"/>
        </w:rPr>
        <w:t>we</w:t>
      </w:r>
      <w:r w:rsidRPr="001A1D66">
        <w:rPr>
          <w:rFonts w:ascii="Verdana" w:hAnsi="Verdana" w:cs="Arial"/>
          <w:sz w:val="24"/>
          <w:szCs w:val="24"/>
          <w:lang w:val="en-GB"/>
        </w:rPr>
        <w:t xml:space="preserve"> articulate the steps we will be taking over the next 3 years to move us towards our long term strategic ambitions and goals. ‘Delivering Excellence’, our Long Term Strategy Framework, was agreed in 2019 and sets out an ambition to ensure that patients receive the right advice and care, in the right place, every time. Through the last year, we have worked to express what this might mean in practice for a transformed and modernised ambulance service, with presentations on our ‘Inverting the Triangle’ ambition well received at EASC and in Welsh Government. A key deliverable in this year’s IMTP is the establishment and delivery of a wide-ranging, collaborative programme of work to take this forward at pace. </w:t>
      </w:r>
    </w:p>
    <w:p w14:paraId="4A1BF105" w14:textId="77777777" w:rsidR="004873CC" w:rsidRPr="004873CC" w:rsidRDefault="004873CC" w:rsidP="004873CC">
      <w:pPr>
        <w:spacing w:after="0" w:line="240" w:lineRule="auto"/>
        <w:ind w:left="709"/>
        <w:jc w:val="both"/>
        <w:rPr>
          <w:rFonts w:ascii="Verdana" w:hAnsi="Verdana" w:cs="Arial"/>
          <w:sz w:val="24"/>
          <w:szCs w:val="24"/>
          <w:lang w:val="en-GB"/>
        </w:rPr>
      </w:pPr>
    </w:p>
    <w:p w14:paraId="16F126F1" w14:textId="438C4717" w:rsidR="004873CC" w:rsidRPr="00C66FF5" w:rsidRDefault="00C66FF5" w:rsidP="00C66FF5">
      <w:pPr>
        <w:pStyle w:val="ListParagraph"/>
        <w:numPr>
          <w:ilvl w:val="1"/>
          <w:numId w:val="1"/>
        </w:numPr>
        <w:spacing w:after="0" w:line="240" w:lineRule="auto"/>
        <w:jc w:val="both"/>
        <w:rPr>
          <w:rFonts w:ascii="Verdana" w:hAnsi="Verdana" w:cs="Arial"/>
          <w:sz w:val="24"/>
          <w:szCs w:val="24"/>
          <w:lang w:val="en-GB"/>
        </w:rPr>
      </w:pPr>
      <w:r>
        <w:rPr>
          <w:rFonts w:ascii="Verdana" w:hAnsi="Verdana" w:cs="Arial"/>
          <w:sz w:val="24"/>
          <w:szCs w:val="24"/>
          <w:lang w:val="en-GB"/>
        </w:rPr>
        <w:t>The</w:t>
      </w:r>
      <w:r w:rsidR="004873CC" w:rsidRPr="00C66FF5">
        <w:rPr>
          <w:rFonts w:ascii="Verdana" w:hAnsi="Verdana" w:cs="Arial"/>
          <w:sz w:val="24"/>
          <w:szCs w:val="24"/>
          <w:lang w:val="en-GB"/>
        </w:rPr>
        <w:t xml:space="preserve"> plan is shaped by several other key factors including </w:t>
      </w:r>
      <w:r w:rsidR="004873CC" w:rsidRPr="00C66FF5">
        <w:rPr>
          <w:rFonts w:ascii="Verdana" w:hAnsi="Verdana" w:cs="Arial"/>
          <w:sz w:val="24"/>
          <w:szCs w:val="24"/>
        </w:rPr>
        <w:t>commission</w:t>
      </w:r>
      <w:r w:rsidR="00D42102">
        <w:rPr>
          <w:rFonts w:ascii="Verdana" w:hAnsi="Verdana" w:cs="Arial"/>
          <w:sz w:val="24"/>
          <w:szCs w:val="24"/>
        </w:rPr>
        <w:t>ing</w:t>
      </w:r>
      <w:r w:rsidR="004873CC" w:rsidRPr="00C66FF5">
        <w:rPr>
          <w:rFonts w:ascii="Verdana" w:hAnsi="Verdana" w:cs="Arial"/>
          <w:sz w:val="24"/>
          <w:szCs w:val="24"/>
        </w:rPr>
        <w:t xml:space="preserve"> </w:t>
      </w:r>
      <w:r>
        <w:rPr>
          <w:rFonts w:ascii="Verdana" w:hAnsi="Verdana" w:cs="Arial"/>
          <w:sz w:val="24"/>
          <w:szCs w:val="24"/>
        </w:rPr>
        <w:t>intentions and, importantly</w:t>
      </w:r>
      <w:r w:rsidR="006E364C">
        <w:rPr>
          <w:rFonts w:ascii="Verdana" w:hAnsi="Verdana" w:cs="Arial"/>
          <w:sz w:val="24"/>
          <w:szCs w:val="24"/>
        </w:rPr>
        <w:t xml:space="preserve">, the </w:t>
      </w:r>
      <w:r w:rsidR="004873CC" w:rsidRPr="006E364C">
        <w:rPr>
          <w:rFonts w:ascii="Verdana" w:hAnsi="Verdana" w:cs="Arial"/>
          <w:sz w:val="24"/>
          <w:szCs w:val="24"/>
          <w:lang w:val="en-GB"/>
        </w:rPr>
        <w:t>Six Goals for Urgent and Emergency Care</w:t>
      </w:r>
      <w:r w:rsidR="004873CC" w:rsidRPr="00C66FF5">
        <w:rPr>
          <w:rFonts w:ascii="Verdana" w:hAnsi="Verdana" w:cs="Arial"/>
          <w:sz w:val="24"/>
          <w:szCs w:val="24"/>
          <w:lang w:val="en-GB"/>
        </w:rPr>
        <w:t xml:space="preserve">, </w:t>
      </w:r>
      <w:r w:rsidR="006E364C">
        <w:rPr>
          <w:rFonts w:ascii="Verdana" w:hAnsi="Verdana" w:cs="Arial"/>
          <w:sz w:val="24"/>
          <w:szCs w:val="24"/>
          <w:lang w:val="en-GB"/>
        </w:rPr>
        <w:t xml:space="preserve">recently published by Welsh Government. </w:t>
      </w:r>
    </w:p>
    <w:p w14:paraId="3C6FB6DB" w14:textId="77777777" w:rsidR="004873CC" w:rsidRPr="004873CC" w:rsidRDefault="004873CC" w:rsidP="004873CC">
      <w:pPr>
        <w:spacing w:after="0" w:line="240" w:lineRule="auto"/>
        <w:ind w:left="709"/>
        <w:jc w:val="both"/>
        <w:rPr>
          <w:rFonts w:ascii="Verdana" w:hAnsi="Verdana" w:cs="Arial"/>
          <w:sz w:val="24"/>
          <w:szCs w:val="24"/>
        </w:rPr>
      </w:pPr>
    </w:p>
    <w:p w14:paraId="24C6B817" w14:textId="77901698" w:rsidR="004873CC" w:rsidRPr="006E364C" w:rsidRDefault="004873CC" w:rsidP="006E364C">
      <w:pPr>
        <w:pStyle w:val="ListParagraph"/>
        <w:numPr>
          <w:ilvl w:val="1"/>
          <w:numId w:val="1"/>
        </w:numPr>
        <w:spacing w:after="0" w:line="240" w:lineRule="auto"/>
        <w:jc w:val="both"/>
        <w:rPr>
          <w:rFonts w:ascii="Verdana" w:hAnsi="Verdana" w:cs="Arial"/>
          <w:sz w:val="24"/>
          <w:szCs w:val="24"/>
          <w:lang w:val="en-GB"/>
        </w:rPr>
      </w:pPr>
      <w:r w:rsidRPr="006E364C">
        <w:rPr>
          <w:rFonts w:ascii="Verdana" w:hAnsi="Verdana" w:cs="Arial"/>
          <w:sz w:val="24"/>
          <w:szCs w:val="24"/>
        </w:rPr>
        <w:t xml:space="preserve">We are particularly conscious of the need to take action to bring down the unacceptably </w:t>
      </w:r>
      <w:r w:rsidRPr="00D42102">
        <w:rPr>
          <w:rFonts w:ascii="Verdana" w:hAnsi="Verdana" w:cs="Arial"/>
          <w:sz w:val="24"/>
          <w:szCs w:val="24"/>
        </w:rPr>
        <w:t>long waiting times for an ambulance</w:t>
      </w:r>
      <w:r w:rsidRPr="006E364C">
        <w:rPr>
          <w:rFonts w:ascii="Verdana" w:hAnsi="Verdana" w:cs="Arial"/>
          <w:sz w:val="24"/>
          <w:szCs w:val="24"/>
        </w:rPr>
        <w:t xml:space="preserve">. The lengthening waits for both red and amber categories of patients have led directly to patient harm, and this must be addressed sustainably in partnership with commissioners and health board partners. There are several </w:t>
      </w:r>
      <w:proofErr w:type="gramStart"/>
      <w:r w:rsidRPr="006E364C">
        <w:rPr>
          <w:rFonts w:ascii="Verdana" w:hAnsi="Verdana" w:cs="Arial"/>
          <w:sz w:val="24"/>
          <w:szCs w:val="24"/>
        </w:rPr>
        <w:lastRenderedPageBreak/>
        <w:t>immediate</w:t>
      </w:r>
      <w:proofErr w:type="gramEnd"/>
      <w:r w:rsidRPr="006E364C">
        <w:rPr>
          <w:rFonts w:ascii="Verdana" w:hAnsi="Verdana" w:cs="Arial"/>
          <w:sz w:val="24"/>
          <w:szCs w:val="24"/>
        </w:rPr>
        <w:t xml:space="preserve"> actions that can be taken, alongside and in parallel with the transformative work being taken forward through our strategy.</w:t>
      </w:r>
    </w:p>
    <w:p w14:paraId="76911D99" w14:textId="77777777" w:rsidR="004873CC" w:rsidRPr="004873CC" w:rsidRDefault="004873CC" w:rsidP="004873CC">
      <w:pPr>
        <w:spacing w:after="0" w:line="240" w:lineRule="auto"/>
        <w:ind w:left="709"/>
        <w:jc w:val="both"/>
        <w:rPr>
          <w:rFonts w:ascii="Verdana" w:hAnsi="Verdana" w:cs="Arial"/>
          <w:sz w:val="24"/>
          <w:szCs w:val="24"/>
          <w:lang w:val="en-GB"/>
        </w:rPr>
      </w:pPr>
    </w:p>
    <w:p w14:paraId="3649CC67" w14:textId="0BC2B8A5" w:rsidR="004873CC" w:rsidRPr="00D42102" w:rsidRDefault="004873CC" w:rsidP="00D42102">
      <w:pPr>
        <w:pStyle w:val="ListParagraph"/>
        <w:numPr>
          <w:ilvl w:val="1"/>
          <w:numId w:val="1"/>
        </w:numPr>
        <w:spacing w:after="0" w:line="240" w:lineRule="auto"/>
        <w:jc w:val="both"/>
        <w:rPr>
          <w:rFonts w:ascii="Verdana" w:hAnsi="Verdana" w:cs="Arial"/>
          <w:sz w:val="24"/>
          <w:szCs w:val="24"/>
          <w:lang w:val="en-GB"/>
        </w:rPr>
      </w:pPr>
      <w:r w:rsidRPr="00D42102">
        <w:rPr>
          <w:rFonts w:ascii="Verdana" w:hAnsi="Verdana" w:cs="Arial"/>
          <w:sz w:val="24"/>
          <w:szCs w:val="24"/>
          <w:lang w:val="en-GB"/>
        </w:rPr>
        <w:t xml:space="preserve">For our Emergency Medical Services, the immediate priority is to stabilise our core service, improving response times to patients and reducing patient harm. </w:t>
      </w:r>
      <w:r w:rsidRPr="00614CCD">
        <w:rPr>
          <w:rFonts w:ascii="Verdana" w:hAnsi="Verdana" w:cs="Arial"/>
          <w:sz w:val="24"/>
          <w:szCs w:val="24"/>
          <w:lang w:val="en-GB"/>
        </w:rPr>
        <w:t>This is pressing in the light of sustained growth in red demand, and a need in the short term to mitigate losses in capacity through ongoing system / pandemic pressures including very high levels of hospital handover delays and sickness absence. An offer has been made through our Transition Plan to significantly increase capacity by up to 294 WTE, and we are ready to mobilise recruitment and training plans if funding is made available. This additional capacity would allow us to:</w:t>
      </w:r>
    </w:p>
    <w:p w14:paraId="4833499C" w14:textId="77777777" w:rsidR="004873CC" w:rsidRPr="004873CC" w:rsidRDefault="004873CC" w:rsidP="004873CC">
      <w:pPr>
        <w:spacing w:after="0" w:line="240" w:lineRule="auto"/>
        <w:ind w:left="709"/>
        <w:jc w:val="both"/>
        <w:rPr>
          <w:rFonts w:ascii="Verdana" w:hAnsi="Verdana" w:cs="Arial"/>
          <w:sz w:val="24"/>
          <w:szCs w:val="24"/>
          <w:lang w:val="en-GB"/>
        </w:rPr>
      </w:pPr>
    </w:p>
    <w:p w14:paraId="729BB65E" w14:textId="77777777" w:rsidR="004873CC" w:rsidRPr="004873CC" w:rsidRDefault="004873CC" w:rsidP="004873CC">
      <w:pPr>
        <w:numPr>
          <w:ilvl w:val="0"/>
          <w:numId w:val="36"/>
        </w:numPr>
        <w:spacing w:after="0" w:line="240" w:lineRule="auto"/>
        <w:jc w:val="both"/>
        <w:rPr>
          <w:rFonts w:ascii="Verdana" w:hAnsi="Verdana" w:cs="Arial"/>
          <w:sz w:val="24"/>
          <w:szCs w:val="24"/>
          <w:lang w:val="en-GB"/>
        </w:rPr>
      </w:pPr>
      <w:r w:rsidRPr="004873CC">
        <w:rPr>
          <w:rFonts w:ascii="Verdana" w:hAnsi="Verdana" w:cs="Arial"/>
          <w:sz w:val="24"/>
          <w:szCs w:val="24"/>
          <w:lang w:val="en-GB"/>
        </w:rPr>
        <w:t>Implement a Cymru High Acuity Response Unit (CHARU) model which has been shown to improve clinical outcomes for the most time critical incidents, improve ROSC rates and provide a boost to red performance;</w:t>
      </w:r>
    </w:p>
    <w:p w14:paraId="5AB0260A" w14:textId="77777777" w:rsidR="004873CC" w:rsidRPr="004873CC" w:rsidRDefault="004873CC" w:rsidP="004873CC">
      <w:pPr>
        <w:numPr>
          <w:ilvl w:val="0"/>
          <w:numId w:val="36"/>
        </w:numPr>
        <w:spacing w:after="0" w:line="240" w:lineRule="auto"/>
        <w:jc w:val="both"/>
        <w:rPr>
          <w:rFonts w:ascii="Verdana" w:hAnsi="Verdana" w:cs="Arial"/>
          <w:sz w:val="24"/>
          <w:szCs w:val="24"/>
          <w:lang w:val="en-GB"/>
        </w:rPr>
      </w:pPr>
      <w:r w:rsidRPr="004873CC">
        <w:rPr>
          <w:rFonts w:ascii="Verdana" w:hAnsi="Verdana" w:cs="Arial"/>
          <w:sz w:val="24"/>
          <w:szCs w:val="24"/>
          <w:lang w:val="en-GB"/>
        </w:rPr>
        <w:t>Review opportunities to develop services for specific groups of patients, such as Level 2 Falls response services;</w:t>
      </w:r>
    </w:p>
    <w:p w14:paraId="32B02B12" w14:textId="77777777" w:rsidR="004873CC" w:rsidRPr="004873CC" w:rsidRDefault="004873CC" w:rsidP="004873CC">
      <w:pPr>
        <w:numPr>
          <w:ilvl w:val="0"/>
          <w:numId w:val="36"/>
        </w:numPr>
        <w:spacing w:after="0" w:line="240" w:lineRule="auto"/>
        <w:jc w:val="both"/>
        <w:rPr>
          <w:rFonts w:ascii="Verdana" w:hAnsi="Verdana" w:cs="Arial"/>
          <w:sz w:val="24"/>
          <w:szCs w:val="24"/>
          <w:lang w:val="en-GB"/>
        </w:rPr>
      </w:pPr>
      <w:r w:rsidRPr="004873CC">
        <w:rPr>
          <w:rFonts w:ascii="Verdana" w:hAnsi="Verdana" w:cs="Arial"/>
          <w:sz w:val="24"/>
          <w:szCs w:val="24"/>
          <w:lang w:val="en-GB"/>
        </w:rPr>
        <w:t xml:space="preserve">Support the numbers of hours produced in the core rosters, increasing UHP levels towards 100%. </w:t>
      </w:r>
    </w:p>
    <w:p w14:paraId="2B71186C" w14:textId="77777777" w:rsidR="004873CC" w:rsidRPr="004873CC" w:rsidRDefault="004873CC" w:rsidP="004873CC">
      <w:pPr>
        <w:spacing w:after="0" w:line="240" w:lineRule="auto"/>
        <w:ind w:left="709"/>
        <w:jc w:val="both"/>
        <w:rPr>
          <w:rFonts w:ascii="Verdana" w:hAnsi="Verdana" w:cs="Arial"/>
          <w:sz w:val="24"/>
          <w:szCs w:val="24"/>
          <w:lang w:val="en-GB"/>
        </w:rPr>
      </w:pPr>
    </w:p>
    <w:p w14:paraId="2CC2BAA2" w14:textId="258A4380" w:rsidR="004873CC" w:rsidRPr="0079100F" w:rsidRDefault="004873CC" w:rsidP="0079100F">
      <w:pPr>
        <w:pStyle w:val="ListParagraph"/>
        <w:numPr>
          <w:ilvl w:val="1"/>
          <w:numId w:val="1"/>
        </w:numPr>
        <w:spacing w:after="0" w:line="240" w:lineRule="auto"/>
        <w:jc w:val="both"/>
        <w:rPr>
          <w:rFonts w:ascii="Verdana" w:hAnsi="Verdana" w:cs="Arial"/>
          <w:sz w:val="24"/>
          <w:szCs w:val="24"/>
          <w:lang w:val="en-GB"/>
        </w:rPr>
      </w:pPr>
      <w:r w:rsidRPr="0079100F">
        <w:rPr>
          <w:rFonts w:ascii="Verdana" w:hAnsi="Verdana" w:cs="Arial"/>
          <w:sz w:val="24"/>
          <w:szCs w:val="24"/>
          <w:lang w:val="en-GB"/>
        </w:rPr>
        <w:t>We are also committed to improving the internal use of resources. This includes:</w:t>
      </w:r>
    </w:p>
    <w:p w14:paraId="457E92B2" w14:textId="77777777" w:rsidR="004873CC" w:rsidRPr="004873CC" w:rsidRDefault="004873CC" w:rsidP="004873CC">
      <w:pPr>
        <w:spacing w:after="0" w:line="240" w:lineRule="auto"/>
        <w:ind w:left="709"/>
        <w:jc w:val="both"/>
        <w:rPr>
          <w:rFonts w:ascii="Verdana" w:hAnsi="Verdana" w:cs="Arial"/>
          <w:sz w:val="24"/>
          <w:szCs w:val="24"/>
          <w:lang w:val="en-GB"/>
        </w:rPr>
      </w:pPr>
    </w:p>
    <w:p w14:paraId="23CE9932" w14:textId="77777777" w:rsidR="004873CC" w:rsidRPr="004873CC" w:rsidRDefault="004873CC" w:rsidP="004873CC">
      <w:pPr>
        <w:numPr>
          <w:ilvl w:val="0"/>
          <w:numId w:val="37"/>
        </w:numPr>
        <w:spacing w:after="0" w:line="240" w:lineRule="auto"/>
        <w:jc w:val="both"/>
        <w:rPr>
          <w:rFonts w:ascii="Verdana" w:hAnsi="Verdana" w:cs="Arial"/>
          <w:sz w:val="24"/>
          <w:szCs w:val="24"/>
          <w:lang w:val="en-GB"/>
        </w:rPr>
      </w:pPr>
      <w:proofErr w:type="gramStart"/>
      <w:r w:rsidRPr="004873CC">
        <w:rPr>
          <w:rFonts w:ascii="Verdana" w:hAnsi="Verdana" w:cs="Arial"/>
          <w:sz w:val="24"/>
          <w:szCs w:val="24"/>
          <w:lang w:val="en-GB"/>
        </w:rPr>
        <w:t>a</w:t>
      </w:r>
      <w:proofErr w:type="gramEnd"/>
      <w:r w:rsidRPr="004873CC">
        <w:rPr>
          <w:rFonts w:ascii="Verdana" w:hAnsi="Verdana" w:cs="Arial"/>
          <w:sz w:val="24"/>
          <w:szCs w:val="24"/>
          <w:lang w:val="en-GB"/>
        </w:rPr>
        <w:t xml:space="preserve"> renewed focus on reducing abstractions due to sickness absence. Our target is to bring abstractions down to 6%, in line with the original demand and capacity review, with a trajectory for improvement over the course of the IMTP to be agreed with commissioners. Significant improvements are, however, expected in 2022/23.</w:t>
      </w:r>
    </w:p>
    <w:p w14:paraId="47D7E788" w14:textId="77777777" w:rsidR="004873CC" w:rsidRPr="004873CC" w:rsidRDefault="004873CC" w:rsidP="004873CC">
      <w:pPr>
        <w:numPr>
          <w:ilvl w:val="0"/>
          <w:numId w:val="37"/>
        </w:numPr>
        <w:spacing w:after="0" w:line="240" w:lineRule="auto"/>
        <w:jc w:val="both"/>
        <w:rPr>
          <w:rFonts w:ascii="Verdana" w:hAnsi="Verdana" w:cs="Arial"/>
          <w:sz w:val="24"/>
          <w:szCs w:val="24"/>
          <w:lang w:val="en-GB"/>
        </w:rPr>
      </w:pPr>
      <w:proofErr w:type="gramStart"/>
      <w:r w:rsidRPr="004873CC">
        <w:rPr>
          <w:rFonts w:ascii="Verdana" w:hAnsi="Verdana" w:cs="Arial"/>
          <w:sz w:val="24"/>
          <w:szCs w:val="24"/>
          <w:lang w:val="en-GB"/>
        </w:rPr>
        <w:t>the</w:t>
      </w:r>
      <w:proofErr w:type="gramEnd"/>
      <w:r w:rsidRPr="004873CC">
        <w:rPr>
          <w:rFonts w:ascii="Verdana" w:hAnsi="Verdana" w:cs="Arial"/>
          <w:sz w:val="24"/>
          <w:szCs w:val="24"/>
          <w:lang w:val="en-GB"/>
        </w:rPr>
        <w:t xml:space="preserve"> implementation of new rosters designed to better align capacity with demand, to be implemented between September and November 2022, and which will have the equivalent performance improvement effect of 72 WTE. </w:t>
      </w:r>
    </w:p>
    <w:p w14:paraId="40DA3A7A" w14:textId="77777777" w:rsidR="004873CC" w:rsidRPr="004873CC" w:rsidRDefault="004873CC" w:rsidP="004873CC">
      <w:pPr>
        <w:numPr>
          <w:ilvl w:val="0"/>
          <w:numId w:val="37"/>
        </w:numPr>
        <w:spacing w:after="0" w:line="240" w:lineRule="auto"/>
        <w:jc w:val="both"/>
        <w:rPr>
          <w:rFonts w:ascii="Verdana" w:hAnsi="Verdana" w:cs="Arial"/>
          <w:sz w:val="24"/>
          <w:szCs w:val="24"/>
          <w:lang w:val="en-GB"/>
        </w:rPr>
      </w:pPr>
      <w:proofErr w:type="gramStart"/>
      <w:r w:rsidRPr="004873CC">
        <w:rPr>
          <w:rFonts w:ascii="Verdana" w:hAnsi="Verdana" w:cs="Arial"/>
          <w:sz w:val="24"/>
          <w:szCs w:val="24"/>
          <w:lang w:val="en-GB"/>
        </w:rPr>
        <w:t>the</w:t>
      </w:r>
      <w:proofErr w:type="gramEnd"/>
      <w:r w:rsidRPr="004873CC">
        <w:rPr>
          <w:rFonts w:ascii="Verdana" w:hAnsi="Verdana" w:cs="Arial"/>
          <w:sz w:val="24"/>
          <w:szCs w:val="24"/>
          <w:lang w:val="en-GB"/>
        </w:rPr>
        <w:t xml:space="preserve"> Leading Service Change Together project, which continues to consider opportunities for modernising workforce patterns, seeking to collaboratively identify an accurate baseline of post-production lost hours and identify appropriate and achievable reductions. </w:t>
      </w:r>
    </w:p>
    <w:p w14:paraId="0F022DA5" w14:textId="77777777" w:rsidR="004873CC" w:rsidRPr="004873CC" w:rsidRDefault="004873CC" w:rsidP="004873CC">
      <w:pPr>
        <w:spacing w:after="0" w:line="240" w:lineRule="auto"/>
        <w:ind w:left="709"/>
        <w:jc w:val="both"/>
        <w:rPr>
          <w:rFonts w:ascii="Verdana" w:hAnsi="Verdana" w:cs="Arial"/>
          <w:sz w:val="24"/>
          <w:szCs w:val="24"/>
          <w:lang w:val="en-GB"/>
        </w:rPr>
      </w:pPr>
    </w:p>
    <w:p w14:paraId="619DC5D1" w14:textId="5E40C597" w:rsidR="004873CC" w:rsidRPr="00937917" w:rsidRDefault="004873CC" w:rsidP="00937917">
      <w:pPr>
        <w:pStyle w:val="ListParagraph"/>
        <w:numPr>
          <w:ilvl w:val="1"/>
          <w:numId w:val="1"/>
        </w:numPr>
        <w:spacing w:after="0" w:line="240" w:lineRule="auto"/>
        <w:jc w:val="both"/>
        <w:rPr>
          <w:rFonts w:ascii="Verdana" w:hAnsi="Verdana" w:cs="Arial"/>
          <w:sz w:val="24"/>
          <w:szCs w:val="24"/>
          <w:lang w:val="en-GB"/>
        </w:rPr>
      </w:pPr>
      <w:r w:rsidRPr="00937917">
        <w:rPr>
          <w:rFonts w:ascii="Verdana" w:hAnsi="Verdana" w:cs="Arial"/>
          <w:sz w:val="24"/>
          <w:szCs w:val="24"/>
          <w:lang w:val="en-GB"/>
        </w:rPr>
        <w:t xml:space="preserve">Work also continues with Health Boards and with WG to increase the alternative pathways available to provide care for patients closer to home and to avoid an ED attendance or hospital admission where </w:t>
      </w:r>
      <w:r w:rsidRPr="00937917">
        <w:rPr>
          <w:rFonts w:ascii="Verdana" w:hAnsi="Verdana" w:cs="Arial"/>
          <w:sz w:val="24"/>
          <w:szCs w:val="24"/>
          <w:lang w:val="en-GB"/>
        </w:rPr>
        <w:lastRenderedPageBreak/>
        <w:t>appropriate. Work is progressing on a national referral pathway into Same Day Emergency Services, on the development of 24/7 single</w:t>
      </w:r>
      <w:r w:rsidRPr="00937917">
        <w:rPr>
          <w:rFonts w:ascii="Verdana" w:hAnsi="Verdana" w:cs="Arial"/>
          <w:b/>
          <w:bCs/>
          <w:sz w:val="24"/>
          <w:szCs w:val="24"/>
          <w:lang w:val="en-GB"/>
        </w:rPr>
        <w:t xml:space="preserve"> </w:t>
      </w:r>
      <w:r w:rsidRPr="00937917">
        <w:rPr>
          <w:rFonts w:ascii="Verdana" w:hAnsi="Verdana" w:cs="Arial"/>
          <w:sz w:val="24"/>
          <w:szCs w:val="24"/>
          <w:lang w:val="en-GB"/>
        </w:rPr>
        <w:t>points of access for mental health in each Health Board, and local pathways for specific groups of patients such as fallers, chest pain and breathing difficulties.</w:t>
      </w:r>
    </w:p>
    <w:p w14:paraId="7CBAC993" w14:textId="77777777" w:rsidR="004873CC" w:rsidRPr="004873CC" w:rsidRDefault="004873CC" w:rsidP="004873CC">
      <w:pPr>
        <w:spacing w:after="0" w:line="240" w:lineRule="auto"/>
        <w:ind w:left="709"/>
        <w:jc w:val="both"/>
        <w:rPr>
          <w:rFonts w:ascii="Verdana" w:hAnsi="Verdana" w:cs="Arial"/>
          <w:sz w:val="24"/>
          <w:szCs w:val="24"/>
          <w:lang w:val="en-GB"/>
        </w:rPr>
      </w:pPr>
    </w:p>
    <w:p w14:paraId="24D406C3" w14:textId="2D40DE79" w:rsidR="004873CC" w:rsidRPr="00937917" w:rsidRDefault="004873CC" w:rsidP="00937917">
      <w:pPr>
        <w:pStyle w:val="ListParagraph"/>
        <w:numPr>
          <w:ilvl w:val="1"/>
          <w:numId w:val="1"/>
        </w:numPr>
        <w:spacing w:after="0" w:line="240" w:lineRule="auto"/>
        <w:jc w:val="both"/>
        <w:rPr>
          <w:rFonts w:ascii="Verdana" w:hAnsi="Verdana" w:cs="Arial"/>
          <w:sz w:val="24"/>
          <w:szCs w:val="24"/>
          <w:lang w:val="en-GB"/>
        </w:rPr>
      </w:pPr>
      <w:r w:rsidRPr="00937917">
        <w:rPr>
          <w:rFonts w:ascii="Verdana" w:hAnsi="Verdana" w:cs="Arial"/>
          <w:sz w:val="24"/>
          <w:szCs w:val="24"/>
          <w:lang w:val="en-GB"/>
        </w:rPr>
        <w:t xml:space="preserve">Whilst we will make progress at pace in these improvement areas, it is highly probably that, without additional capacity funded, response times will remain unacceptably long and patients will continue to come to harm. </w:t>
      </w:r>
      <w:r w:rsidR="00054726">
        <w:rPr>
          <w:rFonts w:ascii="Verdana" w:hAnsi="Verdana" w:cs="Arial"/>
          <w:sz w:val="24"/>
          <w:szCs w:val="24"/>
          <w:lang w:val="en-GB"/>
        </w:rPr>
        <w:t xml:space="preserve">We expect that plans will also be coming forward from Health Boards </w:t>
      </w:r>
      <w:r w:rsidR="00CA55C1">
        <w:rPr>
          <w:rFonts w:ascii="Verdana" w:hAnsi="Verdana" w:cs="Arial"/>
          <w:sz w:val="24"/>
          <w:szCs w:val="24"/>
          <w:lang w:val="en-GB"/>
        </w:rPr>
        <w:t xml:space="preserve">in respect of reducing hospital handover delays. </w:t>
      </w:r>
    </w:p>
    <w:p w14:paraId="75143224" w14:textId="77777777" w:rsidR="004873CC" w:rsidRPr="004873CC" w:rsidRDefault="004873CC" w:rsidP="004873CC">
      <w:pPr>
        <w:spacing w:after="0" w:line="240" w:lineRule="auto"/>
        <w:ind w:left="709"/>
        <w:jc w:val="both"/>
        <w:rPr>
          <w:rFonts w:ascii="Verdana" w:hAnsi="Verdana" w:cs="Arial"/>
          <w:sz w:val="24"/>
          <w:szCs w:val="24"/>
          <w:lang w:val="en-GB"/>
        </w:rPr>
      </w:pPr>
    </w:p>
    <w:p w14:paraId="22D47DF9" w14:textId="609D1600" w:rsidR="004873CC" w:rsidRPr="00937917" w:rsidRDefault="004873CC" w:rsidP="00937917">
      <w:pPr>
        <w:pStyle w:val="ListParagraph"/>
        <w:numPr>
          <w:ilvl w:val="1"/>
          <w:numId w:val="1"/>
        </w:numPr>
        <w:spacing w:after="0" w:line="240" w:lineRule="auto"/>
        <w:jc w:val="both"/>
        <w:rPr>
          <w:rFonts w:ascii="Verdana" w:hAnsi="Verdana" w:cs="Arial"/>
          <w:sz w:val="24"/>
          <w:szCs w:val="24"/>
          <w:lang w:val="en-GB"/>
        </w:rPr>
      </w:pPr>
      <w:r w:rsidRPr="00937917">
        <w:rPr>
          <w:rFonts w:ascii="Verdana" w:hAnsi="Verdana" w:cs="Arial"/>
          <w:sz w:val="24"/>
          <w:szCs w:val="24"/>
          <w:lang w:val="en-GB"/>
        </w:rPr>
        <w:t xml:space="preserve">In parallel, we will also establish and take forward a formal programme of work to implement the </w:t>
      </w:r>
      <w:r w:rsidRPr="00937917">
        <w:rPr>
          <w:rFonts w:ascii="Verdana" w:hAnsi="Verdana" w:cs="Arial"/>
          <w:b/>
          <w:bCs/>
          <w:sz w:val="24"/>
          <w:szCs w:val="24"/>
          <w:lang w:val="en-GB"/>
        </w:rPr>
        <w:t>‘inverting the triangles’</w:t>
      </w:r>
      <w:r w:rsidRPr="00937917">
        <w:rPr>
          <w:rFonts w:ascii="Verdana" w:hAnsi="Verdana" w:cs="Arial"/>
          <w:sz w:val="24"/>
          <w:szCs w:val="24"/>
          <w:lang w:val="en-GB"/>
        </w:rPr>
        <w:t xml:space="preserve"> model, which will deliver a more sustainable service for the future. Some of this will be achievable and deliverable within existing resources, but to accelerate the pace of change, some pump priming is required. </w:t>
      </w:r>
      <w:r w:rsidR="00221A5B">
        <w:rPr>
          <w:rFonts w:ascii="Verdana" w:hAnsi="Verdana" w:cs="Arial"/>
          <w:sz w:val="24"/>
          <w:szCs w:val="24"/>
          <w:lang w:val="en-GB"/>
        </w:rPr>
        <w:t>Areas of work</w:t>
      </w:r>
      <w:r w:rsidRPr="00937917">
        <w:rPr>
          <w:rFonts w:ascii="Verdana" w:hAnsi="Verdana" w:cs="Arial"/>
          <w:sz w:val="24"/>
          <w:szCs w:val="24"/>
          <w:lang w:val="en-GB"/>
        </w:rPr>
        <w:t xml:space="preserve"> include:</w:t>
      </w:r>
    </w:p>
    <w:p w14:paraId="4CF18CB4" w14:textId="77777777" w:rsidR="004873CC" w:rsidRPr="004873CC" w:rsidRDefault="004873CC" w:rsidP="004873CC">
      <w:pPr>
        <w:spacing w:after="0" w:line="240" w:lineRule="auto"/>
        <w:ind w:left="709"/>
        <w:jc w:val="both"/>
        <w:rPr>
          <w:rFonts w:ascii="Verdana" w:hAnsi="Verdana" w:cs="Arial"/>
          <w:sz w:val="24"/>
          <w:szCs w:val="24"/>
          <w:lang w:val="en-GB"/>
        </w:rPr>
      </w:pPr>
    </w:p>
    <w:p w14:paraId="291551AB" w14:textId="0E800557" w:rsidR="007E74AC" w:rsidRPr="007E74AC" w:rsidRDefault="007E74AC" w:rsidP="007E74AC">
      <w:pPr>
        <w:pStyle w:val="paragraph"/>
        <w:numPr>
          <w:ilvl w:val="0"/>
          <w:numId w:val="38"/>
        </w:numPr>
        <w:spacing w:before="0" w:beforeAutospacing="0" w:after="0" w:afterAutospacing="0"/>
        <w:jc w:val="both"/>
        <w:textAlignment w:val="baseline"/>
        <w:rPr>
          <w:rStyle w:val="normaltextrun"/>
          <w:rFonts w:ascii="Verdana" w:hAnsi="Verdana" w:cs="Calibri"/>
        </w:rPr>
      </w:pPr>
      <w:r w:rsidRPr="007E74AC">
        <w:rPr>
          <w:rStyle w:val="normaltextrun"/>
          <w:rFonts w:ascii="Verdana" w:hAnsi="Verdana" w:cs="Calibri"/>
        </w:rPr>
        <w:t xml:space="preserve">Maximising the impact and benefit of the increased number of clinicians within the Clinical Support Desk and their new clinical assessment tool (ECNS), with a target of a 15% consult and close rate </w:t>
      </w:r>
    </w:p>
    <w:p w14:paraId="69AFA7A9" w14:textId="77777777" w:rsidR="004873CC" w:rsidRPr="004873CC" w:rsidRDefault="004873CC" w:rsidP="004873CC">
      <w:pPr>
        <w:numPr>
          <w:ilvl w:val="0"/>
          <w:numId w:val="38"/>
        </w:numPr>
        <w:spacing w:after="0" w:line="240" w:lineRule="auto"/>
        <w:jc w:val="both"/>
        <w:rPr>
          <w:rFonts w:ascii="Verdana" w:hAnsi="Verdana" w:cs="Arial"/>
          <w:sz w:val="24"/>
          <w:szCs w:val="24"/>
          <w:lang w:val="en-GB"/>
        </w:rPr>
      </w:pPr>
      <w:proofErr w:type="gramStart"/>
      <w:r w:rsidRPr="004873CC">
        <w:rPr>
          <w:rFonts w:ascii="Verdana" w:hAnsi="Verdana" w:cs="Arial"/>
          <w:sz w:val="24"/>
          <w:szCs w:val="24"/>
          <w:lang w:val="en-GB"/>
        </w:rPr>
        <w:t>the</w:t>
      </w:r>
      <w:proofErr w:type="gramEnd"/>
      <w:r w:rsidRPr="004873CC">
        <w:rPr>
          <w:rFonts w:ascii="Verdana" w:hAnsi="Verdana" w:cs="Arial"/>
          <w:sz w:val="24"/>
          <w:szCs w:val="24"/>
          <w:lang w:val="en-GB"/>
        </w:rPr>
        <w:t xml:space="preserve"> continued development of the Advanced Paramedic Practitioner (APP) rotational model, supporting not just WAST but the wider health care system. Up to 50 APPs could commence training this year subject to funding being available;</w:t>
      </w:r>
    </w:p>
    <w:p w14:paraId="12BFE92C" w14:textId="77777777" w:rsidR="004873CC" w:rsidRPr="004873CC" w:rsidRDefault="004873CC" w:rsidP="004873CC">
      <w:pPr>
        <w:numPr>
          <w:ilvl w:val="0"/>
          <w:numId w:val="38"/>
        </w:numPr>
        <w:spacing w:after="0" w:line="240" w:lineRule="auto"/>
        <w:jc w:val="both"/>
        <w:rPr>
          <w:rFonts w:ascii="Verdana" w:hAnsi="Verdana" w:cs="Arial"/>
          <w:sz w:val="24"/>
          <w:szCs w:val="24"/>
          <w:lang w:val="en-GB"/>
        </w:rPr>
      </w:pPr>
      <w:r w:rsidRPr="004873CC">
        <w:rPr>
          <w:rFonts w:ascii="Verdana" w:hAnsi="Verdana" w:cs="Arial"/>
          <w:sz w:val="24"/>
          <w:szCs w:val="24"/>
          <w:lang w:val="en-GB"/>
        </w:rPr>
        <w:t xml:space="preserve">the Older People and Falls Framework development; </w:t>
      </w:r>
    </w:p>
    <w:p w14:paraId="6760EA3D" w14:textId="6F014F07" w:rsidR="004873CC" w:rsidRPr="004873CC" w:rsidRDefault="004873CC" w:rsidP="004873CC">
      <w:pPr>
        <w:numPr>
          <w:ilvl w:val="0"/>
          <w:numId w:val="38"/>
        </w:numPr>
        <w:spacing w:after="0" w:line="240" w:lineRule="auto"/>
        <w:jc w:val="both"/>
        <w:rPr>
          <w:rFonts w:ascii="Verdana" w:hAnsi="Verdana" w:cs="Arial"/>
          <w:sz w:val="24"/>
          <w:szCs w:val="24"/>
          <w:lang w:val="en-GB"/>
        </w:rPr>
      </w:pPr>
      <w:r w:rsidRPr="004873CC">
        <w:rPr>
          <w:rFonts w:ascii="Verdana" w:hAnsi="Verdana" w:cs="Arial"/>
          <w:sz w:val="24"/>
          <w:szCs w:val="24"/>
          <w:lang w:val="en-GB"/>
        </w:rPr>
        <w:t>review and refinement of our Public Health Plan</w:t>
      </w:r>
      <w:r w:rsidR="00D95F0C">
        <w:rPr>
          <w:rFonts w:ascii="Verdana" w:hAnsi="Verdana" w:cs="Arial"/>
          <w:sz w:val="24"/>
          <w:szCs w:val="24"/>
          <w:lang w:val="en-GB"/>
        </w:rPr>
        <w:t>; and</w:t>
      </w:r>
    </w:p>
    <w:p w14:paraId="0C071B47" w14:textId="77777777" w:rsidR="004873CC" w:rsidRPr="004873CC" w:rsidRDefault="004873CC" w:rsidP="004873CC">
      <w:pPr>
        <w:numPr>
          <w:ilvl w:val="0"/>
          <w:numId w:val="38"/>
        </w:numPr>
        <w:spacing w:after="0" w:line="240" w:lineRule="auto"/>
        <w:jc w:val="both"/>
        <w:rPr>
          <w:rFonts w:ascii="Verdana" w:hAnsi="Verdana" w:cs="Arial"/>
          <w:sz w:val="24"/>
          <w:szCs w:val="24"/>
          <w:lang w:val="en-GB"/>
        </w:rPr>
      </w:pPr>
      <w:proofErr w:type="gramStart"/>
      <w:r w:rsidRPr="004873CC">
        <w:rPr>
          <w:rFonts w:ascii="Verdana" w:hAnsi="Verdana" w:cs="Arial"/>
          <w:sz w:val="24"/>
          <w:szCs w:val="24"/>
          <w:lang w:val="en-GB"/>
        </w:rPr>
        <w:t>further</w:t>
      </w:r>
      <w:proofErr w:type="gramEnd"/>
      <w:r w:rsidRPr="004873CC">
        <w:rPr>
          <w:rFonts w:ascii="Verdana" w:hAnsi="Verdana" w:cs="Arial"/>
          <w:sz w:val="24"/>
          <w:szCs w:val="24"/>
          <w:lang w:val="en-GB"/>
        </w:rPr>
        <w:t xml:space="preserve"> exploration of our offer for people in mental health and dementia crisis, with the intention of testing and implementing a new model within the life of this IMTP. </w:t>
      </w:r>
    </w:p>
    <w:p w14:paraId="07AE229A" w14:textId="77777777" w:rsidR="004873CC" w:rsidRPr="004873CC" w:rsidRDefault="004873CC" w:rsidP="004873CC">
      <w:pPr>
        <w:spacing w:after="0" w:line="240" w:lineRule="auto"/>
        <w:ind w:left="709"/>
        <w:jc w:val="both"/>
        <w:rPr>
          <w:rFonts w:ascii="Verdana" w:hAnsi="Verdana" w:cs="Arial"/>
          <w:sz w:val="24"/>
          <w:szCs w:val="24"/>
          <w:lang w:val="en-GB"/>
        </w:rPr>
      </w:pPr>
    </w:p>
    <w:p w14:paraId="1E8C57AE" w14:textId="1E50B28E" w:rsidR="00713902" w:rsidRPr="00175344" w:rsidRDefault="004873CC" w:rsidP="00843133">
      <w:pPr>
        <w:pStyle w:val="ListParagraph"/>
        <w:numPr>
          <w:ilvl w:val="1"/>
          <w:numId w:val="1"/>
        </w:numPr>
        <w:spacing w:after="0" w:line="240" w:lineRule="auto"/>
        <w:ind w:left="709"/>
        <w:jc w:val="both"/>
        <w:rPr>
          <w:rFonts w:ascii="Verdana" w:hAnsi="Verdana" w:cs="Arial"/>
          <w:sz w:val="24"/>
          <w:szCs w:val="24"/>
        </w:rPr>
      </w:pPr>
      <w:r w:rsidRPr="00D95F0C">
        <w:rPr>
          <w:rFonts w:ascii="Verdana" w:hAnsi="Verdana" w:cs="Arial"/>
          <w:sz w:val="24"/>
          <w:szCs w:val="24"/>
          <w:lang w:val="en-GB"/>
        </w:rPr>
        <w:t>Within our NEPTS service, as well as continuing to make improvements in productivity and efficiency following the Demand and Capacity review and developing improved quality assurance mechanisms to manage external providers, we will also actively seek to engage commissioners and wider partners in how to effectively manage demand and support patients in the light of the extant eligibility criteria.  We will also be working closely with commissioners on the development of a national transfer and discharge model</w:t>
      </w:r>
      <w:r w:rsidR="00D95F0C" w:rsidRPr="00D95F0C">
        <w:rPr>
          <w:rFonts w:ascii="Verdana" w:hAnsi="Verdana" w:cs="Arial"/>
          <w:sz w:val="24"/>
          <w:szCs w:val="24"/>
          <w:lang w:val="en-GB"/>
        </w:rPr>
        <w:t>.</w:t>
      </w:r>
    </w:p>
    <w:p w14:paraId="18DEB8EC" w14:textId="77777777" w:rsidR="00175344" w:rsidRPr="00175344" w:rsidRDefault="00175344" w:rsidP="00175344">
      <w:pPr>
        <w:spacing w:after="0" w:line="240" w:lineRule="auto"/>
        <w:ind w:left="-11"/>
        <w:jc w:val="both"/>
        <w:rPr>
          <w:rFonts w:ascii="Verdana" w:hAnsi="Verdana" w:cs="Arial"/>
          <w:sz w:val="24"/>
          <w:szCs w:val="24"/>
        </w:rPr>
      </w:pPr>
    </w:p>
    <w:p w14:paraId="0C9B7687" w14:textId="0B3F8151" w:rsidR="00442252" w:rsidRPr="00D95F0C" w:rsidRDefault="00442252" w:rsidP="00843133">
      <w:pPr>
        <w:pStyle w:val="ListParagraph"/>
        <w:numPr>
          <w:ilvl w:val="1"/>
          <w:numId w:val="1"/>
        </w:numPr>
        <w:spacing w:after="0" w:line="240" w:lineRule="auto"/>
        <w:ind w:left="709"/>
        <w:jc w:val="both"/>
        <w:rPr>
          <w:rFonts w:ascii="Verdana" w:hAnsi="Verdana" w:cs="Arial"/>
          <w:sz w:val="24"/>
          <w:szCs w:val="24"/>
        </w:rPr>
      </w:pPr>
      <w:r>
        <w:rPr>
          <w:rFonts w:ascii="Verdana" w:hAnsi="Verdana" w:cs="Arial"/>
          <w:sz w:val="24"/>
          <w:szCs w:val="24"/>
          <w:lang w:val="en-GB"/>
        </w:rPr>
        <w:t xml:space="preserve">At the time of writing this covering SBAR, negotiations on the </w:t>
      </w:r>
      <w:r w:rsidR="00175344">
        <w:rPr>
          <w:rFonts w:ascii="Verdana" w:hAnsi="Verdana" w:cs="Arial"/>
          <w:sz w:val="24"/>
          <w:szCs w:val="24"/>
          <w:lang w:val="en-GB"/>
        </w:rPr>
        <w:t xml:space="preserve">underpinning </w:t>
      </w:r>
      <w:r>
        <w:rPr>
          <w:rFonts w:ascii="Verdana" w:hAnsi="Verdana" w:cs="Arial"/>
          <w:sz w:val="24"/>
          <w:szCs w:val="24"/>
          <w:lang w:val="en-GB"/>
        </w:rPr>
        <w:t>financial plan</w:t>
      </w:r>
      <w:r w:rsidR="00AD4D0C">
        <w:rPr>
          <w:rFonts w:ascii="Verdana" w:hAnsi="Verdana" w:cs="Arial"/>
          <w:sz w:val="24"/>
          <w:szCs w:val="24"/>
          <w:lang w:val="en-GB"/>
        </w:rPr>
        <w:t xml:space="preserve"> are not concluded</w:t>
      </w:r>
      <w:r w:rsidR="00175344">
        <w:rPr>
          <w:rFonts w:ascii="Verdana" w:hAnsi="Verdana" w:cs="Arial"/>
          <w:sz w:val="24"/>
          <w:szCs w:val="24"/>
          <w:lang w:val="en-GB"/>
        </w:rPr>
        <w:t>.</w:t>
      </w:r>
    </w:p>
    <w:p w14:paraId="645567C2" w14:textId="77777777" w:rsidR="002D109F" w:rsidRPr="00E47A8D" w:rsidRDefault="002D109F" w:rsidP="001E5394">
      <w:pPr>
        <w:spacing w:after="0" w:line="240" w:lineRule="auto"/>
        <w:ind w:left="709" w:hanging="709"/>
        <w:jc w:val="both"/>
        <w:rPr>
          <w:rFonts w:ascii="Verdana" w:hAnsi="Verdana" w:cs="Arial"/>
          <w:sz w:val="24"/>
          <w:szCs w:val="24"/>
        </w:rPr>
      </w:pPr>
    </w:p>
    <w:p w14:paraId="1C5E85CC" w14:textId="76F08716" w:rsidR="002F3A0D" w:rsidRPr="00536D85" w:rsidRDefault="002F3A0D" w:rsidP="00EA3E34">
      <w:pPr>
        <w:pStyle w:val="ListParagraph"/>
        <w:numPr>
          <w:ilvl w:val="0"/>
          <w:numId w:val="1"/>
        </w:numPr>
        <w:spacing w:after="0" w:line="240" w:lineRule="auto"/>
        <w:ind w:left="709" w:hanging="709"/>
        <w:jc w:val="both"/>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r w:rsidR="00A47DFD" w:rsidRPr="00536D85">
        <w:rPr>
          <w:rFonts w:ascii="Verdana" w:hAnsi="Verdana" w:cs="Arial"/>
          <w:b/>
          <w:sz w:val="24"/>
          <w:szCs w:val="24"/>
        </w:rPr>
        <w:t xml:space="preserve"> </w:t>
      </w:r>
    </w:p>
    <w:p w14:paraId="713FB082" w14:textId="77777777" w:rsidR="001D5C83" w:rsidRPr="00715778" w:rsidRDefault="001D5C83" w:rsidP="00E110D4">
      <w:pPr>
        <w:spacing w:after="0" w:line="240" w:lineRule="auto"/>
        <w:rPr>
          <w:rFonts w:ascii="Verdana" w:hAnsi="Verdana" w:cs="Arial"/>
          <w:b/>
          <w:sz w:val="24"/>
          <w:szCs w:val="24"/>
        </w:rPr>
      </w:pPr>
    </w:p>
    <w:p w14:paraId="336368EB" w14:textId="080C191E" w:rsidR="001D5C83" w:rsidRPr="00715778" w:rsidRDefault="001D5C83" w:rsidP="00E110D4">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715778" w:rsidRDefault="000967B5" w:rsidP="005D06F5">
      <w:pPr>
        <w:pStyle w:val="ListParagraph"/>
        <w:spacing w:after="0" w:line="240" w:lineRule="auto"/>
        <w:jc w:val="both"/>
        <w:rPr>
          <w:rFonts w:ascii="Verdana" w:hAnsi="Verdana" w:cs="Arial"/>
          <w:sz w:val="24"/>
          <w:szCs w:val="24"/>
        </w:rPr>
      </w:pPr>
    </w:p>
    <w:p w14:paraId="29BC90EA" w14:textId="6BD0FB86" w:rsidR="00FF5FBC" w:rsidRDefault="00FF5FBC" w:rsidP="006834F5">
      <w:pPr>
        <w:pStyle w:val="ListParagraph"/>
        <w:numPr>
          <w:ilvl w:val="1"/>
          <w:numId w:val="1"/>
        </w:numPr>
        <w:spacing w:after="0" w:line="240" w:lineRule="auto"/>
        <w:jc w:val="both"/>
        <w:rPr>
          <w:rFonts w:ascii="Verdana" w:hAnsi="Verdana"/>
          <w:sz w:val="24"/>
          <w:szCs w:val="24"/>
        </w:rPr>
      </w:pPr>
      <w:r>
        <w:rPr>
          <w:rFonts w:ascii="Verdana" w:hAnsi="Verdana"/>
          <w:sz w:val="24"/>
          <w:szCs w:val="24"/>
        </w:rPr>
        <w:t xml:space="preserve">The plan sets out how WAST can address some of its highest corporate risks, including those </w:t>
      </w:r>
      <w:r w:rsidR="003754EC">
        <w:rPr>
          <w:rFonts w:ascii="Verdana" w:hAnsi="Verdana"/>
          <w:sz w:val="24"/>
          <w:szCs w:val="24"/>
        </w:rPr>
        <w:t>relating to our ability to respond to patients in the community</w:t>
      </w:r>
      <w:r w:rsidR="00D4643F">
        <w:rPr>
          <w:rFonts w:ascii="Verdana" w:hAnsi="Verdana"/>
          <w:sz w:val="24"/>
          <w:szCs w:val="24"/>
        </w:rPr>
        <w:t xml:space="preserve"> and the continued risk to patients being cared for on the back of ambulances outside ED.</w:t>
      </w:r>
    </w:p>
    <w:p w14:paraId="3F83B51F" w14:textId="77777777" w:rsidR="00FF5FBC" w:rsidRDefault="00FF5FBC" w:rsidP="00FF5FBC">
      <w:pPr>
        <w:pStyle w:val="ListParagraph"/>
        <w:spacing w:after="0" w:line="240" w:lineRule="auto"/>
        <w:jc w:val="both"/>
        <w:rPr>
          <w:rFonts w:ascii="Verdana" w:hAnsi="Verdana"/>
          <w:sz w:val="24"/>
          <w:szCs w:val="24"/>
        </w:rPr>
      </w:pPr>
      <w:r>
        <w:rPr>
          <w:rFonts w:ascii="Verdana" w:hAnsi="Verdana"/>
          <w:sz w:val="24"/>
          <w:szCs w:val="24"/>
        </w:rPr>
        <w:t xml:space="preserve"> </w:t>
      </w:r>
    </w:p>
    <w:p w14:paraId="6F374656" w14:textId="02277A19" w:rsidR="006834F5" w:rsidRDefault="006834F5" w:rsidP="006834F5">
      <w:pPr>
        <w:pStyle w:val="ListParagraph"/>
        <w:numPr>
          <w:ilvl w:val="1"/>
          <w:numId w:val="1"/>
        </w:numPr>
        <w:spacing w:after="0" w:line="240" w:lineRule="auto"/>
        <w:jc w:val="both"/>
        <w:rPr>
          <w:rFonts w:ascii="Verdana" w:hAnsi="Verdana"/>
          <w:sz w:val="24"/>
          <w:szCs w:val="24"/>
        </w:rPr>
      </w:pPr>
      <w:r w:rsidRPr="006834F5">
        <w:rPr>
          <w:rFonts w:ascii="Verdana" w:hAnsi="Verdana"/>
          <w:sz w:val="24"/>
          <w:szCs w:val="24"/>
        </w:rPr>
        <w:t>The key risks to the delivery of the</w:t>
      </w:r>
      <w:r w:rsidR="00B123A3">
        <w:rPr>
          <w:rFonts w:ascii="Verdana" w:hAnsi="Verdana"/>
          <w:sz w:val="24"/>
          <w:szCs w:val="24"/>
        </w:rPr>
        <w:t xml:space="preserve"> plan are set out in the IMTP as follows:</w:t>
      </w:r>
    </w:p>
    <w:p w14:paraId="633DFCE3" w14:textId="5C1B6E6C" w:rsidR="00B123A3" w:rsidRDefault="00B123A3" w:rsidP="00B123A3">
      <w:pPr>
        <w:pStyle w:val="ListParagraph"/>
        <w:spacing w:after="0" w:line="240" w:lineRule="auto"/>
        <w:jc w:val="both"/>
        <w:rPr>
          <w:rFonts w:ascii="Verdana" w:hAnsi="Verdana"/>
          <w:sz w:val="24"/>
          <w:szCs w:val="24"/>
        </w:rPr>
      </w:pPr>
    </w:p>
    <w:p w14:paraId="3F488946" w14:textId="4736D9B6" w:rsidR="00B123A3" w:rsidRPr="00B123A3" w:rsidRDefault="00B123A3" w:rsidP="00B123A3">
      <w:pPr>
        <w:pStyle w:val="ListParagraph"/>
        <w:numPr>
          <w:ilvl w:val="0"/>
          <w:numId w:val="34"/>
        </w:numPr>
        <w:spacing w:after="0" w:line="240" w:lineRule="auto"/>
        <w:jc w:val="both"/>
        <w:rPr>
          <w:rFonts w:ascii="Verdana" w:hAnsi="Verdana"/>
          <w:sz w:val="24"/>
          <w:szCs w:val="24"/>
        </w:rPr>
      </w:pPr>
      <w:r>
        <w:rPr>
          <w:rFonts w:ascii="Verdana" w:hAnsi="Verdana"/>
          <w:sz w:val="24"/>
          <w:szCs w:val="24"/>
        </w:rPr>
        <w:t xml:space="preserve">Availability of revenue funding </w:t>
      </w:r>
      <w:r w:rsidR="00C474F0">
        <w:rPr>
          <w:rFonts w:ascii="Verdana" w:hAnsi="Verdana"/>
          <w:sz w:val="24"/>
          <w:szCs w:val="24"/>
        </w:rPr>
        <w:t>for core and transformational elements of the plan;</w:t>
      </w:r>
    </w:p>
    <w:p w14:paraId="5CC72436" w14:textId="77777777" w:rsidR="00B123A3" w:rsidRPr="00B123A3" w:rsidRDefault="00B123A3" w:rsidP="00B123A3">
      <w:pPr>
        <w:pStyle w:val="ListParagraph"/>
        <w:spacing w:after="0" w:line="240" w:lineRule="auto"/>
        <w:jc w:val="both"/>
        <w:rPr>
          <w:rFonts w:ascii="Verdana" w:hAnsi="Verdana"/>
          <w:sz w:val="24"/>
          <w:szCs w:val="24"/>
        </w:rPr>
      </w:pPr>
    </w:p>
    <w:p w14:paraId="5EC50707" w14:textId="5E0A2CD2" w:rsidR="00B123A3" w:rsidRPr="006834F5" w:rsidRDefault="00C474F0" w:rsidP="00B123A3">
      <w:pPr>
        <w:pStyle w:val="ListParagraph"/>
        <w:numPr>
          <w:ilvl w:val="0"/>
          <w:numId w:val="34"/>
        </w:numPr>
        <w:spacing w:after="0" w:line="240" w:lineRule="auto"/>
        <w:jc w:val="both"/>
        <w:rPr>
          <w:rFonts w:ascii="Verdana" w:hAnsi="Verdana"/>
          <w:sz w:val="24"/>
          <w:szCs w:val="24"/>
        </w:rPr>
      </w:pPr>
      <w:r>
        <w:rPr>
          <w:rFonts w:ascii="Verdana" w:hAnsi="Verdana"/>
          <w:sz w:val="24"/>
          <w:szCs w:val="24"/>
        </w:rPr>
        <w:t xml:space="preserve">The reduction in capital </w:t>
      </w:r>
      <w:r w:rsidR="00246885">
        <w:rPr>
          <w:rFonts w:ascii="Verdana" w:hAnsi="Verdana"/>
          <w:sz w:val="24"/>
          <w:szCs w:val="24"/>
        </w:rPr>
        <w:t>available to NHS Wales, particularly</w:t>
      </w:r>
      <w:r>
        <w:rPr>
          <w:rFonts w:ascii="Verdana" w:hAnsi="Verdana"/>
          <w:sz w:val="24"/>
          <w:szCs w:val="24"/>
        </w:rPr>
        <w:t xml:space="preserve"> to support the transformational elements </w:t>
      </w:r>
      <w:r w:rsidR="00246885">
        <w:rPr>
          <w:rFonts w:ascii="Verdana" w:hAnsi="Verdana"/>
          <w:sz w:val="24"/>
          <w:szCs w:val="24"/>
        </w:rPr>
        <w:t>of the plan;</w:t>
      </w:r>
    </w:p>
    <w:p w14:paraId="3DAFCB98" w14:textId="77777777" w:rsidR="00B123A3" w:rsidRDefault="00B123A3" w:rsidP="00B123A3">
      <w:pPr>
        <w:pStyle w:val="ListParagraph"/>
        <w:spacing w:after="0" w:line="240" w:lineRule="auto"/>
        <w:ind w:left="1440"/>
        <w:jc w:val="both"/>
        <w:rPr>
          <w:rFonts w:ascii="Verdana" w:hAnsi="Verdana"/>
          <w:sz w:val="24"/>
          <w:szCs w:val="24"/>
        </w:rPr>
      </w:pPr>
    </w:p>
    <w:p w14:paraId="028D38D4" w14:textId="0144DB23" w:rsidR="00B123A3" w:rsidRPr="00B123A3" w:rsidRDefault="00B123A3" w:rsidP="00B123A3">
      <w:pPr>
        <w:pStyle w:val="ListParagraph"/>
        <w:numPr>
          <w:ilvl w:val="0"/>
          <w:numId w:val="34"/>
        </w:numPr>
        <w:spacing w:after="0" w:line="240" w:lineRule="auto"/>
        <w:jc w:val="both"/>
        <w:rPr>
          <w:rFonts w:ascii="Verdana" w:hAnsi="Verdana"/>
          <w:sz w:val="24"/>
          <w:szCs w:val="24"/>
        </w:rPr>
      </w:pPr>
      <w:r w:rsidRPr="00B123A3">
        <w:rPr>
          <w:rFonts w:ascii="Verdana" w:hAnsi="Verdana"/>
          <w:sz w:val="24"/>
          <w:szCs w:val="24"/>
        </w:rPr>
        <w:t>Securing stakeholder support including internal and external partners</w:t>
      </w:r>
      <w:r w:rsidR="003C7DC0">
        <w:rPr>
          <w:rFonts w:ascii="Verdana" w:hAnsi="Verdana"/>
          <w:sz w:val="24"/>
          <w:szCs w:val="24"/>
        </w:rPr>
        <w:t>, particularly for the EMS transition plan;</w:t>
      </w:r>
    </w:p>
    <w:p w14:paraId="7EC9C6E6" w14:textId="77777777" w:rsidR="00B123A3" w:rsidRPr="00B123A3" w:rsidRDefault="00B123A3" w:rsidP="00B123A3">
      <w:pPr>
        <w:pStyle w:val="ListParagraph"/>
        <w:spacing w:after="0" w:line="240" w:lineRule="auto"/>
        <w:jc w:val="both"/>
        <w:rPr>
          <w:rFonts w:ascii="Verdana" w:hAnsi="Verdana"/>
          <w:sz w:val="24"/>
          <w:szCs w:val="24"/>
        </w:rPr>
      </w:pPr>
    </w:p>
    <w:p w14:paraId="1DE05401" w14:textId="000704C5" w:rsidR="00B123A3" w:rsidRPr="00B123A3" w:rsidRDefault="00B123A3" w:rsidP="00B123A3">
      <w:pPr>
        <w:pStyle w:val="ListParagraph"/>
        <w:numPr>
          <w:ilvl w:val="0"/>
          <w:numId w:val="34"/>
        </w:numPr>
        <w:spacing w:after="0" w:line="240" w:lineRule="auto"/>
        <w:jc w:val="both"/>
        <w:rPr>
          <w:rFonts w:ascii="Verdana" w:hAnsi="Verdana"/>
          <w:sz w:val="24"/>
          <w:szCs w:val="24"/>
        </w:rPr>
      </w:pPr>
      <w:r w:rsidRPr="00B123A3">
        <w:rPr>
          <w:rFonts w:ascii="Verdana" w:hAnsi="Verdana"/>
          <w:sz w:val="24"/>
          <w:szCs w:val="24"/>
        </w:rPr>
        <w:t xml:space="preserve">Ongoing impacts of COVID-19 recovery </w:t>
      </w:r>
      <w:r>
        <w:rPr>
          <w:rFonts w:ascii="Verdana" w:hAnsi="Verdana"/>
          <w:sz w:val="24"/>
          <w:szCs w:val="24"/>
        </w:rPr>
        <w:t>both internally within WAST and as the Health Boards recover their activity;</w:t>
      </w:r>
    </w:p>
    <w:p w14:paraId="42036AE0" w14:textId="77777777" w:rsidR="00B123A3" w:rsidRPr="00B123A3" w:rsidRDefault="00B123A3" w:rsidP="00B123A3">
      <w:pPr>
        <w:pStyle w:val="ListParagraph"/>
        <w:spacing w:after="0" w:line="240" w:lineRule="auto"/>
        <w:jc w:val="both"/>
        <w:rPr>
          <w:rFonts w:ascii="Verdana" w:hAnsi="Verdana"/>
          <w:sz w:val="24"/>
          <w:szCs w:val="24"/>
        </w:rPr>
      </w:pPr>
    </w:p>
    <w:p w14:paraId="6BA18C14" w14:textId="54F1F714" w:rsidR="00B123A3" w:rsidRPr="00B123A3" w:rsidRDefault="00B123A3" w:rsidP="00B123A3">
      <w:pPr>
        <w:pStyle w:val="ListParagraph"/>
        <w:numPr>
          <w:ilvl w:val="0"/>
          <w:numId w:val="34"/>
        </w:numPr>
        <w:spacing w:after="0" w:line="240" w:lineRule="auto"/>
        <w:jc w:val="both"/>
        <w:rPr>
          <w:rFonts w:ascii="Verdana" w:hAnsi="Verdana"/>
          <w:sz w:val="24"/>
          <w:szCs w:val="24"/>
        </w:rPr>
      </w:pPr>
      <w:r w:rsidRPr="00B123A3">
        <w:rPr>
          <w:rFonts w:ascii="Verdana" w:hAnsi="Verdana"/>
          <w:sz w:val="24"/>
          <w:szCs w:val="24"/>
        </w:rPr>
        <w:t xml:space="preserve">Capacity within the </w:t>
      </w:r>
      <w:proofErr w:type="spellStart"/>
      <w:r w:rsidRPr="00B123A3">
        <w:rPr>
          <w:rFonts w:ascii="Verdana" w:hAnsi="Verdana"/>
          <w:sz w:val="24"/>
          <w:szCs w:val="24"/>
        </w:rPr>
        <w:t>organisation</w:t>
      </w:r>
      <w:proofErr w:type="spellEnd"/>
      <w:r w:rsidRPr="00B123A3">
        <w:rPr>
          <w:rFonts w:ascii="Verdana" w:hAnsi="Verdana"/>
          <w:sz w:val="24"/>
          <w:szCs w:val="24"/>
        </w:rPr>
        <w:t xml:space="preserve"> to deliver the change required</w:t>
      </w:r>
      <w:r w:rsidR="006217EB">
        <w:rPr>
          <w:rFonts w:ascii="Verdana" w:hAnsi="Verdana"/>
          <w:sz w:val="24"/>
          <w:szCs w:val="24"/>
        </w:rPr>
        <w:t>, within the resource envelope available;</w:t>
      </w:r>
      <w:r w:rsidRPr="00B123A3">
        <w:rPr>
          <w:rFonts w:ascii="Verdana" w:hAnsi="Verdana"/>
          <w:sz w:val="24"/>
          <w:szCs w:val="24"/>
        </w:rPr>
        <w:t xml:space="preserve">  </w:t>
      </w:r>
    </w:p>
    <w:p w14:paraId="2F87CE6F" w14:textId="77777777" w:rsidR="00B123A3" w:rsidRPr="00B123A3" w:rsidRDefault="00B123A3" w:rsidP="00B123A3">
      <w:pPr>
        <w:pStyle w:val="ListParagraph"/>
        <w:spacing w:after="0" w:line="240" w:lineRule="auto"/>
        <w:jc w:val="both"/>
        <w:rPr>
          <w:rFonts w:ascii="Verdana" w:hAnsi="Verdana"/>
          <w:sz w:val="24"/>
          <w:szCs w:val="24"/>
        </w:rPr>
      </w:pPr>
    </w:p>
    <w:p w14:paraId="080732D9" w14:textId="7C755B35" w:rsidR="00B123A3" w:rsidRPr="00B123A3" w:rsidRDefault="00B123A3" w:rsidP="00B123A3">
      <w:pPr>
        <w:pStyle w:val="ListParagraph"/>
        <w:numPr>
          <w:ilvl w:val="0"/>
          <w:numId w:val="34"/>
        </w:numPr>
        <w:spacing w:after="0" w:line="240" w:lineRule="auto"/>
        <w:jc w:val="both"/>
        <w:rPr>
          <w:rFonts w:ascii="Verdana" w:hAnsi="Verdana"/>
          <w:sz w:val="24"/>
          <w:szCs w:val="24"/>
        </w:rPr>
      </w:pPr>
      <w:r w:rsidRPr="00B123A3">
        <w:rPr>
          <w:rFonts w:ascii="Verdana" w:hAnsi="Verdana"/>
          <w:sz w:val="24"/>
          <w:szCs w:val="24"/>
        </w:rPr>
        <w:t>Demand for our services increasing</w:t>
      </w:r>
      <w:r w:rsidR="006217EB">
        <w:rPr>
          <w:rFonts w:ascii="Verdana" w:hAnsi="Verdana"/>
          <w:sz w:val="24"/>
          <w:szCs w:val="24"/>
        </w:rPr>
        <w:t xml:space="preserve"> at a greater rate than the demand and capacity forecasts;</w:t>
      </w:r>
    </w:p>
    <w:p w14:paraId="17365CFE" w14:textId="77777777" w:rsidR="00B123A3" w:rsidRPr="00B123A3" w:rsidRDefault="00B123A3" w:rsidP="00B123A3">
      <w:pPr>
        <w:pStyle w:val="ListParagraph"/>
        <w:spacing w:after="0" w:line="240" w:lineRule="auto"/>
        <w:jc w:val="both"/>
        <w:rPr>
          <w:rFonts w:ascii="Verdana" w:hAnsi="Verdana"/>
          <w:sz w:val="24"/>
          <w:szCs w:val="24"/>
        </w:rPr>
      </w:pPr>
    </w:p>
    <w:p w14:paraId="1B9A2B8E" w14:textId="2CDB1403" w:rsidR="00B123A3" w:rsidRDefault="00B123A3" w:rsidP="00B123A3">
      <w:pPr>
        <w:pStyle w:val="ListParagraph"/>
        <w:numPr>
          <w:ilvl w:val="0"/>
          <w:numId w:val="34"/>
        </w:numPr>
        <w:spacing w:after="0" w:line="240" w:lineRule="auto"/>
        <w:jc w:val="both"/>
        <w:rPr>
          <w:rFonts w:ascii="Verdana" w:hAnsi="Verdana"/>
          <w:sz w:val="24"/>
          <w:szCs w:val="24"/>
        </w:rPr>
      </w:pPr>
      <w:r w:rsidRPr="00B123A3">
        <w:rPr>
          <w:rFonts w:ascii="Verdana" w:hAnsi="Verdana"/>
          <w:sz w:val="24"/>
          <w:szCs w:val="24"/>
        </w:rPr>
        <w:t>Pressures on the service arising from external factors</w:t>
      </w:r>
      <w:r w:rsidR="003C7DC0">
        <w:rPr>
          <w:rFonts w:ascii="Verdana" w:hAnsi="Verdana"/>
          <w:sz w:val="24"/>
          <w:szCs w:val="24"/>
        </w:rPr>
        <w:t>, particularly the continuing impact of hospital handover delays</w:t>
      </w:r>
      <w:r w:rsidR="006217EB">
        <w:rPr>
          <w:rFonts w:ascii="Verdana" w:hAnsi="Verdana"/>
          <w:sz w:val="24"/>
          <w:szCs w:val="24"/>
        </w:rPr>
        <w:t>;</w:t>
      </w:r>
    </w:p>
    <w:p w14:paraId="78E2D7A8" w14:textId="77777777" w:rsidR="006217EB" w:rsidRPr="006217EB" w:rsidRDefault="006217EB" w:rsidP="006217EB">
      <w:pPr>
        <w:pStyle w:val="ListParagraph"/>
        <w:rPr>
          <w:rFonts w:ascii="Verdana" w:hAnsi="Verdana"/>
          <w:sz w:val="24"/>
          <w:szCs w:val="24"/>
        </w:rPr>
      </w:pPr>
    </w:p>
    <w:p w14:paraId="6B9B761A" w14:textId="7F6E7ADD" w:rsidR="006217EB" w:rsidRPr="006217EB" w:rsidRDefault="006217EB" w:rsidP="006217EB">
      <w:pPr>
        <w:pStyle w:val="ListParagraph"/>
        <w:numPr>
          <w:ilvl w:val="0"/>
          <w:numId w:val="34"/>
        </w:numPr>
        <w:spacing w:after="0" w:line="240" w:lineRule="auto"/>
        <w:jc w:val="both"/>
        <w:rPr>
          <w:rFonts w:ascii="Verdana" w:hAnsi="Verdana"/>
          <w:sz w:val="24"/>
          <w:szCs w:val="24"/>
        </w:rPr>
      </w:pPr>
      <w:r w:rsidRPr="00B123A3">
        <w:rPr>
          <w:rFonts w:ascii="Verdana" w:hAnsi="Verdana"/>
          <w:sz w:val="24"/>
          <w:szCs w:val="24"/>
        </w:rPr>
        <w:t xml:space="preserve">Health and wellbeing of the workforce </w:t>
      </w:r>
      <w:r>
        <w:rPr>
          <w:rFonts w:ascii="Verdana" w:hAnsi="Verdana"/>
          <w:sz w:val="24"/>
          <w:szCs w:val="24"/>
        </w:rPr>
        <w:t xml:space="preserve">in the face of continued </w:t>
      </w:r>
      <w:r w:rsidR="00FF5FBC">
        <w:rPr>
          <w:rFonts w:ascii="Verdana" w:hAnsi="Verdana"/>
          <w:sz w:val="24"/>
          <w:szCs w:val="24"/>
        </w:rPr>
        <w:t>pressure.</w:t>
      </w:r>
    </w:p>
    <w:p w14:paraId="28A6E284" w14:textId="77777777" w:rsidR="002F3A0D" w:rsidRDefault="002F3A0D" w:rsidP="00E110D4">
      <w:pPr>
        <w:spacing w:after="0" w:line="240" w:lineRule="auto"/>
        <w:rPr>
          <w:rFonts w:ascii="Verdana" w:hAnsi="Verdana" w:cs="Arial"/>
          <w:b/>
          <w:sz w:val="24"/>
          <w:szCs w:val="24"/>
        </w:rPr>
      </w:pPr>
    </w:p>
    <w:p w14:paraId="08DC0E4E" w14:textId="77777777" w:rsidR="006A7DA6" w:rsidRDefault="0083034D" w:rsidP="00EA3E34">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E110D4">
            <w:pPr>
              <w:rPr>
                <w:rFonts w:ascii="Verdana" w:hAnsi="Verdana" w:cs="Arial"/>
                <w:b/>
                <w:sz w:val="24"/>
                <w:szCs w:val="24"/>
              </w:rPr>
            </w:pPr>
          </w:p>
        </w:tc>
        <w:tc>
          <w:tcPr>
            <w:tcW w:w="5245" w:type="dxa"/>
            <w:vAlign w:val="center"/>
          </w:tcPr>
          <w:p w14:paraId="22834A81" w14:textId="77777777"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24AE64D4" w:rsidR="00C52F2D" w:rsidRPr="00E23B12" w:rsidRDefault="0012629A" w:rsidP="00E110D4">
                <w:pPr>
                  <w:jc w:val="both"/>
                  <w:rPr>
                    <w:rFonts w:ascii="Verdana" w:hAnsi="Verdana" w:cs="Arial"/>
                    <w:color w:val="FF0000"/>
                    <w:sz w:val="24"/>
                    <w:szCs w:val="24"/>
                  </w:rPr>
                </w:pPr>
                <w:r>
                  <w:rPr>
                    <w:rStyle w:val="Style31"/>
                    <w:rFonts w:ascii="Verdana" w:hAnsi="Verdana"/>
                    <w:sz w:val="24"/>
                    <w:szCs w:val="24"/>
                  </w:rPr>
                  <w:t>Safe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E110D4">
            <w:pPr>
              <w:rPr>
                <w:rFonts w:ascii="Verdana" w:hAnsi="Verdana" w:cs="Arial"/>
                <w:b/>
                <w:sz w:val="24"/>
                <w:szCs w:val="24"/>
              </w:rPr>
            </w:pPr>
          </w:p>
        </w:tc>
        <w:tc>
          <w:tcPr>
            <w:tcW w:w="5245" w:type="dxa"/>
            <w:vAlign w:val="center"/>
          </w:tcPr>
          <w:p w14:paraId="6746CA84" w14:textId="77777777"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lastRenderedPageBreak/>
              <w:t>Equality impact assessment completed</w:t>
            </w:r>
          </w:p>
        </w:tc>
        <w:tc>
          <w:tcPr>
            <w:tcW w:w="5245" w:type="dxa"/>
            <w:vAlign w:val="center"/>
          </w:tcPr>
          <w:p w14:paraId="15A3C6CA" w14:textId="7B51CDA9" w:rsidR="007F0937" w:rsidRPr="00E23B12" w:rsidRDefault="003153D2"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597F56">
                  <w:rPr>
                    <w:rStyle w:val="Style32"/>
                    <w:rFonts w:ascii="Verdana" w:hAnsi="Verdana"/>
                    <w:sz w:val="24"/>
                    <w:szCs w:val="24"/>
                  </w:rPr>
                  <w:t>No (Include further detail below)</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E110D4">
            <w:pPr>
              <w:rPr>
                <w:rFonts w:ascii="Verdana" w:hAnsi="Verdana" w:cs="Arial"/>
                <w:b/>
                <w:sz w:val="24"/>
                <w:szCs w:val="24"/>
              </w:rPr>
            </w:pPr>
          </w:p>
        </w:tc>
        <w:tc>
          <w:tcPr>
            <w:tcW w:w="5245" w:type="dxa"/>
            <w:vAlign w:val="center"/>
          </w:tcPr>
          <w:p w14:paraId="18FB0008" w14:textId="6AF79637" w:rsidR="007F0937" w:rsidRPr="00E23B12" w:rsidRDefault="007F0937" w:rsidP="00E110D4">
            <w:pPr>
              <w:jc w:val="both"/>
              <w:rPr>
                <w:rFonts w:ascii="Verdana" w:hAnsi="Verdana" w:cs="Arial"/>
                <w:sz w:val="24"/>
                <w:szCs w:val="24"/>
              </w:rPr>
            </w:pP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E110D4">
            <w:pPr>
              <w:rPr>
                <w:rFonts w:ascii="Verdana" w:hAnsi="Verdana" w:cs="Arial"/>
                <w:b/>
                <w:sz w:val="24"/>
                <w:szCs w:val="24"/>
              </w:rPr>
            </w:pPr>
          </w:p>
        </w:tc>
        <w:tc>
          <w:tcPr>
            <w:tcW w:w="5245" w:type="dxa"/>
            <w:vAlign w:val="center"/>
          </w:tcPr>
          <w:p w14:paraId="2C3B3526" w14:textId="516C3A8D" w:rsidR="007F0937" w:rsidRPr="00E23B12" w:rsidRDefault="00B87FD9" w:rsidP="00E110D4">
            <w:pPr>
              <w:jc w:val="both"/>
              <w:rPr>
                <w:rFonts w:ascii="Verdana" w:hAnsi="Verdana" w:cs="Arial"/>
                <w:sz w:val="24"/>
                <w:szCs w:val="24"/>
              </w:rPr>
            </w:pPr>
            <w:r>
              <w:rPr>
                <w:rFonts w:ascii="Verdana" w:hAnsi="Verdana" w:cs="Arial"/>
                <w:sz w:val="24"/>
                <w:szCs w:val="24"/>
              </w:rPr>
              <w:t>Set out in the financial plan accompanying the IMTP</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E110D4">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E110D4">
            <w:pPr>
              <w:rPr>
                <w:rFonts w:ascii="Verdana" w:hAnsi="Verdana" w:cs="Arial"/>
                <w:b/>
                <w:sz w:val="24"/>
                <w:szCs w:val="24"/>
              </w:rPr>
            </w:pPr>
          </w:p>
        </w:tc>
        <w:tc>
          <w:tcPr>
            <w:tcW w:w="5245" w:type="dxa"/>
            <w:vAlign w:val="center"/>
          </w:tcPr>
          <w:p w14:paraId="30D2FB4D" w14:textId="77777777"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E110D4">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E110D4">
      <w:pPr>
        <w:pStyle w:val="NoSpacing"/>
        <w:rPr>
          <w:rFonts w:ascii="Verdana" w:hAnsi="Verdana"/>
          <w:sz w:val="24"/>
          <w:szCs w:val="24"/>
        </w:rPr>
      </w:pPr>
    </w:p>
    <w:p w14:paraId="50A7524D" w14:textId="77777777" w:rsidR="003E43AD" w:rsidRPr="00E23B12" w:rsidRDefault="00925EEC" w:rsidP="00F15BBE">
      <w:pPr>
        <w:pStyle w:val="ListParagraph"/>
        <w:numPr>
          <w:ilvl w:val="0"/>
          <w:numId w:val="1"/>
        </w:numPr>
        <w:spacing w:after="0" w:line="240" w:lineRule="auto"/>
        <w:ind w:left="709" w:hanging="709"/>
        <w:jc w:val="both"/>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E110D4">
      <w:pPr>
        <w:spacing w:after="0" w:line="240" w:lineRule="auto"/>
        <w:rPr>
          <w:rFonts w:ascii="Verdana" w:hAnsi="Verdana" w:cs="Arial"/>
          <w:sz w:val="24"/>
          <w:szCs w:val="24"/>
        </w:rPr>
      </w:pPr>
    </w:p>
    <w:p w14:paraId="199AE223" w14:textId="3C4D06E9" w:rsidR="00CF0F8F" w:rsidRPr="004C28F6" w:rsidRDefault="004C28F6" w:rsidP="004C28F6">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EASC Committee is asked to</w:t>
      </w:r>
      <w:r w:rsidR="00CF0F8F" w:rsidRPr="004C28F6">
        <w:rPr>
          <w:rFonts w:ascii="Verdana" w:hAnsi="Verdana" w:cs="Arial"/>
          <w:sz w:val="24"/>
          <w:szCs w:val="24"/>
        </w:rPr>
        <w:t>:</w:t>
      </w:r>
    </w:p>
    <w:p w14:paraId="6EEC5EB4" w14:textId="53BE45E4" w:rsidR="00C31EB3" w:rsidRDefault="00944A09" w:rsidP="00754AE0">
      <w:pPr>
        <w:pStyle w:val="ListParagraph"/>
        <w:numPr>
          <w:ilvl w:val="0"/>
          <w:numId w:val="33"/>
        </w:numPr>
        <w:spacing w:after="0" w:line="240" w:lineRule="auto"/>
        <w:jc w:val="both"/>
        <w:rPr>
          <w:rFonts w:ascii="Verdana" w:hAnsi="Verdana" w:cs="Arial"/>
          <w:sz w:val="24"/>
          <w:szCs w:val="24"/>
        </w:rPr>
      </w:pPr>
      <w:r>
        <w:rPr>
          <w:rFonts w:ascii="Verdana" w:hAnsi="Verdana" w:cs="Arial"/>
          <w:b/>
          <w:sz w:val="24"/>
          <w:szCs w:val="24"/>
        </w:rPr>
        <w:t xml:space="preserve">SUPPORT </w:t>
      </w:r>
      <w:r w:rsidRPr="00754AE0">
        <w:rPr>
          <w:rFonts w:ascii="Verdana" w:hAnsi="Verdana" w:cs="Arial"/>
          <w:bCs/>
          <w:sz w:val="24"/>
          <w:szCs w:val="24"/>
        </w:rPr>
        <w:t>the WAST IMTP</w:t>
      </w:r>
      <w:r w:rsidR="009A52E9">
        <w:rPr>
          <w:rFonts w:ascii="Verdana" w:hAnsi="Verdana" w:cs="Arial"/>
          <w:bCs/>
          <w:sz w:val="24"/>
          <w:szCs w:val="24"/>
        </w:rPr>
        <w:t>,</w:t>
      </w:r>
      <w:r w:rsidRPr="00754AE0">
        <w:rPr>
          <w:rFonts w:ascii="Verdana" w:hAnsi="Verdana" w:cs="Arial"/>
          <w:bCs/>
          <w:sz w:val="24"/>
          <w:szCs w:val="24"/>
        </w:rPr>
        <w:t xml:space="preserve"> </w:t>
      </w:r>
      <w:r w:rsidR="00754AE0" w:rsidRPr="00754AE0">
        <w:rPr>
          <w:rFonts w:ascii="Verdana" w:hAnsi="Verdana" w:cs="Arial"/>
          <w:bCs/>
          <w:sz w:val="24"/>
          <w:szCs w:val="24"/>
        </w:rPr>
        <w:t>noting the risks to be worked through and mitigated</w:t>
      </w:r>
      <w:r w:rsidR="009A52E9">
        <w:rPr>
          <w:rFonts w:ascii="Verdana" w:hAnsi="Verdana" w:cs="Arial"/>
          <w:bCs/>
          <w:sz w:val="24"/>
          <w:szCs w:val="24"/>
        </w:rPr>
        <w:t>,</w:t>
      </w:r>
      <w:r w:rsidR="00754AE0" w:rsidRPr="00754AE0">
        <w:rPr>
          <w:rFonts w:ascii="Verdana" w:hAnsi="Verdana" w:cs="Arial"/>
          <w:bCs/>
          <w:sz w:val="24"/>
          <w:szCs w:val="24"/>
        </w:rPr>
        <w:t xml:space="preserve"> so that</w:t>
      </w:r>
      <w:r w:rsidR="00E026E1" w:rsidRPr="00754AE0">
        <w:rPr>
          <w:rFonts w:ascii="Verdana" w:hAnsi="Verdana" w:cs="Arial"/>
          <w:bCs/>
          <w:sz w:val="24"/>
          <w:szCs w:val="24"/>
        </w:rPr>
        <w:t xml:space="preserve"> the CASC </w:t>
      </w:r>
      <w:r w:rsidR="00754AE0" w:rsidRPr="00754AE0">
        <w:rPr>
          <w:rFonts w:ascii="Verdana" w:hAnsi="Verdana" w:cs="Arial"/>
          <w:bCs/>
          <w:sz w:val="24"/>
          <w:szCs w:val="24"/>
        </w:rPr>
        <w:t>can</w:t>
      </w:r>
      <w:r w:rsidR="00E026E1" w:rsidRPr="00754AE0">
        <w:rPr>
          <w:rFonts w:ascii="Verdana" w:hAnsi="Verdana" w:cs="Arial"/>
          <w:bCs/>
          <w:sz w:val="24"/>
          <w:szCs w:val="24"/>
        </w:rPr>
        <w:t xml:space="preserve"> subsequently endorse the</w:t>
      </w:r>
      <w:r w:rsidR="000C1693">
        <w:rPr>
          <w:rFonts w:ascii="Verdana" w:hAnsi="Verdana" w:cs="Arial"/>
          <w:bCs/>
          <w:sz w:val="24"/>
          <w:szCs w:val="24"/>
        </w:rPr>
        <w:t xml:space="preserve"> final </w:t>
      </w:r>
      <w:r w:rsidR="00E026E1" w:rsidRPr="00754AE0">
        <w:rPr>
          <w:rFonts w:ascii="Verdana" w:hAnsi="Verdana" w:cs="Arial"/>
          <w:bCs/>
          <w:sz w:val="24"/>
          <w:szCs w:val="24"/>
        </w:rPr>
        <w:t xml:space="preserve">plan </w:t>
      </w:r>
      <w:r w:rsidR="000C1693">
        <w:rPr>
          <w:rFonts w:ascii="Verdana" w:hAnsi="Verdana" w:cs="Arial"/>
          <w:bCs/>
          <w:sz w:val="24"/>
          <w:szCs w:val="24"/>
        </w:rPr>
        <w:t>once it has gone through W</w:t>
      </w:r>
      <w:r w:rsidR="00E026E1" w:rsidRPr="00754AE0">
        <w:rPr>
          <w:rFonts w:ascii="Verdana" w:hAnsi="Verdana" w:cs="Arial"/>
          <w:bCs/>
          <w:sz w:val="24"/>
          <w:szCs w:val="24"/>
        </w:rPr>
        <w:t xml:space="preserve">AST Board approval and </w:t>
      </w:r>
      <w:r w:rsidR="000C1693">
        <w:rPr>
          <w:rFonts w:ascii="Verdana" w:hAnsi="Verdana" w:cs="Arial"/>
          <w:bCs/>
          <w:sz w:val="24"/>
          <w:szCs w:val="24"/>
        </w:rPr>
        <w:t xml:space="preserve">prior to </w:t>
      </w:r>
      <w:r w:rsidR="00754AE0" w:rsidRPr="00754AE0">
        <w:rPr>
          <w:rFonts w:ascii="Verdana" w:hAnsi="Verdana" w:cs="Arial"/>
          <w:bCs/>
          <w:sz w:val="24"/>
          <w:szCs w:val="24"/>
        </w:rPr>
        <w:t xml:space="preserve">WG submission </w:t>
      </w:r>
      <w:r w:rsidR="009A52E9">
        <w:rPr>
          <w:rFonts w:ascii="Verdana" w:hAnsi="Verdana" w:cs="Arial"/>
          <w:bCs/>
          <w:sz w:val="24"/>
          <w:szCs w:val="24"/>
        </w:rPr>
        <w:t>by the 31</w:t>
      </w:r>
      <w:r w:rsidR="009A52E9" w:rsidRPr="009A52E9">
        <w:rPr>
          <w:rFonts w:ascii="Verdana" w:hAnsi="Verdana" w:cs="Arial"/>
          <w:bCs/>
          <w:sz w:val="24"/>
          <w:szCs w:val="24"/>
          <w:vertAlign w:val="superscript"/>
        </w:rPr>
        <w:t>st</w:t>
      </w:r>
      <w:r w:rsidR="009A52E9">
        <w:rPr>
          <w:rFonts w:ascii="Verdana" w:hAnsi="Verdana" w:cs="Arial"/>
          <w:bCs/>
          <w:sz w:val="24"/>
          <w:szCs w:val="24"/>
        </w:rPr>
        <w:t xml:space="preserve"> March 2022</w:t>
      </w:r>
      <w:r w:rsidR="00754AE0" w:rsidRPr="00754AE0">
        <w:rPr>
          <w:rFonts w:ascii="Verdana" w:hAnsi="Verdana" w:cs="Arial"/>
          <w:bCs/>
          <w:sz w:val="24"/>
          <w:szCs w:val="24"/>
        </w:rPr>
        <w:t>.</w:t>
      </w:r>
    </w:p>
    <w:sectPr w:rsidR="00C31EB3"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39316A" w14:textId="77777777" w:rsidR="002E3CB2" w:rsidRDefault="002E3CB2" w:rsidP="003E43AD">
      <w:pPr>
        <w:spacing w:after="0" w:line="240" w:lineRule="auto"/>
      </w:pPr>
      <w:r>
        <w:separator/>
      </w:r>
    </w:p>
  </w:endnote>
  <w:endnote w:type="continuationSeparator" w:id="0">
    <w:p w14:paraId="01591A96" w14:textId="77777777" w:rsidR="002E3CB2" w:rsidRDefault="002E3CB2" w:rsidP="003E43AD">
      <w:pPr>
        <w:spacing w:after="0" w:line="240" w:lineRule="auto"/>
      </w:pPr>
      <w:r>
        <w:continuationSeparator/>
      </w:r>
    </w:p>
  </w:endnote>
  <w:endnote w:type="continuationNotice" w:id="1">
    <w:p w14:paraId="6E588D0C" w14:textId="77777777" w:rsidR="002E3CB2" w:rsidRDefault="002E3C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6F9B05" w14:textId="77777777" w:rsidR="00A80871" w:rsidRPr="00344184" w:rsidRDefault="00A80871"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A80871" w14:paraId="4E00BB62" w14:textId="77777777" w:rsidTr="00047E87">
      <w:tc>
        <w:tcPr>
          <w:tcW w:w="4684" w:type="dxa"/>
        </w:tcPr>
        <w:p w14:paraId="3F9AEA61" w14:textId="7E08A9B8" w:rsidR="00A80871" w:rsidRPr="00933C80" w:rsidRDefault="00A80871" w:rsidP="003153D2">
          <w:pPr>
            <w:pStyle w:val="Footer"/>
            <w:rPr>
              <w:rFonts w:ascii="Verdana" w:hAnsi="Verdana"/>
              <w:b/>
              <w:sz w:val="18"/>
              <w:szCs w:val="20"/>
            </w:rPr>
          </w:pPr>
          <w:r>
            <w:rPr>
              <w:rFonts w:ascii="Verdana" w:hAnsi="Verdana"/>
              <w:b/>
              <w:sz w:val="18"/>
              <w:szCs w:val="20"/>
            </w:rPr>
            <w:t xml:space="preserve">WAST </w:t>
          </w:r>
          <w:r w:rsidR="003153D2">
            <w:rPr>
              <w:rFonts w:ascii="Verdana" w:hAnsi="Verdana"/>
              <w:b/>
              <w:sz w:val="18"/>
              <w:szCs w:val="20"/>
            </w:rPr>
            <w:t>IMTP</w:t>
          </w:r>
        </w:p>
      </w:tc>
      <w:tc>
        <w:tcPr>
          <w:tcW w:w="1696" w:type="dxa"/>
        </w:tcPr>
        <w:p w14:paraId="351E63BB" w14:textId="23B2B1E3" w:rsidR="00A80871" w:rsidRPr="00933C80" w:rsidRDefault="003153D2"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A80871" w:rsidRPr="00933C80">
                <w:rPr>
                  <w:rFonts w:ascii="Verdana" w:hAnsi="Verdana" w:cs="Arial"/>
                  <w:b/>
                  <w:sz w:val="18"/>
                  <w:szCs w:val="20"/>
                </w:rPr>
                <w:t xml:space="preserve">Page </w:t>
              </w:r>
              <w:r w:rsidR="00A80871" w:rsidRPr="00933C80">
                <w:rPr>
                  <w:rFonts w:ascii="Verdana" w:hAnsi="Verdana" w:cs="Arial"/>
                  <w:b/>
                  <w:bCs/>
                  <w:sz w:val="18"/>
                  <w:szCs w:val="20"/>
                </w:rPr>
                <w:fldChar w:fldCharType="begin"/>
              </w:r>
              <w:r w:rsidR="00A80871" w:rsidRPr="00933C80">
                <w:rPr>
                  <w:rFonts w:ascii="Verdana" w:hAnsi="Verdana" w:cs="Arial"/>
                  <w:b/>
                  <w:bCs/>
                  <w:sz w:val="18"/>
                  <w:szCs w:val="20"/>
                </w:rPr>
                <w:instrText xml:space="preserve"> PAGE </w:instrText>
              </w:r>
              <w:r w:rsidR="00A80871" w:rsidRPr="00933C80">
                <w:rPr>
                  <w:rFonts w:ascii="Verdana" w:hAnsi="Verdana" w:cs="Arial"/>
                  <w:b/>
                  <w:bCs/>
                  <w:sz w:val="18"/>
                  <w:szCs w:val="20"/>
                </w:rPr>
                <w:fldChar w:fldCharType="separate"/>
              </w:r>
              <w:r>
                <w:rPr>
                  <w:rFonts w:ascii="Verdana" w:hAnsi="Verdana" w:cs="Arial"/>
                  <w:b/>
                  <w:bCs/>
                  <w:noProof/>
                  <w:sz w:val="18"/>
                  <w:szCs w:val="20"/>
                </w:rPr>
                <w:t>6</w:t>
              </w:r>
              <w:r w:rsidR="00A80871" w:rsidRPr="00933C80">
                <w:rPr>
                  <w:rFonts w:ascii="Verdana" w:hAnsi="Verdana" w:cs="Arial"/>
                  <w:b/>
                  <w:bCs/>
                  <w:sz w:val="18"/>
                  <w:szCs w:val="20"/>
                </w:rPr>
                <w:fldChar w:fldCharType="end"/>
              </w:r>
              <w:r w:rsidR="00A80871" w:rsidRPr="00933C80">
                <w:rPr>
                  <w:rFonts w:ascii="Verdana" w:hAnsi="Verdana" w:cs="Arial"/>
                  <w:b/>
                  <w:sz w:val="18"/>
                  <w:szCs w:val="20"/>
                </w:rPr>
                <w:t xml:space="preserve"> of </w:t>
              </w:r>
              <w:r w:rsidR="00A80871" w:rsidRPr="00933C80">
                <w:rPr>
                  <w:rFonts w:ascii="Verdana" w:hAnsi="Verdana" w:cs="Arial"/>
                  <w:b/>
                  <w:bCs/>
                  <w:sz w:val="18"/>
                  <w:szCs w:val="20"/>
                </w:rPr>
                <w:fldChar w:fldCharType="begin"/>
              </w:r>
              <w:r w:rsidR="00A80871" w:rsidRPr="00933C80">
                <w:rPr>
                  <w:rFonts w:ascii="Verdana" w:hAnsi="Verdana" w:cs="Arial"/>
                  <w:b/>
                  <w:bCs/>
                  <w:sz w:val="18"/>
                  <w:szCs w:val="20"/>
                </w:rPr>
                <w:instrText xml:space="preserve"> NUMPAGES  </w:instrText>
              </w:r>
              <w:r w:rsidR="00A80871" w:rsidRPr="00933C80">
                <w:rPr>
                  <w:rFonts w:ascii="Verdana" w:hAnsi="Verdana" w:cs="Arial"/>
                  <w:b/>
                  <w:bCs/>
                  <w:sz w:val="18"/>
                  <w:szCs w:val="20"/>
                </w:rPr>
                <w:fldChar w:fldCharType="separate"/>
              </w:r>
              <w:r>
                <w:rPr>
                  <w:rFonts w:ascii="Verdana" w:hAnsi="Verdana" w:cs="Arial"/>
                  <w:b/>
                  <w:bCs/>
                  <w:noProof/>
                  <w:sz w:val="18"/>
                  <w:szCs w:val="20"/>
                </w:rPr>
                <w:t>6</w:t>
              </w:r>
              <w:r w:rsidR="00A80871" w:rsidRPr="00933C80">
                <w:rPr>
                  <w:rFonts w:ascii="Verdana" w:hAnsi="Verdana" w:cs="Arial"/>
                  <w:b/>
                  <w:bCs/>
                  <w:sz w:val="18"/>
                  <w:szCs w:val="20"/>
                </w:rPr>
                <w:fldChar w:fldCharType="end"/>
              </w:r>
            </w:sdtContent>
          </w:sdt>
        </w:p>
      </w:tc>
      <w:tc>
        <w:tcPr>
          <w:tcW w:w="5103" w:type="dxa"/>
        </w:tcPr>
        <w:p w14:paraId="69E4C443" w14:textId="77777777" w:rsidR="00A80871" w:rsidRDefault="00A80871"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A80871" w:rsidRPr="00933C80" w:rsidRDefault="00A80871"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7F03ED6F" w:rsidR="00A80871" w:rsidRPr="00933C80" w:rsidRDefault="00A80871" w:rsidP="005266E8">
          <w:pPr>
            <w:pStyle w:val="Footer"/>
            <w:jc w:val="right"/>
            <w:rPr>
              <w:rFonts w:ascii="Verdana" w:hAnsi="Verdana"/>
              <w:b/>
              <w:sz w:val="18"/>
              <w:szCs w:val="20"/>
            </w:rPr>
          </w:pPr>
          <w:r>
            <w:rPr>
              <w:rFonts w:ascii="Verdana" w:hAnsi="Verdana"/>
              <w:b/>
              <w:sz w:val="18"/>
              <w:szCs w:val="20"/>
            </w:rPr>
            <w:t>15 Mar-</w:t>
          </w:r>
          <w:r w:rsidRPr="00933C80">
            <w:rPr>
              <w:rFonts w:ascii="Verdana" w:hAnsi="Verdana"/>
              <w:b/>
              <w:sz w:val="18"/>
              <w:szCs w:val="20"/>
            </w:rPr>
            <w:t>2</w:t>
          </w:r>
          <w:r>
            <w:rPr>
              <w:rFonts w:ascii="Verdana" w:hAnsi="Verdana"/>
              <w:b/>
              <w:sz w:val="18"/>
              <w:szCs w:val="20"/>
            </w:rPr>
            <w:t>2</w:t>
          </w:r>
        </w:p>
      </w:tc>
    </w:tr>
  </w:tbl>
  <w:p w14:paraId="0D218435" w14:textId="77777777" w:rsidR="00A80871" w:rsidRPr="00344184" w:rsidRDefault="00A80871">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D66E94" w14:textId="77777777" w:rsidR="002E3CB2" w:rsidRDefault="002E3CB2" w:rsidP="003E43AD">
      <w:pPr>
        <w:spacing w:after="0" w:line="240" w:lineRule="auto"/>
      </w:pPr>
      <w:r>
        <w:separator/>
      </w:r>
    </w:p>
  </w:footnote>
  <w:footnote w:type="continuationSeparator" w:id="0">
    <w:p w14:paraId="2AD8D0B7" w14:textId="77777777" w:rsidR="002E3CB2" w:rsidRDefault="002E3CB2" w:rsidP="003E43AD">
      <w:pPr>
        <w:spacing w:after="0" w:line="240" w:lineRule="auto"/>
      </w:pPr>
      <w:r>
        <w:continuationSeparator/>
      </w:r>
    </w:p>
  </w:footnote>
  <w:footnote w:type="continuationNotice" w:id="1">
    <w:p w14:paraId="55B69E51" w14:textId="77777777" w:rsidR="002E3CB2" w:rsidRDefault="002E3C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A46F4A" w14:textId="77777777" w:rsidR="00A80871" w:rsidRDefault="00A80871"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A80871" w:rsidRPr="00344184" w:rsidRDefault="00A80871">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57B6F" w14:textId="77777777" w:rsidR="00A80871" w:rsidRDefault="00A80871"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A80871" w:rsidRDefault="00A80871"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626EA"/>
    <w:multiLevelType w:val="hybridMultilevel"/>
    <w:tmpl w:val="0E4E182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29D7EB6"/>
    <w:multiLevelType w:val="hybridMultilevel"/>
    <w:tmpl w:val="C7D26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4C06E6"/>
    <w:multiLevelType w:val="hybridMultilevel"/>
    <w:tmpl w:val="AA54D60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47B0A8A"/>
    <w:multiLevelType w:val="hybridMultilevel"/>
    <w:tmpl w:val="D1A64920"/>
    <w:lvl w:ilvl="0" w:tplc="FFCE18C0">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4E85E7E"/>
    <w:multiLevelType w:val="hybridMultilevel"/>
    <w:tmpl w:val="AD2E2C9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5" w15:restartNumberingAfterBreak="0">
    <w:nsid w:val="07F56B5F"/>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F2115FA"/>
    <w:multiLevelType w:val="hybridMultilevel"/>
    <w:tmpl w:val="FA9CBA70"/>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7" w15:restartNumberingAfterBreak="0">
    <w:nsid w:val="127C6353"/>
    <w:multiLevelType w:val="hybridMultilevel"/>
    <w:tmpl w:val="1E2E5496"/>
    <w:lvl w:ilvl="0" w:tplc="68FCEEA2">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FCB6FAF"/>
    <w:multiLevelType w:val="multilevel"/>
    <w:tmpl w:val="870C6710"/>
    <w:lvl w:ilvl="0">
      <w:start w:val="2"/>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25310A2F"/>
    <w:multiLevelType w:val="hybridMultilevel"/>
    <w:tmpl w:val="DD5EF9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D751627"/>
    <w:multiLevelType w:val="multilevel"/>
    <w:tmpl w:val="B9D47386"/>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05737F6"/>
    <w:multiLevelType w:val="hybridMultilevel"/>
    <w:tmpl w:val="1B3E63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1D31B70"/>
    <w:multiLevelType w:val="hybridMultilevel"/>
    <w:tmpl w:val="8DB60B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2D6699B"/>
    <w:multiLevelType w:val="hybridMultilevel"/>
    <w:tmpl w:val="5DBA3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D424DC"/>
    <w:multiLevelType w:val="hybridMultilevel"/>
    <w:tmpl w:val="AECE8002"/>
    <w:lvl w:ilvl="0" w:tplc="51C4642E">
      <w:start w:val="1"/>
      <w:numFmt w:val="bullet"/>
      <w:lvlText w:val="•"/>
      <w:lvlJc w:val="left"/>
      <w:pPr>
        <w:tabs>
          <w:tab w:val="num" w:pos="720"/>
        </w:tabs>
        <w:ind w:left="720" w:hanging="360"/>
      </w:pPr>
      <w:rPr>
        <w:rFonts w:ascii="Arial" w:hAnsi="Arial" w:hint="default"/>
      </w:rPr>
    </w:lvl>
    <w:lvl w:ilvl="1" w:tplc="CB341774" w:tentative="1">
      <w:start w:val="1"/>
      <w:numFmt w:val="bullet"/>
      <w:lvlText w:val="•"/>
      <w:lvlJc w:val="left"/>
      <w:pPr>
        <w:tabs>
          <w:tab w:val="num" w:pos="1440"/>
        </w:tabs>
        <w:ind w:left="1440" w:hanging="360"/>
      </w:pPr>
      <w:rPr>
        <w:rFonts w:ascii="Arial" w:hAnsi="Arial" w:hint="default"/>
      </w:rPr>
    </w:lvl>
    <w:lvl w:ilvl="2" w:tplc="41DAC750" w:tentative="1">
      <w:start w:val="1"/>
      <w:numFmt w:val="bullet"/>
      <w:lvlText w:val="•"/>
      <w:lvlJc w:val="left"/>
      <w:pPr>
        <w:tabs>
          <w:tab w:val="num" w:pos="2160"/>
        </w:tabs>
        <w:ind w:left="2160" w:hanging="360"/>
      </w:pPr>
      <w:rPr>
        <w:rFonts w:ascii="Arial" w:hAnsi="Arial" w:hint="default"/>
      </w:rPr>
    </w:lvl>
    <w:lvl w:ilvl="3" w:tplc="04D4ACF8" w:tentative="1">
      <w:start w:val="1"/>
      <w:numFmt w:val="bullet"/>
      <w:lvlText w:val="•"/>
      <w:lvlJc w:val="left"/>
      <w:pPr>
        <w:tabs>
          <w:tab w:val="num" w:pos="2880"/>
        </w:tabs>
        <w:ind w:left="2880" w:hanging="360"/>
      </w:pPr>
      <w:rPr>
        <w:rFonts w:ascii="Arial" w:hAnsi="Arial" w:hint="default"/>
      </w:rPr>
    </w:lvl>
    <w:lvl w:ilvl="4" w:tplc="14FA2AE2" w:tentative="1">
      <w:start w:val="1"/>
      <w:numFmt w:val="bullet"/>
      <w:lvlText w:val="•"/>
      <w:lvlJc w:val="left"/>
      <w:pPr>
        <w:tabs>
          <w:tab w:val="num" w:pos="3600"/>
        </w:tabs>
        <w:ind w:left="3600" w:hanging="360"/>
      </w:pPr>
      <w:rPr>
        <w:rFonts w:ascii="Arial" w:hAnsi="Arial" w:hint="default"/>
      </w:rPr>
    </w:lvl>
    <w:lvl w:ilvl="5" w:tplc="ABBA83A8" w:tentative="1">
      <w:start w:val="1"/>
      <w:numFmt w:val="bullet"/>
      <w:lvlText w:val="•"/>
      <w:lvlJc w:val="left"/>
      <w:pPr>
        <w:tabs>
          <w:tab w:val="num" w:pos="4320"/>
        </w:tabs>
        <w:ind w:left="4320" w:hanging="360"/>
      </w:pPr>
      <w:rPr>
        <w:rFonts w:ascii="Arial" w:hAnsi="Arial" w:hint="default"/>
      </w:rPr>
    </w:lvl>
    <w:lvl w:ilvl="6" w:tplc="6C7645AA" w:tentative="1">
      <w:start w:val="1"/>
      <w:numFmt w:val="bullet"/>
      <w:lvlText w:val="•"/>
      <w:lvlJc w:val="left"/>
      <w:pPr>
        <w:tabs>
          <w:tab w:val="num" w:pos="5040"/>
        </w:tabs>
        <w:ind w:left="5040" w:hanging="360"/>
      </w:pPr>
      <w:rPr>
        <w:rFonts w:ascii="Arial" w:hAnsi="Arial" w:hint="default"/>
      </w:rPr>
    </w:lvl>
    <w:lvl w:ilvl="7" w:tplc="E32252BE" w:tentative="1">
      <w:start w:val="1"/>
      <w:numFmt w:val="bullet"/>
      <w:lvlText w:val="•"/>
      <w:lvlJc w:val="left"/>
      <w:pPr>
        <w:tabs>
          <w:tab w:val="num" w:pos="5760"/>
        </w:tabs>
        <w:ind w:left="5760" w:hanging="360"/>
      </w:pPr>
      <w:rPr>
        <w:rFonts w:ascii="Arial" w:hAnsi="Arial" w:hint="default"/>
      </w:rPr>
    </w:lvl>
    <w:lvl w:ilvl="8" w:tplc="CEE474F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FD45944"/>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404F5B5C"/>
    <w:multiLevelType w:val="hybridMultilevel"/>
    <w:tmpl w:val="B44C6C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AE5A16"/>
    <w:multiLevelType w:val="hybridMultilevel"/>
    <w:tmpl w:val="A9885152"/>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20" w15:restartNumberingAfterBreak="0">
    <w:nsid w:val="43363914"/>
    <w:multiLevelType w:val="hybridMultilevel"/>
    <w:tmpl w:val="E5D0211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21" w15:restartNumberingAfterBreak="0">
    <w:nsid w:val="48371B6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48A76D5B"/>
    <w:multiLevelType w:val="hybridMultilevel"/>
    <w:tmpl w:val="201079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BF3750A"/>
    <w:multiLevelType w:val="hybridMultilevel"/>
    <w:tmpl w:val="8B0A99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52C061ED"/>
    <w:multiLevelType w:val="hybridMultilevel"/>
    <w:tmpl w:val="DC32E25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25" w15:restartNumberingAfterBreak="0">
    <w:nsid w:val="55526042"/>
    <w:multiLevelType w:val="hybridMultilevel"/>
    <w:tmpl w:val="1C2E6A6A"/>
    <w:lvl w:ilvl="0" w:tplc="E8E2B1D6">
      <w:start w:val="1"/>
      <w:numFmt w:val="bullet"/>
      <w:lvlText w:val="•"/>
      <w:lvlJc w:val="left"/>
      <w:pPr>
        <w:tabs>
          <w:tab w:val="num" w:pos="720"/>
        </w:tabs>
        <w:ind w:left="720" w:hanging="360"/>
      </w:pPr>
      <w:rPr>
        <w:rFonts w:ascii="Arial" w:hAnsi="Arial" w:hint="default"/>
      </w:rPr>
    </w:lvl>
    <w:lvl w:ilvl="1" w:tplc="16726B18" w:tentative="1">
      <w:start w:val="1"/>
      <w:numFmt w:val="bullet"/>
      <w:lvlText w:val="•"/>
      <w:lvlJc w:val="left"/>
      <w:pPr>
        <w:tabs>
          <w:tab w:val="num" w:pos="1440"/>
        </w:tabs>
        <w:ind w:left="1440" w:hanging="360"/>
      </w:pPr>
      <w:rPr>
        <w:rFonts w:ascii="Arial" w:hAnsi="Arial" w:hint="default"/>
      </w:rPr>
    </w:lvl>
    <w:lvl w:ilvl="2" w:tplc="ECD069D6" w:tentative="1">
      <w:start w:val="1"/>
      <w:numFmt w:val="bullet"/>
      <w:lvlText w:val="•"/>
      <w:lvlJc w:val="left"/>
      <w:pPr>
        <w:tabs>
          <w:tab w:val="num" w:pos="2160"/>
        </w:tabs>
        <w:ind w:left="2160" w:hanging="360"/>
      </w:pPr>
      <w:rPr>
        <w:rFonts w:ascii="Arial" w:hAnsi="Arial" w:hint="default"/>
      </w:rPr>
    </w:lvl>
    <w:lvl w:ilvl="3" w:tplc="8F4AA088" w:tentative="1">
      <w:start w:val="1"/>
      <w:numFmt w:val="bullet"/>
      <w:lvlText w:val="•"/>
      <w:lvlJc w:val="left"/>
      <w:pPr>
        <w:tabs>
          <w:tab w:val="num" w:pos="2880"/>
        </w:tabs>
        <w:ind w:left="2880" w:hanging="360"/>
      </w:pPr>
      <w:rPr>
        <w:rFonts w:ascii="Arial" w:hAnsi="Arial" w:hint="default"/>
      </w:rPr>
    </w:lvl>
    <w:lvl w:ilvl="4" w:tplc="2CB2186C" w:tentative="1">
      <w:start w:val="1"/>
      <w:numFmt w:val="bullet"/>
      <w:lvlText w:val="•"/>
      <w:lvlJc w:val="left"/>
      <w:pPr>
        <w:tabs>
          <w:tab w:val="num" w:pos="3600"/>
        </w:tabs>
        <w:ind w:left="3600" w:hanging="360"/>
      </w:pPr>
      <w:rPr>
        <w:rFonts w:ascii="Arial" w:hAnsi="Arial" w:hint="default"/>
      </w:rPr>
    </w:lvl>
    <w:lvl w:ilvl="5" w:tplc="27C652A8" w:tentative="1">
      <w:start w:val="1"/>
      <w:numFmt w:val="bullet"/>
      <w:lvlText w:val="•"/>
      <w:lvlJc w:val="left"/>
      <w:pPr>
        <w:tabs>
          <w:tab w:val="num" w:pos="4320"/>
        </w:tabs>
        <w:ind w:left="4320" w:hanging="360"/>
      </w:pPr>
      <w:rPr>
        <w:rFonts w:ascii="Arial" w:hAnsi="Arial" w:hint="default"/>
      </w:rPr>
    </w:lvl>
    <w:lvl w:ilvl="6" w:tplc="5C743282" w:tentative="1">
      <w:start w:val="1"/>
      <w:numFmt w:val="bullet"/>
      <w:lvlText w:val="•"/>
      <w:lvlJc w:val="left"/>
      <w:pPr>
        <w:tabs>
          <w:tab w:val="num" w:pos="5040"/>
        </w:tabs>
        <w:ind w:left="5040" w:hanging="360"/>
      </w:pPr>
      <w:rPr>
        <w:rFonts w:ascii="Arial" w:hAnsi="Arial" w:hint="default"/>
      </w:rPr>
    </w:lvl>
    <w:lvl w:ilvl="7" w:tplc="FF422384" w:tentative="1">
      <w:start w:val="1"/>
      <w:numFmt w:val="bullet"/>
      <w:lvlText w:val="•"/>
      <w:lvlJc w:val="left"/>
      <w:pPr>
        <w:tabs>
          <w:tab w:val="num" w:pos="5760"/>
        </w:tabs>
        <w:ind w:left="5760" w:hanging="360"/>
      </w:pPr>
      <w:rPr>
        <w:rFonts w:ascii="Arial" w:hAnsi="Arial" w:hint="default"/>
      </w:rPr>
    </w:lvl>
    <w:lvl w:ilvl="8" w:tplc="D8083D24"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EFF1D48"/>
    <w:multiLevelType w:val="hybridMultilevel"/>
    <w:tmpl w:val="BFF82B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alibri Light" w:hAnsi="Calibri Light" w:cs="Calibri Light" w:hint="default"/>
      </w:rPr>
    </w:lvl>
    <w:lvl w:ilvl="2" w:tplc="08090005" w:tentative="1">
      <w:start w:val="1"/>
      <w:numFmt w:val="bullet"/>
      <w:lvlText w:val=""/>
      <w:lvlJc w:val="left"/>
      <w:pPr>
        <w:ind w:left="2520" w:hanging="360"/>
      </w:pPr>
      <w:rPr>
        <w:rFonts w:ascii="MS Mincho" w:hAnsi="MS Mincho" w:hint="default"/>
      </w:rPr>
    </w:lvl>
    <w:lvl w:ilvl="3" w:tplc="08090001" w:tentative="1">
      <w:start w:val="1"/>
      <w:numFmt w:val="bullet"/>
      <w:lvlText w:val=""/>
      <w:lvlJc w:val="left"/>
      <w:pPr>
        <w:ind w:left="3240" w:hanging="360"/>
      </w:pPr>
      <w:rPr>
        <w:rFonts w:ascii="MS Gothic" w:hAnsi="MS Gothic" w:hint="default"/>
      </w:rPr>
    </w:lvl>
    <w:lvl w:ilvl="4" w:tplc="08090003" w:tentative="1">
      <w:start w:val="1"/>
      <w:numFmt w:val="bullet"/>
      <w:lvlText w:val="o"/>
      <w:lvlJc w:val="left"/>
      <w:pPr>
        <w:ind w:left="3960" w:hanging="360"/>
      </w:pPr>
      <w:rPr>
        <w:rFonts w:ascii="Calibri Light" w:hAnsi="Calibri Light" w:cs="Calibri Light" w:hint="default"/>
      </w:rPr>
    </w:lvl>
    <w:lvl w:ilvl="5" w:tplc="08090005" w:tentative="1">
      <w:start w:val="1"/>
      <w:numFmt w:val="bullet"/>
      <w:lvlText w:val=""/>
      <w:lvlJc w:val="left"/>
      <w:pPr>
        <w:ind w:left="4680" w:hanging="360"/>
      </w:pPr>
      <w:rPr>
        <w:rFonts w:ascii="MS Mincho" w:hAnsi="MS Mincho" w:hint="default"/>
      </w:rPr>
    </w:lvl>
    <w:lvl w:ilvl="6" w:tplc="08090001" w:tentative="1">
      <w:start w:val="1"/>
      <w:numFmt w:val="bullet"/>
      <w:lvlText w:val=""/>
      <w:lvlJc w:val="left"/>
      <w:pPr>
        <w:ind w:left="5400" w:hanging="360"/>
      </w:pPr>
      <w:rPr>
        <w:rFonts w:ascii="MS Gothic" w:hAnsi="MS Gothic" w:hint="default"/>
      </w:rPr>
    </w:lvl>
    <w:lvl w:ilvl="7" w:tplc="08090003" w:tentative="1">
      <w:start w:val="1"/>
      <w:numFmt w:val="bullet"/>
      <w:lvlText w:val="o"/>
      <w:lvlJc w:val="left"/>
      <w:pPr>
        <w:ind w:left="6120" w:hanging="360"/>
      </w:pPr>
      <w:rPr>
        <w:rFonts w:ascii="Calibri Light" w:hAnsi="Calibri Light" w:cs="Calibri Light" w:hint="default"/>
      </w:rPr>
    </w:lvl>
    <w:lvl w:ilvl="8" w:tplc="08090005" w:tentative="1">
      <w:start w:val="1"/>
      <w:numFmt w:val="bullet"/>
      <w:lvlText w:val=""/>
      <w:lvlJc w:val="left"/>
      <w:pPr>
        <w:ind w:left="6840" w:hanging="360"/>
      </w:pPr>
      <w:rPr>
        <w:rFonts w:ascii="MS Mincho" w:hAnsi="MS Mincho" w:hint="default"/>
      </w:rPr>
    </w:lvl>
  </w:abstractNum>
  <w:abstractNum w:abstractNumId="27" w15:restartNumberingAfterBreak="0">
    <w:nsid w:val="5F0169CD"/>
    <w:multiLevelType w:val="hybridMultilevel"/>
    <w:tmpl w:val="5E229D5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8" w15:restartNumberingAfterBreak="0">
    <w:nsid w:val="62C03A63"/>
    <w:multiLevelType w:val="hybridMultilevel"/>
    <w:tmpl w:val="2B607CB6"/>
    <w:lvl w:ilvl="0" w:tplc="C646174C">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EE64872">
      <w:start w:val="1"/>
      <w:numFmt w:val="bullet"/>
      <w:lvlText w:val="o"/>
      <w:lvlJc w:val="left"/>
      <w:pPr>
        <w:ind w:left="13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A74BAFA">
      <w:start w:val="1"/>
      <w:numFmt w:val="bullet"/>
      <w:lvlText w:val="▪"/>
      <w:lvlJc w:val="left"/>
      <w:pPr>
        <w:ind w:left="20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796FD78">
      <w:start w:val="1"/>
      <w:numFmt w:val="bullet"/>
      <w:lvlText w:val="•"/>
      <w:lvlJc w:val="left"/>
      <w:pPr>
        <w:ind w:left="2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C400F0C">
      <w:start w:val="1"/>
      <w:numFmt w:val="bullet"/>
      <w:lvlText w:val="o"/>
      <w:lvlJc w:val="left"/>
      <w:pPr>
        <w:ind w:left="35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A8C95D6">
      <w:start w:val="1"/>
      <w:numFmt w:val="bullet"/>
      <w:lvlText w:val="▪"/>
      <w:lvlJc w:val="left"/>
      <w:pPr>
        <w:ind w:left="42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0B40B8A">
      <w:start w:val="1"/>
      <w:numFmt w:val="bullet"/>
      <w:lvlText w:val="•"/>
      <w:lvlJc w:val="left"/>
      <w:pPr>
        <w:ind w:left="4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7ECF6C6">
      <w:start w:val="1"/>
      <w:numFmt w:val="bullet"/>
      <w:lvlText w:val="o"/>
      <w:lvlJc w:val="left"/>
      <w:pPr>
        <w:ind w:left="56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54CAEF8">
      <w:start w:val="1"/>
      <w:numFmt w:val="bullet"/>
      <w:lvlText w:val="▪"/>
      <w:lvlJc w:val="left"/>
      <w:pPr>
        <w:ind w:left="64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6CBB1299"/>
    <w:multiLevelType w:val="hybridMultilevel"/>
    <w:tmpl w:val="6E820B72"/>
    <w:lvl w:ilvl="0" w:tplc="7CBA6CB8">
      <w:start w:val="1"/>
      <w:numFmt w:val="bullet"/>
      <w:lvlText w:val="•"/>
      <w:lvlJc w:val="left"/>
      <w:pPr>
        <w:tabs>
          <w:tab w:val="num" w:pos="720"/>
        </w:tabs>
        <w:ind w:left="720" w:hanging="360"/>
      </w:pPr>
      <w:rPr>
        <w:rFonts w:ascii="Arial" w:hAnsi="Arial" w:hint="default"/>
      </w:rPr>
    </w:lvl>
    <w:lvl w:ilvl="1" w:tplc="6136B12C" w:tentative="1">
      <w:start w:val="1"/>
      <w:numFmt w:val="bullet"/>
      <w:lvlText w:val="•"/>
      <w:lvlJc w:val="left"/>
      <w:pPr>
        <w:tabs>
          <w:tab w:val="num" w:pos="1440"/>
        </w:tabs>
        <w:ind w:left="1440" w:hanging="360"/>
      </w:pPr>
      <w:rPr>
        <w:rFonts w:ascii="Arial" w:hAnsi="Arial" w:hint="default"/>
      </w:rPr>
    </w:lvl>
    <w:lvl w:ilvl="2" w:tplc="54188158" w:tentative="1">
      <w:start w:val="1"/>
      <w:numFmt w:val="bullet"/>
      <w:lvlText w:val="•"/>
      <w:lvlJc w:val="left"/>
      <w:pPr>
        <w:tabs>
          <w:tab w:val="num" w:pos="2160"/>
        </w:tabs>
        <w:ind w:left="2160" w:hanging="360"/>
      </w:pPr>
      <w:rPr>
        <w:rFonts w:ascii="Arial" w:hAnsi="Arial" w:hint="default"/>
      </w:rPr>
    </w:lvl>
    <w:lvl w:ilvl="3" w:tplc="7AF239A0" w:tentative="1">
      <w:start w:val="1"/>
      <w:numFmt w:val="bullet"/>
      <w:lvlText w:val="•"/>
      <w:lvlJc w:val="left"/>
      <w:pPr>
        <w:tabs>
          <w:tab w:val="num" w:pos="2880"/>
        </w:tabs>
        <w:ind w:left="2880" w:hanging="360"/>
      </w:pPr>
      <w:rPr>
        <w:rFonts w:ascii="Arial" w:hAnsi="Arial" w:hint="default"/>
      </w:rPr>
    </w:lvl>
    <w:lvl w:ilvl="4" w:tplc="FE6E67CC" w:tentative="1">
      <w:start w:val="1"/>
      <w:numFmt w:val="bullet"/>
      <w:lvlText w:val="•"/>
      <w:lvlJc w:val="left"/>
      <w:pPr>
        <w:tabs>
          <w:tab w:val="num" w:pos="3600"/>
        </w:tabs>
        <w:ind w:left="3600" w:hanging="360"/>
      </w:pPr>
      <w:rPr>
        <w:rFonts w:ascii="Arial" w:hAnsi="Arial" w:hint="default"/>
      </w:rPr>
    </w:lvl>
    <w:lvl w:ilvl="5" w:tplc="960CD344" w:tentative="1">
      <w:start w:val="1"/>
      <w:numFmt w:val="bullet"/>
      <w:lvlText w:val="•"/>
      <w:lvlJc w:val="left"/>
      <w:pPr>
        <w:tabs>
          <w:tab w:val="num" w:pos="4320"/>
        </w:tabs>
        <w:ind w:left="4320" w:hanging="360"/>
      </w:pPr>
      <w:rPr>
        <w:rFonts w:ascii="Arial" w:hAnsi="Arial" w:hint="default"/>
      </w:rPr>
    </w:lvl>
    <w:lvl w:ilvl="6" w:tplc="68949514" w:tentative="1">
      <w:start w:val="1"/>
      <w:numFmt w:val="bullet"/>
      <w:lvlText w:val="•"/>
      <w:lvlJc w:val="left"/>
      <w:pPr>
        <w:tabs>
          <w:tab w:val="num" w:pos="5040"/>
        </w:tabs>
        <w:ind w:left="5040" w:hanging="360"/>
      </w:pPr>
      <w:rPr>
        <w:rFonts w:ascii="Arial" w:hAnsi="Arial" w:hint="default"/>
      </w:rPr>
    </w:lvl>
    <w:lvl w:ilvl="7" w:tplc="88BAC0E0" w:tentative="1">
      <w:start w:val="1"/>
      <w:numFmt w:val="bullet"/>
      <w:lvlText w:val="•"/>
      <w:lvlJc w:val="left"/>
      <w:pPr>
        <w:tabs>
          <w:tab w:val="num" w:pos="5760"/>
        </w:tabs>
        <w:ind w:left="5760" w:hanging="360"/>
      </w:pPr>
      <w:rPr>
        <w:rFonts w:ascii="Arial" w:hAnsi="Arial" w:hint="default"/>
      </w:rPr>
    </w:lvl>
    <w:lvl w:ilvl="8" w:tplc="C78CDE84"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6EDC3181"/>
    <w:multiLevelType w:val="hybridMultilevel"/>
    <w:tmpl w:val="E00EFC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F9C7212"/>
    <w:multiLevelType w:val="hybridMultilevel"/>
    <w:tmpl w:val="C2B08C86"/>
    <w:lvl w:ilvl="0" w:tplc="6BBC7EF2">
      <w:start w:val="1"/>
      <w:numFmt w:val="bullet"/>
      <w:lvlText w:val="•"/>
      <w:lvlJc w:val="left"/>
      <w:pPr>
        <w:tabs>
          <w:tab w:val="num" w:pos="720"/>
        </w:tabs>
        <w:ind w:left="720" w:hanging="360"/>
      </w:pPr>
      <w:rPr>
        <w:rFonts w:ascii="Arial" w:hAnsi="Arial" w:hint="default"/>
      </w:rPr>
    </w:lvl>
    <w:lvl w:ilvl="1" w:tplc="8A52F274" w:tentative="1">
      <w:start w:val="1"/>
      <w:numFmt w:val="bullet"/>
      <w:lvlText w:val="•"/>
      <w:lvlJc w:val="left"/>
      <w:pPr>
        <w:tabs>
          <w:tab w:val="num" w:pos="1440"/>
        </w:tabs>
        <w:ind w:left="1440" w:hanging="360"/>
      </w:pPr>
      <w:rPr>
        <w:rFonts w:ascii="Arial" w:hAnsi="Arial" w:hint="default"/>
      </w:rPr>
    </w:lvl>
    <w:lvl w:ilvl="2" w:tplc="CDBA112A" w:tentative="1">
      <w:start w:val="1"/>
      <w:numFmt w:val="bullet"/>
      <w:lvlText w:val="•"/>
      <w:lvlJc w:val="left"/>
      <w:pPr>
        <w:tabs>
          <w:tab w:val="num" w:pos="2160"/>
        </w:tabs>
        <w:ind w:left="2160" w:hanging="360"/>
      </w:pPr>
      <w:rPr>
        <w:rFonts w:ascii="Arial" w:hAnsi="Arial" w:hint="default"/>
      </w:rPr>
    </w:lvl>
    <w:lvl w:ilvl="3" w:tplc="F9F60428" w:tentative="1">
      <w:start w:val="1"/>
      <w:numFmt w:val="bullet"/>
      <w:lvlText w:val="•"/>
      <w:lvlJc w:val="left"/>
      <w:pPr>
        <w:tabs>
          <w:tab w:val="num" w:pos="2880"/>
        </w:tabs>
        <w:ind w:left="2880" w:hanging="360"/>
      </w:pPr>
      <w:rPr>
        <w:rFonts w:ascii="Arial" w:hAnsi="Arial" w:hint="default"/>
      </w:rPr>
    </w:lvl>
    <w:lvl w:ilvl="4" w:tplc="F53E02A6" w:tentative="1">
      <w:start w:val="1"/>
      <w:numFmt w:val="bullet"/>
      <w:lvlText w:val="•"/>
      <w:lvlJc w:val="left"/>
      <w:pPr>
        <w:tabs>
          <w:tab w:val="num" w:pos="3600"/>
        </w:tabs>
        <w:ind w:left="3600" w:hanging="360"/>
      </w:pPr>
      <w:rPr>
        <w:rFonts w:ascii="Arial" w:hAnsi="Arial" w:hint="default"/>
      </w:rPr>
    </w:lvl>
    <w:lvl w:ilvl="5" w:tplc="11A40D88" w:tentative="1">
      <w:start w:val="1"/>
      <w:numFmt w:val="bullet"/>
      <w:lvlText w:val="•"/>
      <w:lvlJc w:val="left"/>
      <w:pPr>
        <w:tabs>
          <w:tab w:val="num" w:pos="4320"/>
        </w:tabs>
        <w:ind w:left="4320" w:hanging="360"/>
      </w:pPr>
      <w:rPr>
        <w:rFonts w:ascii="Arial" w:hAnsi="Arial" w:hint="default"/>
      </w:rPr>
    </w:lvl>
    <w:lvl w:ilvl="6" w:tplc="79C4EF6E" w:tentative="1">
      <w:start w:val="1"/>
      <w:numFmt w:val="bullet"/>
      <w:lvlText w:val="•"/>
      <w:lvlJc w:val="left"/>
      <w:pPr>
        <w:tabs>
          <w:tab w:val="num" w:pos="5040"/>
        </w:tabs>
        <w:ind w:left="5040" w:hanging="360"/>
      </w:pPr>
      <w:rPr>
        <w:rFonts w:ascii="Arial" w:hAnsi="Arial" w:hint="default"/>
      </w:rPr>
    </w:lvl>
    <w:lvl w:ilvl="7" w:tplc="184A4E3C" w:tentative="1">
      <w:start w:val="1"/>
      <w:numFmt w:val="bullet"/>
      <w:lvlText w:val="•"/>
      <w:lvlJc w:val="left"/>
      <w:pPr>
        <w:tabs>
          <w:tab w:val="num" w:pos="5760"/>
        </w:tabs>
        <w:ind w:left="5760" w:hanging="360"/>
      </w:pPr>
      <w:rPr>
        <w:rFonts w:ascii="Arial" w:hAnsi="Arial" w:hint="default"/>
      </w:rPr>
    </w:lvl>
    <w:lvl w:ilvl="8" w:tplc="D368E808"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0A24E6D"/>
    <w:multiLevelType w:val="multilevel"/>
    <w:tmpl w:val="7846B506"/>
    <w:lvl w:ilvl="0">
      <w:start w:val="29"/>
      <w:numFmt w:val="decimal"/>
      <w:lvlText w:val="%1."/>
      <w:lvlJc w:val="left"/>
      <w:pPr>
        <w:ind w:left="360"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73CB70B5"/>
    <w:multiLevelType w:val="hybridMultilevel"/>
    <w:tmpl w:val="3496A8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4646DA4"/>
    <w:multiLevelType w:val="hybridMultilevel"/>
    <w:tmpl w:val="0B6C693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35" w15:restartNumberingAfterBreak="0">
    <w:nsid w:val="75080563"/>
    <w:multiLevelType w:val="hybridMultilevel"/>
    <w:tmpl w:val="B3CC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17372E"/>
    <w:multiLevelType w:val="hybridMultilevel"/>
    <w:tmpl w:val="4A587936"/>
    <w:lvl w:ilvl="0" w:tplc="AC4A30BC">
      <w:start w:val="1"/>
      <w:numFmt w:val="bullet"/>
      <w:lvlText w:val="•"/>
      <w:lvlJc w:val="left"/>
      <w:pPr>
        <w:tabs>
          <w:tab w:val="num" w:pos="720"/>
        </w:tabs>
        <w:ind w:left="720" w:hanging="360"/>
      </w:pPr>
      <w:rPr>
        <w:rFonts w:ascii="Arial" w:hAnsi="Arial" w:hint="default"/>
      </w:rPr>
    </w:lvl>
    <w:lvl w:ilvl="1" w:tplc="049655C4" w:tentative="1">
      <w:start w:val="1"/>
      <w:numFmt w:val="bullet"/>
      <w:lvlText w:val="•"/>
      <w:lvlJc w:val="left"/>
      <w:pPr>
        <w:tabs>
          <w:tab w:val="num" w:pos="1440"/>
        </w:tabs>
        <w:ind w:left="1440" w:hanging="360"/>
      </w:pPr>
      <w:rPr>
        <w:rFonts w:ascii="Arial" w:hAnsi="Arial" w:hint="default"/>
      </w:rPr>
    </w:lvl>
    <w:lvl w:ilvl="2" w:tplc="D3561EBE" w:tentative="1">
      <w:start w:val="1"/>
      <w:numFmt w:val="bullet"/>
      <w:lvlText w:val="•"/>
      <w:lvlJc w:val="left"/>
      <w:pPr>
        <w:tabs>
          <w:tab w:val="num" w:pos="2160"/>
        </w:tabs>
        <w:ind w:left="2160" w:hanging="360"/>
      </w:pPr>
      <w:rPr>
        <w:rFonts w:ascii="Arial" w:hAnsi="Arial" w:hint="default"/>
      </w:rPr>
    </w:lvl>
    <w:lvl w:ilvl="3" w:tplc="C90C8D34" w:tentative="1">
      <w:start w:val="1"/>
      <w:numFmt w:val="bullet"/>
      <w:lvlText w:val="•"/>
      <w:lvlJc w:val="left"/>
      <w:pPr>
        <w:tabs>
          <w:tab w:val="num" w:pos="2880"/>
        </w:tabs>
        <w:ind w:left="2880" w:hanging="360"/>
      </w:pPr>
      <w:rPr>
        <w:rFonts w:ascii="Arial" w:hAnsi="Arial" w:hint="default"/>
      </w:rPr>
    </w:lvl>
    <w:lvl w:ilvl="4" w:tplc="74A0B296" w:tentative="1">
      <w:start w:val="1"/>
      <w:numFmt w:val="bullet"/>
      <w:lvlText w:val="•"/>
      <w:lvlJc w:val="left"/>
      <w:pPr>
        <w:tabs>
          <w:tab w:val="num" w:pos="3600"/>
        </w:tabs>
        <w:ind w:left="3600" w:hanging="360"/>
      </w:pPr>
      <w:rPr>
        <w:rFonts w:ascii="Arial" w:hAnsi="Arial" w:hint="default"/>
      </w:rPr>
    </w:lvl>
    <w:lvl w:ilvl="5" w:tplc="95B0EDA8" w:tentative="1">
      <w:start w:val="1"/>
      <w:numFmt w:val="bullet"/>
      <w:lvlText w:val="•"/>
      <w:lvlJc w:val="left"/>
      <w:pPr>
        <w:tabs>
          <w:tab w:val="num" w:pos="4320"/>
        </w:tabs>
        <w:ind w:left="4320" w:hanging="360"/>
      </w:pPr>
      <w:rPr>
        <w:rFonts w:ascii="Arial" w:hAnsi="Arial" w:hint="default"/>
      </w:rPr>
    </w:lvl>
    <w:lvl w:ilvl="6" w:tplc="F56242EA" w:tentative="1">
      <w:start w:val="1"/>
      <w:numFmt w:val="bullet"/>
      <w:lvlText w:val="•"/>
      <w:lvlJc w:val="left"/>
      <w:pPr>
        <w:tabs>
          <w:tab w:val="num" w:pos="5040"/>
        </w:tabs>
        <w:ind w:left="5040" w:hanging="360"/>
      </w:pPr>
      <w:rPr>
        <w:rFonts w:ascii="Arial" w:hAnsi="Arial" w:hint="default"/>
      </w:rPr>
    </w:lvl>
    <w:lvl w:ilvl="7" w:tplc="64DE3914" w:tentative="1">
      <w:start w:val="1"/>
      <w:numFmt w:val="bullet"/>
      <w:lvlText w:val="•"/>
      <w:lvlJc w:val="left"/>
      <w:pPr>
        <w:tabs>
          <w:tab w:val="num" w:pos="5760"/>
        </w:tabs>
        <w:ind w:left="5760" w:hanging="360"/>
      </w:pPr>
      <w:rPr>
        <w:rFonts w:ascii="Arial" w:hAnsi="Arial" w:hint="default"/>
      </w:rPr>
    </w:lvl>
    <w:lvl w:ilvl="8" w:tplc="047A33F4"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59D4DD2"/>
    <w:multiLevelType w:val="hybridMultilevel"/>
    <w:tmpl w:val="80C8E8D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8"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9" w15:restartNumberingAfterBreak="0">
    <w:nsid w:val="7CE40554"/>
    <w:multiLevelType w:val="hybridMultilevel"/>
    <w:tmpl w:val="47620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7EAF4D29"/>
    <w:multiLevelType w:val="hybridMultilevel"/>
    <w:tmpl w:val="C76615F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41" w15:restartNumberingAfterBreak="0">
    <w:nsid w:val="7EC50FA2"/>
    <w:multiLevelType w:val="hybridMultilevel"/>
    <w:tmpl w:val="F55C83E8"/>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num w:numId="1">
    <w:abstractNumId w:val="13"/>
  </w:num>
  <w:num w:numId="2">
    <w:abstractNumId w:val="8"/>
  </w:num>
  <w:num w:numId="3">
    <w:abstractNumId w:val="7"/>
  </w:num>
  <w:num w:numId="4">
    <w:abstractNumId w:val="23"/>
  </w:num>
  <w:num w:numId="5">
    <w:abstractNumId w:val="41"/>
  </w:num>
  <w:num w:numId="6">
    <w:abstractNumId w:val="34"/>
  </w:num>
  <w:num w:numId="7">
    <w:abstractNumId w:val="40"/>
  </w:num>
  <w:num w:numId="8">
    <w:abstractNumId w:val="39"/>
  </w:num>
  <w:num w:numId="9">
    <w:abstractNumId w:val="5"/>
  </w:num>
  <w:num w:numId="10">
    <w:abstractNumId w:val="35"/>
  </w:num>
  <w:num w:numId="11">
    <w:abstractNumId w:val="24"/>
  </w:num>
  <w:num w:numId="12">
    <w:abstractNumId w:val="31"/>
  </w:num>
  <w:num w:numId="13">
    <w:abstractNumId w:val="16"/>
  </w:num>
  <w:num w:numId="14">
    <w:abstractNumId w:val="25"/>
  </w:num>
  <w:num w:numId="15">
    <w:abstractNumId w:val="29"/>
  </w:num>
  <w:num w:numId="16">
    <w:abstractNumId w:val="11"/>
  </w:num>
  <w:num w:numId="17">
    <w:abstractNumId w:val="32"/>
  </w:num>
  <w:num w:numId="18">
    <w:abstractNumId w:val="38"/>
  </w:num>
  <w:num w:numId="19">
    <w:abstractNumId w:val="19"/>
  </w:num>
  <w:num w:numId="20">
    <w:abstractNumId w:val="37"/>
  </w:num>
  <w:num w:numId="21">
    <w:abstractNumId w:val="4"/>
  </w:num>
  <w:num w:numId="22">
    <w:abstractNumId w:val="14"/>
  </w:num>
  <w:num w:numId="23">
    <w:abstractNumId w:val="20"/>
  </w:num>
  <w:num w:numId="24">
    <w:abstractNumId w:val="36"/>
  </w:num>
  <w:num w:numId="25">
    <w:abstractNumId w:val="6"/>
  </w:num>
  <w:num w:numId="26">
    <w:abstractNumId w:val="0"/>
  </w:num>
  <w:num w:numId="27">
    <w:abstractNumId w:val="9"/>
  </w:num>
  <w:num w:numId="28">
    <w:abstractNumId w:val="1"/>
  </w:num>
  <w:num w:numId="29">
    <w:abstractNumId w:val="28"/>
  </w:num>
  <w:num w:numId="30">
    <w:abstractNumId w:val="10"/>
  </w:num>
  <w:num w:numId="31">
    <w:abstractNumId w:val="3"/>
  </w:num>
  <w:num w:numId="32">
    <w:abstractNumId w:val="27"/>
  </w:num>
  <w:num w:numId="33">
    <w:abstractNumId w:val="12"/>
  </w:num>
  <w:num w:numId="34">
    <w:abstractNumId w:val="2"/>
  </w:num>
  <w:num w:numId="35">
    <w:abstractNumId w:val="15"/>
  </w:num>
  <w:num w:numId="36">
    <w:abstractNumId w:val="26"/>
  </w:num>
  <w:num w:numId="37">
    <w:abstractNumId w:val="30"/>
  </w:num>
  <w:num w:numId="38">
    <w:abstractNumId w:val="33"/>
  </w:num>
  <w:num w:numId="39">
    <w:abstractNumId w:val="22"/>
  </w:num>
  <w:num w:numId="40">
    <w:abstractNumId w:val="18"/>
  </w:num>
  <w:num w:numId="41">
    <w:abstractNumId w:val="21"/>
  </w:num>
  <w:num w:numId="42">
    <w:abstractNumId w:val="1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1907"/>
    <w:rsid w:val="00004D9F"/>
    <w:rsid w:val="00005DF0"/>
    <w:rsid w:val="00005F01"/>
    <w:rsid w:val="000061AE"/>
    <w:rsid w:val="00011062"/>
    <w:rsid w:val="00013C50"/>
    <w:rsid w:val="00015D4D"/>
    <w:rsid w:val="0001731D"/>
    <w:rsid w:val="00020F01"/>
    <w:rsid w:val="00022998"/>
    <w:rsid w:val="00024939"/>
    <w:rsid w:val="0002499A"/>
    <w:rsid w:val="00024C88"/>
    <w:rsid w:val="000254B1"/>
    <w:rsid w:val="00025A71"/>
    <w:rsid w:val="00025C12"/>
    <w:rsid w:val="0003001C"/>
    <w:rsid w:val="0003112D"/>
    <w:rsid w:val="00034B97"/>
    <w:rsid w:val="000357AA"/>
    <w:rsid w:val="000419C2"/>
    <w:rsid w:val="00043A16"/>
    <w:rsid w:val="00046903"/>
    <w:rsid w:val="00046B3B"/>
    <w:rsid w:val="00046BDD"/>
    <w:rsid w:val="00047E87"/>
    <w:rsid w:val="0005040C"/>
    <w:rsid w:val="00051578"/>
    <w:rsid w:val="00051C48"/>
    <w:rsid w:val="00052700"/>
    <w:rsid w:val="00052A60"/>
    <w:rsid w:val="00053482"/>
    <w:rsid w:val="00054726"/>
    <w:rsid w:val="000547E9"/>
    <w:rsid w:val="00054CF3"/>
    <w:rsid w:val="00055F43"/>
    <w:rsid w:val="00061B75"/>
    <w:rsid w:val="00063FCF"/>
    <w:rsid w:val="000647E9"/>
    <w:rsid w:val="00065719"/>
    <w:rsid w:val="00067171"/>
    <w:rsid w:val="00070091"/>
    <w:rsid w:val="00071664"/>
    <w:rsid w:val="000731AD"/>
    <w:rsid w:val="0007346B"/>
    <w:rsid w:val="000735C9"/>
    <w:rsid w:val="00075B8B"/>
    <w:rsid w:val="000769CA"/>
    <w:rsid w:val="00076E9C"/>
    <w:rsid w:val="000774A3"/>
    <w:rsid w:val="000804F4"/>
    <w:rsid w:val="00080D42"/>
    <w:rsid w:val="00081198"/>
    <w:rsid w:val="00082004"/>
    <w:rsid w:val="000837DA"/>
    <w:rsid w:val="000843C4"/>
    <w:rsid w:val="00084FED"/>
    <w:rsid w:val="000873E6"/>
    <w:rsid w:val="00090943"/>
    <w:rsid w:val="0009094D"/>
    <w:rsid w:val="00091860"/>
    <w:rsid w:val="00093703"/>
    <w:rsid w:val="00095FB8"/>
    <w:rsid w:val="000967B5"/>
    <w:rsid w:val="00096816"/>
    <w:rsid w:val="000A14EC"/>
    <w:rsid w:val="000A3DC6"/>
    <w:rsid w:val="000A588A"/>
    <w:rsid w:val="000A7709"/>
    <w:rsid w:val="000B1EEF"/>
    <w:rsid w:val="000B1FB1"/>
    <w:rsid w:val="000B3FBB"/>
    <w:rsid w:val="000B4302"/>
    <w:rsid w:val="000B6F2E"/>
    <w:rsid w:val="000B7954"/>
    <w:rsid w:val="000C048A"/>
    <w:rsid w:val="000C0E35"/>
    <w:rsid w:val="000C14E7"/>
    <w:rsid w:val="000C1693"/>
    <w:rsid w:val="000C1B09"/>
    <w:rsid w:val="000C1F1E"/>
    <w:rsid w:val="000C3403"/>
    <w:rsid w:val="000C340C"/>
    <w:rsid w:val="000C4659"/>
    <w:rsid w:val="000C4DE9"/>
    <w:rsid w:val="000C5356"/>
    <w:rsid w:val="000C6FFF"/>
    <w:rsid w:val="000D22F9"/>
    <w:rsid w:val="000D241A"/>
    <w:rsid w:val="000D300F"/>
    <w:rsid w:val="000D33AB"/>
    <w:rsid w:val="000D66A1"/>
    <w:rsid w:val="000D74A1"/>
    <w:rsid w:val="000E1107"/>
    <w:rsid w:val="000E21A8"/>
    <w:rsid w:val="000E2EF2"/>
    <w:rsid w:val="000E30FE"/>
    <w:rsid w:val="000E41FF"/>
    <w:rsid w:val="000E5518"/>
    <w:rsid w:val="000F0382"/>
    <w:rsid w:val="000F2642"/>
    <w:rsid w:val="000F4D95"/>
    <w:rsid w:val="000F6D9C"/>
    <w:rsid w:val="001004C2"/>
    <w:rsid w:val="00100781"/>
    <w:rsid w:val="001033F7"/>
    <w:rsid w:val="001041A8"/>
    <w:rsid w:val="0010449E"/>
    <w:rsid w:val="00105260"/>
    <w:rsid w:val="00106F3D"/>
    <w:rsid w:val="0011023E"/>
    <w:rsid w:val="00111856"/>
    <w:rsid w:val="00111D5C"/>
    <w:rsid w:val="001147D9"/>
    <w:rsid w:val="00116BB9"/>
    <w:rsid w:val="00120BD4"/>
    <w:rsid w:val="00124A45"/>
    <w:rsid w:val="0012629A"/>
    <w:rsid w:val="0012771F"/>
    <w:rsid w:val="001279A3"/>
    <w:rsid w:val="00127D49"/>
    <w:rsid w:val="0013196A"/>
    <w:rsid w:val="001329C3"/>
    <w:rsid w:val="00136F21"/>
    <w:rsid w:val="0014108F"/>
    <w:rsid w:val="00142694"/>
    <w:rsid w:val="00145F6D"/>
    <w:rsid w:val="001467B0"/>
    <w:rsid w:val="001468E1"/>
    <w:rsid w:val="001470FC"/>
    <w:rsid w:val="001507F6"/>
    <w:rsid w:val="00150C3F"/>
    <w:rsid w:val="001519B0"/>
    <w:rsid w:val="00152B85"/>
    <w:rsid w:val="00152ECC"/>
    <w:rsid w:val="00153F0A"/>
    <w:rsid w:val="001544AD"/>
    <w:rsid w:val="00154ED9"/>
    <w:rsid w:val="00157325"/>
    <w:rsid w:val="00157FAC"/>
    <w:rsid w:val="00160CBB"/>
    <w:rsid w:val="00160CFD"/>
    <w:rsid w:val="00163197"/>
    <w:rsid w:val="0016399A"/>
    <w:rsid w:val="0016419C"/>
    <w:rsid w:val="00165717"/>
    <w:rsid w:val="00165F24"/>
    <w:rsid w:val="00166202"/>
    <w:rsid w:val="00170B86"/>
    <w:rsid w:val="0017112C"/>
    <w:rsid w:val="00171E69"/>
    <w:rsid w:val="001724F8"/>
    <w:rsid w:val="00172A40"/>
    <w:rsid w:val="00173510"/>
    <w:rsid w:val="00173744"/>
    <w:rsid w:val="0017440E"/>
    <w:rsid w:val="00175344"/>
    <w:rsid w:val="00175CD9"/>
    <w:rsid w:val="001761C5"/>
    <w:rsid w:val="00176729"/>
    <w:rsid w:val="001767CD"/>
    <w:rsid w:val="00180355"/>
    <w:rsid w:val="00183B48"/>
    <w:rsid w:val="00184623"/>
    <w:rsid w:val="0018648D"/>
    <w:rsid w:val="0019051B"/>
    <w:rsid w:val="00193290"/>
    <w:rsid w:val="00193D74"/>
    <w:rsid w:val="00194061"/>
    <w:rsid w:val="0019519C"/>
    <w:rsid w:val="001966A0"/>
    <w:rsid w:val="00196794"/>
    <w:rsid w:val="0019761C"/>
    <w:rsid w:val="001A1D66"/>
    <w:rsid w:val="001A2A65"/>
    <w:rsid w:val="001A402A"/>
    <w:rsid w:val="001A4358"/>
    <w:rsid w:val="001A56C8"/>
    <w:rsid w:val="001A7912"/>
    <w:rsid w:val="001B2547"/>
    <w:rsid w:val="001B2C7D"/>
    <w:rsid w:val="001B342D"/>
    <w:rsid w:val="001B439D"/>
    <w:rsid w:val="001B5CD5"/>
    <w:rsid w:val="001B5E4F"/>
    <w:rsid w:val="001C13A4"/>
    <w:rsid w:val="001C29F4"/>
    <w:rsid w:val="001C2AAF"/>
    <w:rsid w:val="001C31B0"/>
    <w:rsid w:val="001C4118"/>
    <w:rsid w:val="001C53A9"/>
    <w:rsid w:val="001C77F6"/>
    <w:rsid w:val="001D02D7"/>
    <w:rsid w:val="001D08F5"/>
    <w:rsid w:val="001D0B7B"/>
    <w:rsid w:val="001D1C26"/>
    <w:rsid w:val="001D25FB"/>
    <w:rsid w:val="001D5152"/>
    <w:rsid w:val="001D5383"/>
    <w:rsid w:val="001D583E"/>
    <w:rsid w:val="001D5C83"/>
    <w:rsid w:val="001D60B0"/>
    <w:rsid w:val="001D6FBD"/>
    <w:rsid w:val="001E0D41"/>
    <w:rsid w:val="001E19A4"/>
    <w:rsid w:val="001E40F8"/>
    <w:rsid w:val="001E48B9"/>
    <w:rsid w:val="001E4F67"/>
    <w:rsid w:val="001E523F"/>
    <w:rsid w:val="001E5394"/>
    <w:rsid w:val="001E7CEF"/>
    <w:rsid w:val="001F711D"/>
    <w:rsid w:val="00205AB4"/>
    <w:rsid w:val="00206B07"/>
    <w:rsid w:val="00210BD1"/>
    <w:rsid w:val="00212321"/>
    <w:rsid w:val="0021392C"/>
    <w:rsid w:val="00216AFE"/>
    <w:rsid w:val="00221A5B"/>
    <w:rsid w:val="00223C86"/>
    <w:rsid w:val="002268AA"/>
    <w:rsid w:val="002278A5"/>
    <w:rsid w:val="00231C28"/>
    <w:rsid w:val="0023315C"/>
    <w:rsid w:val="002338B8"/>
    <w:rsid w:val="00233D0A"/>
    <w:rsid w:val="002364CC"/>
    <w:rsid w:val="002375AB"/>
    <w:rsid w:val="0024072C"/>
    <w:rsid w:val="00240754"/>
    <w:rsid w:val="00240B7A"/>
    <w:rsid w:val="00243102"/>
    <w:rsid w:val="00243805"/>
    <w:rsid w:val="00246885"/>
    <w:rsid w:val="002473B6"/>
    <w:rsid w:val="00251321"/>
    <w:rsid w:val="0025429D"/>
    <w:rsid w:val="00254AEB"/>
    <w:rsid w:val="00255EF1"/>
    <w:rsid w:val="00255F74"/>
    <w:rsid w:val="00261366"/>
    <w:rsid w:val="002641A0"/>
    <w:rsid w:val="00265A94"/>
    <w:rsid w:val="00276C9E"/>
    <w:rsid w:val="00277510"/>
    <w:rsid w:val="00281D69"/>
    <w:rsid w:val="00282D9A"/>
    <w:rsid w:val="00282EEA"/>
    <w:rsid w:val="002839C3"/>
    <w:rsid w:val="002840E0"/>
    <w:rsid w:val="00290EAA"/>
    <w:rsid w:val="00291D36"/>
    <w:rsid w:val="00292B38"/>
    <w:rsid w:val="00296438"/>
    <w:rsid w:val="00296A16"/>
    <w:rsid w:val="00297DBC"/>
    <w:rsid w:val="002A066F"/>
    <w:rsid w:val="002A270A"/>
    <w:rsid w:val="002A288B"/>
    <w:rsid w:val="002B0E57"/>
    <w:rsid w:val="002B48B0"/>
    <w:rsid w:val="002B5D2A"/>
    <w:rsid w:val="002B6184"/>
    <w:rsid w:val="002B700A"/>
    <w:rsid w:val="002B77C7"/>
    <w:rsid w:val="002C1199"/>
    <w:rsid w:val="002C2444"/>
    <w:rsid w:val="002C2FBC"/>
    <w:rsid w:val="002C3B97"/>
    <w:rsid w:val="002C4EA1"/>
    <w:rsid w:val="002D02D2"/>
    <w:rsid w:val="002D039E"/>
    <w:rsid w:val="002D109F"/>
    <w:rsid w:val="002D20B5"/>
    <w:rsid w:val="002D210A"/>
    <w:rsid w:val="002D2717"/>
    <w:rsid w:val="002D3831"/>
    <w:rsid w:val="002D3C70"/>
    <w:rsid w:val="002D5161"/>
    <w:rsid w:val="002D56C0"/>
    <w:rsid w:val="002D6AAD"/>
    <w:rsid w:val="002E1FD5"/>
    <w:rsid w:val="002E20E1"/>
    <w:rsid w:val="002E3CB2"/>
    <w:rsid w:val="002E5273"/>
    <w:rsid w:val="002E55E7"/>
    <w:rsid w:val="002E66F3"/>
    <w:rsid w:val="002E76A2"/>
    <w:rsid w:val="002F25F7"/>
    <w:rsid w:val="002F3A0D"/>
    <w:rsid w:val="002F4CE0"/>
    <w:rsid w:val="002F7F4B"/>
    <w:rsid w:val="00300047"/>
    <w:rsid w:val="0030089A"/>
    <w:rsid w:val="00301495"/>
    <w:rsid w:val="00301EBD"/>
    <w:rsid w:val="00304120"/>
    <w:rsid w:val="003056B4"/>
    <w:rsid w:val="00310F9B"/>
    <w:rsid w:val="003153D2"/>
    <w:rsid w:val="003179A6"/>
    <w:rsid w:val="00320B17"/>
    <w:rsid w:val="0032319D"/>
    <w:rsid w:val="003247D4"/>
    <w:rsid w:val="003253AD"/>
    <w:rsid w:val="00325A46"/>
    <w:rsid w:val="00326F96"/>
    <w:rsid w:val="00327FB0"/>
    <w:rsid w:val="00330B1F"/>
    <w:rsid w:val="00330C40"/>
    <w:rsid w:val="00330D26"/>
    <w:rsid w:val="00330F0A"/>
    <w:rsid w:val="00332361"/>
    <w:rsid w:val="00333139"/>
    <w:rsid w:val="0033542C"/>
    <w:rsid w:val="003359D9"/>
    <w:rsid w:val="003360A2"/>
    <w:rsid w:val="0033671A"/>
    <w:rsid w:val="003376F5"/>
    <w:rsid w:val="0034078C"/>
    <w:rsid w:val="003407D9"/>
    <w:rsid w:val="00340B6E"/>
    <w:rsid w:val="00341619"/>
    <w:rsid w:val="0034202F"/>
    <w:rsid w:val="00342C20"/>
    <w:rsid w:val="00344184"/>
    <w:rsid w:val="00345653"/>
    <w:rsid w:val="00345EE2"/>
    <w:rsid w:val="003464DE"/>
    <w:rsid w:val="0034764B"/>
    <w:rsid w:val="00352189"/>
    <w:rsid w:val="00353A1B"/>
    <w:rsid w:val="00356895"/>
    <w:rsid w:val="00356D14"/>
    <w:rsid w:val="00356EC7"/>
    <w:rsid w:val="00361D20"/>
    <w:rsid w:val="00362B40"/>
    <w:rsid w:val="00363AE1"/>
    <w:rsid w:val="00365177"/>
    <w:rsid w:val="00365E3F"/>
    <w:rsid w:val="003673F7"/>
    <w:rsid w:val="00370A8A"/>
    <w:rsid w:val="003718C6"/>
    <w:rsid w:val="00372752"/>
    <w:rsid w:val="00372974"/>
    <w:rsid w:val="00372F79"/>
    <w:rsid w:val="00374211"/>
    <w:rsid w:val="00374B8C"/>
    <w:rsid w:val="00374EB6"/>
    <w:rsid w:val="003751B1"/>
    <w:rsid w:val="003754EC"/>
    <w:rsid w:val="00375F56"/>
    <w:rsid w:val="003771BE"/>
    <w:rsid w:val="00377DAF"/>
    <w:rsid w:val="00380B51"/>
    <w:rsid w:val="003811F1"/>
    <w:rsid w:val="0038281A"/>
    <w:rsid w:val="00383981"/>
    <w:rsid w:val="00384D08"/>
    <w:rsid w:val="00386E88"/>
    <w:rsid w:val="00390715"/>
    <w:rsid w:val="00392888"/>
    <w:rsid w:val="0039516B"/>
    <w:rsid w:val="0039579E"/>
    <w:rsid w:val="00395D15"/>
    <w:rsid w:val="00396135"/>
    <w:rsid w:val="003969FE"/>
    <w:rsid w:val="003A0424"/>
    <w:rsid w:val="003A086E"/>
    <w:rsid w:val="003A2055"/>
    <w:rsid w:val="003A25AC"/>
    <w:rsid w:val="003A4629"/>
    <w:rsid w:val="003A5B68"/>
    <w:rsid w:val="003A5C39"/>
    <w:rsid w:val="003A5E9B"/>
    <w:rsid w:val="003A7121"/>
    <w:rsid w:val="003B042C"/>
    <w:rsid w:val="003B0A8A"/>
    <w:rsid w:val="003B23D0"/>
    <w:rsid w:val="003B2A7F"/>
    <w:rsid w:val="003B348C"/>
    <w:rsid w:val="003B366F"/>
    <w:rsid w:val="003B3C0E"/>
    <w:rsid w:val="003B4BCE"/>
    <w:rsid w:val="003B56A4"/>
    <w:rsid w:val="003B56CA"/>
    <w:rsid w:val="003B7265"/>
    <w:rsid w:val="003B7E83"/>
    <w:rsid w:val="003C3984"/>
    <w:rsid w:val="003C4586"/>
    <w:rsid w:val="003C4B06"/>
    <w:rsid w:val="003C4CCD"/>
    <w:rsid w:val="003C5D58"/>
    <w:rsid w:val="003C6312"/>
    <w:rsid w:val="003C7D91"/>
    <w:rsid w:val="003C7DC0"/>
    <w:rsid w:val="003D1CA6"/>
    <w:rsid w:val="003D5962"/>
    <w:rsid w:val="003D712A"/>
    <w:rsid w:val="003D780E"/>
    <w:rsid w:val="003D7FDB"/>
    <w:rsid w:val="003E2FB0"/>
    <w:rsid w:val="003E397D"/>
    <w:rsid w:val="003E43AD"/>
    <w:rsid w:val="003E7E79"/>
    <w:rsid w:val="003F282C"/>
    <w:rsid w:val="003F28FA"/>
    <w:rsid w:val="003F298C"/>
    <w:rsid w:val="003F3329"/>
    <w:rsid w:val="003F3CED"/>
    <w:rsid w:val="003F3D0F"/>
    <w:rsid w:val="003F40A1"/>
    <w:rsid w:val="003F4F6A"/>
    <w:rsid w:val="003F74D6"/>
    <w:rsid w:val="00400791"/>
    <w:rsid w:val="00401B9D"/>
    <w:rsid w:val="00401D1F"/>
    <w:rsid w:val="00402722"/>
    <w:rsid w:val="00402AB1"/>
    <w:rsid w:val="00404821"/>
    <w:rsid w:val="00406D52"/>
    <w:rsid w:val="00407ADD"/>
    <w:rsid w:val="00410FF8"/>
    <w:rsid w:val="00412FA5"/>
    <w:rsid w:val="00413A1C"/>
    <w:rsid w:val="0041524E"/>
    <w:rsid w:val="0041542C"/>
    <w:rsid w:val="0042029F"/>
    <w:rsid w:val="00420AD9"/>
    <w:rsid w:val="00421932"/>
    <w:rsid w:val="00421FEA"/>
    <w:rsid w:val="004229C8"/>
    <w:rsid w:val="00422CBF"/>
    <w:rsid w:val="00424248"/>
    <w:rsid w:val="004261D3"/>
    <w:rsid w:val="004265BA"/>
    <w:rsid w:val="00427B68"/>
    <w:rsid w:val="00427EB0"/>
    <w:rsid w:val="00430B17"/>
    <w:rsid w:val="004329EC"/>
    <w:rsid w:val="004338F1"/>
    <w:rsid w:val="00433CB5"/>
    <w:rsid w:val="00434046"/>
    <w:rsid w:val="00434BF6"/>
    <w:rsid w:val="00436EC3"/>
    <w:rsid w:val="00440F81"/>
    <w:rsid w:val="00441F99"/>
    <w:rsid w:val="00442184"/>
    <w:rsid w:val="00442252"/>
    <w:rsid w:val="004422BC"/>
    <w:rsid w:val="00444EDD"/>
    <w:rsid w:val="004459D9"/>
    <w:rsid w:val="0045062D"/>
    <w:rsid w:val="0045437C"/>
    <w:rsid w:val="004546A2"/>
    <w:rsid w:val="00455656"/>
    <w:rsid w:val="00457AC7"/>
    <w:rsid w:val="00457F5F"/>
    <w:rsid w:val="0046035B"/>
    <w:rsid w:val="00460362"/>
    <w:rsid w:val="00463B6C"/>
    <w:rsid w:val="00464768"/>
    <w:rsid w:val="0047184F"/>
    <w:rsid w:val="004763A6"/>
    <w:rsid w:val="004767BE"/>
    <w:rsid w:val="00480060"/>
    <w:rsid w:val="00483F56"/>
    <w:rsid w:val="0048415E"/>
    <w:rsid w:val="004847EC"/>
    <w:rsid w:val="00485DA6"/>
    <w:rsid w:val="00487189"/>
    <w:rsid w:val="004873CC"/>
    <w:rsid w:val="00490524"/>
    <w:rsid w:val="004910CC"/>
    <w:rsid w:val="004926E6"/>
    <w:rsid w:val="00492A58"/>
    <w:rsid w:val="004936D9"/>
    <w:rsid w:val="00493CD8"/>
    <w:rsid w:val="00495381"/>
    <w:rsid w:val="004A0D93"/>
    <w:rsid w:val="004A1B43"/>
    <w:rsid w:val="004A22BE"/>
    <w:rsid w:val="004A31AE"/>
    <w:rsid w:val="004A3862"/>
    <w:rsid w:val="004A4F77"/>
    <w:rsid w:val="004A6424"/>
    <w:rsid w:val="004A6A5E"/>
    <w:rsid w:val="004A76A4"/>
    <w:rsid w:val="004B0454"/>
    <w:rsid w:val="004B1B0B"/>
    <w:rsid w:val="004B40A9"/>
    <w:rsid w:val="004B5915"/>
    <w:rsid w:val="004B74D2"/>
    <w:rsid w:val="004B7573"/>
    <w:rsid w:val="004C01FC"/>
    <w:rsid w:val="004C1C86"/>
    <w:rsid w:val="004C28F6"/>
    <w:rsid w:val="004C303F"/>
    <w:rsid w:val="004C4053"/>
    <w:rsid w:val="004C40BF"/>
    <w:rsid w:val="004C54C4"/>
    <w:rsid w:val="004C5625"/>
    <w:rsid w:val="004C5CB3"/>
    <w:rsid w:val="004C6BE2"/>
    <w:rsid w:val="004C6C2E"/>
    <w:rsid w:val="004C7B5E"/>
    <w:rsid w:val="004D032C"/>
    <w:rsid w:val="004D0ED8"/>
    <w:rsid w:val="004D2F83"/>
    <w:rsid w:val="004D4D0B"/>
    <w:rsid w:val="004D71B0"/>
    <w:rsid w:val="004D78AF"/>
    <w:rsid w:val="004E068C"/>
    <w:rsid w:val="004E1049"/>
    <w:rsid w:val="004E26D5"/>
    <w:rsid w:val="004E2726"/>
    <w:rsid w:val="004E3312"/>
    <w:rsid w:val="004E4CD3"/>
    <w:rsid w:val="004E72CB"/>
    <w:rsid w:val="004F0B23"/>
    <w:rsid w:val="004F100D"/>
    <w:rsid w:val="004F1332"/>
    <w:rsid w:val="004F2202"/>
    <w:rsid w:val="004F3890"/>
    <w:rsid w:val="004F759D"/>
    <w:rsid w:val="0050158E"/>
    <w:rsid w:val="0050224C"/>
    <w:rsid w:val="005026C5"/>
    <w:rsid w:val="00502758"/>
    <w:rsid w:val="00504287"/>
    <w:rsid w:val="00504AF0"/>
    <w:rsid w:val="00505B90"/>
    <w:rsid w:val="005073CB"/>
    <w:rsid w:val="005079C8"/>
    <w:rsid w:val="00510740"/>
    <w:rsid w:val="00511A20"/>
    <w:rsid w:val="00512F3C"/>
    <w:rsid w:val="005136DF"/>
    <w:rsid w:val="00516BF3"/>
    <w:rsid w:val="00517373"/>
    <w:rsid w:val="00521873"/>
    <w:rsid w:val="00521CBF"/>
    <w:rsid w:val="0052488C"/>
    <w:rsid w:val="00526396"/>
    <w:rsid w:val="005266E8"/>
    <w:rsid w:val="005272F7"/>
    <w:rsid w:val="0053090B"/>
    <w:rsid w:val="005357A7"/>
    <w:rsid w:val="00536D85"/>
    <w:rsid w:val="00537483"/>
    <w:rsid w:val="00541934"/>
    <w:rsid w:val="00545488"/>
    <w:rsid w:val="00545FAD"/>
    <w:rsid w:val="005468C9"/>
    <w:rsid w:val="00547FA5"/>
    <w:rsid w:val="0055049B"/>
    <w:rsid w:val="0055402C"/>
    <w:rsid w:val="00554EA2"/>
    <w:rsid w:val="005553A7"/>
    <w:rsid w:val="0056171E"/>
    <w:rsid w:val="005632DD"/>
    <w:rsid w:val="005656E5"/>
    <w:rsid w:val="0057144E"/>
    <w:rsid w:val="0057170B"/>
    <w:rsid w:val="00574701"/>
    <w:rsid w:val="00576C02"/>
    <w:rsid w:val="00577535"/>
    <w:rsid w:val="005802A6"/>
    <w:rsid w:val="005813EE"/>
    <w:rsid w:val="00581EAA"/>
    <w:rsid w:val="005837B9"/>
    <w:rsid w:val="005848A6"/>
    <w:rsid w:val="00585D64"/>
    <w:rsid w:val="00587266"/>
    <w:rsid w:val="00590C3A"/>
    <w:rsid w:val="005920E0"/>
    <w:rsid w:val="005924AB"/>
    <w:rsid w:val="00593D2A"/>
    <w:rsid w:val="00594A95"/>
    <w:rsid w:val="00596F50"/>
    <w:rsid w:val="0059729A"/>
    <w:rsid w:val="00597F56"/>
    <w:rsid w:val="005A06F3"/>
    <w:rsid w:val="005A0836"/>
    <w:rsid w:val="005A0E27"/>
    <w:rsid w:val="005A1ABD"/>
    <w:rsid w:val="005A1C47"/>
    <w:rsid w:val="005A2A8A"/>
    <w:rsid w:val="005A3E1F"/>
    <w:rsid w:val="005A66FA"/>
    <w:rsid w:val="005A790E"/>
    <w:rsid w:val="005A7F8D"/>
    <w:rsid w:val="005B1C96"/>
    <w:rsid w:val="005B33FE"/>
    <w:rsid w:val="005B5402"/>
    <w:rsid w:val="005B6395"/>
    <w:rsid w:val="005C0676"/>
    <w:rsid w:val="005C4260"/>
    <w:rsid w:val="005C4CBA"/>
    <w:rsid w:val="005D0464"/>
    <w:rsid w:val="005D06F5"/>
    <w:rsid w:val="005D127D"/>
    <w:rsid w:val="005D1ED5"/>
    <w:rsid w:val="005D28FB"/>
    <w:rsid w:val="005D451E"/>
    <w:rsid w:val="005D4BF2"/>
    <w:rsid w:val="005E14D3"/>
    <w:rsid w:val="005E2101"/>
    <w:rsid w:val="005E2FA4"/>
    <w:rsid w:val="005E41A0"/>
    <w:rsid w:val="005E4CDB"/>
    <w:rsid w:val="005E4EE2"/>
    <w:rsid w:val="005F0429"/>
    <w:rsid w:val="005F08E9"/>
    <w:rsid w:val="005F0F79"/>
    <w:rsid w:val="005F2CD8"/>
    <w:rsid w:val="005F3AA3"/>
    <w:rsid w:val="005F535D"/>
    <w:rsid w:val="005F70D9"/>
    <w:rsid w:val="005F7CB1"/>
    <w:rsid w:val="00602FB8"/>
    <w:rsid w:val="006041A6"/>
    <w:rsid w:val="00604B1B"/>
    <w:rsid w:val="006058EE"/>
    <w:rsid w:val="00606E42"/>
    <w:rsid w:val="006070F2"/>
    <w:rsid w:val="00607E95"/>
    <w:rsid w:val="00610E7E"/>
    <w:rsid w:val="00612035"/>
    <w:rsid w:val="006122D2"/>
    <w:rsid w:val="006127C8"/>
    <w:rsid w:val="006143CD"/>
    <w:rsid w:val="00614CCD"/>
    <w:rsid w:val="006177BF"/>
    <w:rsid w:val="006217EB"/>
    <w:rsid w:val="006219F5"/>
    <w:rsid w:val="00621A3F"/>
    <w:rsid w:val="00623332"/>
    <w:rsid w:val="00624BC6"/>
    <w:rsid w:val="00632295"/>
    <w:rsid w:val="00634623"/>
    <w:rsid w:val="00635C19"/>
    <w:rsid w:val="006368A7"/>
    <w:rsid w:val="0063749C"/>
    <w:rsid w:val="00637AB7"/>
    <w:rsid w:val="00641409"/>
    <w:rsid w:val="00643413"/>
    <w:rsid w:val="006509EB"/>
    <w:rsid w:val="00651F73"/>
    <w:rsid w:val="00652117"/>
    <w:rsid w:val="00652820"/>
    <w:rsid w:val="00653C04"/>
    <w:rsid w:val="00654278"/>
    <w:rsid w:val="006550AC"/>
    <w:rsid w:val="00655114"/>
    <w:rsid w:val="00657521"/>
    <w:rsid w:val="006617E2"/>
    <w:rsid w:val="00664282"/>
    <w:rsid w:val="00665C14"/>
    <w:rsid w:val="006676B3"/>
    <w:rsid w:val="00670F9C"/>
    <w:rsid w:val="0067192A"/>
    <w:rsid w:val="0067316F"/>
    <w:rsid w:val="00673312"/>
    <w:rsid w:val="006733AE"/>
    <w:rsid w:val="006768E0"/>
    <w:rsid w:val="006802A0"/>
    <w:rsid w:val="00681A12"/>
    <w:rsid w:val="00681B43"/>
    <w:rsid w:val="00682686"/>
    <w:rsid w:val="00682F0E"/>
    <w:rsid w:val="006834F5"/>
    <w:rsid w:val="0068409D"/>
    <w:rsid w:val="006850E8"/>
    <w:rsid w:val="006909A6"/>
    <w:rsid w:val="00691EDF"/>
    <w:rsid w:val="00692CFF"/>
    <w:rsid w:val="00692F1A"/>
    <w:rsid w:val="006964F1"/>
    <w:rsid w:val="006A10AC"/>
    <w:rsid w:val="006A29CA"/>
    <w:rsid w:val="006A2AEF"/>
    <w:rsid w:val="006A3CE4"/>
    <w:rsid w:val="006A4F4F"/>
    <w:rsid w:val="006A5360"/>
    <w:rsid w:val="006A53D7"/>
    <w:rsid w:val="006A5B2D"/>
    <w:rsid w:val="006A6AC4"/>
    <w:rsid w:val="006A6E20"/>
    <w:rsid w:val="006A7C3F"/>
    <w:rsid w:val="006A7DA6"/>
    <w:rsid w:val="006B0750"/>
    <w:rsid w:val="006B1F5F"/>
    <w:rsid w:val="006B3C5C"/>
    <w:rsid w:val="006B40A8"/>
    <w:rsid w:val="006B56A4"/>
    <w:rsid w:val="006C13C9"/>
    <w:rsid w:val="006C3C79"/>
    <w:rsid w:val="006C45D2"/>
    <w:rsid w:val="006C513F"/>
    <w:rsid w:val="006C52C2"/>
    <w:rsid w:val="006C53DA"/>
    <w:rsid w:val="006D0CCC"/>
    <w:rsid w:val="006D1518"/>
    <w:rsid w:val="006D57DB"/>
    <w:rsid w:val="006D691E"/>
    <w:rsid w:val="006D7D02"/>
    <w:rsid w:val="006E02C5"/>
    <w:rsid w:val="006E0F3C"/>
    <w:rsid w:val="006E33F1"/>
    <w:rsid w:val="006E364C"/>
    <w:rsid w:val="006F0E0E"/>
    <w:rsid w:val="006F2CE4"/>
    <w:rsid w:val="006F3453"/>
    <w:rsid w:val="006F3FF5"/>
    <w:rsid w:val="006F4C2B"/>
    <w:rsid w:val="006F53B6"/>
    <w:rsid w:val="006F75F0"/>
    <w:rsid w:val="006F7781"/>
    <w:rsid w:val="006F7F9D"/>
    <w:rsid w:val="00700B38"/>
    <w:rsid w:val="00701151"/>
    <w:rsid w:val="00705F18"/>
    <w:rsid w:val="0070615F"/>
    <w:rsid w:val="00707A3A"/>
    <w:rsid w:val="00712AEA"/>
    <w:rsid w:val="00713902"/>
    <w:rsid w:val="007154B4"/>
    <w:rsid w:val="00715778"/>
    <w:rsid w:val="007168AC"/>
    <w:rsid w:val="00716A7A"/>
    <w:rsid w:val="007208D6"/>
    <w:rsid w:val="00722126"/>
    <w:rsid w:val="007237F3"/>
    <w:rsid w:val="00723BF8"/>
    <w:rsid w:val="0072466F"/>
    <w:rsid w:val="00726EB0"/>
    <w:rsid w:val="00727BAF"/>
    <w:rsid w:val="0073010E"/>
    <w:rsid w:val="00731A06"/>
    <w:rsid w:val="00731E23"/>
    <w:rsid w:val="00734880"/>
    <w:rsid w:val="00735759"/>
    <w:rsid w:val="0073656F"/>
    <w:rsid w:val="00736EB6"/>
    <w:rsid w:val="00737E25"/>
    <w:rsid w:val="007426F0"/>
    <w:rsid w:val="00743514"/>
    <w:rsid w:val="007454C8"/>
    <w:rsid w:val="00745C1A"/>
    <w:rsid w:val="00745F14"/>
    <w:rsid w:val="00747CDC"/>
    <w:rsid w:val="00747F34"/>
    <w:rsid w:val="00750072"/>
    <w:rsid w:val="0075072C"/>
    <w:rsid w:val="007511DD"/>
    <w:rsid w:val="00751534"/>
    <w:rsid w:val="0075425F"/>
    <w:rsid w:val="00754AE0"/>
    <w:rsid w:val="00754C6D"/>
    <w:rsid w:val="00754D5B"/>
    <w:rsid w:val="007551C5"/>
    <w:rsid w:val="00755794"/>
    <w:rsid w:val="007563F7"/>
    <w:rsid w:val="007577BC"/>
    <w:rsid w:val="00757E24"/>
    <w:rsid w:val="00760CA5"/>
    <w:rsid w:val="00761C10"/>
    <w:rsid w:val="00766642"/>
    <w:rsid w:val="007674BE"/>
    <w:rsid w:val="007676E2"/>
    <w:rsid w:val="00767938"/>
    <w:rsid w:val="00767D4E"/>
    <w:rsid w:val="007718CD"/>
    <w:rsid w:val="007724F5"/>
    <w:rsid w:val="00773662"/>
    <w:rsid w:val="007748D6"/>
    <w:rsid w:val="00774C93"/>
    <w:rsid w:val="0077560D"/>
    <w:rsid w:val="00776FA8"/>
    <w:rsid w:val="007771D9"/>
    <w:rsid w:val="00780203"/>
    <w:rsid w:val="00780269"/>
    <w:rsid w:val="00783422"/>
    <w:rsid w:val="0079045E"/>
    <w:rsid w:val="00790E03"/>
    <w:rsid w:val="0079100F"/>
    <w:rsid w:val="00791E47"/>
    <w:rsid w:val="007925F4"/>
    <w:rsid w:val="00794B27"/>
    <w:rsid w:val="0079542C"/>
    <w:rsid w:val="0079710D"/>
    <w:rsid w:val="0079775D"/>
    <w:rsid w:val="0079791D"/>
    <w:rsid w:val="007A2BA3"/>
    <w:rsid w:val="007A3005"/>
    <w:rsid w:val="007A4498"/>
    <w:rsid w:val="007A4F24"/>
    <w:rsid w:val="007A4FB3"/>
    <w:rsid w:val="007A5863"/>
    <w:rsid w:val="007A6C12"/>
    <w:rsid w:val="007A73CF"/>
    <w:rsid w:val="007B0EA4"/>
    <w:rsid w:val="007B2C4A"/>
    <w:rsid w:val="007B2CAA"/>
    <w:rsid w:val="007B2F89"/>
    <w:rsid w:val="007B3764"/>
    <w:rsid w:val="007B5B7F"/>
    <w:rsid w:val="007B67EC"/>
    <w:rsid w:val="007B6D14"/>
    <w:rsid w:val="007B7EED"/>
    <w:rsid w:val="007C0506"/>
    <w:rsid w:val="007C1497"/>
    <w:rsid w:val="007C1F6A"/>
    <w:rsid w:val="007C2548"/>
    <w:rsid w:val="007C2886"/>
    <w:rsid w:val="007C38F9"/>
    <w:rsid w:val="007C3C7C"/>
    <w:rsid w:val="007C4803"/>
    <w:rsid w:val="007C6D1D"/>
    <w:rsid w:val="007C75B1"/>
    <w:rsid w:val="007C7DCD"/>
    <w:rsid w:val="007D02B3"/>
    <w:rsid w:val="007D0B6E"/>
    <w:rsid w:val="007D25E1"/>
    <w:rsid w:val="007D2F37"/>
    <w:rsid w:val="007D3C6E"/>
    <w:rsid w:val="007D422E"/>
    <w:rsid w:val="007D531E"/>
    <w:rsid w:val="007E008D"/>
    <w:rsid w:val="007E033A"/>
    <w:rsid w:val="007E10EE"/>
    <w:rsid w:val="007E1945"/>
    <w:rsid w:val="007E74AC"/>
    <w:rsid w:val="007F0557"/>
    <w:rsid w:val="007F0937"/>
    <w:rsid w:val="007F102F"/>
    <w:rsid w:val="007F1769"/>
    <w:rsid w:val="007F1800"/>
    <w:rsid w:val="007F1CF7"/>
    <w:rsid w:val="007F2630"/>
    <w:rsid w:val="007F28B5"/>
    <w:rsid w:val="007F3225"/>
    <w:rsid w:val="007F361C"/>
    <w:rsid w:val="007F6050"/>
    <w:rsid w:val="0080018C"/>
    <w:rsid w:val="0080031E"/>
    <w:rsid w:val="00801332"/>
    <w:rsid w:val="00801699"/>
    <w:rsid w:val="00803151"/>
    <w:rsid w:val="008036C3"/>
    <w:rsid w:val="00803B1C"/>
    <w:rsid w:val="00807A0A"/>
    <w:rsid w:val="00810272"/>
    <w:rsid w:val="0081051C"/>
    <w:rsid w:val="00811987"/>
    <w:rsid w:val="00812AD2"/>
    <w:rsid w:val="00813D46"/>
    <w:rsid w:val="00814B89"/>
    <w:rsid w:val="00814C39"/>
    <w:rsid w:val="00816502"/>
    <w:rsid w:val="00817508"/>
    <w:rsid w:val="00817A36"/>
    <w:rsid w:val="00822A00"/>
    <w:rsid w:val="0082329C"/>
    <w:rsid w:val="008233F8"/>
    <w:rsid w:val="008248C1"/>
    <w:rsid w:val="008268F8"/>
    <w:rsid w:val="00826F98"/>
    <w:rsid w:val="00826FC7"/>
    <w:rsid w:val="00827750"/>
    <w:rsid w:val="0082791A"/>
    <w:rsid w:val="0083034D"/>
    <w:rsid w:val="0083285C"/>
    <w:rsid w:val="00833380"/>
    <w:rsid w:val="00835C1A"/>
    <w:rsid w:val="00835F21"/>
    <w:rsid w:val="008404E5"/>
    <w:rsid w:val="0084095F"/>
    <w:rsid w:val="00842772"/>
    <w:rsid w:val="00842D15"/>
    <w:rsid w:val="00843F14"/>
    <w:rsid w:val="00845D13"/>
    <w:rsid w:val="0084762D"/>
    <w:rsid w:val="0085060F"/>
    <w:rsid w:val="008508A8"/>
    <w:rsid w:val="00851050"/>
    <w:rsid w:val="00851D52"/>
    <w:rsid w:val="00852242"/>
    <w:rsid w:val="008532F1"/>
    <w:rsid w:val="00853351"/>
    <w:rsid w:val="008547CA"/>
    <w:rsid w:val="00854D2D"/>
    <w:rsid w:val="00854EF6"/>
    <w:rsid w:val="00860004"/>
    <w:rsid w:val="00860218"/>
    <w:rsid w:val="0086070F"/>
    <w:rsid w:val="00860AC9"/>
    <w:rsid w:val="00861CE5"/>
    <w:rsid w:val="00862E1C"/>
    <w:rsid w:val="00863B3C"/>
    <w:rsid w:val="008641AF"/>
    <w:rsid w:val="0086786A"/>
    <w:rsid w:val="0086790A"/>
    <w:rsid w:val="00870E1F"/>
    <w:rsid w:val="008713AB"/>
    <w:rsid w:val="00871598"/>
    <w:rsid w:val="008718C2"/>
    <w:rsid w:val="00871B59"/>
    <w:rsid w:val="00871BD2"/>
    <w:rsid w:val="0087200A"/>
    <w:rsid w:val="00873532"/>
    <w:rsid w:val="00873F12"/>
    <w:rsid w:val="008753D0"/>
    <w:rsid w:val="00875943"/>
    <w:rsid w:val="00876320"/>
    <w:rsid w:val="00877336"/>
    <w:rsid w:val="00880514"/>
    <w:rsid w:val="00880FD7"/>
    <w:rsid w:val="008810A4"/>
    <w:rsid w:val="00881A7A"/>
    <w:rsid w:val="00883092"/>
    <w:rsid w:val="008848D8"/>
    <w:rsid w:val="00891865"/>
    <w:rsid w:val="008933D2"/>
    <w:rsid w:val="00893645"/>
    <w:rsid w:val="00893863"/>
    <w:rsid w:val="00894EAA"/>
    <w:rsid w:val="00896B16"/>
    <w:rsid w:val="00896E99"/>
    <w:rsid w:val="008977E6"/>
    <w:rsid w:val="008A13C9"/>
    <w:rsid w:val="008A2867"/>
    <w:rsid w:val="008A421F"/>
    <w:rsid w:val="008A4310"/>
    <w:rsid w:val="008A489F"/>
    <w:rsid w:val="008A4999"/>
    <w:rsid w:val="008A49ED"/>
    <w:rsid w:val="008A7A88"/>
    <w:rsid w:val="008B2330"/>
    <w:rsid w:val="008B23FF"/>
    <w:rsid w:val="008B2A58"/>
    <w:rsid w:val="008B3576"/>
    <w:rsid w:val="008B3A70"/>
    <w:rsid w:val="008B7867"/>
    <w:rsid w:val="008B7D11"/>
    <w:rsid w:val="008C3F1D"/>
    <w:rsid w:val="008C51CB"/>
    <w:rsid w:val="008C6FA6"/>
    <w:rsid w:val="008D1E12"/>
    <w:rsid w:val="008D2A43"/>
    <w:rsid w:val="008D32ED"/>
    <w:rsid w:val="008D534D"/>
    <w:rsid w:val="008D6F2F"/>
    <w:rsid w:val="008E04E1"/>
    <w:rsid w:val="008E215C"/>
    <w:rsid w:val="008E2CEA"/>
    <w:rsid w:val="008E5494"/>
    <w:rsid w:val="008F13FD"/>
    <w:rsid w:val="008F1E88"/>
    <w:rsid w:val="008F4B73"/>
    <w:rsid w:val="008F7748"/>
    <w:rsid w:val="00901A82"/>
    <w:rsid w:val="009029F9"/>
    <w:rsid w:val="009035AC"/>
    <w:rsid w:val="009039C8"/>
    <w:rsid w:val="00903F3C"/>
    <w:rsid w:val="00905E38"/>
    <w:rsid w:val="00905FF7"/>
    <w:rsid w:val="009064BC"/>
    <w:rsid w:val="00906D9A"/>
    <w:rsid w:val="00910029"/>
    <w:rsid w:val="00912F7B"/>
    <w:rsid w:val="009170B1"/>
    <w:rsid w:val="009208DD"/>
    <w:rsid w:val="009216A2"/>
    <w:rsid w:val="0092255D"/>
    <w:rsid w:val="00924FD5"/>
    <w:rsid w:val="00925EEC"/>
    <w:rsid w:val="00926358"/>
    <w:rsid w:val="009265C5"/>
    <w:rsid w:val="00927D8A"/>
    <w:rsid w:val="009309AA"/>
    <w:rsid w:val="00930A20"/>
    <w:rsid w:val="00930CDE"/>
    <w:rsid w:val="00931363"/>
    <w:rsid w:val="0093163F"/>
    <w:rsid w:val="009321BC"/>
    <w:rsid w:val="00933C80"/>
    <w:rsid w:val="0093625E"/>
    <w:rsid w:val="00936420"/>
    <w:rsid w:val="00937207"/>
    <w:rsid w:val="00937917"/>
    <w:rsid w:val="00937F07"/>
    <w:rsid w:val="0094063B"/>
    <w:rsid w:val="00941235"/>
    <w:rsid w:val="0094134C"/>
    <w:rsid w:val="009418E4"/>
    <w:rsid w:val="009426D8"/>
    <w:rsid w:val="00944A09"/>
    <w:rsid w:val="00944C89"/>
    <w:rsid w:val="00945067"/>
    <w:rsid w:val="00946AFE"/>
    <w:rsid w:val="00947C9E"/>
    <w:rsid w:val="0095097E"/>
    <w:rsid w:val="00950C6E"/>
    <w:rsid w:val="009516D5"/>
    <w:rsid w:val="00951B06"/>
    <w:rsid w:val="00954274"/>
    <w:rsid w:val="00955946"/>
    <w:rsid w:val="00955F47"/>
    <w:rsid w:val="00956301"/>
    <w:rsid w:val="00962682"/>
    <w:rsid w:val="00962ABE"/>
    <w:rsid w:val="00964A51"/>
    <w:rsid w:val="0096518E"/>
    <w:rsid w:val="00965746"/>
    <w:rsid w:val="00967DCA"/>
    <w:rsid w:val="009708F5"/>
    <w:rsid w:val="00970970"/>
    <w:rsid w:val="009709F2"/>
    <w:rsid w:val="00970B1B"/>
    <w:rsid w:val="00973D96"/>
    <w:rsid w:val="0097572A"/>
    <w:rsid w:val="00976110"/>
    <w:rsid w:val="00977128"/>
    <w:rsid w:val="00980312"/>
    <w:rsid w:val="0098034B"/>
    <w:rsid w:val="009826E7"/>
    <w:rsid w:val="00982B69"/>
    <w:rsid w:val="00984899"/>
    <w:rsid w:val="009855B6"/>
    <w:rsid w:val="00985FC0"/>
    <w:rsid w:val="00987572"/>
    <w:rsid w:val="00987875"/>
    <w:rsid w:val="00991A89"/>
    <w:rsid w:val="00993E78"/>
    <w:rsid w:val="00994D8D"/>
    <w:rsid w:val="00995A4F"/>
    <w:rsid w:val="00995DDE"/>
    <w:rsid w:val="0099687F"/>
    <w:rsid w:val="009A0BF9"/>
    <w:rsid w:val="009A3424"/>
    <w:rsid w:val="009A3FDB"/>
    <w:rsid w:val="009A52E9"/>
    <w:rsid w:val="009A533F"/>
    <w:rsid w:val="009A6030"/>
    <w:rsid w:val="009A6057"/>
    <w:rsid w:val="009A673B"/>
    <w:rsid w:val="009A7BBC"/>
    <w:rsid w:val="009B0077"/>
    <w:rsid w:val="009B10A5"/>
    <w:rsid w:val="009B306E"/>
    <w:rsid w:val="009B32CB"/>
    <w:rsid w:val="009B340A"/>
    <w:rsid w:val="009B4756"/>
    <w:rsid w:val="009B5854"/>
    <w:rsid w:val="009B5C7E"/>
    <w:rsid w:val="009B6215"/>
    <w:rsid w:val="009C0644"/>
    <w:rsid w:val="009C0A44"/>
    <w:rsid w:val="009C6BA5"/>
    <w:rsid w:val="009C75C3"/>
    <w:rsid w:val="009D08F6"/>
    <w:rsid w:val="009D0FA6"/>
    <w:rsid w:val="009D69A9"/>
    <w:rsid w:val="009D6A85"/>
    <w:rsid w:val="009D77A2"/>
    <w:rsid w:val="009E0A3B"/>
    <w:rsid w:val="009E0BAE"/>
    <w:rsid w:val="009E10B7"/>
    <w:rsid w:val="009E3549"/>
    <w:rsid w:val="009E52B7"/>
    <w:rsid w:val="009E6D8D"/>
    <w:rsid w:val="009E6DE1"/>
    <w:rsid w:val="009E7E63"/>
    <w:rsid w:val="009F2203"/>
    <w:rsid w:val="009F256E"/>
    <w:rsid w:val="009F2591"/>
    <w:rsid w:val="009F35DC"/>
    <w:rsid w:val="009F46CF"/>
    <w:rsid w:val="009F6131"/>
    <w:rsid w:val="00A00D62"/>
    <w:rsid w:val="00A00EA0"/>
    <w:rsid w:val="00A0207B"/>
    <w:rsid w:val="00A03F54"/>
    <w:rsid w:val="00A10255"/>
    <w:rsid w:val="00A115EF"/>
    <w:rsid w:val="00A11B78"/>
    <w:rsid w:val="00A1247D"/>
    <w:rsid w:val="00A12CA9"/>
    <w:rsid w:val="00A133D3"/>
    <w:rsid w:val="00A14AA0"/>
    <w:rsid w:val="00A1596F"/>
    <w:rsid w:val="00A15ACD"/>
    <w:rsid w:val="00A16F01"/>
    <w:rsid w:val="00A1728C"/>
    <w:rsid w:val="00A201FF"/>
    <w:rsid w:val="00A20AF0"/>
    <w:rsid w:val="00A20F83"/>
    <w:rsid w:val="00A22E93"/>
    <w:rsid w:val="00A238F9"/>
    <w:rsid w:val="00A252DC"/>
    <w:rsid w:val="00A25883"/>
    <w:rsid w:val="00A2773A"/>
    <w:rsid w:val="00A30D9A"/>
    <w:rsid w:val="00A3172B"/>
    <w:rsid w:val="00A32397"/>
    <w:rsid w:val="00A344EC"/>
    <w:rsid w:val="00A40458"/>
    <w:rsid w:val="00A46A8B"/>
    <w:rsid w:val="00A47DFD"/>
    <w:rsid w:val="00A50DCC"/>
    <w:rsid w:val="00A51464"/>
    <w:rsid w:val="00A51F57"/>
    <w:rsid w:val="00A53D3B"/>
    <w:rsid w:val="00A54413"/>
    <w:rsid w:val="00A55C98"/>
    <w:rsid w:val="00A5610D"/>
    <w:rsid w:val="00A56A25"/>
    <w:rsid w:val="00A61056"/>
    <w:rsid w:val="00A614D5"/>
    <w:rsid w:val="00A617BF"/>
    <w:rsid w:val="00A6249B"/>
    <w:rsid w:val="00A63B11"/>
    <w:rsid w:val="00A66377"/>
    <w:rsid w:val="00A6694D"/>
    <w:rsid w:val="00A66B3F"/>
    <w:rsid w:val="00A66EEA"/>
    <w:rsid w:val="00A70432"/>
    <w:rsid w:val="00A706C5"/>
    <w:rsid w:val="00A72602"/>
    <w:rsid w:val="00A74327"/>
    <w:rsid w:val="00A75FD0"/>
    <w:rsid w:val="00A777C9"/>
    <w:rsid w:val="00A80871"/>
    <w:rsid w:val="00A80994"/>
    <w:rsid w:val="00A80AC5"/>
    <w:rsid w:val="00A813CE"/>
    <w:rsid w:val="00A82AB8"/>
    <w:rsid w:val="00A82D40"/>
    <w:rsid w:val="00A83478"/>
    <w:rsid w:val="00A839D2"/>
    <w:rsid w:val="00A842E0"/>
    <w:rsid w:val="00A84DF8"/>
    <w:rsid w:val="00A85002"/>
    <w:rsid w:val="00A8686B"/>
    <w:rsid w:val="00A872C7"/>
    <w:rsid w:val="00A874B4"/>
    <w:rsid w:val="00A90314"/>
    <w:rsid w:val="00A9138F"/>
    <w:rsid w:val="00A91487"/>
    <w:rsid w:val="00A929FF"/>
    <w:rsid w:val="00A9431B"/>
    <w:rsid w:val="00A95218"/>
    <w:rsid w:val="00A97B5E"/>
    <w:rsid w:val="00AA08D6"/>
    <w:rsid w:val="00AA0BE1"/>
    <w:rsid w:val="00AA22E1"/>
    <w:rsid w:val="00AA2CCA"/>
    <w:rsid w:val="00AA3294"/>
    <w:rsid w:val="00AB0861"/>
    <w:rsid w:val="00AB0CF1"/>
    <w:rsid w:val="00AB2B06"/>
    <w:rsid w:val="00AB2B46"/>
    <w:rsid w:val="00AB54ED"/>
    <w:rsid w:val="00AB561F"/>
    <w:rsid w:val="00AC2474"/>
    <w:rsid w:val="00AC3826"/>
    <w:rsid w:val="00AC3A4B"/>
    <w:rsid w:val="00AD2FE2"/>
    <w:rsid w:val="00AD37C4"/>
    <w:rsid w:val="00AD44A9"/>
    <w:rsid w:val="00AD4D0C"/>
    <w:rsid w:val="00AD52C0"/>
    <w:rsid w:val="00AD74CD"/>
    <w:rsid w:val="00AE15E4"/>
    <w:rsid w:val="00AE2113"/>
    <w:rsid w:val="00AE31B5"/>
    <w:rsid w:val="00AE36DB"/>
    <w:rsid w:val="00AE4CF4"/>
    <w:rsid w:val="00AE4DA5"/>
    <w:rsid w:val="00AE747C"/>
    <w:rsid w:val="00AE7DBC"/>
    <w:rsid w:val="00AF0AD0"/>
    <w:rsid w:val="00AF2210"/>
    <w:rsid w:val="00AF3014"/>
    <w:rsid w:val="00AF36C2"/>
    <w:rsid w:val="00AF41B9"/>
    <w:rsid w:val="00B01411"/>
    <w:rsid w:val="00B0284E"/>
    <w:rsid w:val="00B02AA8"/>
    <w:rsid w:val="00B03234"/>
    <w:rsid w:val="00B03E75"/>
    <w:rsid w:val="00B03F1B"/>
    <w:rsid w:val="00B049B8"/>
    <w:rsid w:val="00B05003"/>
    <w:rsid w:val="00B0705E"/>
    <w:rsid w:val="00B123A3"/>
    <w:rsid w:val="00B12DEC"/>
    <w:rsid w:val="00B13942"/>
    <w:rsid w:val="00B14E6E"/>
    <w:rsid w:val="00B16DE1"/>
    <w:rsid w:val="00B172A0"/>
    <w:rsid w:val="00B17615"/>
    <w:rsid w:val="00B17D69"/>
    <w:rsid w:val="00B17DDB"/>
    <w:rsid w:val="00B225CB"/>
    <w:rsid w:val="00B22E7E"/>
    <w:rsid w:val="00B239F4"/>
    <w:rsid w:val="00B23D4C"/>
    <w:rsid w:val="00B245F0"/>
    <w:rsid w:val="00B253F6"/>
    <w:rsid w:val="00B25749"/>
    <w:rsid w:val="00B259D1"/>
    <w:rsid w:val="00B26E00"/>
    <w:rsid w:val="00B276ED"/>
    <w:rsid w:val="00B27C25"/>
    <w:rsid w:val="00B31F61"/>
    <w:rsid w:val="00B327B7"/>
    <w:rsid w:val="00B33FC6"/>
    <w:rsid w:val="00B3409A"/>
    <w:rsid w:val="00B34795"/>
    <w:rsid w:val="00B366C8"/>
    <w:rsid w:val="00B42030"/>
    <w:rsid w:val="00B429CD"/>
    <w:rsid w:val="00B42EB0"/>
    <w:rsid w:val="00B443A2"/>
    <w:rsid w:val="00B469A7"/>
    <w:rsid w:val="00B47B41"/>
    <w:rsid w:val="00B500B2"/>
    <w:rsid w:val="00B51085"/>
    <w:rsid w:val="00B5203C"/>
    <w:rsid w:val="00B55932"/>
    <w:rsid w:val="00B5607D"/>
    <w:rsid w:val="00B57611"/>
    <w:rsid w:val="00B6264F"/>
    <w:rsid w:val="00B62DCA"/>
    <w:rsid w:val="00B63EA6"/>
    <w:rsid w:val="00B64EF7"/>
    <w:rsid w:val="00B65C53"/>
    <w:rsid w:val="00B71CD6"/>
    <w:rsid w:val="00B731E4"/>
    <w:rsid w:val="00B74481"/>
    <w:rsid w:val="00B7661C"/>
    <w:rsid w:val="00B83C85"/>
    <w:rsid w:val="00B8477A"/>
    <w:rsid w:val="00B84884"/>
    <w:rsid w:val="00B84E79"/>
    <w:rsid w:val="00B85184"/>
    <w:rsid w:val="00B8586E"/>
    <w:rsid w:val="00B87FD9"/>
    <w:rsid w:val="00B91C8B"/>
    <w:rsid w:val="00B924A2"/>
    <w:rsid w:val="00B95EB8"/>
    <w:rsid w:val="00B96114"/>
    <w:rsid w:val="00B97009"/>
    <w:rsid w:val="00BA0224"/>
    <w:rsid w:val="00BA1AF1"/>
    <w:rsid w:val="00BA1F2E"/>
    <w:rsid w:val="00BA3BCA"/>
    <w:rsid w:val="00BA4EB5"/>
    <w:rsid w:val="00BA5160"/>
    <w:rsid w:val="00BA7553"/>
    <w:rsid w:val="00BB00CE"/>
    <w:rsid w:val="00BB1678"/>
    <w:rsid w:val="00BB1812"/>
    <w:rsid w:val="00BB1D38"/>
    <w:rsid w:val="00BB1F20"/>
    <w:rsid w:val="00BB294E"/>
    <w:rsid w:val="00BB3B86"/>
    <w:rsid w:val="00BB5481"/>
    <w:rsid w:val="00BB6614"/>
    <w:rsid w:val="00BB6658"/>
    <w:rsid w:val="00BB72EF"/>
    <w:rsid w:val="00BC00D2"/>
    <w:rsid w:val="00BC21B2"/>
    <w:rsid w:val="00BC23A1"/>
    <w:rsid w:val="00BC2566"/>
    <w:rsid w:val="00BC4A65"/>
    <w:rsid w:val="00BC51BD"/>
    <w:rsid w:val="00BC6F0B"/>
    <w:rsid w:val="00BC7165"/>
    <w:rsid w:val="00BC7AFB"/>
    <w:rsid w:val="00BD0215"/>
    <w:rsid w:val="00BD1E3F"/>
    <w:rsid w:val="00BD2CF4"/>
    <w:rsid w:val="00BD6423"/>
    <w:rsid w:val="00BD6C39"/>
    <w:rsid w:val="00BE111B"/>
    <w:rsid w:val="00BE1502"/>
    <w:rsid w:val="00BE24CE"/>
    <w:rsid w:val="00BE53BA"/>
    <w:rsid w:val="00BE6038"/>
    <w:rsid w:val="00BE6963"/>
    <w:rsid w:val="00BE7695"/>
    <w:rsid w:val="00BF1B32"/>
    <w:rsid w:val="00BF2244"/>
    <w:rsid w:val="00BF6052"/>
    <w:rsid w:val="00BF78FC"/>
    <w:rsid w:val="00BF7DD3"/>
    <w:rsid w:val="00C00B3C"/>
    <w:rsid w:val="00C05355"/>
    <w:rsid w:val="00C10E49"/>
    <w:rsid w:val="00C1389D"/>
    <w:rsid w:val="00C16AC9"/>
    <w:rsid w:val="00C17415"/>
    <w:rsid w:val="00C17DC7"/>
    <w:rsid w:val="00C20590"/>
    <w:rsid w:val="00C21208"/>
    <w:rsid w:val="00C23B30"/>
    <w:rsid w:val="00C23B5D"/>
    <w:rsid w:val="00C246F6"/>
    <w:rsid w:val="00C30079"/>
    <w:rsid w:val="00C31EB3"/>
    <w:rsid w:val="00C3221C"/>
    <w:rsid w:val="00C35F61"/>
    <w:rsid w:val="00C3620A"/>
    <w:rsid w:val="00C416DA"/>
    <w:rsid w:val="00C418E0"/>
    <w:rsid w:val="00C41A64"/>
    <w:rsid w:val="00C41AFC"/>
    <w:rsid w:val="00C434B3"/>
    <w:rsid w:val="00C45C66"/>
    <w:rsid w:val="00C45E2D"/>
    <w:rsid w:val="00C46F5F"/>
    <w:rsid w:val="00C47144"/>
    <w:rsid w:val="00C474F0"/>
    <w:rsid w:val="00C502E0"/>
    <w:rsid w:val="00C50566"/>
    <w:rsid w:val="00C510FF"/>
    <w:rsid w:val="00C527C6"/>
    <w:rsid w:val="00C52C9A"/>
    <w:rsid w:val="00C52F2D"/>
    <w:rsid w:val="00C5400A"/>
    <w:rsid w:val="00C54030"/>
    <w:rsid w:val="00C54CD7"/>
    <w:rsid w:val="00C5725D"/>
    <w:rsid w:val="00C6396F"/>
    <w:rsid w:val="00C6520C"/>
    <w:rsid w:val="00C66FF5"/>
    <w:rsid w:val="00C70319"/>
    <w:rsid w:val="00C71AF8"/>
    <w:rsid w:val="00C76C13"/>
    <w:rsid w:val="00C80123"/>
    <w:rsid w:val="00C84C90"/>
    <w:rsid w:val="00C8556E"/>
    <w:rsid w:val="00C85BB2"/>
    <w:rsid w:val="00C91CB1"/>
    <w:rsid w:val="00CA1401"/>
    <w:rsid w:val="00CA374F"/>
    <w:rsid w:val="00CA3B12"/>
    <w:rsid w:val="00CA3C4A"/>
    <w:rsid w:val="00CA55C1"/>
    <w:rsid w:val="00CA7849"/>
    <w:rsid w:val="00CB1401"/>
    <w:rsid w:val="00CB26B4"/>
    <w:rsid w:val="00CB5CFA"/>
    <w:rsid w:val="00CB7D49"/>
    <w:rsid w:val="00CC01FA"/>
    <w:rsid w:val="00CC0B6C"/>
    <w:rsid w:val="00CC1159"/>
    <w:rsid w:val="00CC271B"/>
    <w:rsid w:val="00CC4975"/>
    <w:rsid w:val="00CC4ACB"/>
    <w:rsid w:val="00CC54B3"/>
    <w:rsid w:val="00CC61C2"/>
    <w:rsid w:val="00CC6203"/>
    <w:rsid w:val="00CC657D"/>
    <w:rsid w:val="00CC6A15"/>
    <w:rsid w:val="00CC7484"/>
    <w:rsid w:val="00CC7C2E"/>
    <w:rsid w:val="00CD1AD1"/>
    <w:rsid w:val="00CD1C49"/>
    <w:rsid w:val="00CD4B0A"/>
    <w:rsid w:val="00CD5180"/>
    <w:rsid w:val="00CD64E3"/>
    <w:rsid w:val="00CE2C60"/>
    <w:rsid w:val="00CE53CE"/>
    <w:rsid w:val="00CF0F8F"/>
    <w:rsid w:val="00CF3C12"/>
    <w:rsid w:val="00CF44D5"/>
    <w:rsid w:val="00CF523F"/>
    <w:rsid w:val="00CF56ED"/>
    <w:rsid w:val="00D004D3"/>
    <w:rsid w:val="00D004F2"/>
    <w:rsid w:val="00D01162"/>
    <w:rsid w:val="00D01772"/>
    <w:rsid w:val="00D03A9E"/>
    <w:rsid w:val="00D06F2F"/>
    <w:rsid w:val="00D0789D"/>
    <w:rsid w:val="00D07BD8"/>
    <w:rsid w:val="00D10168"/>
    <w:rsid w:val="00D107F8"/>
    <w:rsid w:val="00D1082E"/>
    <w:rsid w:val="00D12A22"/>
    <w:rsid w:val="00D146F5"/>
    <w:rsid w:val="00D1477A"/>
    <w:rsid w:val="00D149FF"/>
    <w:rsid w:val="00D14EAF"/>
    <w:rsid w:val="00D15413"/>
    <w:rsid w:val="00D15E9D"/>
    <w:rsid w:val="00D16776"/>
    <w:rsid w:val="00D17B6F"/>
    <w:rsid w:val="00D21DA7"/>
    <w:rsid w:val="00D221CF"/>
    <w:rsid w:val="00D227B8"/>
    <w:rsid w:val="00D22C3D"/>
    <w:rsid w:val="00D24159"/>
    <w:rsid w:val="00D261F4"/>
    <w:rsid w:val="00D27109"/>
    <w:rsid w:val="00D2746C"/>
    <w:rsid w:val="00D34065"/>
    <w:rsid w:val="00D345B3"/>
    <w:rsid w:val="00D37F11"/>
    <w:rsid w:val="00D403E8"/>
    <w:rsid w:val="00D42102"/>
    <w:rsid w:val="00D46108"/>
    <w:rsid w:val="00D4643F"/>
    <w:rsid w:val="00D46FF9"/>
    <w:rsid w:val="00D50D29"/>
    <w:rsid w:val="00D531C1"/>
    <w:rsid w:val="00D53A65"/>
    <w:rsid w:val="00D555DB"/>
    <w:rsid w:val="00D57BD0"/>
    <w:rsid w:val="00D6368F"/>
    <w:rsid w:val="00D66479"/>
    <w:rsid w:val="00D666AF"/>
    <w:rsid w:val="00D67741"/>
    <w:rsid w:val="00D70300"/>
    <w:rsid w:val="00D71FAD"/>
    <w:rsid w:val="00D74902"/>
    <w:rsid w:val="00D74E35"/>
    <w:rsid w:val="00D75BAB"/>
    <w:rsid w:val="00D76F14"/>
    <w:rsid w:val="00D775B4"/>
    <w:rsid w:val="00D80416"/>
    <w:rsid w:val="00D8046A"/>
    <w:rsid w:val="00D811B1"/>
    <w:rsid w:val="00D81EAE"/>
    <w:rsid w:val="00D82A7D"/>
    <w:rsid w:val="00D832E1"/>
    <w:rsid w:val="00D83B6D"/>
    <w:rsid w:val="00D83D08"/>
    <w:rsid w:val="00D86A10"/>
    <w:rsid w:val="00D917BB"/>
    <w:rsid w:val="00D9249D"/>
    <w:rsid w:val="00D92BB9"/>
    <w:rsid w:val="00D94E48"/>
    <w:rsid w:val="00D959DD"/>
    <w:rsid w:val="00D95DDA"/>
    <w:rsid w:val="00D95F0C"/>
    <w:rsid w:val="00DA138D"/>
    <w:rsid w:val="00DA5065"/>
    <w:rsid w:val="00DA53DB"/>
    <w:rsid w:val="00DA59BD"/>
    <w:rsid w:val="00DA5CED"/>
    <w:rsid w:val="00DA5F0F"/>
    <w:rsid w:val="00DA7EF2"/>
    <w:rsid w:val="00DB1A6F"/>
    <w:rsid w:val="00DB3022"/>
    <w:rsid w:val="00DB608C"/>
    <w:rsid w:val="00DB7FCB"/>
    <w:rsid w:val="00DC0435"/>
    <w:rsid w:val="00DC0AB8"/>
    <w:rsid w:val="00DC3B4C"/>
    <w:rsid w:val="00DC4B71"/>
    <w:rsid w:val="00DC5DA0"/>
    <w:rsid w:val="00DD1E84"/>
    <w:rsid w:val="00DD3DA4"/>
    <w:rsid w:val="00DD41DD"/>
    <w:rsid w:val="00DD43B5"/>
    <w:rsid w:val="00DD557D"/>
    <w:rsid w:val="00DD5AF2"/>
    <w:rsid w:val="00DD6767"/>
    <w:rsid w:val="00DD7AAB"/>
    <w:rsid w:val="00DE28A1"/>
    <w:rsid w:val="00DE37A1"/>
    <w:rsid w:val="00DE4BE1"/>
    <w:rsid w:val="00DE524F"/>
    <w:rsid w:val="00DF1D12"/>
    <w:rsid w:val="00DF3559"/>
    <w:rsid w:val="00DF3D40"/>
    <w:rsid w:val="00DF4628"/>
    <w:rsid w:val="00DF5A60"/>
    <w:rsid w:val="00DF681C"/>
    <w:rsid w:val="00DF6EF1"/>
    <w:rsid w:val="00DF7D0A"/>
    <w:rsid w:val="00E01370"/>
    <w:rsid w:val="00E026E1"/>
    <w:rsid w:val="00E038F9"/>
    <w:rsid w:val="00E04CC1"/>
    <w:rsid w:val="00E07B2F"/>
    <w:rsid w:val="00E10B23"/>
    <w:rsid w:val="00E110D4"/>
    <w:rsid w:val="00E119E9"/>
    <w:rsid w:val="00E13F72"/>
    <w:rsid w:val="00E1653F"/>
    <w:rsid w:val="00E172DD"/>
    <w:rsid w:val="00E20E52"/>
    <w:rsid w:val="00E22F43"/>
    <w:rsid w:val="00E23974"/>
    <w:rsid w:val="00E23B12"/>
    <w:rsid w:val="00E25645"/>
    <w:rsid w:val="00E25836"/>
    <w:rsid w:val="00E25DC9"/>
    <w:rsid w:val="00E26BC0"/>
    <w:rsid w:val="00E278CF"/>
    <w:rsid w:val="00E27E78"/>
    <w:rsid w:val="00E312EF"/>
    <w:rsid w:val="00E337D0"/>
    <w:rsid w:val="00E352A8"/>
    <w:rsid w:val="00E355DB"/>
    <w:rsid w:val="00E35D65"/>
    <w:rsid w:val="00E413C9"/>
    <w:rsid w:val="00E42677"/>
    <w:rsid w:val="00E43764"/>
    <w:rsid w:val="00E46732"/>
    <w:rsid w:val="00E46B8B"/>
    <w:rsid w:val="00E4754E"/>
    <w:rsid w:val="00E47A8D"/>
    <w:rsid w:val="00E53E30"/>
    <w:rsid w:val="00E55D6E"/>
    <w:rsid w:val="00E56065"/>
    <w:rsid w:val="00E61E11"/>
    <w:rsid w:val="00E63305"/>
    <w:rsid w:val="00E65705"/>
    <w:rsid w:val="00E71C9B"/>
    <w:rsid w:val="00E7261C"/>
    <w:rsid w:val="00E73174"/>
    <w:rsid w:val="00E73771"/>
    <w:rsid w:val="00E740BE"/>
    <w:rsid w:val="00E74652"/>
    <w:rsid w:val="00E75325"/>
    <w:rsid w:val="00E76850"/>
    <w:rsid w:val="00E775C9"/>
    <w:rsid w:val="00E80361"/>
    <w:rsid w:val="00E8278F"/>
    <w:rsid w:val="00E8349F"/>
    <w:rsid w:val="00E86388"/>
    <w:rsid w:val="00E86C64"/>
    <w:rsid w:val="00E86D3E"/>
    <w:rsid w:val="00E90D9F"/>
    <w:rsid w:val="00E9151C"/>
    <w:rsid w:val="00E9300F"/>
    <w:rsid w:val="00E961C0"/>
    <w:rsid w:val="00E97D1A"/>
    <w:rsid w:val="00EA105F"/>
    <w:rsid w:val="00EA30DB"/>
    <w:rsid w:val="00EA384F"/>
    <w:rsid w:val="00EA3E34"/>
    <w:rsid w:val="00EA735B"/>
    <w:rsid w:val="00EA7C24"/>
    <w:rsid w:val="00EB27B3"/>
    <w:rsid w:val="00EB583E"/>
    <w:rsid w:val="00EB5CF4"/>
    <w:rsid w:val="00EB6010"/>
    <w:rsid w:val="00EC0CBD"/>
    <w:rsid w:val="00EC35CA"/>
    <w:rsid w:val="00EC54C6"/>
    <w:rsid w:val="00EC5878"/>
    <w:rsid w:val="00EC5F90"/>
    <w:rsid w:val="00EC7A25"/>
    <w:rsid w:val="00ED0EB6"/>
    <w:rsid w:val="00ED0F99"/>
    <w:rsid w:val="00ED114D"/>
    <w:rsid w:val="00ED120E"/>
    <w:rsid w:val="00ED134A"/>
    <w:rsid w:val="00ED1F88"/>
    <w:rsid w:val="00ED546F"/>
    <w:rsid w:val="00ED613F"/>
    <w:rsid w:val="00ED6EBA"/>
    <w:rsid w:val="00ED79FF"/>
    <w:rsid w:val="00EE1DB3"/>
    <w:rsid w:val="00EE1FAC"/>
    <w:rsid w:val="00EE231E"/>
    <w:rsid w:val="00EE4731"/>
    <w:rsid w:val="00EE4BD0"/>
    <w:rsid w:val="00EE4E54"/>
    <w:rsid w:val="00EF3247"/>
    <w:rsid w:val="00EF3E32"/>
    <w:rsid w:val="00EF761D"/>
    <w:rsid w:val="00F00B9B"/>
    <w:rsid w:val="00F00FEA"/>
    <w:rsid w:val="00F0299C"/>
    <w:rsid w:val="00F033C0"/>
    <w:rsid w:val="00F04B7E"/>
    <w:rsid w:val="00F072B2"/>
    <w:rsid w:val="00F12BEF"/>
    <w:rsid w:val="00F13490"/>
    <w:rsid w:val="00F142A0"/>
    <w:rsid w:val="00F15BBE"/>
    <w:rsid w:val="00F16CE6"/>
    <w:rsid w:val="00F24867"/>
    <w:rsid w:val="00F27E3F"/>
    <w:rsid w:val="00F3072C"/>
    <w:rsid w:val="00F31CC3"/>
    <w:rsid w:val="00F34C8D"/>
    <w:rsid w:val="00F353F6"/>
    <w:rsid w:val="00F36769"/>
    <w:rsid w:val="00F36D83"/>
    <w:rsid w:val="00F40DA6"/>
    <w:rsid w:val="00F40ED4"/>
    <w:rsid w:val="00F40F8B"/>
    <w:rsid w:val="00F413E5"/>
    <w:rsid w:val="00F473CE"/>
    <w:rsid w:val="00F47EC8"/>
    <w:rsid w:val="00F50B10"/>
    <w:rsid w:val="00F51C1D"/>
    <w:rsid w:val="00F53390"/>
    <w:rsid w:val="00F536FC"/>
    <w:rsid w:val="00F53C66"/>
    <w:rsid w:val="00F53C79"/>
    <w:rsid w:val="00F550F3"/>
    <w:rsid w:val="00F55771"/>
    <w:rsid w:val="00F55894"/>
    <w:rsid w:val="00F5601A"/>
    <w:rsid w:val="00F602D1"/>
    <w:rsid w:val="00F61582"/>
    <w:rsid w:val="00F620D0"/>
    <w:rsid w:val="00F64A73"/>
    <w:rsid w:val="00F6534E"/>
    <w:rsid w:val="00F65BA9"/>
    <w:rsid w:val="00F66C17"/>
    <w:rsid w:val="00F72407"/>
    <w:rsid w:val="00F734AC"/>
    <w:rsid w:val="00F74ABE"/>
    <w:rsid w:val="00F82AFC"/>
    <w:rsid w:val="00F8344C"/>
    <w:rsid w:val="00F83D60"/>
    <w:rsid w:val="00F84AFF"/>
    <w:rsid w:val="00F855BD"/>
    <w:rsid w:val="00F85CA8"/>
    <w:rsid w:val="00F90C91"/>
    <w:rsid w:val="00F90D4D"/>
    <w:rsid w:val="00F915F0"/>
    <w:rsid w:val="00F9202B"/>
    <w:rsid w:val="00F93248"/>
    <w:rsid w:val="00F956CD"/>
    <w:rsid w:val="00F97117"/>
    <w:rsid w:val="00F978B5"/>
    <w:rsid w:val="00F97BEC"/>
    <w:rsid w:val="00FA2122"/>
    <w:rsid w:val="00FA4F5C"/>
    <w:rsid w:val="00FA5258"/>
    <w:rsid w:val="00FA6D5D"/>
    <w:rsid w:val="00FB0406"/>
    <w:rsid w:val="00FB223C"/>
    <w:rsid w:val="00FB2A22"/>
    <w:rsid w:val="00FB2DC2"/>
    <w:rsid w:val="00FB4BB0"/>
    <w:rsid w:val="00FB6A9A"/>
    <w:rsid w:val="00FC1AA4"/>
    <w:rsid w:val="00FC25A7"/>
    <w:rsid w:val="00FC385C"/>
    <w:rsid w:val="00FC6829"/>
    <w:rsid w:val="00FC719E"/>
    <w:rsid w:val="00FD116E"/>
    <w:rsid w:val="00FD117B"/>
    <w:rsid w:val="00FD119F"/>
    <w:rsid w:val="00FD1D72"/>
    <w:rsid w:val="00FD2444"/>
    <w:rsid w:val="00FD2BC1"/>
    <w:rsid w:val="00FD332F"/>
    <w:rsid w:val="00FD3DDD"/>
    <w:rsid w:val="00FD419E"/>
    <w:rsid w:val="00FD4BE7"/>
    <w:rsid w:val="00FD601F"/>
    <w:rsid w:val="00FD624D"/>
    <w:rsid w:val="00FD6DE7"/>
    <w:rsid w:val="00FE073B"/>
    <w:rsid w:val="00FE1A62"/>
    <w:rsid w:val="00FE275D"/>
    <w:rsid w:val="00FE3F3C"/>
    <w:rsid w:val="00FF028A"/>
    <w:rsid w:val="00FF0685"/>
    <w:rsid w:val="00FF0956"/>
    <w:rsid w:val="00FF0A5B"/>
    <w:rsid w:val="00FF1854"/>
    <w:rsid w:val="00FF199B"/>
    <w:rsid w:val="00FF434F"/>
    <w:rsid w:val="00FF5C16"/>
    <w:rsid w:val="00FF5FBC"/>
    <w:rsid w:val="01D78F4F"/>
    <w:rsid w:val="03F064E7"/>
    <w:rsid w:val="077E0D5C"/>
    <w:rsid w:val="0AFCA6B2"/>
    <w:rsid w:val="0C070194"/>
    <w:rsid w:val="0C8051EB"/>
    <w:rsid w:val="0E52221B"/>
    <w:rsid w:val="10548613"/>
    <w:rsid w:val="13418B91"/>
    <w:rsid w:val="142B74DF"/>
    <w:rsid w:val="14B2FC04"/>
    <w:rsid w:val="15D61009"/>
    <w:rsid w:val="16814F97"/>
    <w:rsid w:val="17935ACA"/>
    <w:rsid w:val="17CF7DAC"/>
    <w:rsid w:val="19E5C4FB"/>
    <w:rsid w:val="1E46A66D"/>
    <w:rsid w:val="20B51278"/>
    <w:rsid w:val="25AB54E4"/>
    <w:rsid w:val="25D61041"/>
    <w:rsid w:val="26397A9A"/>
    <w:rsid w:val="2771C5E6"/>
    <w:rsid w:val="28A0497C"/>
    <w:rsid w:val="2A211E9A"/>
    <w:rsid w:val="2BD1366F"/>
    <w:rsid w:val="31AE7C01"/>
    <w:rsid w:val="3537F0BE"/>
    <w:rsid w:val="35A0CA1C"/>
    <w:rsid w:val="36A2A8FC"/>
    <w:rsid w:val="37A1FDEA"/>
    <w:rsid w:val="39B04690"/>
    <w:rsid w:val="3A79CB9F"/>
    <w:rsid w:val="3B761A1F"/>
    <w:rsid w:val="3C16D27A"/>
    <w:rsid w:val="3EC6C90D"/>
    <w:rsid w:val="41290DE3"/>
    <w:rsid w:val="4152C19C"/>
    <w:rsid w:val="43C4F403"/>
    <w:rsid w:val="48238A60"/>
    <w:rsid w:val="49616E46"/>
    <w:rsid w:val="4BDF18C8"/>
    <w:rsid w:val="4F6E3E4B"/>
    <w:rsid w:val="502335F1"/>
    <w:rsid w:val="508A4EAE"/>
    <w:rsid w:val="568E8AA3"/>
    <w:rsid w:val="58644DCC"/>
    <w:rsid w:val="587E9A25"/>
    <w:rsid w:val="58E2C22F"/>
    <w:rsid w:val="59687892"/>
    <w:rsid w:val="5E4FB41F"/>
    <w:rsid w:val="5EBDE8A4"/>
    <w:rsid w:val="624EF811"/>
    <w:rsid w:val="652ABE5E"/>
    <w:rsid w:val="6AC1688B"/>
    <w:rsid w:val="6BBF29FC"/>
    <w:rsid w:val="6C12A970"/>
    <w:rsid w:val="6C15B247"/>
    <w:rsid w:val="70C992FA"/>
    <w:rsid w:val="7154F57A"/>
    <w:rsid w:val="71CB54E7"/>
    <w:rsid w:val="71E461EA"/>
    <w:rsid w:val="738D1493"/>
    <w:rsid w:val="73FF13B8"/>
    <w:rsid w:val="74D0BF20"/>
    <w:rsid w:val="7580BA14"/>
    <w:rsid w:val="75C297DD"/>
    <w:rsid w:val="76EFC4AD"/>
    <w:rsid w:val="7831154E"/>
    <w:rsid w:val="7CD4B54A"/>
    <w:rsid w:val="7F084F2D"/>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E0712A"/>
  <w15:docId w15:val="{579AD155-E188-46AC-9A65-6B3A1A0AA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483938915">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34B6F"/>
    <w:rsid w:val="0019740D"/>
    <w:rsid w:val="001B598F"/>
    <w:rsid w:val="002755F1"/>
    <w:rsid w:val="002D1AF5"/>
    <w:rsid w:val="002E58F8"/>
    <w:rsid w:val="002F454C"/>
    <w:rsid w:val="00313B1C"/>
    <w:rsid w:val="00351A99"/>
    <w:rsid w:val="003D75CF"/>
    <w:rsid w:val="00426C8B"/>
    <w:rsid w:val="00431520"/>
    <w:rsid w:val="00433922"/>
    <w:rsid w:val="00526316"/>
    <w:rsid w:val="00527038"/>
    <w:rsid w:val="00553C83"/>
    <w:rsid w:val="0058789E"/>
    <w:rsid w:val="005A1C52"/>
    <w:rsid w:val="005A3DDE"/>
    <w:rsid w:val="005D4A57"/>
    <w:rsid w:val="005E16DA"/>
    <w:rsid w:val="00623E96"/>
    <w:rsid w:val="006361A5"/>
    <w:rsid w:val="006455A3"/>
    <w:rsid w:val="00650ED8"/>
    <w:rsid w:val="00652FDA"/>
    <w:rsid w:val="006C1B93"/>
    <w:rsid w:val="006F36A9"/>
    <w:rsid w:val="0074116C"/>
    <w:rsid w:val="00790E03"/>
    <w:rsid w:val="007975EA"/>
    <w:rsid w:val="007C7A58"/>
    <w:rsid w:val="007E22E0"/>
    <w:rsid w:val="008046DC"/>
    <w:rsid w:val="008A7846"/>
    <w:rsid w:val="008B111D"/>
    <w:rsid w:val="008F6A9C"/>
    <w:rsid w:val="009347DC"/>
    <w:rsid w:val="009E1FF7"/>
    <w:rsid w:val="00A315F4"/>
    <w:rsid w:val="00AB391E"/>
    <w:rsid w:val="00AF6F6B"/>
    <w:rsid w:val="00B24355"/>
    <w:rsid w:val="00BA1E9E"/>
    <w:rsid w:val="00CA06B3"/>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B7024"/>
    <w:rsid w:val="00F37F53"/>
    <w:rsid w:val="00F46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6B550295-9301-4220-8FD7-D744A65EB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6</Pages>
  <Words>1547</Words>
  <Characters>8818</Characters>
  <Application>Microsoft Office Word</Application>
  <DocSecurity>0</DocSecurity>
  <Lines>73</Lines>
  <Paragraphs>20</Paragraphs>
  <ScaleCrop>false</ScaleCrop>
  <Company>Velindre NHS Trust</Company>
  <LinksUpToDate>false</LinksUpToDate>
  <CharactersWithSpaces>10345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Matthew Edwards (CTM UHB - NCCU - Emergency Ambulance Services Team)</cp:lastModifiedBy>
  <cp:revision>25</cp:revision>
  <cp:lastPrinted>2021-11-02T13:53:00Z</cp:lastPrinted>
  <dcterms:created xsi:type="dcterms:W3CDTF">2022-03-09T17:12:00Z</dcterms:created>
  <dcterms:modified xsi:type="dcterms:W3CDTF">2022-03-10T09:21:00Z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