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3115" w:type="dxa"/>
        <w:tblInd w:w="6519" w:type="dxa"/>
        <w:tblLook w:val="04A0" w:firstRow="1" w:lastRow="0" w:firstColumn="1" w:lastColumn="0" w:noHBand="0" w:noVBand="1"/>
      </w:tblPr>
      <w:tblGrid>
        <w:gridCol w:w="3115"/>
      </w:tblGrid>
      <w:tr w:rsidR="00BA1AF1" w:rsidRPr="00BA1AF1" w14:paraId="7D8A5F14" w14:textId="77777777" w:rsidTr="00BA1AF1">
        <w:trPr>
          <w:cantSplit/>
          <w:trHeight w:val="485"/>
        </w:trPr>
        <w:tc>
          <w:tcPr>
            <w:tcW w:w="3115" w:type="dxa"/>
            <w:vAlign w:val="center"/>
          </w:tcPr>
          <w:p w14:paraId="423EC7F8"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674B8CE6" w14:textId="77777777" w:rsidTr="00BA1AF1">
        <w:trPr>
          <w:cantSplit/>
          <w:trHeight w:val="563"/>
        </w:trPr>
        <w:tc>
          <w:tcPr>
            <w:tcW w:w="3115" w:type="dxa"/>
            <w:vAlign w:val="center"/>
          </w:tcPr>
          <w:p w14:paraId="406E6CAA" w14:textId="4C445F35" w:rsidR="006E79F4" w:rsidRPr="00BA1AF1" w:rsidRDefault="006E79F4" w:rsidP="006E79F4">
            <w:pPr>
              <w:jc w:val="center"/>
              <w:rPr>
                <w:rFonts w:ascii="Verdana" w:hAnsi="Verdana"/>
                <w:sz w:val="24"/>
                <w:szCs w:val="24"/>
              </w:rPr>
            </w:pPr>
            <w:r>
              <w:rPr>
                <w:rFonts w:ascii="Verdana" w:hAnsi="Verdana"/>
                <w:sz w:val="24"/>
                <w:szCs w:val="24"/>
              </w:rPr>
              <w:t>2.4</w:t>
            </w:r>
            <w:bookmarkStart w:id="0" w:name="_GoBack"/>
            <w:bookmarkEnd w:id="0"/>
          </w:p>
        </w:tc>
      </w:tr>
    </w:tbl>
    <w:p w14:paraId="586936E9"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73364A49" w14:textId="77777777" w:rsidTr="005E14D3">
        <w:trPr>
          <w:trHeight w:val="826"/>
        </w:trPr>
        <w:tc>
          <w:tcPr>
            <w:tcW w:w="9634" w:type="dxa"/>
            <w:vAlign w:val="center"/>
          </w:tcPr>
          <w:p w14:paraId="576C5CF0"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04CCD054"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5E75387F" w14:textId="77777777" w:rsidTr="005E14D3">
        <w:trPr>
          <w:trHeight w:val="714"/>
        </w:trPr>
        <w:tc>
          <w:tcPr>
            <w:tcW w:w="9634" w:type="dxa"/>
            <w:vAlign w:val="center"/>
          </w:tcPr>
          <w:p w14:paraId="4060D918" w14:textId="29D1E969" w:rsidR="001D08F5" w:rsidRPr="0069470A" w:rsidRDefault="00C53921" w:rsidP="00C53921">
            <w:pPr>
              <w:jc w:val="center"/>
              <w:rPr>
                <w:rFonts w:ascii="Verdana" w:hAnsi="Verdana" w:cs="Arial"/>
                <w:b/>
                <w:color w:val="000000" w:themeColor="text1"/>
                <w:sz w:val="24"/>
                <w:szCs w:val="24"/>
              </w:rPr>
            </w:pPr>
            <w:r>
              <w:rPr>
                <w:rFonts w:ascii="Verdana" w:hAnsi="Verdana" w:cs="Arial"/>
                <w:b/>
                <w:color w:val="000000" w:themeColor="text1"/>
                <w:sz w:val="24"/>
                <w:szCs w:val="24"/>
              </w:rPr>
              <w:t>EASC INTEGRATED MEDIUM TERM PLAN</w:t>
            </w:r>
            <w:r w:rsidR="00477950">
              <w:rPr>
                <w:rFonts w:ascii="Verdana" w:hAnsi="Verdana" w:cs="Arial"/>
                <w:b/>
                <w:color w:val="000000" w:themeColor="text1"/>
                <w:sz w:val="24"/>
                <w:szCs w:val="24"/>
              </w:rPr>
              <w:t xml:space="preserve"> </w:t>
            </w:r>
          </w:p>
        </w:tc>
      </w:tr>
    </w:tbl>
    <w:p w14:paraId="5205449D"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5AF52A46" w14:textId="77777777" w:rsidTr="00344184">
        <w:trPr>
          <w:trHeight w:val="561"/>
        </w:trPr>
        <w:tc>
          <w:tcPr>
            <w:tcW w:w="4248" w:type="dxa"/>
            <w:shd w:val="clear" w:color="auto" w:fill="F2F2F2" w:themeFill="background1" w:themeFillShade="F2"/>
            <w:vAlign w:val="center"/>
          </w:tcPr>
          <w:p w14:paraId="2F262B21"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665160A3" w14:textId="7489A6A5" w:rsidR="00577535" w:rsidRPr="00E23B12" w:rsidRDefault="00C53921" w:rsidP="00C53921">
            <w:pPr>
              <w:rPr>
                <w:rFonts w:ascii="Verdana" w:hAnsi="Verdana" w:cs="Arial"/>
                <w:color w:val="FF0000"/>
                <w:sz w:val="24"/>
                <w:szCs w:val="24"/>
              </w:rPr>
            </w:pPr>
            <w:r>
              <w:rPr>
                <w:rStyle w:val="Style8"/>
                <w:rFonts w:ascii="Verdana" w:hAnsi="Verdana"/>
                <w:color w:val="000000" w:themeColor="text1"/>
                <w:szCs w:val="24"/>
              </w:rPr>
              <w:t>15</w:t>
            </w:r>
            <w:r w:rsidR="00E65705" w:rsidRPr="00E23B12">
              <w:rPr>
                <w:rStyle w:val="Style8"/>
                <w:rFonts w:ascii="Verdana" w:hAnsi="Verdana"/>
                <w:color w:val="000000" w:themeColor="text1"/>
                <w:szCs w:val="24"/>
              </w:rPr>
              <w:t>/</w:t>
            </w:r>
            <w:r w:rsidR="00477950">
              <w:rPr>
                <w:rStyle w:val="Style8"/>
                <w:rFonts w:ascii="Verdana" w:hAnsi="Verdana"/>
                <w:color w:val="000000" w:themeColor="text1"/>
                <w:szCs w:val="24"/>
              </w:rPr>
              <w:t>0</w:t>
            </w:r>
            <w:r>
              <w:rPr>
                <w:rStyle w:val="Style8"/>
                <w:rFonts w:ascii="Verdana" w:hAnsi="Verdana"/>
                <w:color w:val="000000" w:themeColor="text1"/>
                <w:szCs w:val="24"/>
              </w:rPr>
              <w:t>3</w:t>
            </w:r>
            <w:r w:rsidR="00E65705" w:rsidRPr="00E23B12">
              <w:rPr>
                <w:rStyle w:val="Style8"/>
                <w:rFonts w:ascii="Verdana" w:hAnsi="Verdana"/>
                <w:color w:val="000000" w:themeColor="text1"/>
                <w:szCs w:val="24"/>
              </w:rPr>
              <w:t>/</w:t>
            </w:r>
            <w:r w:rsidR="00477950">
              <w:rPr>
                <w:rStyle w:val="Style8"/>
                <w:rFonts w:ascii="Verdana" w:hAnsi="Verdana"/>
                <w:color w:val="000000" w:themeColor="text1"/>
                <w:szCs w:val="24"/>
              </w:rPr>
              <w:t>2022</w:t>
            </w:r>
          </w:p>
        </w:tc>
      </w:tr>
    </w:tbl>
    <w:p w14:paraId="0A63B033"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5AF3FFFE" w14:textId="77777777" w:rsidTr="00344184">
        <w:trPr>
          <w:trHeight w:val="573"/>
        </w:trPr>
        <w:tc>
          <w:tcPr>
            <w:tcW w:w="4248" w:type="dxa"/>
            <w:shd w:val="clear" w:color="auto" w:fill="F2F2F2" w:themeFill="background1" w:themeFillShade="F2"/>
            <w:vAlign w:val="center"/>
          </w:tcPr>
          <w:p w14:paraId="2D6B562A"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9D5679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5DB0A1F1"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58A4BD89" w14:textId="77777777" w:rsidTr="00344184">
        <w:trPr>
          <w:trHeight w:val="571"/>
        </w:trPr>
        <w:tc>
          <w:tcPr>
            <w:tcW w:w="4248" w:type="dxa"/>
            <w:shd w:val="clear" w:color="auto" w:fill="F2F2F2" w:themeFill="background1" w:themeFillShade="F2"/>
            <w:vAlign w:val="center"/>
          </w:tcPr>
          <w:p w14:paraId="5C417F41"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7BBBF3F" w14:textId="77777777" w:rsidR="00634623" w:rsidRPr="00E23B12" w:rsidRDefault="00477950"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43080EF4"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3B7D7C68" w14:textId="77777777" w:rsidTr="00344184">
        <w:trPr>
          <w:trHeight w:val="555"/>
        </w:trPr>
        <w:tc>
          <w:tcPr>
            <w:tcW w:w="4248" w:type="dxa"/>
            <w:shd w:val="clear" w:color="auto" w:fill="F2F2F2" w:themeFill="background1" w:themeFillShade="F2"/>
            <w:vAlign w:val="center"/>
          </w:tcPr>
          <w:p w14:paraId="27328CD8"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59520B04" w14:textId="77777777" w:rsidR="00747CDC" w:rsidRPr="00E23B12" w:rsidRDefault="00477950" w:rsidP="00577535">
            <w:pPr>
              <w:rPr>
                <w:rFonts w:ascii="Verdana" w:hAnsi="Verdana" w:cs="Arial"/>
                <w:caps/>
                <w:color w:val="FF0000"/>
                <w:sz w:val="24"/>
                <w:szCs w:val="24"/>
              </w:rPr>
            </w:pPr>
            <w:r>
              <w:rPr>
                <w:rFonts w:ascii="Verdana" w:hAnsi="Verdana"/>
                <w:sz w:val="24"/>
                <w:szCs w:val="24"/>
              </w:rPr>
              <w:t xml:space="preserve">Ross Whitehead – Deputy Chief Ambulance Services Commissioner </w:t>
            </w:r>
          </w:p>
        </w:tc>
      </w:tr>
      <w:tr w:rsidR="003E2FB0" w:rsidRPr="00E23B12" w14:paraId="75FA5A6F" w14:textId="77777777" w:rsidTr="00344184">
        <w:trPr>
          <w:trHeight w:val="549"/>
        </w:trPr>
        <w:tc>
          <w:tcPr>
            <w:tcW w:w="4248" w:type="dxa"/>
            <w:shd w:val="clear" w:color="auto" w:fill="F2F2F2" w:themeFill="background1" w:themeFillShade="F2"/>
            <w:vAlign w:val="center"/>
          </w:tcPr>
          <w:p w14:paraId="581A8775"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0CCB8001" w14:textId="77777777" w:rsidR="005E14D3" w:rsidRPr="00E23B12" w:rsidRDefault="00477950" w:rsidP="005E14D3">
            <w:pPr>
              <w:rPr>
                <w:rFonts w:ascii="Verdana" w:hAnsi="Verdana"/>
                <w:color w:val="FF0000"/>
                <w:sz w:val="24"/>
                <w:szCs w:val="24"/>
              </w:rPr>
            </w:pPr>
            <w:r>
              <w:rPr>
                <w:rFonts w:ascii="Verdana" w:hAnsi="Verdana"/>
                <w:sz w:val="24"/>
                <w:szCs w:val="24"/>
              </w:rPr>
              <w:t>Stephen Harrhy – Chief Ambulance Services Commissioner</w:t>
            </w:r>
          </w:p>
        </w:tc>
      </w:tr>
      <w:tr w:rsidR="002D02D2" w:rsidRPr="00E23B12" w14:paraId="74DE3629" w14:textId="77777777" w:rsidTr="00344184">
        <w:trPr>
          <w:trHeight w:val="627"/>
        </w:trPr>
        <w:tc>
          <w:tcPr>
            <w:tcW w:w="4248" w:type="dxa"/>
            <w:shd w:val="clear" w:color="auto" w:fill="F2F2F2" w:themeFill="background1" w:themeFillShade="F2"/>
            <w:vAlign w:val="center"/>
          </w:tcPr>
          <w:p w14:paraId="206C5DBF"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85520F4" w14:textId="77777777" w:rsidR="003E2FB0" w:rsidRPr="00E23B12" w:rsidRDefault="00477950"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0BD0B71D"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01DBDC8A" w14:textId="77777777" w:rsidTr="00344184">
        <w:trPr>
          <w:trHeight w:val="669"/>
        </w:trPr>
        <w:tc>
          <w:tcPr>
            <w:tcW w:w="4248" w:type="dxa"/>
            <w:shd w:val="clear" w:color="auto" w:fill="F2F2F2" w:themeFill="background1" w:themeFillShade="F2"/>
            <w:vAlign w:val="center"/>
          </w:tcPr>
          <w:p w14:paraId="610D7C85"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5D6EE1DE" w14:textId="77777777" w:rsidR="00EA7C24" w:rsidRPr="00E23B12" w:rsidRDefault="00477950"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6AA85A45" w14:textId="77777777" w:rsidR="003E43AD" w:rsidRPr="00E55D6E" w:rsidRDefault="003E43AD" w:rsidP="003E43AD">
      <w:pPr>
        <w:pStyle w:val="NoSpacing"/>
        <w:rPr>
          <w:rFonts w:ascii="Verdana" w:hAnsi="Verdana" w:cs="Arial"/>
          <w:sz w:val="12"/>
          <w:szCs w:val="24"/>
        </w:rPr>
      </w:pPr>
    </w:p>
    <w:p w14:paraId="579BF57D"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79"/>
        <w:gridCol w:w="3311"/>
      </w:tblGrid>
      <w:tr w:rsidR="003E43AD" w:rsidRPr="00E23B12" w14:paraId="60800A36" w14:textId="77777777" w:rsidTr="00E55D6E">
        <w:trPr>
          <w:trHeight w:val="467"/>
        </w:trPr>
        <w:tc>
          <w:tcPr>
            <w:tcW w:w="9634" w:type="dxa"/>
            <w:gridSpan w:val="3"/>
            <w:shd w:val="clear" w:color="auto" w:fill="F2F2F2" w:themeFill="background1" w:themeFillShade="F2"/>
            <w:vAlign w:val="center"/>
          </w:tcPr>
          <w:p w14:paraId="1525A6E3"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3AD137C" w14:textId="77777777" w:rsidTr="00E55D6E">
        <w:trPr>
          <w:trHeight w:val="404"/>
        </w:trPr>
        <w:tc>
          <w:tcPr>
            <w:tcW w:w="3825" w:type="dxa"/>
            <w:shd w:val="clear" w:color="auto" w:fill="F2F2F2" w:themeFill="background1" w:themeFillShade="F2"/>
            <w:vAlign w:val="center"/>
          </w:tcPr>
          <w:p w14:paraId="2B1498DA"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5038B7DD"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2AF27CDE"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500A0377" w14:textId="77777777" w:rsidTr="00E55D6E">
        <w:trPr>
          <w:trHeight w:val="423"/>
        </w:trPr>
        <w:tc>
          <w:tcPr>
            <w:tcW w:w="3825" w:type="dxa"/>
            <w:vAlign w:val="center"/>
          </w:tcPr>
          <w:p w14:paraId="11D156CA" w14:textId="77777777" w:rsidR="00463B6C" w:rsidRPr="00E23B12" w:rsidRDefault="006E79F4"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showingPlcHd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sidR="003169A9" w:rsidRPr="00E867ED">
                  <w:rPr>
                    <w:rStyle w:val="PlaceholderText"/>
                  </w:rPr>
                  <w:t>Choose an item.</w:t>
                </w:r>
              </w:sdtContent>
            </w:sdt>
          </w:p>
        </w:tc>
        <w:tc>
          <w:tcPr>
            <w:tcW w:w="2017" w:type="dxa"/>
            <w:vAlign w:val="center"/>
          </w:tcPr>
          <w:p w14:paraId="26FB3596" w14:textId="77777777" w:rsidR="00D227B8" w:rsidRPr="00E23B12" w:rsidRDefault="006802A0" w:rsidP="003169A9">
            <w:pPr>
              <w:rPr>
                <w:rFonts w:ascii="Verdana" w:hAnsi="Verdana" w:cs="Arial"/>
                <w:sz w:val="24"/>
                <w:szCs w:val="24"/>
              </w:rPr>
            </w:pPr>
            <w:r w:rsidRPr="00E23B12">
              <w:rPr>
                <w:rStyle w:val="Style8"/>
                <w:rFonts w:ascii="Verdana" w:hAnsi="Verdana"/>
                <w:color w:val="000000" w:themeColor="text1"/>
                <w:szCs w:val="24"/>
              </w:rPr>
              <w:t>(</w:t>
            </w:r>
            <w:r w:rsidR="003169A9">
              <w:rPr>
                <w:rStyle w:val="Style8"/>
                <w:rFonts w:ascii="Verdana" w:hAnsi="Verdana"/>
                <w:color w:val="000000" w:themeColor="text1"/>
                <w:szCs w:val="24"/>
              </w:rPr>
              <w:t>xx</w:t>
            </w:r>
            <w:r w:rsidRPr="00E23B12">
              <w:rPr>
                <w:rStyle w:val="Style8"/>
                <w:rFonts w:ascii="Verdana" w:hAnsi="Verdana"/>
                <w:color w:val="000000" w:themeColor="text1"/>
                <w:szCs w:val="24"/>
              </w:rPr>
              <w:t>/</w:t>
            </w:r>
            <w:r w:rsidR="003169A9">
              <w:rPr>
                <w:rStyle w:val="Style8"/>
                <w:rFonts w:ascii="Verdana" w:hAnsi="Verdana"/>
                <w:color w:val="000000" w:themeColor="text1"/>
                <w:szCs w:val="24"/>
              </w:rPr>
              <w:t>xx</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w:t>
            </w:r>
            <w:r w:rsidR="003169A9">
              <w:rPr>
                <w:rStyle w:val="Style8"/>
                <w:rFonts w:ascii="Verdana" w:hAnsi="Verdana"/>
                <w:color w:val="000000" w:themeColor="text1"/>
                <w:szCs w:val="24"/>
              </w:rPr>
              <w:t>20</w:t>
            </w:r>
            <w:r w:rsidRPr="00E23B12">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0E4389CC" w14:textId="77777777" w:rsidR="00652117" w:rsidRPr="00E23B12" w:rsidRDefault="003169A9"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2B33DA74"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46F4DD44" w14:textId="77777777" w:rsidTr="00E55D6E">
        <w:trPr>
          <w:trHeight w:val="264"/>
        </w:trPr>
        <w:tc>
          <w:tcPr>
            <w:tcW w:w="9634" w:type="dxa"/>
            <w:gridSpan w:val="2"/>
            <w:shd w:val="clear" w:color="auto" w:fill="F2F2F2" w:themeFill="background1" w:themeFillShade="F2"/>
            <w:vAlign w:val="center"/>
          </w:tcPr>
          <w:p w14:paraId="7F504F08"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6EE90C1C" w14:textId="77777777" w:rsidTr="006802A0">
        <w:trPr>
          <w:trHeight w:val="549"/>
        </w:trPr>
        <w:tc>
          <w:tcPr>
            <w:tcW w:w="846" w:type="dxa"/>
            <w:shd w:val="clear" w:color="auto" w:fill="FFFFFF" w:themeFill="background1"/>
            <w:vAlign w:val="center"/>
          </w:tcPr>
          <w:p w14:paraId="3AD9612E" w14:textId="77777777" w:rsidR="00577535" w:rsidRPr="00E23B12" w:rsidRDefault="0069470A" w:rsidP="00577535">
            <w:pPr>
              <w:rPr>
                <w:rFonts w:ascii="Verdana" w:hAnsi="Verdana" w:cs="Arial"/>
                <w:sz w:val="24"/>
                <w:szCs w:val="24"/>
              </w:rPr>
            </w:pPr>
            <w:r>
              <w:rPr>
                <w:rFonts w:ascii="Verdana" w:hAnsi="Verdana" w:cs="Arial"/>
                <w:sz w:val="24"/>
                <w:szCs w:val="24"/>
              </w:rPr>
              <w:t>EMS</w:t>
            </w:r>
          </w:p>
        </w:tc>
        <w:tc>
          <w:tcPr>
            <w:tcW w:w="8788" w:type="dxa"/>
            <w:vAlign w:val="center"/>
          </w:tcPr>
          <w:p w14:paraId="4071F5A2" w14:textId="77777777" w:rsidR="00577535" w:rsidRPr="00E23B12" w:rsidRDefault="0069470A" w:rsidP="00577535">
            <w:pPr>
              <w:rPr>
                <w:rFonts w:ascii="Verdana" w:hAnsi="Verdana" w:cs="Arial"/>
                <w:sz w:val="24"/>
                <w:szCs w:val="24"/>
              </w:rPr>
            </w:pPr>
            <w:r>
              <w:rPr>
                <w:rFonts w:ascii="Verdana" w:hAnsi="Verdana" w:cs="Arial"/>
                <w:sz w:val="24"/>
                <w:szCs w:val="24"/>
              </w:rPr>
              <w:t>Emergency Medical Services</w:t>
            </w:r>
          </w:p>
        </w:tc>
      </w:tr>
    </w:tbl>
    <w:p w14:paraId="7D827A37" w14:textId="77777777" w:rsidR="00E55D6E" w:rsidRDefault="00E55D6E" w:rsidP="00E55D6E">
      <w:pPr>
        <w:pStyle w:val="ListParagraph"/>
        <w:spacing w:after="0" w:line="240" w:lineRule="auto"/>
        <w:ind w:left="360"/>
        <w:rPr>
          <w:rFonts w:ascii="Verdana" w:hAnsi="Verdana" w:cs="Arial"/>
          <w:b/>
          <w:sz w:val="24"/>
          <w:szCs w:val="24"/>
        </w:rPr>
      </w:pPr>
    </w:p>
    <w:p w14:paraId="11978D7D" w14:textId="77777777" w:rsidR="00E55D6E" w:rsidRDefault="00E55D6E" w:rsidP="00E55D6E">
      <w:pPr>
        <w:pStyle w:val="ListParagraph"/>
        <w:spacing w:after="0" w:line="240" w:lineRule="auto"/>
        <w:ind w:left="360"/>
        <w:rPr>
          <w:rFonts w:ascii="Verdana" w:hAnsi="Verdana" w:cs="Arial"/>
          <w:b/>
          <w:sz w:val="24"/>
          <w:szCs w:val="24"/>
        </w:rPr>
      </w:pPr>
    </w:p>
    <w:p w14:paraId="7E1BB179" w14:textId="77777777" w:rsidR="0069470A" w:rsidRDefault="0069470A" w:rsidP="00E55D6E">
      <w:pPr>
        <w:pStyle w:val="ListParagraph"/>
        <w:spacing w:after="0" w:line="240" w:lineRule="auto"/>
        <w:ind w:left="360"/>
        <w:rPr>
          <w:rFonts w:ascii="Verdana" w:hAnsi="Verdana" w:cs="Arial"/>
          <w:b/>
          <w:sz w:val="24"/>
          <w:szCs w:val="24"/>
        </w:rPr>
      </w:pPr>
    </w:p>
    <w:p w14:paraId="1227B4BB" w14:textId="5780B41B" w:rsidR="0069470A" w:rsidRDefault="0069470A" w:rsidP="00E55D6E">
      <w:pPr>
        <w:pStyle w:val="ListParagraph"/>
        <w:spacing w:after="0" w:line="240" w:lineRule="auto"/>
        <w:ind w:left="360"/>
        <w:rPr>
          <w:rFonts w:ascii="Verdana" w:hAnsi="Verdana" w:cs="Arial"/>
          <w:b/>
          <w:sz w:val="24"/>
          <w:szCs w:val="24"/>
        </w:rPr>
      </w:pPr>
    </w:p>
    <w:p w14:paraId="7F8A50C3" w14:textId="021EB948" w:rsidR="006318E5" w:rsidRDefault="006318E5" w:rsidP="00E55D6E">
      <w:pPr>
        <w:pStyle w:val="ListParagraph"/>
        <w:spacing w:after="0" w:line="240" w:lineRule="auto"/>
        <w:ind w:left="360"/>
        <w:rPr>
          <w:rFonts w:ascii="Verdana" w:hAnsi="Verdana" w:cs="Arial"/>
          <w:b/>
          <w:sz w:val="24"/>
          <w:szCs w:val="24"/>
        </w:rPr>
      </w:pPr>
    </w:p>
    <w:p w14:paraId="6FB6B0C2" w14:textId="77777777" w:rsidR="006318E5" w:rsidRDefault="006318E5" w:rsidP="00E55D6E">
      <w:pPr>
        <w:pStyle w:val="ListParagraph"/>
        <w:spacing w:after="0" w:line="240" w:lineRule="auto"/>
        <w:ind w:left="360"/>
        <w:rPr>
          <w:rFonts w:ascii="Verdana" w:hAnsi="Verdana" w:cs="Arial"/>
          <w:b/>
          <w:sz w:val="24"/>
          <w:szCs w:val="24"/>
        </w:rPr>
      </w:pPr>
    </w:p>
    <w:p w14:paraId="184D370A"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65452A96" w14:textId="77777777" w:rsidR="006A7DA6" w:rsidRPr="0069470A" w:rsidRDefault="006A7DA6" w:rsidP="00344184">
      <w:pPr>
        <w:pStyle w:val="ListParagraph"/>
        <w:spacing w:after="0" w:line="240" w:lineRule="auto"/>
        <w:ind w:left="360"/>
        <w:rPr>
          <w:rFonts w:ascii="Verdana" w:hAnsi="Verdana" w:cs="Arial"/>
          <w:b/>
          <w:sz w:val="24"/>
          <w:szCs w:val="24"/>
        </w:rPr>
      </w:pPr>
    </w:p>
    <w:p w14:paraId="3B3E38E6" w14:textId="66E2F195" w:rsidR="00BB2AAF" w:rsidRDefault="00BB2AAF" w:rsidP="00BB2AAF">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EASC Integrated Medium Term Plan (IMTP) (2022-25) has been developed in line with the requirements of the NHS Wales Planning Framework.</w:t>
      </w:r>
    </w:p>
    <w:p w14:paraId="58D7EBFF" w14:textId="77777777" w:rsidR="00BB2AAF" w:rsidRDefault="00BB2AAF" w:rsidP="00BB2AAF">
      <w:pPr>
        <w:pStyle w:val="ListParagraph"/>
        <w:spacing w:after="0" w:line="240" w:lineRule="auto"/>
        <w:jc w:val="both"/>
        <w:rPr>
          <w:rFonts w:ascii="Verdana" w:hAnsi="Verdana" w:cs="Arial"/>
          <w:sz w:val="24"/>
          <w:szCs w:val="24"/>
        </w:rPr>
      </w:pPr>
    </w:p>
    <w:p w14:paraId="7A9F79AF" w14:textId="086BDE87" w:rsidR="00BB2AAF" w:rsidRPr="00BB2AAF" w:rsidRDefault="00BB2AAF" w:rsidP="00BB2AAF">
      <w:pPr>
        <w:pStyle w:val="ListParagraph"/>
        <w:numPr>
          <w:ilvl w:val="1"/>
          <w:numId w:val="1"/>
        </w:numPr>
        <w:spacing w:after="0" w:line="240" w:lineRule="auto"/>
        <w:jc w:val="both"/>
        <w:rPr>
          <w:rFonts w:ascii="Verdana" w:hAnsi="Verdana" w:cs="Arial"/>
          <w:sz w:val="24"/>
          <w:szCs w:val="24"/>
        </w:rPr>
      </w:pPr>
      <w:r w:rsidRPr="00BB2AAF">
        <w:rPr>
          <w:rFonts w:ascii="Verdana" w:hAnsi="Verdana"/>
          <w:sz w:val="24"/>
          <w:szCs w:val="24"/>
        </w:rPr>
        <w:t>In developing this plan, the Committee acknowledges and values the effort made by frontline staff across the urgent and emergency care system in responding to the pandemic.</w:t>
      </w:r>
    </w:p>
    <w:p w14:paraId="3E1BFB59" w14:textId="77777777" w:rsidR="00BB2AAF" w:rsidRPr="00BB2AAF" w:rsidRDefault="00BB2AAF" w:rsidP="00BB2AAF">
      <w:pPr>
        <w:pStyle w:val="ListParagraph"/>
        <w:rPr>
          <w:rFonts w:ascii="Verdana" w:hAnsi="Verdana" w:cs="Arial"/>
          <w:sz w:val="24"/>
          <w:szCs w:val="24"/>
        </w:rPr>
      </w:pPr>
    </w:p>
    <w:p w14:paraId="157119C9" w14:textId="0A059E95" w:rsidR="00BB2AAF" w:rsidRPr="00BB2AAF" w:rsidRDefault="00BB2AAF" w:rsidP="00BB2AAF">
      <w:pPr>
        <w:pStyle w:val="ListParagraph"/>
        <w:numPr>
          <w:ilvl w:val="1"/>
          <w:numId w:val="1"/>
        </w:numPr>
        <w:spacing w:after="0" w:line="240" w:lineRule="auto"/>
        <w:jc w:val="both"/>
        <w:rPr>
          <w:rFonts w:ascii="Verdana" w:hAnsi="Verdana" w:cs="Arial"/>
          <w:sz w:val="24"/>
          <w:szCs w:val="24"/>
        </w:rPr>
      </w:pPr>
      <w:proofErr w:type="spellStart"/>
      <w:r w:rsidRPr="00BB2AAF">
        <w:rPr>
          <w:rFonts w:ascii="Verdana" w:hAnsi="Verdana"/>
          <w:sz w:val="24"/>
          <w:szCs w:val="24"/>
        </w:rPr>
        <w:t>Recognising</w:t>
      </w:r>
      <w:proofErr w:type="spellEnd"/>
      <w:r w:rsidRPr="00BB2AAF">
        <w:rPr>
          <w:rFonts w:ascii="Verdana" w:hAnsi="Verdana"/>
          <w:sz w:val="24"/>
          <w:szCs w:val="24"/>
        </w:rPr>
        <w:t xml:space="preserve"> the extraordinary pressures placed upon the system, the Committee has taken a pragmatic approach during this period, adopting a supportive and enabling role, </w:t>
      </w:r>
      <w:proofErr w:type="spellStart"/>
      <w:r w:rsidRPr="00BB2AAF">
        <w:rPr>
          <w:rFonts w:ascii="Verdana" w:hAnsi="Verdana"/>
          <w:sz w:val="24"/>
          <w:szCs w:val="24"/>
        </w:rPr>
        <w:t>prioritising</w:t>
      </w:r>
      <w:proofErr w:type="spellEnd"/>
      <w:r w:rsidRPr="00BB2AAF">
        <w:rPr>
          <w:rFonts w:ascii="Verdana" w:hAnsi="Verdana"/>
          <w:sz w:val="24"/>
          <w:szCs w:val="24"/>
        </w:rPr>
        <w:t xml:space="preserve"> work that both reduces harm and improves patient outcomes and experienc</w:t>
      </w:r>
      <w:r>
        <w:rPr>
          <w:rFonts w:ascii="Verdana" w:hAnsi="Verdana"/>
          <w:sz w:val="24"/>
          <w:szCs w:val="24"/>
        </w:rPr>
        <w:t>e.</w:t>
      </w:r>
    </w:p>
    <w:p w14:paraId="35088C59" w14:textId="77777777" w:rsidR="00BB2AAF" w:rsidRPr="00BB2AAF" w:rsidRDefault="00BB2AAF" w:rsidP="00BB2AAF">
      <w:pPr>
        <w:pStyle w:val="ListParagraph"/>
        <w:rPr>
          <w:rFonts w:ascii="Verdana" w:hAnsi="Verdana" w:cs="Arial"/>
          <w:sz w:val="24"/>
          <w:szCs w:val="24"/>
        </w:rPr>
      </w:pPr>
    </w:p>
    <w:p w14:paraId="62309AA2" w14:textId="77777777" w:rsidR="00BB2AAF" w:rsidRPr="00BB2AAF" w:rsidRDefault="00BB2AAF" w:rsidP="00BB2AAF">
      <w:pPr>
        <w:pStyle w:val="ListParagraph"/>
        <w:numPr>
          <w:ilvl w:val="1"/>
          <w:numId w:val="1"/>
        </w:numPr>
        <w:spacing w:after="0" w:line="240" w:lineRule="auto"/>
        <w:jc w:val="both"/>
        <w:rPr>
          <w:rFonts w:ascii="Verdana" w:hAnsi="Verdana" w:cs="Arial"/>
          <w:sz w:val="24"/>
          <w:szCs w:val="24"/>
        </w:rPr>
      </w:pPr>
      <w:r w:rsidRPr="00BB2AAF">
        <w:rPr>
          <w:rFonts w:ascii="Verdana" w:hAnsi="Verdana"/>
          <w:sz w:val="24"/>
          <w:szCs w:val="24"/>
        </w:rPr>
        <w:t>Th</w:t>
      </w:r>
      <w:r>
        <w:rPr>
          <w:rFonts w:ascii="Verdana" w:hAnsi="Verdana"/>
          <w:sz w:val="24"/>
          <w:szCs w:val="24"/>
        </w:rPr>
        <w:t>e</w:t>
      </w:r>
      <w:r w:rsidRPr="00BB2AAF">
        <w:rPr>
          <w:rFonts w:ascii="Verdana" w:hAnsi="Verdana"/>
          <w:sz w:val="24"/>
          <w:szCs w:val="24"/>
        </w:rPr>
        <w:t xml:space="preserve"> plan describe</w:t>
      </w:r>
      <w:r>
        <w:rPr>
          <w:rFonts w:ascii="Verdana" w:hAnsi="Verdana"/>
          <w:sz w:val="24"/>
          <w:szCs w:val="24"/>
        </w:rPr>
        <w:t>s</w:t>
      </w:r>
      <w:r w:rsidRPr="00BB2AAF">
        <w:rPr>
          <w:rFonts w:ascii="Verdana" w:hAnsi="Verdana"/>
          <w:sz w:val="24"/>
          <w:szCs w:val="24"/>
        </w:rPr>
        <w:t xml:space="preserve"> the Committee’s approach and priorities for commissioned services, with a particular focus on supporting the wider transformation of the urgent and emergency care system over the d</w:t>
      </w:r>
      <w:r>
        <w:rPr>
          <w:rFonts w:ascii="Verdana" w:hAnsi="Verdana"/>
          <w:sz w:val="24"/>
          <w:szCs w:val="24"/>
        </w:rPr>
        <w:t>uration of this planning cycle.</w:t>
      </w:r>
    </w:p>
    <w:p w14:paraId="11BA2A05" w14:textId="77777777" w:rsidR="00BB2AAF" w:rsidRPr="00BB2AAF" w:rsidRDefault="00BB2AAF" w:rsidP="00BB2AAF">
      <w:pPr>
        <w:pStyle w:val="ListParagraph"/>
        <w:rPr>
          <w:rFonts w:ascii="Verdana" w:hAnsi="Verdana"/>
          <w:sz w:val="24"/>
          <w:szCs w:val="24"/>
        </w:rPr>
      </w:pPr>
    </w:p>
    <w:p w14:paraId="1BACC46B" w14:textId="2B209E0C" w:rsidR="00BB2AAF" w:rsidRPr="00BB2AAF" w:rsidRDefault="00BB2AAF" w:rsidP="00BB2AAF">
      <w:pPr>
        <w:pStyle w:val="ListParagraph"/>
        <w:numPr>
          <w:ilvl w:val="1"/>
          <w:numId w:val="1"/>
        </w:numPr>
        <w:spacing w:after="0" w:line="240" w:lineRule="auto"/>
        <w:jc w:val="both"/>
        <w:rPr>
          <w:rFonts w:ascii="Verdana" w:hAnsi="Verdana" w:cs="Arial"/>
          <w:sz w:val="24"/>
          <w:szCs w:val="24"/>
        </w:rPr>
      </w:pPr>
      <w:r w:rsidRPr="00BB2AAF">
        <w:rPr>
          <w:rFonts w:ascii="Verdana" w:hAnsi="Verdana"/>
          <w:sz w:val="24"/>
          <w:szCs w:val="24"/>
        </w:rPr>
        <w:t>We are confident that th</w:t>
      </w:r>
      <w:r w:rsidR="00265561">
        <w:rPr>
          <w:rFonts w:ascii="Verdana" w:hAnsi="Verdana"/>
          <w:sz w:val="24"/>
          <w:szCs w:val="24"/>
        </w:rPr>
        <w:t>e</w:t>
      </w:r>
      <w:r w:rsidRPr="00BB2AAF">
        <w:rPr>
          <w:rFonts w:ascii="Verdana" w:hAnsi="Verdana"/>
          <w:sz w:val="24"/>
          <w:szCs w:val="24"/>
        </w:rPr>
        <w:t xml:space="preserve"> plan strikes the appropriate balance between a continued focus on core service provision, strengthening the role of commissioning and enabling transformation.</w:t>
      </w:r>
    </w:p>
    <w:p w14:paraId="4DF80CE5" w14:textId="77777777" w:rsidR="00BB2AAF" w:rsidRPr="00BB2AAF" w:rsidRDefault="00BB2AAF" w:rsidP="00BB2AAF">
      <w:pPr>
        <w:pStyle w:val="ListParagraph"/>
        <w:spacing w:after="0" w:line="240" w:lineRule="auto"/>
        <w:ind w:left="360"/>
        <w:jc w:val="both"/>
        <w:rPr>
          <w:rFonts w:ascii="Verdana" w:hAnsi="Verdana"/>
          <w:sz w:val="24"/>
          <w:szCs w:val="24"/>
        </w:rPr>
      </w:pPr>
    </w:p>
    <w:p w14:paraId="6B01D35F"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4016C4FE"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37160CB5" w14:textId="64D63B8F" w:rsidR="00794626" w:rsidRPr="00794626" w:rsidRDefault="00794626" w:rsidP="00794626">
      <w:pPr>
        <w:pStyle w:val="ListParagraph"/>
        <w:numPr>
          <w:ilvl w:val="1"/>
          <w:numId w:val="1"/>
        </w:numPr>
        <w:spacing w:after="0" w:line="240" w:lineRule="auto"/>
        <w:jc w:val="both"/>
        <w:rPr>
          <w:rFonts w:ascii="Verdana" w:hAnsi="Verdana" w:cs="Arial"/>
          <w:sz w:val="28"/>
          <w:szCs w:val="24"/>
        </w:rPr>
      </w:pPr>
      <w:r w:rsidRPr="00794626">
        <w:rPr>
          <w:rFonts w:ascii="Verdana" w:eastAsia="Calibri" w:hAnsi="Verdana" w:cs="Calibri"/>
          <w:sz w:val="24"/>
          <w:szCs w:val="24"/>
        </w:rPr>
        <w:t>The E</w:t>
      </w:r>
      <w:r>
        <w:rPr>
          <w:rFonts w:ascii="Verdana" w:eastAsia="Calibri" w:hAnsi="Verdana" w:cs="Calibri"/>
          <w:sz w:val="24"/>
          <w:szCs w:val="24"/>
        </w:rPr>
        <w:t>ASC I</w:t>
      </w:r>
      <w:r w:rsidRPr="00794626">
        <w:rPr>
          <w:rFonts w:ascii="Verdana" w:eastAsia="Calibri" w:hAnsi="Verdana" w:cs="Calibri"/>
          <w:sz w:val="24"/>
          <w:szCs w:val="24"/>
        </w:rPr>
        <w:t xml:space="preserve">MTP sets out the work programme </w:t>
      </w:r>
      <w:r w:rsidRPr="00794626">
        <w:rPr>
          <w:rFonts w:ascii="Verdana" w:hAnsi="Verdana" w:cstheme="minorHAnsi"/>
          <w:bCs/>
          <w:sz w:val="24"/>
          <w:szCs w:val="24"/>
        </w:rPr>
        <w:t>expectations and deliverables</w:t>
      </w:r>
      <w:r w:rsidRPr="00794626">
        <w:rPr>
          <w:rFonts w:ascii="Verdana" w:eastAsia="Calibri" w:hAnsi="Verdana" w:cs="Calibri"/>
          <w:sz w:val="24"/>
          <w:szCs w:val="24"/>
        </w:rPr>
        <w:t xml:space="preserve"> for EASC for the next 3 years.</w:t>
      </w:r>
    </w:p>
    <w:p w14:paraId="09B7DA4F" w14:textId="77777777" w:rsidR="00794626" w:rsidRPr="00794626" w:rsidRDefault="00794626" w:rsidP="00794626">
      <w:pPr>
        <w:pStyle w:val="ListParagraph"/>
        <w:spacing w:after="0" w:line="240" w:lineRule="auto"/>
        <w:jc w:val="both"/>
        <w:rPr>
          <w:rFonts w:ascii="Verdana" w:hAnsi="Verdana" w:cs="Arial"/>
          <w:sz w:val="28"/>
          <w:szCs w:val="24"/>
        </w:rPr>
      </w:pPr>
    </w:p>
    <w:p w14:paraId="61533315" w14:textId="77777777" w:rsidR="00794626" w:rsidRPr="00794626" w:rsidRDefault="00794626" w:rsidP="00794626">
      <w:pPr>
        <w:pStyle w:val="ListParagraph"/>
        <w:numPr>
          <w:ilvl w:val="1"/>
          <w:numId w:val="1"/>
        </w:numPr>
        <w:spacing w:after="0" w:line="240" w:lineRule="auto"/>
        <w:jc w:val="both"/>
        <w:rPr>
          <w:rFonts w:ascii="Verdana" w:hAnsi="Verdana" w:cs="Arial"/>
          <w:sz w:val="28"/>
          <w:szCs w:val="24"/>
        </w:rPr>
      </w:pPr>
      <w:r w:rsidRPr="00794626">
        <w:rPr>
          <w:rFonts w:ascii="Verdana" w:hAnsi="Verdana" w:cstheme="minorHAnsi"/>
          <w:bCs/>
          <w:sz w:val="24"/>
          <w:szCs w:val="24"/>
        </w:rPr>
        <w:t>In developing this plan, the overarching Ministerial priorities set out in the NHS Wales Planning Framework 2022-25 have been considered. In addition, alignment with the work of the Six Goals for Urgent and Emergency Care in Wales is included, in particular Priority Delivery Measure 11 (Phase One), contributing to the development of measures as part of phases two to four and the Goal 4 Action Plan.</w:t>
      </w:r>
    </w:p>
    <w:p w14:paraId="62F4B648" w14:textId="77777777" w:rsidR="00794626" w:rsidRPr="00794626" w:rsidRDefault="00794626" w:rsidP="00794626">
      <w:pPr>
        <w:pStyle w:val="ListParagraph"/>
        <w:rPr>
          <w:rFonts w:ascii="Verdana" w:hAnsi="Verdana" w:cstheme="minorHAnsi"/>
          <w:bCs/>
          <w:sz w:val="24"/>
          <w:szCs w:val="24"/>
        </w:rPr>
      </w:pPr>
    </w:p>
    <w:p w14:paraId="35EC5ADF" w14:textId="08C94277" w:rsidR="00794626" w:rsidRPr="00794626" w:rsidRDefault="00794626" w:rsidP="00794626">
      <w:pPr>
        <w:pStyle w:val="ListParagraph"/>
        <w:numPr>
          <w:ilvl w:val="1"/>
          <w:numId w:val="1"/>
        </w:numPr>
        <w:spacing w:after="0" w:line="240" w:lineRule="auto"/>
        <w:jc w:val="both"/>
        <w:rPr>
          <w:rFonts w:ascii="Verdana" w:hAnsi="Verdana" w:cs="Arial"/>
          <w:sz w:val="28"/>
          <w:szCs w:val="24"/>
        </w:rPr>
      </w:pPr>
      <w:r w:rsidRPr="00794626">
        <w:rPr>
          <w:rFonts w:ascii="Verdana" w:hAnsi="Verdana" w:cstheme="minorHAnsi"/>
          <w:bCs/>
          <w:sz w:val="24"/>
          <w:szCs w:val="24"/>
        </w:rPr>
        <w:t xml:space="preserve">The </w:t>
      </w:r>
      <w:r w:rsidRPr="00794626">
        <w:rPr>
          <w:rFonts w:ascii="Verdana" w:hAnsi="Verdana"/>
          <w:sz w:val="24"/>
          <w:szCs w:val="24"/>
        </w:rPr>
        <w:t xml:space="preserve">work programme </w:t>
      </w:r>
      <w:r>
        <w:rPr>
          <w:rFonts w:ascii="Verdana" w:hAnsi="Verdana"/>
          <w:sz w:val="24"/>
          <w:szCs w:val="24"/>
        </w:rPr>
        <w:t xml:space="preserve">responds to </w:t>
      </w:r>
      <w:r w:rsidRPr="00794626">
        <w:rPr>
          <w:rFonts w:ascii="Verdana" w:hAnsi="Verdana" w:cstheme="minorHAnsi"/>
          <w:bCs/>
          <w:sz w:val="24"/>
          <w:szCs w:val="24"/>
        </w:rPr>
        <w:t>the plans for transformational change that are being developed across the Health Boards.  The Committee will continue to adapt and respond to changing service models at a local</w:t>
      </w:r>
      <w:r>
        <w:rPr>
          <w:rFonts w:ascii="Verdana" w:hAnsi="Verdana" w:cstheme="minorHAnsi"/>
          <w:bCs/>
          <w:sz w:val="24"/>
          <w:szCs w:val="24"/>
        </w:rPr>
        <w:t>, regional and national level.</w:t>
      </w:r>
    </w:p>
    <w:p w14:paraId="529A9C79" w14:textId="77777777" w:rsidR="00794626" w:rsidRPr="00794626" w:rsidRDefault="00794626" w:rsidP="00794626">
      <w:pPr>
        <w:pStyle w:val="ListParagraph"/>
        <w:rPr>
          <w:rFonts w:ascii="Verdana" w:hAnsi="Verdana" w:cs="Arial"/>
          <w:sz w:val="28"/>
          <w:szCs w:val="24"/>
        </w:rPr>
      </w:pPr>
    </w:p>
    <w:p w14:paraId="7E33056E" w14:textId="281A3DC3" w:rsidR="00794626" w:rsidRPr="00794626" w:rsidRDefault="00794626" w:rsidP="00794626">
      <w:pPr>
        <w:pStyle w:val="ListParagraph"/>
        <w:numPr>
          <w:ilvl w:val="1"/>
          <w:numId w:val="1"/>
        </w:numPr>
        <w:spacing w:after="0" w:line="240" w:lineRule="auto"/>
        <w:jc w:val="both"/>
        <w:rPr>
          <w:rFonts w:ascii="Verdana" w:hAnsi="Verdana" w:cs="Arial"/>
          <w:sz w:val="28"/>
          <w:szCs w:val="24"/>
        </w:rPr>
      </w:pPr>
      <w:r w:rsidRPr="00794626">
        <w:rPr>
          <w:rFonts w:ascii="Verdana" w:hAnsi="Verdana" w:cstheme="minorHAnsi"/>
          <w:bCs/>
          <w:sz w:val="24"/>
          <w:szCs w:val="24"/>
        </w:rPr>
        <w:t>This plan focus</w:t>
      </w:r>
      <w:r>
        <w:rPr>
          <w:rFonts w:ascii="Verdana" w:hAnsi="Verdana" w:cstheme="minorHAnsi"/>
          <w:bCs/>
          <w:sz w:val="24"/>
          <w:szCs w:val="24"/>
        </w:rPr>
        <w:t>es</w:t>
      </w:r>
      <w:r w:rsidRPr="00794626">
        <w:rPr>
          <w:rFonts w:ascii="Verdana" w:hAnsi="Verdana" w:cstheme="minorHAnsi"/>
          <w:bCs/>
          <w:sz w:val="24"/>
          <w:szCs w:val="24"/>
        </w:rPr>
        <w:t xml:space="preserve"> on:</w:t>
      </w:r>
    </w:p>
    <w:p w14:paraId="6A097C64" w14:textId="77777777" w:rsidR="00794626" w:rsidRPr="00794626" w:rsidRDefault="00794626" w:rsidP="00794626">
      <w:pPr>
        <w:pStyle w:val="ListParagraph"/>
        <w:rPr>
          <w:rFonts w:ascii="Verdana" w:hAnsi="Verdana" w:cs="Arial"/>
          <w:sz w:val="28"/>
          <w:szCs w:val="24"/>
        </w:rPr>
      </w:pPr>
    </w:p>
    <w:p w14:paraId="048A8458" w14:textId="3EEBD8BB" w:rsidR="00794626" w:rsidRPr="00794626" w:rsidRDefault="00794626" w:rsidP="00794626">
      <w:pPr>
        <w:pStyle w:val="ListParagraph"/>
        <w:numPr>
          <w:ilvl w:val="1"/>
          <w:numId w:val="23"/>
        </w:numPr>
        <w:spacing w:after="0" w:line="240" w:lineRule="auto"/>
        <w:ind w:left="1134"/>
        <w:jc w:val="both"/>
        <w:rPr>
          <w:rFonts w:ascii="Verdana" w:hAnsi="Verdana" w:cs="Arial"/>
          <w:sz w:val="24"/>
          <w:szCs w:val="24"/>
        </w:rPr>
      </w:pPr>
      <w:r w:rsidRPr="00794626">
        <w:rPr>
          <w:rFonts w:ascii="Verdana" w:hAnsi="Verdana"/>
          <w:sz w:val="24"/>
          <w:szCs w:val="24"/>
        </w:rPr>
        <w:t>Commissioning intentions for commissioned services (2022-23)</w:t>
      </w:r>
    </w:p>
    <w:p w14:paraId="78E65C57" w14:textId="77777777" w:rsidR="00794626" w:rsidRPr="00794626" w:rsidRDefault="00794626" w:rsidP="00794626">
      <w:pPr>
        <w:pStyle w:val="ListParagraph"/>
        <w:spacing w:after="0" w:line="240" w:lineRule="auto"/>
        <w:ind w:left="1134"/>
        <w:jc w:val="both"/>
        <w:rPr>
          <w:rFonts w:ascii="Verdana" w:hAnsi="Verdana" w:cs="Arial"/>
          <w:sz w:val="24"/>
          <w:szCs w:val="24"/>
        </w:rPr>
      </w:pPr>
    </w:p>
    <w:p w14:paraId="290B1B64" w14:textId="555EAADF" w:rsidR="00794626" w:rsidRPr="00794626" w:rsidRDefault="00794626" w:rsidP="00794626">
      <w:pPr>
        <w:pStyle w:val="ListParagraph"/>
        <w:numPr>
          <w:ilvl w:val="1"/>
          <w:numId w:val="23"/>
        </w:numPr>
        <w:spacing w:after="0" w:line="240" w:lineRule="auto"/>
        <w:ind w:left="1134"/>
        <w:jc w:val="both"/>
        <w:rPr>
          <w:rFonts w:ascii="Verdana" w:hAnsi="Verdana" w:cs="Arial"/>
          <w:sz w:val="24"/>
          <w:szCs w:val="24"/>
        </w:rPr>
      </w:pPr>
      <w:r w:rsidRPr="00794626">
        <w:rPr>
          <w:rFonts w:ascii="Verdana" w:hAnsi="Verdana"/>
          <w:sz w:val="24"/>
          <w:szCs w:val="24"/>
        </w:rPr>
        <w:t>Commissioning priorities (2022-25) including:</w:t>
      </w:r>
    </w:p>
    <w:p w14:paraId="2F5D5495" w14:textId="77777777" w:rsidR="00794626" w:rsidRPr="00794626" w:rsidRDefault="00794626" w:rsidP="00794626">
      <w:pPr>
        <w:pStyle w:val="ListParagraph"/>
        <w:rPr>
          <w:rFonts w:ascii="Verdana" w:hAnsi="Verdana" w:cs="Arial"/>
          <w:sz w:val="24"/>
          <w:szCs w:val="24"/>
        </w:rPr>
      </w:pPr>
    </w:p>
    <w:p w14:paraId="233A26BB" w14:textId="30F941A9" w:rsidR="00794626" w:rsidRPr="00794626" w:rsidRDefault="00794626" w:rsidP="00794626">
      <w:pPr>
        <w:pStyle w:val="ListParagraph"/>
        <w:numPr>
          <w:ilvl w:val="1"/>
          <w:numId w:val="24"/>
        </w:numPr>
        <w:spacing w:after="120" w:line="259" w:lineRule="auto"/>
        <w:ind w:left="1843"/>
        <w:jc w:val="both"/>
        <w:rPr>
          <w:rFonts w:ascii="Verdana" w:hAnsi="Verdana" w:cs="Arial"/>
          <w:sz w:val="24"/>
          <w:szCs w:val="24"/>
        </w:rPr>
      </w:pPr>
      <w:r w:rsidRPr="00794626">
        <w:rPr>
          <w:rFonts w:ascii="Verdana" w:hAnsi="Verdana"/>
          <w:sz w:val="24"/>
          <w:szCs w:val="24"/>
        </w:rPr>
        <w:t>Informatics and Ambulance Quality Indicators with an increased focus on data integrity and quality assurance</w:t>
      </w:r>
    </w:p>
    <w:p w14:paraId="7A26DE5C" w14:textId="675F6281" w:rsidR="00794626" w:rsidRPr="00794626" w:rsidRDefault="00794626" w:rsidP="00794626">
      <w:pPr>
        <w:pStyle w:val="ListParagraph"/>
        <w:numPr>
          <w:ilvl w:val="1"/>
          <w:numId w:val="24"/>
        </w:numPr>
        <w:spacing w:after="120" w:line="259" w:lineRule="auto"/>
        <w:ind w:left="1843"/>
        <w:jc w:val="both"/>
        <w:rPr>
          <w:rFonts w:ascii="Verdana" w:hAnsi="Verdana" w:cs="Arial"/>
          <w:sz w:val="24"/>
          <w:szCs w:val="24"/>
        </w:rPr>
      </w:pPr>
      <w:r w:rsidRPr="00794626">
        <w:rPr>
          <w:rFonts w:ascii="Verdana" w:hAnsi="Verdana"/>
          <w:sz w:val="24"/>
          <w:szCs w:val="24"/>
        </w:rPr>
        <w:t>Development and delivery of the vision for a modern emergency ambulance service</w:t>
      </w:r>
    </w:p>
    <w:p w14:paraId="1957D1C8" w14:textId="77777777" w:rsidR="00794626" w:rsidRPr="00794626" w:rsidRDefault="00794626" w:rsidP="00794626">
      <w:pPr>
        <w:pStyle w:val="ListParagraph"/>
        <w:numPr>
          <w:ilvl w:val="1"/>
          <w:numId w:val="24"/>
        </w:numPr>
        <w:spacing w:after="120" w:line="259" w:lineRule="auto"/>
        <w:ind w:left="1843"/>
        <w:jc w:val="both"/>
        <w:rPr>
          <w:rFonts w:ascii="Verdana" w:hAnsi="Verdana" w:cs="Arial"/>
          <w:sz w:val="24"/>
          <w:szCs w:val="24"/>
        </w:rPr>
      </w:pPr>
      <w:r w:rsidRPr="00794626">
        <w:rPr>
          <w:rFonts w:ascii="Verdana" w:hAnsi="Verdana"/>
          <w:sz w:val="24"/>
          <w:szCs w:val="24"/>
        </w:rPr>
        <w:t>Supporting the implementation of the Six Goals for Urgent and Emergency Care</w:t>
      </w:r>
    </w:p>
    <w:p w14:paraId="6BF89581" w14:textId="77777777" w:rsidR="00794626" w:rsidRPr="00794626" w:rsidRDefault="00794626" w:rsidP="00794626">
      <w:pPr>
        <w:pStyle w:val="ListParagraph"/>
        <w:numPr>
          <w:ilvl w:val="1"/>
          <w:numId w:val="24"/>
        </w:numPr>
        <w:spacing w:after="120" w:line="259" w:lineRule="auto"/>
        <w:ind w:left="1843"/>
        <w:jc w:val="both"/>
        <w:rPr>
          <w:rFonts w:ascii="Verdana" w:hAnsi="Verdana" w:cs="Arial"/>
          <w:sz w:val="24"/>
          <w:szCs w:val="24"/>
        </w:rPr>
      </w:pPr>
      <w:r w:rsidRPr="00794626">
        <w:rPr>
          <w:rFonts w:ascii="Verdana" w:hAnsi="Verdana"/>
          <w:sz w:val="24"/>
          <w:szCs w:val="24"/>
        </w:rPr>
        <w:t>National Transfer and Discharge Services</w:t>
      </w:r>
    </w:p>
    <w:p w14:paraId="42314A15" w14:textId="77777777" w:rsidR="00794626" w:rsidRPr="00794626" w:rsidRDefault="00794626" w:rsidP="00794626">
      <w:pPr>
        <w:pStyle w:val="ListParagraph"/>
        <w:numPr>
          <w:ilvl w:val="1"/>
          <w:numId w:val="24"/>
        </w:numPr>
        <w:spacing w:after="120" w:line="259" w:lineRule="auto"/>
        <w:ind w:left="1843"/>
        <w:jc w:val="both"/>
        <w:rPr>
          <w:rFonts w:ascii="Verdana" w:hAnsi="Verdana" w:cs="Arial"/>
          <w:sz w:val="24"/>
          <w:szCs w:val="24"/>
        </w:rPr>
      </w:pPr>
      <w:r w:rsidRPr="00794626">
        <w:rPr>
          <w:rFonts w:ascii="Verdana" w:hAnsi="Verdana"/>
          <w:sz w:val="24"/>
          <w:szCs w:val="24"/>
        </w:rPr>
        <w:t>NHS Wales 111</w:t>
      </w:r>
    </w:p>
    <w:p w14:paraId="066F91FD" w14:textId="595C3A31" w:rsidR="00794626" w:rsidRPr="00794626" w:rsidRDefault="00794626" w:rsidP="00794626">
      <w:pPr>
        <w:pStyle w:val="ListParagraph"/>
        <w:numPr>
          <w:ilvl w:val="1"/>
          <w:numId w:val="24"/>
        </w:numPr>
        <w:spacing w:after="120" w:line="259" w:lineRule="auto"/>
        <w:ind w:left="1843"/>
        <w:jc w:val="both"/>
        <w:rPr>
          <w:rFonts w:ascii="Verdana" w:hAnsi="Verdana" w:cs="Arial"/>
          <w:sz w:val="24"/>
          <w:szCs w:val="24"/>
        </w:rPr>
      </w:pPr>
      <w:r w:rsidRPr="00794626">
        <w:rPr>
          <w:rFonts w:ascii="Verdana" w:hAnsi="Verdana"/>
          <w:sz w:val="24"/>
          <w:szCs w:val="24"/>
        </w:rPr>
        <w:t>Emerging System Transformational Change</w:t>
      </w:r>
    </w:p>
    <w:p w14:paraId="0140539B" w14:textId="7D7A1ABA" w:rsidR="00794626" w:rsidRPr="00794626" w:rsidRDefault="00794626" w:rsidP="00794626">
      <w:pPr>
        <w:pStyle w:val="ListParagraph"/>
        <w:spacing w:after="160"/>
        <w:rPr>
          <w:rFonts w:ascii="Verdana" w:hAnsi="Verdana"/>
          <w:sz w:val="24"/>
          <w:szCs w:val="24"/>
        </w:rPr>
      </w:pPr>
    </w:p>
    <w:p w14:paraId="1BD419BB" w14:textId="3EFF774A" w:rsidR="00794626" w:rsidRPr="00794626" w:rsidRDefault="00794626" w:rsidP="00794626">
      <w:pPr>
        <w:pStyle w:val="ListParagraph"/>
        <w:numPr>
          <w:ilvl w:val="1"/>
          <w:numId w:val="23"/>
        </w:numPr>
        <w:spacing w:after="0" w:line="240" w:lineRule="auto"/>
        <w:ind w:left="1134"/>
        <w:jc w:val="both"/>
        <w:rPr>
          <w:rFonts w:ascii="Verdana" w:hAnsi="Verdana" w:cs="Arial"/>
          <w:sz w:val="24"/>
          <w:szCs w:val="24"/>
        </w:rPr>
      </w:pPr>
      <w:r w:rsidRPr="00794626">
        <w:rPr>
          <w:rFonts w:ascii="Verdana" w:hAnsi="Verdana"/>
          <w:sz w:val="24"/>
          <w:szCs w:val="24"/>
        </w:rPr>
        <w:t>EASC Financial Plan</w:t>
      </w:r>
    </w:p>
    <w:p w14:paraId="0BF497EA" w14:textId="77777777" w:rsidR="00600392" w:rsidRPr="00600392" w:rsidRDefault="00600392" w:rsidP="00600392">
      <w:pPr>
        <w:pStyle w:val="ListParagraph"/>
        <w:spacing w:after="0" w:line="240" w:lineRule="auto"/>
        <w:ind w:left="3960"/>
        <w:jc w:val="both"/>
        <w:rPr>
          <w:rFonts w:ascii="Verdana" w:hAnsi="Verdana" w:cs="Arial"/>
          <w:sz w:val="24"/>
          <w:szCs w:val="24"/>
        </w:rPr>
      </w:pPr>
    </w:p>
    <w:p w14:paraId="4928CD96" w14:textId="77777777" w:rsidR="002F3A0D" w:rsidRPr="00794626" w:rsidRDefault="002F3A0D" w:rsidP="00794626">
      <w:pPr>
        <w:pStyle w:val="ListParagraph"/>
        <w:numPr>
          <w:ilvl w:val="0"/>
          <w:numId w:val="24"/>
        </w:numPr>
        <w:spacing w:after="0" w:line="240" w:lineRule="auto"/>
        <w:rPr>
          <w:rFonts w:ascii="Verdana" w:hAnsi="Verdana" w:cs="Arial"/>
          <w:b/>
          <w:sz w:val="24"/>
          <w:szCs w:val="24"/>
        </w:rPr>
      </w:pPr>
      <w:r w:rsidRPr="00794626">
        <w:rPr>
          <w:rFonts w:ascii="Verdana" w:hAnsi="Verdana" w:cs="Arial"/>
          <w:b/>
          <w:sz w:val="24"/>
          <w:szCs w:val="24"/>
        </w:rPr>
        <w:t xml:space="preserve">KEY RISKS/MATTERS FOR ESCALATION TO </w:t>
      </w:r>
      <w:r w:rsidR="00933C80" w:rsidRPr="00794626">
        <w:rPr>
          <w:rFonts w:ascii="Verdana" w:hAnsi="Verdana" w:cs="Arial"/>
          <w:b/>
          <w:sz w:val="24"/>
          <w:szCs w:val="24"/>
        </w:rPr>
        <w:t xml:space="preserve">THE </w:t>
      </w:r>
      <w:r w:rsidRPr="00794626">
        <w:rPr>
          <w:rFonts w:ascii="Verdana" w:hAnsi="Verdana" w:cs="Arial"/>
          <w:b/>
          <w:sz w:val="24"/>
          <w:szCs w:val="24"/>
        </w:rPr>
        <w:t>COMMITTEE</w:t>
      </w:r>
    </w:p>
    <w:p w14:paraId="3D63D726" w14:textId="77777777" w:rsidR="00E961C0" w:rsidRPr="00E23B12" w:rsidRDefault="00E961C0" w:rsidP="00344184">
      <w:pPr>
        <w:pStyle w:val="ListParagraph"/>
        <w:spacing w:after="0" w:line="240" w:lineRule="auto"/>
        <w:ind w:left="709"/>
        <w:rPr>
          <w:rFonts w:ascii="Verdana" w:hAnsi="Verdana" w:cs="Arial"/>
          <w:b/>
          <w:sz w:val="24"/>
          <w:szCs w:val="24"/>
        </w:rPr>
      </w:pPr>
    </w:p>
    <w:p w14:paraId="3A41969C" w14:textId="2E0BA3D0" w:rsidR="002E5786" w:rsidRDefault="00265561" w:rsidP="00FD051B">
      <w:pPr>
        <w:pStyle w:val="ListParagraph"/>
        <w:numPr>
          <w:ilvl w:val="1"/>
          <w:numId w:val="25"/>
        </w:numPr>
        <w:spacing w:after="0" w:line="240" w:lineRule="auto"/>
        <w:ind w:left="1134"/>
        <w:jc w:val="both"/>
        <w:rPr>
          <w:rFonts w:ascii="Verdana" w:hAnsi="Verdana" w:cs="Arial"/>
          <w:sz w:val="24"/>
          <w:szCs w:val="24"/>
        </w:rPr>
      </w:pPr>
      <w:r>
        <w:rPr>
          <w:rFonts w:ascii="Verdana" w:hAnsi="Verdana" w:cs="Arial"/>
          <w:sz w:val="24"/>
          <w:szCs w:val="24"/>
        </w:rPr>
        <w:t xml:space="preserve">The key principles of the EASC IMTP were presented to the </w:t>
      </w:r>
      <w:r w:rsidR="00054F86">
        <w:rPr>
          <w:rFonts w:ascii="Verdana" w:hAnsi="Verdana" w:cs="Arial"/>
          <w:sz w:val="24"/>
          <w:szCs w:val="24"/>
        </w:rPr>
        <w:t>Committee in January 2022.</w:t>
      </w:r>
    </w:p>
    <w:p w14:paraId="0F981DC2" w14:textId="17132586" w:rsidR="00054F86" w:rsidRDefault="00054F86" w:rsidP="00FD051B">
      <w:pPr>
        <w:pStyle w:val="ListParagraph"/>
        <w:numPr>
          <w:ilvl w:val="1"/>
          <w:numId w:val="25"/>
        </w:numPr>
        <w:spacing w:after="0" w:line="240" w:lineRule="auto"/>
        <w:ind w:left="1134"/>
        <w:jc w:val="both"/>
        <w:rPr>
          <w:rFonts w:ascii="Verdana" w:hAnsi="Verdana" w:cs="Arial"/>
          <w:sz w:val="24"/>
          <w:szCs w:val="24"/>
        </w:rPr>
      </w:pPr>
      <w:r>
        <w:rPr>
          <w:rFonts w:ascii="Verdana" w:hAnsi="Verdana" w:cs="Arial"/>
          <w:sz w:val="24"/>
          <w:szCs w:val="24"/>
        </w:rPr>
        <w:t xml:space="preserve">The Draft EASC IMTP was </w:t>
      </w:r>
      <w:r w:rsidR="001643DC">
        <w:rPr>
          <w:rFonts w:ascii="Verdana" w:hAnsi="Verdana" w:cs="Arial"/>
          <w:sz w:val="24"/>
          <w:szCs w:val="24"/>
        </w:rPr>
        <w:t xml:space="preserve">endorsed </w:t>
      </w:r>
      <w:r>
        <w:rPr>
          <w:rFonts w:ascii="Verdana" w:hAnsi="Verdana" w:cs="Arial"/>
          <w:sz w:val="24"/>
          <w:szCs w:val="24"/>
        </w:rPr>
        <w:t>at the EASC Management Group meeting held 24 February 2022.</w:t>
      </w:r>
    </w:p>
    <w:p w14:paraId="5AFAB037" w14:textId="77777777" w:rsidR="00BB2AAF" w:rsidRPr="00794626" w:rsidRDefault="00BB2AAF" w:rsidP="00054F86">
      <w:pPr>
        <w:pStyle w:val="ListParagraph"/>
        <w:spacing w:after="0" w:line="240" w:lineRule="auto"/>
        <w:jc w:val="both"/>
        <w:rPr>
          <w:rFonts w:ascii="Verdana" w:hAnsi="Verdana" w:cs="Arial"/>
          <w:sz w:val="24"/>
          <w:szCs w:val="24"/>
        </w:rPr>
      </w:pPr>
    </w:p>
    <w:p w14:paraId="013BB54B" w14:textId="77777777" w:rsidR="002E5786" w:rsidRPr="002E5786" w:rsidRDefault="002E5786" w:rsidP="002E5786">
      <w:pPr>
        <w:pStyle w:val="ListParagraph"/>
        <w:spacing w:after="0" w:line="240" w:lineRule="auto"/>
        <w:jc w:val="both"/>
        <w:rPr>
          <w:rFonts w:ascii="Verdana" w:hAnsi="Verdana" w:cs="Arial"/>
          <w:sz w:val="24"/>
          <w:szCs w:val="24"/>
        </w:rPr>
      </w:pPr>
    </w:p>
    <w:p w14:paraId="07CF976A" w14:textId="77777777" w:rsidR="002F3A0D" w:rsidRPr="00E23B12" w:rsidRDefault="002F3A0D" w:rsidP="00344184">
      <w:pPr>
        <w:spacing w:after="0" w:line="240" w:lineRule="auto"/>
        <w:rPr>
          <w:rFonts w:ascii="Verdana" w:hAnsi="Verdana" w:cs="Arial"/>
          <w:b/>
          <w:sz w:val="24"/>
          <w:szCs w:val="24"/>
        </w:rPr>
      </w:pPr>
    </w:p>
    <w:p w14:paraId="41F05F9A" w14:textId="77777777" w:rsidR="006A7DA6" w:rsidRPr="00794626" w:rsidRDefault="0083034D" w:rsidP="00794626">
      <w:pPr>
        <w:pStyle w:val="ListParagraph"/>
        <w:numPr>
          <w:ilvl w:val="0"/>
          <w:numId w:val="24"/>
        </w:numPr>
        <w:spacing w:after="0" w:line="240" w:lineRule="auto"/>
        <w:rPr>
          <w:rFonts w:ascii="Verdana" w:hAnsi="Verdana" w:cs="Arial"/>
          <w:b/>
          <w:sz w:val="24"/>
          <w:szCs w:val="24"/>
        </w:rPr>
      </w:pPr>
      <w:r w:rsidRPr="00794626">
        <w:rPr>
          <w:rFonts w:ascii="Verdana" w:hAnsi="Verdana" w:cs="Arial"/>
          <w:b/>
          <w:sz w:val="24"/>
          <w:szCs w:val="24"/>
        </w:rPr>
        <w:t xml:space="preserve">IMPACT </w:t>
      </w:r>
      <w:r w:rsidR="006617E2" w:rsidRPr="00794626">
        <w:rPr>
          <w:rFonts w:ascii="Verdana" w:hAnsi="Verdana" w:cs="Arial"/>
          <w:b/>
          <w:sz w:val="24"/>
          <w:szCs w:val="24"/>
        </w:rPr>
        <w:t>ASSE</w:t>
      </w:r>
      <w:r w:rsidR="006A7DA6" w:rsidRPr="00794626">
        <w:rPr>
          <w:rFonts w:ascii="Verdana" w:hAnsi="Verdana" w:cs="Arial"/>
          <w:b/>
          <w:sz w:val="24"/>
          <w:szCs w:val="24"/>
        </w:rPr>
        <w:t>S</w:t>
      </w:r>
      <w:r w:rsidR="006617E2" w:rsidRPr="00794626">
        <w:rPr>
          <w:rFonts w:ascii="Verdana" w:hAnsi="Verdana" w:cs="Arial"/>
          <w:b/>
          <w:sz w:val="24"/>
          <w:szCs w:val="24"/>
        </w:rPr>
        <w:t>S</w:t>
      </w:r>
      <w:r w:rsidR="006A7DA6" w:rsidRPr="00794626">
        <w:rPr>
          <w:rFonts w:ascii="Verdana" w:hAnsi="Verdana" w:cs="Arial"/>
          <w:b/>
          <w:sz w:val="24"/>
          <w:szCs w:val="24"/>
        </w:rPr>
        <w:t>MENT</w:t>
      </w:r>
    </w:p>
    <w:p w14:paraId="3D906339"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6ED2C2D3" w14:textId="77777777" w:rsidTr="00577535">
        <w:trPr>
          <w:trHeight w:val="876"/>
        </w:trPr>
        <w:tc>
          <w:tcPr>
            <w:tcW w:w="4111" w:type="dxa"/>
            <w:shd w:val="clear" w:color="auto" w:fill="F2F2F2" w:themeFill="background1" w:themeFillShade="F2"/>
            <w:vAlign w:val="center"/>
          </w:tcPr>
          <w:p w14:paraId="673B5819"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6AAFA17A" w14:textId="77777777" w:rsidR="007F0937" w:rsidRPr="00E23B12" w:rsidRDefault="00EB5514"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49583FA9" w14:textId="77777777" w:rsidTr="00577535">
        <w:trPr>
          <w:trHeight w:val="847"/>
        </w:trPr>
        <w:tc>
          <w:tcPr>
            <w:tcW w:w="4111" w:type="dxa"/>
            <w:shd w:val="clear" w:color="auto" w:fill="F2F2F2" w:themeFill="background1" w:themeFillShade="F2"/>
            <w:vAlign w:val="center"/>
          </w:tcPr>
          <w:p w14:paraId="2688FC02"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7038AD2B" w14:textId="77777777" w:rsidR="00C52F2D" w:rsidRPr="00E23B12" w:rsidRDefault="00EB5514"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4066AF4A" w14:textId="77777777" w:rsidTr="00223C86">
        <w:trPr>
          <w:trHeight w:val="787"/>
        </w:trPr>
        <w:tc>
          <w:tcPr>
            <w:tcW w:w="4111" w:type="dxa"/>
            <w:shd w:val="clear" w:color="auto" w:fill="F2F2F2" w:themeFill="background1" w:themeFillShade="F2"/>
            <w:vAlign w:val="center"/>
          </w:tcPr>
          <w:p w14:paraId="598F05B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5EDC3193" w14:textId="77777777" w:rsidR="007F0937" w:rsidRPr="00E23B12" w:rsidRDefault="006E79F4"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EB5514">
                  <w:rPr>
                    <w:rStyle w:val="Style32"/>
                    <w:rFonts w:ascii="Verdana" w:hAnsi="Verdana"/>
                    <w:sz w:val="24"/>
                    <w:szCs w:val="24"/>
                  </w:rPr>
                  <w:t>Not required</w:t>
                </w:r>
              </w:sdtContent>
            </w:sdt>
          </w:p>
        </w:tc>
      </w:tr>
      <w:tr w:rsidR="007F0937" w:rsidRPr="00E23B12" w14:paraId="039575A7" w14:textId="77777777" w:rsidTr="00577535">
        <w:trPr>
          <w:trHeight w:val="843"/>
        </w:trPr>
        <w:tc>
          <w:tcPr>
            <w:tcW w:w="4111" w:type="dxa"/>
            <w:shd w:val="clear" w:color="auto" w:fill="F2F2F2" w:themeFill="background1" w:themeFillShade="F2"/>
            <w:vAlign w:val="center"/>
          </w:tcPr>
          <w:p w14:paraId="3E5F9063"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7332EC05" w14:textId="77777777" w:rsidR="007F0937" w:rsidRPr="00E23B12" w:rsidRDefault="00EB5514"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0095AFD3" w14:textId="77777777" w:rsidTr="00577535">
        <w:trPr>
          <w:trHeight w:val="831"/>
        </w:trPr>
        <w:tc>
          <w:tcPr>
            <w:tcW w:w="4111" w:type="dxa"/>
            <w:vMerge w:val="restart"/>
            <w:shd w:val="clear" w:color="auto" w:fill="F2F2F2" w:themeFill="background1" w:themeFillShade="F2"/>
            <w:vAlign w:val="center"/>
          </w:tcPr>
          <w:p w14:paraId="17CF48A2"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062234D7"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lastRenderedPageBreak/>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6951C23E" w14:textId="77777777" w:rsidR="007F0937" w:rsidRPr="00E23B12" w:rsidRDefault="00EB5514"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14:paraId="1FEE062A" w14:textId="77777777" w:rsidTr="007F0937">
        <w:trPr>
          <w:trHeight w:val="290"/>
        </w:trPr>
        <w:tc>
          <w:tcPr>
            <w:tcW w:w="4111" w:type="dxa"/>
            <w:vMerge/>
            <w:shd w:val="clear" w:color="auto" w:fill="F2F2F2" w:themeFill="background1" w:themeFillShade="F2"/>
            <w:vAlign w:val="center"/>
          </w:tcPr>
          <w:p w14:paraId="0986E954" w14:textId="77777777" w:rsidR="007F0937" w:rsidRPr="00E23B12" w:rsidRDefault="007F0937" w:rsidP="00344184">
            <w:pPr>
              <w:rPr>
                <w:rFonts w:ascii="Verdana" w:hAnsi="Verdana" w:cs="Arial"/>
                <w:b/>
                <w:sz w:val="24"/>
                <w:szCs w:val="24"/>
              </w:rPr>
            </w:pPr>
          </w:p>
        </w:tc>
        <w:tc>
          <w:tcPr>
            <w:tcW w:w="5245" w:type="dxa"/>
            <w:vAlign w:val="center"/>
          </w:tcPr>
          <w:p w14:paraId="17B1ED6C" w14:textId="77777777" w:rsidR="007F0937" w:rsidRPr="00E23B12" w:rsidRDefault="007F0937" w:rsidP="00344184">
            <w:pPr>
              <w:jc w:val="both"/>
              <w:rPr>
                <w:rFonts w:ascii="Verdana" w:hAnsi="Verdana" w:cs="Arial"/>
                <w:sz w:val="24"/>
                <w:szCs w:val="24"/>
              </w:rPr>
            </w:pPr>
          </w:p>
        </w:tc>
      </w:tr>
      <w:tr w:rsidR="005C0676" w:rsidRPr="00E23B12" w14:paraId="704A6442" w14:textId="77777777" w:rsidTr="005B04B6">
        <w:trPr>
          <w:trHeight w:val="875"/>
        </w:trPr>
        <w:tc>
          <w:tcPr>
            <w:tcW w:w="4111" w:type="dxa"/>
            <w:shd w:val="clear" w:color="auto" w:fill="F2F2F2" w:themeFill="background1" w:themeFillShade="F2"/>
            <w:vAlign w:val="center"/>
          </w:tcPr>
          <w:p w14:paraId="096F44C0"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0CAD4086" w14:textId="77777777" w:rsidR="005C0676" w:rsidRDefault="005C0676" w:rsidP="006D7D02">
            <w:pPr>
              <w:rPr>
                <w:rFonts w:ascii="Verdana" w:hAnsi="Verdana" w:cs="Arial"/>
                <w:b/>
                <w:sz w:val="24"/>
                <w:szCs w:val="24"/>
              </w:rPr>
            </w:pPr>
          </w:p>
        </w:tc>
        <w:tc>
          <w:tcPr>
            <w:tcW w:w="5245" w:type="dxa"/>
            <w:vAlign w:val="center"/>
          </w:tcPr>
          <w:p w14:paraId="6D910A70" w14:textId="77777777" w:rsidR="005C0676" w:rsidRPr="00E63380" w:rsidRDefault="005C0676" w:rsidP="005C0676">
            <w:pPr>
              <w:jc w:val="both"/>
              <w:rPr>
                <w:rFonts w:ascii="Verdana" w:hAnsi="Verdana" w:cs="Arial"/>
                <w:sz w:val="24"/>
              </w:rPr>
            </w:pPr>
            <w:r w:rsidRPr="00ED1D2D">
              <w:rPr>
                <w:rFonts w:ascii="Verdana" w:hAnsi="Verdana" w:cs="Arial"/>
                <w:sz w:val="24"/>
              </w:rPr>
              <w:t>The Committee’s overarching role is to ensure its Commissioning Strategy  for Emergency Ambulance Services</w:t>
            </w:r>
            <w:r w:rsidRPr="00654511">
              <w:rPr>
                <w:rFonts w:ascii="Verdana" w:hAnsi="Verdana" w:cs="Arial"/>
                <w:sz w:val="24"/>
                <w:lang w:val="en-GB"/>
              </w:rPr>
              <w:t xml:space="preserve"> utilising</w:t>
            </w:r>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55389CBF" w14:textId="77777777" w:rsidTr="00BB61B3">
        <w:trPr>
          <w:trHeight w:val="875"/>
        </w:trPr>
        <w:tc>
          <w:tcPr>
            <w:tcW w:w="4111" w:type="dxa"/>
            <w:shd w:val="clear" w:color="auto" w:fill="F2F2F2" w:themeFill="background1" w:themeFillShade="F2"/>
            <w:vAlign w:val="center"/>
          </w:tcPr>
          <w:p w14:paraId="70F51A0E"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05F58273"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369A36E4" w14:textId="77777777" w:rsidR="008E5494" w:rsidRDefault="00EB5514" w:rsidP="006D7D02">
                <w:pPr>
                  <w:jc w:val="both"/>
                  <w:rPr>
                    <w:rFonts w:ascii="Verdana" w:hAnsi="Verdana" w:cs="Arial"/>
                    <w:sz w:val="24"/>
                    <w:szCs w:val="24"/>
                  </w:rPr>
                </w:pPr>
                <w:r>
                  <w:rPr>
                    <w:rFonts w:ascii="Verdana" w:hAnsi="Verdana" w:cs="Arial"/>
                    <w:sz w:val="24"/>
                    <w:szCs w:val="24"/>
                  </w:rPr>
                  <w:t>Provide high quality care as locally as possible wherever it is safe and sustainable</w:t>
                </w:r>
              </w:p>
            </w:tc>
          </w:sdtContent>
        </w:sdt>
      </w:tr>
    </w:tbl>
    <w:p w14:paraId="77E23602" w14:textId="77777777" w:rsidR="007F0937" w:rsidRPr="00E23B12" w:rsidRDefault="007F0937" w:rsidP="00344184">
      <w:pPr>
        <w:pStyle w:val="NoSpacing"/>
        <w:rPr>
          <w:rFonts w:ascii="Verdana" w:hAnsi="Verdana"/>
          <w:sz w:val="24"/>
          <w:szCs w:val="24"/>
        </w:rPr>
      </w:pPr>
    </w:p>
    <w:p w14:paraId="3C3ED6C6" w14:textId="77777777" w:rsidR="003E43AD" w:rsidRPr="00794626" w:rsidRDefault="00925EEC" w:rsidP="00794626">
      <w:pPr>
        <w:pStyle w:val="ListParagraph"/>
        <w:numPr>
          <w:ilvl w:val="0"/>
          <w:numId w:val="24"/>
        </w:numPr>
        <w:spacing w:after="0" w:line="240" w:lineRule="auto"/>
        <w:rPr>
          <w:rFonts w:ascii="Verdana" w:hAnsi="Verdana" w:cs="Arial"/>
          <w:b/>
          <w:sz w:val="24"/>
          <w:szCs w:val="24"/>
        </w:rPr>
      </w:pPr>
      <w:r w:rsidRPr="00794626">
        <w:rPr>
          <w:rFonts w:ascii="Verdana" w:hAnsi="Verdana" w:cs="Arial"/>
          <w:b/>
          <w:sz w:val="24"/>
          <w:szCs w:val="24"/>
        </w:rPr>
        <w:t xml:space="preserve">RECOMMENDATION </w:t>
      </w:r>
    </w:p>
    <w:p w14:paraId="51C24112" w14:textId="77777777" w:rsidR="00344184" w:rsidRDefault="00344184" w:rsidP="00344184">
      <w:pPr>
        <w:spacing w:after="0" w:line="240" w:lineRule="auto"/>
        <w:rPr>
          <w:rFonts w:ascii="Verdana" w:hAnsi="Verdana" w:cs="Arial"/>
          <w:sz w:val="24"/>
          <w:szCs w:val="24"/>
        </w:rPr>
      </w:pPr>
    </w:p>
    <w:p w14:paraId="244732E5" w14:textId="77777777" w:rsidR="005802A6" w:rsidRPr="00794626" w:rsidRDefault="001750A0" w:rsidP="00794626">
      <w:pPr>
        <w:pStyle w:val="ListParagraph"/>
        <w:numPr>
          <w:ilvl w:val="1"/>
          <w:numId w:val="24"/>
        </w:numPr>
        <w:spacing w:after="0" w:line="240" w:lineRule="auto"/>
        <w:rPr>
          <w:rFonts w:ascii="Verdana" w:hAnsi="Verdana" w:cs="Arial"/>
          <w:sz w:val="24"/>
          <w:szCs w:val="24"/>
        </w:rPr>
      </w:pPr>
      <w:r w:rsidRPr="00794626">
        <w:rPr>
          <w:rFonts w:ascii="Verdana" w:hAnsi="Verdana" w:cs="Arial"/>
          <w:sz w:val="24"/>
          <w:szCs w:val="24"/>
        </w:rPr>
        <w:t>The Emergency Ambulance Services Committee is asked to:</w:t>
      </w:r>
    </w:p>
    <w:p w14:paraId="0CD572E0" w14:textId="71838A5B" w:rsidR="006318E5" w:rsidRDefault="006318E5" w:rsidP="00157634">
      <w:pPr>
        <w:pStyle w:val="ListParagraph"/>
        <w:numPr>
          <w:ilvl w:val="0"/>
          <w:numId w:val="21"/>
        </w:numPr>
        <w:spacing w:after="0" w:line="240" w:lineRule="auto"/>
        <w:ind w:left="1134"/>
        <w:rPr>
          <w:rFonts w:ascii="Verdana" w:hAnsi="Verdana" w:cs="Arial"/>
          <w:sz w:val="24"/>
          <w:szCs w:val="24"/>
        </w:rPr>
      </w:pPr>
      <w:r w:rsidRPr="006318E5">
        <w:rPr>
          <w:rFonts w:ascii="Verdana" w:hAnsi="Verdana" w:cs="Arial"/>
          <w:b/>
          <w:sz w:val="24"/>
          <w:szCs w:val="24"/>
        </w:rPr>
        <w:t>NOTE</w:t>
      </w:r>
      <w:r>
        <w:rPr>
          <w:rFonts w:ascii="Verdana" w:hAnsi="Verdana" w:cs="Arial"/>
          <w:sz w:val="24"/>
          <w:szCs w:val="24"/>
        </w:rPr>
        <w:t xml:space="preserve"> the process of engagement undertaken in the development of the EASC Integrated Medium Term Plan</w:t>
      </w:r>
    </w:p>
    <w:p w14:paraId="16AEF6B0" w14:textId="1F7309E2" w:rsidR="006318E5" w:rsidRDefault="006318E5" w:rsidP="00157634">
      <w:pPr>
        <w:pStyle w:val="ListParagraph"/>
        <w:numPr>
          <w:ilvl w:val="0"/>
          <w:numId w:val="21"/>
        </w:numPr>
        <w:spacing w:after="0" w:line="240" w:lineRule="auto"/>
        <w:ind w:left="1134"/>
        <w:rPr>
          <w:rFonts w:ascii="Verdana" w:hAnsi="Verdana" w:cs="Arial"/>
          <w:sz w:val="24"/>
          <w:szCs w:val="24"/>
        </w:rPr>
      </w:pPr>
      <w:r w:rsidRPr="006318E5">
        <w:rPr>
          <w:rFonts w:ascii="Verdana" w:hAnsi="Verdana" w:cs="Arial"/>
          <w:b/>
          <w:sz w:val="24"/>
          <w:szCs w:val="24"/>
        </w:rPr>
        <w:t>A</w:t>
      </w:r>
      <w:r>
        <w:rPr>
          <w:rFonts w:ascii="Verdana" w:hAnsi="Verdana" w:cs="Arial"/>
          <w:b/>
          <w:sz w:val="24"/>
          <w:szCs w:val="24"/>
        </w:rPr>
        <w:t>PPROVE</w:t>
      </w:r>
      <w:r>
        <w:rPr>
          <w:rFonts w:ascii="Verdana" w:hAnsi="Verdana" w:cs="Arial"/>
          <w:sz w:val="24"/>
          <w:szCs w:val="24"/>
        </w:rPr>
        <w:t xml:space="preserve"> the EASC Integrated Medium Term Plan (2022-25) for submission to Welsh Government</w:t>
      </w:r>
    </w:p>
    <w:p w14:paraId="1E7DF5C1" w14:textId="77777777" w:rsidR="002E5786" w:rsidRPr="002E5786" w:rsidRDefault="002E5786" w:rsidP="002E5786">
      <w:pPr>
        <w:spacing w:after="0" w:line="240" w:lineRule="auto"/>
        <w:ind w:left="3600"/>
        <w:rPr>
          <w:rFonts w:ascii="Verdana" w:hAnsi="Verdana" w:cs="Arial"/>
          <w:sz w:val="24"/>
          <w:szCs w:val="24"/>
        </w:rPr>
      </w:pPr>
    </w:p>
    <w:sectPr w:rsidR="002E5786" w:rsidRPr="002E5786"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529F14" w14:textId="77777777" w:rsidR="00DC699D" w:rsidRDefault="00DC699D" w:rsidP="003E43AD">
      <w:pPr>
        <w:spacing w:after="0" w:line="240" w:lineRule="auto"/>
      </w:pPr>
      <w:r>
        <w:separator/>
      </w:r>
    </w:p>
  </w:endnote>
  <w:endnote w:type="continuationSeparator" w:id="0">
    <w:p w14:paraId="7E42EEED" w14:textId="77777777" w:rsidR="00DC699D" w:rsidRDefault="00DC699D"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B35EC3"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0814F431" w14:textId="77777777" w:rsidTr="001750A0">
      <w:tc>
        <w:tcPr>
          <w:tcW w:w="4400" w:type="dxa"/>
        </w:tcPr>
        <w:p w14:paraId="65476376" w14:textId="53F5FF81" w:rsidR="007469DC" w:rsidRPr="00933C80" w:rsidRDefault="00327758" w:rsidP="00327758">
          <w:pPr>
            <w:pStyle w:val="Footer"/>
            <w:rPr>
              <w:rFonts w:ascii="Verdana" w:hAnsi="Verdana"/>
              <w:b/>
              <w:sz w:val="18"/>
              <w:szCs w:val="20"/>
            </w:rPr>
          </w:pPr>
          <w:r>
            <w:rPr>
              <w:rFonts w:ascii="Verdana" w:hAnsi="Verdana"/>
              <w:b/>
              <w:sz w:val="18"/>
              <w:szCs w:val="20"/>
            </w:rPr>
            <w:t>EASC IMTP</w:t>
          </w:r>
        </w:p>
      </w:tc>
      <w:tc>
        <w:tcPr>
          <w:tcW w:w="1980" w:type="dxa"/>
        </w:tcPr>
        <w:p w14:paraId="7EBF932F" w14:textId="50D277B4" w:rsidR="00344184" w:rsidRPr="00933C80" w:rsidRDefault="006E79F4"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Pr>
                  <w:rFonts w:ascii="Verdana" w:hAnsi="Verdana" w:cs="Arial"/>
                  <w:b/>
                  <w:bCs/>
                  <w:noProof/>
                  <w:sz w:val="18"/>
                  <w:szCs w:val="20"/>
                </w:rPr>
                <w:t>2</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Pr>
                  <w:rFonts w:ascii="Verdana" w:hAnsi="Verdana" w:cs="Arial"/>
                  <w:b/>
                  <w:bCs/>
                  <w:noProof/>
                  <w:sz w:val="18"/>
                  <w:szCs w:val="20"/>
                </w:rPr>
                <w:t>4</w:t>
              </w:r>
              <w:r w:rsidR="00344184" w:rsidRPr="00933C80">
                <w:rPr>
                  <w:rFonts w:ascii="Verdana" w:hAnsi="Verdana" w:cs="Arial"/>
                  <w:b/>
                  <w:bCs/>
                  <w:sz w:val="18"/>
                  <w:szCs w:val="20"/>
                </w:rPr>
                <w:fldChar w:fldCharType="end"/>
              </w:r>
            </w:sdtContent>
          </w:sdt>
        </w:p>
      </w:tc>
      <w:tc>
        <w:tcPr>
          <w:tcW w:w="5103" w:type="dxa"/>
        </w:tcPr>
        <w:p w14:paraId="167E72CE" w14:textId="77777777"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0C06FEB6" w14:textId="77777777" w:rsidR="00344184" w:rsidRPr="00933C80"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0366569A" w14:textId="3A9228D1" w:rsidR="00933C80" w:rsidRPr="00933C80" w:rsidRDefault="002549C3" w:rsidP="002549C3">
          <w:pPr>
            <w:pStyle w:val="Footer"/>
            <w:jc w:val="right"/>
            <w:rPr>
              <w:rFonts w:ascii="Verdana" w:hAnsi="Verdana"/>
              <w:b/>
              <w:sz w:val="18"/>
              <w:szCs w:val="20"/>
            </w:rPr>
          </w:pPr>
          <w:r>
            <w:rPr>
              <w:rFonts w:ascii="Verdana" w:hAnsi="Verdana"/>
              <w:b/>
              <w:sz w:val="18"/>
              <w:szCs w:val="20"/>
            </w:rPr>
            <w:t>15 March 2022</w:t>
          </w:r>
        </w:p>
      </w:tc>
    </w:tr>
  </w:tbl>
  <w:p w14:paraId="26E8AFA7"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5CA81C" w14:textId="77777777" w:rsidR="00DC699D" w:rsidRDefault="00DC699D" w:rsidP="003E43AD">
      <w:pPr>
        <w:spacing w:after="0" w:line="240" w:lineRule="auto"/>
      </w:pPr>
      <w:r>
        <w:separator/>
      </w:r>
    </w:p>
  </w:footnote>
  <w:footnote w:type="continuationSeparator" w:id="0">
    <w:p w14:paraId="71C59247" w14:textId="77777777" w:rsidR="00DC699D" w:rsidRDefault="00DC699D"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FAF027" w14:textId="77777777" w:rsidR="006C53DA" w:rsidRDefault="00933C80" w:rsidP="00345EE2">
    <w:pPr>
      <w:pStyle w:val="Header"/>
      <w:jc w:val="center"/>
    </w:pPr>
    <w:r w:rsidRPr="00E4493C">
      <w:rPr>
        <w:noProof/>
        <w:color w:val="000000"/>
        <w:lang w:val="en-GB" w:eastAsia="en-GB"/>
      </w:rPr>
      <w:drawing>
        <wp:inline distT="0" distB="0" distL="0" distR="0" wp14:anchorId="008700D9" wp14:editId="5638280C">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BDBC3BC"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46A812" w14:textId="77777777" w:rsidR="006C53DA" w:rsidRDefault="008508A8" w:rsidP="00345EE2">
    <w:pPr>
      <w:pStyle w:val="Header"/>
      <w:jc w:val="center"/>
    </w:pPr>
    <w:r w:rsidRPr="00E4493C">
      <w:rPr>
        <w:noProof/>
        <w:color w:val="000000"/>
        <w:lang w:val="en-GB" w:eastAsia="en-GB"/>
      </w:rPr>
      <w:drawing>
        <wp:inline distT="0" distB="0" distL="0" distR="0" wp14:anchorId="43653C70" wp14:editId="1DCC5F18">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3DAAB100"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CD61306"/>
    <w:multiLevelType w:val="hybridMultilevel"/>
    <w:tmpl w:val="7C38D4F8"/>
    <w:lvl w:ilvl="0" w:tplc="A434E162">
      <w:start w:val="1"/>
      <w:numFmt w:val="bullet"/>
      <w:lvlText w:val=""/>
      <w:lvlJc w:val="left"/>
      <w:pPr>
        <w:ind w:left="3960" w:hanging="360"/>
      </w:pPr>
      <w:rPr>
        <w:rFonts w:ascii="Symbol" w:hAnsi="Symbol" w:hint="default"/>
        <w:sz w:val="24"/>
      </w:rPr>
    </w:lvl>
    <w:lvl w:ilvl="1" w:tplc="08090003" w:tentative="1">
      <w:start w:val="1"/>
      <w:numFmt w:val="bullet"/>
      <w:lvlText w:val="o"/>
      <w:lvlJc w:val="left"/>
      <w:pPr>
        <w:ind w:left="4680" w:hanging="360"/>
      </w:pPr>
      <w:rPr>
        <w:rFonts w:ascii="Courier New" w:hAnsi="Courier New" w:cs="Courier New" w:hint="default"/>
      </w:rPr>
    </w:lvl>
    <w:lvl w:ilvl="2" w:tplc="08090005" w:tentative="1">
      <w:start w:val="1"/>
      <w:numFmt w:val="bullet"/>
      <w:lvlText w:val=""/>
      <w:lvlJc w:val="left"/>
      <w:pPr>
        <w:ind w:left="5400" w:hanging="360"/>
      </w:pPr>
      <w:rPr>
        <w:rFonts w:ascii="Wingdings" w:hAnsi="Wingdings" w:hint="default"/>
      </w:rPr>
    </w:lvl>
    <w:lvl w:ilvl="3" w:tplc="08090001" w:tentative="1">
      <w:start w:val="1"/>
      <w:numFmt w:val="bullet"/>
      <w:lvlText w:val=""/>
      <w:lvlJc w:val="left"/>
      <w:pPr>
        <w:ind w:left="6120" w:hanging="360"/>
      </w:pPr>
      <w:rPr>
        <w:rFonts w:ascii="Symbol" w:hAnsi="Symbol" w:hint="default"/>
      </w:rPr>
    </w:lvl>
    <w:lvl w:ilvl="4" w:tplc="08090003" w:tentative="1">
      <w:start w:val="1"/>
      <w:numFmt w:val="bullet"/>
      <w:lvlText w:val="o"/>
      <w:lvlJc w:val="left"/>
      <w:pPr>
        <w:ind w:left="6840" w:hanging="360"/>
      </w:pPr>
      <w:rPr>
        <w:rFonts w:ascii="Courier New" w:hAnsi="Courier New" w:cs="Courier New" w:hint="default"/>
      </w:rPr>
    </w:lvl>
    <w:lvl w:ilvl="5" w:tplc="08090005" w:tentative="1">
      <w:start w:val="1"/>
      <w:numFmt w:val="bullet"/>
      <w:lvlText w:val=""/>
      <w:lvlJc w:val="left"/>
      <w:pPr>
        <w:ind w:left="7560" w:hanging="360"/>
      </w:pPr>
      <w:rPr>
        <w:rFonts w:ascii="Wingdings" w:hAnsi="Wingdings" w:hint="default"/>
      </w:rPr>
    </w:lvl>
    <w:lvl w:ilvl="6" w:tplc="08090001" w:tentative="1">
      <w:start w:val="1"/>
      <w:numFmt w:val="bullet"/>
      <w:lvlText w:val=""/>
      <w:lvlJc w:val="left"/>
      <w:pPr>
        <w:ind w:left="8280" w:hanging="360"/>
      </w:pPr>
      <w:rPr>
        <w:rFonts w:ascii="Symbol" w:hAnsi="Symbol" w:hint="default"/>
      </w:rPr>
    </w:lvl>
    <w:lvl w:ilvl="7" w:tplc="08090003" w:tentative="1">
      <w:start w:val="1"/>
      <w:numFmt w:val="bullet"/>
      <w:lvlText w:val="o"/>
      <w:lvlJc w:val="left"/>
      <w:pPr>
        <w:ind w:left="9000" w:hanging="360"/>
      </w:pPr>
      <w:rPr>
        <w:rFonts w:ascii="Courier New" w:hAnsi="Courier New" w:cs="Courier New" w:hint="default"/>
      </w:rPr>
    </w:lvl>
    <w:lvl w:ilvl="8" w:tplc="08090005" w:tentative="1">
      <w:start w:val="1"/>
      <w:numFmt w:val="bullet"/>
      <w:lvlText w:val=""/>
      <w:lvlJc w:val="left"/>
      <w:pPr>
        <w:ind w:left="9720" w:hanging="360"/>
      </w:pPr>
      <w:rPr>
        <w:rFonts w:ascii="Wingdings" w:hAnsi="Wingdings" w:hint="default"/>
      </w:rPr>
    </w:lvl>
  </w:abstractNum>
  <w:abstractNum w:abstractNumId="3"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0B46EB5"/>
    <w:multiLevelType w:val="hybridMultilevel"/>
    <w:tmpl w:val="B0B20F9A"/>
    <w:lvl w:ilvl="0" w:tplc="A434E162">
      <w:start w:val="1"/>
      <w:numFmt w:val="bullet"/>
      <w:lvlText w:val=""/>
      <w:lvlJc w:val="left"/>
      <w:pPr>
        <w:ind w:left="396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7" w15:restartNumberingAfterBreak="0">
    <w:nsid w:val="1DBC5C54"/>
    <w:multiLevelType w:val="multilevel"/>
    <w:tmpl w:val="4BD0DE4C"/>
    <w:lvl w:ilvl="0">
      <w:start w:val="1"/>
      <w:numFmt w:val="decimal"/>
      <w:lvlText w:val="%1."/>
      <w:lvlJc w:val="left"/>
      <w:pPr>
        <w:ind w:left="360" w:hanging="360"/>
      </w:pPr>
    </w:lvl>
    <w:lvl w:ilvl="1">
      <w:start w:val="1"/>
      <w:numFmt w:val="bullet"/>
      <w:lvlText w:val=""/>
      <w:lvlJc w:val="left"/>
      <w:pPr>
        <w:ind w:left="720" w:hanging="720"/>
      </w:pPr>
      <w:rPr>
        <w:rFonts w:ascii="Symbol" w:hAnsi="Symbol"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9" w15:restartNumberingAfterBreak="0">
    <w:nsid w:val="2F114D7D"/>
    <w:multiLevelType w:val="hybridMultilevel"/>
    <w:tmpl w:val="0798D5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2"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3"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4"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5" w15:restartNumberingAfterBreak="0">
    <w:nsid w:val="38EB4B2C"/>
    <w:multiLevelType w:val="hybridMultilevel"/>
    <w:tmpl w:val="3AF64530"/>
    <w:lvl w:ilvl="0" w:tplc="A434E162">
      <w:start w:val="1"/>
      <w:numFmt w:val="bullet"/>
      <w:lvlText w:val=""/>
      <w:lvlJc w:val="left"/>
      <w:pPr>
        <w:ind w:left="2769" w:hanging="360"/>
      </w:pPr>
      <w:rPr>
        <w:rFonts w:ascii="Symbol" w:hAnsi="Symbol" w:hint="default"/>
        <w:sz w:val="24"/>
      </w:rPr>
    </w:lvl>
    <w:lvl w:ilvl="1" w:tplc="08090003" w:tentative="1">
      <w:start w:val="1"/>
      <w:numFmt w:val="bullet"/>
      <w:lvlText w:val="o"/>
      <w:lvlJc w:val="left"/>
      <w:pPr>
        <w:ind w:left="249" w:hanging="360"/>
      </w:pPr>
      <w:rPr>
        <w:rFonts w:ascii="Courier New" w:hAnsi="Courier New" w:cs="Courier New" w:hint="default"/>
      </w:rPr>
    </w:lvl>
    <w:lvl w:ilvl="2" w:tplc="08090005" w:tentative="1">
      <w:start w:val="1"/>
      <w:numFmt w:val="bullet"/>
      <w:lvlText w:val=""/>
      <w:lvlJc w:val="left"/>
      <w:pPr>
        <w:ind w:left="969" w:hanging="360"/>
      </w:pPr>
      <w:rPr>
        <w:rFonts w:ascii="Wingdings" w:hAnsi="Wingdings" w:hint="default"/>
      </w:rPr>
    </w:lvl>
    <w:lvl w:ilvl="3" w:tplc="08090001" w:tentative="1">
      <w:start w:val="1"/>
      <w:numFmt w:val="bullet"/>
      <w:lvlText w:val=""/>
      <w:lvlJc w:val="left"/>
      <w:pPr>
        <w:ind w:left="1689" w:hanging="360"/>
      </w:pPr>
      <w:rPr>
        <w:rFonts w:ascii="Symbol" w:hAnsi="Symbol" w:hint="default"/>
      </w:rPr>
    </w:lvl>
    <w:lvl w:ilvl="4" w:tplc="08090003" w:tentative="1">
      <w:start w:val="1"/>
      <w:numFmt w:val="bullet"/>
      <w:lvlText w:val="o"/>
      <w:lvlJc w:val="left"/>
      <w:pPr>
        <w:ind w:left="2409" w:hanging="360"/>
      </w:pPr>
      <w:rPr>
        <w:rFonts w:ascii="Courier New" w:hAnsi="Courier New" w:cs="Courier New" w:hint="default"/>
      </w:rPr>
    </w:lvl>
    <w:lvl w:ilvl="5" w:tplc="08090005" w:tentative="1">
      <w:start w:val="1"/>
      <w:numFmt w:val="bullet"/>
      <w:lvlText w:val=""/>
      <w:lvlJc w:val="left"/>
      <w:pPr>
        <w:ind w:left="3129" w:hanging="360"/>
      </w:pPr>
      <w:rPr>
        <w:rFonts w:ascii="Wingdings" w:hAnsi="Wingdings" w:hint="default"/>
      </w:rPr>
    </w:lvl>
    <w:lvl w:ilvl="6" w:tplc="08090001" w:tentative="1">
      <w:start w:val="1"/>
      <w:numFmt w:val="bullet"/>
      <w:lvlText w:val=""/>
      <w:lvlJc w:val="left"/>
      <w:pPr>
        <w:ind w:left="3849" w:hanging="360"/>
      </w:pPr>
      <w:rPr>
        <w:rFonts w:ascii="Symbol" w:hAnsi="Symbol" w:hint="default"/>
      </w:rPr>
    </w:lvl>
    <w:lvl w:ilvl="7" w:tplc="08090003" w:tentative="1">
      <w:start w:val="1"/>
      <w:numFmt w:val="bullet"/>
      <w:lvlText w:val="o"/>
      <w:lvlJc w:val="left"/>
      <w:pPr>
        <w:ind w:left="4569" w:hanging="360"/>
      </w:pPr>
      <w:rPr>
        <w:rFonts w:ascii="Courier New" w:hAnsi="Courier New" w:cs="Courier New" w:hint="default"/>
      </w:rPr>
    </w:lvl>
    <w:lvl w:ilvl="8" w:tplc="08090005" w:tentative="1">
      <w:start w:val="1"/>
      <w:numFmt w:val="bullet"/>
      <w:lvlText w:val=""/>
      <w:lvlJc w:val="left"/>
      <w:pPr>
        <w:ind w:left="5289" w:hanging="360"/>
      </w:pPr>
      <w:rPr>
        <w:rFonts w:ascii="Wingdings" w:hAnsi="Wingdings" w:hint="default"/>
      </w:rPr>
    </w:lvl>
  </w:abstractNum>
  <w:abstractNum w:abstractNumId="16"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4C6216F6"/>
    <w:multiLevelType w:val="multilevel"/>
    <w:tmpl w:val="2E9C8FD4"/>
    <w:lvl w:ilvl="0">
      <w:start w:val="1"/>
      <w:numFmt w:val="decimal"/>
      <w:lvlText w:val="%1."/>
      <w:lvlJc w:val="left"/>
      <w:pPr>
        <w:ind w:left="360" w:hanging="360"/>
      </w:pPr>
    </w:lvl>
    <w:lvl w:ilvl="1">
      <w:start w:val="1"/>
      <w:numFmt w:val="bullet"/>
      <w:lvlText w:val=""/>
      <w:lvlJc w:val="left"/>
      <w:pPr>
        <w:ind w:left="720" w:hanging="720"/>
      </w:pPr>
      <w:rPr>
        <w:rFonts w:ascii="Symbol" w:hAnsi="Symbol"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53BC0F60"/>
    <w:multiLevelType w:val="multilevel"/>
    <w:tmpl w:val="EA5C91B4"/>
    <w:lvl w:ilvl="0">
      <w:start w:val="1"/>
      <w:numFmt w:val="decimal"/>
      <w:lvlText w:val="%1."/>
      <w:lvlJc w:val="left"/>
      <w:pPr>
        <w:ind w:left="360" w:hanging="360"/>
      </w:pPr>
    </w:lvl>
    <w:lvl w:ilvl="1">
      <w:start w:val="1"/>
      <w:numFmt w:val="bullet"/>
      <w:lvlText w:val="o"/>
      <w:lvlJc w:val="left"/>
      <w:pPr>
        <w:ind w:left="720" w:hanging="720"/>
      </w:pPr>
      <w:rPr>
        <w:rFonts w:ascii="Courier New" w:hAnsi="Courier New" w:cs="Courier New"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1"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2"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3"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0"/>
  </w:num>
  <w:num w:numId="2">
    <w:abstractNumId w:val="24"/>
  </w:num>
  <w:num w:numId="3">
    <w:abstractNumId w:val="23"/>
  </w:num>
  <w:num w:numId="4">
    <w:abstractNumId w:val="22"/>
  </w:num>
  <w:num w:numId="5">
    <w:abstractNumId w:val="11"/>
  </w:num>
  <w:num w:numId="6">
    <w:abstractNumId w:val="6"/>
  </w:num>
  <w:num w:numId="7">
    <w:abstractNumId w:val="12"/>
  </w:num>
  <w:num w:numId="8">
    <w:abstractNumId w:val="8"/>
  </w:num>
  <w:num w:numId="9">
    <w:abstractNumId w:val="1"/>
  </w:num>
  <w:num w:numId="10">
    <w:abstractNumId w:val="19"/>
  </w:num>
  <w:num w:numId="11">
    <w:abstractNumId w:val="3"/>
  </w:num>
  <w:num w:numId="12">
    <w:abstractNumId w:val="21"/>
  </w:num>
  <w:num w:numId="13">
    <w:abstractNumId w:val="13"/>
  </w:num>
  <w:num w:numId="14">
    <w:abstractNumId w:val="16"/>
  </w:num>
  <w:num w:numId="15">
    <w:abstractNumId w:val="0"/>
  </w:num>
  <w:num w:numId="16">
    <w:abstractNumId w:val="5"/>
  </w:num>
  <w:num w:numId="17">
    <w:abstractNumId w:val="20"/>
  </w:num>
  <w:num w:numId="18">
    <w:abstractNumId w:val="14"/>
  </w:num>
  <w:num w:numId="19">
    <w:abstractNumId w:val="2"/>
  </w:num>
  <w:num w:numId="20">
    <w:abstractNumId w:val="4"/>
  </w:num>
  <w:num w:numId="21">
    <w:abstractNumId w:val="15"/>
  </w:num>
  <w:num w:numId="22">
    <w:abstractNumId w:val="9"/>
  </w:num>
  <w:num w:numId="23">
    <w:abstractNumId w:val="7"/>
  </w:num>
  <w:num w:numId="24">
    <w:abstractNumId w:val="18"/>
  </w:num>
  <w:num w:numId="2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208BC"/>
    <w:rsid w:val="00025A4E"/>
    <w:rsid w:val="0003001C"/>
    <w:rsid w:val="00034B97"/>
    <w:rsid w:val="00047CD8"/>
    <w:rsid w:val="00054F86"/>
    <w:rsid w:val="00063FCF"/>
    <w:rsid w:val="000804F4"/>
    <w:rsid w:val="00081198"/>
    <w:rsid w:val="00082004"/>
    <w:rsid w:val="00097B17"/>
    <w:rsid w:val="000A14EC"/>
    <w:rsid w:val="000B393A"/>
    <w:rsid w:val="000B4302"/>
    <w:rsid w:val="000C1B75"/>
    <w:rsid w:val="000D248E"/>
    <w:rsid w:val="000D5B9D"/>
    <w:rsid w:val="001041A8"/>
    <w:rsid w:val="00126422"/>
    <w:rsid w:val="0012685D"/>
    <w:rsid w:val="00142940"/>
    <w:rsid w:val="001468E1"/>
    <w:rsid w:val="001507F6"/>
    <w:rsid w:val="00157634"/>
    <w:rsid w:val="001643DC"/>
    <w:rsid w:val="001750A0"/>
    <w:rsid w:val="00181294"/>
    <w:rsid w:val="0019519C"/>
    <w:rsid w:val="001B439D"/>
    <w:rsid w:val="001D08F5"/>
    <w:rsid w:val="001E4F67"/>
    <w:rsid w:val="00223C86"/>
    <w:rsid w:val="002338B8"/>
    <w:rsid w:val="0025429D"/>
    <w:rsid w:val="002549C3"/>
    <w:rsid w:val="00261366"/>
    <w:rsid w:val="00265561"/>
    <w:rsid w:val="0027061E"/>
    <w:rsid w:val="00281D69"/>
    <w:rsid w:val="002839C3"/>
    <w:rsid w:val="002B594C"/>
    <w:rsid w:val="002B5D2A"/>
    <w:rsid w:val="002D02D2"/>
    <w:rsid w:val="002E5786"/>
    <w:rsid w:val="002F3A0D"/>
    <w:rsid w:val="00304120"/>
    <w:rsid w:val="003169A9"/>
    <w:rsid w:val="003253AD"/>
    <w:rsid w:val="00325A46"/>
    <w:rsid w:val="00327758"/>
    <w:rsid w:val="00331BFC"/>
    <w:rsid w:val="00344184"/>
    <w:rsid w:val="00345653"/>
    <w:rsid w:val="00345EE2"/>
    <w:rsid w:val="0034661A"/>
    <w:rsid w:val="003718C6"/>
    <w:rsid w:val="00380B51"/>
    <w:rsid w:val="003C4CCD"/>
    <w:rsid w:val="003C5D58"/>
    <w:rsid w:val="003D1B40"/>
    <w:rsid w:val="003D4D5E"/>
    <w:rsid w:val="003E1A63"/>
    <w:rsid w:val="003E2FB0"/>
    <w:rsid w:val="003E43AD"/>
    <w:rsid w:val="003F40A1"/>
    <w:rsid w:val="00406771"/>
    <w:rsid w:val="0041542C"/>
    <w:rsid w:val="0046035B"/>
    <w:rsid w:val="00463B6C"/>
    <w:rsid w:val="0046404E"/>
    <w:rsid w:val="00464160"/>
    <w:rsid w:val="00477950"/>
    <w:rsid w:val="00493CD8"/>
    <w:rsid w:val="004A1B43"/>
    <w:rsid w:val="004B1B0B"/>
    <w:rsid w:val="004C7B5E"/>
    <w:rsid w:val="004D4D0B"/>
    <w:rsid w:val="004F3890"/>
    <w:rsid w:val="0050158E"/>
    <w:rsid w:val="00510740"/>
    <w:rsid w:val="00537CEE"/>
    <w:rsid w:val="00547FA5"/>
    <w:rsid w:val="00577535"/>
    <w:rsid w:val="005802A6"/>
    <w:rsid w:val="005848A6"/>
    <w:rsid w:val="0058786F"/>
    <w:rsid w:val="00594A95"/>
    <w:rsid w:val="00597712"/>
    <w:rsid w:val="005A0836"/>
    <w:rsid w:val="005A0E27"/>
    <w:rsid w:val="005B255D"/>
    <w:rsid w:val="005C0676"/>
    <w:rsid w:val="005E14D3"/>
    <w:rsid w:val="005F08E9"/>
    <w:rsid w:val="005F7CB1"/>
    <w:rsid w:val="00600392"/>
    <w:rsid w:val="00607080"/>
    <w:rsid w:val="00612035"/>
    <w:rsid w:val="006147EB"/>
    <w:rsid w:val="006318E5"/>
    <w:rsid w:val="00634623"/>
    <w:rsid w:val="0064293E"/>
    <w:rsid w:val="00652117"/>
    <w:rsid w:val="00653C04"/>
    <w:rsid w:val="00654511"/>
    <w:rsid w:val="006617E2"/>
    <w:rsid w:val="006733AE"/>
    <w:rsid w:val="006802A0"/>
    <w:rsid w:val="006814D1"/>
    <w:rsid w:val="00681682"/>
    <w:rsid w:val="0069470A"/>
    <w:rsid w:val="006964F1"/>
    <w:rsid w:val="006A3CE4"/>
    <w:rsid w:val="006A7DA6"/>
    <w:rsid w:val="006B1F5F"/>
    <w:rsid w:val="006C3C79"/>
    <w:rsid w:val="006C53DA"/>
    <w:rsid w:val="006D7D02"/>
    <w:rsid w:val="006E79F4"/>
    <w:rsid w:val="00723BF8"/>
    <w:rsid w:val="0073656F"/>
    <w:rsid w:val="00737E25"/>
    <w:rsid w:val="00743113"/>
    <w:rsid w:val="007469DC"/>
    <w:rsid w:val="007473C1"/>
    <w:rsid w:val="00747CDC"/>
    <w:rsid w:val="007563F7"/>
    <w:rsid w:val="00757E24"/>
    <w:rsid w:val="007724F5"/>
    <w:rsid w:val="00794626"/>
    <w:rsid w:val="0079542C"/>
    <w:rsid w:val="007B2F89"/>
    <w:rsid w:val="007C0506"/>
    <w:rsid w:val="007D0B6E"/>
    <w:rsid w:val="007D3C6E"/>
    <w:rsid w:val="007F0937"/>
    <w:rsid w:val="00816502"/>
    <w:rsid w:val="00822A00"/>
    <w:rsid w:val="00826D82"/>
    <w:rsid w:val="0083034D"/>
    <w:rsid w:val="0083182E"/>
    <w:rsid w:val="008508A8"/>
    <w:rsid w:val="00861CE5"/>
    <w:rsid w:val="008641AF"/>
    <w:rsid w:val="008713AB"/>
    <w:rsid w:val="00875943"/>
    <w:rsid w:val="008932F7"/>
    <w:rsid w:val="008B23BA"/>
    <w:rsid w:val="008B2A58"/>
    <w:rsid w:val="008C3F1D"/>
    <w:rsid w:val="008E5494"/>
    <w:rsid w:val="008F13FD"/>
    <w:rsid w:val="008F1E88"/>
    <w:rsid w:val="009035AC"/>
    <w:rsid w:val="00906D9A"/>
    <w:rsid w:val="00925EEC"/>
    <w:rsid w:val="00927D8A"/>
    <w:rsid w:val="00933C80"/>
    <w:rsid w:val="00937F07"/>
    <w:rsid w:val="00961EA3"/>
    <w:rsid w:val="00974B00"/>
    <w:rsid w:val="0097572A"/>
    <w:rsid w:val="0098447B"/>
    <w:rsid w:val="00994D8D"/>
    <w:rsid w:val="0099687F"/>
    <w:rsid w:val="009A3FDB"/>
    <w:rsid w:val="009B6215"/>
    <w:rsid w:val="009C0D65"/>
    <w:rsid w:val="009C7B37"/>
    <w:rsid w:val="009E22F3"/>
    <w:rsid w:val="00A3172B"/>
    <w:rsid w:val="00A40F0C"/>
    <w:rsid w:val="00A51464"/>
    <w:rsid w:val="00A72602"/>
    <w:rsid w:val="00A839D2"/>
    <w:rsid w:val="00A85166"/>
    <w:rsid w:val="00A8686B"/>
    <w:rsid w:val="00B03E75"/>
    <w:rsid w:val="00B05FE3"/>
    <w:rsid w:val="00B13942"/>
    <w:rsid w:val="00B23BB2"/>
    <w:rsid w:val="00B276ED"/>
    <w:rsid w:val="00B33FC6"/>
    <w:rsid w:val="00B552FC"/>
    <w:rsid w:val="00B6264F"/>
    <w:rsid w:val="00B62DCA"/>
    <w:rsid w:val="00BA0224"/>
    <w:rsid w:val="00BA1AF1"/>
    <w:rsid w:val="00BB2AAF"/>
    <w:rsid w:val="00BC232A"/>
    <w:rsid w:val="00BE6C28"/>
    <w:rsid w:val="00C00F29"/>
    <w:rsid w:val="00C41AFC"/>
    <w:rsid w:val="00C45E2D"/>
    <w:rsid w:val="00C46516"/>
    <w:rsid w:val="00C52F2D"/>
    <w:rsid w:val="00C53921"/>
    <w:rsid w:val="00C836EE"/>
    <w:rsid w:val="00CA374F"/>
    <w:rsid w:val="00CA4EE6"/>
    <w:rsid w:val="00CB7D49"/>
    <w:rsid w:val="00CC32FE"/>
    <w:rsid w:val="00CC6203"/>
    <w:rsid w:val="00CE2C60"/>
    <w:rsid w:val="00D03A9E"/>
    <w:rsid w:val="00D12EB6"/>
    <w:rsid w:val="00D149FF"/>
    <w:rsid w:val="00D21476"/>
    <w:rsid w:val="00D221CF"/>
    <w:rsid w:val="00D227B8"/>
    <w:rsid w:val="00D50D29"/>
    <w:rsid w:val="00D531C1"/>
    <w:rsid w:val="00D743D6"/>
    <w:rsid w:val="00D81EAE"/>
    <w:rsid w:val="00DA2389"/>
    <w:rsid w:val="00DA7EF2"/>
    <w:rsid w:val="00DB7FCB"/>
    <w:rsid w:val="00DC0AB8"/>
    <w:rsid w:val="00DC3B4C"/>
    <w:rsid w:val="00DC699D"/>
    <w:rsid w:val="00E23B12"/>
    <w:rsid w:val="00E355DB"/>
    <w:rsid w:val="00E55D6E"/>
    <w:rsid w:val="00E63380"/>
    <w:rsid w:val="00E65705"/>
    <w:rsid w:val="00E83B65"/>
    <w:rsid w:val="00E9068B"/>
    <w:rsid w:val="00E90D9F"/>
    <w:rsid w:val="00E961C0"/>
    <w:rsid w:val="00EA7C24"/>
    <w:rsid w:val="00EB5514"/>
    <w:rsid w:val="00EC35CA"/>
    <w:rsid w:val="00ED552E"/>
    <w:rsid w:val="00EE4BD0"/>
    <w:rsid w:val="00F0299C"/>
    <w:rsid w:val="00F16CE6"/>
    <w:rsid w:val="00F36769"/>
    <w:rsid w:val="00F83D60"/>
    <w:rsid w:val="00F9202B"/>
    <w:rsid w:val="00FC6829"/>
    <w:rsid w:val="00FD051B"/>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600CA66"/>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15140"/>
    <w:rsid w:val="001B598F"/>
    <w:rsid w:val="001B6153"/>
    <w:rsid w:val="002346F0"/>
    <w:rsid w:val="00370FE1"/>
    <w:rsid w:val="003D75CF"/>
    <w:rsid w:val="00553C83"/>
    <w:rsid w:val="00596CAF"/>
    <w:rsid w:val="00790E03"/>
    <w:rsid w:val="007975EA"/>
    <w:rsid w:val="007C7A58"/>
    <w:rsid w:val="008009D1"/>
    <w:rsid w:val="008866A7"/>
    <w:rsid w:val="008B111D"/>
    <w:rsid w:val="009347DC"/>
    <w:rsid w:val="00976948"/>
    <w:rsid w:val="00A315F4"/>
    <w:rsid w:val="00AB391E"/>
    <w:rsid w:val="00B24355"/>
    <w:rsid w:val="00C05D5A"/>
    <w:rsid w:val="00CA06B3"/>
    <w:rsid w:val="00D14343"/>
    <w:rsid w:val="00D44BB2"/>
    <w:rsid w:val="00DA37FD"/>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2367214-64AF-45FE-AB92-BB6D90D07D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TotalTime>
  <Pages>4</Pages>
  <Words>690</Words>
  <Characters>3934</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Matthew Edwards (CTM UHB - NCCU - Emergency Ambulance Services Team)</cp:lastModifiedBy>
  <cp:revision>12</cp:revision>
  <cp:lastPrinted>2018-09-26T14:48:00Z</cp:lastPrinted>
  <dcterms:created xsi:type="dcterms:W3CDTF">2022-03-08T11:22:00Z</dcterms:created>
  <dcterms:modified xsi:type="dcterms:W3CDTF">2022-03-08T16:42:00Z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