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5590" w:type="pct"/>
        <w:tblLayout w:type="fixed"/>
        <w:tblLook w:val="01E0" w:firstRow="1" w:lastRow="1" w:firstColumn="1" w:lastColumn="1" w:noHBand="0" w:noVBand="0"/>
      </w:tblPr>
      <w:tblGrid>
        <w:gridCol w:w="5277"/>
        <w:gridCol w:w="1953"/>
        <w:gridCol w:w="3375"/>
      </w:tblGrid>
      <w:tr w:rsidR="004C65BC" w:rsidRPr="004C65BC" w14:paraId="1AFEFCCD" w14:textId="77777777" w:rsidTr="001E2182">
        <w:trPr>
          <w:trHeight w:val="130"/>
        </w:trPr>
        <w:tc>
          <w:tcPr>
            <w:tcW w:w="2488" w:type="pct"/>
            <w:vMerge w:val="restart"/>
            <w:vAlign w:val="center"/>
          </w:tcPr>
          <w:p w14:paraId="497AE3A0" w14:textId="77777777" w:rsidR="00BE7604" w:rsidRPr="004C65BC" w:rsidRDefault="004C65BC" w:rsidP="004C65BC">
            <w:pPr>
              <w:jc w:val="center"/>
              <w:rPr>
                <w:rFonts w:ascii="Verdana" w:hAnsi="Verdana"/>
              </w:rPr>
            </w:pPr>
            <w:r w:rsidRPr="004C65BC">
              <w:rPr>
                <w:rFonts w:ascii="Verdana" w:hAnsi="Verdana"/>
                <w:b/>
                <w:noProof/>
              </w:rPr>
              <w:drawing>
                <wp:inline distT="0" distB="0" distL="0" distR="0" wp14:anchorId="3CDF3291" wp14:editId="59A3C09D">
                  <wp:extent cx="3181350" cy="80217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3189006" cy="804104"/>
                          </a:xfrm>
                          <a:prstGeom prst="rect">
                            <a:avLst/>
                          </a:prstGeom>
                          <a:noFill/>
                          <a:ln w="9525">
                            <a:noFill/>
                            <a:miter lim="800000"/>
                            <a:headEnd/>
                            <a:tailEnd/>
                          </a:ln>
                        </pic:spPr>
                      </pic:pic>
                    </a:graphicData>
                  </a:graphic>
                </wp:inline>
              </w:drawing>
            </w:r>
          </w:p>
        </w:tc>
        <w:tc>
          <w:tcPr>
            <w:tcW w:w="921" w:type="pct"/>
          </w:tcPr>
          <w:p w14:paraId="0A7B53E2" w14:textId="77777777" w:rsidR="00BE7604" w:rsidRPr="004C65BC" w:rsidRDefault="00BE7604" w:rsidP="00DD473B">
            <w:pPr>
              <w:jc w:val="both"/>
              <w:rPr>
                <w:rFonts w:ascii="Verdana" w:hAnsi="Verdana"/>
                <w:sz w:val="20"/>
                <w:szCs w:val="20"/>
              </w:rPr>
            </w:pPr>
            <w:r w:rsidRPr="004C65BC">
              <w:rPr>
                <w:rFonts w:ascii="Verdana" w:hAnsi="Verdana"/>
                <w:sz w:val="20"/>
                <w:szCs w:val="20"/>
              </w:rPr>
              <w:t>Your ref/eich cyf:</w:t>
            </w:r>
          </w:p>
        </w:tc>
        <w:tc>
          <w:tcPr>
            <w:tcW w:w="1591" w:type="pct"/>
          </w:tcPr>
          <w:p w14:paraId="384DC803" w14:textId="77777777" w:rsidR="00BE7604" w:rsidRPr="001E2182" w:rsidRDefault="00BE7604" w:rsidP="00DD473B">
            <w:pPr>
              <w:jc w:val="both"/>
              <w:rPr>
                <w:rFonts w:ascii="Verdana" w:hAnsi="Verdana"/>
                <w:sz w:val="14"/>
                <w:szCs w:val="14"/>
              </w:rPr>
            </w:pPr>
          </w:p>
        </w:tc>
      </w:tr>
      <w:tr w:rsidR="004C65BC" w:rsidRPr="004C65BC" w14:paraId="5BBE5CBF" w14:textId="77777777" w:rsidTr="001E2182">
        <w:trPr>
          <w:trHeight w:val="230"/>
        </w:trPr>
        <w:tc>
          <w:tcPr>
            <w:tcW w:w="2488" w:type="pct"/>
            <w:vMerge/>
          </w:tcPr>
          <w:p w14:paraId="4334F28E" w14:textId="77777777" w:rsidR="00BE7604" w:rsidRPr="004C65BC" w:rsidRDefault="00BE7604" w:rsidP="00D42515">
            <w:pPr>
              <w:rPr>
                <w:rFonts w:ascii="Verdana" w:hAnsi="Verdana"/>
              </w:rPr>
            </w:pPr>
          </w:p>
        </w:tc>
        <w:tc>
          <w:tcPr>
            <w:tcW w:w="921" w:type="pct"/>
          </w:tcPr>
          <w:p w14:paraId="614A0042" w14:textId="77777777" w:rsidR="00BE7604" w:rsidRPr="004C65BC" w:rsidRDefault="00BE7604" w:rsidP="00DD473B">
            <w:pPr>
              <w:jc w:val="both"/>
              <w:rPr>
                <w:rFonts w:ascii="Verdana" w:hAnsi="Verdana"/>
                <w:sz w:val="20"/>
                <w:szCs w:val="20"/>
              </w:rPr>
            </w:pPr>
            <w:r w:rsidRPr="004C65BC">
              <w:rPr>
                <w:rFonts w:ascii="Verdana" w:hAnsi="Verdana"/>
                <w:sz w:val="20"/>
                <w:szCs w:val="20"/>
              </w:rPr>
              <w:t>Our ref/ein cyf:</w:t>
            </w:r>
          </w:p>
        </w:tc>
        <w:tc>
          <w:tcPr>
            <w:tcW w:w="1591" w:type="pct"/>
          </w:tcPr>
          <w:p w14:paraId="6EF8D989" w14:textId="77777777" w:rsidR="00BE7604" w:rsidRPr="004C65BC" w:rsidRDefault="00BE7604" w:rsidP="00DD473B">
            <w:pPr>
              <w:jc w:val="both"/>
              <w:rPr>
                <w:rFonts w:ascii="Verdana" w:hAnsi="Verdana"/>
                <w:sz w:val="20"/>
                <w:szCs w:val="20"/>
              </w:rPr>
            </w:pPr>
          </w:p>
        </w:tc>
      </w:tr>
      <w:tr w:rsidR="004C65BC" w:rsidRPr="004C65BC" w14:paraId="7DE3DEDF" w14:textId="77777777" w:rsidTr="001E2182">
        <w:trPr>
          <w:trHeight w:val="230"/>
        </w:trPr>
        <w:tc>
          <w:tcPr>
            <w:tcW w:w="2488" w:type="pct"/>
            <w:vMerge/>
          </w:tcPr>
          <w:p w14:paraId="30F8EE85" w14:textId="77777777" w:rsidR="00BE7604" w:rsidRPr="004C65BC" w:rsidRDefault="00BE7604" w:rsidP="00D42515">
            <w:pPr>
              <w:rPr>
                <w:rFonts w:ascii="Verdana" w:hAnsi="Verdana"/>
              </w:rPr>
            </w:pPr>
          </w:p>
        </w:tc>
        <w:tc>
          <w:tcPr>
            <w:tcW w:w="921" w:type="pct"/>
          </w:tcPr>
          <w:p w14:paraId="58E323B4" w14:textId="77777777" w:rsidR="00BE7604" w:rsidRPr="004C65BC" w:rsidRDefault="00BE7604" w:rsidP="00225EA9">
            <w:pPr>
              <w:rPr>
                <w:rFonts w:ascii="Verdana" w:hAnsi="Verdana"/>
              </w:rPr>
            </w:pPr>
            <w:r w:rsidRPr="004C65BC">
              <w:rPr>
                <w:rFonts w:ascii="Verdana" w:hAnsi="Verdana"/>
                <w:sz w:val="20"/>
                <w:szCs w:val="20"/>
              </w:rPr>
              <w:t>Date/dyddiad:</w:t>
            </w:r>
            <w:r w:rsidRPr="004C65BC">
              <w:rPr>
                <w:rFonts w:ascii="Verdana" w:hAnsi="Verdana"/>
              </w:rPr>
              <w:t xml:space="preserve"> </w:t>
            </w:r>
          </w:p>
        </w:tc>
        <w:tc>
          <w:tcPr>
            <w:tcW w:w="1591" w:type="pct"/>
          </w:tcPr>
          <w:p w14:paraId="1CDDA3DC" w14:textId="3C91F46F" w:rsidR="00BE7604" w:rsidRPr="004C65BC" w:rsidRDefault="00047DBA" w:rsidP="00EF5EA2">
            <w:pPr>
              <w:jc w:val="both"/>
              <w:rPr>
                <w:rFonts w:ascii="Verdana" w:hAnsi="Verdana"/>
                <w:sz w:val="20"/>
                <w:szCs w:val="20"/>
              </w:rPr>
            </w:pPr>
            <w:r>
              <w:rPr>
                <w:rFonts w:ascii="Verdana" w:hAnsi="Verdana"/>
                <w:sz w:val="20"/>
                <w:szCs w:val="20"/>
              </w:rPr>
              <w:t>4 February</w:t>
            </w:r>
            <w:r w:rsidR="001E2182">
              <w:rPr>
                <w:rFonts w:ascii="Verdana" w:hAnsi="Verdana"/>
                <w:sz w:val="20"/>
                <w:szCs w:val="20"/>
              </w:rPr>
              <w:t xml:space="preserve"> 2022</w:t>
            </w:r>
          </w:p>
        </w:tc>
      </w:tr>
      <w:tr w:rsidR="004C65BC" w:rsidRPr="004C65BC" w14:paraId="5DF60D85" w14:textId="77777777" w:rsidTr="001E2182">
        <w:trPr>
          <w:trHeight w:val="77"/>
        </w:trPr>
        <w:tc>
          <w:tcPr>
            <w:tcW w:w="2488" w:type="pct"/>
            <w:vMerge/>
          </w:tcPr>
          <w:p w14:paraId="29EA1ACE" w14:textId="77777777" w:rsidR="00BE7604" w:rsidRPr="004C65BC" w:rsidRDefault="00BE7604" w:rsidP="00D42515">
            <w:pPr>
              <w:rPr>
                <w:rFonts w:ascii="Verdana" w:hAnsi="Verdana"/>
              </w:rPr>
            </w:pPr>
          </w:p>
        </w:tc>
        <w:tc>
          <w:tcPr>
            <w:tcW w:w="921" w:type="pct"/>
          </w:tcPr>
          <w:p w14:paraId="15132C2D" w14:textId="77777777" w:rsidR="00BE7604" w:rsidRPr="004C65BC" w:rsidRDefault="00BE7604" w:rsidP="00DD473B">
            <w:pPr>
              <w:jc w:val="both"/>
              <w:rPr>
                <w:rFonts w:ascii="Verdana" w:hAnsi="Verdana"/>
                <w:sz w:val="20"/>
                <w:szCs w:val="20"/>
              </w:rPr>
            </w:pPr>
            <w:r w:rsidRPr="004C65BC">
              <w:rPr>
                <w:rFonts w:ascii="Verdana" w:hAnsi="Verdana"/>
                <w:sz w:val="20"/>
                <w:szCs w:val="20"/>
              </w:rPr>
              <w:t>Tel/ffôn:</w:t>
            </w:r>
          </w:p>
        </w:tc>
        <w:tc>
          <w:tcPr>
            <w:tcW w:w="1591" w:type="pct"/>
          </w:tcPr>
          <w:p w14:paraId="1B927DEF" w14:textId="77777777" w:rsidR="00BE7604" w:rsidRPr="004C65BC" w:rsidRDefault="00EF5EA2" w:rsidP="00DD473B">
            <w:pPr>
              <w:jc w:val="both"/>
              <w:rPr>
                <w:rFonts w:ascii="Verdana" w:hAnsi="Verdana"/>
                <w:sz w:val="20"/>
                <w:szCs w:val="20"/>
              </w:rPr>
            </w:pPr>
            <w:r>
              <w:rPr>
                <w:rFonts w:ascii="Verdana" w:hAnsi="Verdana"/>
                <w:color w:val="000000"/>
                <w:sz w:val="20"/>
                <w:szCs w:val="20"/>
              </w:rPr>
              <w:t>01443 744945</w:t>
            </w:r>
          </w:p>
        </w:tc>
      </w:tr>
      <w:tr w:rsidR="004C65BC" w:rsidRPr="004C65BC" w14:paraId="72DEC660" w14:textId="77777777" w:rsidTr="001E2182">
        <w:trPr>
          <w:trHeight w:val="230"/>
        </w:trPr>
        <w:tc>
          <w:tcPr>
            <w:tcW w:w="2488" w:type="pct"/>
            <w:vMerge/>
          </w:tcPr>
          <w:p w14:paraId="43717D09" w14:textId="77777777" w:rsidR="00BE7604" w:rsidRPr="004C65BC" w:rsidRDefault="00BE7604" w:rsidP="00D42515">
            <w:pPr>
              <w:rPr>
                <w:rFonts w:ascii="Verdana" w:hAnsi="Verdana"/>
              </w:rPr>
            </w:pPr>
          </w:p>
        </w:tc>
        <w:tc>
          <w:tcPr>
            <w:tcW w:w="921" w:type="pct"/>
          </w:tcPr>
          <w:p w14:paraId="73D69450" w14:textId="77777777" w:rsidR="00BE7604" w:rsidRPr="004C65BC" w:rsidRDefault="00BE7604" w:rsidP="00DD473B">
            <w:pPr>
              <w:jc w:val="both"/>
              <w:rPr>
                <w:rFonts w:ascii="Verdana" w:hAnsi="Verdana"/>
                <w:sz w:val="20"/>
                <w:szCs w:val="20"/>
              </w:rPr>
            </w:pPr>
            <w:r w:rsidRPr="004C65BC">
              <w:rPr>
                <w:rFonts w:ascii="Verdana" w:hAnsi="Verdana"/>
                <w:sz w:val="20"/>
                <w:szCs w:val="20"/>
              </w:rPr>
              <w:t>Fax/ffacs:</w:t>
            </w:r>
          </w:p>
        </w:tc>
        <w:tc>
          <w:tcPr>
            <w:tcW w:w="1591" w:type="pct"/>
          </w:tcPr>
          <w:p w14:paraId="0A04BD4C" w14:textId="77777777" w:rsidR="00BE7604" w:rsidRPr="004C65BC" w:rsidRDefault="00BE7604" w:rsidP="00DD473B">
            <w:pPr>
              <w:jc w:val="both"/>
              <w:rPr>
                <w:rFonts w:ascii="Verdana" w:hAnsi="Verdana"/>
                <w:sz w:val="20"/>
                <w:szCs w:val="20"/>
              </w:rPr>
            </w:pPr>
          </w:p>
        </w:tc>
      </w:tr>
      <w:tr w:rsidR="004C65BC" w:rsidRPr="004C65BC" w14:paraId="2E8B7970" w14:textId="77777777" w:rsidTr="001E2182">
        <w:trPr>
          <w:trHeight w:val="230"/>
        </w:trPr>
        <w:tc>
          <w:tcPr>
            <w:tcW w:w="2488" w:type="pct"/>
            <w:vMerge/>
          </w:tcPr>
          <w:p w14:paraId="676D52CC" w14:textId="77777777" w:rsidR="00BE7604" w:rsidRPr="004C65BC" w:rsidRDefault="00BE7604" w:rsidP="00D42515">
            <w:pPr>
              <w:rPr>
                <w:rFonts w:ascii="Verdana" w:hAnsi="Verdana"/>
              </w:rPr>
            </w:pPr>
          </w:p>
        </w:tc>
        <w:tc>
          <w:tcPr>
            <w:tcW w:w="921" w:type="pct"/>
          </w:tcPr>
          <w:p w14:paraId="680E5B1C" w14:textId="77777777" w:rsidR="00BE7604" w:rsidRPr="004C65BC" w:rsidRDefault="00BE7604" w:rsidP="00DD473B">
            <w:pPr>
              <w:ind w:right="-334"/>
              <w:jc w:val="both"/>
              <w:rPr>
                <w:rFonts w:ascii="Verdana" w:hAnsi="Verdana"/>
                <w:sz w:val="20"/>
                <w:szCs w:val="20"/>
              </w:rPr>
            </w:pPr>
            <w:r w:rsidRPr="004C65BC">
              <w:rPr>
                <w:rFonts w:ascii="Verdana" w:hAnsi="Verdana"/>
                <w:sz w:val="20"/>
                <w:szCs w:val="20"/>
              </w:rPr>
              <w:t>Email/ebost:</w:t>
            </w:r>
          </w:p>
        </w:tc>
        <w:tc>
          <w:tcPr>
            <w:tcW w:w="1591" w:type="pct"/>
          </w:tcPr>
          <w:p w14:paraId="09CA3CCF" w14:textId="77777777" w:rsidR="00BE7604" w:rsidRPr="004C65BC" w:rsidRDefault="008E2FD7" w:rsidP="004C65BC">
            <w:pPr>
              <w:jc w:val="both"/>
              <w:rPr>
                <w:rFonts w:ascii="Verdana" w:hAnsi="Verdana"/>
                <w:sz w:val="20"/>
                <w:szCs w:val="20"/>
              </w:rPr>
            </w:pPr>
            <w:hyperlink r:id="rId9" w:history="1">
              <w:r w:rsidR="00EF5EA2" w:rsidRPr="00190093">
                <w:rPr>
                  <w:rStyle w:val="Hyperlink"/>
                  <w:rFonts w:ascii="Verdana" w:hAnsi="Verdana"/>
                  <w:sz w:val="20"/>
                  <w:szCs w:val="20"/>
                </w:rPr>
                <w:t>Stephen.Harrhy@wales.nhs.uk</w:t>
              </w:r>
            </w:hyperlink>
          </w:p>
        </w:tc>
      </w:tr>
    </w:tbl>
    <w:p w14:paraId="4915FDF7" w14:textId="2850A4ED" w:rsidR="001E2182" w:rsidRDefault="001E2182" w:rsidP="00047DBA">
      <w:pPr>
        <w:pStyle w:val="BodyText"/>
        <w:spacing w:after="0"/>
        <w:rPr>
          <w:rFonts w:ascii="Verdana" w:hAnsi="Verdana"/>
        </w:rPr>
      </w:pPr>
    </w:p>
    <w:p w14:paraId="38D3CF3F" w14:textId="2ADA5C6F" w:rsidR="00047DBA" w:rsidRDefault="00047DBA" w:rsidP="00047DBA">
      <w:pPr>
        <w:pStyle w:val="BodyText"/>
        <w:spacing w:after="0"/>
        <w:rPr>
          <w:rFonts w:ascii="Verdana" w:hAnsi="Verdana"/>
        </w:rPr>
      </w:pPr>
      <w:r>
        <w:rPr>
          <w:rFonts w:ascii="Verdana" w:hAnsi="Verdana"/>
        </w:rPr>
        <w:t>By email</w:t>
      </w:r>
    </w:p>
    <w:p w14:paraId="388A2F98" w14:textId="77777777" w:rsidR="00047DBA" w:rsidRDefault="00047DBA" w:rsidP="00047DBA">
      <w:pPr>
        <w:ind w:left="567"/>
        <w:jc w:val="both"/>
        <w:rPr>
          <w:rFonts w:ascii="Verdana" w:hAnsi="Verdana"/>
        </w:rPr>
      </w:pPr>
    </w:p>
    <w:p w14:paraId="4FE95A78" w14:textId="77777777" w:rsidR="00047DBA" w:rsidRDefault="00047DBA" w:rsidP="00047DBA">
      <w:pPr>
        <w:ind w:left="567"/>
        <w:jc w:val="both"/>
        <w:rPr>
          <w:rFonts w:ascii="Verdana" w:hAnsi="Verdana"/>
        </w:rPr>
      </w:pPr>
    </w:p>
    <w:p w14:paraId="0A0A0283" w14:textId="1618C925" w:rsidR="00047DBA" w:rsidRPr="00047DBA" w:rsidRDefault="00047DBA" w:rsidP="00047DBA">
      <w:pPr>
        <w:ind w:left="567"/>
        <w:jc w:val="both"/>
        <w:rPr>
          <w:rFonts w:ascii="Verdana" w:hAnsi="Verdana"/>
        </w:rPr>
      </w:pPr>
      <w:r w:rsidRPr="00047DBA">
        <w:rPr>
          <w:rFonts w:ascii="Verdana" w:hAnsi="Verdana"/>
        </w:rPr>
        <w:t xml:space="preserve">Dear EASC Members, </w:t>
      </w:r>
    </w:p>
    <w:p w14:paraId="3D0F19DB" w14:textId="77777777" w:rsidR="00047DBA" w:rsidRPr="00047DBA" w:rsidRDefault="00047DBA" w:rsidP="00047DBA">
      <w:pPr>
        <w:ind w:left="567"/>
        <w:jc w:val="both"/>
        <w:rPr>
          <w:rFonts w:ascii="Verdana" w:hAnsi="Verdana"/>
        </w:rPr>
      </w:pPr>
    </w:p>
    <w:p w14:paraId="373EE07A" w14:textId="77777777" w:rsidR="00047DBA" w:rsidRDefault="00047DBA" w:rsidP="00047DBA">
      <w:pPr>
        <w:ind w:left="567"/>
        <w:jc w:val="both"/>
        <w:rPr>
          <w:rFonts w:ascii="Verdana" w:hAnsi="Verdana"/>
        </w:rPr>
      </w:pPr>
    </w:p>
    <w:p w14:paraId="075FBE3A" w14:textId="4640991E" w:rsidR="00047DBA" w:rsidRPr="00047DBA" w:rsidRDefault="00047DBA" w:rsidP="00047DBA">
      <w:pPr>
        <w:ind w:left="567"/>
        <w:jc w:val="both"/>
        <w:rPr>
          <w:rFonts w:ascii="Verdana" w:hAnsi="Verdana"/>
        </w:rPr>
      </w:pPr>
      <w:r w:rsidRPr="00047DBA">
        <w:rPr>
          <w:rFonts w:ascii="Verdana" w:hAnsi="Verdana"/>
        </w:rPr>
        <w:t>You will recall at our November meeting of the Committee we discussed the challenges related to ambulance handover. At the meeting we saw that over 18,000 hours were lost in October, which was a growth of 4,000 hours on September. We had previously committed to delivering a maximum of a 150 hours lost a day, or circa 5,000 hours a month.</w:t>
      </w:r>
    </w:p>
    <w:p w14:paraId="7F117E79" w14:textId="77777777" w:rsidR="00047DBA" w:rsidRPr="00047DBA" w:rsidRDefault="00047DBA" w:rsidP="00047DBA">
      <w:pPr>
        <w:ind w:left="567"/>
        <w:jc w:val="both"/>
        <w:rPr>
          <w:rFonts w:ascii="Verdana" w:hAnsi="Verdana"/>
        </w:rPr>
      </w:pPr>
    </w:p>
    <w:p w14:paraId="5D2DEC21" w14:textId="77777777" w:rsidR="00047DBA" w:rsidRPr="00047DBA" w:rsidRDefault="00047DBA" w:rsidP="00047DBA">
      <w:pPr>
        <w:ind w:left="567"/>
        <w:jc w:val="both"/>
        <w:rPr>
          <w:rFonts w:ascii="Verdana" w:hAnsi="Verdana"/>
        </w:rPr>
      </w:pPr>
      <w:r w:rsidRPr="00047DBA">
        <w:rPr>
          <w:rFonts w:ascii="Verdana" w:hAnsi="Verdana"/>
        </w:rPr>
        <w:t>We recognised that in the current climate we were unable to achieve our previous commitments, we collectively agreed to introduce “red lines” as the start point of our efforts to reducing handover delays:</w:t>
      </w:r>
    </w:p>
    <w:p w14:paraId="45C897B6" w14:textId="77777777" w:rsidR="00047DBA" w:rsidRPr="00047DBA" w:rsidRDefault="00047DBA" w:rsidP="00047DBA">
      <w:pPr>
        <w:ind w:left="567"/>
        <w:jc w:val="both"/>
        <w:rPr>
          <w:rFonts w:ascii="Verdana" w:hAnsi="Verdana"/>
        </w:rPr>
      </w:pPr>
    </w:p>
    <w:p w14:paraId="3B710645" w14:textId="77777777" w:rsidR="00047DBA" w:rsidRPr="00047DBA" w:rsidRDefault="00047DBA" w:rsidP="00047DBA">
      <w:pPr>
        <w:pStyle w:val="ListParagraph"/>
        <w:numPr>
          <w:ilvl w:val="0"/>
          <w:numId w:val="10"/>
        </w:numPr>
        <w:spacing w:after="0" w:line="240" w:lineRule="auto"/>
        <w:ind w:left="1080"/>
        <w:jc w:val="both"/>
        <w:rPr>
          <w:rFonts w:ascii="Verdana" w:hAnsi="Verdana"/>
          <w:b/>
          <w:sz w:val="24"/>
          <w:szCs w:val="24"/>
        </w:rPr>
      </w:pPr>
      <w:r w:rsidRPr="00047DBA">
        <w:rPr>
          <w:rFonts w:ascii="Verdana" w:hAnsi="Verdana"/>
          <w:b/>
          <w:sz w:val="24"/>
          <w:szCs w:val="24"/>
        </w:rPr>
        <w:t xml:space="preserve">No ambulance handover will take more than 4 hours </w:t>
      </w:r>
    </w:p>
    <w:p w14:paraId="7A0A6725" w14:textId="77777777" w:rsidR="00047DBA" w:rsidRPr="00047DBA" w:rsidRDefault="00047DBA" w:rsidP="00047DBA">
      <w:pPr>
        <w:ind w:left="1080"/>
        <w:jc w:val="both"/>
        <w:rPr>
          <w:rFonts w:ascii="Verdana" w:hAnsi="Verdana"/>
          <w:b/>
        </w:rPr>
      </w:pPr>
    </w:p>
    <w:p w14:paraId="7C23EDB9" w14:textId="77777777" w:rsidR="00047DBA" w:rsidRPr="00047DBA" w:rsidRDefault="00047DBA" w:rsidP="00047DBA">
      <w:pPr>
        <w:pStyle w:val="ListParagraph"/>
        <w:numPr>
          <w:ilvl w:val="0"/>
          <w:numId w:val="10"/>
        </w:numPr>
        <w:spacing w:after="0" w:line="240" w:lineRule="auto"/>
        <w:ind w:left="1080"/>
        <w:jc w:val="both"/>
        <w:rPr>
          <w:rFonts w:ascii="Verdana" w:hAnsi="Verdana"/>
          <w:b/>
          <w:sz w:val="24"/>
          <w:szCs w:val="24"/>
        </w:rPr>
      </w:pPr>
      <w:r w:rsidRPr="00047DBA">
        <w:rPr>
          <w:rFonts w:ascii="Verdana" w:hAnsi="Verdana"/>
          <w:b/>
          <w:sz w:val="24"/>
          <w:szCs w:val="24"/>
        </w:rPr>
        <w:t xml:space="preserve">We will reduce the average lost time per arrival by 25% from the October 2021 level at each site (from 72 minute to 54 minutes at an all Wales level) </w:t>
      </w:r>
    </w:p>
    <w:p w14:paraId="151E62FB" w14:textId="77777777" w:rsidR="00047DBA" w:rsidRDefault="00047DBA" w:rsidP="00047DBA">
      <w:pPr>
        <w:ind w:left="567"/>
        <w:jc w:val="both"/>
        <w:rPr>
          <w:rFonts w:ascii="Verdana" w:hAnsi="Verdana"/>
        </w:rPr>
      </w:pPr>
    </w:p>
    <w:p w14:paraId="5688CC82" w14:textId="58321A0E" w:rsidR="00047DBA" w:rsidRPr="00047DBA" w:rsidRDefault="00047DBA" w:rsidP="00047DBA">
      <w:pPr>
        <w:ind w:left="567"/>
        <w:jc w:val="both"/>
        <w:rPr>
          <w:rFonts w:ascii="Verdana" w:hAnsi="Verdana"/>
        </w:rPr>
      </w:pPr>
      <w:r w:rsidRPr="00047DBA">
        <w:rPr>
          <w:rFonts w:ascii="Verdana" w:hAnsi="Verdana"/>
        </w:rPr>
        <w:t xml:space="preserve">Whilst we did see some progress towards delivery of these commitments during the end of November and beginning of December. We have unfortunately seen quite a significant deterioration in the handover position during January 2022, which resulted in over 22,500 hours being lost at hospital sites within Wales. Already in February, we have seen daily lost hours reaching new highs. </w:t>
      </w:r>
    </w:p>
    <w:p w14:paraId="591A8C90" w14:textId="77777777" w:rsidR="00047DBA" w:rsidRPr="00047DBA" w:rsidRDefault="00047DBA" w:rsidP="00047DBA">
      <w:pPr>
        <w:ind w:left="567"/>
        <w:jc w:val="both"/>
        <w:rPr>
          <w:rFonts w:ascii="Verdana" w:hAnsi="Verdana"/>
        </w:rPr>
      </w:pPr>
    </w:p>
    <w:p w14:paraId="6A8F5B62" w14:textId="15E102CD" w:rsidR="00047DBA" w:rsidRPr="00047DBA" w:rsidRDefault="00047DBA" w:rsidP="00047DBA">
      <w:pPr>
        <w:ind w:left="567"/>
        <w:jc w:val="both"/>
        <w:rPr>
          <w:rFonts w:ascii="Verdana" w:hAnsi="Verdana"/>
        </w:rPr>
      </w:pPr>
      <w:r w:rsidRPr="00047DBA">
        <w:rPr>
          <w:rFonts w:ascii="Verdana" w:hAnsi="Verdana"/>
        </w:rPr>
        <w:t>Waits over 4 hours for patients on board ambulances have increased to just under 1</w:t>
      </w:r>
      <w:r>
        <w:rPr>
          <w:rFonts w:ascii="Verdana" w:hAnsi="Verdana"/>
        </w:rPr>
        <w:t>,</w:t>
      </w:r>
      <w:r w:rsidRPr="00047DBA">
        <w:rPr>
          <w:rFonts w:ascii="Verdana" w:hAnsi="Verdana"/>
        </w:rPr>
        <w:t>800 in January, from 1</w:t>
      </w:r>
      <w:r>
        <w:rPr>
          <w:rFonts w:ascii="Verdana" w:hAnsi="Verdana"/>
        </w:rPr>
        <w:t>,</w:t>
      </w:r>
      <w:r w:rsidRPr="00047DBA">
        <w:rPr>
          <w:rFonts w:ascii="Verdana" w:hAnsi="Verdana"/>
        </w:rPr>
        <w:t xml:space="preserve">425 in October. </w:t>
      </w:r>
    </w:p>
    <w:p w14:paraId="18B1AE19" w14:textId="77777777" w:rsidR="00047DBA" w:rsidRPr="00047DBA" w:rsidRDefault="00047DBA" w:rsidP="00047DBA">
      <w:pPr>
        <w:ind w:left="567"/>
        <w:jc w:val="both"/>
        <w:rPr>
          <w:rFonts w:ascii="Verdana" w:hAnsi="Verdana"/>
        </w:rPr>
      </w:pPr>
    </w:p>
    <w:p w14:paraId="7370B358" w14:textId="77777777" w:rsidR="00047DBA" w:rsidRPr="00047DBA" w:rsidRDefault="00047DBA" w:rsidP="00047DBA">
      <w:pPr>
        <w:ind w:left="567"/>
        <w:jc w:val="both"/>
        <w:rPr>
          <w:rFonts w:ascii="Verdana" w:hAnsi="Verdana"/>
        </w:rPr>
      </w:pPr>
      <w:r w:rsidRPr="00047DBA">
        <w:rPr>
          <w:rFonts w:ascii="Verdana" w:hAnsi="Verdana"/>
        </w:rPr>
        <w:t xml:space="preserve">Average lost minutes per arrival have increased at a national level to 84 minutes with some significant variation across sites. A small number of hospitals have either managed to reduce or maintain the October levels, but this has been outweighed by the almost a doubling of lost minutes per arrival at other sites. </w:t>
      </w:r>
    </w:p>
    <w:p w14:paraId="459D3500" w14:textId="77777777" w:rsidR="00047DBA" w:rsidRPr="00047DBA" w:rsidRDefault="00047DBA" w:rsidP="00047DBA">
      <w:pPr>
        <w:ind w:left="567"/>
        <w:jc w:val="both"/>
        <w:rPr>
          <w:rFonts w:ascii="Verdana" w:hAnsi="Verdana"/>
          <w:b/>
          <w:bCs/>
        </w:rPr>
      </w:pPr>
    </w:p>
    <w:p w14:paraId="3B07088F" w14:textId="77777777" w:rsidR="00047DBA" w:rsidRPr="00047DBA" w:rsidRDefault="00047DBA" w:rsidP="00047DBA">
      <w:pPr>
        <w:ind w:left="567"/>
        <w:jc w:val="both"/>
        <w:rPr>
          <w:rFonts w:ascii="Verdana" w:hAnsi="Verdana"/>
        </w:rPr>
      </w:pPr>
      <w:r w:rsidRPr="00047DBA">
        <w:rPr>
          <w:rFonts w:ascii="Verdana" w:hAnsi="Verdana"/>
        </w:rPr>
        <w:t xml:space="preserve">You will recall from our discussions around ambulance capacity at the January Committee meeting that there is no level of additional capacity that we can turn on quickly within the emergency ambulance service to mitigate the current levels of handover delay. </w:t>
      </w:r>
    </w:p>
    <w:p w14:paraId="17E01B56" w14:textId="0236743A" w:rsidR="00047DBA" w:rsidRDefault="00047DBA" w:rsidP="00047DBA">
      <w:pPr>
        <w:ind w:left="567"/>
        <w:jc w:val="both"/>
        <w:rPr>
          <w:rFonts w:ascii="Verdana" w:hAnsi="Verdana"/>
        </w:rPr>
      </w:pPr>
    </w:p>
    <w:p w14:paraId="7E15889E" w14:textId="77777777" w:rsidR="00047DBA" w:rsidRPr="00047DBA" w:rsidRDefault="00047DBA" w:rsidP="00047DBA">
      <w:pPr>
        <w:ind w:left="567"/>
        <w:jc w:val="both"/>
        <w:rPr>
          <w:rFonts w:ascii="Verdana" w:hAnsi="Verdana"/>
        </w:rPr>
      </w:pPr>
    </w:p>
    <w:p w14:paraId="0B856D5D" w14:textId="1839B340" w:rsidR="00047DBA" w:rsidRPr="00047DBA" w:rsidRDefault="00047DBA" w:rsidP="00047DBA">
      <w:pPr>
        <w:ind w:left="567"/>
        <w:jc w:val="both"/>
        <w:rPr>
          <w:rFonts w:ascii="Verdana" w:hAnsi="Verdana"/>
        </w:rPr>
      </w:pPr>
      <w:r w:rsidRPr="00047DBA">
        <w:rPr>
          <w:rFonts w:ascii="Verdana" w:hAnsi="Verdana"/>
        </w:rPr>
        <w:lastRenderedPageBreak/>
        <w:t>Whilst reductions in demand and support from the military, are mitigating the response performance picture to some extent, community response times are still far in excess of what any of us would consider reasonable. Military support to the ambulance service will end on the 31</w:t>
      </w:r>
      <w:r>
        <w:rPr>
          <w:rFonts w:ascii="Verdana" w:hAnsi="Verdana"/>
        </w:rPr>
        <w:t xml:space="preserve"> </w:t>
      </w:r>
      <w:r w:rsidRPr="00047DBA">
        <w:rPr>
          <w:rFonts w:ascii="Verdana" w:hAnsi="Verdana"/>
        </w:rPr>
        <w:t>March</w:t>
      </w:r>
      <w:r>
        <w:rPr>
          <w:rFonts w:ascii="Verdana" w:hAnsi="Verdana"/>
        </w:rPr>
        <w:t xml:space="preserve"> 2022,</w:t>
      </w:r>
      <w:r w:rsidRPr="00047DBA">
        <w:rPr>
          <w:rFonts w:ascii="Verdana" w:hAnsi="Verdana"/>
        </w:rPr>
        <w:t xml:space="preserve"> so we must act now to ensure that we are able to release ambulance capacity. </w:t>
      </w:r>
    </w:p>
    <w:p w14:paraId="18C14854" w14:textId="77777777" w:rsidR="00047DBA" w:rsidRPr="00047DBA" w:rsidRDefault="00047DBA" w:rsidP="00047DBA">
      <w:pPr>
        <w:ind w:left="567"/>
        <w:jc w:val="both"/>
        <w:rPr>
          <w:rFonts w:ascii="Verdana" w:hAnsi="Verdana"/>
        </w:rPr>
      </w:pPr>
    </w:p>
    <w:p w14:paraId="4A007331" w14:textId="77777777" w:rsidR="00047DBA" w:rsidRPr="00047DBA" w:rsidRDefault="00047DBA" w:rsidP="00047DBA">
      <w:pPr>
        <w:ind w:left="567"/>
        <w:jc w:val="both"/>
        <w:rPr>
          <w:rFonts w:ascii="Verdana" w:hAnsi="Verdana"/>
        </w:rPr>
      </w:pPr>
      <w:r w:rsidRPr="00047DBA">
        <w:rPr>
          <w:rFonts w:ascii="Verdana" w:hAnsi="Verdana"/>
        </w:rPr>
        <w:t xml:space="preserve">I have held discussions with your Chief Operating Officers on this and will continue to engage directly with them at their peer group meetings over the coming weeks. </w:t>
      </w:r>
    </w:p>
    <w:p w14:paraId="0E4FECE1" w14:textId="77777777" w:rsidR="00047DBA" w:rsidRPr="00047DBA" w:rsidRDefault="00047DBA" w:rsidP="00047DBA">
      <w:pPr>
        <w:ind w:left="567"/>
        <w:jc w:val="both"/>
        <w:rPr>
          <w:rFonts w:ascii="Verdana" w:hAnsi="Verdana"/>
        </w:rPr>
      </w:pPr>
    </w:p>
    <w:p w14:paraId="2B3F318E" w14:textId="77777777" w:rsidR="00047DBA" w:rsidRPr="00047DBA" w:rsidRDefault="00047DBA" w:rsidP="00047DBA">
      <w:pPr>
        <w:ind w:left="567"/>
        <w:jc w:val="both"/>
        <w:rPr>
          <w:rFonts w:ascii="Verdana" w:hAnsi="Verdana"/>
        </w:rPr>
      </w:pPr>
      <w:r w:rsidRPr="00047DBA">
        <w:rPr>
          <w:rFonts w:ascii="Verdana" w:hAnsi="Verdana"/>
        </w:rPr>
        <w:t xml:space="preserve">I would ask that you emphasise the commitments we have collectively made to improve handover within your organisations and ask you to bring forward improvement plans for each site. I have attached the EDQDF Pathway Improvement Project documentation for Ambulance Handover to assist in guiding the development of improvement plans.  </w:t>
      </w:r>
    </w:p>
    <w:p w14:paraId="325CE8CE" w14:textId="77777777" w:rsidR="00047DBA" w:rsidRPr="00047DBA" w:rsidRDefault="00047DBA" w:rsidP="00047DBA">
      <w:pPr>
        <w:ind w:left="567"/>
        <w:jc w:val="both"/>
        <w:rPr>
          <w:rFonts w:ascii="Verdana" w:hAnsi="Verdana"/>
        </w:rPr>
      </w:pPr>
    </w:p>
    <w:p w14:paraId="315C06F8" w14:textId="77777777" w:rsidR="00047DBA" w:rsidRPr="00047DBA" w:rsidRDefault="00047DBA" w:rsidP="00047DBA">
      <w:pPr>
        <w:ind w:left="567"/>
        <w:jc w:val="both"/>
        <w:rPr>
          <w:rFonts w:ascii="Verdana" w:hAnsi="Verdana"/>
        </w:rPr>
      </w:pPr>
      <w:r w:rsidRPr="00047DBA">
        <w:rPr>
          <w:rFonts w:ascii="Verdana" w:hAnsi="Verdana"/>
        </w:rPr>
        <w:t xml:space="preserve">I would ask that your plans draw particular attention to how each site monitors and reacts to growing levels of lost minutes per arrival and your stepwise approach to escalating delays that are moving toward the 4 hour mark in order to eradicate waits beyond this time, as soon as possible. </w:t>
      </w:r>
    </w:p>
    <w:p w14:paraId="328433A8" w14:textId="77777777" w:rsidR="00047DBA" w:rsidRPr="00047DBA" w:rsidRDefault="00047DBA" w:rsidP="00047DBA">
      <w:pPr>
        <w:ind w:left="567"/>
        <w:jc w:val="both"/>
        <w:rPr>
          <w:rFonts w:ascii="Verdana" w:hAnsi="Verdana"/>
        </w:rPr>
      </w:pPr>
    </w:p>
    <w:p w14:paraId="14BE8C86" w14:textId="21C0FECE" w:rsidR="00047DBA" w:rsidRPr="00047DBA" w:rsidRDefault="00047DBA" w:rsidP="00047DBA">
      <w:pPr>
        <w:ind w:left="567"/>
        <w:jc w:val="both"/>
        <w:rPr>
          <w:rFonts w:ascii="Verdana" w:hAnsi="Verdana"/>
        </w:rPr>
      </w:pPr>
      <w:r w:rsidRPr="00047DBA">
        <w:rPr>
          <w:rFonts w:ascii="Verdana" w:hAnsi="Verdana"/>
        </w:rPr>
        <w:t xml:space="preserve">We will hold further discussions on this issue at the EASC management group on the </w:t>
      </w:r>
      <w:r>
        <w:rPr>
          <w:rFonts w:ascii="Verdana" w:hAnsi="Verdana"/>
        </w:rPr>
        <w:t>24</w:t>
      </w:r>
      <w:r w:rsidRPr="00047DBA">
        <w:rPr>
          <w:rFonts w:ascii="Verdana" w:hAnsi="Verdana"/>
        </w:rPr>
        <w:t xml:space="preserve"> February, and it would be helpful if your representatives are able to share your improvement plans at that meeting. </w:t>
      </w:r>
    </w:p>
    <w:p w14:paraId="6D21B802" w14:textId="77777777" w:rsidR="00047DBA" w:rsidRPr="00047DBA" w:rsidRDefault="00047DBA" w:rsidP="00047DBA">
      <w:pPr>
        <w:ind w:left="567"/>
        <w:jc w:val="both"/>
        <w:rPr>
          <w:rFonts w:ascii="Verdana" w:hAnsi="Verdana"/>
        </w:rPr>
      </w:pPr>
    </w:p>
    <w:p w14:paraId="419D21EF" w14:textId="77777777" w:rsidR="00047DBA" w:rsidRPr="00047DBA" w:rsidRDefault="00047DBA" w:rsidP="00047DBA">
      <w:pPr>
        <w:ind w:left="567"/>
        <w:jc w:val="both"/>
        <w:rPr>
          <w:rFonts w:ascii="Verdana" w:hAnsi="Verdana"/>
        </w:rPr>
      </w:pPr>
      <w:r w:rsidRPr="00047DBA">
        <w:rPr>
          <w:rFonts w:ascii="Verdana" w:hAnsi="Verdana"/>
        </w:rPr>
        <w:t xml:space="preserve">As a Committee we are reaching the point where our ability to discharge our statutory functions to plan and secure sufficient ambulance services for the population is at significant risk without a material and sustainable reduction in handover levels. </w:t>
      </w:r>
    </w:p>
    <w:p w14:paraId="442B9561" w14:textId="77777777" w:rsidR="00047DBA" w:rsidRPr="00047DBA" w:rsidRDefault="00047DBA" w:rsidP="00047DBA">
      <w:pPr>
        <w:ind w:left="567"/>
        <w:jc w:val="both"/>
        <w:rPr>
          <w:rFonts w:ascii="Verdana" w:hAnsi="Verdana"/>
        </w:rPr>
      </w:pPr>
    </w:p>
    <w:p w14:paraId="570E95FC" w14:textId="77777777" w:rsidR="00047DBA" w:rsidRPr="00047DBA" w:rsidRDefault="00047DBA" w:rsidP="00047DBA">
      <w:pPr>
        <w:ind w:left="567"/>
        <w:jc w:val="both"/>
        <w:rPr>
          <w:rFonts w:ascii="Verdana" w:hAnsi="Verdana"/>
        </w:rPr>
      </w:pPr>
    </w:p>
    <w:p w14:paraId="7F42FC2F" w14:textId="5449DDC9" w:rsidR="00056BEA" w:rsidRDefault="001E2182" w:rsidP="00512CAD">
      <w:pPr>
        <w:rPr>
          <w:rFonts w:ascii="Verdana" w:hAnsi="Verdana"/>
          <w:color w:val="000000"/>
        </w:rPr>
      </w:pPr>
      <w:r>
        <w:rPr>
          <w:rFonts w:ascii="Verdana" w:hAnsi="Verdana"/>
          <w:color w:val="000000"/>
        </w:rPr>
        <w:tab/>
      </w:r>
      <w:r w:rsidR="00056BEA">
        <w:rPr>
          <w:rFonts w:ascii="Verdana" w:hAnsi="Verdana"/>
          <w:color w:val="000000"/>
        </w:rPr>
        <w:t>Yours sincerely,</w:t>
      </w:r>
    </w:p>
    <w:p w14:paraId="47D1903C" w14:textId="77777777" w:rsidR="00056BEA" w:rsidRDefault="00056BEA" w:rsidP="00512CAD">
      <w:pPr>
        <w:rPr>
          <w:rFonts w:ascii="Verdana" w:hAnsi="Verdana"/>
          <w:color w:val="000000"/>
        </w:rPr>
      </w:pPr>
    </w:p>
    <w:p w14:paraId="4D971CB2" w14:textId="77777777" w:rsidR="00056BEA" w:rsidRDefault="005F0DD1" w:rsidP="00512CAD">
      <w:pPr>
        <w:rPr>
          <w:rFonts w:ascii="Verdana" w:hAnsi="Verdana"/>
          <w:color w:val="000000"/>
        </w:rPr>
      </w:pPr>
      <w:r>
        <w:rPr>
          <w:noProof/>
        </w:rPr>
        <w:tab/>
      </w:r>
      <w:r w:rsidR="00056BEA" w:rsidRPr="00510863">
        <w:rPr>
          <w:noProof/>
        </w:rPr>
        <w:drawing>
          <wp:inline distT="0" distB="0" distL="0" distR="0" wp14:anchorId="7A211C00" wp14:editId="633C2B74">
            <wp:extent cx="1257300" cy="495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934BCC5" w14:textId="77777777" w:rsidR="00056BEA" w:rsidRDefault="00056BEA" w:rsidP="00056BEA">
      <w:pPr>
        <w:rPr>
          <w:rFonts w:ascii="Verdana" w:hAnsi="Verdana"/>
          <w:color w:val="000000"/>
        </w:rPr>
      </w:pPr>
    </w:p>
    <w:p w14:paraId="373A9ED1" w14:textId="5E097C8D" w:rsidR="00056BEA" w:rsidRDefault="005F0DD1" w:rsidP="00056BEA">
      <w:pPr>
        <w:rPr>
          <w:rFonts w:ascii="Verdana" w:hAnsi="Verdana"/>
          <w:color w:val="000000"/>
        </w:rPr>
      </w:pPr>
      <w:r>
        <w:rPr>
          <w:rFonts w:ascii="Verdana" w:hAnsi="Verdana"/>
          <w:color w:val="000000"/>
        </w:rPr>
        <w:tab/>
      </w:r>
      <w:r w:rsidR="00056BEA">
        <w:rPr>
          <w:rFonts w:ascii="Verdana" w:hAnsi="Verdana"/>
          <w:color w:val="000000"/>
        </w:rPr>
        <w:t>Stephen Harrhy</w:t>
      </w:r>
    </w:p>
    <w:p w14:paraId="2CFC22DD" w14:textId="77777777" w:rsidR="00047DBA" w:rsidRDefault="00047DBA" w:rsidP="00056BEA">
      <w:pPr>
        <w:rPr>
          <w:rFonts w:ascii="Verdana" w:hAnsi="Verdana"/>
          <w:color w:val="000000"/>
        </w:rPr>
      </w:pPr>
    </w:p>
    <w:tbl>
      <w:tblPr>
        <w:tblStyle w:val="TableGrid"/>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6"/>
        <w:gridCol w:w="4386"/>
      </w:tblGrid>
      <w:tr w:rsidR="00047DBA" w14:paraId="5E8FDA71" w14:textId="77777777" w:rsidTr="00047DBA">
        <w:tc>
          <w:tcPr>
            <w:tcW w:w="4386" w:type="dxa"/>
          </w:tcPr>
          <w:p w14:paraId="7EFB28E0" w14:textId="27D0FDB6" w:rsidR="00047DBA" w:rsidRDefault="00047DBA" w:rsidP="00056BEA">
            <w:pPr>
              <w:rPr>
                <w:rFonts w:ascii="Verdana" w:hAnsi="Verdana"/>
                <w:color w:val="000000"/>
              </w:rPr>
            </w:pPr>
            <w:proofErr w:type="spellStart"/>
            <w:r w:rsidRPr="00047DBA">
              <w:rPr>
                <w:rFonts w:ascii="Verdana" w:hAnsi="Verdana"/>
                <w:color w:val="000000"/>
                <w:szCs w:val="28"/>
              </w:rPr>
              <w:t>Prif</w:t>
            </w:r>
            <w:proofErr w:type="spellEnd"/>
            <w:r w:rsidRPr="00047DBA">
              <w:rPr>
                <w:rFonts w:ascii="Verdana" w:hAnsi="Verdana"/>
                <w:color w:val="000000"/>
                <w:szCs w:val="28"/>
              </w:rPr>
              <w:t xml:space="preserve"> </w:t>
            </w:r>
            <w:proofErr w:type="spellStart"/>
            <w:r w:rsidRPr="00047DBA">
              <w:rPr>
                <w:rFonts w:ascii="Verdana" w:hAnsi="Verdana"/>
                <w:color w:val="000000"/>
                <w:szCs w:val="28"/>
              </w:rPr>
              <w:t>Gomisiynydd</w:t>
            </w:r>
            <w:proofErr w:type="spellEnd"/>
            <w:r w:rsidRPr="00047DBA">
              <w:rPr>
                <w:rFonts w:ascii="Verdana" w:hAnsi="Verdana"/>
                <w:color w:val="000000"/>
                <w:szCs w:val="28"/>
              </w:rPr>
              <w:t xml:space="preserve"> </w:t>
            </w:r>
            <w:proofErr w:type="spellStart"/>
            <w:r w:rsidRPr="00047DBA">
              <w:rPr>
                <w:rFonts w:ascii="Verdana" w:hAnsi="Verdana"/>
                <w:color w:val="000000"/>
                <w:szCs w:val="28"/>
              </w:rPr>
              <w:t>Gwasanaethau</w:t>
            </w:r>
            <w:proofErr w:type="spellEnd"/>
            <w:r w:rsidRPr="00047DBA">
              <w:rPr>
                <w:rFonts w:ascii="Verdana" w:hAnsi="Verdana"/>
                <w:color w:val="000000"/>
                <w:szCs w:val="28"/>
              </w:rPr>
              <w:t xml:space="preserve"> </w:t>
            </w:r>
            <w:proofErr w:type="spellStart"/>
            <w:r w:rsidRPr="00047DBA">
              <w:rPr>
                <w:rFonts w:ascii="Verdana" w:hAnsi="Verdana"/>
                <w:color w:val="000000"/>
                <w:szCs w:val="28"/>
              </w:rPr>
              <w:t>Ambiwlans</w:t>
            </w:r>
            <w:proofErr w:type="spellEnd"/>
          </w:p>
        </w:tc>
        <w:tc>
          <w:tcPr>
            <w:tcW w:w="4386" w:type="dxa"/>
          </w:tcPr>
          <w:p w14:paraId="045C28A4" w14:textId="5FD23281" w:rsidR="00047DBA" w:rsidRDefault="00047DBA" w:rsidP="00056BEA">
            <w:pPr>
              <w:rPr>
                <w:rFonts w:ascii="Verdana" w:hAnsi="Verdana"/>
                <w:color w:val="000000"/>
              </w:rPr>
            </w:pPr>
            <w:r w:rsidRPr="00047DBA">
              <w:rPr>
                <w:rFonts w:ascii="Verdana" w:hAnsi="Verdana"/>
                <w:color w:val="000000"/>
                <w:szCs w:val="28"/>
              </w:rPr>
              <w:t>Chief Ambulance Services Commissioner</w:t>
            </w:r>
          </w:p>
        </w:tc>
      </w:tr>
    </w:tbl>
    <w:p w14:paraId="2675BBE0" w14:textId="77777777" w:rsidR="00047DBA" w:rsidRDefault="00047DBA" w:rsidP="00056BEA">
      <w:pPr>
        <w:rPr>
          <w:rFonts w:ascii="Verdana" w:hAnsi="Verdana"/>
          <w:color w:val="000000"/>
        </w:rPr>
      </w:pPr>
    </w:p>
    <w:p w14:paraId="5EEB9C2E" w14:textId="30360120" w:rsidR="00056BEA" w:rsidRPr="005F0DD1" w:rsidRDefault="005F0DD1" w:rsidP="00056BEA">
      <w:pPr>
        <w:rPr>
          <w:rFonts w:ascii="Verdana" w:hAnsi="Verdana"/>
          <w:color w:val="000000"/>
          <w:sz w:val="22"/>
        </w:rPr>
      </w:pPr>
      <w:r w:rsidRPr="005F0DD1">
        <w:rPr>
          <w:rFonts w:ascii="Verdana" w:hAnsi="Verdana"/>
          <w:color w:val="000000"/>
          <w:sz w:val="22"/>
        </w:rPr>
        <w:tab/>
      </w:r>
    </w:p>
    <w:p w14:paraId="26574162" w14:textId="77777777" w:rsidR="00047DBA" w:rsidRDefault="00047DBA" w:rsidP="00512CAD">
      <w:pPr>
        <w:rPr>
          <w:rFonts w:ascii="Verdana" w:hAnsi="Verdana"/>
          <w:color w:val="000000"/>
        </w:rPr>
      </w:pPr>
      <w:r>
        <w:rPr>
          <w:rFonts w:ascii="Verdana" w:hAnsi="Verdana"/>
          <w:color w:val="000000"/>
        </w:rPr>
        <w:t xml:space="preserve">Cc </w:t>
      </w:r>
    </w:p>
    <w:p w14:paraId="0D8EDD73" w14:textId="70FB766C" w:rsidR="0077654F" w:rsidRDefault="0077654F" w:rsidP="00512CAD">
      <w:pPr>
        <w:rPr>
          <w:rFonts w:ascii="Verdana" w:hAnsi="Verdana"/>
          <w:color w:val="000000"/>
        </w:rPr>
      </w:pPr>
      <w:r>
        <w:rPr>
          <w:rFonts w:ascii="Verdana" w:hAnsi="Verdana"/>
          <w:color w:val="000000"/>
        </w:rPr>
        <w:t>Judith Paget</w:t>
      </w:r>
    </w:p>
    <w:p w14:paraId="79FB0D49" w14:textId="3FA45A91" w:rsidR="0077654F" w:rsidRDefault="0077654F" w:rsidP="00512CAD">
      <w:pPr>
        <w:rPr>
          <w:rFonts w:ascii="Verdana" w:hAnsi="Verdana"/>
          <w:color w:val="000000"/>
        </w:rPr>
      </w:pPr>
      <w:r>
        <w:rPr>
          <w:rFonts w:ascii="Verdana" w:hAnsi="Verdana"/>
          <w:color w:val="000000"/>
        </w:rPr>
        <w:t>Nick Wood</w:t>
      </w:r>
    </w:p>
    <w:p w14:paraId="0FD36BE7" w14:textId="5E98234B" w:rsidR="00056BEA" w:rsidRDefault="00047DBA" w:rsidP="00512CAD">
      <w:pPr>
        <w:rPr>
          <w:rFonts w:ascii="Verdana" w:hAnsi="Verdana"/>
          <w:color w:val="000000"/>
        </w:rPr>
      </w:pPr>
      <w:r>
        <w:rPr>
          <w:rFonts w:ascii="Verdana" w:hAnsi="Verdana"/>
          <w:color w:val="000000"/>
        </w:rPr>
        <w:t>Chief Operating Officers</w:t>
      </w:r>
    </w:p>
    <w:p w14:paraId="621C752B" w14:textId="73CEA3BC" w:rsidR="00047DBA" w:rsidRDefault="00047DBA" w:rsidP="00512CAD">
      <w:pPr>
        <w:rPr>
          <w:rFonts w:ascii="Verdana" w:hAnsi="Verdana"/>
          <w:color w:val="000000"/>
        </w:rPr>
      </w:pPr>
    </w:p>
    <w:p w14:paraId="5CF829A4" w14:textId="6D05E5F6" w:rsidR="00047DBA" w:rsidRPr="004C65BC" w:rsidRDefault="0077654F">
      <w:pPr>
        <w:rPr>
          <w:rFonts w:ascii="Verdana" w:hAnsi="Verdana"/>
          <w:color w:val="000000"/>
        </w:rPr>
      </w:pPr>
      <w:r>
        <w:rPr>
          <w:rFonts w:ascii="Verdana" w:hAnsi="Verdana"/>
          <w:color w:val="000000"/>
        </w:rPr>
        <w:t>Enc: EDQDF Pathway Improvement project documentation for ambulance handover</w:t>
      </w:r>
      <w:bookmarkStart w:id="0" w:name="_GoBack"/>
      <w:bookmarkEnd w:id="0"/>
    </w:p>
    <w:sectPr w:rsidR="00047DBA" w:rsidRPr="004C65BC" w:rsidSect="001E2182">
      <w:headerReference w:type="default" r:id="rId11"/>
      <w:footerReference w:type="first" r:id="rId12"/>
      <w:pgSz w:w="11906" w:h="16838"/>
      <w:pgMar w:top="357" w:right="1700" w:bottom="720" w:left="720" w:header="709" w:footer="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7C2C2C" w14:textId="77777777" w:rsidR="008E2FD7" w:rsidRDefault="008E2FD7">
      <w:r>
        <w:separator/>
      </w:r>
    </w:p>
  </w:endnote>
  <w:endnote w:type="continuationSeparator" w:id="0">
    <w:p w14:paraId="75C286D9" w14:textId="77777777" w:rsidR="008E2FD7" w:rsidRDefault="008E2F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80" w:type="dxa"/>
      <w:jc w:val="center"/>
      <w:tblBorders>
        <w:top w:val="single" w:sz="4" w:space="0" w:color="auto"/>
      </w:tblBorders>
      <w:tblLook w:val="01E0" w:firstRow="1" w:lastRow="1" w:firstColumn="1" w:lastColumn="1" w:noHBand="0" w:noVBand="0"/>
    </w:tblPr>
    <w:tblGrid>
      <w:gridCol w:w="4873"/>
      <w:gridCol w:w="5207"/>
    </w:tblGrid>
    <w:tr w:rsidR="00EF5EA2" w:rsidRPr="00EF5EA2" w14:paraId="307F4FC6" w14:textId="77777777" w:rsidTr="00EF5EA2">
      <w:trPr>
        <w:trHeight w:val="836"/>
        <w:jc w:val="center"/>
      </w:trPr>
      <w:tc>
        <w:tcPr>
          <w:tcW w:w="4873" w:type="dxa"/>
          <w:tcBorders>
            <w:top w:val="single" w:sz="4" w:space="0" w:color="auto"/>
          </w:tcBorders>
        </w:tcPr>
        <w:p w14:paraId="14D9D209" w14:textId="77777777"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proofErr w:type="spellStart"/>
          <w:r w:rsidRPr="00EF5EA2">
            <w:rPr>
              <w:rFonts w:ascii="Verdana" w:hAnsi="Verdana" w:cs="Tahoma"/>
              <w:color w:val="000000" w:themeColor="text1"/>
              <w:sz w:val="18"/>
              <w:szCs w:val="18"/>
            </w:rPr>
            <w:t>Pwyllgor</w:t>
          </w:r>
          <w:proofErr w:type="spellEnd"/>
          <w:r w:rsidRPr="00EF5EA2">
            <w:rPr>
              <w:rFonts w:ascii="Verdana" w:hAnsi="Verdana" w:cs="Tahoma"/>
              <w:color w:val="000000" w:themeColor="text1"/>
              <w:sz w:val="18"/>
              <w:szCs w:val="18"/>
            </w:rPr>
            <w:t xml:space="preserve"> </w:t>
          </w:r>
          <w:proofErr w:type="spellStart"/>
          <w:r w:rsidRPr="00EF5EA2">
            <w:rPr>
              <w:rFonts w:ascii="Verdana" w:hAnsi="Verdana" w:cs="Tahoma"/>
              <w:color w:val="000000" w:themeColor="text1"/>
              <w:sz w:val="18"/>
              <w:szCs w:val="18"/>
            </w:rPr>
            <w:t>Gwasanaethau</w:t>
          </w:r>
          <w:proofErr w:type="spellEnd"/>
          <w:r w:rsidRPr="00EF5EA2">
            <w:rPr>
              <w:rFonts w:ascii="Verdana" w:hAnsi="Verdana" w:cs="Tahoma"/>
              <w:color w:val="000000" w:themeColor="text1"/>
              <w:sz w:val="18"/>
              <w:szCs w:val="18"/>
            </w:rPr>
            <w:t xml:space="preserve"> </w:t>
          </w:r>
          <w:proofErr w:type="spellStart"/>
          <w:r w:rsidRPr="00EF5EA2">
            <w:rPr>
              <w:rFonts w:ascii="Verdana" w:hAnsi="Verdana" w:cs="Tahoma"/>
              <w:color w:val="000000" w:themeColor="text1"/>
              <w:sz w:val="18"/>
              <w:szCs w:val="18"/>
            </w:rPr>
            <w:t>Ambiwlans</w:t>
          </w:r>
          <w:proofErr w:type="spellEnd"/>
          <w:r w:rsidRPr="00EF5EA2">
            <w:rPr>
              <w:rFonts w:ascii="Verdana" w:hAnsi="Verdana" w:cs="Tahoma"/>
              <w:color w:val="000000" w:themeColor="text1"/>
              <w:sz w:val="18"/>
              <w:szCs w:val="18"/>
            </w:rPr>
            <w:t xml:space="preserve"> </w:t>
          </w:r>
          <w:proofErr w:type="spellStart"/>
          <w:r w:rsidRPr="00EF5EA2">
            <w:rPr>
              <w:rFonts w:ascii="Verdana" w:hAnsi="Verdana" w:cs="Tahoma"/>
              <w:color w:val="000000" w:themeColor="text1"/>
              <w:sz w:val="18"/>
              <w:szCs w:val="18"/>
            </w:rPr>
            <w:t>Brys</w:t>
          </w:r>
          <w:proofErr w:type="spellEnd"/>
        </w:p>
        <w:p w14:paraId="035B62BD" w14:textId="77777777"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Pr>
              <w:rFonts w:ascii="Verdana" w:hAnsi="Verdana" w:cs="Tahoma"/>
              <w:color w:val="000000" w:themeColor="text1"/>
              <w:sz w:val="18"/>
              <w:szCs w:val="18"/>
            </w:rPr>
            <w:t xml:space="preserve">Uned </w:t>
          </w:r>
          <w:proofErr w:type="spellStart"/>
          <w:r>
            <w:rPr>
              <w:rFonts w:ascii="Verdana" w:hAnsi="Verdana" w:cs="Tahoma"/>
              <w:color w:val="000000" w:themeColor="text1"/>
              <w:sz w:val="18"/>
              <w:szCs w:val="18"/>
            </w:rPr>
            <w:t>Gomisiynu</w:t>
          </w:r>
          <w:proofErr w:type="spellEnd"/>
          <w:r>
            <w:rPr>
              <w:rFonts w:ascii="Verdana" w:hAnsi="Verdana" w:cs="Tahoma"/>
              <w:color w:val="000000" w:themeColor="text1"/>
              <w:sz w:val="18"/>
              <w:szCs w:val="18"/>
            </w:rPr>
            <w:t xml:space="preserve"> </w:t>
          </w:r>
          <w:proofErr w:type="spellStart"/>
          <w:r>
            <w:rPr>
              <w:rFonts w:ascii="Verdana" w:hAnsi="Verdana" w:cs="Tahoma"/>
              <w:color w:val="000000" w:themeColor="text1"/>
              <w:sz w:val="18"/>
              <w:szCs w:val="18"/>
            </w:rPr>
            <w:t>Cydweithredol</w:t>
          </w:r>
          <w:proofErr w:type="spellEnd"/>
          <w:r>
            <w:rPr>
              <w:rFonts w:ascii="Verdana" w:hAnsi="Verdana" w:cs="Tahoma"/>
              <w:color w:val="000000" w:themeColor="text1"/>
              <w:sz w:val="18"/>
              <w:szCs w:val="18"/>
            </w:rPr>
            <w:t xml:space="preserve"> </w:t>
          </w:r>
          <w:proofErr w:type="spellStart"/>
          <w:r>
            <w:rPr>
              <w:rFonts w:ascii="Verdana" w:hAnsi="Verdana" w:cs="Tahoma"/>
              <w:color w:val="000000" w:themeColor="text1"/>
              <w:sz w:val="18"/>
              <w:szCs w:val="18"/>
            </w:rPr>
            <w:t>Cenedlaethol</w:t>
          </w:r>
          <w:proofErr w:type="spellEnd"/>
        </w:p>
        <w:p w14:paraId="63E79A5D" w14:textId="77777777"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Pr>
              <w:rFonts w:ascii="Verdana" w:hAnsi="Verdana" w:cs="Tahoma"/>
              <w:color w:val="000000" w:themeColor="text1"/>
              <w:sz w:val="18"/>
              <w:szCs w:val="18"/>
            </w:rPr>
            <w:t>Uned</w:t>
          </w:r>
          <w:r w:rsidRPr="00EF5EA2">
            <w:rPr>
              <w:rFonts w:ascii="Verdana" w:hAnsi="Verdana" w:cs="Tahoma"/>
              <w:color w:val="000000" w:themeColor="text1"/>
              <w:sz w:val="18"/>
              <w:szCs w:val="18"/>
            </w:rPr>
            <w:t xml:space="preserve"> 1</w:t>
          </w:r>
          <w:r>
            <w:rPr>
              <w:rFonts w:ascii="Verdana" w:hAnsi="Verdana" w:cs="Tahoma"/>
              <w:color w:val="000000" w:themeColor="text1"/>
              <w:sz w:val="18"/>
              <w:szCs w:val="18"/>
            </w:rPr>
            <w:t xml:space="preserve">, </w:t>
          </w:r>
          <w:proofErr w:type="spellStart"/>
          <w:r>
            <w:rPr>
              <w:rFonts w:ascii="Verdana" w:hAnsi="Verdana" w:cs="Tahoma"/>
              <w:color w:val="000000" w:themeColor="text1"/>
              <w:sz w:val="18"/>
              <w:szCs w:val="18"/>
            </w:rPr>
            <w:t>Cwrt</w:t>
          </w:r>
          <w:proofErr w:type="spellEnd"/>
          <w:r>
            <w:rPr>
              <w:rFonts w:ascii="Verdana" w:hAnsi="Verdana" w:cs="Tahoma"/>
              <w:color w:val="000000" w:themeColor="text1"/>
              <w:sz w:val="18"/>
              <w:szCs w:val="18"/>
            </w:rPr>
            <w:t xml:space="preserve"> Charnwood,</w:t>
          </w:r>
        </w:p>
        <w:p w14:paraId="4719DA58" w14:textId="77777777" w:rsidR="00A07294" w:rsidRPr="00EF5EA2" w:rsidRDefault="00EF5EA2" w:rsidP="00A07294">
          <w:pPr>
            <w:pStyle w:val="Footer"/>
            <w:tabs>
              <w:tab w:val="clear" w:pos="4153"/>
              <w:tab w:val="clear" w:pos="8306"/>
              <w:tab w:val="center" w:pos="4860"/>
              <w:tab w:val="right" w:pos="9360"/>
            </w:tabs>
            <w:ind w:right="-1054"/>
            <w:rPr>
              <w:rFonts w:ascii="Verdana" w:hAnsi="Verdana" w:cs="Tahoma"/>
              <w:color w:val="000000" w:themeColor="text1"/>
              <w:sz w:val="18"/>
              <w:szCs w:val="18"/>
            </w:rPr>
          </w:pPr>
          <w:proofErr w:type="spellStart"/>
          <w:r w:rsidRPr="00EF5EA2">
            <w:rPr>
              <w:rFonts w:ascii="Verdana" w:hAnsi="Verdana" w:cs="Tahoma"/>
              <w:color w:val="000000" w:themeColor="text1"/>
              <w:sz w:val="18"/>
              <w:szCs w:val="18"/>
            </w:rPr>
            <w:t>Nantgarw</w:t>
          </w:r>
          <w:proofErr w:type="spellEnd"/>
          <w:r>
            <w:rPr>
              <w:rFonts w:ascii="Verdana" w:hAnsi="Verdana" w:cs="Tahoma"/>
              <w:color w:val="000000" w:themeColor="text1"/>
              <w:sz w:val="18"/>
              <w:szCs w:val="18"/>
            </w:rPr>
            <w:t xml:space="preserve">, </w:t>
          </w:r>
          <w:proofErr w:type="spellStart"/>
          <w:r>
            <w:rPr>
              <w:rFonts w:ascii="Verdana" w:hAnsi="Verdana" w:cs="Tahoma"/>
              <w:color w:val="000000" w:themeColor="text1"/>
              <w:sz w:val="18"/>
              <w:szCs w:val="18"/>
            </w:rPr>
            <w:t>Caerdydd</w:t>
          </w:r>
          <w:proofErr w:type="spellEnd"/>
          <w:r w:rsidRPr="00EF5EA2">
            <w:rPr>
              <w:rFonts w:ascii="Verdana" w:hAnsi="Verdana" w:cs="Tahoma"/>
              <w:color w:val="000000" w:themeColor="text1"/>
              <w:sz w:val="18"/>
              <w:szCs w:val="18"/>
            </w:rPr>
            <w:t xml:space="preserve"> </w:t>
          </w:r>
          <w:r w:rsidRPr="00EF5EA2">
            <w:rPr>
              <w:rStyle w:val="st1"/>
              <w:rFonts w:ascii="Verdana" w:hAnsi="Verdana" w:cs="Arial"/>
              <w:color w:val="000000" w:themeColor="text1"/>
              <w:sz w:val="18"/>
              <w:szCs w:val="18"/>
            </w:rPr>
            <w:t>CF15 7QZ </w:t>
          </w:r>
        </w:p>
      </w:tc>
      <w:tc>
        <w:tcPr>
          <w:tcW w:w="5207" w:type="dxa"/>
          <w:tcBorders>
            <w:top w:val="single" w:sz="4" w:space="0" w:color="auto"/>
          </w:tcBorders>
        </w:tcPr>
        <w:p w14:paraId="45DA45C6" w14:textId="77777777"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sidRPr="00EF5EA2">
            <w:rPr>
              <w:rFonts w:ascii="Verdana" w:hAnsi="Verdana" w:cs="Tahoma"/>
              <w:color w:val="000000" w:themeColor="text1"/>
              <w:sz w:val="18"/>
              <w:szCs w:val="18"/>
            </w:rPr>
            <w:t>Emergency Ambulance Services Committee</w:t>
          </w:r>
        </w:p>
        <w:p w14:paraId="61B394AB" w14:textId="77777777"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Pr>
              <w:rFonts w:ascii="Verdana" w:hAnsi="Verdana" w:cs="Tahoma"/>
              <w:color w:val="000000" w:themeColor="text1"/>
              <w:sz w:val="18"/>
              <w:szCs w:val="18"/>
            </w:rPr>
            <w:t>National Collaborative Commissioning Unit</w:t>
          </w:r>
        </w:p>
        <w:p w14:paraId="415B58DC" w14:textId="77777777"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Pr>
              <w:rFonts w:ascii="Verdana" w:hAnsi="Verdana" w:cs="Tahoma"/>
              <w:color w:val="000000" w:themeColor="text1"/>
              <w:sz w:val="18"/>
              <w:szCs w:val="18"/>
            </w:rPr>
            <w:t xml:space="preserve">Unit 1, </w:t>
          </w:r>
          <w:r w:rsidRPr="00EF5EA2">
            <w:rPr>
              <w:rFonts w:ascii="Verdana" w:hAnsi="Verdana" w:cs="Tahoma"/>
              <w:color w:val="000000" w:themeColor="text1"/>
              <w:sz w:val="18"/>
              <w:szCs w:val="18"/>
            </w:rPr>
            <w:t xml:space="preserve">Charnwood Court, </w:t>
          </w:r>
        </w:p>
        <w:p w14:paraId="686CC99C" w14:textId="77777777" w:rsidR="00A07294"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Pr>
              <w:rFonts w:ascii="Verdana" w:hAnsi="Verdana" w:cs="Tahoma"/>
              <w:color w:val="000000" w:themeColor="text1"/>
              <w:sz w:val="18"/>
              <w:szCs w:val="18"/>
            </w:rPr>
            <w:t xml:space="preserve">Nantgarw, Cardiff </w:t>
          </w:r>
          <w:r w:rsidRPr="00EF5EA2">
            <w:rPr>
              <w:rFonts w:ascii="Verdana" w:hAnsi="Verdana" w:cs="Tahoma"/>
              <w:color w:val="000000" w:themeColor="text1"/>
              <w:sz w:val="18"/>
              <w:szCs w:val="18"/>
            </w:rPr>
            <w:t xml:space="preserve"> </w:t>
          </w:r>
          <w:r w:rsidRPr="00EF5EA2">
            <w:rPr>
              <w:rStyle w:val="st1"/>
              <w:rFonts w:ascii="Verdana" w:hAnsi="Verdana" w:cs="Arial"/>
              <w:color w:val="000000" w:themeColor="text1"/>
              <w:sz w:val="18"/>
              <w:szCs w:val="18"/>
            </w:rPr>
            <w:t>CF15 7QZ </w:t>
          </w:r>
        </w:p>
      </w:tc>
    </w:tr>
  </w:tbl>
  <w:p w14:paraId="1F241A33" w14:textId="77777777" w:rsidR="00A07294" w:rsidRPr="00EF5EA2" w:rsidRDefault="00EF5EA2" w:rsidP="00EF5EA2">
    <w:pPr>
      <w:pStyle w:val="Footer"/>
      <w:tabs>
        <w:tab w:val="clear" w:pos="4153"/>
        <w:tab w:val="clear" w:pos="8306"/>
        <w:tab w:val="center" w:pos="4860"/>
        <w:tab w:val="right" w:pos="9360"/>
      </w:tabs>
      <w:ind w:left="142" w:right="-1054"/>
      <w:rPr>
        <w:rFonts w:ascii="Verdana" w:hAnsi="Verdana"/>
        <w:b/>
        <w:color w:val="000000" w:themeColor="text1"/>
        <w:sz w:val="18"/>
        <w:szCs w:val="18"/>
      </w:rPr>
    </w:pPr>
    <w:proofErr w:type="spellStart"/>
    <w:r>
      <w:rPr>
        <w:rFonts w:ascii="Verdana" w:hAnsi="Verdana"/>
        <w:b/>
        <w:color w:val="000000" w:themeColor="text1"/>
        <w:sz w:val="18"/>
        <w:szCs w:val="18"/>
      </w:rPr>
      <w:t>C</w:t>
    </w:r>
    <w:r w:rsidR="00A07294" w:rsidRPr="00EF5EA2">
      <w:rPr>
        <w:rFonts w:ascii="Verdana" w:hAnsi="Verdana"/>
        <w:b/>
        <w:color w:val="000000" w:themeColor="text1"/>
        <w:sz w:val="18"/>
        <w:szCs w:val="18"/>
      </w:rPr>
      <w:t>adeirydd</w:t>
    </w:r>
    <w:proofErr w:type="spellEnd"/>
    <w:r>
      <w:rPr>
        <w:rFonts w:ascii="Verdana" w:hAnsi="Verdana"/>
        <w:b/>
        <w:color w:val="000000" w:themeColor="text1"/>
        <w:sz w:val="18"/>
        <w:szCs w:val="18"/>
      </w:rPr>
      <w:t xml:space="preserve"> / </w:t>
    </w:r>
    <w:proofErr w:type="gramStart"/>
    <w:r>
      <w:rPr>
        <w:rFonts w:ascii="Verdana" w:hAnsi="Verdana"/>
        <w:b/>
        <w:color w:val="000000" w:themeColor="text1"/>
        <w:sz w:val="18"/>
        <w:szCs w:val="18"/>
      </w:rPr>
      <w:t xml:space="preserve">Chair </w:t>
    </w:r>
    <w:r w:rsidR="00A07294" w:rsidRPr="00EF5EA2">
      <w:rPr>
        <w:rFonts w:ascii="Verdana" w:hAnsi="Verdana"/>
        <w:b/>
        <w:color w:val="000000" w:themeColor="text1"/>
        <w:sz w:val="18"/>
        <w:szCs w:val="18"/>
      </w:rPr>
      <w:t>:</w:t>
    </w:r>
    <w:proofErr w:type="gramEnd"/>
    <w:r w:rsidR="00A07294" w:rsidRPr="00EF5EA2">
      <w:rPr>
        <w:rFonts w:ascii="Verdana" w:hAnsi="Verdana"/>
        <w:color w:val="000000" w:themeColor="text1"/>
        <w:sz w:val="18"/>
        <w:szCs w:val="18"/>
      </w:rPr>
      <w:t xml:space="preserve"> Chris Turner</w:t>
    </w:r>
  </w:p>
  <w:p w14:paraId="470DE401" w14:textId="77777777" w:rsidR="00A07294" w:rsidRPr="00EF5EA2" w:rsidRDefault="00A07294" w:rsidP="00EF5EA2">
    <w:pPr>
      <w:pStyle w:val="Footer"/>
      <w:tabs>
        <w:tab w:val="clear" w:pos="4153"/>
        <w:tab w:val="clear" w:pos="8306"/>
        <w:tab w:val="center" w:pos="4860"/>
        <w:tab w:val="right" w:pos="9360"/>
      </w:tabs>
      <w:ind w:left="142" w:right="-1054"/>
      <w:rPr>
        <w:rFonts w:ascii="Verdana" w:hAnsi="Verdana"/>
        <w:color w:val="000000" w:themeColor="text1"/>
        <w:sz w:val="18"/>
        <w:szCs w:val="18"/>
      </w:rPr>
    </w:pPr>
    <w:proofErr w:type="spellStart"/>
    <w:r w:rsidRPr="00EF5EA2">
      <w:rPr>
        <w:rFonts w:ascii="Verdana" w:hAnsi="Verdana"/>
        <w:b/>
        <w:color w:val="000000" w:themeColor="text1"/>
        <w:sz w:val="18"/>
        <w:szCs w:val="18"/>
      </w:rPr>
      <w:t>Prif</w:t>
    </w:r>
    <w:proofErr w:type="spellEnd"/>
    <w:r w:rsidRPr="00EF5EA2">
      <w:rPr>
        <w:rFonts w:ascii="Verdana" w:hAnsi="Verdana"/>
        <w:b/>
        <w:color w:val="000000" w:themeColor="text1"/>
        <w:sz w:val="18"/>
        <w:szCs w:val="18"/>
      </w:rPr>
      <w:t xml:space="preserve"> </w:t>
    </w:r>
    <w:proofErr w:type="spellStart"/>
    <w:r w:rsidRPr="00EF5EA2">
      <w:rPr>
        <w:rFonts w:ascii="Verdana" w:hAnsi="Verdana"/>
        <w:b/>
        <w:color w:val="000000" w:themeColor="text1"/>
        <w:sz w:val="18"/>
        <w:szCs w:val="18"/>
      </w:rPr>
      <w:t>Gomisiynydd</w:t>
    </w:r>
    <w:proofErr w:type="spellEnd"/>
    <w:r w:rsidRPr="00EF5EA2">
      <w:rPr>
        <w:rFonts w:ascii="Verdana" w:hAnsi="Verdana"/>
        <w:b/>
        <w:color w:val="000000" w:themeColor="text1"/>
        <w:sz w:val="18"/>
        <w:szCs w:val="18"/>
      </w:rPr>
      <w:t xml:space="preserve"> </w:t>
    </w:r>
    <w:proofErr w:type="spellStart"/>
    <w:r w:rsidRPr="00EF5EA2">
      <w:rPr>
        <w:rFonts w:ascii="Verdana" w:hAnsi="Verdana"/>
        <w:b/>
        <w:color w:val="000000" w:themeColor="text1"/>
        <w:sz w:val="18"/>
        <w:szCs w:val="18"/>
      </w:rPr>
      <w:t>Gwasanaethau</w:t>
    </w:r>
    <w:proofErr w:type="spellEnd"/>
    <w:r w:rsidRPr="00EF5EA2">
      <w:rPr>
        <w:rFonts w:ascii="Verdana" w:hAnsi="Verdana"/>
        <w:b/>
        <w:color w:val="000000" w:themeColor="text1"/>
        <w:sz w:val="18"/>
        <w:szCs w:val="18"/>
      </w:rPr>
      <w:t xml:space="preserve"> </w:t>
    </w:r>
    <w:proofErr w:type="spellStart"/>
    <w:r w:rsidRPr="00EF5EA2">
      <w:rPr>
        <w:rFonts w:ascii="Verdana" w:hAnsi="Verdana"/>
        <w:b/>
        <w:color w:val="000000" w:themeColor="text1"/>
        <w:sz w:val="18"/>
        <w:szCs w:val="18"/>
      </w:rPr>
      <w:t>Ambiwlans</w:t>
    </w:r>
    <w:proofErr w:type="spellEnd"/>
    <w:r w:rsidR="00EF5EA2">
      <w:rPr>
        <w:rFonts w:ascii="Verdana" w:hAnsi="Verdana"/>
        <w:b/>
        <w:color w:val="000000" w:themeColor="text1"/>
        <w:sz w:val="18"/>
        <w:szCs w:val="18"/>
      </w:rPr>
      <w:t>/</w:t>
    </w:r>
    <w:r w:rsidR="00EF5EA2" w:rsidRPr="00EF5EA2">
      <w:rPr>
        <w:rFonts w:ascii="Verdana" w:hAnsi="Verdana"/>
        <w:b/>
        <w:color w:val="000000" w:themeColor="text1"/>
        <w:sz w:val="18"/>
        <w:szCs w:val="18"/>
      </w:rPr>
      <w:t>Chief Ambulance Services Commissioner</w:t>
    </w:r>
    <w:r w:rsidRPr="00EF5EA2">
      <w:rPr>
        <w:rFonts w:ascii="Verdana" w:hAnsi="Verdana"/>
        <w:b/>
        <w:color w:val="000000" w:themeColor="text1"/>
        <w:sz w:val="18"/>
        <w:szCs w:val="18"/>
      </w:rPr>
      <w:t>:</w:t>
    </w:r>
    <w:r w:rsidR="00EF5EA2" w:rsidRPr="00EF5EA2">
      <w:rPr>
        <w:rFonts w:ascii="Verdana" w:hAnsi="Verdana"/>
        <w:b/>
        <w:color w:val="000000" w:themeColor="text1"/>
        <w:sz w:val="18"/>
        <w:szCs w:val="18"/>
      </w:rPr>
      <w:t xml:space="preserve"> </w:t>
    </w:r>
    <w:r w:rsidR="00EF5EA2" w:rsidRPr="00EF5EA2">
      <w:rPr>
        <w:rFonts w:ascii="Verdana" w:hAnsi="Verdana"/>
        <w:color w:val="000000" w:themeColor="text1"/>
        <w:sz w:val="18"/>
        <w:szCs w:val="18"/>
      </w:rPr>
      <w:t>Stephen Harrhy</w:t>
    </w:r>
  </w:p>
  <w:p w14:paraId="7AF0CD28" w14:textId="77777777" w:rsidR="00A07294" w:rsidRDefault="00A072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9E270C" w14:textId="77777777" w:rsidR="008E2FD7" w:rsidRDefault="008E2FD7">
      <w:r>
        <w:separator/>
      </w:r>
    </w:p>
  </w:footnote>
  <w:footnote w:type="continuationSeparator" w:id="0">
    <w:p w14:paraId="47F508E8" w14:textId="77777777" w:rsidR="008E2FD7" w:rsidRDefault="008E2F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0361D9" w14:textId="77777777" w:rsidR="00412FF7" w:rsidRDefault="00412FF7">
    <w:pPr>
      <w:pStyle w:val="Header"/>
    </w:pPr>
  </w:p>
  <w:p w14:paraId="45CDA064" w14:textId="77777777" w:rsidR="00412FF7" w:rsidRDefault="00412F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9122C"/>
    <w:multiLevelType w:val="hybridMultilevel"/>
    <w:tmpl w:val="AA006984"/>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 w15:restartNumberingAfterBreak="0">
    <w:nsid w:val="040278B7"/>
    <w:multiLevelType w:val="hybridMultilevel"/>
    <w:tmpl w:val="9A704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86F6E"/>
    <w:multiLevelType w:val="hybridMultilevel"/>
    <w:tmpl w:val="3A1A5A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7849FF"/>
    <w:multiLevelType w:val="hybridMultilevel"/>
    <w:tmpl w:val="EAE014E6"/>
    <w:lvl w:ilvl="0" w:tplc="08090001">
      <w:start w:val="1"/>
      <w:numFmt w:val="bullet"/>
      <w:lvlText w:val=""/>
      <w:lvlJc w:val="left"/>
      <w:pPr>
        <w:ind w:left="1390" w:hanging="360"/>
      </w:pPr>
      <w:rPr>
        <w:rFonts w:ascii="Symbol" w:hAnsi="Symbol" w:hint="default"/>
      </w:rPr>
    </w:lvl>
    <w:lvl w:ilvl="1" w:tplc="08090003" w:tentative="1">
      <w:start w:val="1"/>
      <w:numFmt w:val="bullet"/>
      <w:lvlText w:val="o"/>
      <w:lvlJc w:val="left"/>
      <w:pPr>
        <w:ind w:left="2110" w:hanging="360"/>
      </w:pPr>
      <w:rPr>
        <w:rFonts w:ascii="Courier New" w:hAnsi="Courier New" w:cs="Courier New" w:hint="default"/>
      </w:rPr>
    </w:lvl>
    <w:lvl w:ilvl="2" w:tplc="08090005" w:tentative="1">
      <w:start w:val="1"/>
      <w:numFmt w:val="bullet"/>
      <w:lvlText w:val=""/>
      <w:lvlJc w:val="left"/>
      <w:pPr>
        <w:ind w:left="2830" w:hanging="360"/>
      </w:pPr>
      <w:rPr>
        <w:rFonts w:ascii="Wingdings" w:hAnsi="Wingdings" w:hint="default"/>
      </w:rPr>
    </w:lvl>
    <w:lvl w:ilvl="3" w:tplc="08090001" w:tentative="1">
      <w:start w:val="1"/>
      <w:numFmt w:val="bullet"/>
      <w:lvlText w:val=""/>
      <w:lvlJc w:val="left"/>
      <w:pPr>
        <w:ind w:left="3550" w:hanging="360"/>
      </w:pPr>
      <w:rPr>
        <w:rFonts w:ascii="Symbol" w:hAnsi="Symbol" w:hint="default"/>
      </w:rPr>
    </w:lvl>
    <w:lvl w:ilvl="4" w:tplc="08090003" w:tentative="1">
      <w:start w:val="1"/>
      <w:numFmt w:val="bullet"/>
      <w:lvlText w:val="o"/>
      <w:lvlJc w:val="left"/>
      <w:pPr>
        <w:ind w:left="4270" w:hanging="360"/>
      </w:pPr>
      <w:rPr>
        <w:rFonts w:ascii="Courier New" w:hAnsi="Courier New" w:cs="Courier New" w:hint="default"/>
      </w:rPr>
    </w:lvl>
    <w:lvl w:ilvl="5" w:tplc="08090005" w:tentative="1">
      <w:start w:val="1"/>
      <w:numFmt w:val="bullet"/>
      <w:lvlText w:val=""/>
      <w:lvlJc w:val="left"/>
      <w:pPr>
        <w:ind w:left="4990" w:hanging="360"/>
      </w:pPr>
      <w:rPr>
        <w:rFonts w:ascii="Wingdings" w:hAnsi="Wingdings" w:hint="default"/>
      </w:rPr>
    </w:lvl>
    <w:lvl w:ilvl="6" w:tplc="08090001" w:tentative="1">
      <w:start w:val="1"/>
      <w:numFmt w:val="bullet"/>
      <w:lvlText w:val=""/>
      <w:lvlJc w:val="left"/>
      <w:pPr>
        <w:ind w:left="5710" w:hanging="360"/>
      </w:pPr>
      <w:rPr>
        <w:rFonts w:ascii="Symbol" w:hAnsi="Symbol" w:hint="default"/>
      </w:rPr>
    </w:lvl>
    <w:lvl w:ilvl="7" w:tplc="08090003" w:tentative="1">
      <w:start w:val="1"/>
      <w:numFmt w:val="bullet"/>
      <w:lvlText w:val="o"/>
      <w:lvlJc w:val="left"/>
      <w:pPr>
        <w:ind w:left="6430" w:hanging="360"/>
      </w:pPr>
      <w:rPr>
        <w:rFonts w:ascii="Courier New" w:hAnsi="Courier New" w:cs="Courier New" w:hint="default"/>
      </w:rPr>
    </w:lvl>
    <w:lvl w:ilvl="8" w:tplc="08090005" w:tentative="1">
      <w:start w:val="1"/>
      <w:numFmt w:val="bullet"/>
      <w:lvlText w:val=""/>
      <w:lvlJc w:val="left"/>
      <w:pPr>
        <w:ind w:left="7150" w:hanging="360"/>
      </w:pPr>
      <w:rPr>
        <w:rFonts w:ascii="Wingdings" w:hAnsi="Wingdings" w:hint="default"/>
      </w:rPr>
    </w:lvl>
  </w:abstractNum>
  <w:abstractNum w:abstractNumId="4"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E81961"/>
    <w:multiLevelType w:val="hybridMultilevel"/>
    <w:tmpl w:val="00BC92B4"/>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6" w15:restartNumberingAfterBreak="0">
    <w:nsid w:val="2D781F61"/>
    <w:multiLevelType w:val="hybridMultilevel"/>
    <w:tmpl w:val="E72417BE"/>
    <w:lvl w:ilvl="0" w:tplc="51C8C29A">
      <w:numFmt w:val="bullet"/>
      <w:lvlText w:val=""/>
      <w:lvlJc w:val="left"/>
      <w:pPr>
        <w:ind w:left="1918" w:hanging="360"/>
      </w:pPr>
      <w:rPr>
        <w:rFonts w:ascii="Symbol" w:eastAsia="Symbol" w:hAnsi="Symbol" w:cs="Symbol" w:hint="default"/>
        <w:w w:val="100"/>
        <w:sz w:val="24"/>
        <w:szCs w:val="24"/>
        <w:lang w:val="en-GB" w:eastAsia="en-US" w:bidi="ar-SA"/>
      </w:rPr>
    </w:lvl>
    <w:lvl w:ilvl="1" w:tplc="4364ADD2">
      <w:numFmt w:val="bullet"/>
      <w:lvlText w:val="•"/>
      <w:lvlJc w:val="left"/>
      <w:pPr>
        <w:ind w:left="2796" w:hanging="360"/>
      </w:pPr>
      <w:rPr>
        <w:rFonts w:hint="default"/>
        <w:lang w:val="en-GB" w:eastAsia="en-US" w:bidi="ar-SA"/>
      </w:rPr>
    </w:lvl>
    <w:lvl w:ilvl="2" w:tplc="FFDE84A8">
      <w:numFmt w:val="bullet"/>
      <w:lvlText w:val="•"/>
      <w:lvlJc w:val="left"/>
      <w:pPr>
        <w:ind w:left="3673" w:hanging="360"/>
      </w:pPr>
      <w:rPr>
        <w:rFonts w:hint="default"/>
        <w:lang w:val="en-GB" w:eastAsia="en-US" w:bidi="ar-SA"/>
      </w:rPr>
    </w:lvl>
    <w:lvl w:ilvl="3" w:tplc="A1DCF776">
      <w:numFmt w:val="bullet"/>
      <w:lvlText w:val="•"/>
      <w:lvlJc w:val="left"/>
      <w:pPr>
        <w:ind w:left="4549" w:hanging="360"/>
      </w:pPr>
      <w:rPr>
        <w:rFonts w:hint="default"/>
        <w:lang w:val="en-GB" w:eastAsia="en-US" w:bidi="ar-SA"/>
      </w:rPr>
    </w:lvl>
    <w:lvl w:ilvl="4" w:tplc="261209B8">
      <w:numFmt w:val="bullet"/>
      <w:lvlText w:val="•"/>
      <w:lvlJc w:val="left"/>
      <w:pPr>
        <w:ind w:left="5426" w:hanging="360"/>
      </w:pPr>
      <w:rPr>
        <w:rFonts w:hint="default"/>
        <w:lang w:val="en-GB" w:eastAsia="en-US" w:bidi="ar-SA"/>
      </w:rPr>
    </w:lvl>
    <w:lvl w:ilvl="5" w:tplc="4A22923C">
      <w:numFmt w:val="bullet"/>
      <w:lvlText w:val="•"/>
      <w:lvlJc w:val="left"/>
      <w:pPr>
        <w:ind w:left="6303" w:hanging="360"/>
      </w:pPr>
      <w:rPr>
        <w:rFonts w:hint="default"/>
        <w:lang w:val="en-GB" w:eastAsia="en-US" w:bidi="ar-SA"/>
      </w:rPr>
    </w:lvl>
    <w:lvl w:ilvl="6" w:tplc="9B82492E">
      <w:numFmt w:val="bullet"/>
      <w:lvlText w:val="•"/>
      <w:lvlJc w:val="left"/>
      <w:pPr>
        <w:ind w:left="7179" w:hanging="360"/>
      </w:pPr>
      <w:rPr>
        <w:rFonts w:hint="default"/>
        <w:lang w:val="en-GB" w:eastAsia="en-US" w:bidi="ar-SA"/>
      </w:rPr>
    </w:lvl>
    <w:lvl w:ilvl="7" w:tplc="D74877FA">
      <w:numFmt w:val="bullet"/>
      <w:lvlText w:val="•"/>
      <w:lvlJc w:val="left"/>
      <w:pPr>
        <w:ind w:left="8056" w:hanging="360"/>
      </w:pPr>
      <w:rPr>
        <w:rFonts w:hint="default"/>
        <w:lang w:val="en-GB" w:eastAsia="en-US" w:bidi="ar-SA"/>
      </w:rPr>
    </w:lvl>
    <w:lvl w:ilvl="8" w:tplc="4E5C8AF0">
      <w:numFmt w:val="bullet"/>
      <w:lvlText w:val="•"/>
      <w:lvlJc w:val="left"/>
      <w:pPr>
        <w:ind w:left="8933" w:hanging="360"/>
      </w:pPr>
      <w:rPr>
        <w:rFonts w:hint="default"/>
        <w:lang w:val="en-GB" w:eastAsia="en-US" w:bidi="ar-SA"/>
      </w:rPr>
    </w:lvl>
  </w:abstractNum>
  <w:abstractNum w:abstractNumId="7" w15:restartNumberingAfterBreak="0">
    <w:nsid w:val="33CF53C4"/>
    <w:multiLevelType w:val="hybridMultilevel"/>
    <w:tmpl w:val="A60EE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DF5E12"/>
    <w:multiLevelType w:val="hybridMultilevel"/>
    <w:tmpl w:val="B930E1A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9" w15:restartNumberingAfterBreak="0">
    <w:nsid w:val="54290183"/>
    <w:multiLevelType w:val="hybridMultilevel"/>
    <w:tmpl w:val="3ED0FFEA"/>
    <w:lvl w:ilvl="0" w:tplc="836656FA">
      <w:start w:val="1"/>
      <w:numFmt w:val="decimal"/>
      <w:lvlText w:val="%1."/>
      <w:lvlJc w:val="left"/>
      <w:pPr>
        <w:ind w:left="1558" w:hanging="360"/>
        <w:jc w:val="left"/>
      </w:pPr>
      <w:rPr>
        <w:rFonts w:ascii="Verdana" w:eastAsia="Verdana" w:hAnsi="Verdana" w:cs="Verdana" w:hint="default"/>
        <w:spacing w:val="0"/>
        <w:w w:val="100"/>
        <w:sz w:val="24"/>
        <w:szCs w:val="24"/>
        <w:lang w:val="en-GB" w:eastAsia="en-US" w:bidi="ar-SA"/>
      </w:rPr>
    </w:lvl>
    <w:lvl w:ilvl="1" w:tplc="34D65B2C">
      <w:numFmt w:val="bullet"/>
      <w:lvlText w:val="•"/>
      <w:lvlJc w:val="left"/>
      <w:pPr>
        <w:ind w:left="2472" w:hanging="360"/>
      </w:pPr>
      <w:rPr>
        <w:rFonts w:hint="default"/>
        <w:lang w:val="en-GB" w:eastAsia="en-US" w:bidi="ar-SA"/>
      </w:rPr>
    </w:lvl>
    <w:lvl w:ilvl="2" w:tplc="190AD8E2">
      <w:numFmt w:val="bullet"/>
      <w:lvlText w:val="•"/>
      <w:lvlJc w:val="left"/>
      <w:pPr>
        <w:ind w:left="3385" w:hanging="360"/>
      </w:pPr>
      <w:rPr>
        <w:rFonts w:hint="default"/>
        <w:lang w:val="en-GB" w:eastAsia="en-US" w:bidi="ar-SA"/>
      </w:rPr>
    </w:lvl>
    <w:lvl w:ilvl="3" w:tplc="095C7F94">
      <w:numFmt w:val="bullet"/>
      <w:lvlText w:val="•"/>
      <w:lvlJc w:val="left"/>
      <w:pPr>
        <w:ind w:left="4297" w:hanging="360"/>
      </w:pPr>
      <w:rPr>
        <w:rFonts w:hint="default"/>
        <w:lang w:val="en-GB" w:eastAsia="en-US" w:bidi="ar-SA"/>
      </w:rPr>
    </w:lvl>
    <w:lvl w:ilvl="4" w:tplc="E4064DC4">
      <w:numFmt w:val="bullet"/>
      <w:lvlText w:val="•"/>
      <w:lvlJc w:val="left"/>
      <w:pPr>
        <w:ind w:left="5210" w:hanging="360"/>
      </w:pPr>
      <w:rPr>
        <w:rFonts w:hint="default"/>
        <w:lang w:val="en-GB" w:eastAsia="en-US" w:bidi="ar-SA"/>
      </w:rPr>
    </w:lvl>
    <w:lvl w:ilvl="5" w:tplc="D0CA6072">
      <w:numFmt w:val="bullet"/>
      <w:lvlText w:val="•"/>
      <w:lvlJc w:val="left"/>
      <w:pPr>
        <w:ind w:left="6123" w:hanging="360"/>
      </w:pPr>
      <w:rPr>
        <w:rFonts w:hint="default"/>
        <w:lang w:val="en-GB" w:eastAsia="en-US" w:bidi="ar-SA"/>
      </w:rPr>
    </w:lvl>
    <w:lvl w:ilvl="6" w:tplc="89FCF18E">
      <w:numFmt w:val="bullet"/>
      <w:lvlText w:val="•"/>
      <w:lvlJc w:val="left"/>
      <w:pPr>
        <w:ind w:left="7035" w:hanging="360"/>
      </w:pPr>
      <w:rPr>
        <w:rFonts w:hint="default"/>
        <w:lang w:val="en-GB" w:eastAsia="en-US" w:bidi="ar-SA"/>
      </w:rPr>
    </w:lvl>
    <w:lvl w:ilvl="7" w:tplc="69380E24">
      <w:numFmt w:val="bullet"/>
      <w:lvlText w:val="•"/>
      <w:lvlJc w:val="left"/>
      <w:pPr>
        <w:ind w:left="7948" w:hanging="360"/>
      </w:pPr>
      <w:rPr>
        <w:rFonts w:hint="default"/>
        <w:lang w:val="en-GB" w:eastAsia="en-US" w:bidi="ar-SA"/>
      </w:rPr>
    </w:lvl>
    <w:lvl w:ilvl="8" w:tplc="DB54CBE8">
      <w:numFmt w:val="bullet"/>
      <w:lvlText w:val="•"/>
      <w:lvlJc w:val="left"/>
      <w:pPr>
        <w:ind w:left="8861" w:hanging="360"/>
      </w:pPr>
      <w:rPr>
        <w:rFonts w:hint="default"/>
        <w:lang w:val="en-GB" w:eastAsia="en-US" w:bidi="ar-SA"/>
      </w:rPr>
    </w:lvl>
  </w:abstractNum>
  <w:num w:numId="1">
    <w:abstractNumId w:val="2"/>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7"/>
  </w:num>
  <w:num w:numId="6">
    <w:abstractNumId w:val="3"/>
  </w:num>
  <w:num w:numId="7">
    <w:abstractNumId w:val="6"/>
  </w:num>
  <w:num w:numId="8">
    <w:abstractNumId w:val="9"/>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072C"/>
    <w:rsid w:val="00034102"/>
    <w:rsid w:val="00047DBA"/>
    <w:rsid w:val="00056BEA"/>
    <w:rsid w:val="000A17C5"/>
    <w:rsid w:val="000C204E"/>
    <w:rsid w:val="000C4A59"/>
    <w:rsid w:val="000D2DA5"/>
    <w:rsid w:val="000F0309"/>
    <w:rsid w:val="00130365"/>
    <w:rsid w:val="001315FE"/>
    <w:rsid w:val="001B05E8"/>
    <w:rsid w:val="001E2182"/>
    <w:rsid w:val="002067FA"/>
    <w:rsid w:val="00216FB2"/>
    <w:rsid w:val="00225524"/>
    <w:rsid w:val="00225EA9"/>
    <w:rsid w:val="002568F4"/>
    <w:rsid w:val="002B0671"/>
    <w:rsid w:val="002F11C7"/>
    <w:rsid w:val="002F34F5"/>
    <w:rsid w:val="00345E4C"/>
    <w:rsid w:val="00364A8E"/>
    <w:rsid w:val="0036525B"/>
    <w:rsid w:val="0037193E"/>
    <w:rsid w:val="00373C18"/>
    <w:rsid w:val="003F34E9"/>
    <w:rsid w:val="00412FF7"/>
    <w:rsid w:val="00421187"/>
    <w:rsid w:val="0045473A"/>
    <w:rsid w:val="004B76F5"/>
    <w:rsid w:val="004C65BC"/>
    <w:rsid w:val="00512CAD"/>
    <w:rsid w:val="0051372C"/>
    <w:rsid w:val="00524250"/>
    <w:rsid w:val="00527B44"/>
    <w:rsid w:val="005362B9"/>
    <w:rsid w:val="005379E6"/>
    <w:rsid w:val="00565F44"/>
    <w:rsid w:val="005A30DA"/>
    <w:rsid w:val="005E02FF"/>
    <w:rsid w:val="005F0DD1"/>
    <w:rsid w:val="00601B2A"/>
    <w:rsid w:val="00664634"/>
    <w:rsid w:val="00686A57"/>
    <w:rsid w:val="006C70C0"/>
    <w:rsid w:val="006D0B33"/>
    <w:rsid w:val="006F3989"/>
    <w:rsid w:val="006F7501"/>
    <w:rsid w:val="0071225D"/>
    <w:rsid w:val="00726545"/>
    <w:rsid w:val="0072697E"/>
    <w:rsid w:val="0073040E"/>
    <w:rsid w:val="0077654F"/>
    <w:rsid w:val="007E5568"/>
    <w:rsid w:val="007F0449"/>
    <w:rsid w:val="00800957"/>
    <w:rsid w:val="00853302"/>
    <w:rsid w:val="0086044F"/>
    <w:rsid w:val="0087703C"/>
    <w:rsid w:val="00882341"/>
    <w:rsid w:val="008E2FD7"/>
    <w:rsid w:val="009239DF"/>
    <w:rsid w:val="00926570"/>
    <w:rsid w:val="00937527"/>
    <w:rsid w:val="00986228"/>
    <w:rsid w:val="009C5B12"/>
    <w:rsid w:val="009D6988"/>
    <w:rsid w:val="009F1062"/>
    <w:rsid w:val="00A0057F"/>
    <w:rsid w:val="00A07294"/>
    <w:rsid w:val="00A503C5"/>
    <w:rsid w:val="00A60ECC"/>
    <w:rsid w:val="00B25BA0"/>
    <w:rsid w:val="00B2619E"/>
    <w:rsid w:val="00B3711A"/>
    <w:rsid w:val="00B47A48"/>
    <w:rsid w:val="00B62493"/>
    <w:rsid w:val="00B6450A"/>
    <w:rsid w:val="00BC089B"/>
    <w:rsid w:val="00BC769F"/>
    <w:rsid w:val="00BE591D"/>
    <w:rsid w:val="00BE7604"/>
    <w:rsid w:val="00BF7495"/>
    <w:rsid w:val="00C00C53"/>
    <w:rsid w:val="00C45819"/>
    <w:rsid w:val="00C45BA1"/>
    <w:rsid w:val="00C5434F"/>
    <w:rsid w:val="00C57CDC"/>
    <w:rsid w:val="00C674FD"/>
    <w:rsid w:val="00CD33C9"/>
    <w:rsid w:val="00CF0BED"/>
    <w:rsid w:val="00D42515"/>
    <w:rsid w:val="00D66962"/>
    <w:rsid w:val="00D70D52"/>
    <w:rsid w:val="00D727B8"/>
    <w:rsid w:val="00D9651A"/>
    <w:rsid w:val="00DC5685"/>
    <w:rsid w:val="00DC7A02"/>
    <w:rsid w:val="00DD473B"/>
    <w:rsid w:val="00DD75C4"/>
    <w:rsid w:val="00E05D3A"/>
    <w:rsid w:val="00E24EF5"/>
    <w:rsid w:val="00E3594D"/>
    <w:rsid w:val="00E401C4"/>
    <w:rsid w:val="00E93D0A"/>
    <w:rsid w:val="00EA1688"/>
    <w:rsid w:val="00EA3F0D"/>
    <w:rsid w:val="00ED4CF8"/>
    <w:rsid w:val="00EF5EA2"/>
    <w:rsid w:val="00F167D4"/>
    <w:rsid w:val="00F327C3"/>
    <w:rsid w:val="00F55FFB"/>
    <w:rsid w:val="00F96092"/>
    <w:rsid w:val="00FA0923"/>
    <w:rsid w:val="00FB1EDA"/>
    <w:rsid w:val="00FC07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5C37B76"/>
  <w15:docId w15:val="{D4E17276-47FC-43CE-B97B-FB67B3750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1"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7527"/>
    <w:rPr>
      <w:sz w:val="24"/>
      <w:szCs w:val="24"/>
    </w:rPr>
  </w:style>
  <w:style w:type="paragraph" w:styleId="Heading1">
    <w:name w:val="heading 1"/>
    <w:basedOn w:val="Normal"/>
    <w:link w:val="Heading1Char"/>
    <w:uiPriority w:val="1"/>
    <w:qFormat/>
    <w:locked/>
    <w:rsid w:val="005F0DD1"/>
    <w:pPr>
      <w:widowControl w:val="0"/>
      <w:autoSpaceDE w:val="0"/>
      <w:autoSpaceDN w:val="0"/>
      <w:ind w:left="838"/>
      <w:outlineLvl w:val="0"/>
    </w:pPr>
    <w:rPr>
      <w:rFonts w:ascii="Verdana" w:eastAsia="Verdana" w:hAnsi="Verdana" w:cs="Verdana"/>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FC072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FC072C"/>
    <w:pPr>
      <w:tabs>
        <w:tab w:val="center" w:pos="4153"/>
        <w:tab w:val="right" w:pos="8306"/>
      </w:tabs>
    </w:pPr>
  </w:style>
  <w:style w:type="character" w:customStyle="1" w:styleId="HeaderChar">
    <w:name w:val="Header Char"/>
    <w:basedOn w:val="DefaultParagraphFont"/>
    <w:link w:val="Header"/>
    <w:uiPriority w:val="99"/>
    <w:locked/>
    <w:rsid w:val="0073040E"/>
    <w:rPr>
      <w:rFonts w:cs="Times New Roman"/>
      <w:sz w:val="24"/>
      <w:szCs w:val="24"/>
    </w:rPr>
  </w:style>
  <w:style w:type="paragraph" w:styleId="Footer">
    <w:name w:val="footer"/>
    <w:basedOn w:val="Normal"/>
    <w:link w:val="FooterChar"/>
    <w:uiPriority w:val="99"/>
    <w:rsid w:val="00FC072C"/>
    <w:pPr>
      <w:tabs>
        <w:tab w:val="center" w:pos="4153"/>
        <w:tab w:val="right" w:pos="8306"/>
      </w:tabs>
    </w:pPr>
  </w:style>
  <w:style w:type="character" w:customStyle="1" w:styleId="FooterChar">
    <w:name w:val="Footer Char"/>
    <w:basedOn w:val="DefaultParagraphFont"/>
    <w:link w:val="Footer"/>
    <w:uiPriority w:val="99"/>
    <w:semiHidden/>
    <w:locked/>
    <w:rsid w:val="0073040E"/>
    <w:rPr>
      <w:rFonts w:cs="Times New Roman"/>
      <w:sz w:val="24"/>
      <w:szCs w:val="24"/>
    </w:rPr>
  </w:style>
  <w:style w:type="character" w:customStyle="1" w:styleId="shorttext">
    <w:name w:val="short_text"/>
    <w:basedOn w:val="DefaultParagraphFont"/>
    <w:uiPriority w:val="99"/>
    <w:rsid w:val="00986228"/>
    <w:rPr>
      <w:rFonts w:cs="Times New Roman"/>
    </w:rPr>
  </w:style>
  <w:style w:type="character" w:customStyle="1" w:styleId="hps">
    <w:name w:val="hps"/>
    <w:basedOn w:val="DefaultParagraphFont"/>
    <w:uiPriority w:val="99"/>
    <w:rsid w:val="00986228"/>
    <w:rPr>
      <w:rFonts w:cs="Times New Roman"/>
    </w:rPr>
  </w:style>
  <w:style w:type="paragraph" w:styleId="BodyText">
    <w:name w:val="Body Text"/>
    <w:basedOn w:val="Normal"/>
    <w:link w:val="BodyTextChar"/>
    <w:uiPriority w:val="99"/>
    <w:rsid w:val="00B25BA0"/>
    <w:pPr>
      <w:spacing w:after="120"/>
    </w:pPr>
  </w:style>
  <w:style w:type="character" w:customStyle="1" w:styleId="BodyTextChar">
    <w:name w:val="Body Text Char"/>
    <w:basedOn w:val="DefaultParagraphFont"/>
    <w:link w:val="BodyText"/>
    <w:uiPriority w:val="99"/>
    <w:semiHidden/>
    <w:locked/>
    <w:rsid w:val="00C45BA1"/>
    <w:rPr>
      <w:rFonts w:cs="Times New Roman"/>
      <w:sz w:val="24"/>
      <w:szCs w:val="24"/>
    </w:rPr>
  </w:style>
  <w:style w:type="character" w:styleId="Hyperlink">
    <w:name w:val="Hyperlink"/>
    <w:basedOn w:val="DefaultParagraphFont"/>
    <w:uiPriority w:val="99"/>
    <w:rsid w:val="002F34F5"/>
    <w:rPr>
      <w:rFonts w:cs="Times New Roman"/>
      <w:color w:val="0000FF"/>
      <w:u w:val="single"/>
    </w:rPr>
  </w:style>
  <w:style w:type="paragraph" w:customStyle="1" w:styleId="Default">
    <w:name w:val="Default"/>
    <w:uiPriority w:val="99"/>
    <w:rsid w:val="002F34F5"/>
    <w:pPr>
      <w:autoSpaceDE w:val="0"/>
      <w:autoSpaceDN w:val="0"/>
      <w:adjustRightInd w:val="0"/>
    </w:pPr>
    <w:rPr>
      <w:rFonts w:ascii="Calibri" w:hAnsi="Calibri" w:cs="Calibri"/>
      <w:color w:val="000000"/>
      <w:sz w:val="24"/>
      <w:szCs w:val="24"/>
      <w:lang w:eastAsia="en-US"/>
    </w:rPr>
  </w:style>
  <w:style w:type="paragraph" w:styleId="BalloonText">
    <w:name w:val="Balloon Text"/>
    <w:basedOn w:val="Normal"/>
    <w:link w:val="BalloonTextChar"/>
    <w:uiPriority w:val="99"/>
    <w:semiHidden/>
    <w:unhideWhenUsed/>
    <w:rsid w:val="00373C18"/>
    <w:rPr>
      <w:rFonts w:ascii="Tahoma" w:hAnsi="Tahoma" w:cs="Tahoma"/>
      <w:sz w:val="16"/>
      <w:szCs w:val="16"/>
    </w:rPr>
  </w:style>
  <w:style w:type="character" w:customStyle="1" w:styleId="BalloonTextChar">
    <w:name w:val="Balloon Text Char"/>
    <w:basedOn w:val="DefaultParagraphFont"/>
    <w:link w:val="BalloonText"/>
    <w:uiPriority w:val="99"/>
    <w:semiHidden/>
    <w:rsid w:val="00373C18"/>
    <w:rPr>
      <w:rFonts w:ascii="Tahoma" w:hAnsi="Tahoma" w:cs="Tahoma"/>
      <w:sz w:val="16"/>
      <w:szCs w:val="16"/>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73C18"/>
    <w:pPr>
      <w:spacing w:after="200" w:line="276" w:lineRule="auto"/>
      <w:ind w:left="720"/>
      <w:contextualSpacing/>
    </w:pPr>
    <w:rPr>
      <w:rFonts w:asciiTheme="minorHAnsi" w:eastAsiaTheme="minorHAnsi" w:hAnsiTheme="minorHAnsi" w:cstheme="minorBidi"/>
      <w:sz w:val="22"/>
      <w:szCs w:val="22"/>
      <w:lang w:eastAsia="en-US"/>
    </w:rPr>
  </w:style>
  <w:style w:type="paragraph" w:styleId="NoSpacing">
    <w:name w:val="No Spacing"/>
    <w:uiPriority w:val="99"/>
    <w:qFormat/>
    <w:rsid w:val="00512CAD"/>
    <w:rPr>
      <w:rFonts w:ascii="Calibri" w:hAnsi="Calibri"/>
      <w:lang w:eastAsia="en-US"/>
    </w:rPr>
  </w:style>
  <w:style w:type="paragraph" w:customStyle="1" w:styleId="xxmsonormal">
    <w:name w:val="x_x_msonormal"/>
    <w:basedOn w:val="Normal"/>
    <w:rsid w:val="004C65BC"/>
    <w:rPr>
      <w:rFonts w:ascii="Calibri" w:eastAsiaTheme="minorHAnsi" w:hAnsi="Calibri" w:cs="Calibri"/>
      <w:sz w:val="22"/>
      <w:szCs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B76F5"/>
    <w:rPr>
      <w:rFonts w:asciiTheme="minorHAnsi" w:eastAsiaTheme="minorHAnsi" w:hAnsiTheme="minorHAnsi" w:cstheme="minorBidi"/>
      <w:lang w:eastAsia="en-US"/>
    </w:rPr>
  </w:style>
  <w:style w:type="character" w:customStyle="1" w:styleId="st1">
    <w:name w:val="st1"/>
    <w:basedOn w:val="DefaultParagraphFont"/>
    <w:rsid w:val="00A07294"/>
  </w:style>
  <w:style w:type="character" w:customStyle="1" w:styleId="Heading1Char">
    <w:name w:val="Heading 1 Char"/>
    <w:basedOn w:val="DefaultParagraphFont"/>
    <w:link w:val="Heading1"/>
    <w:uiPriority w:val="1"/>
    <w:rsid w:val="005F0DD1"/>
    <w:rPr>
      <w:rFonts w:ascii="Verdana" w:eastAsia="Verdana" w:hAnsi="Verdana" w:cs="Verdana"/>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1828367">
      <w:bodyDiv w:val="1"/>
      <w:marLeft w:val="0"/>
      <w:marRight w:val="0"/>
      <w:marTop w:val="0"/>
      <w:marBottom w:val="0"/>
      <w:divBdr>
        <w:top w:val="none" w:sz="0" w:space="0" w:color="auto"/>
        <w:left w:val="none" w:sz="0" w:space="0" w:color="auto"/>
        <w:bottom w:val="none" w:sz="0" w:space="0" w:color="auto"/>
        <w:right w:val="none" w:sz="0" w:space="0" w:color="auto"/>
      </w:divBdr>
    </w:div>
    <w:div w:id="506095289">
      <w:bodyDiv w:val="1"/>
      <w:marLeft w:val="0"/>
      <w:marRight w:val="0"/>
      <w:marTop w:val="0"/>
      <w:marBottom w:val="0"/>
      <w:divBdr>
        <w:top w:val="none" w:sz="0" w:space="0" w:color="auto"/>
        <w:left w:val="none" w:sz="0" w:space="0" w:color="auto"/>
        <w:bottom w:val="none" w:sz="0" w:space="0" w:color="auto"/>
        <w:right w:val="none" w:sz="0" w:space="0" w:color="auto"/>
      </w:divBdr>
    </w:div>
    <w:div w:id="719398093">
      <w:marLeft w:val="0"/>
      <w:marRight w:val="0"/>
      <w:marTop w:val="0"/>
      <w:marBottom w:val="0"/>
      <w:divBdr>
        <w:top w:val="none" w:sz="0" w:space="0" w:color="auto"/>
        <w:left w:val="none" w:sz="0" w:space="0" w:color="auto"/>
        <w:bottom w:val="none" w:sz="0" w:space="0" w:color="auto"/>
        <w:right w:val="none" w:sz="0" w:space="0" w:color="auto"/>
      </w:divBdr>
    </w:div>
    <w:div w:id="719398094">
      <w:marLeft w:val="0"/>
      <w:marRight w:val="0"/>
      <w:marTop w:val="0"/>
      <w:marBottom w:val="0"/>
      <w:divBdr>
        <w:top w:val="none" w:sz="0" w:space="0" w:color="auto"/>
        <w:left w:val="none" w:sz="0" w:space="0" w:color="auto"/>
        <w:bottom w:val="none" w:sz="0" w:space="0" w:color="auto"/>
        <w:right w:val="none" w:sz="0" w:space="0" w:color="auto"/>
      </w:divBdr>
    </w:div>
    <w:div w:id="719398095">
      <w:marLeft w:val="0"/>
      <w:marRight w:val="0"/>
      <w:marTop w:val="0"/>
      <w:marBottom w:val="0"/>
      <w:divBdr>
        <w:top w:val="none" w:sz="0" w:space="0" w:color="auto"/>
        <w:left w:val="none" w:sz="0" w:space="0" w:color="auto"/>
        <w:bottom w:val="none" w:sz="0" w:space="0" w:color="auto"/>
        <w:right w:val="none" w:sz="0" w:space="0" w:color="auto"/>
      </w:divBdr>
    </w:div>
    <w:div w:id="1022364436">
      <w:bodyDiv w:val="1"/>
      <w:marLeft w:val="0"/>
      <w:marRight w:val="0"/>
      <w:marTop w:val="0"/>
      <w:marBottom w:val="0"/>
      <w:divBdr>
        <w:top w:val="none" w:sz="0" w:space="0" w:color="auto"/>
        <w:left w:val="none" w:sz="0" w:space="0" w:color="auto"/>
        <w:bottom w:val="none" w:sz="0" w:space="0" w:color="auto"/>
        <w:right w:val="none" w:sz="0" w:space="0" w:color="auto"/>
      </w:divBdr>
    </w:div>
    <w:div w:id="1295915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mailto:Stephen.Harrhy@wales.nhs.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6078117-0FBF-4D42-BFEC-7E27C3138B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590</Words>
  <Characters>3365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BSC Pontypool</Company>
  <LinksUpToDate>false</LinksUpToDate>
  <CharactersWithSpaces>3948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pam.wenger</dc:creator>
  <cp:lastModifiedBy>Gwenan Roberts (CTM UHB - NCCU Corporate Services)</cp:lastModifiedBy>
  <cp:revision>3</cp:revision>
  <cp:lastPrinted>2022-01-28T13:30:00Z</cp:lastPrinted>
  <dcterms:created xsi:type="dcterms:W3CDTF">2022-02-04T15:16:00Z</dcterms:created>
  <dcterms:modified xsi:type="dcterms:W3CDTF">2022-02-04T15:44:00Z</dcterms:modified>
</cp:coreProperties>
</file>