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70F43D85" w:rsidR="00577535" w:rsidRPr="0095447D" w:rsidRDefault="0006062E" w:rsidP="00C26FAD">
            <w:pPr>
              <w:rPr>
                <w:rFonts w:ascii="Verdana" w:hAnsi="Verdana" w:cs="Arial"/>
                <w:color w:val="FF0000"/>
                <w:sz w:val="24"/>
                <w:szCs w:val="24"/>
              </w:rPr>
            </w:pPr>
            <w:r>
              <w:rPr>
                <w:rStyle w:val="Style8"/>
                <w:rFonts w:ascii="Verdana" w:hAnsi="Verdana"/>
                <w:color w:val="000000" w:themeColor="text1"/>
              </w:rPr>
              <w:t>14</w:t>
            </w:r>
            <w:r w:rsidR="00AE7FCF">
              <w:rPr>
                <w:rStyle w:val="Style8"/>
                <w:rFonts w:ascii="Verdana" w:hAnsi="Verdana"/>
                <w:color w:val="000000" w:themeColor="text1"/>
              </w:rPr>
              <w:t>/</w:t>
            </w:r>
            <w:r w:rsidR="00A65362">
              <w:rPr>
                <w:rStyle w:val="Style8"/>
                <w:rFonts w:ascii="Verdana" w:hAnsi="Verdana"/>
                <w:color w:val="000000" w:themeColor="text1"/>
              </w:rPr>
              <w:t>0</w:t>
            </w:r>
            <w:r>
              <w:rPr>
                <w:rStyle w:val="Style8"/>
                <w:rFonts w:ascii="Verdana" w:hAnsi="Verdana"/>
                <w:color w:val="000000" w:themeColor="text1"/>
              </w:rPr>
              <w:t>3</w:t>
            </w:r>
            <w:r w:rsidR="0095447D" w:rsidRPr="0095447D">
              <w:rPr>
                <w:rStyle w:val="Style8"/>
                <w:rFonts w:ascii="Verdana" w:hAnsi="Verdana"/>
                <w:color w:val="000000" w:themeColor="text1"/>
              </w:rPr>
              <w:t>/202</w:t>
            </w:r>
            <w:r w:rsidR="00747B14">
              <w:rPr>
                <w:rStyle w:val="Style8"/>
                <w:rFonts w:ascii="Verdana" w:hAnsi="Verdana"/>
                <w:color w:val="000000" w:themeColor="text1"/>
              </w:rPr>
              <w:t>3</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0D0211D4"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06062E">
              <w:rPr>
                <w:rFonts w:ascii="Verdana" w:hAnsi="Verdana"/>
                <w:sz w:val="24"/>
                <w:szCs w:val="24"/>
              </w:rPr>
              <w:t>Deputy</w:t>
            </w:r>
            <w:r w:rsidR="005E1AB5">
              <w:rPr>
                <w:rFonts w:ascii="Verdana" w:hAnsi="Verdana"/>
                <w:sz w:val="24"/>
                <w:szCs w:val="24"/>
              </w:rPr>
              <w:t xml:space="preserve">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38097412" w:rsidR="006A7DA6" w:rsidRDefault="00C01C2D" w:rsidP="00344184">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6A7DA6" w:rsidRPr="00E23B12">
        <w:rPr>
          <w:rFonts w:ascii="Verdana" w:hAnsi="Verdana" w:cs="Arial"/>
          <w:b/>
          <w:sz w:val="24"/>
          <w:szCs w:val="24"/>
        </w:rPr>
        <w:t>SITUATION/BACKGROUND</w:t>
      </w:r>
    </w:p>
    <w:p w14:paraId="29A8692D" w14:textId="77777777" w:rsidR="00C01C2D" w:rsidRDefault="00C01C2D" w:rsidP="00C01C2D">
      <w:pPr>
        <w:pStyle w:val="ListParagraph"/>
        <w:spacing w:after="0" w:line="240" w:lineRule="auto"/>
        <w:ind w:left="130"/>
        <w:rPr>
          <w:rFonts w:ascii="Verdana" w:hAnsi="Verdana" w:cs="Arial"/>
          <w:b/>
          <w:sz w:val="24"/>
          <w:szCs w:val="24"/>
        </w:rPr>
      </w:pPr>
    </w:p>
    <w:p w14:paraId="7A013A8A" w14:textId="45A49EE2" w:rsidR="005E1AB5" w:rsidRPr="005E1AB5" w:rsidRDefault="00C01C2D" w:rsidP="005E5360">
      <w:pPr>
        <w:pStyle w:val="ListParagraph"/>
        <w:numPr>
          <w:ilvl w:val="1"/>
          <w:numId w:val="1"/>
        </w:numPr>
        <w:spacing w:after="0" w:line="240" w:lineRule="auto"/>
        <w:jc w:val="both"/>
        <w:rPr>
          <w:rFonts w:ascii="Verdana" w:hAnsi="Verdana" w:cs="Arial"/>
          <w:sz w:val="24"/>
          <w:szCs w:val="24"/>
        </w:rPr>
      </w:pPr>
      <w:r>
        <w:rPr>
          <w:rFonts w:ascii="Verdana" w:hAnsi="Verdana" w:cs="Arial"/>
          <w:sz w:val="24"/>
        </w:rPr>
        <w:tab/>
      </w:r>
      <w:r w:rsidR="005E1AB5" w:rsidRPr="005E1AB5">
        <w:rPr>
          <w:rFonts w:ascii="Verdana" w:hAnsi="Verdana" w:cs="Arial"/>
          <w:sz w:val="24"/>
        </w:rPr>
        <w:t xml:space="preserve">The purpose of this report is for the Committee to receive an update on </w:t>
      </w:r>
      <w:r>
        <w:rPr>
          <w:rFonts w:ascii="Verdana" w:hAnsi="Verdana" w:cs="Arial"/>
          <w:sz w:val="24"/>
        </w:rPr>
        <w:tab/>
      </w:r>
      <w:r w:rsidR="005E1AB5" w:rsidRPr="005E1AB5">
        <w:rPr>
          <w:rFonts w:ascii="Verdana" w:hAnsi="Verdana" w:cs="Arial"/>
          <w:sz w:val="24"/>
        </w:rPr>
        <w:t>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57701DDD"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336985B" w14:textId="77777777" w:rsidR="00C01C2D" w:rsidRDefault="00C01C2D" w:rsidP="00C01C2D">
      <w:pPr>
        <w:pStyle w:val="ListParagraph"/>
        <w:spacing w:after="0" w:line="240" w:lineRule="auto"/>
        <w:ind w:left="709"/>
        <w:jc w:val="both"/>
        <w:rPr>
          <w:rFonts w:ascii="Verdana" w:hAnsi="Verdana" w:cs="Arial"/>
          <w:b/>
          <w:sz w:val="24"/>
          <w:szCs w:val="24"/>
        </w:rPr>
      </w:pPr>
    </w:p>
    <w:p w14:paraId="18119DD0" w14:textId="02A559EF" w:rsidR="00AE0790" w:rsidRDefault="00AE0790" w:rsidP="00660B61">
      <w:pPr>
        <w:pStyle w:val="ListParagraph"/>
        <w:numPr>
          <w:ilvl w:val="1"/>
          <w:numId w:val="1"/>
        </w:numPr>
        <w:spacing w:after="0" w:line="240" w:lineRule="auto"/>
        <w:ind w:hanging="490"/>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1C77CFF0" w14:textId="491B702A" w:rsidR="00864A83" w:rsidRDefault="00864A83"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Meeting with Suzanne Rankin (19 January)</w:t>
      </w:r>
    </w:p>
    <w:p w14:paraId="3CAAC9B5" w14:textId="1D79FACC" w:rsidR="00864A83" w:rsidRDefault="00864A83"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Chairs’ Peer Group (31 January)</w:t>
      </w:r>
    </w:p>
    <w:p w14:paraId="660A9EB4" w14:textId="147A8FBC" w:rsidR="00864A83" w:rsidRDefault="00864A83"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Steve Coombe and WHSSC colleagues (7 February)</w:t>
      </w:r>
    </w:p>
    <w:p w14:paraId="49249F02" w14:textId="09B72CD4" w:rsidR="00864A83" w:rsidRDefault="00864A83" w:rsidP="00864A83">
      <w:pPr>
        <w:pStyle w:val="ListParagraph"/>
        <w:numPr>
          <w:ilvl w:val="0"/>
          <w:numId w:val="26"/>
        </w:numPr>
        <w:spacing w:after="0" w:line="240" w:lineRule="auto"/>
        <w:jc w:val="both"/>
        <w:rPr>
          <w:rFonts w:ascii="Verdana" w:hAnsi="Verdana" w:cs="Arial"/>
          <w:sz w:val="24"/>
          <w:szCs w:val="24"/>
        </w:rPr>
      </w:pPr>
      <w:r w:rsidRPr="00864A83">
        <w:rPr>
          <w:rFonts w:ascii="Verdana" w:hAnsi="Verdana" w:cs="Arial"/>
          <w:sz w:val="24"/>
          <w:szCs w:val="24"/>
        </w:rPr>
        <w:t>Steve Coombe (14 February)</w:t>
      </w:r>
    </w:p>
    <w:p w14:paraId="533F7191" w14:textId="2B636459" w:rsidR="00864A83" w:rsidRDefault="00864A83" w:rsidP="00864A83">
      <w:pPr>
        <w:pStyle w:val="ListParagraph"/>
        <w:numPr>
          <w:ilvl w:val="0"/>
          <w:numId w:val="26"/>
        </w:numPr>
        <w:spacing w:after="0" w:line="240" w:lineRule="auto"/>
        <w:jc w:val="both"/>
        <w:rPr>
          <w:rFonts w:ascii="Verdana" w:hAnsi="Verdana" w:cs="Arial"/>
          <w:sz w:val="24"/>
          <w:szCs w:val="24"/>
        </w:rPr>
      </w:pPr>
      <w:r>
        <w:rPr>
          <w:rFonts w:ascii="Verdana" w:hAnsi="Verdana" w:cs="Arial"/>
          <w:sz w:val="24"/>
          <w:szCs w:val="24"/>
        </w:rPr>
        <w:t>EASC Management Group (16 February)</w:t>
      </w:r>
    </w:p>
    <w:p w14:paraId="79F3A97A" w14:textId="77777777" w:rsidR="00864A83" w:rsidRDefault="00864A83" w:rsidP="00864A83">
      <w:pPr>
        <w:spacing w:after="0" w:line="240" w:lineRule="auto"/>
        <w:jc w:val="both"/>
        <w:rPr>
          <w:rFonts w:ascii="Verdana" w:hAnsi="Verdana" w:cs="Arial"/>
          <w:sz w:val="24"/>
          <w:szCs w:val="24"/>
        </w:rPr>
      </w:pPr>
    </w:p>
    <w:p w14:paraId="6AC1328C" w14:textId="51E8A36C" w:rsidR="00425F14" w:rsidRPr="00864A83" w:rsidRDefault="00864A83" w:rsidP="00660B61">
      <w:pPr>
        <w:spacing w:after="0" w:line="240" w:lineRule="auto"/>
        <w:ind w:left="567" w:hanging="567"/>
        <w:jc w:val="both"/>
        <w:rPr>
          <w:rFonts w:ascii="Verdana" w:hAnsi="Verdana" w:cs="Arial"/>
          <w:sz w:val="24"/>
          <w:szCs w:val="24"/>
        </w:rPr>
      </w:pPr>
      <w:r>
        <w:rPr>
          <w:rFonts w:ascii="Verdana" w:hAnsi="Verdana" w:cs="Arial"/>
          <w:sz w:val="24"/>
          <w:szCs w:val="24"/>
        </w:rPr>
        <w:t>2.2</w:t>
      </w:r>
      <w:r>
        <w:rPr>
          <w:rFonts w:ascii="Verdana" w:hAnsi="Verdana" w:cs="Arial"/>
          <w:sz w:val="24"/>
          <w:szCs w:val="24"/>
        </w:rPr>
        <w:tab/>
      </w:r>
      <w:r w:rsidR="00A71871" w:rsidRPr="00864A83">
        <w:rPr>
          <w:rFonts w:ascii="Verdana" w:hAnsi="Verdana" w:cs="Arial"/>
          <w:sz w:val="24"/>
          <w:szCs w:val="24"/>
        </w:rPr>
        <w:t xml:space="preserve">Following the appraisal meeting with the Minister on 30 May </w:t>
      </w:r>
      <w:r w:rsidR="00B910EC" w:rsidRPr="00864A83">
        <w:rPr>
          <w:rFonts w:ascii="Verdana" w:hAnsi="Verdana" w:cs="Arial"/>
          <w:sz w:val="24"/>
          <w:szCs w:val="24"/>
        </w:rPr>
        <w:t xml:space="preserve">2022 </w:t>
      </w:r>
      <w:r w:rsidR="00A71871" w:rsidRPr="00864A83">
        <w:rPr>
          <w:rFonts w:ascii="Verdana" w:hAnsi="Verdana" w:cs="Arial"/>
          <w:sz w:val="24"/>
          <w:szCs w:val="24"/>
        </w:rPr>
        <w:t>my objectives include:</w:t>
      </w:r>
    </w:p>
    <w:p w14:paraId="7A652D8E" w14:textId="347EE60D" w:rsidR="00425F14" w:rsidRPr="00425F14" w:rsidRDefault="00425F14" w:rsidP="00425F14">
      <w:pPr>
        <w:pStyle w:val="ListParagraph"/>
        <w:numPr>
          <w:ilvl w:val="0"/>
          <w:numId w:val="22"/>
        </w:numPr>
        <w:spacing w:after="0" w:line="240" w:lineRule="auto"/>
        <w:jc w:val="both"/>
        <w:rPr>
          <w:rFonts w:ascii="Verdana" w:hAnsi="Verdana" w:cs="Arial"/>
          <w:sz w:val="24"/>
          <w:szCs w:val="24"/>
        </w:rPr>
      </w:pPr>
      <w:r>
        <w:rPr>
          <w:rFonts w:ascii="Verdana" w:hAnsi="Verdana" w:cs="Arial"/>
          <w:sz w:val="24"/>
          <w:szCs w:val="24"/>
        </w:rPr>
        <w:t>E</w:t>
      </w:r>
      <w:r w:rsidR="002F750F">
        <w:rPr>
          <w:rFonts w:ascii="Verdana" w:hAnsi="Verdana" w:cs="Arial"/>
          <w:sz w:val="24"/>
          <w:szCs w:val="24"/>
        </w:rPr>
        <w:t xml:space="preserve">nsure </w:t>
      </w:r>
      <w:r>
        <w:rPr>
          <w:rFonts w:ascii="Verdana" w:hAnsi="Verdana" w:cs="Arial"/>
          <w:sz w:val="24"/>
          <w:szCs w:val="24"/>
        </w:rPr>
        <w:t>oversight and scrutiny</w:t>
      </w:r>
      <w:r w:rsidR="002F750F">
        <w:rPr>
          <w:rFonts w:ascii="Verdana" w:hAnsi="Verdana" w:cs="Arial"/>
          <w:sz w:val="24"/>
          <w:szCs w:val="24"/>
        </w:rPr>
        <w:t xml:space="preserve"> </w:t>
      </w:r>
      <w:r>
        <w:rPr>
          <w:rFonts w:ascii="Verdana" w:hAnsi="Verdana" w:cs="Arial"/>
          <w:sz w:val="24"/>
          <w:szCs w:val="24"/>
        </w:rPr>
        <w:t xml:space="preserve">arrangements in place </w:t>
      </w:r>
      <w:r w:rsidRPr="00425F14">
        <w:rPr>
          <w:rFonts w:ascii="Verdana" w:hAnsi="Verdana" w:cs="Arial"/>
          <w:sz w:val="24"/>
          <w:szCs w:val="24"/>
        </w:rPr>
        <w:t>for performance and its effectiveness</w:t>
      </w:r>
      <w:r>
        <w:rPr>
          <w:rFonts w:ascii="Verdana" w:hAnsi="Verdana" w:cs="Arial"/>
          <w:sz w:val="24"/>
          <w:szCs w:val="24"/>
        </w:rPr>
        <w:t>;</w:t>
      </w:r>
    </w:p>
    <w:p w14:paraId="29B5B91F" w14:textId="5F30D183" w:rsidR="006814C2" w:rsidRPr="006814C2" w:rsidRDefault="006814C2" w:rsidP="00425F14">
      <w:pPr>
        <w:pStyle w:val="ListParagraph"/>
        <w:numPr>
          <w:ilvl w:val="0"/>
          <w:numId w:val="22"/>
        </w:numPr>
        <w:spacing w:after="0" w:line="240" w:lineRule="auto"/>
        <w:jc w:val="both"/>
        <w:rPr>
          <w:rFonts w:ascii="Verdana" w:hAnsi="Verdana"/>
          <w:i/>
          <w:sz w:val="24"/>
        </w:rPr>
      </w:pPr>
      <w:r>
        <w:rPr>
          <w:rFonts w:ascii="Verdana" w:hAnsi="Verdana"/>
          <w:sz w:val="24"/>
        </w:rPr>
        <w:t>A quarter by quarter improvement trend in the percentage of total conveyances taken to a service other than Type one Emergency department</w:t>
      </w:r>
      <w:r w:rsidR="00425F14">
        <w:rPr>
          <w:rFonts w:ascii="Verdana" w:hAnsi="Verdana"/>
          <w:sz w:val="24"/>
        </w:rPr>
        <w:t>;</w:t>
      </w:r>
    </w:p>
    <w:p w14:paraId="3B8B97EE" w14:textId="06ED01C0" w:rsidR="006814C2" w:rsidRPr="00AA7DDA"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Sustained r</w:t>
      </w:r>
      <w:r w:rsidR="006814C2">
        <w:rPr>
          <w:rFonts w:ascii="Verdana" w:hAnsi="Verdana"/>
          <w:sz w:val="24"/>
        </w:rPr>
        <w:t>eduction in ambulance patient handovers</w:t>
      </w:r>
      <w:r w:rsidR="00AA7DDA">
        <w:rPr>
          <w:rFonts w:ascii="Verdana" w:hAnsi="Verdana"/>
          <w:sz w:val="24"/>
        </w:rPr>
        <w:t xml:space="preserve"> over 4 hours </w:t>
      </w:r>
      <w:r w:rsidR="002F750F">
        <w:rPr>
          <w:rFonts w:ascii="Verdana" w:hAnsi="Verdana"/>
          <w:sz w:val="24"/>
        </w:rPr>
        <w:t xml:space="preserve">and </w:t>
      </w:r>
      <w:r w:rsidR="00AA7DDA">
        <w:rPr>
          <w:rFonts w:ascii="Verdana" w:hAnsi="Verdana"/>
          <w:sz w:val="24"/>
        </w:rPr>
        <w:t xml:space="preserve">to zero </w:t>
      </w:r>
      <w:r>
        <w:rPr>
          <w:rFonts w:ascii="Verdana" w:hAnsi="Verdana"/>
          <w:sz w:val="24"/>
        </w:rPr>
        <w:t>in 2023/24;</w:t>
      </w:r>
    </w:p>
    <w:p w14:paraId="75504BBE" w14:textId="678E3B9A" w:rsidR="00AA7DDA" w:rsidRPr="00425F14" w:rsidRDefault="00AA7DDA"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 xml:space="preserve">A reduction in average </w:t>
      </w:r>
      <w:r w:rsidR="00D37BF9">
        <w:rPr>
          <w:rFonts w:ascii="Verdana" w:hAnsi="Verdana"/>
          <w:sz w:val="24"/>
        </w:rPr>
        <w:t>handover times of 25% (compared to October 2021 baseline)</w:t>
      </w:r>
      <w:r w:rsidR="00425F14">
        <w:rPr>
          <w:rFonts w:ascii="Verdana" w:hAnsi="Verdana"/>
          <w:sz w:val="24"/>
        </w:rPr>
        <w:t xml:space="preserve"> by year end;</w:t>
      </w:r>
    </w:p>
    <w:p w14:paraId="39D5A0B4" w14:textId="649293D1" w:rsidR="00425F14" w:rsidRPr="002F750F" w:rsidRDefault="00425F14"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Continuous improvement in red performance over 2022/23 in line with forecast trajectory</w:t>
      </w:r>
      <w:r w:rsidR="002F750F">
        <w:rPr>
          <w:rFonts w:ascii="Verdana" w:hAnsi="Verdana"/>
          <w:sz w:val="24"/>
        </w:rPr>
        <w:t>;</w:t>
      </w:r>
    </w:p>
    <w:p w14:paraId="663DA1F9" w14:textId="3631CBB7" w:rsidR="002F750F" w:rsidRPr="00D37BF9" w:rsidRDefault="002F750F"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Achieve national target of 65% of red calls responded to in 8 minutes over 2022/23 and beyond</w:t>
      </w:r>
    </w:p>
    <w:p w14:paraId="2476A067" w14:textId="54C598D2" w:rsidR="00D37BF9" w:rsidRPr="00D37BF9" w:rsidRDefault="00D37BF9"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Regular review of effectiveness of EASC</w:t>
      </w:r>
      <w:r w:rsidR="00A71871">
        <w:rPr>
          <w:rFonts w:ascii="Verdana" w:hAnsi="Verdana"/>
          <w:sz w:val="24"/>
        </w:rPr>
        <w:t>, with a</w:t>
      </w:r>
      <w:r w:rsidR="00B910EC">
        <w:rPr>
          <w:rFonts w:ascii="Verdana" w:hAnsi="Verdana"/>
          <w:sz w:val="24"/>
        </w:rPr>
        <w:t xml:space="preserve"> </w:t>
      </w:r>
      <w:r w:rsidR="00116589">
        <w:rPr>
          <w:rFonts w:ascii="Verdana" w:hAnsi="Verdana"/>
          <w:sz w:val="24"/>
        </w:rPr>
        <w:t>demonstrable focus</w:t>
      </w:r>
      <w:r w:rsidR="00A71871">
        <w:rPr>
          <w:rFonts w:ascii="Verdana" w:hAnsi="Verdana"/>
          <w:sz w:val="24"/>
        </w:rPr>
        <w:t xml:space="preserve"> on </w:t>
      </w:r>
      <w:r w:rsidR="00B910EC">
        <w:rPr>
          <w:rFonts w:ascii="Verdana" w:hAnsi="Verdana"/>
          <w:sz w:val="24"/>
        </w:rPr>
        <w:t>the quality and safety of ambulance services</w:t>
      </w:r>
    </w:p>
    <w:p w14:paraId="75F443F1" w14:textId="2664CB09" w:rsidR="00D37BF9"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Undertake</w:t>
      </w:r>
      <w:r w:rsidR="00D37BF9" w:rsidRPr="00D37BF9">
        <w:rPr>
          <w:rFonts w:ascii="Verdana" w:hAnsi="Verdana"/>
          <w:sz w:val="24"/>
        </w:rPr>
        <w:t xml:space="preserve"> engagement with Welsh Government Officials and stakeholders</w:t>
      </w:r>
      <w:r>
        <w:rPr>
          <w:rFonts w:ascii="Verdana" w:hAnsi="Verdana"/>
          <w:sz w:val="24"/>
        </w:rPr>
        <w:t>, Chair  of WAST and Chair of Citizen Voice body;</w:t>
      </w:r>
    </w:p>
    <w:p w14:paraId="0645764A" w14:textId="6AF2AFF1"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that quality and safety considerations are prioritized in all commissioning arrangements;</w:t>
      </w:r>
    </w:p>
    <w:p w14:paraId="7B54AF07" w14:textId="107940BA" w:rsidR="002F750F" w:rsidRDefault="002F750F"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Chief Executives</w:t>
      </w:r>
      <w:r w:rsidR="00604832">
        <w:rPr>
          <w:rFonts w:ascii="Verdana" w:hAnsi="Verdana"/>
          <w:sz w:val="24"/>
        </w:rPr>
        <w:t xml:space="preserve"> and representatives provide assurance that their organizations have engaged in commissioning arrangements at a senior level;</w:t>
      </w:r>
    </w:p>
    <w:p w14:paraId="31B4EE25" w14:textId="28255228" w:rsidR="00A71871"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Demonstrate leadership in supporting bilingualism and mainstreaming of Welsh language</w:t>
      </w:r>
      <w:r w:rsidR="00604832">
        <w:rPr>
          <w:rFonts w:ascii="Verdana" w:hAnsi="Verdana"/>
          <w:sz w:val="24"/>
        </w:rPr>
        <w:t>;</w:t>
      </w:r>
    </w:p>
    <w:p w14:paraId="0520D4EA" w14:textId="77777777" w:rsidR="00A71871" w:rsidRPr="00D37BF9"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7ABCA7FE" w14:textId="77777777" w:rsidR="0006062E" w:rsidRDefault="00A71871" w:rsidP="0006062E">
      <w:pPr>
        <w:spacing w:after="0" w:line="240" w:lineRule="auto"/>
        <w:ind w:left="709"/>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 xml:space="preserve">Programme. </w:t>
      </w:r>
    </w:p>
    <w:p w14:paraId="306EB636" w14:textId="77777777" w:rsidR="0006062E" w:rsidRDefault="0006062E" w:rsidP="0006062E">
      <w:pPr>
        <w:spacing w:after="0" w:line="240" w:lineRule="auto"/>
        <w:ind w:left="-284"/>
        <w:jc w:val="both"/>
        <w:rPr>
          <w:rFonts w:ascii="Verdana" w:hAnsi="Verdana"/>
          <w:sz w:val="24"/>
        </w:rPr>
      </w:pPr>
    </w:p>
    <w:p w14:paraId="44FFB482" w14:textId="480219C3" w:rsidR="0006062E" w:rsidRDefault="0006062E" w:rsidP="0006062E">
      <w:pPr>
        <w:spacing w:after="0" w:line="240" w:lineRule="auto"/>
        <w:ind w:left="-230"/>
        <w:jc w:val="both"/>
        <w:rPr>
          <w:rFonts w:ascii="Verdana" w:hAnsi="Verdana" w:cs="Arial"/>
          <w:sz w:val="24"/>
          <w:szCs w:val="24"/>
        </w:rPr>
      </w:pPr>
    </w:p>
    <w:p w14:paraId="4AF3F90B" w14:textId="77777777" w:rsidR="00B23752" w:rsidRDefault="00B23752" w:rsidP="0006062E">
      <w:pPr>
        <w:spacing w:after="0" w:line="240" w:lineRule="auto"/>
        <w:ind w:left="-230"/>
        <w:jc w:val="both"/>
        <w:rPr>
          <w:rFonts w:ascii="Verdana" w:hAnsi="Verdana" w:cs="Arial"/>
          <w:b/>
          <w:bCs/>
          <w:sz w:val="24"/>
          <w:szCs w:val="24"/>
        </w:rPr>
      </w:pPr>
    </w:p>
    <w:p w14:paraId="2002BB24" w14:textId="0945845F" w:rsidR="0006062E" w:rsidRPr="00864A83" w:rsidRDefault="0006062E" w:rsidP="0006062E">
      <w:pPr>
        <w:spacing w:after="0" w:line="240" w:lineRule="auto"/>
        <w:ind w:left="-230"/>
        <w:jc w:val="both"/>
        <w:rPr>
          <w:rFonts w:ascii="Verdana" w:hAnsi="Verdana" w:cs="Arial"/>
          <w:b/>
          <w:bCs/>
          <w:sz w:val="24"/>
          <w:szCs w:val="24"/>
        </w:rPr>
      </w:pPr>
      <w:r w:rsidRPr="00864A83">
        <w:rPr>
          <w:rFonts w:ascii="Verdana" w:hAnsi="Verdana" w:cs="Arial"/>
          <w:b/>
          <w:bCs/>
          <w:sz w:val="24"/>
          <w:szCs w:val="24"/>
        </w:rPr>
        <w:lastRenderedPageBreak/>
        <w:t>National Commissioning Review</w:t>
      </w:r>
    </w:p>
    <w:p w14:paraId="4F66B6FE" w14:textId="77777777" w:rsidR="0006062E" w:rsidRPr="00864A83" w:rsidRDefault="0006062E" w:rsidP="0006062E">
      <w:pPr>
        <w:spacing w:after="0" w:line="240" w:lineRule="auto"/>
        <w:ind w:left="-230"/>
        <w:jc w:val="both"/>
        <w:rPr>
          <w:rFonts w:ascii="Verdana" w:hAnsi="Verdana" w:cs="Arial"/>
          <w:sz w:val="24"/>
          <w:szCs w:val="24"/>
        </w:rPr>
      </w:pPr>
    </w:p>
    <w:p w14:paraId="1C6F9E4D" w14:textId="17C2F8DA" w:rsidR="0006062E" w:rsidRPr="00B23752" w:rsidRDefault="00864A83" w:rsidP="00B23752">
      <w:pPr>
        <w:pStyle w:val="ListParagraph"/>
        <w:numPr>
          <w:ilvl w:val="1"/>
          <w:numId w:val="27"/>
        </w:numPr>
        <w:spacing w:after="0" w:line="240" w:lineRule="auto"/>
        <w:jc w:val="both"/>
        <w:rPr>
          <w:rFonts w:ascii="Verdana" w:hAnsi="Verdana" w:cs="Arial"/>
          <w:sz w:val="24"/>
          <w:szCs w:val="24"/>
        </w:rPr>
      </w:pPr>
      <w:r w:rsidRPr="00B23752">
        <w:rPr>
          <w:rFonts w:ascii="Verdana" w:hAnsi="Verdana"/>
          <w:color w:val="000000"/>
          <w:sz w:val="24"/>
          <w:szCs w:val="24"/>
        </w:rPr>
        <w:t xml:space="preserve">Members will be aware that the Welsh Government has initiated a </w:t>
      </w:r>
      <w:r w:rsidR="0006062E" w:rsidRPr="00B23752">
        <w:rPr>
          <w:rFonts w:ascii="Verdana" w:hAnsi="Verdana"/>
          <w:color w:val="000000"/>
          <w:sz w:val="24"/>
          <w:szCs w:val="24"/>
        </w:rPr>
        <w:t>National Commissioning Review</w:t>
      </w:r>
      <w:r w:rsidR="00B23752" w:rsidRPr="00B23752">
        <w:rPr>
          <w:rFonts w:ascii="Verdana" w:hAnsi="Verdana"/>
          <w:color w:val="000000"/>
          <w:sz w:val="24"/>
          <w:szCs w:val="24"/>
        </w:rPr>
        <w:t xml:space="preserve">. This </w:t>
      </w:r>
      <w:r w:rsidR="0006062E" w:rsidRPr="00B23752">
        <w:rPr>
          <w:rFonts w:ascii="Verdana" w:hAnsi="Verdana"/>
          <w:color w:val="000000"/>
          <w:sz w:val="24"/>
          <w:szCs w:val="24"/>
        </w:rPr>
        <w:t xml:space="preserve">is an opportunity to reflect upon the experiences of EASC (including the National Collaborative Commissioning Unit) and the Welsh Health Specialised Services Committee to further build upon and strengthen national commissioning arrangements. The attached letter </w:t>
      </w:r>
      <w:r w:rsidR="0006062E" w:rsidRPr="00B23752">
        <w:rPr>
          <w:rFonts w:ascii="Verdana" w:hAnsi="Verdana"/>
          <w:b/>
          <w:bCs/>
          <w:color w:val="000000"/>
          <w:sz w:val="24"/>
          <w:szCs w:val="24"/>
        </w:rPr>
        <w:t>Appendix 1</w:t>
      </w:r>
      <w:r w:rsidR="0006062E" w:rsidRPr="00B23752">
        <w:rPr>
          <w:rFonts w:ascii="Verdana" w:hAnsi="Verdana"/>
          <w:color w:val="000000"/>
          <w:sz w:val="24"/>
          <w:szCs w:val="24"/>
        </w:rPr>
        <w:t xml:space="preserve"> and Terms of Reference at </w:t>
      </w:r>
      <w:r w:rsidR="0006062E" w:rsidRPr="00B23752">
        <w:rPr>
          <w:rFonts w:ascii="Verdana" w:hAnsi="Verdana"/>
          <w:b/>
          <w:bCs/>
          <w:color w:val="000000"/>
          <w:sz w:val="24"/>
          <w:szCs w:val="24"/>
        </w:rPr>
        <w:t>Appendix 2</w:t>
      </w:r>
      <w:r w:rsidR="0006062E" w:rsidRPr="00B23752">
        <w:rPr>
          <w:rFonts w:ascii="Verdana" w:hAnsi="Verdana"/>
          <w:color w:val="000000"/>
          <w:sz w:val="24"/>
          <w:szCs w:val="24"/>
        </w:rPr>
        <w:t xml:space="preserve"> outlines the approach being taken to review arrangements for national commissioning following the recommendations within ‘A Healthier Wales’. </w:t>
      </w:r>
    </w:p>
    <w:p w14:paraId="676559B0" w14:textId="690BF8BF" w:rsidR="0006062E" w:rsidRPr="00B23752" w:rsidRDefault="0006062E" w:rsidP="00B23752">
      <w:pPr>
        <w:pStyle w:val="ListParagraph"/>
        <w:numPr>
          <w:ilvl w:val="1"/>
          <w:numId w:val="27"/>
        </w:numPr>
        <w:spacing w:after="0" w:line="240" w:lineRule="auto"/>
        <w:jc w:val="both"/>
        <w:rPr>
          <w:rFonts w:ascii="Verdana" w:hAnsi="Verdana" w:cs="Arial"/>
          <w:sz w:val="24"/>
          <w:szCs w:val="24"/>
        </w:rPr>
      </w:pPr>
      <w:r w:rsidRPr="00B23752">
        <w:rPr>
          <w:rFonts w:ascii="Verdana" w:hAnsi="Verdana"/>
          <w:color w:val="000000"/>
          <w:sz w:val="24"/>
          <w:szCs w:val="24"/>
        </w:rPr>
        <w:t>The EASC Team have been fully engaged and will continue to work with the review team as they undertake this work. Decision</w:t>
      </w:r>
      <w:r w:rsidR="00B23752">
        <w:rPr>
          <w:rFonts w:ascii="Verdana" w:hAnsi="Verdana"/>
          <w:color w:val="000000"/>
          <w:sz w:val="24"/>
          <w:szCs w:val="24"/>
        </w:rPr>
        <w:t>s</w:t>
      </w:r>
      <w:r w:rsidRPr="00B23752">
        <w:rPr>
          <w:rFonts w:ascii="Verdana" w:hAnsi="Verdana"/>
          <w:color w:val="000000"/>
          <w:sz w:val="24"/>
          <w:szCs w:val="24"/>
        </w:rPr>
        <w:t xml:space="preserve"> on any recommendations will be made by the CEO of NHS Wales and the Minister for Health and Social Services. </w:t>
      </w:r>
    </w:p>
    <w:p w14:paraId="75BA9075" w14:textId="3395E768" w:rsidR="0006062E" w:rsidRPr="00864A83" w:rsidRDefault="0006062E" w:rsidP="00B23752">
      <w:pPr>
        <w:pStyle w:val="ListParagraph"/>
        <w:numPr>
          <w:ilvl w:val="1"/>
          <w:numId w:val="27"/>
        </w:numPr>
        <w:spacing w:after="0" w:line="240" w:lineRule="auto"/>
        <w:jc w:val="both"/>
        <w:rPr>
          <w:rFonts w:ascii="Verdana" w:hAnsi="Verdana" w:cs="Arial"/>
          <w:sz w:val="24"/>
          <w:szCs w:val="24"/>
        </w:rPr>
      </w:pPr>
      <w:r w:rsidRPr="00864A83">
        <w:rPr>
          <w:rFonts w:ascii="Verdana" w:hAnsi="Verdana"/>
          <w:color w:val="000000"/>
          <w:sz w:val="24"/>
          <w:szCs w:val="24"/>
        </w:rPr>
        <w:t xml:space="preserve">EASC members will be updated on the progress and outcomes of the review throughout the review period. </w:t>
      </w:r>
    </w:p>
    <w:p w14:paraId="18DB4066" w14:textId="551C5BB6" w:rsidR="0006062E" w:rsidRPr="00864A83" w:rsidRDefault="0006062E" w:rsidP="0006062E">
      <w:pPr>
        <w:spacing w:after="0" w:line="240" w:lineRule="auto"/>
        <w:ind w:left="-230"/>
        <w:jc w:val="both"/>
        <w:rPr>
          <w:rFonts w:ascii="Verdana" w:hAnsi="Verdana" w:cs="Arial"/>
          <w:sz w:val="24"/>
          <w:szCs w:val="24"/>
        </w:rPr>
      </w:pPr>
    </w:p>
    <w:p w14:paraId="3BF74270" w14:textId="62FC7028" w:rsidR="0006062E" w:rsidRPr="00B23752" w:rsidRDefault="00B23752" w:rsidP="0006062E">
      <w:pPr>
        <w:spacing w:after="0" w:line="240" w:lineRule="auto"/>
        <w:ind w:left="-230"/>
        <w:jc w:val="both"/>
        <w:rPr>
          <w:rFonts w:ascii="Verdana" w:hAnsi="Verdana" w:cs="Arial"/>
          <w:b/>
          <w:sz w:val="24"/>
          <w:szCs w:val="24"/>
        </w:rPr>
      </w:pPr>
      <w:r w:rsidRPr="00B23752">
        <w:rPr>
          <w:rFonts w:ascii="Verdana" w:hAnsi="Verdana" w:cs="Arial"/>
          <w:b/>
          <w:sz w:val="24"/>
          <w:szCs w:val="24"/>
        </w:rPr>
        <w:t xml:space="preserve">Role of Vice Chair </w:t>
      </w:r>
    </w:p>
    <w:p w14:paraId="7DAB66DB" w14:textId="510C728F" w:rsidR="0006062E" w:rsidRPr="0006062E" w:rsidRDefault="0006062E" w:rsidP="00864A83">
      <w:pPr>
        <w:pStyle w:val="ListParagraph"/>
        <w:spacing w:after="0" w:line="240" w:lineRule="auto"/>
        <w:ind w:left="490"/>
        <w:jc w:val="both"/>
        <w:rPr>
          <w:rFonts w:ascii="Verdana" w:hAnsi="Verdana" w:cs="Arial"/>
          <w:sz w:val="24"/>
          <w:szCs w:val="24"/>
          <w:highlight w:val="yellow"/>
        </w:rPr>
      </w:pPr>
    </w:p>
    <w:p w14:paraId="73A179FA" w14:textId="704602D4" w:rsidR="008E37A5" w:rsidRPr="008E37A5" w:rsidRDefault="00B23752" w:rsidP="008E37A5">
      <w:pPr>
        <w:pStyle w:val="ListParagraph"/>
        <w:numPr>
          <w:ilvl w:val="1"/>
          <w:numId w:val="27"/>
        </w:numPr>
        <w:spacing w:after="0" w:line="240" w:lineRule="auto"/>
        <w:jc w:val="both"/>
        <w:rPr>
          <w:rFonts w:ascii="Verdana" w:hAnsi="Verdana"/>
          <w:sz w:val="24"/>
        </w:rPr>
      </w:pPr>
      <w:r w:rsidRPr="008E37A5">
        <w:rPr>
          <w:rFonts w:ascii="Verdana" w:hAnsi="Verdana"/>
          <w:sz w:val="24"/>
        </w:rPr>
        <w:t xml:space="preserve">At the meeting held on 19 January 2023 the Committee was informed that Steve Moore would come to the end of his second term </w:t>
      </w:r>
      <w:r w:rsidR="00660B61">
        <w:rPr>
          <w:rFonts w:ascii="Verdana" w:hAnsi="Verdana"/>
          <w:sz w:val="24"/>
        </w:rPr>
        <w:t xml:space="preserve">(and therefore last) </w:t>
      </w:r>
      <w:r w:rsidRPr="008E37A5">
        <w:rPr>
          <w:rFonts w:ascii="Verdana" w:hAnsi="Verdana"/>
          <w:sz w:val="24"/>
        </w:rPr>
        <w:t xml:space="preserve">as Vice – Chair on 28 February 2023. I would like to take this opportunity to record my personal thanks to Steve for his advice and support over the last four years. </w:t>
      </w:r>
    </w:p>
    <w:p w14:paraId="1F2322C6" w14:textId="674F722B" w:rsidR="000E2CE5" w:rsidRDefault="008E37A5" w:rsidP="008E37A5">
      <w:pPr>
        <w:pStyle w:val="ListParagraph"/>
        <w:numPr>
          <w:ilvl w:val="1"/>
          <w:numId w:val="27"/>
        </w:numPr>
        <w:spacing w:after="0" w:line="240" w:lineRule="auto"/>
        <w:jc w:val="both"/>
        <w:rPr>
          <w:rFonts w:ascii="Verdana" w:hAnsi="Verdana"/>
          <w:sz w:val="24"/>
        </w:rPr>
      </w:pPr>
      <w:r>
        <w:rPr>
          <w:rFonts w:ascii="Verdana" w:hAnsi="Verdana"/>
          <w:sz w:val="24"/>
        </w:rPr>
        <w:t>The Standing O</w:t>
      </w:r>
      <w:r w:rsidR="0006062E" w:rsidRPr="008E37A5">
        <w:rPr>
          <w:rFonts w:ascii="Verdana" w:hAnsi="Verdana"/>
          <w:sz w:val="24"/>
        </w:rPr>
        <w:t>rders</w:t>
      </w:r>
      <w:r>
        <w:rPr>
          <w:rFonts w:ascii="Verdana" w:hAnsi="Verdana"/>
          <w:sz w:val="24"/>
        </w:rPr>
        <w:t xml:space="preserve"> </w:t>
      </w:r>
      <w:r w:rsidR="00B03ECA">
        <w:rPr>
          <w:rFonts w:ascii="Verdana" w:hAnsi="Verdana"/>
          <w:sz w:val="24"/>
        </w:rPr>
        <w:t>state</w:t>
      </w:r>
      <w:r>
        <w:rPr>
          <w:rFonts w:ascii="Verdana" w:hAnsi="Verdana"/>
          <w:sz w:val="24"/>
        </w:rPr>
        <w:t xml:space="preserve"> the following</w:t>
      </w:r>
      <w:r w:rsidR="00B03ECA">
        <w:rPr>
          <w:rFonts w:ascii="Verdana" w:hAnsi="Verdana"/>
          <w:sz w:val="24"/>
        </w:rPr>
        <w:t xml:space="preserve"> in relation to the role of Vice Chair</w:t>
      </w:r>
      <w:r>
        <w:rPr>
          <w:rFonts w:ascii="Verdana" w:hAnsi="Verdana"/>
          <w:sz w:val="24"/>
        </w:rPr>
        <w:t>:</w:t>
      </w:r>
    </w:p>
    <w:p w14:paraId="18E85436" w14:textId="77777777" w:rsidR="008E37A5" w:rsidRPr="008E37A5" w:rsidRDefault="008E37A5" w:rsidP="008E37A5">
      <w:pPr>
        <w:pStyle w:val="ListParagraph"/>
        <w:spacing w:after="0" w:line="240" w:lineRule="auto"/>
        <w:jc w:val="both"/>
        <w:rPr>
          <w:rFonts w:ascii="Verdana" w:hAnsi="Verdana"/>
          <w:sz w:val="24"/>
        </w:rPr>
      </w:pPr>
    </w:p>
    <w:p w14:paraId="04A6B6EC" w14:textId="4681DD5E" w:rsidR="0006062E" w:rsidRPr="002D3BD1" w:rsidRDefault="00057A13" w:rsidP="0006062E">
      <w:pPr>
        <w:pStyle w:val="Heading1"/>
        <w:ind w:left="720" w:firstLine="0"/>
        <w:jc w:val="left"/>
        <w:rPr>
          <w:rFonts w:ascii="Arial" w:hAnsi="Arial" w:cs="Arial"/>
          <w:b w:val="0"/>
          <w:i/>
          <w:u w:val="single"/>
        </w:rPr>
      </w:pPr>
      <w:bookmarkStart w:id="0" w:name="_Toc68101110"/>
      <w:r>
        <w:rPr>
          <w:rFonts w:ascii="Arial" w:hAnsi="Arial" w:cs="Arial"/>
          <w:b w:val="0"/>
          <w:i/>
          <w:u w:val="single"/>
        </w:rPr>
        <w:t>“</w:t>
      </w:r>
      <w:r w:rsidR="0006062E" w:rsidRPr="002D3BD1">
        <w:rPr>
          <w:rFonts w:ascii="Arial" w:hAnsi="Arial" w:cs="Arial"/>
          <w:b w:val="0"/>
          <w:i/>
          <w:u w:val="single"/>
        </w:rPr>
        <w:t>The Vice</w:t>
      </w:r>
      <w:r w:rsidR="0006062E">
        <w:rPr>
          <w:rFonts w:ascii="Arial" w:hAnsi="Arial" w:cs="Arial"/>
          <w:b w:val="0"/>
          <w:i/>
          <w:u w:val="single"/>
        </w:rPr>
        <w:t>-</w:t>
      </w:r>
      <w:r w:rsidR="0006062E" w:rsidRPr="002D3BD1">
        <w:rPr>
          <w:rFonts w:ascii="Arial" w:hAnsi="Arial" w:cs="Arial"/>
          <w:b w:val="0"/>
          <w:i/>
          <w:u w:val="single"/>
        </w:rPr>
        <w:t>Chair</w:t>
      </w:r>
      <w:bookmarkEnd w:id="0"/>
    </w:p>
    <w:p w14:paraId="24C3EBBD" w14:textId="77777777" w:rsidR="0006062E" w:rsidRPr="008E37A5" w:rsidRDefault="0006062E" w:rsidP="008E37A5">
      <w:pPr>
        <w:pStyle w:val="StyleOutlinenumberedArialOutlinenumberedArial11Outli"/>
        <w:ind w:left="720"/>
        <w:rPr>
          <w:b w:val="0"/>
          <w:i/>
        </w:rPr>
      </w:pPr>
      <w:r w:rsidRPr="008E37A5">
        <w:rPr>
          <w:b w:val="0"/>
          <w:i/>
        </w:rPr>
        <w:t xml:space="preserve">The Vice-Chair shall deputise for the Chair in their absence for any </w:t>
      </w:r>
      <w:proofErr w:type="gramStart"/>
      <w:r w:rsidRPr="008E37A5">
        <w:rPr>
          <w:b w:val="0"/>
          <w:i/>
        </w:rPr>
        <w:t>reason, and</w:t>
      </w:r>
      <w:proofErr w:type="gramEnd"/>
      <w:r w:rsidRPr="008E37A5">
        <w:rPr>
          <w:b w:val="0"/>
          <w:i/>
        </w:rPr>
        <w:t xml:space="preserve"> will do so until either the existing Chair resumes their duties or a new Chair is appointed.  </w:t>
      </w:r>
    </w:p>
    <w:p w14:paraId="3ABB8A9A" w14:textId="77777777" w:rsidR="008E37A5" w:rsidRPr="008E37A5" w:rsidRDefault="008E37A5" w:rsidP="008E37A5">
      <w:pPr>
        <w:pStyle w:val="StyleOutlinenumberedArialOutlinenumberedArial11Outli"/>
        <w:rPr>
          <w:rFonts w:eastAsiaTheme="minorHAnsi"/>
          <w:b w:val="0"/>
          <w:bCs w:val="0"/>
          <w:i/>
          <w:sz w:val="22"/>
          <w:szCs w:val="22"/>
          <w:lang w:val="en-US"/>
        </w:rPr>
      </w:pPr>
    </w:p>
    <w:p w14:paraId="688E719B" w14:textId="48E76285" w:rsidR="0006062E" w:rsidRPr="008E37A5" w:rsidRDefault="008E37A5" w:rsidP="00660B61">
      <w:pPr>
        <w:pStyle w:val="StyleOutlinenumberedArialOutlinenumberedArial11Outli"/>
        <w:rPr>
          <w:b w:val="0"/>
          <w:i/>
        </w:rPr>
      </w:pPr>
      <w:r w:rsidRPr="008E37A5">
        <w:rPr>
          <w:rFonts w:eastAsiaTheme="minorHAnsi"/>
          <w:b w:val="0"/>
          <w:bCs w:val="0"/>
          <w:i/>
          <w:sz w:val="22"/>
          <w:szCs w:val="22"/>
          <w:lang w:val="en-US"/>
        </w:rPr>
        <w:tab/>
      </w:r>
      <w:r w:rsidR="0006062E" w:rsidRPr="008E37A5">
        <w:rPr>
          <w:b w:val="0"/>
          <w:i/>
        </w:rPr>
        <w:t>The Vice-Chair is accountable to the Chair for their performance as Vice-Chair.</w:t>
      </w:r>
    </w:p>
    <w:p w14:paraId="74096A64" w14:textId="284364E8" w:rsidR="0006062E" w:rsidRPr="008E37A5" w:rsidRDefault="0006062E" w:rsidP="006A3A6E">
      <w:pPr>
        <w:spacing w:after="0" w:line="240" w:lineRule="auto"/>
        <w:ind w:left="709"/>
        <w:jc w:val="both"/>
        <w:rPr>
          <w:rFonts w:ascii="Verdana" w:hAnsi="Verdana"/>
          <w:i/>
          <w:sz w:val="24"/>
        </w:rPr>
      </w:pPr>
    </w:p>
    <w:p w14:paraId="4A426406" w14:textId="76A908AE" w:rsidR="0006062E" w:rsidRPr="008E37A5" w:rsidRDefault="0006062E" w:rsidP="008E37A5">
      <w:pPr>
        <w:pStyle w:val="StyleOutlinenumberedArialOutlinenumberedArial11Outli"/>
        <w:ind w:left="709"/>
        <w:rPr>
          <w:b w:val="0"/>
          <w:i/>
        </w:rPr>
      </w:pPr>
      <w:r w:rsidRPr="008E37A5">
        <w:rPr>
          <w:b w:val="0"/>
          <w:i/>
        </w:rPr>
        <w:t xml:space="preserve">The </w:t>
      </w:r>
      <w:r w:rsidRPr="008E37A5">
        <w:rPr>
          <w:i/>
        </w:rPr>
        <w:t>Vice-Chair</w:t>
      </w:r>
      <w:r w:rsidRPr="008E37A5">
        <w:rPr>
          <w:b w:val="0"/>
          <w:i/>
        </w:rPr>
        <w:t xml:space="preserve"> shall be appointed by the Joint Committee from amongst the Chief Executives or their nominated representatives  of the seven Local Health Boards for a period of no longer than two years in any one term. These members may be reappointed but may not serve a total period of more than four years. Time served need not be consecutive and will still be counted towards the total period even where there is a break in the term.</w:t>
      </w:r>
    </w:p>
    <w:p w14:paraId="70040661" w14:textId="77777777" w:rsidR="0006062E" w:rsidRDefault="0006062E" w:rsidP="0006062E">
      <w:pPr>
        <w:pStyle w:val="StyleOutlinenumberedArialOutlinenumberedArial11Outli"/>
        <w:rPr>
          <w:b w:val="0"/>
        </w:rPr>
      </w:pPr>
    </w:p>
    <w:p w14:paraId="6575AD06" w14:textId="77777777" w:rsidR="0006062E" w:rsidRPr="00057A13" w:rsidRDefault="0006062E" w:rsidP="008E37A5">
      <w:pPr>
        <w:pStyle w:val="StyleOutlinenumberedArialOutlinenumberedArial11Outli"/>
        <w:ind w:left="709"/>
        <w:rPr>
          <w:b w:val="0"/>
          <w:i/>
        </w:rPr>
      </w:pPr>
      <w:r w:rsidRPr="00057A13">
        <w:rPr>
          <w:b w:val="0"/>
          <w:i/>
        </w:rPr>
        <w:t>Reference to the tenure of office of the Vice-Chair are to this appointment and not to their tenure of office as a member of the Joint Committee.</w:t>
      </w:r>
    </w:p>
    <w:p w14:paraId="6E7BADB2" w14:textId="77777777" w:rsidR="0006062E" w:rsidRDefault="0006062E" w:rsidP="0006062E">
      <w:pPr>
        <w:pStyle w:val="ListParagraph"/>
      </w:pPr>
    </w:p>
    <w:p w14:paraId="19C382CC" w14:textId="77777777" w:rsidR="0006062E" w:rsidRPr="008E37A5" w:rsidRDefault="0006062E" w:rsidP="008E37A5">
      <w:pPr>
        <w:pStyle w:val="StyleOutlinenumberedArialOutlinenumberedArial11Outli"/>
        <w:ind w:left="709"/>
        <w:rPr>
          <w:i/>
        </w:rPr>
      </w:pPr>
      <w:r w:rsidRPr="008E37A5">
        <w:rPr>
          <w:b w:val="0"/>
          <w:i/>
        </w:rPr>
        <w:lastRenderedPageBreak/>
        <w:t>The appointment process for the Vice-Chair shall be determined by the Joint Committee, subject to the approval of each LHB Board and any directions made by the Welsh Ministers. In making these appointments, the Joint Committee must ensure:</w:t>
      </w:r>
      <w:r w:rsidRPr="008E37A5">
        <w:rPr>
          <w:i/>
        </w:rPr>
        <w:t xml:space="preserve"> </w:t>
      </w:r>
    </w:p>
    <w:p w14:paraId="7C7D8CC5" w14:textId="77777777" w:rsidR="0006062E" w:rsidRPr="008E37A5" w:rsidRDefault="0006062E" w:rsidP="0006062E">
      <w:pPr>
        <w:widowControl w:val="0"/>
        <w:numPr>
          <w:ilvl w:val="0"/>
          <w:numId w:val="24"/>
        </w:numPr>
        <w:tabs>
          <w:tab w:val="clear" w:pos="2217"/>
          <w:tab w:val="num" w:pos="1440"/>
        </w:tabs>
        <w:autoSpaceDE w:val="0"/>
        <w:autoSpaceDN w:val="0"/>
        <w:adjustRightInd w:val="0"/>
        <w:spacing w:before="120" w:after="0" w:line="240" w:lineRule="auto"/>
        <w:ind w:left="1434" w:hanging="357"/>
        <w:rPr>
          <w:rFonts w:ascii="Arial" w:hAnsi="Arial" w:cs="Arial"/>
          <w:i/>
        </w:rPr>
      </w:pPr>
      <w:r w:rsidRPr="008E37A5">
        <w:rPr>
          <w:rFonts w:ascii="Arial" w:hAnsi="Arial" w:cs="Arial"/>
          <w:i/>
        </w:rPr>
        <w:t>A balanced knowledge and understanding amongst the membership of the needs of all geographical areas served by the Joint Committee;</w:t>
      </w:r>
    </w:p>
    <w:p w14:paraId="778E5866" w14:textId="77777777" w:rsidR="0006062E" w:rsidRPr="008E37A5" w:rsidRDefault="0006062E" w:rsidP="0006062E">
      <w:pPr>
        <w:widowControl w:val="0"/>
        <w:numPr>
          <w:ilvl w:val="0"/>
          <w:numId w:val="24"/>
        </w:numPr>
        <w:tabs>
          <w:tab w:val="clear" w:pos="2217"/>
          <w:tab w:val="num" w:pos="1440"/>
        </w:tabs>
        <w:autoSpaceDE w:val="0"/>
        <w:autoSpaceDN w:val="0"/>
        <w:adjustRightInd w:val="0"/>
        <w:spacing w:after="0" w:line="240" w:lineRule="auto"/>
        <w:ind w:left="1440"/>
        <w:rPr>
          <w:rFonts w:ascii="Arial" w:hAnsi="Arial" w:cs="Arial"/>
          <w:b/>
          <w:i/>
          <w:color w:val="FF0000"/>
        </w:rPr>
      </w:pPr>
      <w:r w:rsidRPr="008E37A5">
        <w:rPr>
          <w:rFonts w:ascii="Arial" w:hAnsi="Arial" w:cs="Arial"/>
          <w:i/>
        </w:rPr>
        <w:t>That wherever possible, the overall membership of the Joint Committee reflects the diversity of the population; and</w:t>
      </w:r>
    </w:p>
    <w:p w14:paraId="2AE2448E" w14:textId="66C41F5E" w:rsidR="0006062E" w:rsidRDefault="0006062E" w:rsidP="0006062E">
      <w:pPr>
        <w:widowControl w:val="0"/>
        <w:numPr>
          <w:ilvl w:val="0"/>
          <w:numId w:val="24"/>
        </w:numPr>
        <w:tabs>
          <w:tab w:val="clear" w:pos="2217"/>
          <w:tab w:val="num" w:pos="1440"/>
        </w:tabs>
        <w:autoSpaceDE w:val="0"/>
        <w:autoSpaceDN w:val="0"/>
        <w:adjustRightInd w:val="0"/>
        <w:spacing w:after="0" w:line="240" w:lineRule="auto"/>
        <w:ind w:left="1440"/>
        <w:rPr>
          <w:rFonts w:ascii="Arial" w:hAnsi="Arial" w:cs="Arial"/>
          <w:i/>
        </w:rPr>
      </w:pPr>
      <w:r w:rsidRPr="008E37A5">
        <w:rPr>
          <w:rFonts w:ascii="Arial" w:hAnsi="Arial" w:cs="Arial"/>
          <w:i/>
        </w:rPr>
        <w:t>Potential conflicts of interest are kept to a minimum.</w:t>
      </w:r>
      <w:r w:rsidR="00057A13">
        <w:rPr>
          <w:rFonts w:ascii="Arial" w:hAnsi="Arial" w:cs="Arial"/>
          <w:i/>
        </w:rPr>
        <w:t>”</w:t>
      </w:r>
    </w:p>
    <w:p w14:paraId="1D10CD4C" w14:textId="755B4AB4" w:rsidR="008E37A5" w:rsidRDefault="008E37A5" w:rsidP="008E37A5">
      <w:pPr>
        <w:widowControl w:val="0"/>
        <w:autoSpaceDE w:val="0"/>
        <w:autoSpaceDN w:val="0"/>
        <w:adjustRightInd w:val="0"/>
        <w:spacing w:after="0" w:line="240" w:lineRule="auto"/>
        <w:rPr>
          <w:rFonts w:ascii="Arial" w:hAnsi="Arial" w:cs="Arial"/>
          <w:i/>
        </w:rPr>
      </w:pPr>
    </w:p>
    <w:p w14:paraId="4A4DD812" w14:textId="0EB82BDF" w:rsidR="008E37A5" w:rsidRPr="00057A13" w:rsidRDefault="008E37A5" w:rsidP="00660B61">
      <w:pPr>
        <w:pStyle w:val="ListParagraph"/>
        <w:widowControl w:val="0"/>
        <w:numPr>
          <w:ilvl w:val="1"/>
          <w:numId w:val="27"/>
        </w:numPr>
        <w:autoSpaceDE w:val="0"/>
        <w:autoSpaceDN w:val="0"/>
        <w:adjustRightInd w:val="0"/>
        <w:spacing w:after="0" w:line="240" w:lineRule="auto"/>
        <w:jc w:val="both"/>
        <w:rPr>
          <w:rFonts w:ascii="Verdana" w:hAnsi="Verdana" w:cs="Arial"/>
          <w:sz w:val="24"/>
          <w:szCs w:val="24"/>
        </w:rPr>
      </w:pPr>
      <w:r w:rsidRPr="00057A13">
        <w:rPr>
          <w:rFonts w:ascii="Verdana" w:hAnsi="Verdana" w:cs="Arial"/>
          <w:sz w:val="24"/>
          <w:szCs w:val="24"/>
        </w:rPr>
        <w:t xml:space="preserve">Following discussions I am pleased to propose that Suzanne Rankin, Chief Executive of Cardiff and Vale UHB, be appointed as Vice Chair </w:t>
      </w:r>
      <w:r w:rsidR="00057A13" w:rsidRPr="00057A13">
        <w:rPr>
          <w:rFonts w:ascii="Verdana" w:hAnsi="Verdana" w:cs="Arial"/>
          <w:sz w:val="24"/>
          <w:szCs w:val="24"/>
        </w:rPr>
        <w:t xml:space="preserve">of EASC </w:t>
      </w:r>
      <w:r w:rsidRPr="00057A13">
        <w:rPr>
          <w:rFonts w:ascii="Verdana" w:hAnsi="Verdana" w:cs="Arial"/>
          <w:sz w:val="24"/>
          <w:szCs w:val="24"/>
        </w:rPr>
        <w:t>for a period of two years from 1 March 2023. I am grateful to Suzanne for agreeing to be nominated</w:t>
      </w:r>
      <w:r w:rsidR="00057A13" w:rsidRPr="00057A13">
        <w:rPr>
          <w:rFonts w:ascii="Verdana" w:hAnsi="Verdana" w:cs="Arial"/>
          <w:sz w:val="24"/>
          <w:szCs w:val="24"/>
        </w:rPr>
        <w:t xml:space="preserve"> and now seek the Committee’s approval to confirm this appointment.</w:t>
      </w:r>
    </w:p>
    <w:p w14:paraId="4A77CA73" w14:textId="77777777" w:rsidR="00057A13" w:rsidRPr="00057A13" w:rsidRDefault="00057A13" w:rsidP="00057A13">
      <w:pPr>
        <w:pStyle w:val="ListParagraph"/>
        <w:widowControl w:val="0"/>
        <w:autoSpaceDE w:val="0"/>
        <w:autoSpaceDN w:val="0"/>
        <w:adjustRightInd w:val="0"/>
        <w:spacing w:after="0" w:line="240" w:lineRule="auto"/>
        <w:rPr>
          <w:rFonts w:ascii="Verdana" w:hAnsi="Verdana" w:cs="Arial"/>
          <w:sz w:val="24"/>
          <w:szCs w:val="24"/>
        </w:rPr>
      </w:pPr>
    </w:p>
    <w:p w14:paraId="54D0A342" w14:textId="61E9F4E1" w:rsidR="00057A13" w:rsidRPr="00057A13" w:rsidRDefault="00057A13" w:rsidP="00057A13">
      <w:pPr>
        <w:widowControl w:val="0"/>
        <w:autoSpaceDE w:val="0"/>
        <w:autoSpaceDN w:val="0"/>
        <w:adjustRightInd w:val="0"/>
        <w:spacing w:after="0" w:line="240" w:lineRule="auto"/>
        <w:rPr>
          <w:rFonts w:ascii="Verdana" w:hAnsi="Verdana" w:cs="Arial"/>
          <w:b/>
          <w:sz w:val="24"/>
          <w:szCs w:val="24"/>
        </w:rPr>
      </w:pPr>
      <w:r w:rsidRPr="00057A13">
        <w:rPr>
          <w:rFonts w:ascii="Verdana" w:hAnsi="Verdana" w:cs="Arial"/>
          <w:b/>
          <w:sz w:val="24"/>
          <w:szCs w:val="24"/>
        </w:rPr>
        <w:t>Visits to Health Boards/Trusts</w:t>
      </w:r>
    </w:p>
    <w:p w14:paraId="67643CEB" w14:textId="32E92A78" w:rsidR="00057A13" w:rsidRPr="00057A13" w:rsidRDefault="00057A13" w:rsidP="00057A13">
      <w:pPr>
        <w:widowControl w:val="0"/>
        <w:autoSpaceDE w:val="0"/>
        <w:autoSpaceDN w:val="0"/>
        <w:adjustRightInd w:val="0"/>
        <w:spacing w:after="0" w:line="240" w:lineRule="auto"/>
        <w:rPr>
          <w:rFonts w:ascii="Verdana" w:hAnsi="Verdana" w:cs="Arial"/>
          <w:b/>
          <w:sz w:val="24"/>
          <w:szCs w:val="24"/>
        </w:rPr>
      </w:pPr>
    </w:p>
    <w:p w14:paraId="360F0D65" w14:textId="7B14E425" w:rsidR="00057A13" w:rsidRPr="00057A13" w:rsidRDefault="00057A13" w:rsidP="00660B61">
      <w:pPr>
        <w:widowControl w:val="0"/>
        <w:autoSpaceDE w:val="0"/>
        <w:autoSpaceDN w:val="0"/>
        <w:adjustRightInd w:val="0"/>
        <w:spacing w:after="0" w:line="240" w:lineRule="auto"/>
        <w:ind w:left="567" w:hanging="567"/>
        <w:jc w:val="both"/>
        <w:rPr>
          <w:rFonts w:ascii="Verdana" w:hAnsi="Verdana" w:cs="Arial"/>
          <w:sz w:val="24"/>
          <w:szCs w:val="24"/>
        </w:rPr>
      </w:pPr>
      <w:r w:rsidRPr="00057A13">
        <w:rPr>
          <w:rFonts w:ascii="Verdana" w:hAnsi="Verdana" w:cs="Arial"/>
          <w:sz w:val="24"/>
          <w:szCs w:val="24"/>
        </w:rPr>
        <w:t>2.9</w:t>
      </w:r>
      <w:r>
        <w:rPr>
          <w:rFonts w:ascii="Verdana" w:hAnsi="Verdana" w:cs="Arial"/>
          <w:sz w:val="24"/>
          <w:szCs w:val="24"/>
        </w:rPr>
        <w:tab/>
        <w:t>Once again Stephen Harrhy and I will be undertaking virtual visits to Health Boards and Trusts over the next few months and look forward to receiving feedback from your Boards.</w:t>
      </w:r>
      <w:r w:rsidR="00B60DEA">
        <w:rPr>
          <w:rFonts w:ascii="Verdana" w:hAnsi="Verdana" w:cs="Arial"/>
          <w:sz w:val="24"/>
          <w:szCs w:val="24"/>
        </w:rPr>
        <w:t xml:space="preserve"> We can tailor these visits according to local need in terms of </w:t>
      </w:r>
      <w:r w:rsidR="00B03ECA">
        <w:rPr>
          <w:rFonts w:ascii="Verdana" w:hAnsi="Verdana" w:cs="Arial"/>
          <w:sz w:val="24"/>
          <w:szCs w:val="24"/>
        </w:rPr>
        <w:t xml:space="preserve">both </w:t>
      </w:r>
      <w:r w:rsidR="00B60DEA">
        <w:rPr>
          <w:rFonts w:ascii="Verdana" w:hAnsi="Verdana" w:cs="Arial"/>
          <w:sz w:val="24"/>
          <w:szCs w:val="24"/>
        </w:rPr>
        <w:t>time and content.</w:t>
      </w:r>
      <w:r w:rsidRPr="00057A13">
        <w:rPr>
          <w:rFonts w:ascii="Verdana" w:hAnsi="Verdana" w:cs="Arial"/>
          <w:sz w:val="24"/>
          <w:szCs w:val="24"/>
        </w:rPr>
        <w:tab/>
      </w:r>
    </w:p>
    <w:p w14:paraId="456CCD08" w14:textId="77777777" w:rsidR="0006062E" w:rsidRPr="00057A13" w:rsidRDefault="0006062E" w:rsidP="0006062E">
      <w:pPr>
        <w:pStyle w:val="StyleOutlinenumberedArialOutlinenumberedArial11Outli"/>
        <w:tabs>
          <w:tab w:val="left" w:pos="-1094"/>
          <w:tab w:val="left" w:pos="-720"/>
          <w:tab w:val="left" w:pos="1440"/>
        </w:tabs>
        <w:rPr>
          <w:i/>
        </w:rPr>
      </w:pPr>
    </w:p>
    <w:p w14:paraId="2918F7DA" w14:textId="77777777" w:rsidR="002F3A0D" w:rsidRDefault="002F3A0D" w:rsidP="00B23752">
      <w:pPr>
        <w:pStyle w:val="ListParagraph"/>
        <w:numPr>
          <w:ilvl w:val="0"/>
          <w:numId w:val="27"/>
        </w:numPr>
        <w:spacing w:after="0" w:line="240" w:lineRule="auto"/>
        <w:ind w:left="567" w:hanging="709"/>
        <w:rPr>
          <w:rFonts w:ascii="Verdana" w:hAnsi="Verdana" w:cs="Arial"/>
          <w:b/>
          <w:sz w:val="24"/>
          <w:szCs w:val="24"/>
        </w:rPr>
      </w:pPr>
      <w:r w:rsidRPr="00E23B12">
        <w:rPr>
          <w:rFonts w:ascii="Verdana" w:hAnsi="Verdana" w:cs="Arial"/>
          <w:b/>
          <w:sz w:val="24"/>
          <w:szCs w:val="24"/>
        </w:rPr>
        <w:t>KEY RISKS/MATTERS FOR ESCALATION TO BOARD/COMMITTEE</w:t>
      </w: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3379426C" w14:textId="77777777" w:rsidR="006A3A6E" w:rsidRPr="006A3A6E" w:rsidRDefault="006A3A6E" w:rsidP="006A3A6E">
      <w:pPr>
        <w:pStyle w:val="ListParagraph"/>
        <w:spacing w:after="0" w:line="240" w:lineRule="auto"/>
        <w:jc w:val="both"/>
        <w:rPr>
          <w:rFonts w:ascii="Verdana" w:hAnsi="Verdana" w:cs="Arial"/>
          <w:b/>
          <w:sz w:val="24"/>
          <w:szCs w:val="24"/>
        </w:rPr>
      </w:pPr>
    </w:p>
    <w:p w14:paraId="61E6DB16" w14:textId="712C3B30" w:rsidR="001F1562" w:rsidRPr="00660B61" w:rsidRDefault="001F1562" w:rsidP="00660B61">
      <w:pPr>
        <w:pStyle w:val="ListParagraph"/>
        <w:numPr>
          <w:ilvl w:val="1"/>
          <w:numId w:val="28"/>
        </w:numPr>
        <w:spacing w:after="0" w:line="240" w:lineRule="auto"/>
        <w:jc w:val="both"/>
        <w:rPr>
          <w:rStyle w:val="Style31"/>
          <w:rFonts w:ascii="Verdana" w:hAnsi="Verdana" w:cs="Arial"/>
          <w:b/>
          <w:sz w:val="24"/>
          <w:szCs w:val="24"/>
        </w:rPr>
      </w:pPr>
      <w:r w:rsidRPr="00660B61">
        <w:rPr>
          <w:rStyle w:val="Style31"/>
          <w:rFonts w:ascii="Verdana" w:hAnsi="Verdana"/>
          <w:sz w:val="24"/>
          <w:szCs w:val="24"/>
        </w:rPr>
        <w:t xml:space="preserve">Concerns regarding the impact of the current performance and system pressures and the </w:t>
      </w:r>
      <w:r w:rsidR="00B03ECA" w:rsidRPr="00660B61">
        <w:rPr>
          <w:rStyle w:val="Style31"/>
          <w:rFonts w:ascii="Verdana" w:hAnsi="Verdana"/>
          <w:sz w:val="24"/>
          <w:szCs w:val="24"/>
        </w:rPr>
        <w:t>continuing</w:t>
      </w:r>
      <w:r w:rsidRPr="00660B61">
        <w:rPr>
          <w:rStyle w:val="Style31"/>
          <w:rFonts w:ascii="Verdana" w:hAnsi="Verdana"/>
          <w:sz w:val="24"/>
          <w:szCs w:val="24"/>
        </w:rPr>
        <w:t xml:space="preserve"> high levels of handover delays.</w:t>
      </w:r>
    </w:p>
    <w:p w14:paraId="0D7F6FD7" w14:textId="135B0A7F" w:rsidR="001F1562" w:rsidRPr="001F1562" w:rsidRDefault="001F1562" w:rsidP="00660B61">
      <w:pPr>
        <w:pStyle w:val="ListParagraph"/>
        <w:numPr>
          <w:ilvl w:val="1"/>
          <w:numId w:val="28"/>
        </w:numPr>
        <w:spacing w:after="0" w:line="240" w:lineRule="auto"/>
        <w:jc w:val="both"/>
        <w:rPr>
          <w:rFonts w:ascii="Verdana" w:hAnsi="Verdana" w:cs="Arial"/>
          <w:b/>
          <w:sz w:val="24"/>
          <w:szCs w:val="24"/>
        </w:rPr>
      </w:pPr>
      <w:r>
        <w:rPr>
          <w:rStyle w:val="Style31"/>
          <w:rFonts w:ascii="Verdana" w:hAnsi="Verdana"/>
          <w:sz w:val="24"/>
          <w:szCs w:val="24"/>
        </w:rPr>
        <w:t xml:space="preserve">Adverse impact on the patient experience including quality and safety aspects and harm </w:t>
      </w:r>
    </w:p>
    <w:p w14:paraId="4DF605D8" w14:textId="1C3EFA45" w:rsidR="002F3A0D" w:rsidRPr="006A3A6E" w:rsidRDefault="00286849" w:rsidP="00660B61">
      <w:pPr>
        <w:pStyle w:val="ListParagraph"/>
        <w:numPr>
          <w:ilvl w:val="1"/>
          <w:numId w:val="28"/>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w:t>
      </w:r>
      <w:r w:rsidR="003B1841">
        <w:rPr>
          <w:rFonts w:ascii="Verdana" w:hAnsi="Verdana" w:cs="Arial"/>
          <w:sz w:val="24"/>
          <w:szCs w:val="24"/>
        </w:rPr>
        <w:t>, meeting targets</w:t>
      </w:r>
      <w:r w:rsidR="00B03A10">
        <w:rPr>
          <w:rFonts w:ascii="Verdana" w:hAnsi="Verdana" w:cs="Arial"/>
          <w:sz w:val="24"/>
          <w:szCs w:val="24"/>
        </w:rPr>
        <w:t xml:space="preserve"> and supporting WAST</w:t>
      </w:r>
      <w:r w:rsidR="00967D50">
        <w:rPr>
          <w:rFonts w:ascii="Verdana" w:hAnsi="Verdana" w:cs="Arial"/>
          <w:sz w:val="24"/>
          <w:szCs w:val="24"/>
        </w:rPr>
        <w:t xml:space="preserve"> </w:t>
      </w:r>
      <w:r w:rsidR="00D963FC">
        <w:rPr>
          <w:rFonts w:ascii="Verdana" w:hAnsi="Verdana" w:cs="Arial"/>
          <w:sz w:val="24"/>
          <w:szCs w:val="24"/>
        </w:rPr>
        <w:t xml:space="preserve">in </w:t>
      </w:r>
      <w:r w:rsidR="001F1562">
        <w:rPr>
          <w:rFonts w:ascii="Verdana" w:hAnsi="Verdana" w:cs="Arial"/>
          <w:sz w:val="24"/>
          <w:szCs w:val="24"/>
        </w:rPr>
        <w:t>securing the delivery of commissioned ambulance services</w:t>
      </w:r>
      <w:r w:rsidR="006A3A6E">
        <w:rPr>
          <w:rFonts w:ascii="Verdana" w:hAnsi="Verdana" w:cs="Arial"/>
          <w:sz w:val="24"/>
          <w:szCs w:val="24"/>
        </w:rPr>
        <w:t>.</w:t>
      </w:r>
    </w:p>
    <w:p w14:paraId="724B1CC9" w14:textId="77777777" w:rsidR="0002181A" w:rsidRPr="00C93204" w:rsidRDefault="0002181A" w:rsidP="00660B61">
      <w:pPr>
        <w:pStyle w:val="ListParagraph"/>
        <w:numPr>
          <w:ilvl w:val="1"/>
          <w:numId w:val="28"/>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r w:rsidR="006A3A6E">
        <w:rPr>
          <w:rFonts w:ascii="Verdana" w:hAnsi="Verdana" w:cs="Arial"/>
          <w:sz w:val="24"/>
          <w:szCs w:val="24"/>
        </w:rPr>
        <w:t>.</w:t>
      </w:r>
    </w:p>
    <w:p w14:paraId="469C4BBF" w14:textId="77777777" w:rsidR="00127452" w:rsidRPr="00E23B12" w:rsidRDefault="00127452" w:rsidP="00C93204">
      <w:pPr>
        <w:pStyle w:val="ListParagraph"/>
        <w:spacing w:after="0" w:line="240" w:lineRule="auto"/>
        <w:jc w:val="both"/>
        <w:rPr>
          <w:rFonts w:ascii="Verdana" w:hAnsi="Verdana" w:cs="Arial"/>
          <w:b/>
          <w:sz w:val="24"/>
          <w:szCs w:val="24"/>
        </w:rPr>
      </w:pPr>
    </w:p>
    <w:p w14:paraId="7512BA9F" w14:textId="24DBFA83" w:rsidR="006A7DA6" w:rsidRDefault="0083034D" w:rsidP="00660B61">
      <w:pPr>
        <w:pStyle w:val="ListParagraph"/>
        <w:numPr>
          <w:ilvl w:val="0"/>
          <w:numId w:val="28"/>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26264124" w14:textId="77777777" w:rsidR="00A65362" w:rsidRDefault="00A65362" w:rsidP="00A65362">
      <w:pPr>
        <w:pStyle w:val="ListParagraph"/>
        <w:spacing w:after="0" w:line="240" w:lineRule="auto"/>
        <w:ind w:left="709"/>
        <w:rPr>
          <w:rFonts w:ascii="Verdana" w:hAnsi="Verdana" w:cs="Arial"/>
          <w:b/>
          <w:sz w:val="24"/>
          <w:szCs w:val="24"/>
        </w:rPr>
      </w:pP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tc>
          <w:tcPr>
            <w:tcW w:w="5954" w:type="dxa"/>
            <w:vAlign w:val="center"/>
          </w:tcPr>
          <w:p w14:paraId="5707B82C" w14:textId="77777777" w:rsidR="007F0937" w:rsidRDefault="001F1562" w:rsidP="00344184">
            <w:pPr>
              <w:jc w:val="both"/>
              <w:rPr>
                <w:rStyle w:val="Style31"/>
                <w:rFonts w:ascii="Verdana" w:hAnsi="Verdana"/>
                <w:sz w:val="24"/>
                <w:szCs w:val="24"/>
              </w:rPr>
            </w:pPr>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p>
          <w:p w14:paraId="38D5EAF7" w14:textId="249DDBD8" w:rsidR="00A65362" w:rsidRPr="00E23B12" w:rsidRDefault="00A65362" w:rsidP="00344184">
            <w:pPr>
              <w:jc w:val="both"/>
              <w:rPr>
                <w:rFonts w:ascii="Verdana" w:hAnsi="Verdana" w:cs="Arial"/>
                <w:sz w:val="24"/>
                <w:szCs w:val="24"/>
              </w:rPr>
            </w:pPr>
          </w:p>
        </w:tc>
      </w:tr>
      <w:tr w:rsidR="00C52F2D" w:rsidRPr="00E23B12" w14:paraId="1BADFF6C" w14:textId="77777777" w:rsidTr="00EC1A55">
        <w:trPr>
          <w:trHeight w:val="659"/>
        </w:trPr>
        <w:tc>
          <w:tcPr>
            <w:tcW w:w="4111" w:type="dxa"/>
            <w:shd w:val="clear" w:color="auto" w:fill="F2F2F2" w:themeFill="background1" w:themeFillShade="F2"/>
            <w:vAlign w:val="center"/>
          </w:tcPr>
          <w:p w14:paraId="5F33EFA1" w14:textId="77777777" w:rsidR="00C52F2D"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p w14:paraId="03CDD7DB" w14:textId="0BEEB21E" w:rsidR="00A65362" w:rsidRPr="00E23B12" w:rsidRDefault="00A65362" w:rsidP="00E55D6E">
            <w:pPr>
              <w:rPr>
                <w:rFonts w:ascii="Verdana" w:hAnsi="Verdana" w:cs="Arial"/>
                <w:b/>
                <w:sz w:val="24"/>
                <w:szCs w:val="24"/>
              </w:rPr>
            </w:pP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0D54DEA9" w14:textId="77777777" w:rsidR="007F0937" w:rsidRDefault="00344184" w:rsidP="00344184">
            <w:pPr>
              <w:rPr>
                <w:rFonts w:ascii="Verdana" w:hAnsi="Verdana" w:cs="Arial"/>
                <w:b/>
                <w:sz w:val="24"/>
                <w:szCs w:val="24"/>
              </w:rPr>
            </w:pPr>
            <w:r w:rsidRPr="00E23B12">
              <w:rPr>
                <w:rFonts w:ascii="Verdana" w:hAnsi="Verdana" w:cs="Arial"/>
                <w:b/>
                <w:sz w:val="24"/>
                <w:szCs w:val="24"/>
              </w:rPr>
              <w:lastRenderedPageBreak/>
              <w:t>Equality impact assessment completed</w:t>
            </w:r>
          </w:p>
          <w:p w14:paraId="7D2C87A3" w14:textId="7CEF8F2E" w:rsidR="00A65362" w:rsidRPr="00E23B12" w:rsidRDefault="00A65362" w:rsidP="00344184">
            <w:pPr>
              <w:rPr>
                <w:rFonts w:ascii="Verdana" w:hAnsi="Verdana" w:cs="Arial"/>
                <w:b/>
                <w:sz w:val="24"/>
                <w:szCs w:val="24"/>
              </w:rPr>
            </w:pPr>
          </w:p>
        </w:tc>
        <w:tc>
          <w:tcPr>
            <w:tcW w:w="5954" w:type="dxa"/>
            <w:vAlign w:val="center"/>
          </w:tcPr>
          <w:p w14:paraId="305C6D7B" w14:textId="77777777" w:rsidR="007F0937" w:rsidRPr="00E23B12" w:rsidRDefault="00660B6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EC1A55">
        <w:trPr>
          <w:trHeight w:val="83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476CEFD" w14:textId="77777777" w:rsidR="00EC1A55" w:rsidRDefault="00344184" w:rsidP="00344184">
            <w:pPr>
              <w:rPr>
                <w:rFonts w:ascii="Verdana" w:hAnsi="Verdana" w:cs="Arial"/>
                <w:b/>
                <w:sz w:val="24"/>
                <w:szCs w:val="24"/>
              </w:rPr>
            </w:pPr>
            <w:r w:rsidRPr="00E23B12">
              <w:rPr>
                <w:rFonts w:ascii="Verdana" w:hAnsi="Verdana" w:cs="Arial"/>
                <w:b/>
                <w:sz w:val="24"/>
                <w:szCs w:val="24"/>
              </w:rPr>
              <w:t>Impact</w:t>
            </w:r>
          </w:p>
          <w:p w14:paraId="5F8FC226" w14:textId="77777777" w:rsidR="00A65362" w:rsidRDefault="00A65362" w:rsidP="00344184">
            <w:pPr>
              <w:rPr>
                <w:rFonts w:ascii="Verdana" w:hAnsi="Verdana" w:cs="Arial"/>
                <w:b/>
                <w:sz w:val="24"/>
                <w:szCs w:val="24"/>
              </w:rPr>
            </w:pPr>
          </w:p>
          <w:p w14:paraId="70D9670C" w14:textId="667CDF4F" w:rsidR="00A65362" w:rsidRPr="00E23B12" w:rsidRDefault="00A65362"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ACE0EE8" w14:textId="77777777" w:rsidR="008E5494" w:rsidRDefault="008E5494" w:rsidP="006D7D02">
            <w:pPr>
              <w:rPr>
                <w:rFonts w:ascii="Verdana" w:hAnsi="Verdana" w:cs="Arial"/>
                <w:b/>
                <w:sz w:val="24"/>
                <w:szCs w:val="24"/>
              </w:rPr>
            </w:pPr>
          </w:p>
          <w:p w14:paraId="3FF2E8C5" w14:textId="29180D96" w:rsidR="00A65362" w:rsidRDefault="00A65362"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77777777" w:rsidR="003E43AD" w:rsidRDefault="00925EEC" w:rsidP="00660B61">
      <w:pPr>
        <w:pStyle w:val="ListParagraph"/>
        <w:numPr>
          <w:ilvl w:val="0"/>
          <w:numId w:val="2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77777777" w:rsidR="009946FE" w:rsidRDefault="00244BB1" w:rsidP="00660B61">
      <w:pPr>
        <w:pStyle w:val="ListParagraph"/>
        <w:numPr>
          <w:ilvl w:val="1"/>
          <w:numId w:val="28"/>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8A67551" w14:textId="77777777" w:rsidR="00A65362"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p>
    <w:p w14:paraId="2F881143" w14:textId="46B7047A" w:rsidR="0002181A" w:rsidRDefault="00B03ECA" w:rsidP="00321818">
      <w:pPr>
        <w:pStyle w:val="ListParagraph"/>
        <w:numPr>
          <w:ilvl w:val="0"/>
          <w:numId w:val="5"/>
        </w:numPr>
        <w:spacing w:after="0" w:line="240" w:lineRule="auto"/>
        <w:rPr>
          <w:rFonts w:ascii="Verdana" w:hAnsi="Verdana" w:cs="Arial"/>
          <w:sz w:val="24"/>
          <w:szCs w:val="24"/>
        </w:rPr>
      </w:pPr>
      <w:r w:rsidRPr="00B03ECA">
        <w:rPr>
          <w:rFonts w:ascii="Verdana" w:hAnsi="Verdana" w:cs="Arial"/>
          <w:b/>
          <w:sz w:val="24"/>
          <w:szCs w:val="24"/>
        </w:rPr>
        <w:t>CONSIDER</w:t>
      </w:r>
      <w:r>
        <w:rPr>
          <w:rFonts w:ascii="Verdana" w:hAnsi="Verdana" w:cs="Arial"/>
          <w:sz w:val="24"/>
          <w:szCs w:val="24"/>
        </w:rPr>
        <w:t xml:space="preserve"> and, i</w:t>
      </w:r>
      <w:r w:rsidRPr="00B03ECA">
        <w:rPr>
          <w:rFonts w:ascii="Verdana" w:hAnsi="Verdana" w:cs="Arial"/>
          <w:sz w:val="24"/>
          <w:szCs w:val="24"/>
        </w:rPr>
        <w:t>f a</w:t>
      </w:r>
      <w:bookmarkStart w:id="1" w:name="_GoBack"/>
      <w:bookmarkEnd w:id="1"/>
      <w:r w:rsidRPr="00B03ECA">
        <w:rPr>
          <w:rFonts w:ascii="Verdana" w:hAnsi="Verdana" w:cs="Arial"/>
          <w:sz w:val="24"/>
          <w:szCs w:val="24"/>
        </w:rPr>
        <w:t xml:space="preserve">ppropriate, </w:t>
      </w:r>
      <w:r w:rsidRPr="00B03ECA">
        <w:rPr>
          <w:rFonts w:ascii="Verdana" w:hAnsi="Verdana" w:cs="Arial"/>
          <w:b/>
          <w:sz w:val="24"/>
          <w:szCs w:val="24"/>
        </w:rPr>
        <w:t>APPROVE</w:t>
      </w:r>
      <w:r>
        <w:rPr>
          <w:rFonts w:ascii="Verdana" w:hAnsi="Verdana" w:cs="Arial"/>
          <w:sz w:val="24"/>
          <w:szCs w:val="24"/>
        </w:rPr>
        <w:t xml:space="preserve"> the appoi</w:t>
      </w:r>
      <w:r w:rsidRPr="00B03ECA">
        <w:rPr>
          <w:rFonts w:ascii="Verdana" w:hAnsi="Verdana" w:cs="Arial"/>
          <w:sz w:val="24"/>
          <w:szCs w:val="24"/>
        </w:rPr>
        <w:t>ntment</w:t>
      </w:r>
      <w:r>
        <w:rPr>
          <w:rFonts w:ascii="Verdana" w:hAnsi="Verdana" w:cs="Arial"/>
          <w:sz w:val="24"/>
          <w:szCs w:val="24"/>
        </w:rPr>
        <w:t xml:space="preserve"> of the Vice Chair nomination.</w:t>
      </w:r>
    </w:p>
    <w:sectPr w:rsidR="0002181A" w:rsidSect="00C01C2D">
      <w:headerReference w:type="default" r:id="rId11"/>
      <w:footerReference w:type="default" r:id="rId12"/>
      <w:headerReference w:type="first" r:id="rId13"/>
      <w:footerReference w:type="first" r:id="rId14"/>
      <w:pgSz w:w="12240" w:h="15840"/>
      <w:pgMar w:top="1440" w:right="1440" w:bottom="1134" w:left="1440" w:header="283"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D2C16A" w14:textId="77777777" w:rsidR="00503C03" w:rsidRDefault="00503C03" w:rsidP="003E43AD">
      <w:pPr>
        <w:spacing w:after="0" w:line="240" w:lineRule="auto"/>
      </w:pPr>
      <w:r>
        <w:separator/>
      </w:r>
    </w:p>
  </w:endnote>
  <w:endnote w:type="continuationSeparator" w:id="0">
    <w:p w14:paraId="23BC84C4" w14:textId="77777777" w:rsidR="00503C03" w:rsidRDefault="00503C0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3D0F48E2" w:rsidR="00344184" w:rsidRPr="003F20B7" w:rsidRDefault="00660B61"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B03ECA">
                <w:rPr>
                  <w:rFonts w:ascii="Verdana" w:hAnsi="Verdana" w:cs="Arial"/>
                  <w:b/>
                  <w:bCs/>
                  <w:noProof/>
                  <w:sz w:val="18"/>
                  <w:szCs w:val="18"/>
                </w:rPr>
                <w:t>5</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B03ECA">
                <w:rPr>
                  <w:rFonts w:ascii="Verdana" w:hAnsi="Verdana" w:cs="Arial"/>
                  <w:b/>
                  <w:bCs/>
                  <w:noProof/>
                  <w:sz w:val="18"/>
                  <w:szCs w:val="18"/>
                </w:rPr>
                <w:t>5</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5D48D654" w:rsidR="003F20B7" w:rsidRPr="003F20B7" w:rsidRDefault="00B03ECA" w:rsidP="00B03ECA">
          <w:pPr>
            <w:pStyle w:val="Footer"/>
            <w:jc w:val="right"/>
            <w:rPr>
              <w:rFonts w:ascii="Verdana" w:hAnsi="Verdana"/>
              <w:b/>
              <w:sz w:val="18"/>
              <w:szCs w:val="18"/>
            </w:rPr>
          </w:pPr>
          <w:r>
            <w:rPr>
              <w:rFonts w:ascii="Verdana" w:hAnsi="Verdana"/>
              <w:b/>
              <w:sz w:val="18"/>
              <w:szCs w:val="18"/>
            </w:rPr>
            <w:t>14 March 2023</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483"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1560"/>
      <w:gridCol w:w="5528"/>
    </w:tblGrid>
    <w:tr w:rsidR="00362444" w:rsidRPr="003F20B7" w14:paraId="76C0B597" w14:textId="77777777" w:rsidTr="00C01C2D">
      <w:trPr>
        <w:trHeight w:val="841"/>
      </w:trPr>
      <w:tc>
        <w:tcPr>
          <w:tcW w:w="4395"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560" w:type="dxa"/>
        </w:tcPr>
        <w:p w14:paraId="2C9E7A69" w14:textId="29041F1C" w:rsidR="00362444" w:rsidRPr="003F20B7" w:rsidRDefault="00660B61" w:rsidP="00C01C2D">
          <w:pPr>
            <w:pStyle w:val="Footer"/>
            <w:jc w:val="right"/>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B03ECA">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B03ECA">
                <w:rPr>
                  <w:rFonts w:ascii="Verdana" w:hAnsi="Verdana" w:cs="Arial"/>
                  <w:b/>
                  <w:bCs/>
                  <w:noProof/>
                  <w:sz w:val="18"/>
                  <w:szCs w:val="18"/>
                </w:rPr>
                <w:t>5</w:t>
              </w:r>
              <w:r w:rsidR="00362444" w:rsidRPr="003F20B7">
                <w:rPr>
                  <w:rFonts w:ascii="Verdana" w:hAnsi="Verdana" w:cs="Arial"/>
                  <w:b/>
                  <w:bCs/>
                  <w:sz w:val="18"/>
                  <w:szCs w:val="18"/>
                </w:rPr>
                <w:fldChar w:fldCharType="end"/>
              </w:r>
            </w:sdtContent>
          </w:sdt>
        </w:p>
      </w:tc>
      <w:tc>
        <w:tcPr>
          <w:tcW w:w="5528" w:type="dxa"/>
        </w:tcPr>
        <w:p w14:paraId="56CAE6B5" w14:textId="77777777" w:rsidR="00362444" w:rsidRPr="002A1A57" w:rsidRDefault="00362444" w:rsidP="00C01C2D">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7145CB98" w:rsidR="00362444" w:rsidRPr="003F20B7" w:rsidRDefault="0006062E" w:rsidP="00C26FAD">
          <w:pPr>
            <w:pStyle w:val="Footer"/>
            <w:jc w:val="right"/>
            <w:rPr>
              <w:rFonts w:ascii="Verdana" w:hAnsi="Verdana"/>
              <w:b/>
              <w:sz w:val="18"/>
              <w:szCs w:val="18"/>
            </w:rPr>
          </w:pPr>
          <w:r>
            <w:rPr>
              <w:rFonts w:ascii="Verdana" w:hAnsi="Verdana" w:cstheme="minorHAnsi"/>
              <w:b/>
              <w:sz w:val="18"/>
              <w:szCs w:val="18"/>
            </w:rPr>
            <w:t>14 March 2023</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642B5A" w14:textId="77777777" w:rsidR="00503C03" w:rsidRDefault="00503C03" w:rsidP="003E43AD">
      <w:pPr>
        <w:spacing w:after="0" w:line="240" w:lineRule="auto"/>
      </w:pPr>
      <w:r>
        <w:separator/>
      </w:r>
    </w:p>
  </w:footnote>
  <w:footnote w:type="continuationSeparator" w:id="0">
    <w:p w14:paraId="528B8C1A" w14:textId="77777777" w:rsidR="00503C03" w:rsidRDefault="00503C0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13" name="Picture 1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DD15882"/>
    <w:multiLevelType w:val="multilevel"/>
    <w:tmpl w:val="6D50396E"/>
    <w:lvl w:ilvl="0">
      <w:start w:val="2"/>
      <w:numFmt w:val="decimal"/>
      <w:lvlText w:val="%1"/>
      <w:lvlJc w:val="left"/>
      <w:pPr>
        <w:ind w:left="390" w:hanging="390"/>
      </w:pPr>
      <w:rPr>
        <w:rFonts w:cstheme="minorBidi" w:hint="default"/>
        <w:color w:val="000000"/>
      </w:rPr>
    </w:lvl>
    <w:lvl w:ilvl="1">
      <w:start w:val="3"/>
      <w:numFmt w:val="decimal"/>
      <w:lvlText w:val="%1.%2"/>
      <w:lvlJc w:val="left"/>
      <w:pPr>
        <w:ind w:left="720" w:hanging="720"/>
      </w:pPr>
      <w:rPr>
        <w:rFonts w:cstheme="minorBidi" w:hint="default"/>
        <w:color w:val="000000"/>
      </w:rPr>
    </w:lvl>
    <w:lvl w:ilvl="2">
      <w:start w:val="1"/>
      <w:numFmt w:val="decimal"/>
      <w:lvlText w:val="%1.%2.%3"/>
      <w:lvlJc w:val="left"/>
      <w:pPr>
        <w:ind w:left="1080" w:hanging="1080"/>
      </w:pPr>
      <w:rPr>
        <w:rFonts w:cstheme="minorBidi" w:hint="default"/>
        <w:color w:val="000000"/>
      </w:rPr>
    </w:lvl>
    <w:lvl w:ilvl="3">
      <w:start w:val="1"/>
      <w:numFmt w:val="decimal"/>
      <w:lvlText w:val="%1.%2.%3.%4"/>
      <w:lvlJc w:val="left"/>
      <w:pPr>
        <w:ind w:left="1080" w:hanging="1080"/>
      </w:pPr>
      <w:rPr>
        <w:rFonts w:cstheme="minorBidi" w:hint="default"/>
        <w:color w:val="000000"/>
      </w:rPr>
    </w:lvl>
    <w:lvl w:ilvl="4">
      <w:start w:val="1"/>
      <w:numFmt w:val="decimal"/>
      <w:lvlText w:val="%1.%2.%3.%4.%5"/>
      <w:lvlJc w:val="left"/>
      <w:pPr>
        <w:ind w:left="1440" w:hanging="1440"/>
      </w:pPr>
      <w:rPr>
        <w:rFonts w:cstheme="minorBidi" w:hint="default"/>
        <w:color w:val="000000"/>
      </w:rPr>
    </w:lvl>
    <w:lvl w:ilvl="5">
      <w:start w:val="1"/>
      <w:numFmt w:val="decimal"/>
      <w:lvlText w:val="%1.%2.%3.%4.%5.%6"/>
      <w:lvlJc w:val="left"/>
      <w:pPr>
        <w:ind w:left="1800" w:hanging="1800"/>
      </w:pPr>
      <w:rPr>
        <w:rFonts w:cstheme="minorBidi" w:hint="default"/>
        <w:color w:val="000000"/>
      </w:rPr>
    </w:lvl>
    <w:lvl w:ilvl="6">
      <w:start w:val="1"/>
      <w:numFmt w:val="decimal"/>
      <w:lvlText w:val="%1.%2.%3.%4.%5.%6.%7"/>
      <w:lvlJc w:val="left"/>
      <w:pPr>
        <w:ind w:left="2160" w:hanging="2160"/>
      </w:pPr>
      <w:rPr>
        <w:rFonts w:cstheme="minorBidi" w:hint="default"/>
        <w:color w:val="000000"/>
      </w:rPr>
    </w:lvl>
    <w:lvl w:ilvl="7">
      <w:start w:val="1"/>
      <w:numFmt w:val="decimal"/>
      <w:lvlText w:val="%1.%2.%3.%4.%5.%6.%7.%8"/>
      <w:lvlJc w:val="left"/>
      <w:pPr>
        <w:ind w:left="2520" w:hanging="2520"/>
      </w:pPr>
      <w:rPr>
        <w:rFonts w:cstheme="minorBidi" w:hint="default"/>
        <w:color w:val="000000"/>
      </w:rPr>
    </w:lvl>
    <w:lvl w:ilvl="8">
      <w:start w:val="1"/>
      <w:numFmt w:val="decimal"/>
      <w:lvlText w:val="%1.%2.%3.%4.%5.%6.%7.%8.%9"/>
      <w:lvlJc w:val="left"/>
      <w:pPr>
        <w:ind w:left="2520" w:hanging="2520"/>
      </w:pPr>
      <w:rPr>
        <w:rFonts w:cstheme="minorBidi" w:hint="default"/>
        <w:color w:val="000000"/>
      </w:rPr>
    </w:lvl>
  </w:abstractNum>
  <w:abstractNum w:abstractNumId="2" w15:restartNumberingAfterBreak="0">
    <w:nsid w:val="30E33F32"/>
    <w:multiLevelType w:val="multilevel"/>
    <w:tmpl w:val="D04ED0E0"/>
    <w:lvl w:ilvl="0">
      <w:start w:val="1"/>
      <w:numFmt w:val="decimal"/>
      <w:lvlText w:val="%1."/>
      <w:lvlJc w:val="left"/>
      <w:pPr>
        <w:ind w:left="130" w:hanging="360"/>
      </w:pPr>
    </w:lvl>
    <w:lvl w:ilvl="1">
      <w:start w:val="1"/>
      <w:numFmt w:val="decimal"/>
      <w:isLgl/>
      <w:lvlText w:val="%1.%2"/>
      <w:lvlJc w:val="left"/>
      <w:pPr>
        <w:ind w:left="490" w:hanging="720"/>
      </w:pPr>
      <w:rPr>
        <w:rFonts w:hint="default"/>
        <w:b w:val="0"/>
      </w:rPr>
    </w:lvl>
    <w:lvl w:ilvl="2">
      <w:start w:val="1"/>
      <w:numFmt w:val="decimal"/>
      <w:isLgl/>
      <w:lvlText w:val="%1.%2.%3"/>
      <w:lvlJc w:val="left"/>
      <w:pPr>
        <w:ind w:left="490" w:hanging="720"/>
      </w:pPr>
      <w:rPr>
        <w:rFonts w:hint="default"/>
      </w:rPr>
    </w:lvl>
    <w:lvl w:ilvl="3">
      <w:start w:val="1"/>
      <w:numFmt w:val="decimal"/>
      <w:isLgl/>
      <w:lvlText w:val="%1.%2.%3.%4"/>
      <w:lvlJc w:val="left"/>
      <w:pPr>
        <w:ind w:left="490" w:hanging="720"/>
      </w:pPr>
      <w:rPr>
        <w:rFonts w:hint="default"/>
      </w:rPr>
    </w:lvl>
    <w:lvl w:ilvl="4">
      <w:start w:val="1"/>
      <w:numFmt w:val="decimal"/>
      <w:isLgl/>
      <w:lvlText w:val="%1.%2.%3.%4.%5"/>
      <w:lvlJc w:val="left"/>
      <w:pPr>
        <w:ind w:left="850" w:hanging="1080"/>
      </w:pPr>
      <w:rPr>
        <w:rFonts w:hint="default"/>
      </w:rPr>
    </w:lvl>
    <w:lvl w:ilvl="5">
      <w:start w:val="1"/>
      <w:numFmt w:val="decimal"/>
      <w:isLgl/>
      <w:lvlText w:val="%1.%2.%3.%4.%5.%6"/>
      <w:lvlJc w:val="left"/>
      <w:pPr>
        <w:ind w:left="850" w:hanging="1080"/>
      </w:pPr>
      <w:rPr>
        <w:rFonts w:hint="default"/>
      </w:rPr>
    </w:lvl>
    <w:lvl w:ilvl="6">
      <w:start w:val="1"/>
      <w:numFmt w:val="decimal"/>
      <w:isLgl/>
      <w:lvlText w:val="%1.%2.%3.%4.%5.%6.%7"/>
      <w:lvlJc w:val="left"/>
      <w:pPr>
        <w:ind w:left="1210" w:hanging="1440"/>
      </w:pPr>
      <w:rPr>
        <w:rFonts w:hint="default"/>
      </w:rPr>
    </w:lvl>
    <w:lvl w:ilvl="7">
      <w:start w:val="1"/>
      <w:numFmt w:val="decimal"/>
      <w:isLgl/>
      <w:lvlText w:val="%1.%2.%3.%4.%5.%6.%7.%8"/>
      <w:lvlJc w:val="left"/>
      <w:pPr>
        <w:ind w:left="1210" w:hanging="1440"/>
      </w:pPr>
      <w:rPr>
        <w:rFonts w:hint="default"/>
      </w:rPr>
    </w:lvl>
    <w:lvl w:ilvl="8">
      <w:start w:val="1"/>
      <w:numFmt w:val="decimal"/>
      <w:isLgl/>
      <w:lvlText w:val="%1.%2.%3.%4.%5.%6.%7.%8.%9"/>
      <w:lvlJc w:val="left"/>
      <w:pPr>
        <w:ind w:left="1570" w:hanging="1800"/>
      </w:pPr>
      <w:rPr>
        <w:rFonts w:hint="default"/>
      </w:rPr>
    </w:lvl>
  </w:abstractNum>
  <w:abstractNum w:abstractNumId="3"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48E676CD"/>
    <w:multiLevelType w:val="multilevel"/>
    <w:tmpl w:val="D5D27E18"/>
    <w:lvl w:ilvl="0">
      <w:start w:val="3"/>
      <w:numFmt w:val="decimal"/>
      <w:lvlText w:val="%1"/>
      <w:lvlJc w:val="left"/>
      <w:pPr>
        <w:ind w:left="390" w:hanging="390"/>
      </w:pPr>
      <w:rPr>
        <w:rFonts w:cstheme="minorBidi" w:hint="default"/>
        <w:b w:val="0"/>
      </w:rPr>
    </w:lvl>
    <w:lvl w:ilvl="1">
      <w:start w:val="1"/>
      <w:numFmt w:val="decimal"/>
      <w:lvlText w:val="%1.%2"/>
      <w:lvlJc w:val="left"/>
      <w:pPr>
        <w:ind w:left="720" w:hanging="720"/>
      </w:pPr>
      <w:rPr>
        <w:rFonts w:cstheme="minorBidi" w:hint="default"/>
        <w:b w:val="0"/>
      </w:rPr>
    </w:lvl>
    <w:lvl w:ilvl="2">
      <w:start w:val="1"/>
      <w:numFmt w:val="decimal"/>
      <w:lvlText w:val="%1.%2.%3"/>
      <w:lvlJc w:val="left"/>
      <w:pPr>
        <w:ind w:left="1080" w:hanging="1080"/>
      </w:pPr>
      <w:rPr>
        <w:rFonts w:cstheme="minorBidi" w:hint="default"/>
        <w:b w:val="0"/>
      </w:rPr>
    </w:lvl>
    <w:lvl w:ilvl="3">
      <w:start w:val="1"/>
      <w:numFmt w:val="decimal"/>
      <w:lvlText w:val="%1.%2.%3.%4"/>
      <w:lvlJc w:val="left"/>
      <w:pPr>
        <w:ind w:left="1440" w:hanging="1440"/>
      </w:pPr>
      <w:rPr>
        <w:rFonts w:cstheme="minorBidi" w:hint="default"/>
        <w:b w:val="0"/>
      </w:rPr>
    </w:lvl>
    <w:lvl w:ilvl="4">
      <w:start w:val="1"/>
      <w:numFmt w:val="decimal"/>
      <w:lvlText w:val="%1.%2.%3.%4.%5"/>
      <w:lvlJc w:val="left"/>
      <w:pPr>
        <w:ind w:left="1440" w:hanging="1440"/>
      </w:pPr>
      <w:rPr>
        <w:rFonts w:cstheme="minorBidi" w:hint="default"/>
        <w:b w:val="0"/>
      </w:rPr>
    </w:lvl>
    <w:lvl w:ilvl="5">
      <w:start w:val="1"/>
      <w:numFmt w:val="decimal"/>
      <w:lvlText w:val="%1.%2.%3.%4.%5.%6"/>
      <w:lvlJc w:val="left"/>
      <w:pPr>
        <w:ind w:left="1800" w:hanging="1800"/>
      </w:pPr>
      <w:rPr>
        <w:rFonts w:cstheme="minorBidi" w:hint="default"/>
        <w:b w:val="0"/>
      </w:rPr>
    </w:lvl>
    <w:lvl w:ilvl="6">
      <w:start w:val="1"/>
      <w:numFmt w:val="decimal"/>
      <w:lvlText w:val="%1.%2.%3.%4.%5.%6.%7"/>
      <w:lvlJc w:val="left"/>
      <w:pPr>
        <w:ind w:left="2160" w:hanging="2160"/>
      </w:pPr>
      <w:rPr>
        <w:rFonts w:cstheme="minorBidi" w:hint="default"/>
        <w:b w:val="0"/>
      </w:rPr>
    </w:lvl>
    <w:lvl w:ilvl="7">
      <w:start w:val="1"/>
      <w:numFmt w:val="decimal"/>
      <w:lvlText w:val="%1.%2.%3.%4.%5.%6.%7.%8"/>
      <w:lvlJc w:val="left"/>
      <w:pPr>
        <w:ind w:left="2520" w:hanging="2520"/>
      </w:pPr>
      <w:rPr>
        <w:rFonts w:cstheme="minorBidi" w:hint="default"/>
        <w:b w:val="0"/>
      </w:rPr>
    </w:lvl>
    <w:lvl w:ilvl="8">
      <w:start w:val="1"/>
      <w:numFmt w:val="decimal"/>
      <w:lvlText w:val="%1.%2.%3.%4.%5.%6.%7.%8.%9"/>
      <w:lvlJc w:val="left"/>
      <w:pPr>
        <w:ind w:left="2880" w:hanging="2880"/>
      </w:pPr>
      <w:rPr>
        <w:rFonts w:cstheme="minorBidi" w:hint="default"/>
        <w:b w:val="0"/>
      </w:rPr>
    </w:lvl>
  </w:abstractNum>
  <w:abstractNum w:abstractNumId="5"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6"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0E772C0"/>
    <w:multiLevelType w:val="hybridMultilevel"/>
    <w:tmpl w:val="43DE2492"/>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9" w15:restartNumberingAfterBreak="0">
    <w:nsid w:val="56B474DC"/>
    <w:multiLevelType w:val="hybridMultilevel"/>
    <w:tmpl w:val="DCF095A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5C347A25"/>
    <w:multiLevelType w:val="hybridMultilevel"/>
    <w:tmpl w:val="44F8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63771D80"/>
    <w:multiLevelType w:val="hybridMultilevel"/>
    <w:tmpl w:val="E6EEE6C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4"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4" w15:restartNumberingAfterBreak="0">
    <w:nsid w:val="7D267B07"/>
    <w:multiLevelType w:val="hybridMultilevel"/>
    <w:tmpl w:val="FAF653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26"/>
  </w:num>
  <w:num w:numId="3">
    <w:abstractNumId w:val="21"/>
  </w:num>
  <w:num w:numId="4">
    <w:abstractNumId w:val="6"/>
  </w:num>
  <w:num w:numId="5">
    <w:abstractNumId w:val="7"/>
  </w:num>
  <w:num w:numId="6">
    <w:abstractNumId w:val="14"/>
  </w:num>
  <w:num w:numId="7">
    <w:abstractNumId w:val="12"/>
  </w:num>
  <w:num w:numId="8">
    <w:abstractNumId w:val="15"/>
  </w:num>
  <w:num w:numId="9">
    <w:abstractNumId w:val="5"/>
  </w:num>
  <w:num w:numId="10">
    <w:abstractNumId w:val="19"/>
  </w:num>
  <w:num w:numId="11">
    <w:abstractNumId w:val="17"/>
  </w:num>
  <w:num w:numId="12">
    <w:abstractNumId w:val="27"/>
  </w:num>
  <w:num w:numId="13">
    <w:abstractNumId w:val="0"/>
  </w:num>
  <w:num w:numId="14">
    <w:abstractNumId w:val="20"/>
  </w:num>
  <w:num w:numId="15">
    <w:abstractNumId w:val="22"/>
  </w:num>
  <w:num w:numId="16">
    <w:abstractNumId w:val="18"/>
  </w:num>
  <w:num w:numId="17">
    <w:abstractNumId w:val="3"/>
  </w:num>
  <w:num w:numId="18">
    <w:abstractNumId w:val="16"/>
  </w:num>
  <w:num w:numId="19">
    <w:abstractNumId w:val="13"/>
  </w:num>
  <w:num w:numId="20">
    <w:abstractNumId w:val="11"/>
  </w:num>
  <w:num w:numId="21">
    <w:abstractNumId w:val="9"/>
  </w:num>
  <w:num w:numId="22">
    <w:abstractNumId w:val="24"/>
  </w:num>
  <w:num w:numId="23">
    <w:abstractNumId w:val="25"/>
  </w:num>
  <w:num w:numId="24">
    <w:abstractNumId w:val="23"/>
  </w:num>
  <w:num w:numId="25">
    <w:abstractNumId w:val="10"/>
  </w:num>
  <w:num w:numId="26">
    <w:abstractNumId w:val="8"/>
  </w:num>
  <w:num w:numId="27">
    <w:abstractNumId w:val="1"/>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57A13"/>
    <w:rsid w:val="00060562"/>
    <w:rsid w:val="0006062E"/>
    <w:rsid w:val="00060D63"/>
    <w:rsid w:val="00063FCF"/>
    <w:rsid w:val="000804F4"/>
    <w:rsid w:val="00081198"/>
    <w:rsid w:val="000816EA"/>
    <w:rsid w:val="00082004"/>
    <w:rsid w:val="000A14EC"/>
    <w:rsid w:val="000B4302"/>
    <w:rsid w:val="000D26B4"/>
    <w:rsid w:val="000D7591"/>
    <w:rsid w:val="000E2CE5"/>
    <w:rsid w:val="000F2A95"/>
    <w:rsid w:val="001041A8"/>
    <w:rsid w:val="00116589"/>
    <w:rsid w:val="00120ECA"/>
    <w:rsid w:val="00127452"/>
    <w:rsid w:val="00135744"/>
    <w:rsid w:val="001468E1"/>
    <w:rsid w:val="00146D6F"/>
    <w:rsid w:val="001507F6"/>
    <w:rsid w:val="00153100"/>
    <w:rsid w:val="00156A7E"/>
    <w:rsid w:val="00161F01"/>
    <w:rsid w:val="00162C0F"/>
    <w:rsid w:val="00166709"/>
    <w:rsid w:val="001839D2"/>
    <w:rsid w:val="0019519C"/>
    <w:rsid w:val="001A5845"/>
    <w:rsid w:val="001B439D"/>
    <w:rsid w:val="001C439C"/>
    <w:rsid w:val="001C61CB"/>
    <w:rsid w:val="001C6B6C"/>
    <w:rsid w:val="001D08F5"/>
    <w:rsid w:val="001E2FF2"/>
    <w:rsid w:val="001E364A"/>
    <w:rsid w:val="001E4F67"/>
    <w:rsid w:val="001F1562"/>
    <w:rsid w:val="00211298"/>
    <w:rsid w:val="00216191"/>
    <w:rsid w:val="00223C86"/>
    <w:rsid w:val="002338B8"/>
    <w:rsid w:val="00237158"/>
    <w:rsid w:val="00244BB1"/>
    <w:rsid w:val="0025429D"/>
    <w:rsid w:val="00261366"/>
    <w:rsid w:val="002730F5"/>
    <w:rsid w:val="00281D69"/>
    <w:rsid w:val="002839C3"/>
    <w:rsid w:val="00286849"/>
    <w:rsid w:val="002873FF"/>
    <w:rsid w:val="002A1A57"/>
    <w:rsid w:val="002B5D2A"/>
    <w:rsid w:val="002D02D2"/>
    <w:rsid w:val="002F3A0D"/>
    <w:rsid w:val="002F4873"/>
    <w:rsid w:val="002F750F"/>
    <w:rsid w:val="00301943"/>
    <w:rsid w:val="00304120"/>
    <w:rsid w:val="00306A63"/>
    <w:rsid w:val="003112EB"/>
    <w:rsid w:val="00322643"/>
    <w:rsid w:val="003253AD"/>
    <w:rsid w:val="00325A46"/>
    <w:rsid w:val="00333C1F"/>
    <w:rsid w:val="00344184"/>
    <w:rsid w:val="00345653"/>
    <w:rsid w:val="00345EE2"/>
    <w:rsid w:val="00361489"/>
    <w:rsid w:val="00362444"/>
    <w:rsid w:val="003718C6"/>
    <w:rsid w:val="00372F59"/>
    <w:rsid w:val="00380B51"/>
    <w:rsid w:val="00397CAC"/>
    <w:rsid w:val="003B1841"/>
    <w:rsid w:val="003C4CCD"/>
    <w:rsid w:val="003C5D58"/>
    <w:rsid w:val="003E2FB0"/>
    <w:rsid w:val="003E43AD"/>
    <w:rsid w:val="003F20B7"/>
    <w:rsid w:val="003F40A1"/>
    <w:rsid w:val="004072BF"/>
    <w:rsid w:val="00413165"/>
    <w:rsid w:val="0041542C"/>
    <w:rsid w:val="00425F14"/>
    <w:rsid w:val="00434B1A"/>
    <w:rsid w:val="00435A65"/>
    <w:rsid w:val="004436C1"/>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599F"/>
    <w:rsid w:val="004F3890"/>
    <w:rsid w:val="0050158E"/>
    <w:rsid w:val="00502091"/>
    <w:rsid w:val="00503C03"/>
    <w:rsid w:val="00510740"/>
    <w:rsid w:val="00536181"/>
    <w:rsid w:val="00547FA5"/>
    <w:rsid w:val="0056177F"/>
    <w:rsid w:val="00570730"/>
    <w:rsid w:val="00577535"/>
    <w:rsid w:val="005802A6"/>
    <w:rsid w:val="005848A6"/>
    <w:rsid w:val="00587903"/>
    <w:rsid w:val="00594A95"/>
    <w:rsid w:val="005A0836"/>
    <w:rsid w:val="005A0E27"/>
    <w:rsid w:val="005C0676"/>
    <w:rsid w:val="005D5A55"/>
    <w:rsid w:val="005E14D3"/>
    <w:rsid w:val="005E1AB5"/>
    <w:rsid w:val="005E5360"/>
    <w:rsid w:val="005F08E9"/>
    <w:rsid w:val="005F7CB1"/>
    <w:rsid w:val="00604832"/>
    <w:rsid w:val="0060722C"/>
    <w:rsid w:val="006072A6"/>
    <w:rsid w:val="00612035"/>
    <w:rsid w:val="00634623"/>
    <w:rsid w:val="00652117"/>
    <w:rsid w:val="00653C04"/>
    <w:rsid w:val="0065429A"/>
    <w:rsid w:val="0065776D"/>
    <w:rsid w:val="00660B61"/>
    <w:rsid w:val="006617E2"/>
    <w:rsid w:val="006733AE"/>
    <w:rsid w:val="00673A2E"/>
    <w:rsid w:val="006802A0"/>
    <w:rsid w:val="006814C2"/>
    <w:rsid w:val="00692E51"/>
    <w:rsid w:val="006964F1"/>
    <w:rsid w:val="006A3A6E"/>
    <w:rsid w:val="006A3CE4"/>
    <w:rsid w:val="006A671C"/>
    <w:rsid w:val="006A7DA6"/>
    <w:rsid w:val="006B1F5F"/>
    <w:rsid w:val="006C3C79"/>
    <w:rsid w:val="006C53DA"/>
    <w:rsid w:val="006D7D02"/>
    <w:rsid w:val="006F4BFF"/>
    <w:rsid w:val="006F537E"/>
    <w:rsid w:val="00715A18"/>
    <w:rsid w:val="00723BF8"/>
    <w:rsid w:val="00724C76"/>
    <w:rsid w:val="00734B44"/>
    <w:rsid w:val="0073656F"/>
    <w:rsid w:val="00737E25"/>
    <w:rsid w:val="00747B14"/>
    <w:rsid w:val="00747CDC"/>
    <w:rsid w:val="00754736"/>
    <w:rsid w:val="007563F7"/>
    <w:rsid w:val="00757E24"/>
    <w:rsid w:val="007724F5"/>
    <w:rsid w:val="0079537C"/>
    <w:rsid w:val="0079542C"/>
    <w:rsid w:val="007B2F89"/>
    <w:rsid w:val="007B4502"/>
    <w:rsid w:val="007C0506"/>
    <w:rsid w:val="007D0B6E"/>
    <w:rsid w:val="007D3C6E"/>
    <w:rsid w:val="007D3CD5"/>
    <w:rsid w:val="007E0187"/>
    <w:rsid w:val="007E37EF"/>
    <w:rsid w:val="007F0937"/>
    <w:rsid w:val="00814FF9"/>
    <w:rsid w:val="00816502"/>
    <w:rsid w:val="00822A00"/>
    <w:rsid w:val="0083034D"/>
    <w:rsid w:val="008508A8"/>
    <w:rsid w:val="00861CE5"/>
    <w:rsid w:val="008641AF"/>
    <w:rsid w:val="0086430A"/>
    <w:rsid w:val="00864A83"/>
    <w:rsid w:val="008713AB"/>
    <w:rsid w:val="00875943"/>
    <w:rsid w:val="00886D6B"/>
    <w:rsid w:val="008A1C71"/>
    <w:rsid w:val="008A1ED7"/>
    <w:rsid w:val="008B2A58"/>
    <w:rsid w:val="008C3F1D"/>
    <w:rsid w:val="008E37A5"/>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A5C01"/>
    <w:rsid w:val="009B6215"/>
    <w:rsid w:val="009E37ED"/>
    <w:rsid w:val="00A3172B"/>
    <w:rsid w:val="00A34777"/>
    <w:rsid w:val="00A51464"/>
    <w:rsid w:val="00A51712"/>
    <w:rsid w:val="00A65362"/>
    <w:rsid w:val="00A71871"/>
    <w:rsid w:val="00A72602"/>
    <w:rsid w:val="00A839D2"/>
    <w:rsid w:val="00A85456"/>
    <w:rsid w:val="00A8686B"/>
    <w:rsid w:val="00AA3525"/>
    <w:rsid w:val="00AA5EB2"/>
    <w:rsid w:val="00AA7DDA"/>
    <w:rsid w:val="00AC111E"/>
    <w:rsid w:val="00AE0790"/>
    <w:rsid w:val="00AE7FCF"/>
    <w:rsid w:val="00B03A10"/>
    <w:rsid w:val="00B03E75"/>
    <w:rsid w:val="00B03ECA"/>
    <w:rsid w:val="00B13942"/>
    <w:rsid w:val="00B23752"/>
    <w:rsid w:val="00B276ED"/>
    <w:rsid w:val="00B3019B"/>
    <w:rsid w:val="00B33FC6"/>
    <w:rsid w:val="00B55CAC"/>
    <w:rsid w:val="00B60DEA"/>
    <w:rsid w:val="00B6264F"/>
    <w:rsid w:val="00B62DCA"/>
    <w:rsid w:val="00B7191A"/>
    <w:rsid w:val="00B80432"/>
    <w:rsid w:val="00B910EC"/>
    <w:rsid w:val="00BA0224"/>
    <w:rsid w:val="00BA1AF1"/>
    <w:rsid w:val="00BA63F0"/>
    <w:rsid w:val="00BE3B47"/>
    <w:rsid w:val="00C01C2D"/>
    <w:rsid w:val="00C21BBF"/>
    <w:rsid w:val="00C26FAD"/>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40310"/>
    <w:rsid w:val="00D50D29"/>
    <w:rsid w:val="00D531C1"/>
    <w:rsid w:val="00D615FF"/>
    <w:rsid w:val="00D71007"/>
    <w:rsid w:val="00D81EAE"/>
    <w:rsid w:val="00D963FC"/>
    <w:rsid w:val="00DA7EF2"/>
    <w:rsid w:val="00DA7FCB"/>
    <w:rsid w:val="00DB0F14"/>
    <w:rsid w:val="00DB7FCB"/>
    <w:rsid w:val="00DC0869"/>
    <w:rsid w:val="00DC0AB8"/>
    <w:rsid w:val="00DC3B4C"/>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830633660">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321A7"/>
    <w:rsid w:val="00166FD8"/>
    <w:rsid w:val="001B598F"/>
    <w:rsid w:val="002972D6"/>
    <w:rsid w:val="002C2B36"/>
    <w:rsid w:val="00356753"/>
    <w:rsid w:val="00395FFD"/>
    <w:rsid w:val="003D7310"/>
    <w:rsid w:val="003D75CF"/>
    <w:rsid w:val="004048FF"/>
    <w:rsid w:val="00437F61"/>
    <w:rsid w:val="0044797D"/>
    <w:rsid w:val="00526751"/>
    <w:rsid w:val="00553C83"/>
    <w:rsid w:val="005A468F"/>
    <w:rsid w:val="005B20CF"/>
    <w:rsid w:val="00673A98"/>
    <w:rsid w:val="00676633"/>
    <w:rsid w:val="00731567"/>
    <w:rsid w:val="00790E03"/>
    <w:rsid w:val="007975EA"/>
    <w:rsid w:val="007C7A58"/>
    <w:rsid w:val="00801D57"/>
    <w:rsid w:val="00867DF5"/>
    <w:rsid w:val="008B111D"/>
    <w:rsid w:val="008B774E"/>
    <w:rsid w:val="008E37D5"/>
    <w:rsid w:val="008E7E6B"/>
    <w:rsid w:val="009347DC"/>
    <w:rsid w:val="009624DE"/>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3579D"/>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FDC163B0-72CC-4AC5-8994-2475A2312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1205</Words>
  <Characters>6870</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2</cp:revision>
  <cp:lastPrinted>2021-11-02T13:28:00Z</cp:lastPrinted>
  <dcterms:created xsi:type="dcterms:W3CDTF">2023-03-07T14:58:00Z</dcterms:created>
  <dcterms:modified xsi:type="dcterms:W3CDTF">2023-03-07T14:58:00Z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