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D38400" w14:textId="688CBFBF" w:rsidR="00E348C9" w:rsidRPr="000758E1" w:rsidRDefault="003F7492">
      <w:pPr>
        <w:jc w:val="right"/>
        <w:rPr>
          <w:rFonts w:ascii="Verdana" w:hAnsi="Verdana"/>
          <w:sz w:val="24"/>
        </w:rPr>
      </w:pPr>
      <w:r w:rsidRPr="000758E1">
        <w:rPr>
          <w:rFonts w:ascii="Verdana" w:hAnsi="Verdana" w:cs="Arial"/>
          <w:noProof/>
          <w:sz w:val="24"/>
        </w:rPr>
        <mc:AlternateContent>
          <mc:Choice Requires="wps">
            <w:drawing>
              <wp:anchor distT="0" distB="0" distL="114300" distR="114300" simplePos="0" relativeHeight="251659264" behindDoc="0" locked="0" layoutInCell="1" allowOverlap="1" wp14:anchorId="0C5E8621" wp14:editId="252CDAD1">
                <wp:simplePos x="0" y="0"/>
                <wp:positionH relativeFrom="column">
                  <wp:posOffset>2816860</wp:posOffset>
                </wp:positionH>
                <wp:positionV relativeFrom="paragraph">
                  <wp:posOffset>-534035</wp:posOffset>
                </wp:positionV>
                <wp:extent cx="3001010" cy="822960"/>
                <wp:effectExtent l="0" t="0" r="1905" b="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1010" cy="822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DD73A5" w14:textId="12A98F47" w:rsidR="004C69C8" w:rsidRDefault="003F7492">
                            <w:pPr>
                              <w:jc w:val="right"/>
                              <w:rPr>
                                <w:rFonts w:ascii="Verdana" w:hAnsi="Verdana"/>
                                <w:b/>
                                <w:sz w:val="24"/>
                              </w:rPr>
                            </w:pPr>
                            <w:r>
                              <w:rPr>
                                <w:rFonts w:ascii="Verdana" w:hAnsi="Verdana"/>
                                <w:b/>
                                <w:sz w:val="24"/>
                              </w:rPr>
                              <w:t xml:space="preserve">EASC </w:t>
                            </w:r>
                            <w:r w:rsidR="003A5E0D">
                              <w:rPr>
                                <w:rFonts w:ascii="Verdana" w:hAnsi="Verdana"/>
                                <w:b/>
                                <w:sz w:val="24"/>
                              </w:rPr>
                              <w:t>Joint Committee</w:t>
                            </w:r>
                          </w:p>
                          <w:p w14:paraId="38AA5AB5" w14:textId="77777777" w:rsidR="006057B3" w:rsidRDefault="001A3904">
                            <w:pPr>
                              <w:jc w:val="right"/>
                              <w:rPr>
                                <w:rFonts w:ascii="Verdana" w:hAnsi="Verdana"/>
                                <w:b/>
                                <w:sz w:val="24"/>
                              </w:rPr>
                            </w:pPr>
                            <w:r>
                              <w:rPr>
                                <w:rFonts w:ascii="Verdana" w:hAnsi="Verdana"/>
                                <w:b/>
                                <w:sz w:val="24"/>
                              </w:rPr>
                              <w:t>14 March</w:t>
                            </w:r>
                            <w:r w:rsidR="007357F0">
                              <w:rPr>
                                <w:rFonts w:ascii="Verdana" w:hAnsi="Verdana"/>
                                <w:b/>
                                <w:sz w:val="24"/>
                              </w:rPr>
                              <w:t xml:space="preserve"> 2023</w:t>
                            </w:r>
                          </w:p>
                          <w:p w14:paraId="7A669C74" w14:textId="6EB0B7A5" w:rsidR="00305D7C" w:rsidRDefault="00346001">
                            <w:pPr>
                              <w:jc w:val="right"/>
                              <w:rPr>
                                <w:rFonts w:ascii="Verdana" w:hAnsi="Verdana"/>
                                <w:b/>
                                <w:sz w:val="24"/>
                              </w:rPr>
                            </w:pPr>
                            <w:r w:rsidRPr="00883251">
                              <w:rPr>
                                <w:rFonts w:ascii="Verdana" w:hAnsi="Verdana"/>
                                <w:b/>
                                <w:sz w:val="24"/>
                              </w:rPr>
                              <w:t xml:space="preserve">Agenda </w:t>
                            </w:r>
                            <w:r w:rsidR="00362017" w:rsidRPr="00883251">
                              <w:rPr>
                                <w:rFonts w:ascii="Verdana" w:hAnsi="Verdana"/>
                                <w:b/>
                                <w:sz w:val="24"/>
                              </w:rPr>
                              <w:t>Item</w:t>
                            </w:r>
                            <w:r w:rsidR="003A5E0D" w:rsidRPr="00883251">
                              <w:rPr>
                                <w:rFonts w:ascii="Verdana" w:hAnsi="Verdana"/>
                                <w:b/>
                                <w:sz w:val="24"/>
                              </w:rPr>
                              <w:t xml:space="preserve"> </w:t>
                            </w:r>
                            <w:r w:rsidR="003F7492">
                              <w:rPr>
                                <w:rFonts w:ascii="Verdana" w:hAnsi="Verdana"/>
                                <w:b/>
                                <w:sz w:val="24"/>
                              </w:rPr>
                              <w:t>2.11.5</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0C5E8621" id="_x0000_t202" coordsize="21600,21600" o:spt="202" path="m,l,21600r21600,l21600,xe">
                <v:stroke joinstyle="miter"/>
                <v:path gradientshapeok="t" o:connecttype="rect"/>
              </v:shapetype>
              <v:shape id="Text Box 3" o:spid="_x0000_s1026" type="#_x0000_t202" style="position:absolute;left:0;text-align:left;margin-left:221.8pt;margin-top:-42.05pt;width:236.3pt;height:64.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" filled="f" stroked="f">
                <v:textbox>
                  <w:txbxContent>
                    <w:p w14:paraId="46DD73A5" w14:textId="12A98F47" w:rsidR="004C69C8" w:rsidRDefault="003F7492">
                      <w:pPr>
                        <w:jc w:val="right"/>
                        <w:rPr>
                          <w:rFonts w:ascii="Verdana" w:hAnsi="Verdana"/>
                          <w:b/>
                          <w:sz w:val="24"/>
                        </w:rPr>
                      </w:pPr>
                      <w:r>
                        <w:rPr>
                          <w:rFonts w:ascii="Verdana" w:hAnsi="Verdana"/>
                          <w:b/>
                          <w:sz w:val="24"/>
                        </w:rPr>
                        <w:t xml:space="preserve">EASC </w:t>
                      </w:r>
                      <w:r w:rsidR="003A5E0D">
                        <w:rPr>
                          <w:rFonts w:ascii="Verdana" w:hAnsi="Verdana"/>
                          <w:b/>
                          <w:sz w:val="24"/>
                        </w:rPr>
                        <w:t>Joint Committee</w:t>
                      </w:r>
                    </w:p>
                    <w:p w14:paraId="38AA5AB5" w14:textId="77777777" w:rsidR="006057B3" w:rsidRDefault="001A3904">
                      <w:pPr>
                        <w:jc w:val="right"/>
                        <w:rPr>
                          <w:rFonts w:ascii="Verdana" w:hAnsi="Verdana"/>
                          <w:b/>
                          <w:sz w:val="24"/>
                        </w:rPr>
                      </w:pPr>
                      <w:r>
                        <w:rPr>
                          <w:rFonts w:ascii="Verdana" w:hAnsi="Verdana"/>
                          <w:b/>
                          <w:sz w:val="24"/>
                        </w:rPr>
                        <w:t>14 March</w:t>
                      </w:r>
                      <w:r w:rsidR="007357F0">
                        <w:rPr>
                          <w:rFonts w:ascii="Verdana" w:hAnsi="Verdana"/>
                          <w:b/>
                          <w:sz w:val="24"/>
                        </w:rPr>
                        <w:t xml:space="preserve"> 2023</w:t>
                      </w:r>
                    </w:p>
                    <w:p w14:paraId="7A669C74" w14:textId="6EB0B7A5" w:rsidR="00305D7C" w:rsidRDefault="00346001">
                      <w:pPr>
                        <w:jc w:val="right"/>
                        <w:rPr>
                          <w:rFonts w:ascii="Verdana" w:hAnsi="Verdana"/>
                          <w:b/>
                          <w:sz w:val="24"/>
                        </w:rPr>
                      </w:pPr>
                      <w:r w:rsidRPr="00883251">
                        <w:rPr>
                          <w:rFonts w:ascii="Verdana" w:hAnsi="Verdana"/>
                          <w:b/>
                          <w:sz w:val="24"/>
                        </w:rPr>
                        <w:t xml:space="preserve">Agenda </w:t>
                      </w:r>
                      <w:r w:rsidR="00362017" w:rsidRPr="00883251">
                        <w:rPr>
                          <w:rFonts w:ascii="Verdana" w:hAnsi="Verdana"/>
                          <w:b/>
                          <w:sz w:val="24"/>
                        </w:rPr>
                        <w:t>Item</w:t>
                      </w:r>
                      <w:r w:rsidR="003A5E0D" w:rsidRPr="00883251">
                        <w:rPr>
                          <w:rFonts w:ascii="Verdana" w:hAnsi="Verdana"/>
                          <w:b/>
                          <w:sz w:val="24"/>
                        </w:rPr>
                        <w:t xml:space="preserve"> </w:t>
                      </w:r>
                      <w:r w:rsidR="003F7492">
                        <w:rPr>
                          <w:rFonts w:ascii="Verdana" w:hAnsi="Verdana"/>
                          <w:b/>
                          <w:sz w:val="24"/>
                        </w:rPr>
                        <w:t>2.11.5</w:t>
                      </w:r>
                    </w:p>
                  </w:txbxContent>
                </v:textbox>
              </v:shape>
            </w:pict>
          </mc:Fallback>
        </mc:AlternateContent>
      </w:r>
    </w:p>
    <w:p w14:paraId="3B7BC0F4" w14:textId="2DCFB7C8" w:rsidR="00305D7C" w:rsidRPr="000758E1" w:rsidRDefault="00A82454">
      <w:pPr>
        <w:jc w:val="right"/>
        <w:rPr>
          <w:rFonts w:ascii="Verdana" w:hAnsi="Verdana"/>
          <w:sz w:val="24"/>
        </w:rPr>
      </w:pPr>
      <w:r w:rsidRPr="000758E1">
        <w:rPr>
          <w:rFonts w:ascii="Verdana" w:hAnsi="Verdana" w:cs="Arial"/>
          <w:noProof/>
          <w:sz w:val="24"/>
        </w:rPr>
        <mc:AlternateContent>
          <mc:Choice Requires="wps">
            <w:drawing>
              <wp:anchor distT="0" distB="0" distL="114300" distR="114300" simplePos="0" relativeHeight="251658240" behindDoc="0" locked="0" layoutInCell="1" allowOverlap="1" wp14:anchorId="0AA33174" wp14:editId="31ACF041">
                <wp:simplePos x="0" y="0"/>
                <wp:positionH relativeFrom="column">
                  <wp:posOffset>-822325</wp:posOffset>
                </wp:positionH>
                <wp:positionV relativeFrom="paragraph">
                  <wp:posOffset>-647065</wp:posOffset>
                </wp:positionV>
                <wp:extent cx="2781300" cy="746760"/>
                <wp:effectExtent l="0" t="0" r="3175" b="63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746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F8F14E" w14:textId="0DEA4A0C" w:rsidR="00305D7C" w:rsidRDefault="003F7492">
                            <w:pPr>
                              <w:jc w:val="center"/>
                            </w:pPr>
                            <w:r w:rsidRPr="00B63039">
                              <w:rPr>
                                <w:noProof/>
                              </w:rPr>
                              <w:drawing>
                                <wp:inline distT="0" distB="0" distL="0" distR="0" wp14:anchorId="70276B20" wp14:editId="33459061">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0AA33174" id="Text Box 2" o:spid="_x0000_s1027" type="#_x0000_t202" style="position:absolute;left:0;text-align:left;margin-left:-64.75pt;margin-top:-50.95pt;width:219pt;height:58.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" filled="f" stroked="f">
                <v:textbox>
                  <w:txbxContent>
                    <w:p w14:paraId="37F8F14E" w14:textId="0DEA4A0C" w:rsidR="00305D7C" w:rsidRDefault="003F7492">
                      <w:pPr>
                        <w:jc w:val="center"/>
                      </w:pPr>
                      <w:r w:rsidRPr="00B63039">
                        <w:rPr>
                          <w:noProof/>
                        </w:rPr>
                        <w:drawing>
                          <wp:inline distT="0" distB="0" distL="0" distR="0" wp14:anchorId="70276B20" wp14:editId="33459061">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txbxContent>
                </v:textbox>
              </v:shape>
            </w:pict>
          </mc:Fallback>
        </mc:AlternateContent>
      </w:r>
    </w:p>
    <w:p w14:paraId="15A61906" w14:textId="77777777" w:rsidR="00305D7C" w:rsidRPr="000758E1" w:rsidRDefault="00305D7C">
      <w:pPr>
        <w:jc w:val="center"/>
        <w:rPr>
          <w:rFonts w:ascii="Verdana" w:hAnsi="Verdana" w:cs="Arial"/>
          <w:b/>
          <w:sz w:val="24"/>
        </w:rPr>
      </w:pPr>
    </w:p>
    <w:p w14:paraId="3D5755ED" w14:textId="567806B3" w:rsidR="00414A85" w:rsidRPr="000758E1" w:rsidRDefault="00414A85">
      <w:pPr>
        <w:jc w:val="center"/>
        <w:rPr>
          <w:rFonts w:ascii="Verdana" w:hAnsi="Verdana" w:cs="Arial"/>
          <w:b/>
          <w:sz w:val="24"/>
        </w:rPr>
      </w:pPr>
      <w:r w:rsidRPr="000758E1">
        <w:rPr>
          <w:rFonts w:ascii="Verdana" w:hAnsi="Verdana" w:cs="Arial"/>
          <w:b/>
          <w:sz w:val="24"/>
        </w:rPr>
        <w:t xml:space="preserve">CTMUHB Audit and Risk Committee – </w:t>
      </w:r>
      <w:r w:rsidR="003F7492">
        <w:rPr>
          <w:rFonts w:ascii="Verdana" w:hAnsi="Verdana" w:cs="Arial"/>
          <w:b/>
          <w:sz w:val="24"/>
        </w:rPr>
        <w:t>Hosted Bodies</w:t>
      </w:r>
    </w:p>
    <w:p w14:paraId="5A8828C2" w14:textId="77777777" w:rsidR="00414A85" w:rsidRPr="000758E1" w:rsidRDefault="008953E2">
      <w:pPr>
        <w:jc w:val="center"/>
        <w:rPr>
          <w:rFonts w:ascii="Verdana" w:hAnsi="Verdana" w:cs="Arial"/>
          <w:b/>
          <w:sz w:val="24"/>
        </w:rPr>
      </w:pPr>
      <w:r w:rsidRPr="000758E1">
        <w:rPr>
          <w:rFonts w:ascii="Verdana" w:hAnsi="Verdana" w:cs="Arial"/>
          <w:b/>
          <w:sz w:val="24"/>
        </w:rPr>
        <w:t>Assurance</w:t>
      </w:r>
      <w:r w:rsidR="00414A85" w:rsidRPr="000758E1">
        <w:rPr>
          <w:rFonts w:ascii="Verdana" w:hAnsi="Verdana" w:cs="Arial"/>
          <w:b/>
          <w:sz w:val="24"/>
        </w:rPr>
        <w:t xml:space="preserve"> Report</w:t>
      </w:r>
    </w:p>
    <w:p w14:paraId="34907524" w14:textId="77777777" w:rsidR="00305D7C" w:rsidRPr="000758E1" w:rsidRDefault="00305D7C">
      <w:pPr>
        <w:jc w:val="right"/>
        <w:rPr>
          <w:rFonts w:ascii="Verdana" w:hAnsi="Verdana" w:cs="Arial"/>
          <w:b/>
          <w:sz w:val="24"/>
        </w:rPr>
      </w:pPr>
    </w:p>
    <w:tbl>
      <w:tblPr>
        <w:tblW w:w="10086" w:type="dxa"/>
        <w:jc w:val="center"/>
        <w:tblLayout w:type="fixed"/>
        <w:tblCellMar>
          <w:left w:w="10" w:type="dxa"/>
          <w:right w:w="10" w:type="dxa"/>
        </w:tblCellMar>
        <w:tblLook w:val="0000" w:firstRow="0" w:lastRow="0" w:firstColumn="0" w:lastColumn="0" w:noHBand="0" w:noVBand="0"/>
      </w:tblPr>
      <w:tblGrid>
        <w:gridCol w:w="3966"/>
        <w:gridCol w:w="6120"/>
      </w:tblGrid>
      <w:tr w:rsidR="00305D7C" w:rsidRPr="000758E1" w14:paraId="06E93B6B" w14:textId="77777777" w:rsidTr="002E610C">
        <w:trPr>
          <w:trHeight w:val="454"/>
          <w:jc w:val="center"/>
        </w:trPr>
        <w:tc>
          <w:tcPr>
            <w:tcW w:w="39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14:paraId="24EAB7AD" w14:textId="77777777" w:rsidR="00305D7C" w:rsidRPr="000758E1" w:rsidRDefault="003A5E0D">
            <w:pPr>
              <w:rPr>
                <w:rFonts w:ascii="Verdana" w:hAnsi="Verdana" w:cs="Arial"/>
                <w:b/>
                <w:sz w:val="24"/>
              </w:rPr>
            </w:pPr>
            <w:r w:rsidRPr="000758E1">
              <w:rPr>
                <w:rFonts w:ascii="Verdana" w:hAnsi="Verdana" w:cs="Arial"/>
                <w:b/>
                <w:sz w:val="24"/>
              </w:rPr>
              <w:t>Reporting Committee</w:t>
            </w:r>
          </w:p>
        </w:tc>
        <w:tc>
          <w:tcPr>
            <w:tcW w:w="61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B953A44" w14:textId="77777777" w:rsidR="00305D7C" w:rsidRPr="000758E1" w:rsidRDefault="00FC6930">
            <w:pPr>
              <w:rPr>
                <w:rFonts w:ascii="Verdana" w:hAnsi="Verdana" w:cs="Arial"/>
                <w:b/>
                <w:sz w:val="24"/>
              </w:rPr>
            </w:pPr>
            <w:r w:rsidRPr="000758E1">
              <w:rPr>
                <w:rFonts w:ascii="Verdana" w:hAnsi="Verdana" w:cs="Arial"/>
                <w:b/>
                <w:sz w:val="24"/>
              </w:rPr>
              <w:t xml:space="preserve">CTMUHB </w:t>
            </w:r>
            <w:r w:rsidR="00B24DDB" w:rsidRPr="000758E1">
              <w:rPr>
                <w:rFonts w:ascii="Verdana" w:hAnsi="Verdana" w:cs="Arial"/>
                <w:b/>
                <w:sz w:val="24"/>
              </w:rPr>
              <w:t>Audit and Risk</w:t>
            </w:r>
            <w:r w:rsidR="003A5E0D" w:rsidRPr="000758E1">
              <w:rPr>
                <w:rFonts w:ascii="Verdana" w:hAnsi="Verdana" w:cs="Arial"/>
                <w:b/>
                <w:sz w:val="24"/>
              </w:rPr>
              <w:t xml:space="preserve"> Committee</w:t>
            </w:r>
            <w:r w:rsidR="00B31A6F" w:rsidRPr="000758E1">
              <w:rPr>
                <w:rFonts w:ascii="Verdana" w:hAnsi="Verdana" w:cs="Arial"/>
                <w:b/>
                <w:sz w:val="24"/>
              </w:rPr>
              <w:t xml:space="preserve"> – Part 2</w:t>
            </w:r>
          </w:p>
        </w:tc>
      </w:tr>
      <w:tr w:rsidR="00305D7C" w:rsidRPr="000758E1" w14:paraId="18DB2535" w14:textId="77777777" w:rsidTr="002E610C">
        <w:trPr>
          <w:trHeight w:val="454"/>
          <w:jc w:val="center"/>
        </w:trPr>
        <w:tc>
          <w:tcPr>
            <w:tcW w:w="39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14:paraId="3C991CE3" w14:textId="77777777" w:rsidR="00305D7C" w:rsidRPr="000758E1" w:rsidRDefault="003A5E0D">
            <w:pPr>
              <w:rPr>
                <w:rFonts w:ascii="Verdana" w:hAnsi="Verdana" w:cs="Arial"/>
                <w:b/>
                <w:sz w:val="24"/>
              </w:rPr>
            </w:pPr>
            <w:r w:rsidRPr="000758E1">
              <w:rPr>
                <w:rFonts w:ascii="Verdana" w:hAnsi="Verdana" w:cs="Arial"/>
                <w:b/>
                <w:sz w:val="24"/>
              </w:rPr>
              <w:t>Chaired by</w:t>
            </w:r>
          </w:p>
        </w:tc>
        <w:tc>
          <w:tcPr>
            <w:tcW w:w="61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8F5FFF6" w14:textId="77777777" w:rsidR="00305D7C" w:rsidRDefault="00734A36" w:rsidP="00E577F2">
            <w:pPr>
              <w:rPr>
                <w:rFonts w:ascii="Verdana" w:hAnsi="Verdana" w:cs="Arial"/>
                <w:b/>
                <w:sz w:val="24"/>
              </w:rPr>
            </w:pPr>
            <w:r>
              <w:rPr>
                <w:rFonts w:ascii="Verdana" w:hAnsi="Verdana" w:cs="Arial"/>
                <w:b/>
                <w:sz w:val="24"/>
              </w:rPr>
              <w:t xml:space="preserve">Patsy Roseblade, Chair of the </w:t>
            </w:r>
            <w:r w:rsidR="00E577F2">
              <w:rPr>
                <w:rFonts w:ascii="Verdana" w:hAnsi="Verdana" w:cs="Arial"/>
                <w:b/>
                <w:sz w:val="24"/>
              </w:rPr>
              <w:t>Audit &amp; Risk Committee</w:t>
            </w:r>
            <w:r w:rsidR="0047798C" w:rsidRPr="000758E1">
              <w:rPr>
                <w:rFonts w:ascii="Verdana" w:hAnsi="Verdana" w:cs="Arial"/>
                <w:b/>
                <w:sz w:val="24"/>
              </w:rPr>
              <w:t xml:space="preserve"> </w:t>
            </w:r>
          </w:p>
          <w:p w14:paraId="706975DA" w14:textId="77777777" w:rsidR="008B6C69" w:rsidRPr="000758E1" w:rsidRDefault="008B6C69" w:rsidP="00E577F2">
            <w:pPr>
              <w:rPr>
                <w:rFonts w:ascii="Verdana" w:hAnsi="Verdana" w:cs="Arial"/>
                <w:b/>
                <w:sz w:val="24"/>
              </w:rPr>
            </w:pPr>
          </w:p>
        </w:tc>
      </w:tr>
      <w:tr w:rsidR="00305D7C" w:rsidRPr="000758E1" w14:paraId="487D97A8" w14:textId="77777777" w:rsidTr="002E610C">
        <w:trPr>
          <w:trHeight w:val="454"/>
          <w:jc w:val="center"/>
        </w:trPr>
        <w:tc>
          <w:tcPr>
            <w:tcW w:w="39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14:paraId="2A2F2338" w14:textId="77777777" w:rsidR="00305D7C" w:rsidRPr="000758E1" w:rsidRDefault="0047798C">
            <w:pPr>
              <w:rPr>
                <w:rFonts w:ascii="Verdana" w:hAnsi="Verdana" w:cs="Arial"/>
                <w:b/>
                <w:sz w:val="24"/>
              </w:rPr>
            </w:pPr>
            <w:r w:rsidRPr="000758E1">
              <w:rPr>
                <w:rFonts w:ascii="Verdana" w:hAnsi="Verdana" w:cs="Arial"/>
                <w:b/>
                <w:sz w:val="24"/>
              </w:rPr>
              <w:t>In attendance for WHSSC</w:t>
            </w:r>
          </w:p>
        </w:tc>
        <w:tc>
          <w:tcPr>
            <w:tcW w:w="61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D66E153" w14:textId="77777777" w:rsidR="003D3E5F" w:rsidRDefault="001A3904" w:rsidP="003D3E5F">
            <w:pPr>
              <w:rPr>
                <w:rFonts w:ascii="Verdana" w:hAnsi="Verdana" w:cs="Arial"/>
                <w:b/>
                <w:sz w:val="24"/>
              </w:rPr>
            </w:pPr>
            <w:r>
              <w:rPr>
                <w:rFonts w:ascii="Verdana" w:hAnsi="Verdana" w:cs="Arial"/>
                <w:b/>
                <w:sz w:val="24"/>
              </w:rPr>
              <w:t>Helen Harris</w:t>
            </w:r>
            <w:r w:rsidR="003D3E5F">
              <w:rPr>
                <w:rFonts w:ascii="Verdana" w:hAnsi="Verdana" w:cs="Arial"/>
                <w:b/>
                <w:sz w:val="24"/>
              </w:rPr>
              <w:t xml:space="preserve">, </w:t>
            </w:r>
            <w:r w:rsidR="008536D9">
              <w:rPr>
                <w:rFonts w:ascii="Verdana" w:hAnsi="Verdana" w:cs="Arial"/>
                <w:b/>
                <w:sz w:val="24"/>
              </w:rPr>
              <w:t xml:space="preserve">Financial </w:t>
            </w:r>
            <w:r>
              <w:rPr>
                <w:rFonts w:ascii="Verdana" w:hAnsi="Verdana" w:cs="Arial"/>
                <w:b/>
                <w:sz w:val="24"/>
              </w:rPr>
              <w:t>Accountant, WHSSC</w:t>
            </w:r>
            <w:r w:rsidR="003D3E5F">
              <w:rPr>
                <w:rFonts w:ascii="Verdana" w:hAnsi="Verdana" w:cs="Arial"/>
                <w:b/>
                <w:sz w:val="24"/>
              </w:rPr>
              <w:t xml:space="preserve"> </w:t>
            </w:r>
          </w:p>
          <w:p w14:paraId="70DC24D3" w14:textId="55A5F3F7" w:rsidR="00BA6BE1" w:rsidRPr="000758E1" w:rsidRDefault="003D3E5F" w:rsidP="0094483E">
            <w:pPr>
              <w:rPr>
                <w:rFonts w:ascii="Verdana" w:hAnsi="Verdana" w:cs="Arial"/>
                <w:b/>
                <w:sz w:val="24"/>
              </w:rPr>
            </w:pPr>
            <w:r>
              <w:rPr>
                <w:rFonts w:ascii="Verdana" w:hAnsi="Verdana" w:cs="Arial"/>
                <w:b/>
                <w:sz w:val="24"/>
              </w:rPr>
              <w:t>Helen Tyler</w:t>
            </w:r>
            <w:r w:rsidR="0047798C" w:rsidRPr="000758E1">
              <w:rPr>
                <w:rFonts w:ascii="Verdana" w:hAnsi="Verdana" w:cs="Arial"/>
                <w:b/>
                <w:sz w:val="24"/>
              </w:rPr>
              <w:t xml:space="preserve">, </w:t>
            </w:r>
            <w:r>
              <w:rPr>
                <w:rFonts w:ascii="Verdana" w:hAnsi="Verdana" w:cs="Arial"/>
                <w:b/>
                <w:sz w:val="24"/>
              </w:rPr>
              <w:t>Corporate Governance Manager</w:t>
            </w:r>
          </w:p>
        </w:tc>
      </w:tr>
      <w:tr w:rsidR="003F7492" w:rsidRPr="000758E1" w14:paraId="51CEE1DD" w14:textId="77777777" w:rsidTr="002E610C">
        <w:trPr>
          <w:trHeight w:val="454"/>
          <w:jc w:val="center"/>
        </w:trPr>
        <w:tc>
          <w:tcPr>
            <w:tcW w:w="39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14:paraId="1D06F765" w14:textId="22FA0D68" w:rsidR="003F7492" w:rsidRPr="000758E1" w:rsidRDefault="003F7492">
            <w:pPr>
              <w:rPr>
                <w:rFonts w:ascii="Verdana" w:hAnsi="Verdana" w:cs="Arial"/>
                <w:b/>
                <w:sz w:val="24"/>
              </w:rPr>
            </w:pPr>
            <w:r>
              <w:rPr>
                <w:rFonts w:ascii="Verdana" w:hAnsi="Verdana" w:cs="Arial"/>
                <w:b/>
                <w:sz w:val="24"/>
              </w:rPr>
              <w:t>In attendance for EASC</w:t>
            </w:r>
          </w:p>
        </w:tc>
        <w:tc>
          <w:tcPr>
            <w:tcW w:w="61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3EE689D" w14:textId="77777777" w:rsidR="003F7492" w:rsidRDefault="003F7492" w:rsidP="003D3E5F">
            <w:pPr>
              <w:rPr>
                <w:rFonts w:ascii="Verdana" w:hAnsi="Verdana" w:cs="Arial"/>
                <w:b/>
                <w:sz w:val="24"/>
              </w:rPr>
            </w:pPr>
            <w:r>
              <w:rPr>
                <w:rFonts w:ascii="Verdana" w:hAnsi="Verdana" w:cs="Arial"/>
                <w:b/>
                <w:sz w:val="24"/>
              </w:rPr>
              <w:t>Stephen Harrhy</w:t>
            </w:r>
          </w:p>
          <w:p w14:paraId="2F4DAC11" w14:textId="6B7A3C32" w:rsidR="003F7492" w:rsidRDefault="003F7492" w:rsidP="003D3E5F">
            <w:pPr>
              <w:rPr>
                <w:rFonts w:ascii="Verdana" w:hAnsi="Verdana" w:cs="Arial"/>
                <w:b/>
                <w:sz w:val="24"/>
              </w:rPr>
            </w:pPr>
            <w:r>
              <w:rPr>
                <w:rFonts w:ascii="Verdana" w:hAnsi="Verdana" w:cs="Arial"/>
                <w:b/>
                <w:sz w:val="24"/>
              </w:rPr>
              <w:t>Gwenan Roberts</w:t>
            </w:r>
          </w:p>
        </w:tc>
      </w:tr>
      <w:tr w:rsidR="00305D7C" w:rsidRPr="000758E1" w14:paraId="4CB80D8B" w14:textId="77777777" w:rsidTr="002E610C">
        <w:trPr>
          <w:trHeight w:val="454"/>
          <w:jc w:val="center"/>
        </w:trPr>
        <w:tc>
          <w:tcPr>
            <w:tcW w:w="39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14:paraId="152FDC2E" w14:textId="77777777" w:rsidR="00305D7C" w:rsidRPr="000758E1" w:rsidRDefault="003A5E0D">
            <w:pPr>
              <w:rPr>
                <w:rFonts w:ascii="Verdana" w:hAnsi="Verdana" w:cs="Arial"/>
                <w:b/>
                <w:sz w:val="24"/>
              </w:rPr>
            </w:pPr>
            <w:r w:rsidRPr="000758E1">
              <w:rPr>
                <w:rFonts w:ascii="Verdana" w:hAnsi="Verdana" w:cs="Arial"/>
                <w:b/>
                <w:sz w:val="24"/>
              </w:rPr>
              <w:t>Date of Meeting</w:t>
            </w:r>
            <w:r w:rsidR="00C010B4">
              <w:rPr>
                <w:rFonts w:ascii="Verdana" w:hAnsi="Verdana" w:cs="Arial"/>
                <w:b/>
                <w:sz w:val="24"/>
              </w:rPr>
              <w:t>s</w:t>
            </w:r>
          </w:p>
        </w:tc>
        <w:tc>
          <w:tcPr>
            <w:tcW w:w="61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81E8383" w14:textId="77777777" w:rsidR="007357F0" w:rsidRPr="000758E1" w:rsidRDefault="001A3904" w:rsidP="006E3836">
            <w:pPr>
              <w:rPr>
                <w:rFonts w:ascii="Verdana" w:hAnsi="Verdana" w:cs="Arial"/>
                <w:b/>
                <w:sz w:val="24"/>
              </w:rPr>
            </w:pPr>
            <w:r>
              <w:rPr>
                <w:rFonts w:ascii="Verdana" w:hAnsi="Verdana" w:cs="Arial"/>
                <w:b/>
                <w:sz w:val="24"/>
              </w:rPr>
              <w:t>13 February 2023</w:t>
            </w:r>
          </w:p>
          <w:p w14:paraId="75A81845" w14:textId="77777777" w:rsidR="00C010B4" w:rsidRPr="000758E1" w:rsidRDefault="00C010B4" w:rsidP="00E345D3">
            <w:pPr>
              <w:rPr>
                <w:rFonts w:ascii="Verdana" w:hAnsi="Verdana" w:cs="Arial"/>
                <w:b/>
                <w:sz w:val="24"/>
              </w:rPr>
            </w:pPr>
          </w:p>
        </w:tc>
      </w:tr>
      <w:tr w:rsidR="00C93428" w:rsidRPr="000758E1" w14:paraId="27B73B49" w14:textId="77777777" w:rsidTr="002E610C">
        <w:trPr>
          <w:trHeight w:val="454"/>
          <w:jc w:val="center"/>
        </w:trPr>
        <w:tc>
          <w:tcPr>
            <w:tcW w:w="39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14:paraId="4BEC7EB6" w14:textId="77777777" w:rsidR="00C93428" w:rsidRPr="000758E1" w:rsidRDefault="00C93428">
            <w:pPr>
              <w:rPr>
                <w:rFonts w:ascii="Verdana" w:hAnsi="Verdana" w:cs="Arial"/>
                <w:b/>
                <w:sz w:val="24"/>
              </w:rPr>
            </w:pPr>
            <w:r w:rsidRPr="000758E1">
              <w:rPr>
                <w:rFonts w:ascii="Verdana" w:hAnsi="Verdana" w:cs="Arial"/>
                <w:b/>
                <w:sz w:val="24"/>
              </w:rPr>
              <w:t>Report Author</w:t>
            </w:r>
          </w:p>
        </w:tc>
        <w:tc>
          <w:tcPr>
            <w:tcW w:w="61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AC5F790" w14:textId="77777777" w:rsidR="00C93428" w:rsidRPr="000758E1" w:rsidRDefault="00484E75" w:rsidP="00140DE4">
            <w:pPr>
              <w:rPr>
                <w:rFonts w:ascii="Verdana" w:hAnsi="Verdana" w:cs="Arial"/>
                <w:b/>
                <w:sz w:val="24"/>
              </w:rPr>
            </w:pPr>
            <w:r>
              <w:rPr>
                <w:rFonts w:ascii="Verdana" w:hAnsi="Verdana" w:cs="Arial"/>
                <w:b/>
                <w:sz w:val="24"/>
              </w:rPr>
              <w:t xml:space="preserve">Corporate Governance Manager </w:t>
            </w:r>
          </w:p>
        </w:tc>
      </w:tr>
      <w:tr w:rsidR="00305D7C" w:rsidRPr="000758E1" w14:paraId="73AEC108" w14:textId="77777777" w:rsidTr="002E610C">
        <w:trPr>
          <w:trHeight w:val="425"/>
          <w:jc w:val="center"/>
        </w:trPr>
        <w:tc>
          <w:tcPr>
            <w:tcW w:w="10086"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14:paraId="3B6A2F8B" w14:textId="77777777" w:rsidR="00305D7C" w:rsidRPr="000758E1" w:rsidRDefault="003A5E0D">
            <w:pPr>
              <w:rPr>
                <w:rFonts w:ascii="Verdana" w:hAnsi="Verdana" w:cs="Arial"/>
                <w:b/>
                <w:sz w:val="24"/>
              </w:rPr>
            </w:pPr>
            <w:r w:rsidRPr="000758E1">
              <w:rPr>
                <w:rFonts w:ascii="Verdana" w:hAnsi="Verdana" w:cs="Arial"/>
                <w:b/>
                <w:sz w:val="24"/>
              </w:rPr>
              <w:t xml:space="preserve">Summary of key matters considered by the Committee and any related decisions made </w:t>
            </w:r>
          </w:p>
        </w:tc>
      </w:tr>
      <w:tr w:rsidR="0094705D" w:rsidRPr="000758E1" w14:paraId="62D72FFC" w14:textId="77777777" w:rsidTr="0094705D">
        <w:trPr>
          <w:trHeight w:val="425"/>
          <w:jc w:val="center"/>
        </w:trPr>
        <w:tc>
          <w:tcPr>
            <w:tcW w:w="1008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30526F" w14:textId="77777777" w:rsidR="00D76AAA" w:rsidRPr="0094705D" w:rsidRDefault="0094705D" w:rsidP="00291BC9">
            <w:pPr>
              <w:spacing w:after="100" w:afterAutospacing="1"/>
              <w:jc w:val="both"/>
              <w:rPr>
                <w:rFonts w:ascii="Verdana" w:hAnsi="Verdana"/>
                <w:bCs/>
                <w:sz w:val="24"/>
              </w:rPr>
            </w:pPr>
            <w:r w:rsidRPr="000758E1">
              <w:rPr>
                <w:rFonts w:ascii="Verdana" w:hAnsi="Verdana"/>
                <w:sz w:val="24"/>
              </w:rPr>
              <w:t xml:space="preserve">The CTMUHB Audit &amp; Risk Committee (ARC) provide assurance to the Joint Committee </w:t>
            </w:r>
            <w:r w:rsidR="00B227C9">
              <w:rPr>
                <w:rFonts w:ascii="Verdana" w:hAnsi="Verdana"/>
                <w:sz w:val="24"/>
              </w:rPr>
              <w:t xml:space="preserve">(JC) </w:t>
            </w:r>
            <w:r w:rsidRPr="000758E1">
              <w:rPr>
                <w:rFonts w:ascii="Verdana" w:hAnsi="Verdana"/>
                <w:sz w:val="24"/>
              </w:rPr>
              <w:t>of the effectiveness of its arrangements for handling reservations and delegations. The Memorandum of Agreement</w:t>
            </w:r>
            <w:r w:rsidR="004A7AD7">
              <w:rPr>
                <w:rFonts w:ascii="Verdana" w:hAnsi="Verdana"/>
                <w:sz w:val="24"/>
              </w:rPr>
              <w:t xml:space="preserve"> (</w:t>
            </w:r>
            <w:proofErr w:type="spellStart"/>
            <w:r w:rsidR="004A7AD7">
              <w:rPr>
                <w:rFonts w:ascii="Verdana" w:hAnsi="Verdana"/>
                <w:sz w:val="24"/>
              </w:rPr>
              <w:t>MoA</w:t>
            </w:r>
            <w:proofErr w:type="spellEnd"/>
            <w:r w:rsidR="004A7AD7">
              <w:rPr>
                <w:rFonts w:ascii="Verdana" w:hAnsi="Verdana"/>
                <w:sz w:val="24"/>
              </w:rPr>
              <w:t>)</w:t>
            </w:r>
            <w:r w:rsidRPr="000758E1">
              <w:rPr>
                <w:rFonts w:ascii="Verdana" w:hAnsi="Verdana"/>
                <w:sz w:val="24"/>
              </w:rPr>
              <w:t xml:space="preserve"> states that the Audit Lead will provide reports to the JC following the Host Audit &amp; Risk Committee meetings.</w:t>
            </w:r>
            <w:r w:rsidRPr="000758E1">
              <w:rPr>
                <w:rFonts w:ascii="Verdana" w:hAnsi="Verdana"/>
                <w:bCs/>
                <w:sz w:val="24"/>
              </w:rPr>
              <w:t xml:space="preserve"> This assurance report sets out the key areas of discussion and decision. </w:t>
            </w:r>
          </w:p>
        </w:tc>
      </w:tr>
      <w:tr w:rsidR="0094705D" w:rsidRPr="000758E1" w14:paraId="09933638" w14:textId="77777777" w:rsidTr="006F558C">
        <w:trPr>
          <w:trHeight w:val="425"/>
          <w:jc w:val="center"/>
        </w:trPr>
        <w:tc>
          <w:tcPr>
            <w:tcW w:w="10086"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14:paraId="7458B135" w14:textId="77777777" w:rsidR="0094705D" w:rsidRPr="00286DB0" w:rsidRDefault="002D3FCF" w:rsidP="00286DB0">
            <w:pPr>
              <w:spacing w:after="100" w:afterAutospacing="1"/>
              <w:jc w:val="both"/>
              <w:rPr>
                <w:rFonts w:ascii="Verdana" w:hAnsi="Verdana"/>
                <w:b/>
                <w:bCs/>
              </w:rPr>
            </w:pPr>
            <w:r w:rsidRPr="003F7492">
              <w:rPr>
                <w:rFonts w:ascii="Verdana" w:hAnsi="Verdana"/>
                <w:b/>
                <w:bCs/>
                <w:sz w:val="24"/>
                <w:szCs w:val="22"/>
              </w:rPr>
              <w:t>24 October</w:t>
            </w:r>
            <w:r w:rsidR="0094705D" w:rsidRPr="003F7492">
              <w:rPr>
                <w:rFonts w:ascii="Verdana" w:hAnsi="Verdana"/>
                <w:b/>
                <w:bCs/>
                <w:sz w:val="24"/>
                <w:szCs w:val="22"/>
              </w:rPr>
              <w:t xml:space="preserve"> 2022 – Audit &amp; Risk Committee CTM Hosted Bodies – Part 2</w:t>
            </w:r>
          </w:p>
        </w:tc>
      </w:tr>
      <w:tr w:rsidR="0094705D" w:rsidRPr="000758E1" w14:paraId="128AEC87" w14:textId="77777777" w:rsidTr="00200196">
        <w:trPr>
          <w:trHeight w:val="170"/>
          <w:jc w:val="center"/>
        </w:trPr>
        <w:tc>
          <w:tcPr>
            <w:tcW w:w="10086"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F93AE79" w14:textId="77777777" w:rsidR="001A3904" w:rsidRPr="00EC1168" w:rsidRDefault="001A3904" w:rsidP="001A3904">
            <w:pPr>
              <w:autoSpaceDE w:val="0"/>
              <w:adjustRightInd w:val="0"/>
              <w:jc w:val="both"/>
              <w:rPr>
                <w:rFonts w:ascii="Verdana" w:hAnsi="Verdana" w:cs="Arial"/>
                <w:b/>
                <w:color w:val="000000" w:themeColor="text1"/>
                <w:sz w:val="24"/>
              </w:rPr>
            </w:pPr>
            <w:r>
              <w:rPr>
                <w:rFonts w:ascii="Verdana" w:hAnsi="Verdana" w:cs="Arial"/>
                <w:b/>
                <w:color w:val="000000" w:themeColor="text1"/>
                <w:sz w:val="24"/>
              </w:rPr>
              <w:t>1.</w:t>
            </w:r>
            <w:r w:rsidRPr="00EC1168">
              <w:rPr>
                <w:rFonts w:ascii="Verdana" w:hAnsi="Verdana" w:cs="Arial"/>
                <w:b/>
                <w:color w:val="000000" w:themeColor="text1"/>
                <w:sz w:val="24"/>
              </w:rPr>
              <w:t xml:space="preserve">Emergency Ambulance Services Committee (EASC)/National Collaborative Commissioning Unit (NCCU) Update </w:t>
            </w:r>
          </w:p>
          <w:p w14:paraId="0F9957A3" w14:textId="77777777" w:rsidR="001A3904" w:rsidRDefault="001A3904" w:rsidP="001A3904">
            <w:pPr>
              <w:autoSpaceDE w:val="0"/>
              <w:adjustRightInd w:val="0"/>
              <w:jc w:val="both"/>
              <w:rPr>
                <w:rFonts w:ascii="Verdana" w:hAnsi="Verdana" w:cs="Verdana"/>
                <w:sz w:val="24"/>
              </w:rPr>
            </w:pPr>
            <w:r w:rsidRPr="009618A0">
              <w:rPr>
                <w:rFonts w:ascii="Verdana" w:hAnsi="Verdana" w:cs="Arial"/>
                <w:color w:val="000000" w:themeColor="text1"/>
                <w:sz w:val="24"/>
              </w:rPr>
              <w:t>Gwenan Roberts (GR)</w:t>
            </w:r>
            <w:r>
              <w:rPr>
                <w:rFonts w:ascii="Verdana" w:hAnsi="Verdana" w:cs="Arial"/>
                <w:color w:val="000000" w:themeColor="text1"/>
                <w:sz w:val="24"/>
              </w:rPr>
              <w:t xml:space="preserve"> and Stephen Harrhy (SH)</w:t>
            </w:r>
            <w:r w:rsidRPr="009618A0">
              <w:rPr>
                <w:rFonts w:ascii="Verdana" w:hAnsi="Verdana" w:cs="Arial"/>
                <w:color w:val="000000" w:themeColor="text1"/>
                <w:sz w:val="24"/>
              </w:rPr>
              <w:t xml:space="preserve">, </w:t>
            </w:r>
            <w:r>
              <w:rPr>
                <w:rFonts w:ascii="Verdana" w:hAnsi="Verdana" w:cs="Arial"/>
                <w:color w:val="000000" w:themeColor="text1"/>
                <w:sz w:val="24"/>
              </w:rPr>
              <w:t>EASC Committee Secretary/</w:t>
            </w:r>
            <w:r w:rsidRPr="009618A0">
              <w:rPr>
                <w:rFonts w:ascii="Verdana" w:hAnsi="Verdana" w:cs="Arial"/>
                <w:color w:val="000000" w:themeColor="text1"/>
                <w:sz w:val="24"/>
              </w:rPr>
              <w:t xml:space="preserve">Assistant Director Corporate, </w:t>
            </w:r>
            <w:r w:rsidRPr="00756D7F">
              <w:rPr>
                <w:rFonts w:ascii="Verdana" w:hAnsi="Verdana" w:cs="Verdana"/>
                <w:sz w:val="24"/>
              </w:rPr>
              <w:t xml:space="preserve">gave an update on the </w:t>
            </w:r>
            <w:r>
              <w:rPr>
                <w:rFonts w:ascii="Verdana" w:hAnsi="Verdana" w:cs="Verdana"/>
                <w:sz w:val="24"/>
              </w:rPr>
              <w:t>following</w:t>
            </w:r>
            <w:r w:rsidR="00A12E30">
              <w:rPr>
                <w:rFonts w:ascii="Verdana" w:hAnsi="Verdana" w:cs="Verdana"/>
                <w:sz w:val="24"/>
              </w:rPr>
              <w:t>:</w:t>
            </w:r>
          </w:p>
          <w:p w14:paraId="5AFB24D4" w14:textId="77777777" w:rsidR="001A3904" w:rsidRDefault="001A3904" w:rsidP="001A3904">
            <w:pPr>
              <w:pStyle w:val="ListParagraph"/>
              <w:numPr>
                <w:ilvl w:val="0"/>
                <w:numId w:val="2"/>
              </w:numPr>
              <w:autoSpaceDE w:val="0"/>
              <w:adjustRightInd w:val="0"/>
              <w:jc w:val="both"/>
              <w:rPr>
                <w:rFonts w:ascii="Verdana" w:hAnsi="Verdana" w:cs="Verdana"/>
              </w:rPr>
            </w:pPr>
            <w:r>
              <w:rPr>
                <w:rFonts w:ascii="Verdana" w:hAnsi="Verdana" w:cs="Verdana"/>
              </w:rPr>
              <w:t>EASC Risk Register,</w:t>
            </w:r>
          </w:p>
          <w:p w14:paraId="6FC0CAFB" w14:textId="77777777" w:rsidR="001A3904" w:rsidRPr="00264BD6" w:rsidRDefault="001A3904" w:rsidP="001A3904">
            <w:pPr>
              <w:pStyle w:val="ListParagraph"/>
              <w:numPr>
                <w:ilvl w:val="0"/>
                <w:numId w:val="2"/>
              </w:numPr>
              <w:autoSpaceDE w:val="0"/>
              <w:adjustRightInd w:val="0"/>
              <w:jc w:val="both"/>
              <w:rPr>
                <w:rFonts w:ascii="Verdana" w:hAnsi="Verdana" w:cs="Verdana"/>
              </w:rPr>
            </w:pPr>
            <w:r>
              <w:rPr>
                <w:rFonts w:ascii="Verdana" w:hAnsi="Verdana" w:cs="Verdana"/>
              </w:rPr>
              <w:t xml:space="preserve">EASC Assurance Framework, </w:t>
            </w:r>
          </w:p>
          <w:p w14:paraId="5237E396" w14:textId="77777777" w:rsidR="001A3904" w:rsidRDefault="001A3904" w:rsidP="001A3904">
            <w:pPr>
              <w:pStyle w:val="ListParagraph"/>
              <w:numPr>
                <w:ilvl w:val="0"/>
                <w:numId w:val="2"/>
              </w:numPr>
              <w:autoSpaceDE w:val="0"/>
              <w:adjustRightInd w:val="0"/>
              <w:jc w:val="both"/>
              <w:rPr>
                <w:rFonts w:ascii="Verdana" w:hAnsi="Verdana" w:cs="Verdana"/>
              </w:rPr>
            </w:pPr>
            <w:r>
              <w:rPr>
                <w:rFonts w:ascii="Verdana" w:hAnsi="Verdana" w:cs="Verdana"/>
              </w:rPr>
              <w:t>NCCU Risk Register, and</w:t>
            </w:r>
          </w:p>
          <w:p w14:paraId="4522DA9E" w14:textId="77777777" w:rsidR="001A3904" w:rsidRDefault="001A3904" w:rsidP="001A3904">
            <w:pPr>
              <w:pStyle w:val="ListParagraph"/>
              <w:numPr>
                <w:ilvl w:val="0"/>
                <w:numId w:val="2"/>
              </w:numPr>
              <w:autoSpaceDE w:val="0"/>
              <w:adjustRightInd w:val="0"/>
              <w:jc w:val="both"/>
              <w:rPr>
                <w:rFonts w:ascii="Verdana" w:hAnsi="Verdana" w:cs="Verdana"/>
              </w:rPr>
            </w:pPr>
            <w:r>
              <w:rPr>
                <w:rFonts w:ascii="Verdana" w:hAnsi="Verdana" w:cs="Verdana"/>
              </w:rPr>
              <w:t>EASC Action Plan.</w:t>
            </w:r>
          </w:p>
          <w:p w14:paraId="0BCB5550" w14:textId="5A8D3CFF" w:rsidR="00A12E30" w:rsidRDefault="00EC1168" w:rsidP="00EC1168">
            <w:pPr>
              <w:autoSpaceDE w:val="0"/>
              <w:adjustRightInd w:val="0"/>
              <w:jc w:val="both"/>
              <w:rPr>
                <w:rFonts w:ascii="Verdana" w:hAnsi="Verdana" w:cs="Verdana"/>
                <w:sz w:val="24"/>
              </w:rPr>
            </w:pPr>
            <w:r w:rsidRPr="00B227C9">
              <w:rPr>
                <w:rFonts w:ascii="Verdana" w:hAnsi="Verdana" w:cs="Verdana"/>
                <w:sz w:val="24"/>
              </w:rPr>
              <w:t xml:space="preserve">Stephen Harrhy (SH), </w:t>
            </w:r>
            <w:r w:rsidRPr="00B227C9">
              <w:rPr>
                <w:rFonts w:ascii="Verdana" w:hAnsi="Verdana"/>
                <w:sz w:val="24"/>
              </w:rPr>
              <w:t>Chief Ambulance Services Commissioner (CASC),</w:t>
            </w:r>
            <w:r w:rsidRPr="00EE19C7">
              <w:rPr>
                <w:rFonts w:ascii="Verdana" w:hAnsi="Verdana" w:cs="Verdana"/>
                <w:sz w:val="24"/>
              </w:rPr>
              <w:t xml:space="preserve"> </w:t>
            </w:r>
            <w:r w:rsidR="001A3904">
              <w:rPr>
                <w:rFonts w:ascii="Verdana" w:hAnsi="Verdana" w:cs="Verdana"/>
                <w:sz w:val="24"/>
              </w:rPr>
              <w:t>reported that D</w:t>
            </w:r>
            <w:r w:rsidR="005D7C99">
              <w:rPr>
                <w:rFonts w:ascii="Verdana" w:hAnsi="Verdana" w:cs="Verdana"/>
                <w:sz w:val="24"/>
              </w:rPr>
              <w:t>ecember 2022 had been</w:t>
            </w:r>
            <w:r w:rsidR="001A3904">
              <w:rPr>
                <w:rFonts w:ascii="Verdana" w:hAnsi="Verdana" w:cs="Verdana"/>
                <w:sz w:val="24"/>
              </w:rPr>
              <w:t xml:space="preserve"> the worst month on record </w:t>
            </w:r>
            <w:r w:rsidR="005D7C99">
              <w:rPr>
                <w:rFonts w:ascii="Verdana" w:hAnsi="Verdana" w:cs="Verdana"/>
                <w:sz w:val="24"/>
              </w:rPr>
              <w:t xml:space="preserve">in terms of </w:t>
            </w:r>
            <w:r w:rsidR="005D7C99" w:rsidRPr="0044585B">
              <w:rPr>
                <w:rFonts w:ascii="Verdana" w:hAnsi="Verdana"/>
                <w:sz w:val="24"/>
                <w:lang w:eastAsia="en-US"/>
              </w:rPr>
              <w:t>the unprecedented levels of ambulance handover lost hours and how these posed a real and significant challenge to the delivery of timely, safe and effectiv</w:t>
            </w:r>
            <w:r w:rsidR="005D7C99">
              <w:rPr>
                <w:rFonts w:ascii="Verdana" w:hAnsi="Verdana"/>
                <w:sz w:val="24"/>
                <w:lang w:eastAsia="en-US"/>
              </w:rPr>
              <w:t>e emergency ambulance provision.</w:t>
            </w:r>
            <w:r w:rsidR="008B0DC0">
              <w:rPr>
                <w:rFonts w:ascii="Verdana" w:hAnsi="Verdana"/>
                <w:sz w:val="24"/>
                <w:lang w:eastAsia="en-US"/>
              </w:rPr>
              <w:t xml:space="preserve"> </w:t>
            </w:r>
            <w:r w:rsidR="005D7C99">
              <w:rPr>
                <w:rFonts w:ascii="Verdana" w:hAnsi="Verdana" w:cs="Verdana"/>
                <w:sz w:val="24"/>
              </w:rPr>
              <w:t xml:space="preserve">SH provided an outline of the data from December 2022 </w:t>
            </w:r>
            <w:r w:rsidR="008B0DC0">
              <w:rPr>
                <w:rFonts w:ascii="Verdana" w:hAnsi="Verdana" w:cs="Verdana"/>
                <w:sz w:val="24"/>
              </w:rPr>
              <w:t xml:space="preserve">and explained that there remained continued challenges regarding red and amber performance. There remained significant challenge in relation to call volumes and answer times. </w:t>
            </w:r>
          </w:p>
          <w:p w14:paraId="7769DC8C" w14:textId="333EE5DD" w:rsidR="003F7492" w:rsidRDefault="003F7492" w:rsidP="00EC1168">
            <w:pPr>
              <w:autoSpaceDE w:val="0"/>
              <w:adjustRightInd w:val="0"/>
              <w:jc w:val="both"/>
              <w:rPr>
                <w:rFonts w:ascii="Verdana" w:hAnsi="Verdana" w:cs="Verdana"/>
                <w:sz w:val="24"/>
              </w:rPr>
            </w:pPr>
          </w:p>
          <w:p w14:paraId="0F0524A2" w14:textId="77777777" w:rsidR="003F7492" w:rsidRDefault="003F7492" w:rsidP="00EC1168">
            <w:pPr>
              <w:autoSpaceDE w:val="0"/>
              <w:adjustRightInd w:val="0"/>
              <w:jc w:val="both"/>
              <w:rPr>
                <w:rFonts w:ascii="Verdana" w:hAnsi="Verdana" w:cs="Verdana"/>
                <w:sz w:val="24"/>
              </w:rPr>
            </w:pPr>
          </w:p>
          <w:p w14:paraId="129485A1" w14:textId="77777777" w:rsidR="008B0DC0" w:rsidRDefault="008B0DC0" w:rsidP="00EC1168">
            <w:pPr>
              <w:autoSpaceDE w:val="0"/>
              <w:adjustRightInd w:val="0"/>
              <w:jc w:val="both"/>
              <w:rPr>
                <w:rFonts w:ascii="Verdana" w:hAnsi="Verdana" w:cs="Verdana"/>
                <w:sz w:val="24"/>
              </w:rPr>
            </w:pPr>
            <w:r>
              <w:rPr>
                <w:rFonts w:ascii="Verdana" w:hAnsi="Verdana" w:cs="Verdana"/>
                <w:sz w:val="24"/>
              </w:rPr>
              <w:lastRenderedPageBreak/>
              <w:t>In addition</w:t>
            </w:r>
            <w:r w:rsidR="00AD30A9">
              <w:rPr>
                <w:rFonts w:ascii="Verdana" w:hAnsi="Verdana" w:cs="Verdana"/>
                <w:sz w:val="24"/>
              </w:rPr>
              <w:t>,</w:t>
            </w:r>
            <w:r>
              <w:rPr>
                <w:rFonts w:ascii="Verdana" w:hAnsi="Verdana" w:cs="Verdana"/>
                <w:sz w:val="24"/>
              </w:rPr>
              <w:t xml:space="preserve"> </w:t>
            </w:r>
            <w:r w:rsidR="00A12E30" w:rsidRPr="00A12E30">
              <w:rPr>
                <w:rFonts w:ascii="Verdana" w:hAnsi="Verdana"/>
                <w:sz w:val="24"/>
                <w:lang w:eastAsia="en-US"/>
              </w:rPr>
              <w:t>the extreme pressures across the whole of the urgent and emergency care system resulted ambulances not responding to a significant number of patients. These individuals would have received advice on the alternatives available to them.</w:t>
            </w:r>
          </w:p>
          <w:p w14:paraId="66D7215E" w14:textId="77777777" w:rsidR="00A12E30" w:rsidRDefault="00A12E30" w:rsidP="00EC1168">
            <w:pPr>
              <w:autoSpaceDE w:val="0"/>
              <w:adjustRightInd w:val="0"/>
              <w:jc w:val="both"/>
              <w:rPr>
                <w:rFonts w:ascii="Verdana" w:hAnsi="Verdana" w:cs="Verdana"/>
                <w:sz w:val="24"/>
              </w:rPr>
            </w:pPr>
          </w:p>
          <w:p w14:paraId="6627EF9C" w14:textId="77777777" w:rsidR="008B0DC0" w:rsidRDefault="008B0DC0" w:rsidP="00EC1168">
            <w:pPr>
              <w:autoSpaceDE w:val="0"/>
              <w:adjustRightInd w:val="0"/>
              <w:jc w:val="both"/>
              <w:rPr>
                <w:rFonts w:ascii="Verdana" w:hAnsi="Verdana" w:cs="Verdana"/>
                <w:sz w:val="24"/>
              </w:rPr>
            </w:pPr>
            <w:r>
              <w:rPr>
                <w:rFonts w:ascii="Verdana" w:hAnsi="Verdana" w:cs="Verdana"/>
                <w:sz w:val="24"/>
              </w:rPr>
              <w:t xml:space="preserve">Whilst the January 2023 data had not yet been published, SH advised members that he expected to see an improvement across the board especially with the numbers of handover delays resulting in hours lost. The 100 WTE additional staff were now operational and this will help </w:t>
            </w:r>
            <w:r w:rsidR="007C3251">
              <w:rPr>
                <w:rFonts w:ascii="Verdana" w:hAnsi="Verdana" w:cs="Verdana"/>
                <w:sz w:val="24"/>
              </w:rPr>
              <w:t>with performance levels.</w:t>
            </w:r>
          </w:p>
          <w:p w14:paraId="2520130F" w14:textId="77777777" w:rsidR="008536D9" w:rsidRDefault="008536D9" w:rsidP="008536D9">
            <w:pPr>
              <w:autoSpaceDE w:val="0"/>
              <w:adjustRightInd w:val="0"/>
              <w:jc w:val="both"/>
              <w:rPr>
                <w:rFonts w:ascii="Verdana" w:hAnsi="Verdana" w:cs="Verdana"/>
                <w:sz w:val="24"/>
              </w:rPr>
            </w:pPr>
          </w:p>
          <w:p w14:paraId="5A87E2B1" w14:textId="77777777" w:rsidR="008536D9" w:rsidRDefault="008536D9" w:rsidP="008536D9">
            <w:pPr>
              <w:autoSpaceDE w:val="0"/>
              <w:adjustRightInd w:val="0"/>
              <w:jc w:val="both"/>
              <w:rPr>
                <w:rFonts w:ascii="Verdana" w:hAnsi="Verdana" w:cs="Verdana"/>
                <w:sz w:val="24"/>
              </w:rPr>
            </w:pPr>
            <w:r>
              <w:rPr>
                <w:rFonts w:ascii="Verdana" w:hAnsi="Verdana" w:cs="Verdana"/>
                <w:sz w:val="24"/>
              </w:rPr>
              <w:t>SH presented the EASC ac</w:t>
            </w:r>
            <w:r w:rsidR="007C3251">
              <w:rPr>
                <w:rFonts w:ascii="Verdana" w:hAnsi="Verdana" w:cs="Verdana"/>
                <w:sz w:val="24"/>
              </w:rPr>
              <w:t>tion plan which captured</w:t>
            </w:r>
            <w:r>
              <w:rPr>
                <w:rFonts w:ascii="Verdana" w:hAnsi="Verdana" w:cs="Verdana"/>
                <w:sz w:val="24"/>
              </w:rPr>
              <w:t xml:space="preserve"> all key activities in one document with a RAG rating and provided some updates on key activities being undertaken. The actions were allocated to the Welsh Ambulance Service NHS Trust (WAST), Health Boards (HBs) and combined HB and WAST Actions.  </w:t>
            </w:r>
          </w:p>
          <w:p w14:paraId="2A107BA4" w14:textId="77777777" w:rsidR="008B0DC0" w:rsidRDefault="008B0DC0" w:rsidP="00EC1168">
            <w:pPr>
              <w:autoSpaceDE w:val="0"/>
              <w:adjustRightInd w:val="0"/>
              <w:jc w:val="both"/>
              <w:rPr>
                <w:rFonts w:ascii="Verdana" w:hAnsi="Verdana" w:cs="Verdana"/>
                <w:sz w:val="24"/>
              </w:rPr>
            </w:pPr>
          </w:p>
          <w:p w14:paraId="5564062A" w14:textId="77777777" w:rsidR="008B0DC0" w:rsidRDefault="008B0DC0" w:rsidP="00EC1168">
            <w:pPr>
              <w:autoSpaceDE w:val="0"/>
              <w:adjustRightInd w:val="0"/>
              <w:jc w:val="both"/>
              <w:rPr>
                <w:rFonts w:ascii="Verdana" w:hAnsi="Verdana" w:cs="Verdana"/>
                <w:sz w:val="24"/>
              </w:rPr>
            </w:pPr>
            <w:r>
              <w:rPr>
                <w:rFonts w:ascii="Verdana" w:hAnsi="Verdana" w:cs="Verdana"/>
                <w:sz w:val="24"/>
              </w:rPr>
              <w:t xml:space="preserve">SH and GR outlined the meetings that regularly take place between EASC, Health Board and WAST. </w:t>
            </w:r>
          </w:p>
          <w:p w14:paraId="794D4CF3" w14:textId="77777777" w:rsidR="001A3904" w:rsidRDefault="001A3904" w:rsidP="00EC1168">
            <w:pPr>
              <w:autoSpaceDE w:val="0"/>
              <w:adjustRightInd w:val="0"/>
              <w:jc w:val="both"/>
              <w:rPr>
                <w:rFonts w:ascii="Verdana" w:hAnsi="Verdana" w:cs="Verdana"/>
                <w:sz w:val="24"/>
              </w:rPr>
            </w:pPr>
          </w:p>
          <w:p w14:paraId="258E025C" w14:textId="77777777" w:rsidR="008536D9" w:rsidRDefault="008536D9" w:rsidP="00EC1168">
            <w:pPr>
              <w:autoSpaceDE w:val="0"/>
              <w:adjustRightInd w:val="0"/>
              <w:jc w:val="both"/>
              <w:rPr>
                <w:rFonts w:ascii="Verdana" w:hAnsi="Verdana" w:cs="Verdana"/>
                <w:sz w:val="24"/>
              </w:rPr>
            </w:pPr>
            <w:r>
              <w:rPr>
                <w:rFonts w:ascii="Verdana" w:hAnsi="Verdana" w:cs="Verdana"/>
                <w:sz w:val="24"/>
              </w:rPr>
              <w:t xml:space="preserve">GR </w:t>
            </w:r>
            <w:r w:rsidR="00EC1168">
              <w:rPr>
                <w:rFonts w:ascii="Verdana" w:hAnsi="Verdana" w:cs="Verdana"/>
                <w:sz w:val="24"/>
              </w:rPr>
              <w:t xml:space="preserve">presented the </w:t>
            </w:r>
            <w:r w:rsidR="00EC1168" w:rsidRPr="00EE19C7">
              <w:rPr>
                <w:rFonts w:ascii="Verdana" w:hAnsi="Verdana" w:cs="Verdana"/>
                <w:sz w:val="24"/>
              </w:rPr>
              <w:t xml:space="preserve">EASC </w:t>
            </w:r>
            <w:r>
              <w:rPr>
                <w:rFonts w:ascii="Verdana" w:hAnsi="Verdana" w:cs="Verdana"/>
                <w:sz w:val="24"/>
              </w:rPr>
              <w:t xml:space="preserve">and NCCU </w:t>
            </w:r>
            <w:r w:rsidR="00EC1168" w:rsidRPr="00EE19C7">
              <w:rPr>
                <w:rFonts w:ascii="Verdana" w:hAnsi="Verdana" w:cs="Verdana"/>
                <w:sz w:val="24"/>
              </w:rPr>
              <w:t>Risk Register</w:t>
            </w:r>
            <w:r>
              <w:rPr>
                <w:rFonts w:ascii="Verdana" w:hAnsi="Verdana" w:cs="Verdana"/>
                <w:sz w:val="24"/>
              </w:rPr>
              <w:t>s</w:t>
            </w:r>
            <w:r w:rsidR="00EC1168">
              <w:rPr>
                <w:rFonts w:ascii="Verdana" w:hAnsi="Verdana" w:cs="Verdana"/>
                <w:sz w:val="24"/>
              </w:rPr>
              <w:t xml:space="preserve"> and highlighted </w:t>
            </w:r>
            <w:r>
              <w:rPr>
                <w:rFonts w:ascii="Verdana" w:hAnsi="Verdana" w:cs="Verdana"/>
                <w:sz w:val="24"/>
              </w:rPr>
              <w:t>some of the new risks</w:t>
            </w:r>
            <w:r w:rsidR="00EC1168">
              <w:rPr>
                <w:rFonts w:ascii="Verdana" w:hAnsi="Verdana" w:cs="Verdana"/>
                <w:sz w:val="24"/>
              </w:rPr>
              <w:t xml:space="preserve">. </w:t>
            </w:r>
            <w:r w:rsidR="00983298">
              <w:rPr>
                <w:rFonts w:ascii="Verdana" w:hAnsi="Verdana" w:cs="Verdana"/>
                <w:sz w:val="24"/>
              </w:rPr>
              <w:t xml:space="preserve">The </w:t>
            </w:r>
            <w:r w:rsidR="00983298" w:rsidRPr="00756D7F">
              <w:rPr>
                <w:rFonts w:ascii="Verdana" w:hAnsi="Verdana" w:cs="Verdana"/>
                <w:sz w:val="24"/>
              </w:rPr>
              <w:t xml:space="preserve">EASC risk register </w:t>
            </w:r>
            <w:r>
              <w:rPr>
                <w:rFonts w:ascii="Verdana" w:hAnsi="Verdana" w:cs="Verdana"/>
                <w:sz w:val="24"/>
              </w:rPr>
              <w:t>had been reviewed and comprehensive</w:t>
            </w:r>
            <w:r w:rsidR="007C3251">
              <w:rPr>
                <w:rFonts w:ascii="Verdana" w:hAnsi="Verdana" w:cs="Verdana"/>
                <w:sz w:val="24"/>
              </w:rPr>
              <w:t>ly</w:t>
            </w:r>
            <w:r>
              <w:rPr>
                <w:rFonts w:ascii="Verdana" w:hAnsi="Verdana" w:cs="Verdana"/>
                <w:sz w:val="24"/>
              </w:rPr>
              <w:t xml:space="preserve"> updated during January 2023 and was presented at the EASC meeting on 17 January 2023. </w:t>
            </w:r>
          </w:p>
          <w:p w14:paraId="53FD5578" w14:textId="77777777" w:rsidR="00EC1168" w:rsidRPr="00EC1168" w:rsidRDefault="00EC1168" w:rsidP="00EC1168">
            <w:pPr>
              <w:autoSpaceDE w:val="0"/>
              <w:adjustRightInd w:val="0"/>
              <w:jc w:val="both"/>
              <w:rPr>
                <w:rFonts w:ascii="Verdana" w:hAnsi="Verdana" w:cs="Verdana"/>
              </w:rPr>
            </w:pPr>
          </w:p>
          <w:p w14:paraId="38C4B276" w14:textId="77777777" w:rsidR="00D85275" w:rsidRPr="000758E1" w:rsidRDefault="00D85275" w:rsidP="00291BC9">
            <w:pPr>
              <w:autoSpaceDE w:val="0"/>
              <w:adjustRightInd w:val="0"/>
              <w:jc w:val="both"/>
              <w:rPr>
                <w:rFonts w:ascii="Verdana" w:hAnsi="Verdana" w:cs="Verdana"/>
                <w:sz w:val="24"/>
              </w:rPr>
            </w:pPr>
            <w:r w:rsidRPr="000758E1">
              <w:rPr>
                <w:rFonts w:ascii="Verdana" w:hAnsi="Verdana" w:cs="Verdana"/>
                <w:sz w:val="24"/>
              </w:rPr>
              <w:t xml:space="preserve">The Committee </w:t>
            </w:r>
            <w:r w:rsidRPr="000758E1">
              <w:rPr>
                <w:rFonts w:ascii="Verdana" w:hAnsi="Verdana" w:cs="Verdana"/>
                <w:b/>
                <w:sz w:val="24"/>
              </w:rPr>
              <w:t>noted</w:t>
            </w:r>
            <w:r w:rsidRPr="000758E1">
              <w:rPr>
                <w:rFonts w:ascii="Verdana" w:hAnsi="Verdana" w:cs="Verdana"/>
                <w:sz w:val="24"/>
              </w:rPr>
              <w:t xml:space="preserve"> the </w:t>
            </w:r>
            <w:r>
              <w:rPr>
                <w:rFonts w:ascii="Verdana" w:hAnsi="Verdana" w:cs="Verdana"/>
                <w:sz w:val="24"/>
              </w:rPr>
              <w:t>report.</w:t>
            </w:r>
          </w:p>
          <w:p w14:paraId="6CFF38D9" w14:textId="77777777" w:rsidR="00D85275" w:rsidRPr="006E3836" w:rsidRDefault="00D85275" w:rsidP="006E3836">
            <w:pPr>
              <w:autoSpaceDE w:val="0"/>
              <w:adjustRightInd w:val="0"/>
              <w:jc w:val="both"/>
              <w:rPr>
                <w:rFonts w:ascii="Verdana" w:hAnsi="Verdana" w:cs="Arial"/>
                <w:b/>
                <w:color w:val="000000" w:themeColor="text1"/>
                <w:sz w:val="24"/>
              </w:rPr>
            </w:pPr>
          </w:p>
          <w:p w14:paraId="1634D0D3" w14:textId="77777777" w:rsidR="008536D9" w:rsidRDefault="006E3836" w:rsidP="006E3836">
            <w:pPr>
              <w:autoSpaceDE w:val="0"/>
              <w:adjustRightInd w:val="0"/>
              <w:jc w:val="both"/>
              <w:rPr>
                <w:rFonts w:ascii="Verdana" w:hAnsi="Verdana" w:cs="Arial"/>
                <w:b/>
                <w:color w:val="000000" w:themeColor="text1"/>
                <w:sz w:val="24"/>
              </w:rPr>
            </w:pPr>
            <w:r w:rsidRPr="006E3836">
              <w:rPr>
                <w:rFonts w:ascii="Verdana" w:hAnsi="Verdana" w:cs="Arial"/>
                <w:b/>
                <w:color w:val="000000" w:themeColor="text1"/>
                <w:sz w:val="24"/>
              </w:rPr>
              <w:t xml:space="preserve">2. </w:t>
            </w:r>
            <w:r w:rsidR="008536D9">
              <w:rPr>
                <w:rFonts w:ascii="Verdana" w:hAnsi="Verdana" w:cs="Arial"/>
                <w:b/>
                <w:color w:val="000000" w:themeColor="text1"/>
                <w:sz w:val="24"/>
              </w:rPr>
              <w:t xml:space="preserve">National Imaging Academy </w:t>
            </w:r>
          </w:p>
          <w:p w14:paraId="033BE907" w14:textId="77777777" w:rsidR="008536D9" w:rsidRPr="008536D9" w:rsidRDefault="008536D9" w:rsidP="006E3836">
            <w:pPr>
              <w:autoSpaceDE w:val="0"/>
              <w:adjustRightInd w:val="0"/>
              <w:jc w:val="both"/>
              <w:rPr>
                <w:rFonts w:ascii="Verdana" w:hAnsi="Verdana" w:cs="Arial"/>
                <w:color w:val="000000" w:themeColor="text1"/>
                <w:sz w:val="24"/>
              </w:rPr>
            </w:pPr>
            <w:r w:rsidRPr="008536D9">
              <w:rPr>
                <w:rFonts w:ascii="Verdana" w:hAnsi="Verdana" w:cs="Arial"/>
                <w:color w:val="000000" w:themeColor="text1"/>
                <w:sz w:val="24"/>
              </w:rPr>
              <w:t xml:space="preserve">The National Imaging Academy risk register was deferred until the April 2023 </w:t>
            </w:r>
            <w:r w:rsidR="007C3251">
              <w:rPr>
                <w:rFonts w:ascii="Verdana" w:hAnsi="Verdana" w:cs="Arial"/>
                <w:color w:val="000000" w:themeColor="text1"/>
                <w:sz w:val="24"/>
              </w:rPr>
              <w:t>ARC meeting.</w:t>
            </w:r>
          </w:p>
          <w:p w14:paraId="2C6751C3" w14:textId="77777777" w:rsidR="008536D9" w:rsidRDefault="008536D9" w:rsidP="006E3836">
            <w:pPr>
              <w:autoSpaceDE w:val="0"/>
              <w:adjustRightInd w:val="0"/>
              <w:jc w:val="both"/>
              <w:rPr>
                <w:rFonts w:ascii="Verdana" w:hAnsi="Verdana" w:cs="Arial"/>
                <w:b/>
                <w:color w:val="000000" w:themeColor="text1"/>
                <w:sz w:val="24"/>
              </w:rPr>
            </w:pPr>
            <w:bookmarkStart w:id="0" w:name="_GoBack"/>
            <w:bookmarkEnd w:id="0"/>
          </w:p>
          <w:p w14:paraId="12B883BB" w14:textId="77777777" w:rsidR="006E3836" w:rsidRPr="00EE717F" w:rsidRDefault="008536D9" w:rsidP="006E3836">
            <w:pPr>
              <w:autoSpaceDE w:val="0"/>
              <w:adjustRightInd w:val="0"/>
              <w:jc w:val="both"/>
              <w:rPr>
                <w:rFonts w:ascii="Verdana" w:hAnsi="Verdana" w:cs="Arial"/>
                <w:b/>
                <w:color w:val="000000" w:themeColor="text1"/>
                <w:sz w:val="24"/>
              </w:rPr>
            </w:pPr>
            <w:r>
              <w:rPr>
                <w:rFonts w:ascii="Verdana" w:hAnsi="Verdana" w:cs="Arial"/>
                <w:b/>
                <w:color w:val="000000" w:themeColor="text1"/>
                <w:sz w:val="24"/>
              </w:rPr>
              <w:t xml:space="preserve">3. </w:t>
            </w:r>
            <w:r w:rsidR="006E3836" w:rsidRPr="00E345D3">
              <w:rPr>
                <w:rFonts w:ascii="Verdana" w:hAnsi="Verdana" w:cs="Arial"/>
                <w:b/>
                <w:color w:val="000000" w:themeColor="text1"/>
                <w:sz w:val="24"/>
              </w:rPr>
              <w:t>WHSSC Corporate Risk Assurance Framework (CRAF)</w:t>
            </w:r>
          </w:p>
          <w:p w14:paraId="4BA257E7" w14:textId="77777777" w:rsidR="006E3836" w:rsidRDefault="006E3836" w:rsidP="00291BC9">
            <w:pPr>
              <w:suppressAutoHyphens w:val="0"/>
              <w:autoSpaceDN/>
              <w:jc w:val="both"/>
              <w:textAlignment w:val="auto"/>
              <w:rPr>
                <w:rFonts w:ascii="Verdana" w:hAnsi="Verdana" w:cs="Arial"/>
                <w:color w:val="000000" w:themeColor="text1"/>
                <w:sz w:val="24"/>
              </w:rPr>
            </w:pPr>
            <w:r>
              <w:rPr>
                <w:rFonts w:ascii="Verdana" w:hAnsi="Verdana" w:cs="Verdana"/>
                <w:color w:val="000000" w:themeColor="text1"/>
                <w:sz w:val="24"/>
              </w:rPr>
              <w:t>Helen Tyler (HT</w:t>
            </w:r>
            <w:r w:rsidRPr="00E345D3">
              <w:rPr>
                <w:rFonts w:ascii="Verdana" w:hAnsi="Verdana" w:cs="Verdana"/>
                <w:color w:val="000000" w:themeColor="text1"/>
                <w:sz w:val="24"/>
              </w:rPr>
              <w:t xml:space="preserve">), WHSSC </w:t>
            </w:r>
            <w:r>
              <w:rPr>
                <w:rFonts w:ascii="Verdana" w:hAnsi="Verdana" w:cs="Verdana"/>
                <w:color w:val="000000" w:themeColor="text1"/>
                <w:sz w:val="24"/>
              </w:rPr>
              <w:t>Corporate Governance Manager</w:t>
            </w:r>
            <w:r w:rsidR="00B227C9">
              <w:rPr>
                <w:rFonts w:ascii="Verdana" w:hAnsi="Verdana" w:cs="Verdana"/>
                <w:color w:val="000000" w:themeColor="text1"/>
                <w:sz w:val="24"/>
              </w:rPr>
              <w:t>,</w:t>
            </w:r>
            <w:r w:rsidRPr="00E345D3">
              <w:rPr>
                <w:rFonts w:ascii="Verdana" w:hAnsi="Verdana"/>
                <w:color w:val="000000" w:themeColor="text1"/>
                <w:sz w:val="24"/>
              </w:rPr>
              <w:t xml:space="preserve"> </w:t>
            </w:r>
            <w:r w:rsidR="00E27545">
              <w:rPr>
                <w:rFonts w:ascii="Verdana" w:hAnsi="Verdana"/>
                <w:color w:val="000000" w:themeColor="text1"/>
                <w:sz w:val="24"/>
              </w:rPr>
              <w:t>provided</w:t>
            </w:r>
            <w:r>
              <w:rPr>
                <w:rFonts w:ascii="Verdana" w:hAnsi="Verdana"/>
                <w:color w:val="000000" w:themeColor="text1"/>
                <w:sz w:val="24"/>
              </w:rPr>
              <w:t xml:space="preserve"> an update on</w:t>
            </w:r>
            <w:r w:rsidRPr="00E345D3">
              <w:rPr>
                <w:rFonts w:ascii="Verdana" w:hAnsi="Verdana"/>
                <w:color w:val="000000" w:themeColor="text1"/>
                <w:sz w:val="24"/>
              </w:rPr>
              <w:t xml:space="preserve"> the </w:t>
            </w:r>
            <w:r w:rsidRPr="00E345D3">
              <w:rPr>
                <w:rFonts w:ascii="Verdana" w:hAnsi="Verdana" w:cs="Arial"/>
                <w:color w:val="000000" w:themeColor="text1"/>
                <w:sz w:val="24"/>
              </w:rPr>
              <w:t xml:space="preserve">Corporate Risk and Assurance Framework (CRAF), which </w:t>
            </w:r>
            <w:r w:rsidR="003D3E5F">
              <w:rPr>
                <w:rFonts w:ascii="Verdana" w:hAnsi="Verdana" w:cs="Arial"/>
                <w:color w:val="000000" w:themeColor="text1"/>
                <w:sz w:val="24"/>
              </w:rPr>
              <w:t xml:space="preserve">had been </w:t>
            </w:r>
            <w:r w:rsidR="007C3251">
              <w:rPr>
                <w:rFonts w:ascii="Verdana" w:hAnsi="Verdana" w:cs="Arial"/>
                <w:color w:val="000000" w:themeColor="text1"/>
                <w:sz w:val="24"/>
              </w:rPr>
              <w:t>approved</w:t>
            </w:r>
            <w:r>
              <w:rPr>
                <w:rFonts w:ascii="Verdana" w:hAnsi="Verdana" w:cs="Arial"/>
                <w:color w:val="000000" w:themeColor="text1"/>
                <w:sz w:val="24"/>
              </w:rPr>
              <w:t xml:space="preserve"> by the </w:t>
            </w:r>
            <w:r w:rsidR="00B1059A">
              <w:rPr>
                <w:rFonts w:ascii="Verdana" w:hAnsi="Verdana" w:cs="Arial"/>
                <w:color w:val="000000" w:themeColor="text1"/>
                <w:sz w:val="24"/>
              </w:rPr>
              <w:t>Joint Committee</w:t>
            </w:r>
            <w:r w:rsidR="003D3E5F">
              <w:rPr>
                <w:rFonts w:ascii="Verdana" w:hAnsi="Verdana" w:cs="Arial"/>
                <w:color w:val="000000" w:themeColor="text1"/>
                <w:sz w:val="24"/>
              </w:rPr>
              <w:t xml:space="preserve"> </w:t>
            </w:r>
            <w:r w:rsidR="00B1059A">
              <w:rPr>
                <w:rFonts w:ascii="Verdana" w:hAnsi="Verdana" w:cs="Arial"/>
                <w:color w:val="000000" w:themeColor="text1"/>
                <w:sz w:val="24"/>
              </w:rPr>
              <w:t>on 17 January 2023</w:t>
            </w:r>
            <w:r w:rsidR="00EC1168">
              <w:rPr>
                <w:rFonts w:ascii="Verdana" w:hAnsi="Verdana" w:cs="Arial"/>
                <w:color w:val="000000" w:themeColor="text1"/>
                <w:sz w:val="24"/>
              </w:rPr>
              <w:t xml:space="preserve">. </w:t>
            </w:r>
            <w:r w:rsidR="00B1059A">
              <w:rPr>
                <w:rFonts w:ascii="Verdana" w:hAnsi="Verdana" w:cs="Arial"/>
                <w:color w:val="000000" w:themeColor="text1"/>
                <w:sz w:val="24"/>
              </w:rPr>
              <w:t>Members noted that as at 31 December</w:t>
            </w:r>
            <w:r>
              <w:rPr>
                <w:rFonts w:ascii="Verdana" w:hAnsi="Verdana" w:cs="Arial"/>
                <w:color w:val="000000" w:themeColor="text1"/>
                <w:sz w:val="24"/>
              </w:rPr>
              <w:t xml:space="preserve"> 2022 </w:t>
            </w:r>
            <w:r w:rsidR="00286DB0">
              <w:rPr>
                <w:rFonts w:ascii="Verdana" w:hAnsi="Verdana" w:cs="Arial"/>
                <w:color w:val="000000" w:themeColor="text1"/>
                <w:sz w:val="24"/>
              </w:rPr>
              <w:t>t</w:t>
            </w:r>
            <w:r w:rsidR="00EC1168">
              <w:rPr>
                <w:rFonts w:ascii="Verdana" w:hAnsi="Verdana" w:cs="Arial"/>
                <w:color w:val="000000" w:themeColor="text1"/>
                <w:sz w:val="24"/>
              </w:rPr>
              <w:t>here were 17</w:t>
            </w:r>
            <w:r>
              <w:rPr>
                <w:rFonts w:ascii="Verdana" w:hAnsi="Verdana" w:cs="Arial"/>
                <w:color w:val="000000" w:themeColor="text1"/>
                <w:sz w:val="24"/>
              </w:rPr>
              <w:t xml:space="preserve"> risks</w:t>
            </w:r>
            <w:r w:rsidR="00C20A34">
              <w:rPr>
                <w:rFonts w:ascii="Verdana" w:hAnsi="Verdana" w:cs="Arial"/>
                <w:color w:val="000000" w:themeColor="text1"/>
                <w:sz w:val="24"/>
              </w:rPr>
              <w:t xml:space="preserve"> comprising of</w:t>
            </w:r>
            <w:r w:rsidR="00B1059A">
              <w:rPr>
                <w:rFonts w:ascii="Verdana" w:hAnsi="Verdana" w:cs="Arial"/>
                <w:color w:val="000000" w:themeColor="text1"/>
                <w:sz w:val="24"/>
              </w:rPr>
              <w:t xml:space="preserve"> 11 commissioning risks and 6</w:t>
            </w:r>
            <w:r>
              <w:rPr>
                <w:rFonts w:ascii="Verdana" w:hAnsi="Verdana" w:cs="Arial"/>
                <w:color w:val="000000" w:themeColor="text1"/>
                <w:sz w:val="24"/>
              </w:rPr>
              <w:t xml:space="preserve"> organisational risks. </w:t>
            </w:r>
          </w:p>
          <w:p w14:paraId="2E1310E3" w14:textId="77777777" w:rsidR="00286DB0" w:rsidRDefault="00286DB0" w:rsidP="003D3E5F">
            <w:pPr>
              <w:suppressAutoHyphens w:val="0"/>
              <w:autoSpaceDN/>
              <w:textAlignment w:val="auto"/>
              <w:rPr>
                <w:rFonts w:ascii="Verdana" w:hAnsi="Verdana" w:cs="Arial"/>
                <w:color w:val="000000" w:themeColor="text1"/>
                <w:sz w:val="24"/>
              </w:rPr>
            </w:pPr>
          </w:p>
          <w:p w14:paraId="2C7B9162" w14:textId="77777777" w:rsidR="00286DB0" w:rsidRPr="00310F86" w:rsidRDefault="00B1059A" w:rsidP="00291BC9">
            <w:pPr>
              <w:suppressAutoHyphens w:val="0"/>
              <w:autoSpaceDN/>
              <w:jc w:val="both"/>
              <w:textAlignment w:val="auto"/>
              <w:rPr>
                <w:rFonts w:ascii="Verdana" w:hAnsi="Verdana" w:cs="Arial"/>
                <w:color w:val="000000" w:themeColor="text1"/>
                <w:sz w:val="24"/>
              </w:rPr>
            </w:pPr>
            <w:r>
              <w:rPr>
                <w:rFonts w:ascii="Verdana" w:hAnsi="Verdana" w:cs="Arial"/>
                <w:color w:val="000000" w:themeColor="text1"/>
                <w:sz w:val="24"/>
              </w:rPr>
              <w:t>1 new commissioning risk, Risk 42 – Mental Health Referral</w:t>
            </w:r>
            <w:r w:rsidR="007C3251">
              <w:rPr>
                <w:rFonts w:ascii="Verdana" w:hAnsi="Verdana" w:cs="Arial"/>
                <w:color w:val="000000" w:themeColor="text1"/>
                <w:sz w:val="24"/>
              </w:rPr>
              <w:t>s</w:t>
            </w:r>
            <w:r>
              <w:rPr>
                <w:rFonts w:ascii="Verdana" w:hAnsi="Verdana" w:cs="Arial"/>
                <w:color w:val="000000" w:themeColor="text1"/>
                <w:sz w:val="24"/>
              </w:rPr>
              <w:t xml:space="preserve"> for adults with an eating disorder was added to the CRAF. 3 commissioning risks were also escalated. </w:t>
            </w:r>
            <w:r w:rsidR="00286DB0" w:rsidRPr="00310F86">
              <w:rPr>
                <w:rFonts w:ascii="Verdana" w:hAnsi="Verdana" w:cs="Arial"/>
                <w:color w:val="000000" w:themeColor="text1"/>
                <w:sz w:val="24"/>
              </w:rPr>
              <w:t xml:space="preserve"> </w:t>
            </w:r>
            <w:r>
              <w:rPr>
                <w:rFonts w:ascii="Verdana" w:hAnsi="Verdana" w:cs="Arial"/>
                <w:color w:val="000000" w:themeColor="text1"/>
                <w:sz w:val="24"/>
              </w:rPr>
              <w:t xml:space="preserve">No red risks were de-escalated and no red risks were closed during the period. </w:t>
            </w:r>
            <w:r w:rsidR="00281C82">
              <w:rPr>
                <w:rFonts w:ascii="Verdana" w:hAnsi="Verdana" w:cs="Arial"/>
                <w:color w:val="000000" w:themeColor="text1"/>
                <w:sz w:val="24"/>
              </w:rPr>
              <w:t xml:space="preserve"> </w:t>
            </w:r>
            <w:r w:rsidR="002D3FCF">
              <w:rPr>
                <w:rFonts w:ascii="Verdana" w:hAnsi="Verdana" w:cs="Arial"/>
                <w:color w:val="000000" w:themeColor="text1"/>
                <w:sz w:val="24"/>
              </w:rPr>
              <w:t xml:space="preserve">  </w:t>
            </w:r>
          </w:p>
          <w:p w14:paraId="1B8529EE" w14:textId="77777777" w:rsidR="00310F86" w:rsidRPr="00310F86" w:rsidRDefault="00310F86" w:rsidP="00291BC9">
            <w:pPr>
              <w:suppressAutoHyphens w:val="0"/>
              <w:autoSpaceDN/>
              <w:jc w:val="both"/>
              <w:textAlignment w:val="auto"/>
              <w:rPr>
                <w:rFonts w:ascii="Verdana" w:hAnsi="Verdana" w:cs="Arial"/>
                <w:color w:val="000000" w:themeColor="text1"/>
                <w:sz w:val="24"/>
              </w:rPr>
            </w:pPr>
          </w:p>
          <w:p w14:paraId="5EA65452" w14:textId="77777777" w:rsidR="00310F86" w:rsidRDefault="00B1059A" w:rsidP="00291BC9">
            <w:pPr>
              <w:suppressAutoHyphens w:val="0"/>
              <w:autoSpaceDN/>
              <w:jc w:val="both"/>
              <w:textAlignment w:val="auto"/>
              <w:rPr>
                <w:rFonts w:ascii="Verdana" w:hAnsi="Verdana" w:cs="Arial"/>
                <w:color w:val="000000" w:themeColor="text1"/>
                <w:sz w:val="24"/>
              </w:rPr>
            </w:pPr>
            <w:r>
              <w:rPr>
                <w:rFonts w:ascii="Verdana" w:hAnsi="Verdana" w:cs="Arial"/>
                <w:color w:val="000000" w:themeColor="text1"/>
                <w:sz w:val="24"/>
              </w:rPr>
              <w:t>In December 2022, the Corporate Directors Group Board (CDGB) reviewed the Welsh Kidney Network (WKN) Risk Register and approved two risks for addition to the CRAF.</w:t>
            </w:r>
          </w:p>
          <w:p w14:paraId="2DFDA4DB" w14:textId="77777777" w:rsidR="00B1059A" w:rsidRDefault="00B1059A" w:rsidP="00291BC9">
            <w:pPr>
              <w:suppressAutoHyphens w:val="0"/>
              <w:autoSpaceDN/>
              <w:jc w:val="both"/>
              <w:textAlignment w:val="auto"/>
              <w:rPr>
                <w:rFonts w:ascii="Verdana" w:hAnsi="Verdana" w:cs="Arial"/>
                <w:color w:val="000000" w:themeColor="text1"/>
                <w:sz w:val="24"/>
              </w:rPr>
            </w:pPr>
          </w:p>
          <w:p w14:paraId="76AA41F1" w14:textId="77777777" w:rsidR="00B1059A" w:rsidRDefault="007C3251" w:rsidP="00291BC9">
            <w:pPr>
              <w:suppressAutoHyphens w:val="0"/>
              <w:autoSpaceDN/>
              <w:jc w:val="both"/>
              <w:textAlignment w:val="auto"/>
              <w:rPr>
                <w:rFonts w:ascii="Verdana" w:hAnsi="Verdana" w:cs="Arial"/>
                <w:color w:val="000000" w:themeColor="text1"/>
                <w:sz w:val="24"/>
              </w:rPr>
            </w:pPr>
            <w:r>
              <w:rPr>
                <w:rFonts w:ascii="Verdana" w:hAnsi="Verdana" w:cs="Arial"/>
                <w:color w:val="000000" w:themeColor="text1"/>
                <w:sz w:val="24"/>
              </w:rPr>
              <w:t>One new organisational risk</w:t>
            </w:r>
            <w:r w:rsidR="00B1059A">
              <w:rPr>
                <w:rFonts w:ascii="Verdana" w:hAnsi="Verdana" w:cs="Arial"/>
                <w:color w:val="000000" w:themeColor="text1"/>
                <w:sz w:val="24"/>
              </w:rPr>
              <w:t xml:space="preserve"> related to the financial climate was approved. In </w:t>
            </w:r>
            <w:proofErr w:type="gramStart"/>
            <w:r w:rsidR="00B1059A">
              <w:rPr>
                <w:rFonts w:ascii="Verdana" w:hAnsi="Verdana" w:cs="Arial"/>
                <w:color w:val="000000" w:themeColor="text1"/>
                <w:sz w:val="24"/>
              </w:rPr>
              <w:t>addition</w:t>
            </w:r>
            <w:proofErr w:type="gramEnd"/>
            <w:r w:rsidR="00B1059A">
              <w:rPr>
                <w:rFonts w:ascii="Verdana" w:hAnsi="Verdana" w:cs="Arial"/>
                <w:color w:val="000000" w:themeColor="text1"/>
                <w:sz w:val="24"/>
              </w:rPr>
              <w:t xml:space="preserve"> the workforce and capacity risk was re-escalated having previously been de-escalated back in May 2022.  </w:t>
            </w:r>
          </w:p>
          <w:p w14:paraId="7CB0B953" w14:textId="77777777" w:rsidR="00B1059A" w:rsidRDefault="00B1059A" w:rsidP="00291BC9">
            <w:pPr>
              <w:suppressAutoHyphens w:val="0"/>
              <w:autoSpaceDN/>
              <w:jc w:val="both"/>
              <w:textAlignment w:val="auto"/>
              <w:rPr>
                <w:rFonts w:ascii="Verdana" w:hAnsi="Verdana" w:cs="Arial"/>
                <w:color w:val="000000" w:themeColor="text1"/>
                <w:sz w:val="24"/>
              </w:rPr>
            </w:pPr>
          </w:p>
          <w:p w14:paraId="22C2B23F" w14:textId="77777777" w:rsidR="00310F86" w:rsidRDefault="00C20A34" w:rsidP="00291BC9">
            <w:pPr>
              <w:suppressAutoHyphens w:val="0"/>
              <w:autoSpaceDN/>
              <w:jc w:val="both"/>
              <w:textAlignment w:val="auto"/>
              <w:rPr>
                <w:rFonts w:ascii="Verdana" w:hAnsi="Verdana" w:cs="Arial"/>
                <w:color w:val="000000" w:themeColor="text1"/>
                <w:sz w:val="24"/>
              </w:rPr>
            </w:pPr>
            <w:r>
              <w:rPr>
                <w:rFonts w:ascii="Verdana" w:hAnsi="Verdana" w:cs="Arial"/>
                <w:color w:val="000000" w:themeColor="text1"/>
                <w:sz w:val="24"/>
              </w:rPr>
              <w:lastRenderedPageBreak/>
              <w:t>Members noted that a</w:t>
            </w:r>
            <w:r w:rsidR="00310F86" w:rsidRPr="00310F86">
              <w:rPr>
                <w:rFonts w:ascii="Verdana" w:hAnsi="Verdana" w:cs="Arial"/>
                <w:color w:val="000000" w:themeColor="text1"/>
                <w:sz w:val="24"/>
              </w:rPr>
              <w:t xml:space="preserve"> risk management workshop </w:t>
            </w:r>
            <w:r w:rsidR="002D3FCF">
              <w:rPr>
                <w:rFonts w:ascii="Verdana" w:hAnsi="Verdana" w:cs="Arial"/>
                <w:color w:val="000000" w:themeColor="text1"/>
                <w:sz w:val="24"/>
              </w:rPr>
              <w:t>had taken place on</w:t>
            </w:r>
            <w:r w:rsidR="00310F86" w:rsidRPr="00310F86">
              <w:rPr>
                <w:rFonts w:ascii="Verdana" w:hAnsi="Verdana" w:cs="Arial"/>
                <w:color w:val="000000" w:themeColor="text1"/>
                <w:sz w:val="24"/>
              </w:rPr>
              <w:t xml:space="preserve"> 20 September 2022 </w:t>
            </w:r>
            <w:r>
              <w:rPr>
                <w:rFonts w:ascii="Verdana" w:hAnsi="Verdana" w:cs="Arial"/>
                <w:color w:val="000000" w:themeColor="text1"/>
                <w:sz w:val="24"/>
              </w:rPr>
              <w:t xml:space="preserve">and </w:t>
            </w:r>
            <w:r w:rsidR="00B1059A">
              <w:rPr>
                <w:rFonts w:ascii="Verdana" w:hAnsi="Verdana" w:cs="Arial"/>
                <w:color w:val="000000" w:themeColor="text1"/>
                <w:sz w:val="24"/>
              </w:rPr>
              <w:t>a Risk Scrutiny Group meeting took place on 30 January 2023</w:t>
            </w:r>
            <w:r w:rsidR="007C3251">
              <w:rPr>
                <w:rFonts w:ascii="Verdana" w:hAnsi="Verdana" w:cs="Arial"/>
                <w:color w:val="000000" w:themeColor="text1"/>
                <w:sz w:val="24"/>
              </w:rPr>
              <w:t xml:space="preserve"> and the Mental Health and vulnerable groups team presented their commissioning risk register</w:t>
            </w:r>
            <w:r w:rsidR="00B1059A">
              <w:rPr>
                <w:rFonts w:ascii="Verdana" w:hAnsi="Verdana" w:cs="Arial"/>
                <w:color w:val="000000" w:themeColor="text1"/>
                <w:sz w:val="24"/>
              </w:rPr>
              <w:t>.</w:t>
            </w:r>
            <w:r w:rsidR="007C3251">
              <w:rPr>
                <w:rFonts w:ascii="Verdana" w:hAnsi="Verdana" w:cs="Arial"/>
                <w:color w:val="000000" w:themeColor="text1"/>
                <w:sz w:val="24"/>
              </w:rPr>
              <w:t xml:space="preserve"> Currently 5 of the 11 commissioning risks on the CRAF were mental health/vulnerable groups. There was a significant amount of activity around mental health following the JC recommending to Welsh Government that WHSSC become the single commissioner for Mental Health. In </w:t>
            </w:r>
            <w:proofErr w:type="gramStart"/>
            <w:r w:rsidR="007C3251">
              <w:rPr>
                <w:rFonts w:ascii="Verdana" w:hAnsi="Verdana" w:cs="Arial"/>
                <w:color w:val="000000" w:themeColor="text1"/>
                <w:sz w:val="24"/>
              </w:rPr>
              <w:t>addition</w:t>
            </w:r>
            <w:proofErr w:type="gramEnd"/>
            <w:r w:rsidR="007C3251">
              <w:rPr>
                <w:rFonts w:ascii="Verdana" w:hAnsi="Verdana" w:cs="Arial"/>
                <w:color w:val="000000" w:themeColor="text1"/>
                <w:sz w:val="24"/>
              </w:rPr>
              <w:t xml:space="preserve"> the Mental Health strategy was in the process of being finalised. </w:t>
            </w:r>
          </w:p>
          <w:p w14:paraId="223CCF90" w14:textId="77777777" w:rsidR="00B1059A" w:rsidRDefault="00B1059A" w:rsidP="00291BC9">
            <w:pPr>
              <w:suppressAutoHyphens w:val="0"/>
              <w:autoSpaceDN/>
              <w:jc w:val="both"/>
              <w:textAlignment w:val="auto"/>
              <w:rPr>
                <w:rFonts w:ascii="Verdana" w:hAnsi="Verdana" w:cs="Arial"/>
                <w:color w:val="000000" w:themeColor="text1"/>
                <w:sz w:val="24"/>
              </w:rPr>
            </w:pPr>
          </w:p>
          <w:p w14:paraId="11F39564" w14:textId="77777777" w:rsidR="00B1059A" w:rsidRDefault="00B1059A" w:rsidP="00291BC9">
            <w:pPr>
              <w:suppressAutoHyphens w:val="0"/>
              <w:autoSpaceDN/>
              <w:jc w:val="both"/>
              <w:textAlignment w:val="auto"/>
              <w:rPr>
                <w:rFonts w:ascii="Verdana" w:hAnsi="Verdana" w:cs="Arial"/>
                <w:color w:val="000000" w:themeColor="text1"/>
                <w:sz w:val="24"/>
              </w:rPr>
            </w:pPr>
            <w:r>
              <w:rPr>
                <w:rFonts w:ascii="Verdana" w:hAnsi="Verdana" w:cs="Arial"/>
                <w:color w:val="000000" w:themeColor="text1"/>
                <w:sz w:val="24"/>
              </w:rPr>
              <w:t xml:space="preserve">HT highlighted that the Risk Appetite Statement had been approved by the Joint Committee on 17 January 2023 and was aligned to the CTMUHB approach. </w:t>
            </w:r>
          </w:p>
          <w:p w14:paraId="48B6DB25" w14:textId="77777777" w:rsidR="00B1059A" w:rsidRDefault="00B1059A" w:rsidP="00291BC9">
            <w:pPr>
              <w:suppressAutoHyphens w:val="0"/>
              <w:autoSpaceDN/>
              <w:jc w:val="both"/>
              <w:textAlignment w:val="auto"/>
              <w:rPr>
                <w:rFonts w:ascii="Verdana" w:hAnsi="Verdana" w:cs="Arial"/>
                <w:color w:val="000000" w:themeColor="text1"/>
                <w:sz w:val="24"/>
              </w:rPr>
            </w:pPr>
          </w:p>
          <w:p w14:paraId="2A01EEAA" w14:textId="77777777" w:rsidR="00B1059A" w:rsidRDefault="00E74381" w:rsidP="00291BC9">
            <w:pPr>
              <w:suppressAutoHyphens w:val="0"/>
              <w:autoSpaceDN/>
              <w:jc w:val="both"/>
              <w:textAlignment w:val="auto"/>
              <w:rPr>
                <w:rFonts w:ascii="Verdana" w:hAnsi="Verdana" w:cs="Arial"/>
                <w:color w:val="000000" w:themeColor="text1"/>
                <w:sz w:val="24"/>
              </w:rPr>
            </w:pPr>
            <w:r>
              <w:rPr>
                <w:rFonts w:ascii="Verdana" w:hAnsi="Verdana" w:cs="Arial"/>
                <w:color w:val="000000" w:themeColor="text1"/>
                <w:sz w:val="24"/>
              </w:rPr>
              <w:t xml:space="preserve">In response to a query on the renal capacity risk, </w:t>
            </w:r>
            <w:r w:rsidR="007C3251">
              <w:rPr>
                <w:rFonts w:ascii="Verdana" w:hAnsi="Verdana" w:cs="Arial"/>
                <w:color w:val="000000" w:themeColor="text1"/>
                <w:sz w:val="24"/>
              </w:rPr>
              <w:t>Helen Harris (</w:t>
            </w:r>
            <w:r>
              <w:rPr>
                <w:rFonts w:ascii="Verdana" w:hAnsi="Verdana" w:cs="Arial"/>
                <w:color w:val="000000" w:themeColor="text1"/>
                <w:sz w:val="24"/>
              </w:rPr>
              <w:t>HH</w:t>
            </w:r>
            <w:r w:rsidR="007C3251">
              <w:rPr>
                <w:rFonts w:ascii="Verdana" w:hAnsi="Verdana" w:cs="Arial"/>
                <w:color w:val="000000" w:themeColor="text1"/>
                <w:sz w:val="24"/>
              </w:rPr>
              <w:t>)</w:t>
            </w:r>
            <w:r>
              <w:rPr>
                <w:rFonts w:ascii="Verdana" w:hAnsi="Verdana" w:cs="Arial"/>
                <w:color w:val="000000" w:themeColor="text1"/>
                <w:sz w:val="24"/>
              </w:rPr>
              <w:t xml:space="preserve"> provided assurance that the JC had recently approved a funding release to enable Swansea Bay University Health Board to proceed with the procurement of the new Dialysis Unit and this would address the capacity issues</w:t>
            </w:r>
            <w:r w:rsidR="007C3251">
              <w:rPr>
                <w:rFonts w:ascii="Verdana" w:hAnsi="Verdana" w:cs="Arial"/>
                <w:color w:val="000000" w:themeColor="text1"/>
                <w:sz w:val="24"/>
              </w:rPr>
              <w:t xml:space="preserve"> as described in the risk</w:t>
            </w:r>
            <w:r>
              <w:rPr>
                <w:rFonts w:ascii="Verdana" w:hAnsi="Verdana" w:cs="Arial"/>
                <w:color w:val="000000" w:themeColor="text1"/>
                <w:sz w:val="24"/>
              </w:rPr>
              <w:t xml:space="preserve">. </w:t>
            </w:r>
            <w:r w:rsidR="007C3251">
              <w:rPr>
                <w:rFonts w:ascii="Verdana" w:hAnsi="Verdana" w:cs="Arial"/>
                <w:color w:val="000000" w:themeColor="text1"/>
                <w:sz w:val="24"/>
              </w:rPr>
              <w:t xml:space="preserve"> The risk score should now be reduced. </w:t>
            </w:r>
          </w:p>
          <w:p w14:paraId="272DA988" w14:textId="77777777" w:rsidR="00E74381" w:rsidRDefault="00E74381" w:rsidP="00291BC9">
            <w:pPr>
              <w:suppressAutoHyphens w:val="0"/>
              <w:autoSpaceDN/>
              <w:jc w:val="both"/>
              <w:textAlignment w:val="auto"/>
              <w:rPr>
                <w:rFonts w:ascii="Verdana" w:hAnsi="Verdana" w:cs="Arial"/>
                <w:color w:val="000000" w:themeColor="text1"/>
                <w:sz w:val="24"/>
              </w:rPr>
            </w:pPr>
          </w:p>
          <w:p w14:paraId="1DCD7B9C" w14:textId="77777777" w:rsidR="00E74381" w:rsidRDefault="00E74381" w:rsidP="00291BC9">
            <w:pPr>
              <w:suppressAutoHyphens w:val="0"/>
              <w:autoSpaceDN/>
              <w:jc w:val="both"/>
              <w:textAlignment w:val="auto"/>
              <w:rPr>
                <w:rFonts w:ascii="Verdana" w:hAnsi="Verdana" w:cs="Arial"/>
                <w:color w:val="000000" w:themeColor="text1"/>
                <w:sz w:val="24"/>
              </w:rPr>
            </w:pPr>
            <w:r>
              <w:rPr>
                <w:rFonts w:ascii="Verdana" w:hAnsi="Verdana" w:cs="Arial"/>
                <w:color w:val="000000" w:themeColor="text1"/>
                <w:sz w:val="24"/>
              </w:rPr>
              <w:t>In response to a query raised by PR as to what the WHSSC JC members raised when reviewing the CRAF, HT explained that there had been some comments on the level of red risks. HT had explained that the risks below 15 which were amber and yellow were managed within the Directorates and Commissioning teams and were</w:t>
            </w:r>
            <w:r w:rsidR="00965791">
              <w:rPr>
                <w:rFonts w:ascii="Verdana" w:hAnsi="Verdana" w:cs="Arial"/>
                <w:color w:val="000000" w:themeColor="text1"/>
                <w:sz w:val="24"/>
              </w:rPr>
              <w:t xml:space="preserve"> not reported to JC and its sub-</w:t>
            </w:r>
            <w:r>
              <w:rPr>
                <w:rFonts w:ascii="Verdana" w:hAnsi="Verdana" w:cs="Arial"/>
                <w:color w:val="000000" w:themeColor="text1"/>
                <w:sz w:val="24"/>
              </w:rPr>
              <w:t>committees.</w:t>
            </w:r>
          </w:p>
          <w:p w14:paraId="6F0BC1CC" w14:textId="77777777" w:rsidR="00E74381" w:rsidRDefault="00E74381" w:rsidP="00291BC9">
            <w:pPr>
              <w:suppressAutoHyphens w:val="0"/>
              <w:autoSpaceDN/>
              <w:jc w:val="both"/>
              <w:textAlignment w:val="auto"/>
              <w:rPr>
                <w:rFonts w:ascii="Verdana" w:hAnsi="Verdana" w:cs="Arial"/>
                <w:color w:val="000000" w:themeColor="text1"/>
                <w:sz w:val="24"/>
              </w:rPr>
            </w:pPr>
          </w:p>
          <w:p w14:paraId="31169CCE" w14:textId="77777777" w:rsidR="00E74381" w:rsidRDefault="00E74381" w:rsidP="00291BC9">
            <w:pPr>
              <w:suppressAutoHyphens w:val="0"/>
              <w:autoSpaceDN/>
              <w:jc w:val="both"/>
              <w:textAlignment w:val="auto"/>
              <w:rPr>
                <w:rFonts w:ascii="Verdana" w:hAnsi="Verdana" w:cs="Arial"/>
                <w:color w:val="000000" w:themeColor="text1"/>
                <w:sz w:val="24"/>
              </w:rPr>
            </w:pPr>
            <w:r>
              <w:rPr>
                <w:rFonts w:ascii="Verdana" w:hAnsi="Verdana" w:cs="Arial"/>
                <w:color w:val="000000" w:themeColor="text1"/>
                <w:sz w:val="24"/>
              </w:rPr>
              <w:t xml:space="preserve">PR also noted the target score and how this changed the impact of the risk continued to feature in the scores of some of the risks. </w:t>
            </w:r>
          </w:p>
          <w:p w14:paraId="4B8A61AD" w14:textId="77777777" w:rsidR="00E74381" w:rsidRDefault="00E74381" w:rsidP="00291BC9">
            <w:pPr>
              <w:suppressAutoHyphens w:val="0"/>
              <w:autoSpaceDN/>
              <w:jc w:val="both"/>
              <w:textAlignment w:val="auto"/>
              <w:rPr>
                <w:rFonts w:ascii="Verdana" w:hAnsi="Verdana" w:cs="Arial"/>
                <w:color w:val="000000" w:themeColor="text1"/>
                <w:sz w:val="24"/>
              </w:rPr>
            </w:pPr>
          </w:p>
          <w:p w14:paraId="16D217B2" w14:textId="77777777" w:rsidR="00E74381" w:rsidRPr="00310F86" w:rsidRDefault="00E74381" w:rsidP="00291BC9">
            <w:pPr>
              <w:suppressAutoHyphens w:val="0"/>
              <w:autoSpaceDN/>
              <w:jc w:val="both"/>
              <w:textAlignment w:val="auto"/>
              <w:rPr>
                <w:rFonts w:ascii="Verdana" w:hAnsi="Verdana" w:cs="Arial"/>
                <w:color w:val="000000" w:themeColor="text1"/>
                <w:sz w:val="24"/>
              </w:rPr>
            </w:pPr>
            <w:r>
              <w:rPr>
                <w:rFonts w:ascii="Verdana" w:hAnsi="Verdana" w:cs="Arial"/>
                <w:color w:val="000000" w:themeColor="text1"/>
                <w:sz w:val="24"/>
              </w:rPr>
              <w:t xml:space="preserve">HT explained that this had been noted and </w:t>
            </w:r>
            <w:r w:rsidR="00F87408">
              <w:rPr>
                <w:rFonts w:ascii="Verdana" w:hAnsi="Verdana" w:cs="Arial"/>
                <w:color w:val="000000" w:themeColor="text1"/>
                <w:sz w:val="24"/>
              </w:rPr>
              <w:t xml:space="preserve">the Risk Management Strategy was due to be updated </w:t>
            </w:r>
            <w:r w:rsidR="00965791">
              <w:rPr>
                <w:rFonts w:ascii="Verdana" w:hAnsi="Verdana" w:cs="Arial"/>
                <w:color w:val="000000" w:themeColor="text1"/>
                <w:sz w:val="24"/>
              </w:rPr>
              <w:t>and taken to the JC for approval in May 2023</w:t>
            </w:r>
            <w:r w:rsidR="00F87408">
              <w:rPr>
                <w:rFonts w:ascii="Verdana" w:hAnsi="Verdana" w:cs="Arial"/>
                <w:color w:val="000000" w:themeColor="text1"/>
                <w:sz w:val="24"/>
              </w:rPr>
              <w:t xml:space="preserve">. </w:t>
            </w:r>
            <w:r w:rsidR="00965791">
              <w:rPr>
                <w:rFonts w:ascii="Verdana" w:hAnsi="Verdana" w:cs="Arial"/>
                <w:color w:val="000000" w:themeColor="text1"/>
                <w:sz w:val="24"/>
              </w:rPr>
              <w:t>T</w:t>
            </w:r>
            <w:r w:rsidR="00F87408">
              <w:rPr>
                <w:rFonts w:ascii="Verdana" w:hAnsi="Verdana" w:cs="Arial"/>
                <w:color w:val="000000" w:themeColor="text1"/>
                <w:sz w:val="24"/>
              </w:rPr>
              <w:t>he plan was to roll out risk management training across the organisation and to provide specific examples around scoring to ensure a more consistent approach</w:t>
            </w:r>
            <w:r w:rsidR="00965791">
              <w:rPr>
                <w:rFonts w:ascii="Verdana" w:hAnsi="Verdana" w:cs="Arial"/>
                <w:color w:val="000000" w:themeColor="text1"/>
                <w:sz w:val="24"/>
              </w:rPr>
              <w:t xml:space="preserve"> following JC in May</w:t>
            </w:r>
            <w:r w:rsidR="00F87408">
              <w:rPr>
                <w:rFonts w:ascii="Verdana" w:hAnsi="Verdana" w:cs="Arial"/>
                <w:color w:val="000000" w:themeColor="text1"/>
                <w:sz w:val="24"/>
              </w:rPr>
              <w:t xml:space="preserve">. </w:t>
            </w:r>
          </w:p>
          <w:p w14:paraId="14E3C615" w14:textId="77777777" w:rsidR="00310F86" w:rsidRPr="00310F86" w:rsidRDefault="00310F86" w:rsidP="00291BC9">
            <w:pPr>
              <w:suppressAutoHyphens w:val="0"/>
              <w:autoSpaceDN/>
              <w:jc w:val="both"/>
              <w:textAlignment w:val="auto"/>
              <w:rPr>
                <w:rFonts w:ascii="Verdana" w:hAnsi="Verdana" w:cs="Arial"/>
                <w:color w:val="000000" w:themeColor="text1"/>
                <w:sz w:val="24"/>
              </w:rPr>
            </w:pPr>
          </w:p>
          <w:p w14:paraId="0132D2DF" w14:textId="77777777" w:rsidR="003D3E5F" w:rsidRPr="000758E1" w:rsidRDefault="003D3E5F" w:rsidP="00291BC9">
            <w:pPr>
              <w:autoSpaceDE w:val="0"/>
              <w:adjustRightInd w:val="0"/>
              <w:jc w:val="both"/>
              <w:rPr>
                <w:rFonts w:ascii="Verdana" w:hAnsi="Verdana" w:cs="Verdana"/>
                <w:sz w:val="24"/>
              </w:rPr>
            </w:pPr>
            <w:r w:rsidRPr="000758E1">
              <w:rPr>
                <w:rFonts w:ascii="Verdana" w:hAnsi="Verdana" w:cs="Verdana"/>
                <w:sz w:val="24"/>
              </w:rPr>
              <w:t xml:space="preserve">The Committee </w:t>
            </w:r>
            <w:r w:rsidRPr="000758E1">
              <w:rPr>
                <w:rFonts w:ascii="Verdana" w:hAnsi="Verdana" w:cs="Verdana"/>
                <w:b/>
                <w:sz w:val="24"/>
              </w:rPr>
              <w:t>noted</w:t>
            </w:r>
            <w:r w:rsidRPr="000758E1">
              <w:rPr>
                <w:rFonts w:ascii="Verdana" w:hAnsi="Verdana" w:cs="Verdana"/>
                <w:sz w:val="24"/>
              </w:rPr>
              <w:t xml:space="preserve"> the </w:t>
            </w:r>
            <w:r>
              <w:rPr>
                <w:rFonts w:ascii="Verdana" w:hAnsi="Verdana" w:cs="Verdana"/>
                <w:sz w:val="24"/>
              </w:rPr>
              <w:t>report.</w:t>
            </w:r>
          </w:p>
          <w:p w14:paraId="15D0742E" w14:textId="77777777" w:rsidR="004A7AD7" w:rsidRDefault="004A7AD7" w:rsidP="006E3836">
            <w:pPr>
              <w:autoSpaceDE w:val="0"/>
              <w:adjustRightInd w:val="0"/>
              <w:jc w:val="both"/>
              <w:rPr>
                <w:rFonts w:ascii="Verdana" w:hAnsi="Verdana" w:cs="Arial"/>
                <w:b/>
                <w:color w:val="000000" w:themeColor="text1"/>
              </w:rPr>
            </w:pPr>
          </w:p>
          <w:p w14:paraId="7905C0E8" w14:textId="77777777" w:rsidR="003D3E5F" w:rsidRPr="000758E1" w:rsidRDefault="00E74381" w:rsidP="003D3E5F">
            <w:pPr>
              <w:autoSpaceDE w:val="0"/>
              <w:adjustRightInd w:val="0"/>
              <w:jc w:val="both"/>
              <w:rPr>
                <w:rFonts w:ascii="Verdana" w:hAnsi="Verdana" w:cs="Verdana"/>
                <w:b/>
                <w:sz w:val="24"/>
              </w:rPr>
            </w:pPr>
            <w:r>
              <w:rPr>
                <w:rFonts w:ascii="Verdana" w:hAnsi="Verdana" w:cs="Verdana"/>
                <w:b/>
                <w:sz w:val="24"/>
              </w:rPr>
              <w:t>4</w:t>
            </w:r>
            <w:r w:rsidR="003D3E5F">
              <w:rPr>
                <w:rFonts w:ascii="Verdana" w:hAnsi="Verdana" w:cs="Verdana"/>
                <w:b/>
                <w:sz w:val="24"/>
              </w:rPr>
              <w:t xml:space="preserve">. </w:t>
            </w:r>
            <w:r w:rsidR="003D3E5F" w:rsidRPr="000758E1">
              <w:rPr>
                <w:rFonts w:ascii="Verdana" w:hAnsi="Verdana" w:cs="Verdana"/>
                <w:b/>
                <w:sz w:val="24"/>
              </w:rPr>
              <w:t xml:space="preserve">WHSSC Internal </w:t>
            </w:r>
            <w:r w:rsidR="003D3E5F">
              <w:rPr>
                <w:rFonts w:ascii="Verdana" w:hAnsi="Verdana" w:cs="Verdana"/>
                <w:b/>
                <w:sz w:val="24"/>
              </w:rPr>
              <w:t xml:space="preserve">and External </w:t>
            </w:r>
            <w:r w:rsidR="003D3E5F" w:rsidRPr="000758E1">
              <w:rPr>
                <w:rFonts w:ascii="Verdana" w:hAnsi="Verdana" w:cs="Verdana"/>
                <w:b/>
                <w:sz w:val="24"/>
              </w:rPr>
              <w:t>Audit Recommendations Tracker</w:t>
            </w:r>
          </w:p>
          <w:p w14:paraId="6CC67276" w14:textId="77777777" w:rsidR="003D3E5F" w:rsidRDefault="00E74381" w:rsidP="00291BC9">
            <w:pPr>
              <w:suppressAutoHyphens w:val="0"/>
              <w:autoSpaceDE w:val="0"/>
              <w:adjustRightInd w:val="0"/>
              <w:jc w:val="both"/>
              <w:textAlignment w:val="auto"/>
              <w:rPr>
                <w:rFonts w:ascii="Verdana" w:hAnsi="Verdana" w:cs="Verdana"/>
                <w:sz w:val="24"/>
              </w:rPr>
            </w:pPr>
            <w:r>
              <w:rPr>
                <w:rFonts w:ascii="Verdana" w:hAnsi="Verdana" w:cs="Verdana"/>
                <w:sz w:val="24"/>
              </w:rPr>
              <w:t>H</w:t>
            </w:r>
            <w:r w:rsidR="00965791">
              <w:rPr>
                <w:rFonts w:ascii="Verdana" w:hAnsi="Verdana" w:cs="Verdana"/>
                <w:sz w:val="24"/>
              </w:rPr>
              <w:t>H, Financial Accountant</w:t>
            </w:r>
            <w:r w:rsidR="00B227C9">
              <w:rPr>
                <w:rFonts w:ascii="Verdana" w:hAnsi="Verdana" w:cs="Verdana"/>
                <w:sz w:val="24"/>
              </w:rPr>
              <w:t>,</w:t>
            </w:r>
            <w:r w:rsidR="003D3E5F">
              <w:rPr>
                <w:rFonts w:ascii="Verdana" w:hAnsi="Verdana" w:cs="Verdana"/>
                <w:sz w:val="24"/>
              </w:rPr>
              <w:t xml:space="preserve"> </w:t>
            </w:r>
            <w:r w:rsidR="003D3E5F" w:rsidRPr="000758E1">
              <w:rPr>
                <w:rFonts w:ascii="Verdana" w:hAnsi="Verdana" w:cs="Verdana"/>
                <w:sz w:val="24"/>
              </w:rPr>
              <w:t>gave a progress report on the implementation of internal</w:t>
            </w:r>
            <w:r w:rsidR="003D3E5F">
              <w:rPr>
                <w:rFonts w:ascii="Verdana" w:hAnsi="Verdana" w:cs="Verdana"/>
                <w:sz w:val="24"/>
              </w:rPr>
              <w:t xml:space="preserve"> </w:t>
            </w:r>
            <w:r w:rsidR="003D3E5F" w:rsidRPr="000758E1">
              <w:rPr>
                <w:rFonts w:ascii="Verdana" w:hAnsi="Verdana" w:cs="Verdana"/>
                <w:sz w:val="24"/>
              </w:rPr>
              <w:t>audit recommendations and members note</w:t>
            </w:r>
            <w:r w:rsidR="003D3E5F">
              <w:rPr>
                <w:rFonts w:ascii="Verdana" w:hAnsi="Verdana" w:cs="Verdana"/>
                <w:sz w:val="24"/>
              </w:rPr>
              <w:t>d:</w:t>
            </w:r>
          </w:p>
          <w:p w14:paraId="142209F0" w14:textId="77777777" w:rsidR="003D3E5F" w:rsidRDefault="00B227C9" w:rsidP="00446787">
            <w:pPr>
              <w:pStyle w:val="ListParagraph"/>
              <w:numPr>
                <w:ilvl w:val="0"/>
                <w:numId w:val="2"/>
              </w:numPr>
              <w:suppressAutoHyphens w:val="0"/>
              <w:autoSpaceDE w:val="0"/>
              <w:adjustRightInd w:val="0"/>
              <w:jc w:val="both"/>
              <w:textAlignment w:val="auto"/>
              <w:rPr>
                <w:rFonts w:ascii="Verdana" w:hAnsi="Verdana" w:cs="Verdana"/>
              </w:rPr>
            </w:pPr>
            <w:r>
              <w:rPr>
                <w:rFonts w:ascii="Verdana" w:hAnsi="Verdana" w:cs="Verdana"/>
              </w:rPr>
              <w:t>Two</w:t>
            </w:r>
            <w:r w:rsidR="00E51565" w:rsidRPr="00E51565">
              <w:rPr>
                <w:rFonts w:ascii="Verdana" w:hAnsi="Verdana" w:cs="Verdana"/>
              </w:rPr>
              <w:t xml:space="preserve"> recommendations regarding the Positron Emission Tomog</w:t>
            </w:r>
            <w:r w:rsidR="00E51565">
              <w:rPr>
                <w:rFonts w:ascii="Verdana" w:hAnsi="Verdana" w:cs="Verdana"/>
              </w:rPr>
              <w:t>raphy (PET) Scanner service were</w:t>
            </w:r>
            <w:r w:rsidR="00E51565" w:rsidRPr="00E51565">
              <w:rPr>
                <w:rFonts w:ascii="Verdana" w:hAnsi="Verdana" w:cs="Verdana"/>
              </w:rPr>
              <w:t xml:space="preserve"> now past their plan</w:t>
            </w:r>
            <w:r w:rsidR="00E51565">
              <w:rPr>
                <w:rFonts w:ascii="Verdana" w:hAnsi="Verdana" w:cs="Verdana"/>
              </w:rPr>
              <w:t>ned due dates, both of which</w:t>
            </w:r>
            <w:r w:rsidR="00E74381">
              <w:rPr>
                <w:rFonts w:ascii="Verdana" w:hAnsi="Verdana" w:cs="Verdana"/>
              </w:rPr>
              <w:t xml:space="preserve"> had</w:t>
            </w:r>
            <w:r w:rsidR="00E51565" w:rsidRPr="00E51565">
              <w:rPr>
                <w:rFonts w:ascii="Verdana" w:hAnsi="Verdana" w:cs="Verdana"/>
              </w:rPr>
              <w:t xml:space="preserve"> revi</w:t>
            </w:r>
            <w:r>
              <w:rPr>
                <w:rFonts w:ascii="Verdana" w:hAnsi="Verdana" w:cs="Verdana"/>
              </w:rPr>
              <w:t>sed due dates,</w:t>
            </w:r>
            <w:r w:rsidR="003D3E5F">
              <w:rPr>
                <w:rFonts w:ascii="Verdana" w:hAnsi="Verdana" w:cs="Verdana"/>
              </w:rPr>
              <w:t xml:space="preserve"> </w:t>
            </w:r>
          </w:p>
          <w:p w14:paraId="78E3F368" w14:textId="77777777" w:rsidR="003D3E5F" w:rsidRDefault="00B227C9" w:rsidP="00446787">
            <w:pPr>
              <w:pStyle w:val="ListParagraph"/>
              <w:numPr>
                <w:ilvl w:val="0"/>
                <w:numId w:val="2"/>
              </w:numPr>
              <w:suppressAutoHyphens w:val="0"/>
              <w:autoSpaceDE w:val="0"/>
              <w:adjustRightInd w:val="0"/>
              <w:jc w:val="both"/>
              <w:textAlignment w:val="auto"/>
              <w:rPr>
                <w:rFonts w:ascii="Verdana" w:hAnsi="Verdana" w:cs="Verdana"/>
              </w:rPr>
            </w:pPr>
            <w:r>
              <w:rPr>
                <w:rFonts w:ascii="Verdana" w:hAnsi="Verdana" w:cs="Verdana"/>
              </w:rPr>
              <w:t>T</w:t>
            </w:r>
            <w:r w:rsidR="00281C82">
              <w:rPr>
                <w:rFonts w:ascii="Verdana" w:hAnsi="Verdana" w:cs="Verdana"/>
              </w:rPr>
              <w:t>wo</w:t>
            </w:r>
            <w:r w:rsidR="003D3E5F" w:rsidRPr="00D74924">
              <w:rPr>
                <w:rFonts w:ascii="Verdana" w:hAnsi="Verdana" w:cs="Verdana"/>
              </w:rPr>
              <w:t xml:space="preserve"> recommendations </w:t>
            </w:r>
            <w:r w:rsidR="003D3E5F">
              <w:rPr>
                <w:rFonts w:ascii="Verdana" w:hAnsi="Verdana" w:cs="Verdana"/>
              </w:rPr>
              <w:t>were</w:t>
            </w:r>
            <w:r w:rsidR="003D3E5F" w:rsidRPr="00D74924">
              <w:rPr>
                <w:rFonts w:ascii="Verdana" w:hAnsi="Verdana" w:cs="Verdana"/>
              </w:rPr>
              <w:t xml:space="preserve"> outstanding in relation to the report on Risk Management. However, </w:t>
            </w:r>
            <w:r w:rsidR="00E51565">
              <w:rPr>
                <w:rFonts w:ascii="Verdana" w:hAnsi="Verdana" w:cs="Verdana"/>
              </w:rPr>
              <w:t xml:space="preserve">two of these had </w:t>
            </w:r>
            <w:r w:rsidR="00C20A34">
              <w:rPr>
                <w:rFonts w:ascii="Verdana" w:hAnsi="Verdana" w:cs="Verdana"/>
              </w:rPr>
              <w:t>revised due dates;</w:t>
            </w:r>
            <w:r w:rsidR="00281C82">
              <w:rPr>
                <w:rFonts w:ascii="Verdana" w:hAnsi="Verdana" w:cs="Verdana"/>
              </w:rPr>
              <w:t xml:space="preserve"> and </w:t>
            </w:r>
          </w:p>
          <w:p w14:paraId="5BFDD7F6" w14:textId="77777777" w:rsidR="00281C82" w:rsidRPr="00D74924" w:rsidRDefault="00C20A34" w:rsidP="00446787">
            <w:pPr>
              <w:pStyle w:val="ListParagraph"/>
              <w:numPr>
                <w:ilvl w:val="0"/>
                <w:numId w:val="2"/>
              </w:numPr>
              <w:suppressAutoHyphens w:val="0"/>
              <w:autoSpaceDE w:val="0"/>
              <w:adjustRightInd w:val="0"/>
              <w:jc w:val="both"/>
              <w:textAlignment w:val="auto"/>
              <w:rPr>
                <w:rFonts w:ascii="Verdana" w:hAnsi="Verdana" w:cs="Verdana"/>
              </w:rPr>
            </w:pPr>
            <w:r>
              <w:rPr>
                <w:rFonts w:ascii="Verdana" w:hAnsi="Verdana" w:cs="Verdana"/>
              </w:rPr>
              <w:t>There was</w:t>
            </w:r>
            <w:r w:rsidR="00281C82">
              <w:rPr>
                <w:rFonts w:ascii="Verdana" w:hAnsi="Verdana" w:cs="Verdana"/>
              </w:rPr>
              <w:t xml:space="preserve"> one recommendation outstanding for the Neurosciences and </w:t>
            </w:r>
            <w:proofErr w:type="gramStart"/>
            <w:r w:rsidR="00281C82">
              <w:rPr>
                <w:rFonts w:ascii="Verdana" w:hAnsi="Verdana" w:cs="Verdana"/>
              </w:rPr>
              <w:t>Long Term</w:t>
            </w:r>
            <w:proofErr w:type="gramEnd"/>
            <w:r w:rsidR="00281C82">
              <w:rPr>
                <w:rFonts w:ascii="Verdana" w:hAnsi="Verdana" w:cs="Verdana"/>
              </w:rPr>
              <w:t xml:space="preserve"> conditions report, </w:t>
            </w:r>
            <w:r w:rsidR="00F87408">
              <w:rPr>
                <w:rFonts w:ascii="Verdana" w:hAnsi="Verdana" w:cs="Verdana"/>
              </w:rPr>
              <w:t xml:space="preserve">and this had been re-assessed and moved to March 2023. </w:t>
            </w:r>
          </w:p>
          <w:p w14:paraId="3452E9E2" w14:textId="77777777" w:rsidR="003D3E5F" w:rsidRPr="001B301C" w:rsidRDefault="003D3E5F" w:rsidP="003D3E5F">
            <w:pPr>
              <w:autoSpaceDE w:val="0"/>
              <w:adjustRightInd w:val="0"/>
              <w:jc w:val="both"/>
              <w:rPr>
                <w:rFonts w:ascii="Verdana" w:hAnsi="Verdana" w:cs="Verdana"/>
                <w:sz w:val="24"/>
              </w:rPr>
            </w:pPr>
          </w:p>
          <w:p w14:paraId="6BE3640E" w14:textId="77777777" w:rsidR="003D3E5F" w:rsidRDefault="003D3E5F" w:rsidP="003D3E5F">
            <w:pPr>
              <w:autoSpaceDE w:val="0"/>
              <w:adjustRightInd w:val="0"/>
              <w:jc w:val="both"/>
              <w:rPr>
                <w:rFonts w:ascii="Verdana" w:hAnsi="Verdana" w:cs="Verdana"/>
                <w:sz w:val="24"/>
              </w:rPr>
            </w:pPr>
            <w:r w:rsidRPr="001B301C">
              <w:rPr>
                <w:rFonts w:ascii="Verdana" w:hAnsi="Verdana" w:cs="Verdana"/>
                <w:sz w:val="24"/>
              </w:rPr>
              <w:lastRenderedPageBreak/>
              <w:t xml:space="preserve">Members </w:t>
            </w:r>
            <w:r w:rsidR="00F87408">
              <w:rPr>
                <w:rFonts w:ascii="Verdana" w:hAnsi="Verdana" w:cs="Verdana"/>
                <w:sz w:val="24"/>
              </w:rPr>
              <w:t xml:space="preserve">also </w:t>
            </w:r>
            <w:r w:rsidRPr="001B301C">
              <w:rPr>
                <w:rFonts w:ascii="Verdana" w:hAnsi="Verdana" w:cs="Verdana"/>
                <w:sz w:val="24"/>
              </w:rPr>
              <w:t xml:space="preserve">noted the </w:t>
            </w:r>
            <w:r w:rsidR="006F1C93">
              <w:rPr>
                <w:rFonts w:ascii="Verdana" w:hAnsi="Verdana" w:cs="Verdana"/>
                <w:sz w:val="24"/>
              </w:rPr>
              <w:t xml:space="preserve">positive </w:t>
            </w:r>
            <w:r w:rsidRPr="001B301C">
              <w:rPr>
                <w:rFonts w:ascii="Verdana" w:hAnsi="Verdana" w:cs="Verdana"/>
                <w:sz w:val="24"/>
              </w:rPr>
              <w:t>progress made against the seven external audit recommendations outlined in the Audit Wales report “WHSSC Committee Governance Arrangements”.</w:t>
            </w:r>
          </w:p>
          <w:p w14:paraId="0D826EF1" w14:textId="77777777" w:rsidR="00281C82" w:rsidRDefault="00281C82" w:rsidP="003D3E5F">
            <w:pPr>
              <w:autoSpaceDE w:val="0"/>
              <w:adjustRightInd w:val="0"/>
              <w:jc w:val="both"/>
              <w:rPr>
                <w:rFonts w:ascii="Verdana" w:hAnsi="Verdana" w:cs="Verdana"/>
                <w:sz w:val="24"/>
              </w:rPr>
            </w:pPr>
          </w:p>
          <w:p w14:paraId="5FE6BEC8" w14:textId="77777777" w:rsidR="00281C82" w:rsidRPr="00281C82" w:rsidRDefault="002B424D" w:rsidP="00281C82">
            <w:pPr>
              <w:autoSpaceDE w:val="0"/>
              <w:adjustRightInd w:val="0"/>
              <w:jc w:val="both"/>
              <w:rPr>
                <w:rFonts w:ascii="Verdana" w:hAnsi="Verdana" w:cs="Verdana"/>
                <w:sz w:val="24"/>
              </w:rPr>
            </w:pPr>
            <w:r>
              <w:rPr>
                <w:rFonts w:ascii="Verdana" w:hAnsi="Verdana" w:cs="Verdana"/>
                <w:sz w:val="24"/>
              </w:rPr>
              <w:t>In relation to the WHSSC recommendations, t</w:t>
            </w:r>
            <w:r w:rsidR="00C20A34">
              <w:rPr>
                <w:rFonts w:ascii="Verdana" w:hAnsi="Verdana" w:cs="Verdana"/>
                <w:sz w:val="24"/>
              </w:rPr>
              <w:t>he majority of actions had</w:t>
            </w:r>
            <w:r w:rsidR="00281C82" w:rsidRPr="00281C82">
              <w:rPr>
                <w:rFonts w:ascii="Verdana" w:hAnsi="Verdana" w:cs="Verdana"/>
                <w:sz w:val="24"/>
              </w:rPr>
              <w:t xml:space="preserve"> been completed and there </w:t>
            </w:r>
            <w:r w:rsidR="00C20A34">
              <w:rPr>
                <w:rFonts w:ascii="Verdana" w:hAnsi="Verdana" w:cs="Verdana"/>
                <w:sz w:val="24"/>
              </w:rPr>
              <w:t>were</w:t>
            </w:r>
            <w:r w:rsidR="00281C82" w:rsidRPr="00281C82">
              <w:rPr>
                <w:rFonts w:ascii="Verdana" w:hAnsi="Verdana" w:cs="Verdana"/>
                <w:sz w:val="24"/>
              </w:rPr>
              <w:t xml:space="preserve"> only two areas of partial compliance on the actions relating to:</w:t>
            </w:r>
          </w:p>
          <w:p w14:paraId="3231F771" w14:textId="77777777" w:rsidR="00281C82" w:rsidRPr="00281C82" w:rsidRDefault="00281C82" w:rsidP="00446787">
            <w:pPr>
              <w:pStyle w:val="ListParagraph"/>
              <w:numPr>
                <w:ilvl w:val="0"/>
                <w:numId w:val="2"/>
              </w:numPr>
              <w:autoSpaceDE w:val="0"/>
              <w:adjustRightInd w:val="0"/>
              <w:jc w:val="both"/>
              <w:rPr>
                <w:rFonts w:ascii="Verdana" w:hAnsi="Verdana" w:cs="Verdana"/>
              </w:rPr>
            </w:pPr>
            <w:r w:rsidRPr="00281C82">
              <w:rPr>
                <w:rFonts w:ascii="Verdana" w:hAnsi="Verdana" w:cs="Verdana"/>
              </w:rPr>
              <w:t>the Integrated Commissioning Plan (ICP)</w:t>
            </w:r>
            <w:r w:rsidR="00C20A34">
              <w:rPr>
                <w:rFonts w:ascii="Verdana" w:hAnsi="Verdana" w:cs="Verdana"/>
              </w:rPr>
              <w:t>;</w:t>
            </w:r>
            <w:r w:rsidRPr="00281C82">
              <w:rPr>
                <w:rFonts w:ascii="Verdana" w:hAnsi="Verdana" w:cs="Verdana"/>
              </w:rPr>
              <w:t xml:space="preserve"> and </w:t>
            </w:r>
          </w:p>
          <w:p w14:paraId="41EE7C66" w14:textId="77777777" w:rsidR="00281C82" w:rsidRDefault="00281C82" w:rsidP="00446787">
            <w:pPr>
              <w:pStyle w:val="ListParagraph"/>
              <w:numPr>
                <w:ilvl w:val="0"/>
                <w:numId w:val="2"/>
              </w:numPr>
              <w:autoSpaceDE w:val="0"/>
              <w:adjustRightInd w:val="0"/>
              <w:jc w:val="both"/>
              <w:rPr>
                <w:rFonts w:ascii="Verdana" w:hAnsi="Verdana" w:cs="Verdana"/>
              </w:rPr>
            </w:pPr>
            <w:r w:rsidRPr="00281C82">
              <w:rPr>
                <w:rFonts w:ascii="Verdana" w:hAnsi="Verdana" w:cs="Verdana"/>
              </w:rPr>
              <w:t>the Specialised Services Str</w:t>
            </w:r>
            <w:r w:rsidR="00C20A34">
              <w:rPr>
                <w:rFonts w:ascii="Verdana" w:hAnsi="Verdana" w:cs="Verdana"/>
              </w:rPr>
              <w:t>ategy. An engagement process had</w:t>
            </w:r>
            <w:r w:rsidRPr="00281C82">
              <w:rPr>
                <w:rFonts w:ascii="Verdana" w:hAnsi="Verdana" w:cs="Verdana"/>
              </w:rPr>
              <w:t xml:space="preserve"> commenced and </w:t>
            </w:r>
            <w:r w:rsidR="00C20A34">
              <w:rPr>
                <w:rFonts w:ascii="Verdana" w:hAnsi="Verdana" w:cs="Verdana"/>
              </w:rPr>
              <w:t>the Managing Director, WHSSC was</w:t>
            </w:r>
            <w:r w:rsidRPr="00281C82">
              <w:rPr>
                <w:rFonts w:ascii="Verdana" w:hAnsi="Verdana" w:cs="Verdana"/>
              </w:rPr>
              <w:t xml:space="preserve"> providing briefing session</w:t>
            </w:r>
            <w:r w:rsidR="00C20A34">
              <w:rPr>
                <w:rFonts w:ascii="Verdana" w:hAnsi="Verdana" w:cs="Verdana"/>
              </w:rPr>
              <w:t>s</w:t>
            </w:r>
            <w:r w:rsidRPr="00281C82">
              <w:rPr>
                <w:rFonts w:ascii="Verdana" w:hAnsi="Verdana" w:cs="Verdana"/>
              </w:rPr>
              <w:t xml:space="preserve"> to HB board development sessions as part of the engagement process</w:t>
            </w:r>
            <w:r w:rsidR="00C20A34">
              <w:rPr>
                <w:rFonts w:ascii="Verdana" w:hAnsi="Verdana" w:cs="Verdana"/>
              </w:rPr>
              <w:t>.</w:t>
            </w:r>
          </w:p>
          <w:p w14:paraId="7527206E" w14:textId="77777777" w:rsidR="00F87408" w:rsidRPr="00281C82" w:rsidRDefault="00F87408" w:rsidP="00446787">
            <w:pPr>
              <w:pStyle w:val="ListParagraph"/>
              <w:numPr>
                <w:ilvl w:val="0"/>
                <w:numId w:val="2"/>
              </w:numPr>
              <w:autoSpaceDE w:val="0"/>
              <w:adjustRightInd w:val="0"/>
              <w:jc w:val="both"/>
              <w:rPr>
                <w:rFonts w:ascii="Verdana" w:hAnsi="Verdana" w:cs="Verdana"/>
              </w:rPr>
            </w:pPr>
            <w:r>
              <w:rPr>
                <w:rFonts w:ascii="Verdana" w:hAnsi="Verdana" w:cs="Verdana"/>
              </w:rPr>
              <w:t xml:space="preserve">There continued to be some delay with the AMD post for Public Health and this was down to the need to update the Job description which was being progressed. It is anticipated that this position will be advertised in March 2023. </w:t>
            </w:r>
          </w:p>
          <w:p w14:paraId="791411D2" w14:textId="77777777" w:rsidR="00281C82" w:rsidRPr="00EB7620" w:rsidRDefault="00281C82" w:rsidP="00281C82">
            <w:pPr>
              <w:rPr>
                <w:rFonts w:ascii="Verdana" w:hAnsi="Verdana"/>
                <w:sz w:val="24"/>
              </w:rPr>
            </w:pPr>
          </w:p>
          <w:p w14:paraId="11FC9ADB" w14:textId="77777777" w:rsidR="00281C82" w:rsidRPr="00281C82" w:rsidRDefault="002B424D" w:rsidP="00281C82">
            <w:pPr>
              <w:autoSpaceDE w:val="0"/>
              <w:adjustRightInd w:val="0"/>
              <w:jc w:val="both"/>
              <w:rPr>
                <w:rFonts w:ascii="Verdana" w:hAnsi="Verdana" w:cs="Verdana"/>
                <w:sz w:val="24"/>
              </w:rPr>
            </w:pPr>
            <w:r>
              <w:rPr>
                <w:rFonts w:ascii="Verdana" w:hAnsi="Verdana" w:cs="Verdana"/>
                <w:sz w:val="24"/>
              </w:rPr>
              <w:t xml:space="preserve">In relation to the </w:t>
            </w:r>
            <w:r w:rsidR="00281C82" w:rsidRPr="00281C82">
              <w:rPr>
                <w:rFonts w:ascii="Verdana" w:hAnsi="Verdana" w:cs="Verdana"/>
                <w:sz w:val="24"/>
              </w:rPr>
              <w:t xml:space="preserve">Welsh Government (WG) </w:t>
            </w:r>
            <w:r>
              <w:rPr>
                <w:rFonts w:ascii="Verdana" w:hAnsi="Verdana" w:cs="Verdana"/>
                <w:sz w:val="24"/>
              </w:rPr>
              <w:t>r</w:t>
            </w:r>
            <w:r w:rsidR="00281C82">
              <w:rPr>
                <w:rFonts w:ascii="Verdana" w:hAnsi="Verdana" w:cs="Verdana"/>
                <w:sz w:val="24"/>
              </w:rPr>
              <w:t>ecommendations</w:t>
            </w:r>
            <w:r>
              <w:rPr>
                <w:rFonts w:ascii="Verdana" w:hAnsi="Verdana" w:cs="Verdana"/>
                <w:sz w:val="24"/>
              </w:rPr>
              <w:t>:</w:t>
            </w:r>
            <w:r w:rsidR="00281C82">
              <w:rPr>
                <w:rFonts w:ascii="Verdana" w:hAnsi="Verdana" w:cs="Verdana"/>
                <w:sz w:val="24"/>
              </w:rPr>
              <w:t xml:space="preserve"> </w:t>
            </w:r>
            <w:r w:rsidR="00281C82" w:rsidRPr="00281C82">
              <w:rPr>
                <w:rFonts w:ascii="Verdana" w:hAnsi="Verdana" w:cs="Verdana"/>
                <w:sz w:val="24"/>
              </w:rPr>
              <w:t xml:space="preserve"> </w:t>
            </w:r>
          </w:p>
          <w:p w14:paraId="22CD76E3" w14:textId="77777777" w:rsidR="00281C82" w:rsidRPr="00FD3024" w:rsidRDefault="00281C82" w:rsidP="00446787">
            <w:pPr>
              <w:pStyle w:val="ListParagraph"/>
              <w:numPr>
                <w:ilvl w:val="0"/>
                <w:numId w:val="2"/>
              </w:numPr>
              <w:suppressAutoHyphens w:val="0"/>
              <w:autoSpaceDN/>
              <w:contextualSpacing/>
              <w:textAlignment w:val="auto"/>
              <w:rPr>
                <w:rFonts w:ascii="Verdana" w:hAnsi="Verdana"/>
              </w:rPr>
            </w:pPr>
            <w:r w:rsidRPr="00FD3024">
              <w:rPr>
                <w:rFonts w:ascii="Verdana" w:hAnsi="Verdana"/>
              </w:rPr>
              <w:t xml:space="preserve">On the 22 August 2022 WHSSC were advised that the </w:t>
            </w:r>
            <w:r w:rsidR="00FD3024" w:rsidRPr="00FD3024">
              <w:rPr>
                <w:rFonts w:ascii="Verdana" w:hAnsi="Verdana" w:cs="Helvetica"/>
                <w:color w:val="000000" w:themeColor="text1"/>
                <w:shd w:val="clear" w:color="auto" w:fill="FFFFFF"/>
              </w:rPr>
              <w:t xml:space="preserve">Director General for Health and Social Services/NHS Wales Chief Executive (DGHSS/NWCEO) </w:t>
            </w:r>
            <w:r w:rsidRPr="00FD3024">
              <w:rPr>
                <w:rFonts w:ascii="Verdana" w:hAnsi="Verdana"/>
              </w:rPr>
              <w:t>had written to Mark Isherwood, Chair of the PAPAC regarding Welsh Government recommendations 6 and 7 of the Audit Wales report int</w:t>
            </w:r>
            <w:r w:rsidR="00FD3024" w:rsidRPr="00FD3024">
              <w:rPr>
                <w:rFonts w:ascii="Verdana" w:hAnsi="Verdana"/>
              </w:rPr>
              <w:t>o WHSSC Governance arrangements,</w:t>
            </w:r>
            <w:r w:rsidRPr="00FD3024">
              <w:rPr>
                <w:rFonts w:ascii="Verdana" w:hAnsi="Verdana"/>
              </w:rPr>
              <w:t xml:space="preserve"> </w:t>
            </w:r>
          </w:p>
          <w:p w14:paraId="3F56A633" w14:textId="77777777" w:rsidR="00281C82" w:rsidRPr="00FD3024" w:rsidRDefault="00281C82" w:rsidP="00446787">
            <w:pPr>
              <w:pStyle w:val="ListParagraph"/>
              <w:numPr>
                <w:ilvl w:val="0"/>
                <w:numId w:val="2"/>
              </w:numPr>
              <w:suppressAutoHyphens w:val="0"/>
              <w:autoSpaceDN/>
              <w:contextualSpacing/>
              <w:textAlignment w:val="auto"/>
              <w:rPr>
                <w:rFonts w:ascii="Verdana" w:hAnsi="Verdana"/>
              </w:rPr>
            </w:pPr>
            <w:r w:rsidRPr="00FD3024">
              <w:rPr>
                <w:rFonts w:ascii="Verdana" w:hAnsi="Verdana"/>
              </w:rPr>
              <w:t>The letters described the work in progress, and suggested that the recommendations from the Audit Wales report were completed</w:t>
            </w:r>
            <w:r w:rsidR="00FD3024" w:rsidRPr="00FD3024">
              <w:rPr>
                <w:rFonts w:ascii="Verdana" w:hAnsi="Verdana"/>
              </w:rPr>
              <w:t>,</w:t>
            </w:r>
          </w:p>
          <w:p w14:paraId="7A32D428" w14:textId="77777777" w:rsidR="00281C82" w:rsidRPr="00FD3024" w:rsidRDefault="00281C82" w:rsidP="00446787">
            <w:pPr>
              <w:pStyle w:val="ListParagraph"/>
              <w:numPr>
                <w:ilvl w:val="0"/>
                <w:numId w:val="2"/>
              </w:numPr>
              <w:suppressAutoHyphens w:val="0"/>
              <w:autoSpaceDN/>
              <w:contextualSpacing/>
              <w:textAlignment w:val="auto"/>
              <w:rPr>
                <w:rFonts w:ascii="Verdana" w:hAnsi="Verdana"/>
              </w:rPr>
            </w:pPr>
            <w:r w:rsidRPr="00FD3024">
              <w:rPr>
                <w:rFonts w:ascii="Verdana" w:hAnsi="Verdana"/>
              </w:rPr>
              <w:t>A Discussion with WG on the 31 August 2022 confirmed that the recommendations could be categorised as completed</w:t>
            </w:r>
            <w:r w:rsidR="00FD3024" w:rsidRPr="00FD3024">
              <w:rPr>
                <w:rFonts w:ascii="Verdana" w:hAnsi="Verdana"/>
              </w:rPr>
              <w:t>;</w:t>
            </w:r>
          </w:p>
          <w:p w14:paraId="0B01F660" w14:textId="77777777" w:rsidR="00281C82" w:rsidRDefault="00BB533F" w:rsidP="00446787">
            <w:pPr>
              <w:pStyle w:val="ListParagraph"/>
              <w:numPr>
                <w:ilvl w:val="0"/>
                <w:numId w:val="2"/>
              </w:numPr>
              <w:suppressAutoHyphens w:val="0"/>
              <w:autoSpaceDN/>
              <w:contextualSpacing/>
              <w:textAlignment w:val="auto"/>
              <w:rPr>
                <w:rFonts w:ascii="Verdana" w:hAnsi="Verdana"/>
              </w:rPr>
            </w:pPr>
            <w:r w:rsidRPr="00FD3024">
              <w:rPr>
                <w:rFonts w:ascii="Verdana" w:hAnsi="Verdana"/>
              </w:rPr>
              <w:t>However,</w:t>
            </w:r>
            <w:r w:rsidR="00281C82" w:rsidRPr="00FD3024">
              <w:rPr>
                <w:rFonts w:ascii="Verdana" w:hAnsi="Verdana"/>
              </w:rPr>
              <w:t xml:space="preserve"> on the 27 September 2022 WHSSC received a further update from WG advising that Audit Wales had written to </w:t>
            </w:r>
            <w:r w:rsidR="00FD3024" w:rsidRPr="00FD3024">
              <w:rPr>
                <w:rFonts w:ascii="Verdana" w:hAnsi="Verdana"/>
              </w:rPr>
              <w:t xml:space="preserve">the </w:t>
            </w:r>
            <w:r w:rsidR="00FD3024" w:rsidRPr="00FD3024">
              <w:rPr>
                <w:rFonts w:ascii="Verdana" w:hAnsi="Verdana" w:cs="Helvetica"/>
                <w:color w:val="000000" w:themeColor="text1"/>
                <w:shd w:val="clear" w:color="auto" w:fill="FFFFFF"/>
              </w:rPr>
              <w:t xml:space="preserve">DGHSS/NWCEO </w:t>
            </w:r>
            <w:r w:rsidR="00281C82" w:rsidRPr="00FD3024">
              <w:rPr>
                <w:rFonts w:ascii="Verdana" w:hAnsi="Verdana"/>
              </w:rPr>
              <w:t xml:space="preserve">to express the view that, at this stage, it was premature to consider the recommendations as closed and that they would like to keep them open and receive an update from WG in six months’ time. </w:t>
            </w:r>
          </w:p>
          <w:p w14:paraId="65556D75" w14:textId="77777777" w:rsidR="00F87408" w:rsidRDefault="00F87408" w:rsidP="00F87408">
            <w:pPr>
              <w:pStyle w:val="ListParagraph"/>
              <w:suppressAutoHyphens w:val="0"/>
              <w:autoSpaceDN/>
              <w:contextualSpacing/>
              <w:textAlignment w:val="auto"/>
              <w:rPr>
                <w:rFonts w:ascii="Verdana" w:hAnsi="Verdana"/>
              </w:rPr>
            </w:pPr>
          </w:p>
          <w:p w14:paraId="1954FE45" w14:textId="77777777" w:rsidR="00F87408" w:rsidRPr="00F87408" w:rsidRDefault="00F87408" w:rsidP="00F87408">
            <w:pPr>
              <w:autoSpaceDE w:val="0"/>
              <w:adjustRightInd w:val="0"/>
              <w:jc w:val="both"/>
              <w:rPr>
                <w:rFonts w:ascii="Verdana" w:hAnsi="Verdana" w:cs="Verdana"/>
                <w:sz w:val="24"/>
              </w:rPr>
            </w:pPr>
            <w:r w:rsidRPr="00F87408">
              <w:rPr>
                <w:rFonts w:ascii="Verdana" w:hAnsi="Verdana" w:cs="Verdana"/>
                <w:sz w:val="24"/>
              </w:rPr>
              <w:t xml:space="preserve">The Chair requested that only the updates are brought to the next ARC Committee meeting. </w:t>
            </w:r>
          </w:p>
          <w:p w14:paraId="6CAB4B98" w14:textId="77777777" w:rsidR="003D3E5F" w:rsidRPr="001B301C" w:rsidRDefault="003D3E5F" w:rsidP="003D3E5F">
            <w:pPr>
              <w:autoSpaceDE w:val="0"/>
              <w:adjustRightInd w:val="0"/>
              <w:jc w:val="both"/>
              <w:rPr>
                <w:rFonts w:ascii="Verdana" w:hAnsi="Verdana" w:cs="Verdana"/>
                <w:sz w:val="24"/>
              </w:rPr>
            </w:pPr>
          </w:p>
          <w:p w14:paraId="027FFEB5" w14:textId="77777777" w:rsidR="003D3E5F" w:rsidRDefault="003D3E5F" w:rsidP="003D3E5F">
            <w:pPr>
              <w:autoSpaceDE w:val="0"/>
              <w:adjustRightInd w:val="0"/>
              <w:jc w:val="both"/>
              <w:rPr>
                <w:rFonts w:ascii="Verdana" w:hAnsi="Verdana" w:cs="Verdana"/>
                <w:sz w:val="24"/>
              </w:rPr>
            </w:pPr>
            <w:r w:rsidRPr="001B301C">
              <w:rPr>
                <w:rFonts w:ascii="Verdana" w:hAnsi="Verdana" w:cs="Verdana"/>
                <w:sz w:val="24"/>
              </w:rPr>
              <w:t xml:space="preserve">The Committee </w:t>
            </w:r>
            <w:r w:rsidRPr="001B301C">
              <w:rPr>
                <w:rFonts w:ascii="Verdana" w:hAnsi="Verdana" w:cs="Verdana"/>
                <w:b/>
                <w:sz w:val="24"/>
              </w:rPr>
              <w:t>noted</w:t>
            </w:r>
            <w:r w:rsidRPr="001B301C">
              <w:rPr>
                <w:rFonts w:ascii="Verdana" w:hAnsi="Verdana" w:cs="Verdana"/>
                <w:sz w:val="24"/>
              </w:rPr>
              <w:t xml:space="preserve"> the report.</w:t>
            </w:r>
          </w:p>
          <w:p w14:paraId="035B1C3B" w14:textId="77777777" w:rsidR="00965791" w:rsidRDefault="00965791" w:rsidP="003D3E5F">
            <w:pPr>
              <w:autoSpaceDE w:val="0"/>
              <w:adjustRightInd w:val="0"/>
              <w:jc w:val="both"/>
              <w:rPr>
                <w:rFonts w:ascii="Verdana" w:hAnsi="Verdana" w:cs="Verdana"/>
                <w:sz w:val="24"/>
              </w:rPr>
            </w:pPr>
          </w:p>
          <w:p w14:paraId="5956B8EF" w14:textId="77777777" w:rsidR="00965791" w:rsidRPr="00965791" w:rsidRDefault="00965791" w:rsidP="003D3E5F">
            <w:pPr>
              <w:autoSpaceDE w:val="0"/>
              <w:adjustRightInd w:val="0"/>
              <w:jc w:val="both"/>
              <w:rPr>
                <w:rFonts w:ascii="Verdana" w:hAnsi="Verdana" w:cs="Verdana"/>
                <w:b/>
                <w:sz w:val="24"/>
              </w:rPr>
            </w:pPr>
            <w:r w:rsidRPr="00965791">
              <w:rPr>
                <w:rFonts w:ascii="Verdana" w:hAnsi="Verdana" w:cs="Verdana"/>
                <w:b/>
                <w:sz w:val="24"/>
              </w:rPr>
              <w:t>5. PET scanner Progress Report</w:t>
            </w:r>
          </w:p>
          <w:p w14:paraId="6F018DD1" w14:textId="77777777" w:rsidR="00F87408" w:rsidRDefault="00965791" w:rsidP="00F87408">
            <w:pPr>
              <w:autoSpaceDE w:val="0"/>
              <w:adjustRightInd w:val="0"/>
              <w:jc w:val="both"/>
              <w:rPr>
                <w:rFonts w:ascii="Verdana" w:hAnsi="Verdana" w:cs="Verdana"/>
                <w:sz w:val="24"/>
              </w:rPr>
            </w:pPr>
            <w:r>
              <w:rPr>
                <w:rFonts w:ascii="Verdana" w:hAnsi="Verdana" w:cs="Verdana"/>
                <w:sz w:val="24"/>
              </w:rPr>
              <w:t>HT</w:t>
            </w:r>
            <w:r w:rsidR="005F4811">
              <w:rPr>
                <w:rFonts w:ascii="Verdana" w:hAnsi="Verdana" w:cs="Verdana"/>
                <w:sz w:val="24"/>
              </w:rPr>
              <w:t xml:space="preserve"> </w:t>
            </w:r>
            <w:r>
              <w:rPr>
                <w:rFonts w:ascii="Verdana" w:hAnsi="Verdana" w:cs="Verdana"/>
                <w:sz w:val="24"/>
              </w:rPr>
              <w:t xml:space="preserve">presented a comprehensive update on progress to implement the recommendations from the Internal Audit report on the Positron </w:t>
            </w:r>
            <w:proofErr w:type="spellStart"/>
            <w:r>
              <w:rPr>
                <w:rFonts w:ascii="Verdana" w:hAnsi="Verdana" w:cs="Verdana"/>
                <w:sz w:val="24"/>
              </w:rPr>
              <w:t>Emmission</w:t>
            </w:r>
            <w:proofErr w:type="spellEnd"/>
            <w:r>
              <w:rPr>
                <w:rFonts w:ascii="Verdana" w:hAnsi="Verdana" w:cs="Verdana"/>
                <w:sz w:val="24"/>
              </w:rPr>
              <w:t xml:space="preserve"> </w:t>
            </w:r>
            <w:proofErr w:type="spellStart"/>
            <w:r>
              <w:rPr>
                <w:rFonts w:ascii="Verdana" w:hAnsi="Verdana" w:cs="Verdana"/>
                <w:sz w:val="24"/>
              </w:rPr>
              <w:t>Tomorgrophy</w:t>
            </w:r>
            <w:proofErr w:type="spellEnd"/>
            <w:r>
              <w:rPr>
                <w:rFonts w:ascii="Verdana" w:hAnsi="Verdana" w:cs="Verdana"/>
                <w:sz w:val="24"/>
              </w:rPr>
              <w:t xml:space="preserve"> (PET) Scanner Programme. Following the significant progress made the two remaining actions would not be closed as they would be managed as part of the programme function. </w:t>
            </w:r>
          </w:p>
          <w:p w14:paraId="29AA7626" w14:textId="77777777" w:rsidR="00965791" w:rsidRDefault="00965791" w:rsidP="00F87408">
            <w:pPr>
              <w:autoSpaceDE w:val="0"/>
              <w:adjustRightInd w:val="0"/>
              <w:jc w:val="both"/>
              <w:rPr>
                <w:rFonts w:ascii="Verdana" w:hAnsi="Verdana" w:cs="Verdana"/>
                <w:sz w:val="24"/>
              </w:rPr>
            </w:pPr>
          </w:p>
          <w:p w14:paraId="0B8366F3" w14:textId="77777777" w:rsidR="00965791" w:rsidRDefault="00965791" w:rsidP="00965791">
            <w:pPr>
              <w:autoSpaceDE w:val="0"/>
              <w:adjustRightInd w:val="0"/>
              <w:jc w:val="both"/>
              <w:rPr>
                <w:rFonts w:ascii="Verdana" w:hAnsi="Verdana" w:cs="Verdana"/>
                <w:sz w:val="24"/>
              </w:rPr>
            </w:pPr>
            <w:r w:rsidRPr="001B301C">
              <w:rPr>
                <w:rFonts w:ascii="Verdana" w:hAnsi="Verdana" w:cs="Verdana"/>
                <w:sz w:val="24"/>
              </w:rPr>
              <w:t xml:space="preserve">The Committee </w:t>
            </w:r>
            <w:r w:rsidRPr="001B301C">
              <w:rPr>
                <w:rFonts w:ascii="Verdana" w:hAnsi="Verdana" w:cs="Verdana"/>
                <w:b/>
                <w:sz w:val="24"/>
              </w:rPr>
              <w:t>noted</w:t>
            </w:r>
            <w:r w:rsidRPr="001B301C">
              <w:rPr>
                <w:rFonts w:ascii="Verdana" w:hAnsi="Verdana" w:cs="Verdana"/>
                <w:sz w:val="24"/>
              </w:rPr>
              <w:t xml:space="preserve"> the report.</w:t>
            </w:r>
          </w:p>
          <w:p w14:paraId="4B113545" w14:textId="77777777" w:rsidR="00965791" w:rsidRPr="007357F0" w:rsidRDefault="00965791" w:rsidP="00F87408">
            <w:pPr>
              <w:autoSpaceDE w:val="0"/>
              <w:adjustRightInd w:val="0"/>
              <w:jc w:val="both"/>
              <w:rPr>
                <w:rFonts w:ascii="Verdana" w:hAnsi="Verdana" w:cs="Verdana"/>
                <w:sz w:val="24"/>
              </w:rPr>
            </w:pPr>
          </w:p>
          <w:p w14:paraId="6E356C5C" w14:textId="77777777" w:rsidR="00A50D0E" w:rsidRPr="0094705D" w:rsidRDefault="00A50D0E" w:rsidP="00A12E30">
            <w:pPr>
              <w:autoSpaceDE w:val="0"/>
              <w:adjustRightInd w:val="0"/>
              <w:jc w:val="both"/>
              <w:rPr>
                <w:rFonts w:ascii="Verdana" w:hAnsi="Verdana"/>
                <w:b/>
                <w:bCs/>
                <w:color w:val="000000" w:themeColor="text1"/>
                <w:u w:val="single"/>
              </w:rPr>
            </w:pPr>
          </w:p>
        </w:tc>
      </w:tr>
    </w:tbl>
    <w:p w14:paraId="76A0A81E" w14:textId="77777777" w:rsidR="00ED5D71" w:rsidRPr="00A12E30" w:rsidRDefault="00ED5D71" w:rsidP="00A12E30">
      <w:pPr>
        <w:rPr>
          <w:rFonts w:ascii="Verdana" w:hAnsi="Verdana"/>
          <w:sz w:val="2"/>
          <w:szCs w:val="2"/>
        </w:rPr>
      </w:pPr>
    </w:p>
    <w:sectPr w:rsidR="00ED5D71" w:rsidRPr="00A12E30" w:rsidSect="000B0C43">
      <w:footerReference w:type="default" r:id="rId12"/>
      <w:headerReference w:type="first" r:id="rId13"/>
      <w:footerReference w:type="first" r:id="rId14"/>
      <w:pgSz w:w="11906" w:h="16838"/>
      <w:pgMar w:top="1440" w:right="1800" w:bottom="1440" w:left="1800" w:header="708" w:footer="283"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ED5A3F" w14:textId="77777777" w:rsidR="00325912" w:rsidRDefault="00325912" w:rsidP="00305D7C">
      <w:r>
        <w:separator/>
      </w:r>
    </w:p>
  </w:endnote>
  <w:endnote w:type="continuationSeparator" w:id="0">
    <w:p w14:paraId="41327672" w14:textId="77777777" w:rsidR="00325912" w:rsidRDefault="00325912" w:rsidP="00305D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6059" w:type="pct"/>
      <w:tblInd w:w="-851" w:type="dxa"/>
      <w:tblCellMar>
        <w:left w:w="10" w:type="dxa"/>
        <w:right w:w="10" w:type="dxa"/>
      </w:tblCellMar>
      <w:tblLook w:val="0000" w:firstRow="0" w:lastRow="0" w:firstColumn="0" w:lastColumn="0" w:noHBand="0" w:noVBand="0"/>
    </w:tblPr>
    <w:tblGrid>
      <w:gridCol w:w="3355"/>
      <w:gridCol w:w="3356"/>
      <w:gridCol w:w="3354"/>
    </w:tblGrid>
    <w:tr w:rsidR="00305D7C" w:rsidRPr="006057B3" w14:paraId="6683C5D1" w14:textId="77777777" w:rsidTr="00CF7588">
      <w:tc>
        <w:tcPr>
          <w:tcW w:w="1667" w:type="pct"/>
          <w:tcBorders>
            <w:top w:val="single" w:sz="4" w:space="0" w:color="000000"/>
          </w:tcBorders>
          <w:shd w:val="clear" w:color="auto" w:fill="auto"/>
          <w:tcMar>
            <w:top w:w="0" w:type="dxa"/>
            <w:left w:w="108" w:type="dxa"/>
            <w:bottom w:w="0" w:type="dxa"/>
            <w:right w:w="108" w:type="dxa"/>
          </w:tcMar>
        </w:tcPr>
        <w:p w14:paraId="63EA943D" w14:textId="77777777" w:rsidR="00305D7C" w:rsidRPr="003F7492" w:rsidRDefault="002E610C" w:rsidP="008953E2">
          <w:pPr>
            <w:pStyle w:val="Footer"/>
            <w:rPr>
              <w:rFonts w:ascii="Verdana" w:hAnsi="Verdana"/>
              <w:b/>
              <w:bCs/>
              <w:sz w:val="18"/>
              <w:szCs w:val="18"/>
            </w:rPr>
          </w:pPr>
          <w:r w:rsidRPr="003F7492">
            <w:rPr>
              <w:rFonts w:ascii="Verdana" w:hAnsi="Verdana"/>
              <w:b/>
              <w:bCs/>
              <w:sz w:val="18"/>
              <w:szCs w:val="18"/>
            </w:rPr>
            <w:t xml:space="preserve">CTMUHB Audit &amp; Risk Committee </w:t>
          </w:r>
          <w:r w:rsidR="008953E2" w:rsidRPr="003F7492">
            <w:rPr>
              <w:rFonts w:ascii="Verdana" w:hAnsi="Verdana"/>
              <w:b/>
              <w:bCs/>
              <w:sz w:val="18"/>
              <w:szCs w:val="18"/>
            </w:rPr>
            <w:t>Assurance</w:t>
          </w:r>
          <w:r w:rsidRPr="003F7492">
            <w:rPr>
              <w:rFonts w:ascii="Verdana" w:hAnsi="Verdana"/>
              <w:b/>
              <w:bCs/>
              <w:sz w:val="18"/>
              <w:szCs w:val="18"/>
            </w:rPr>
            <w:t xml:space="preserve"> report</w:t>
          </w:r>
          <w:r w:rsidR="0094483E" w:rsidRPr="003F7492">
            <w:rPr>
              <w:rFonts w:ascii="Verdana" w:hAnsi="Verdana"/>
              <w:b/>
              <w:bCs/>
              <w:sz w:val="18"/>
              <w:szCs w:val="18"/>
            </w:rPr>
            <w:t>s</w:t>
          </w:r>
          <w:r w:rsidRPr="003F7492">
            <w:rPr>
              <w:rFonts w:ascii="Verdana" w:hAnsi="Verdana"/>
              <w:b/>
              <w:bCs/>
              <w:sz w:val="18"/>
              <w:szCs w:val="18"/>
            </w:rPr>
            <w:t xml:space="preserve"> </w:t>
          </w:r>
        </w:p>
      </w:tc>
      <w:tc>
        <w:tcPr>
          <w:tcW w:w="1667" w:type="pct"/>
          <w:tcBorders>
            <w:top w:val="single" w:sz="4" w:space="0" w:color="000000"/>
          </w:tcBorders>
          <w:shd w:val="clear" w:color="auto" w:fill="auto"/>
          <w:tcMar>
            <w:top w:w="0" w:type="dxa"/>
            <w:left w:w="108" w:type="dxa"/>
            <w:bottom w:w="0" w:type="dxa"/>
            <w:right w:w="108" w:type="dxa"/>
          </w:tcMar>
        </w:tcPr>
        <w:p w14:paraId="3945CEF6" w14:textId="77777777" w:rsidR="00305D7C" w:rsidRPr="003F7492" w:rsidRDefault="00305D7C">
          <w:pPr>
            <w:jc w:val="center"/>
            <w:rPr>
              <w:b/>
              <w:bCs/>
            </w:rPr>
          </w:pPr>
          <w:r w:rsidRPr="003F7492">
            <w:rPr>
              <w:rFonts w:ascii="Verdana" w:hAnsi="Verdana"/>
              <w:b/>
              <w:bCs/>
              <w:sz w:val="18"/>
              <w:szCs w:val="18"/>
            </w:rPr>
            <w:t xml:space="preserve">Page </w:t>
          </w:r>
          <w:r w:rsidR="00F01757" w:rsidRPr="003F7492">
            <w:rPr>
              <w:rFonts w:ascii="Verdana" w:hAnsi="Verdana"/>
              <w:b/>
              <w:bCs/>
              <w:sz w:val="18"/>
              <w:szCs w:val="18"/>
            </w:rPr>
            <w:fldChar w:fldCharType="begin"/>
          </w:r>
          <w:r w:rsidRPr="003F7492">
            <w:rPr>
              <w:rFonts w:ascii="Verdana" w:hAnsi="Verdana"/>
              <w:b/>
              <w:bCs/>
              <w:sz w:val="18"/>
              <w:szCs w:val="18"/>
            </w:rPr>
            <w:instrText xml:space="preserve"> PAGE </w:instrText>
          </w:r>
          <w:r w:rsidR="00F01757" w:rsidRPr="003F7492">
            <w:rPr>
              <w:rFonts w:ascii="Verdana" w:hAnsi="Verdana"/>
              <w:b/>
              <w:bCs/>
              <w:sz w:val="18"/>
              <w:szCs w:val="18"/>
            </w:rPr>
            <w:fldChar w:fldCharType="separate"/>
          </w:r>
          <w:r w:rsidR="0066649F" w:rsidRPr="003F7492">
            <w:rPr>
              <w:rFonts w:ascii="Verdana" w:hAnsi="Verdana"/>
              <w:b/>
              <w:bCs/>
              <w:noProof/>
              <w:sz w:val="18"/>
              <w:szCs w:val="18"/>
            </w:rPr>
            <w:t>1</w:t>
          </w:r>
          <w:r w:rsidR="00F01757" w:rsidRPr="003F7492">
            <w:rPr>
              <w:rFonts w:ascii="Verdana" w:hAnsi="Verdana"/>
              <w:b/>
              <w:bCs/>
              <w:sz w:val="18"/>
              <w:szCs w:val="18"/>
            </w:rPr>
            <w:fldChar w:fldCharType="end"/>
          </w:r>
          <w:r w:rsidRPr="003F7492">
            <w:rPr>
              <w:rFonts w:ascii="Verdana" w:hAnsi="Verdana"/>
              <w:b/>
              <w:bCs/>
              <w:sz w:val="18"/>
              <w:szCs w:val="18"/>
            </w:rPr>
            <w:t xml:space="preserve"> of </w:t>
          </w:r>
          <w:r w:rsidR="00F01757" w:rsidRPr="003F7492">
            <w:rPr>
              <w:rFonts w:ascii="Verdana" w:hAnsi="Verdana"/>
              <w:b/>
              <w:bCs/>
              <w:sz w:val="18"/>
              <w:szCs w:val="18"/>
            </w:rPr>
            <w:fldChar w:fldCharType="begin"/>
          </w:r>
          <w:r w:rsidRPr="003F7492">
            <w:rPr>
              <w:rFonts w:ascii="Verdana" w:hAnsi="Verdana"/>
              <w:b/>
              <w:bCs/>
              <w:sz w:val="18"/>
              <w:szCs w:val="18"/>
            </w:rPr>
            <w:instrText xml:space="preserve"> NUMPAGES </w:instrText>
          </w:r>
          <w:r w:rsidR="00F01757" w:rsidRPr="003F7492">
            <w:rPr>
              <w:rFonts w:ascii="Verdana" w:hAnsi="Verdana"/>
              <w:b/>
              <w:bCs/>
              <w:sz w:val="18"/>
              <w:szCs w:val="18"/>
            </w:rPr>
            <w:fldChar w:fldCharType="separate"/>
          </w:r>
          <w:r w:rsidR="0066649F" w:rsidRPr="003F7492">
            <w:rPr>
              <w:rFonts w:ascii="Verdana" w:hAnsi="Verdana"/>
              <w:b/>
              <w:bCs/>
              <w:noProof/>
              <w:sz w:val="18"/>
              <w:szCs w:val="18"/>
            </w:rPr>
            <w:t>5</w:t>
          </w:r>
          <w:r w:rsidR="00F01757" w:rsidRPr="003F7492">
            <w:rPr>
              <w:rFonts w:ascii="Verdana" w:hAnsi="Verdana"/>
              <w:b/>
              <w:bCs/>
              <w:sz w:val="18"/>
              <w:szCs w:val="18"/>
            </w:rPr>
            <w:fldChar w:fldCharType="end"/>
          </w:r>
        </w:p>
        <w:p w14:paraId="4621954C" w14:textId="77777777" w:rsidR="00305D7C" w:rsidRPr="003F7492" w:rsidRDefault="00305D7C">
          <w:pPr>
            <w:pStyle w:val="Footer"/>
            <w:jc w:val="center"/>
            <w:rPr>
              <w:rFonts w:ascii="Verdana" w:hAnsi="Verdana"/>
              <w:b/>
              <w:bCs/>
              <w:sz w:val="18"/>
              <w:szCs w:val="18"/>
            </w:rPr>
          </w:pPr>
        </w:p>
      </w:tc>
      <w:tc>
        <w:tcPr>
          <w:tcW w:w="1667" w:type="pct"/>
          <w:tcBorders>
            <w:top w:val="single" w:sz="4" w:space="0" w:color="000000"/>
          </w:tcBorders>
          <w:shd w:val="clear" w:color="auto" w:fill="auto"/>
          <w:tcMar>
            <w:top w:w="0" w:type="dxa"/>
            <w:left w:w="108" w:type="dxa"/>
            <w:bottom w:w="0" w:type="dxa"/>
            <w:right w:w="108" w:type="dxa"/>
          </w:tcMar>
        </w:tcPr>
        <w:p w14:paraId="5A556E4B" w14:textId="77777777" w:rsidR="003F7492" w:rsidRPr="003F7492" w:rsidRDefault="003F7492" w:rsidP="003F7492">
          <w:pPr>
            <w:pStyle w:val="Footer"/>
            <w:jc w:val="right"/>
            <w:rPr>
              <w:rFonts w:ascii="Verdana" w:hAnsi="Verdana"/>
              <w:b/>
              <w:bCs/>
              <w:sz w:val="18"/>
              <w:szCs w:val="18"/>
            </w:rPr>
          </w:pPr>
          <w:r w:rsidRPr="003F7492">
            <w:rPr>
              <w:rFonts w:ascii="Verdana" w:hAnsi="Verdana"/>
              <w:b/>
              <w:bCs/>
              <w:sz w:val="18"/>
              <w:szCs w:val="18"/>
            </w:rPr>
            <w:t>Emergency Ambulance Services</w:t>
          </w:r>
          <w:r w:rsidR="00305D7C" w:rsidRPr="003F7492">
            <w:rPr>
              <w:rFonts w:ascii="Verdana" w:hAnsi="Verdana"/>
              <w:b/>
              <w:bCs/>
              <w:sz w:val="18"/>
              <w:szCs w:val="18"/>
            </w:rPr>
            <w:t xml:space="preserve"> Committee</w:t>
          </w:r>
          <w:r w:rsidRPr="003F7492">
            <w:rPr>
              <w:rFonts w:ascii="Verdana" w:hAnsi="Verdana"/>
              <w:b/>
              <w:bCs/>
              <w:sz w:val="18"/>
              <w:szCs w:val="18"/>
            </w:rPr>
            <w:t xml:space="preserve"> Meeting</w:t>
          </w:r>
        </w:p>
        <w:p w14:paraId="2E073B89" w14:textId="5B2A39B6" w:rsidR="00305D7C" w:rsidRPr="003F7492" w:rsidRDefault="003F7492" w:rsidP="003F7492">
          <w:pPr>
            <w:pStyle w:val="Footer"/>
            <w:jc w:val="right"/>
            <w:rPr>
              <w:rFonts w:ascii="Verdana" w:hAnsi="Verdana"/>
              <w:b/>
              <w:bCs/>
              <w:sz w:val="18"/>
              <w:szCs w:val="18"/>
              <w:highlight w:val="yellow"/>
            </w:rPr>
          </w:pPr>
          <w:r w:rsidRPr="003F7492">
            <w:rPr>
              <w:rFonts w:ascii="Verdana" w:hAnsi="Verdana"/>
              <w:b/>
              <w:bCs/>
              <w:sz w:val="18"/>
              <w:szCs w:val="18"/>
            </w:rPr>
            <w:t>14 March 2023</w:t>
          </w:r>
          <w:r w:rsidR="00573916" w:rsidRPr="003F7492">
            <w:rPr>
              <w:rFonts w:ascii="Verdana" w:hAnsi="Verdana"/>
              <w:b/>
              <w:bCs/>
              <w:sz w:val="18"/>
              <w:szCs w:val="18"/>
            </w:rPr>
            <w:t xml:space="preserve"> </w:t>
          </w:r>
        </w:p>
      </w:tc>
    </w:tr>
  </w:tbl>
  <w:p w14:paraId="6848D4F7" w14:textId="77777777" w:rsidR="00FD4104" w:rsidRDefault="00FD410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498" w:type="dxa"/>
      <w:tblInd w:w="-459" w:type="dxa"/>
      <w:tblCellMar>
        <w:left w:w="10" w:type="dxa"/>
        <w:right w:w="10" w:type="dxa"/>
      </w:tblCellMar>
      <w:tblLook w:val="0000" w:firstRow="0" w:lastRow="0" w:firstColumn="0" w:lastColumn="0" w:noHBand="0" w:noVBand="0"/>
    </w:tblPr>
    <w:tblGrid>
      <w:gridCol w:w="3828"/>
      <w:gridCol w:w="1559"/>
      <w:gridCol w:w="4111"/>
    </w:tblGrid>
    <w:tr w:rsidR="00305D7C" w14:paraId="5825CA2B" w14:textId="77777777">
      <w:tc>
        <w:tcPr>
          <w:tcW w:w="3828" w:type="dxa"/>
          <w:tcBorders>
            <w:top w:val="single" w:sz="4" w:space="0" w:color="000000"/>
          </w:tcBorders>
          <w:shd w:val="clear" w:color="auto" w:fill="auto"/>
          <w:tcMar>
            <w:top w:w="0" w:type="dxa"/>
            <w:left w:w="108" w:type="dxa"/>
            <w:bottom w:w="0" w:type="dxa"/>
            <w:right w:w="108" w:type="dxa"/>
          </w:tcMar>
        </w:tcPr>
        <w:p w14:paraId="3D91113D" w14:textId="77777777" w:rsidR="00305D7C" w:rsidRDefault="00305D7C">
          <w:pPr>
            <w:pStyle w:val="Footer"/>
            <w:rPr>
              <w:rFonts w:ascii="Verdana" w:hAnsi="Verdana"/>
              <w:sz w:val="18"/>
              <w:szCs w:val="18"/>
            </w:rPr>
          </w:pPr>
          <w:r>
            <w:rPr>
              <w:rFonts w:ascii="Verdana" w:hAnsi="Verdana"/>
              <w:sz w:val="18"/>
              <w:szCs w:val="18"/>
            </w:rPr>
            <w:t>Report from the Chair of the Quality and Patient Safety Committee</w:t>
          </w:r>
          <w:r w:rsidR="00A5134A">
            <w:rPr>
              <w:rFonts w:ascii="Verdana" w:hAnsi="Verdana"/>
              <w:sz w:val="18"/>
              <w:szCs w:val="18"/>
            </w:rPr>
            <w:t>, May 2019</w:t>
          </w:r>
        </w:p>
      </w:tc>
      <w:tc>
        <w:tcPr>
          <w:tcW w:w="1559" w:type="dxa"/>
          <w:tcBorders>
            <w:top w:val="single" w:sz="4" w:space="0" w:color="000000"/>
          </w:tcBorders>
          <w:shd w:val="clear" w:color="auto" w:fill="auto"/>
          <w:tcMar>
            <w:top w:w="0" w:type="dxa"/>
            <w:left w:w="108" w:type="dxa"/>
            <w:bottom w:w="0" w:type="dxa"/>
            <w:right w:w="108" w:type="dxa"/>
          </w:tcMar>
        </w:tcPr>
        <w:p w14:paraId="014F2948" w14:textId="77777777" w:rsidR="00305D7C" w:rsidRDefault="00305D7C">
          <w:pPr>
            <w:jc w:val="center"/>
          </w:pPr>
          <w:r>
            <w:rPr>
              <w:sz w:val="18"/>
              <w:szCs w:val="18"/>
            </w:rPr>
            <w:t xml:space="preserve">Page </w:t>
          </w:r>
          <w:r w:rsidR="00F01757">
            <w:rPr>
              <w:sz w:val="18"/>
              <w:szCs w:val="18"/>
            </w:rPr>
            <w:fldChar w:fldCharType="begin"/>
          </w:r>
          <w:r>
            <w:rPr>
              <w:sz w:val="18"/>
              <w:szCs w:val="18"/>
            </w:rPr>
            <w:instrText xml:space="preserve"> PAGE </w:instrText>
          </w:r>
          <w:r w:rsidR="00F01757">
            <w:rPr>
              <w:sz w:val="18"/>
              <w:szCs w:val="18"/>
            </w:rPr>
            <w:fldChar w:fldCharType="separate"/>
          </w:r>
          <w:r w:rsidR="00FC4BDA">
            <w:rPr>
              <w:noProof/>
              <w:sz w:val="18"/>
              <w:szCs w:val="18"/>
            </w:rPr>
            <w:t>1</w:t>
          </w:r>
          <w:r w:rsidR="00F01757">
            <w:rPr>
              <w:sz w:val="18"/>
              <w:szCs w:val="18"/>
            </w:rPr>
            <w:fldChar w:fldCharType="end"/>
          </w:r>
          <w:r>
            <w:rPr>
              <w:sz w:val="18"/>
              <w:szCs w:val="18"/>
            </w:rPr>
            <w:t xml:space="preserve"> of </w:t>
          </w:r>
          <w:r w:rsidR="00F01757">
            <w:rPr>
              <w:sz w:val="18"/>
              <w:szCs w:val="18"/>
            </w:rPr>
            <w:fldChar w:fldCharType="begin"/>
          </w:r>
          <w:r>
            <w:rPr>
              <w:sz w:val="18"/>
              <w:szCs w:val="18"/>
            </w:rPr>
            <w:instrText xml:space="preserve"> NUMPAGES </w:instrText>
          </w:r>
          <w:r w:rsidR="00F01757">
            <w:rPr>
              <w:sz w:val="18"/>
              <w:szCs w:val="18"/>
            </w:rPr>
            <w:fldChar w:fldCharType="separate"/>
          </w:r>
          <w:r w:rsidR="00F40567">
            <w:rPr>
              <w:noProof/>
              <w:sz w:val="18"/>
              <w:szCs w:val="18"/>
            </w:rPr>
            <w:t>3</w:t>
          </w:r>
          <w:r w:rsidR="00F01757">
            <w:rPr>
              <w:sz w:val="18"/>
              <w:szCs w:val="18"/>
            </w:rPr>
            <w:fldChar w:fldCharType="end"/>
          </w:r>
        </w:p>
        <w:p w14:paraId="54EF53A5" w14:textId="77777777" w:rsidR="00305D7C" w:rsidRDefault="00305D7C">
          <w:pPr>
            <w:pStyle w:val="Footer"/>
            <w:jc w:val="center"/>
            <w:rPr>
              <w:rFonts w:ascii="Verdana" w:hAnsi="Verdana"/>
              <w:sz w:val="18"/>
              <w:szCs w:val="18"/>
            </w:rPr>
          </w:pPr>
        </w:p>
      </w:tc>
      <w:tc>
        <w:tcPr>
          <w:tcW w:w="4111" w:type="dxa"/>
          <w:tcBorders>
            <w:top w:val="single" w:sz="4" w:space="0" w:color="000000"/>
          </w:tcBorders>
          <w:shd w:val="clear" w:color="auto" w:fill="auto"/>
          <w:tcMar>
            <w:top w:w="0" w:type="dxa"/>
            <w:left w:w="108" w:type="dxa"/>
            <w:bottom w:w="0" w:type="dxa"/>
            <w:right w:w="108" w:type="dxa"/>
          </w:tcMar>
        </w:tcPr>
        <w:p w14:paraId="7C68CC63" w14:textId="77777777" w:rsidR="00305D7C" w:rsidRDefault="00305D7C">
          <w:pPr>
            <w:pStyle w:val="Footer"/>
            <w:jc w:val="right"/>
            <w:rPr>
              <w:rFonts w:ascii="Verdana" w:hAnsi="Verdana"/>
              <w:sz w:val="18"/>
              <w:szCs w:val="18"/>
            </w:rPr>
          </w:pPr>
          <w:r>
            <w:rPr>
              <w:rFonts w:ascii="Verdana" w:hAnsi="Verdana"/>
              <w:sz w:val="18"/>
              <w:szCs w:val="18"/>
            </w:rPr>
            <w:t>WHSSC Joint Committee Meeting</w:t>
          </w:r>
        </w:p>
        <w:p w14:paraId="5B75E966" w14:textId="77777777" w:rsidR="00305D7C" w:rsidRDefault="0001671B" w:rsidP="00A65781">
          <w:pPr>
            <w:pStyle w:val="Footer"/>
            <w:jc w:val="right"/>
            <w:rPr>
              <w:rFonts w:ascii="Verdana" w:hAnsi="Verdana"/>
              <w:sz w:val="18"/>
              <w:szCs w:val="18"/>
            </w:rPr>
          </w:pPr>
          <w:r>
            <w:rPr>
              <w:rFonts w:ascii="Verdana" w:hAnsi="Verdana"/>
              <w:sz w:val="18"/>
              <w:szCs w:val="18"/>
            </w:rPr>
            <w:t xml:space="preserve"> </w:t>
          </w:r>
          <w:r w:rsidR="00B4598B">
            <w:rPr>
              <w:rFonts w:ascii="Verdana" w:hAnsi="Verdana"/>
              <w:sz w:val="18"/>
              <w:szCs w:val="18"/>
            </w:rPr>
            <w:t>12</w:t>
          </w:r>
          <w:r w:rsidR="002F59B9">
            <w:rPr>
              <w:rFonts w:ascii="Verdana" w:hAnsi="Verdana"/>
              <w:sz w:val="18"/>
              <w:szCs w:val="18"/>
            </w:rPr>
            <w:t xml:space="preserve"> </w:t>
          </w:r>
          <w:r w:rsidR="00B4598B">
            <w:rPr>
              <w:rFonts w:ascii="Verdana" w:hAnsi="Verdana"/>
              <w:sz w:val="18"/>
              <w:szCs w:val="18"/>
            </w:rPr>
            <w:t>Nov</w:t>
          </w:r>
          <w:r w:rsidR="002F59B9">
            <w:rPr>
              <w:rFonts w:ascii="Verdana" w:hAnsi="Verdana"/>
              <w:sz w:val="18"/>
              <w:szCs w:val="18"/>
            </w:rPr>
            <w:t>ember</w:t>
          </w:r>
          <w:r w:rsidR="00362017">
            <w:rPr>
              <w:rFonts w:ascii="Verdana" w:hAnsi="Verdana"/>
              <w:sz w:val="18"/>
              <w:szCs w:val="18"/>
            </w:rPr>
            <w:t xml:space="preserve"> 2019</w:t>
          </w:r>
        </w:p>
        <w:p w14:paraId="5587DC93" w14:textId="77777777" w:rsidR="00EC2AF6" w:rsidRDefault="00EC2AF6" w:rsidP="00A5134A">
          <w:pPr>
            <w:pStyle w:val="Footer"/>
            <w:jc w:val="right"/>
            <w:rPr>
              <w:rFonts w:ascii="Verdana" w:hAnsi="Verdana"/>
              <w:sz w:val="18"/>
              <w:szCs w:val="18"/>
            </w:rPr>
          </w:pPr>
          <w:r>
            <w:rPr>
              <w:rFonts w:ascii="Verdana" w:hAnsi="Verdana"/>
              <w:sz w:val="18"/>
              <w:szCs w:val="18"/>
            </w:rPr>
            <w:t xml:space="preserve">Agenda </w:t>
          </w:r>
          <w:r w:rsidR="0001671B">
            <w:rPr>
              <w:rFonts w:ascii="Verdana" w:hAnsi="Verdana"/>
              <w:sz w:val="18"/>
              <w:szCs w:val="18"/>
            </w:rPr>
            <w:t xml:space="preserve">Item </w:t>
          </w:r>
          <w:r w:rsidR="002F59B9">
            <w:rPr>
              <w:rFonts w:ascii="Verdana" w:hAnsi="Verdana"/>
              <w:sz w:val="18"/>
              <w:szCs w:val="18"/>
            </w:rPr>
            <w:t>3.3</w:t>
          </w:r>
        </w:p>
      </w:tc>
    </w:tr>
  </w:tbl>
  <w:p w14:paraId="3CC9BA80" w14:textId="77777777" w:rsidR="00305D7C" w:rsidRDefault="00305D7C">
    <w:pPr>
      <w:pStyle w:val="Footer"/>
      <w:rPr>
        <w:rFonts w:ascii="Verdana" w:hAnsi="Verdana"/>
        <w:sz w:val="18"/>
        <w:szCs w:val="18"/>
      </w:rPr>
    </w:pPr>
  </w:p>
  <w:p w14:paraId="2204830A" w14:textId="77777777" w:rsidR="00FD4104" w:rsidRDefault="00FD410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89C188" w14:textId="77777777" w:rsidR="00325912" w:rsidRDefault="00325912" w:rsidP="00305D7C">
      <w:r w:rsidRPr="00305D7C">
        <w:rPr>
          <w:color w:val="000000"/>
        </w:rPr>
        <w:separator/>
      </w:r>
    </w:p>
  </w:footnote>
  <w:footnote w:type="continuationSeparator" w:id="0">
    <w:p w14:paraId="68141D96" w14:textId="77777777" w:rsidR="00325912" w:rsidRDefault="00325912" w:rsidP="00305D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611173" w14:textId="77777777" w:rsidR="00305D7C" w:rsidRDefault="00A82454">
    <w:pPr>
      <w:pStyle w:val="Header"/>
    </w:pPr>
    <w:r>
      <w:rPr>
        <w:noProof/>
      </w:rPr>
      <mc:AlternateContent>
        <mc:Choice Requires="wps">
          <w:drawing>
            <wp:anchor distT="0" distB="0" distL="114300" distR="114300" simplePos="0" relativeHeight="251657216" behindDoc="1" locked="0" layoutInCell="1" allowOverlap="1" wp14:anchorId="60D7C83D" wp14:editId="5129ACF7">
              <wp:simplePos x="0" y="0"/>
              <wp:positionH relativeFrom="column">
                <wp:posOffset>-1260475</wp:posOffset>
              </wp:positionH>
              <wp:positionV relativeFrom="paragraph">
                <wp:posOffset>-579755</wp:posOffset>
              </wp:positionV>
              <wp:extent cx="7772400" cy="10852785"/>
              <wp:effectExtent l="0" t="3175" r="3175" b="2540"/>
              <wp:wrapNone/>
              <wp:docPr id="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72400" cy="10852785"/>
                      </a:xfrm>
                      <a:prstGeom prst="rect">
                        <a:avLst/>
                      </a:prstGeom>
                      <a:solidFill>
                        <a:srgbClr val="BFBFB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0" tIns="0" rIns="0" bIns="0" anchor="t" anchorCtr="0">
                      <a:noAutofit/>
                    </wps:bodyPr>
                  </wps:wsp>
                </a:graphicData>
              </a:graphic>
              <wp14:sizeRelH relativeFrom="page">
                <wp14:pctWidth>0</wp14:pctWidth>
              </wp14:sizeRelH>
              <wp14:sizeRelV relativeFrom="page">
                <wp14:pctHeight>0</wp14:pctHeight>
              </wp14:sizeRelV>
            </wp:anchor>
          </w:drawing>
        </mc:Choice>
        <mc:Fallback>
          <w:pict>
            <v:rect w14:anchorId="62E06CCF" id="Rectangle 1" o:spid="_x0000_s1026" style="position:absolute;margin-left:-99.25pt;margin-top:-45.65pt;width:612pt;height:854.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" fillcolor="#bfbfbf" stroked="f">
              <v:textbox inset="0,0,0,0"/>
            </v:rect>
          </w:pict>
        </mc:Fallback>
      </mc:AlternateContent>
    </w:r>
  </w:p>
  <w:p w14:paraId="21E73CED" w14:textId="77777777" w:rsidR="00FD4104" w:rsidRDefault="00FD410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3A462AD"/>
    <w:multiLevelType w:val="multilevel"/>
    <w:tmpl w:val="A154C2E2"/>
    <w:styleLink w:val="WWOutlineListStyle"/>
    <w:lvl w:ilvl="0">
      <w:start w:val="1"/>
      <w:numFmt w:val="decimal"/>
      <w:pStyle w:val="Heading1"/>
      <w:lvlText w:val="%1."/>
      <w:lvlJc w:val="left"/>
      <w:pPr>
        <w:ind w:left="360" w:hanging="360"/>
      </w:pPr>
      <w:rPr>
        <w:b/>
        <w:bCs w:val="0"/>
        <w:i w:val="0"/>
        <w:iCs w:val="0"/>
        <w:caps w:val="0"/>
        <w:smallCaps w:val="0"/>
        <w:strike w:val="0"/>
        <w:dstrike w:val="0"/>
        <w:vanish w:val="0"/>
        <w:spacing w:val="0"/>
        <w:kern w:val="0"/>
        <w:position w:val="0"/>
        <w:sz w:val="26"/>
        <w:szCs w:val="26"/>
        <w:u w:val="none"/>
        <w:vertAlign w:val="baseline"/>
        <w:em w:val="none"/>
      </w:rPr>
    </w:lvl>
    <w:lvl w:ilvl="1">
      <w:start w:val="1"/>
      <w:numFmt w:val="decimal"/>
      <w:pStyle w:val="Heading2"/>
      <w:lvlText w:val="%1.%2."/>
      <w:lvlJc w:val="left"/>
      <w:pPr>
        <w:ind w:left="1283" w:hanging="432"/>
      </w:pPr>
      <w:rPr>
        <w:b w:val="0"/>
        <w:bCs w:val="0"/>
        <w:i w:val="0"/>
        <w:iCs w:val="0"/>
        <w:caps w:val="0"/>
        <w:smallCaps w:val="0"/>
        <w:strike w:val="0"/>
        <w:dstrike w:val="0"/>
        <w:vanish w:val="0"/>
        <w:spacing w:val="0"/>
        <w:kern w:val="0"/>
        <w:position w:val="0"/>
        <w:sz w:val="24"/>
        <w:szCs w:val="24"/>
        <w:u w:val="none"/>
        <w:vertAlign w:val="baseline"/>
        <w:em w:val="none"/>
      </w:rPr>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 w15:restartNumberingAfterBreak="0">
    <w:nsid w:val="569C65F1"/>
    <w:multiLevelType w:val="hybridMultilevel"/>
    <w:tmpl w:val="2D1CF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A77558F"/>
    <w:multiLevelType w:val="multilevel"/>
    <w:tmpl w:val="8298958A"/>
    <w:lvl w:ilvl="0">
      <w:start w:val="4"/>
      <w:numFmt w:val="decimal"/>
      <w:lvlText w:val="%1"/>
      <w:lvlJc w:val="left"/>
      <w:pPr>
        <w:ind w:left="1884" w:hanging="1468"/>
        <w:jc w:val="left"/>
      </w:pPr>
      <w:rPr>
        <w:rFonts w:hint="default"/>
        <w:lang w:val="en-US" w:eastAsia="en-US" w:bidi="ar-SA"/>
      </w:rPr>
    </w:lvl>
    <w:lvl w:ilvl="1">
      <w:start w:val="1"/>
      <w:numFmt w:val="decimal"/>
      <w:lvlText w:val="%1.%2"/>
      <w:lvlJc w:val="left"/>
      <w:pPr>
        <w:ind w:left="1884" w:hanging="1468"/>
        <w:jc w:val="left"/>
      </w:pPr>
      <w:rPr>
        <w:rFonts w:ascii="Verdana" w:eastAsia="Verdana" w:hAnsi="Verdana" w:cs="Verdana" w:hint="default"/>
        <w:b/>
        <w:bCs/>
        <w:i w:val="0"/>
        <w:iCs w:val="0"/>
        <w:w w:val="100"/>
        <w:sz w:val="22"/>
        <w:szCs w:val="22"/>
        <w:lang w:val="en-US" w:eastAsia="en-US" w:bidi="ar-SA"/>
      </w:rPr>
    </w:lvl>
    <w:lvl w:ilvl="2">
      <w:start w:val="1"/>
      <w:numFmt w:val="decimal"/>
      <w:lvlText w:val="%1.%2.%3"/>
      <w:lvlJc w:val="left"/>
      <w:pPr>
        <w:ind w:left="1884" w:hanging="1468"/>
        <w:jc w:val="left"/>
      </w:pPr>
      <w:rPr>
        <w:rFonts w:ascii="Verdana" w:eastAsia="Verdana" w:hAnsi="Verdana" w:cs="Verdana" w:hint="default"/>
        <w:b/>
        <w:bCs/>
        <w:i w:val="0"/>
        <w:iCs w:val="0"/>
        <w:w w:val="100"/>
        <w:sz w:val="22"/>
        <w:szCs w:val="22"/>
        <w:lang w:val="en-US" w:eastAsia="en-US" w:bidi="ar-SA"/>
      </w:rPr>
    </w:lvl>
    <w:lvl w:ilvl="3">
      <w:numFmt w:val="bullet"/>
      <w:lvlText w:val="•"/>
      <w:lvlJc w:val="left"/>
      <w:pPr>
        <w:ind w:left="4557" w:hanging="1468"/>
      </w:pPr>
      <w:rPr>
        <w:rFonts w:hint="default"/>
        <w:lang w:val="en-US" w:eastAsia="en-US" w:bidi="ar-SA"/>
      </w:rPr>
    </w:lvl>
    <w:lvl w:ilvl="4">
      <w:numFmt w:val="bullet"/>
      <w:lvlText w:val="•"/>
      <w:lvlJc w:val="left"/>
      <w:pPr>
        <w:ind w:left="5450" w:hanging="1468"/>
      </w:pPr>
      <w:rPr>
        <w:rFonts w:hint="default"/>
        <w:lang w:val="en-US" w:eastAsia="en-US" w:bidi="ar-SA"/>
      </w:rPr>
    </w:lvl>
    <w:lvl w:ilvl="5">
      <w:numFmt w:val="bullet"/>
      <w:lvlText w:val="•"/>
      <w:lvlJc w:val="left"/>
      <w:pPr>
        <w:ind w:left="6343" w:hanging="1468"/>
      </w:pPr>
      <w:rPr>
        <w:rFonts w:hint="default"/>
        <w:lang w:val="en-US" w:eastAsia="en-US" w:bidi="ar-SA"/>
      </w:rPr>
    </w:lvl>
    <w:lvl w:ilvl="6">
      <w:numFmt w:val="bullet"/>
      <w:lvlText w:val="•"/>
      <w:lvlJc w:val="left"/>
      <w:pPr>
        <w:ind w:left="7235" w:hanging="1468"/>
      </w:pPr>
      <w:rPr>
        <w:rFonts w:hint="default"/>
        <w:lang w:val="en-US" w:eastAsia="en-US" w:bidi="ar-SA"/>
      </w:rPr>
    </w:lvl>
    <w:lvl w:ilvl="7">
      <w:numFmt w:val="bullet"/>
      <w:lvlText w:val="•"/>
      <w:lvlJc w:val="left"/>
      <w:pPr>
        <w:ind w:left="8128" w:hanging="1468"/>
      </w:pPr>
      <w:rPr>
        <w:rFonts w:hint="default"/>
        <w:lang w:val="en-US" w:eastAsia="en-US" w:bidi="ar-SA"/>
      </w:rPr>
    </w:lvl>
    <w:lvl w:ilvl="8">
      <w:numFmt w:val="bullet"/>
      <w:lvlText w:val="•"/>
      <w:lvlJc w:val="left"/>
      <w:pPr>
        <w:ind w:left="9020" w:hanging="1468"/>
      </w:pPr>
      <w:rPr>
        <w:rFonts w:hint="default"/>
        <w:lang w:val="en-US" w:eastAsia="en-US" w:bidi="ar-SA"/>
      </w:rPr>
    </w:lvl>
  </w:abstractNum>
  <w:abstractNum w:abstractNumId="3" w15:restartNumberingAfterBreak="0">
    <w:nsid w:val="64B24F81"/>
    <w:multiLevelType w:val="hybridMultilevel"/>
    <w:tmpl w:val="A7806BB8"/>
    <w:lvl w:ilvl="0" w:tplc="03681A1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7AC0728"/>
    <w:multiLevelType w:val="hybridMultilevel"/>
    <w:tmpl w:val="8DF217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C4447FC"/>
    <w:multiLevelType w:val="hybridMultilevel"/>
    <w:tmpl w:val="981048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5"/>
  </w:num>
  <w:num w:numId="4">
    <w:abstractNumId w:val="3"/>
  </w:num>
  <w:num w:numId="5">
    <w:abstractNumId w:val="2"/>
  </w:num>
  <w:num w:numId="6">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autoHyphenation/>
  <w:drawingGridHorizontalSpacing w:val="14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5D7C"/>
    <w:rsid w:val="000012DE"/>
    <w:rsid w:val="00003124"/>
    <w:rsid w:val="00003916"/>
    <w:rsid w:val="000071AF"/>
    <w:rsid w:val="00010EBB"/>
    <w:rsid w:val="000115F2"/>
    <w:rsid w:val="0001671B"/>
    <w:rsid w:val="000330DC"/>
    <w:rsid w:val="00043410"/>
    <w:rsid w:val="00043F72"/>
    <w:rsid w:val="0004603B"/>
    <w:rsid w:val="000572B7"/>
    <w:rsid w:val="00064B37"/>
    <w:rsid w:val="00065D8F"/>
    <w:rsid w:val="000758E1"/>
    <w:rsid w:val="00075FC1"/>
    <w:rsid w:val="00076B34"/>
    <w:rsid w:val="00081E34"/>
    <w:rsid w:val="00083CD9"/>
    <w:rsid w:val="0009014A"/>
    <w:rsid w:val="000A0CDF"/>
    <w:rsid w:val="000A1D39"/>
    <w:rsid w:val="000A397C"/>
    <w:rsid w:val="000B0C43"/>
    <w:rsid w:val="000C044A"/>
    <w:rsid w:val="000C6703"/>
    <w:rsid w:val="000C6E91"/>
    <w:rsid w:val="000D43FC"/>
    <w:rsid w:val="000D6F0F"/>
    <w:rsid w:val="000E4C4F"/>
    <w:rsid w:val="000E6773"/>
    <w:rsid w:val="000F4CDA"/>
    <w:rsid w:val="001000A1"/>
    <w:rsid w:val="001001CE"/>
    <w:rsid w:val="001107C9"/>
    <w:rsid w:val="001113CC"/>
    <w:rsid w:val="001254DB"/>
    <w:rsid w:val="00140DE4"/>
    <w:rsid w:val="00142CB2"/>
    <w:rsid w:val="00144625"/>
    <w:rsid w:val="0014611C"/>
    <w:rsid w:val="00151738"/>
    <w:rsid w:val="00151A6D"/>
    <w:rsid w:val="001653F7"/>
    <w:rsid w:val="00171160"/>
    <w:rsid w:val="00172BC3"/>
    <w:rsid w:val="00184F0E"/>
    <w:rsid w:val="00191F60"/>
    <w:rsid w:val="00195706"/>
    <w:rsid w:val="0019590F"/>
    <w:rsid w:val="001A08BF"/>
    <w:rsid w:val="001A3904"/>
    <w:rsid w:val="001B2752"/>
    <w:rsid w:val="001B301C"/>
    <w:rsid w:val="001C0E17"/>
    <w:rsid w:val="001D1E15"/>
    <w:rsid w:val="001E7844"/>
    <w:rsid w:val="00200196"/>
    <w:rsid w:val="0020669E"/>
    <w:rsid w:val="0021039F"/>
    <w:rsid w:val="00216BBA"/>
    <w:rsid w:val="00217C25"/>
    <w:rsid w:val="00233F2E"/>
    <w:rsid w:val="00242978"/>
    <w:rsid w:val="00252E25"/>
    <w:rsid w:val="00260D63"/>
    <w:rsid w:val="002623D8"/>
    <w:rsid w:val="00264BD6"/>
    <w:rsid w:val="00270ECD"/>
    <w:rsid w:val="002718A7"/>
    <w:rsid w:val="0027203B"/>
    <w:rsid w:val="00281C82"/>
    <w:rsid w:val="00283944"/>
    <w:rsid w:val="002854D3"/>
    <w:rsid w:val="00286DB0"/>
    <w:rsid w:val="002870F9"/>
    <w:rsid w:val="00291BC9"/>
    <w:rsid w:val="00291DD3"/>
    <w:rsid w:val="0029224A"/>
    <w:rsid w:val="00294566"/>
    <w:rsid w:val="002A32A2"/>
    <w:rsid w:val="002B424D"/>
    <w:rsid w:val="002C5064"/>
    <w:rsid w:val="002D3FCF"/>
    <w:rsid w:val="002D7B2D"/>
    <w:rsid w:val="002E23C5"/>
    <w:rsid w:val="002E4776"/>
    <w:rsid w:val="002E5993"/>
    <w:rsid w:val="002E610C"/>
    <w:rsid w:val="002F59B9"/>
    <w:rsid w:val="002F6014"/>
    <w:rsid w:val="0030029D"/>
    <w:rsid w:val="003022D8"/>
    <w:rsid w:val="00305D7C"/>
    <w:rsid w:val="00310F86"/>
    <w:rsid w:val="00314C42"/>
    <w:rsid w:val="00325331"/>
    <w:rsid w:val="00325912"/>
    <w:rsid w:val="00340A61"/>
    <w:rsid w:val="00346001"/>
    <w:rsid w:val="0035151E"/>
    <w:rsid w:val="00354A83"/>
    <w:rsid w:val="00362017"/>
    <w:rsid w:val="00365E34"/>
    <w:rsid w:val="00376516"/>
    <w:rsid w:val="003944B9"/>
    <w:rsid w:val="003A5E0D"/>
    <w:rsid w:val="003C36B5"/>
    <w:rsid w:val="003C3AD5"/>
    <w:rsid w:val="003D3E5F"/>
    <w:rsid w:val="003E3DFF"/>
    <w:rsid w:val="003F6641"/>
    <w:rsid w:val="003F7492"/>
    <w:rsid w:val="003F7CF6"/>
    <w:rsid w:val="00407D49"/>
    <w:rsid w:val="00414A85"/>
    <w:rsid w:val="00426829"/>
    <w:rsid w:val="00432A87"/>
    <w:rsid w:val="00433CB8"/>
    <w:rsid w:val="00442C88"/>
    <w:rsid w:val="00444649"/>
    <w:rsid w:val="0044516C"/>
    <w:rsid w:val="00446787"/>
    <w:rsid w:val="004570F0"/>
    <w:rsid w:val="004679EA"/>
    <w:rsid w:val="00474A77"/>
    <w:rsid w:val="00477698"/>
    <w:rsid w:val="0047798C"/>
    <w:rsid w:val="00484E75"/>
    <w:rsid w:val="0049400F"/>
    <w:rsid w:val="00496EB5"/>
    <w:rsid w:val="004A7883"/>
    <w:rsid w:val="004A7AD7"/>
    <w:rsid w:val="004B1D2F"/>
    <w:rsid w:val="004C16BA"/>
    <w:rsid w:val="004C4B30"/>
    <w:rsid w:val="004C4B97"/>
    <w:rsid w:val="004C69C8"/>
    <w:rsid w:val="004D0AD8"/>
    <w:rsid w:val="004E13D6"/>
    <w:rsid w:val="004F1513"/>
    <w:rsid w:val="0050021F"/>
    <w:rsid w:val="0051516E"/>
    <w:rsid w:val="005204AC"/>
    <w:rsid w:val="005213F4"/>
    <w:rsid w:val="005270E1"/>
    <w:rsid w:val="0053396C"/>
    <w:rsid w:val="0055261B"/>
    <w:rsid w:val="005536D2"/>
    <w:rsid w:val="00566157"/>
    <w:rsid w:val="00573916"/>
    <w:rsid w:val="00580C39"/>
    <w:rsid w:val="00594F65"/>
    <w:rsid w:val="0059602B"/>
    <w:rsid w:val="005975D1"/>
    <w:rsid w:val="005B261C"/>
    <w:rsid w:val="005C0C6F"/>
    <w:rsid w:val="005C653F"/>
    <w:rsid w:val="005D4ED4"/>
    <w:rsid w:val="005D7640"/>
    <w:rsid w:val="005D7C99"/>
    <w:rsid w:val="005E4D87"/>
    <w:rsid w:val="005F0CCB"/>
    <w:rsid w:val="005F1012"/>
    <w:rsid w:val="005F36DB"/>
    <w:rsid w:val="005F4811"/>
    <w:rsid w:val="00604D90"/>
    <w:rsid w:val="00604F4B"/>
    <w:rsid w:val="006057B3"/>
    <w:rsid w:val="00610212"/>
    <w:rsid w:val="00630E59"/>
    <w:rsid w:val="00640740"/>
    <w:rsid w:val="00664182"/>
    <w:rsid w:val="0066516B"/>
    <w:rsid w:val="00665865"/>
    <w:rsid w:val="0066649F"/>
    <w:rsid w:val="00681198"/>
    <w:rsid w:val="006870FA"/>
    <w:rsid w:val="00690FEE"/>
    <w:rsid w:val="006A47F0"/>
    <w:rsid w:val="006C3D45"/>
    <w:rsid w:val="006C507C"/>
    <w:rsid w:val="006E0254"/>
    <w:rsid w:val="006E30B6"/>
    <w:rsid w:val="006E3836"/>
    <w:rsid w:val="006F14BF"/>
    <w:rsid w:val="006F1C93"/>
    <w:rsid w:val="006F2BE4"/>
    <w:rsid w:val="006F4705"/>
    <w:rsid w:val="00711466"/>
    <w:rsid w:val="00716C8A"/>
    <w:rsid w:val="0072086D"/>
    <w:rsid w:val="0072490D"/>
    <w:rsid w:val="0073307E"/>
    <w:rsid w:val="00734A36"/>
    <w:rsid w:val="007357F0"/>
    <w:rsid w:val="007416BB"/>
    <w:rsid w:val="00744A39"/>
    <w:rsid w:val="00746BF4"/>
    <w:rsid w:val="007516FC"/>
    <w:rsid w:val="00756D7F"/>
    <w:rsid w:val="00765F93"/>
    <w:rsid w:val="00790BE8"/>
    <w:rsid w:val="007A236F"/>
    <w:rsid w:val="007A429E"/>
    <w:rsid w:val="007A603E"/>
    <w:rsid w:val="007B2C2D"/>
    <w:rsid w:val="007B2CB3"/>
    <w:rsid w:val="007C0342"/>
    <w:rsid w:val="007C1A0E"/>
    <w:rsid w:val="007C1A25"/>
    <w:rsid w:val="007C3251"/>
    <w:rsid w:val="007D269C"/>
    <w:rsid w:val="007D329B"/>
    <w:rsid w:val="007D41C6"/>
    <w:rsid w:val="007D66E5"/>
    <w:rsid w:val="007E3944"/>
    <w:rsid w:val="007E3B23"/>
    <w:rsid w:val="007E47E7"/>
    <w:rsid w:val="007F08DC"/>
    <w:rsid w:val="007F28A3"/>
    <w:rsid w:val="00801EB2"/>
    <w:rsid w:val="00802FD8"/>
    <w:rsid w:val="00804477"/>
    <w:rsid w:val="008153BF"/>
    <w:rsid w:val="008157BA"/>
    <w:rsid w:val="0084367A"/>
    <w:rsid w:val="008536D9"/>
    <w:rsid w:val="00860C10"/>
    <w:rsid w:val="00860F33"/>
    <w:rsid w:val="0087683D"/>
    <w:rsid w:val="00880582"/>
    <w:rsid w:val="008815B5"/>
    <w:rsid w:val="00883251"/>
    <w:rsid w:val="008953E2"/>
    <w:rsid w:val="008A6DA7"/>
    <w:rsid w:val="008B0DC0"/>
    <w:rsid w:val="008B1414"/>
    <w:rsid w:val="008B1EF9"/>
    <w:rsid w:val="008B2B26"/>
    <w:rsid w:val="008B69A8"/>
    <w:rsid w:val="008B6C69"/>
    <w:rsid w:val="008B6F21"/>
    <w:rsid w:val="008B7B56"/>
    <w:rsid w:val="008B7D9D"/>
    <w:rsid w:val="008C10F4"/>
    <w:rsid w:val="008C7136"/>
    <w:rsid w:val="008D7167"/>
    <w:rsid w:val="008D7E54"/>
    <w:rsid w:val="008E4FCC"/>
    <w:rsid w:val="008E5C56"/>
    <w:rsid w:val="008F74D9"/>
    <w:rsid w:val="0091077A"/>
    <w:rsid w:val="00915868"/>
    <w:rsid w:val="0091602E"/>
    <w:rsid w:val="00930AD8"/>
    <w:rsid w:val="00931FBE"/>
    <w:rsid w:val="00932BA0"/>
    <w:rsid w:val="00940A7A"/>
    <w:rsid w:val="00941C12"/>
    <w:rsid w:val="0094483E"/>
    <w:rsid w:val="0094595D"/>
    <w:rsid w:val="00946A2C"/>
    <w:rsid w:val="0094705D"/>
    <w:rsid w:val="00952A91"/>
    <w:rsid w:val="0095325F"/>
    <w:rsid w:val="00954F24"/>
    <w:rsid w:val="009579E3"/>
    <w:rsid w:val="009618A0"/>
    <w:rsid w:val="0096422F"/>
    <w:rsid w:val="00965791"/>
    <w:rsid w:val="00983298"/>
    <w:rsid w:val="00984D7C"/>
    <w:rsid w:val="009A007B"/>
    <w:rsid w:val="009A1FAC"/>
    <w:rsid w:val="009C2E51"/>
    <w:rsid w:val="009C2E99"/>
    <w:rsid w:val="009E1D1E"/>
    <w:rsid w:val="009E7463"/>
    <w:rsid w:val="009F2C37"/>
    <w:rsid w:val="00A04B84"/>
    <w:rsid w:val="00A07A44"/>
    <w:rsid w:val="00A11328"/>
    <w:rsid w:val="00A12E30"/>
    <w:rsid w:val="00A16E20"/>
    <w:rsid w:val="00A172E1"/>
    <w:rsid w:val="00A22611"/>
    <w:rsid w:val="00A24E1B"/>
    <w:rsid w:val="00A26FDD"/>
    <w:rsid w:val="00A318CF"/>
    <w:rsid w:val="00A31ADE"/>
    <w:rsid w:val="00A32061"/>
    <w:rsid w:val="00A32C52"/>
    <w:rsid w:val="00A33118"/>
    <w:rsid w:val="00A33C19"/>
    <w:rsid w:val="00A37595"/>
    <w:rsid w:val="00A413EE"/>
    <w:rsid w:val="00A44B34"/>
    <w:rsid w:val="00A50D0E"/>
    <w:rsid w:val="00A5134A"/>
    <w:rsid w:val="00A543F5"/>
    <w:rsid w:val="00A65781"/>
    <w:rsid w:val="00A70775"/>
    <w:rsid w:val="00A70CB1"/>
    <w:rsid w:val="00A82454"/>
    <w:rsid w:val="00A85BF1"/>
    <w:rsid w:val="00A87816"/>
    <w:rsid w:val="00A93174"/>
    <w:rsid w:val="00A96C73"/>
    <w:rsid w:val="00AA2525"/>
    <w:rsid w:val="00AA77E1"/>
    <w:rsid w:val="00AA792F"/>
    <w:rsid w:val="00AC538B"/>
    <w:rsid w:val="00AD30A9"/>
    <w:rsid w:val="00AE3B84"/>
    <w:rsid w:val="00AE5691"/>
    <w:rsid w:val="00AE7CE3"/>
    <w:rsid w:val="00AF4D02"/>
    <w:rsid w:val="00AF5A4A"/>
    <w:rsid w:val="00B02700"/>
    <w:rsid w:val="00B0301C"/>
    <w:rsid w:val="00B06114"/>
    <w:rsid w:val="00B1059A"/>
    <w:rsid w:val="00B146E8"/>
    <w:rsid w:val="00B14C7F"/>
    <w:rsid w:val="00B16316"/>
    <w:rsid w:val="00B163D2"/>
    <w:rsid w:val="00B16E13"/>
    <w:rsid w:val="00B17EBD"/>
    <w:rsid w:val="00B227C9"/>
    <w:rsid w:val="00B24DDB"/>
    <w:rsid w:val="00B267A0"/>
    <w:rsid w:val="00B304A5"/>
    <w:rsid w:val="00B31A6F"/>
    <w:rsid w:val="00B33568"/>
    <w:rsid w:val="00B34505"/>
    <w:rsid w:val="00B40243"/>
    <w:rsid w:val="00B45493"/>
    <w:rsid w:val="00B4598B"/>
    <w:rsid w:val="00B54DEA"/>
    <w:rsid w:val="00B61D3A"/>
    <w:rsid w:val="00B67878"/>
    <w:rsid w:val="00B80CC3"/>
    <w:rsid w:val="00BA4523"/>
    <w:rsid w:val="00BA60A8"/>
    <w:rsid w:val="00BA6BE1"/>
    <w:rsid w:val="00BA73C6"/>
    <w:rsid w:val="00BB533F"/>
    <w:rsid w:val="00BE1031"/>
    <w:rsid w:val="00BE1853"/>
    <w:rsid w:val="00BE4BE8"/>
    <w:rsid w:val="00BE5AAF"/>
    <w:rsid w:val="00BE6501"/>
    <w:rsid w:val="00BF4B71"/>
    <w:rsid w:val="00BF5516"/>
    <w:rsid w:val="00C010B4"/>
    <w:rsid w:val="00C06B4C"/>
    <w:rsid w:val="00C10010"/>
    <w:rsid w:val="00C10D25"/>
    <w:rsid w:val="00C165AF"/>
    <w:rsid w:val="00C16FA2"/>
    <w:rsid w:val="00C20A34"/>
    <w:rsid w:val="00C218CC"/>
    <w:rsid w:val="00C35463"/>
    <w:rsid w:val="00C36C71"/>
    <w:rsid w:val="00C40725"/>
    <w:rsid w:val="00C478A8"/>
    <w:rsid w:val="00C504AD"/>
    <w:rsid w:val="00C54867"/>
    <w:rsid w:val="00C55E80"/>
    <w:rsid w:val="00C72731"/>
    <w:rsid w:val="00C81BC7"/>
    <w:rsid w:val="00C93428"/>
    <w:rsid w:val="00CB6961"/>
    <w:rsid w:val="00CD0AD2"/>
    <w:rsid w:val="00CD443A"/>
    <w:rsid w:val="00CE5745"/>
    <w:rsid w:val="00CE6665"/>
    <w:rsid w:val="00CF0A5B"/>
    <w:rsid w:val="00CF7588"/>
    <w:rsid w:val="00D06AB3"/>
    <w:rsid w:val="00D15108"/>
    <w:rsid w:val="00D20039"/>
    <w:rsid w:val="00D23956"/>
    <w:rsid w:val="00D24800"/>
    <w:rsid w:val="00D24B1F"/>
    <w:rsid w:val="00D34309"/>
    <w:rsid w:val="00D3626E"/>
    <w:rsid w:val="00D47E6E"/>
    <w:rsid w:val="00D5429A"/>
    <w:rsid w:val="00D677C0"/>
    <w:rsid w:val="00D7380F"/>
    <w:rsid w:val="00D74924"/>
    <w:rsid w:val="00D76AAA"/>
    <w:rsid w:val="00D81617"/>
    <w:rsid w:val="00D85275"/>
    <w:rsid w:val="00D861EE"/>
    <w:rsid w:val="00D903E2"/>
    <w:rsid w:val="00DA1FEC"/>
    <w:rsid w:val="00DA6FB8"/>
    <w:rsid w:val="00DB270F"/>
    <w:rsid w:val="00DB7A3E"/>
    <w:rsid w:val="00DC1354"/>
    <w:rsid w:val="00DC2413"/>
    <w:rsid w:val="00DC3B2D"/>
    <w:rsid w:val="00DD23B4"/>
    <w:rsid w:val="00DD5D95"/>
    <w:rsid w:val="00DE016C"/>
    <w:rsid w:val="00DE5A88"/>
    <w:rsid w:val="00DF21A1"/>
    <w:rsid w:val="00DF74B1"/>
    <w:rsid w:val="00E0459D"/>
    <w:rsid w:val="00E061DF"/>
    <w:rsid w:val="00E14D96"/>
    <w:rsid w:val="00E27545"/>
    <w:rsid w:val="00E345D3"/>
    <w:rsid w:val="00E348C9"/>
    <w:rsid w:val="00E46A19"/>
    <w:rsid w:val="00E46A47"/>
    <w:rsid w:val="00E46D9C"/>
    <w:rsid w:val="00E507A2"/>
    <w:rsid w:val="00E51565"/>
    <w:rsid w:val="00E51DD4"/>
    <w:rsid w:val="00E52DA7"/>
    <w:rsid w:val="00E52F1C"/>
    <w:rsid w:val="00E577F2"/>
    <w:rsid w:val="00E60632"/>
    <w:rsid w:val="00E60931"/>
    <w:rsid w:val="00E629AA"/>
    <w:rsid w:val="00E74381"/>
    <w:rsid w:val="00E84030"/>
    <w:rsid w:val="00EA1635"/>
    <w:rsid w:val="00EA399E"/>
    <w:rsid w:val="00EA4B0A"/>
    <w:rsid w:val="00EB74B4"/>
    <w:rsid w:val="00EC1168"/>
    <w:rsid w:val="00EC2A66"/>
    <w:rsid w:val="00EC2AF6"/>
    <w:rsid w:val="00ED31C2"/>
    <w:rsid w:val="00ED5D71"/>
    <w:rsid w:val="00ED700D"/>
    <w:rsid w:val="00EE1891"/>
    <w:rsid w:val="00EE19C7"/>
    <w:rsid w:val="00EE717F"/>
    <w:rsid w:val="00F0139B"/>
    <w:rsid w:val="00F01757"/>
    <w:rsid w:val="00F06807"/>
    <w:rsid w:val="00F1041F"/>
    <w:rsid w:val="00F11F8A"/>
    <w:rsid w:val="00F23C5A"/>
    <w:rsid w:val="00F23D00"/>
    <w:rsid w:val="00F33468"/>
    <w:rsid w:val="00F33FB6"/>
    <w:rsid w:val="00F40567"/>
    <w:rsid w:val="00F50186"/>
    <w:rsid w:val="00F5057D"/>
    <w:rsid w:val="00F60745"/>
    <w:rsid w:val="00F65A6E"/>
    <w:rsid w:val="00F74B89"/>
    <w:rsid w:val="00F753DE"/>
    <w:rsid w:val="00F87408"/>
    <w:rsid w:val="00F92102"/>
    <w:rsid w:val="00F94B4B"/>
    <w:rsid w:val="00FC1FC1"/>
    <w:rsid w:val="00FC4BDA"/>
    <w:rsid w:val="00FC6930"/>
    <w:rsid w:val="00FD3024"/>
    <w:rsid w:val="00FD41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FEF9BDB"/>
  <w15:docId w15:val="{186BEB71-EE6E-4C3A-B159-B156B8927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305D7C"/>
    <w:pPr>
      <w:suppressAutoHyphens/>
    </w:pPr>
    <w:rPr>
      <w:rFonts w:ascii="Arial" w:hAnsi="Arial"/>
      <w:sz w:val="28"/>
      <w:szCs w:val="24"/>
    </w:rPr>
  </w:style>
  <w:style w:type="paragraph" w:styleId="Heading1">
    <w:name w:val="heading 1"/>
    <w:basedOn w:val="ListParagraph"/>
    <w:next w:val="Normal"/>
    <w:uiPriority w:val="99"/>
    <w:qFormat/>
    <w:rsid w:val="00305D7C"/>
    <w:pPr>
      <w:numPr>
        <w:numId w:val="1"/>
      </w:numPr>
      <w:spacing w:after="80"/>
      <w:outlineLvl w:val="0"/>
    </w:pPr>
    <w:rPr>
      <w:rFonts w:ascii="Verdana" w:hAnsi="Verdana"/>
      <w:b/>
      <w:sz w:val="26"/>
      <w:szCs w:val="22"/>
    </w:rPr>
  </w:style>
  <w:style w:type="paragraph" w:styleId="Heading2">
    <w:name w:val="heading 2"/>
    <w:basedOn w:val="Heading1"/>
    <w:next w:val="Normal"/>
    <w:qFormat/>
    <w:rsid w:val="00305D7C"/>
    <w:pPr>
      <w:numPr>
        <w:ilvl w:val="1"/>
      </w:numPr>
      <w:outlineLvl w:val="1"/>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WWOutlineListStyle">
    <w:name w:val="WW_OutlineListStyle"/>
    <w:basedOn w:val="NoList"/>
    <w:rsid w:val="00305D7C"/>
    <w:pPr>
      <w:numPr>
        <w:numId w:val="1"/>
      </w:numPr>
    </w:pPr>
  </w:style>
  <w:style w:type="paragraph" w:styleId="BalloonText">
    <w:name w:val="Balloon Text"/>
    <w:basedOn w:val="Normal"/>
    <w:uiPriority w:val="99"/>
    <w:rsid w:val="00305D7C"/>
    <w:rPr>
      <w:rFonts w:ascii="Tahoma" w:hAnsi="Tahoma" w:cs="Tahoma"/>
      <w:sz w:val="16"/>
      <w:szCs w:val="16"/>
    </w:rPr>
  </w:style>
  <w:style w:type="character" w:customStyle="1" w:styleId="BalloonTextChar">
    <w:name w:val="Balloon Text Char"/>
    <w:basedOn w:val="DefaultParagraphFont"/>
    <w:uiPriority w:val="99"/>
    <w:rsid w:val="00305D7C"/>
    <w:rPr>
      <w:rFonts w:ascii="Tahoma" w:hAnsi="Tahoma" w:cs="Tahoma"/>
      <w:sz w:val="16"/>
      <w:szCs w:val="16"/>
    </w:rPr>
  </w:style>
  <w:style w:type="paragraph" w:styleId="Header">
    <w:name w:val="header"/>
    <w:basedOn w:val="Normal"/>
    <w:rsid w:val="00305D7C"/>
    <w:pPr>
      <w:tabs>
        <w:tab w:val="center" w:pos="4513"/>
        <w:tab w:val="right" w:pos="9026"/>
      </w:tabs>
    </w:pPr>
  </w:style>
  <w:style w:type="character" w:customStyle="1" w:styleId="HeaderChar">
    <w:name w:val="Header Char"/>
    <w:basedOn w:val="DefaultParagraphFont"/>
    <w:rsid w:val="00305D7C"/>
    <w:rPr>
      <w:rFonts w:ascii="Arial" w:hAnsi="Arial"/>
      <w:sz w:val="28"/>
      <w:szCs w:val="24"/>
    </w:rPr>
  </w:style>
  <w:style w:type="paragraph" w:styleId="Footer">
    <w:name w:val="footer"/>
    <w:basedOn w:val="Normal"/>
    <w:rsid w:val="00305D7C"/>
    <w:pPr>
      <w:tabs>
        <w:tab w:val="center" w:pos="4513"/>
        <w:tab w:val="right" w:pos="9026"/>
      </w:tabs>
    </w:pPr>
  </w:style>
  <w:style w:type="character" w:customStyle="1" w:styleId="FooterChar">
    <w:name w:val="Footer Char"/>
    <w:basedOn w:val="DefaultParagraphFont"/>
    <w:rsid w:val="00305D7C"/>
    <w:rPr>
      <w:rFonts w:ascii="Arial" w:hAnsi="Arial"/>
      <w:sz w:val="28"/>
      <w:szCs w:val="24"/>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
    <w:basedOn w:val="Normal"/>
    <w:link w:val="ListParagraphChar"/>
    <w:uiPriority w:val="34"/>
    <w:qFormat/>
    <w:rsid w:val="00305D7C"/>
    <w:pPr>
      <w:ind w:left="720"/>
    </w:pPr>
    <w:rPr>
      <w:sz w:val="24"/>
      <w:lang w:eastAsia="en-US"/>
    </w:rPr>
  </w:style>
  <w:style w:type="paragraph" w:styleId="CommentText">
    <w:name w:val="annotation text"/>
    <w:basedOn w:val="Normal"/>
    <w:rsid w:val="00305D7C"/>
    <w:rPr>
      <w:sz w:val="20"/>
      <w:szCs w:val="20"/>
    </w:rPr>
  </w:style>
  <w:style w:type="character" w:customStyle="1" w:styleId="CommentTextChar">
    <w:name w:val="Comment Text Char"/>
    <w:basedOn w:val="DefaultParagraphFont"/>
    <w:rsid w:val="00305D7C"/>
    <w:rPr>
      <w:rFonts w:ascii="Arial" w:hAnsi="Arial"/>
    </w:rPr>
  </w:style>
  <w:style w:type="paragraph" w:styleId="CommentSubject">
    <w:name w:val="annotation subject"/>
    <w:basedOn w:val="CommentText"/>
    <w:next w:val="CommentText"/>
    <w:rsid w:val="00305D7C"/>
    <w:rPr>
      <w:rFonts w:eastAsia="Calibri"/>
      <w:b/>
      <w:bCs/>
      <w:lang w:eastAsia="en-US"/>
    </w:rPr>
  </w:style>
  <w:style w:type="character" w:customStyle="1" w:styleId="CommentSubjectChar">
    <w:name w:val="Comment Subject Char"/>
    <w:basedOn w:val="CommentTextChar"/>
    <w:rsid w:val="00305D7C"/>
    <w:rPr>
      <w:rFonts w:ascii="Arial" w:eastAsia="Calibri" w:hAnsi="Arial" w:cs="Times New Roman"/>
      <w:b/>
      <w:bCs/>
      <w:lang w:eastAsia="en-US"/>
    </w:rPr>
  </w:style>
  <w:style w:type="paragraph" w:styleId="NoSpacing">
    <w:name w:val="No Spacing"/>
    <w:uiPriority w:val="1"/>
    <w:qFormat/>
    <w:rsid w:val="00305D7C"/>
    <w:pPr>
      <w:suppressAutoHyphens/>
    </w:pPr>
    <w:rPr>
      <w:rFonts w:ascii="Calibri" w:eastAsia="Calibri" w:hAnsi="Calibri"/>
      <w:sz w:val="22"/>
      <w:szCs w:val="22"/>
      <w:lang w:eastAsia="en-US"/>
    </w:rPr>
  </w:style>
  <w:style w:type="character" w:styleId="Hyperlink">
    <w:name w:val="Hyperlink"/>
    <w:basedOn w:val="DefaultParagraphFont"/>
    <w:uiPriority w:val="99"/>
    <w:rsid w:val="00305D7C"/>
    <w:rPr>
      <w:color w:val="0000FF"/>
      <w:u w:val="single"/>
    </w:rPr>
  </w:style>
  <w:style w:type="character" w:customStyle="1" w:styleId="Heading1Char">
    <w:name w:val="Heading 1 Char"/>
    <w:basedOn w:val="DefaultParagraphFont"/>
    <w:uiPriority w:val="99"/>
    <w:rsid w:val="00305D7C"/>
    <w:rPr>
      <w:rFonts w:ascii="Verdana" w:hAnsi="Verdana"/>
      <w:b/>
      <w:sz w:val="26"/>
      <w:szCs w:val="22"/>
      <w:lang w:eastAsia="en-US"/>
    </w:rPr>
  </w:style>
  <w:style w:type="character" w:customStyle="1" w:styleId="Heading2Char">
    <w:name w:val="Heading 2 Char"/>
    <w:basedOn w:val="DefaultParagraphFont"/>
    <w:rsid w:val="00305D7C"/>
    <w:rPr>
      <w:rFonts w:ascii="Verdana" w:hAnsi="Verdana"/>
      <w:b/>
      <w:sz w:val="26"/>
      <w:szCs w:val="22"/>
      <w:lang w:eastAsia="en-US"/>
    </w:rPr>
  </w:style>
  <w:style w:type="table" w:styleId="TableGrid">
    <w:name w:val="Table Grid"/>
    <w:basedOn w:val="TableNormal"/>
    <w:rsid w:val="00E629AA"/>
    <w:pPr>
      <w:autoSpaceDN/>
      <w:textAlignment w:val="auto"/>
    </w:pPr>
    <w:rPr>
      <w:rFonts w:ascii="Arial" w:eastAsiaTheme="minorHAnsi" w:hAnsi="Arial"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204AC"/>
    <w:pPr>
      <w:autoSpaceDE w:val="0"/>
      <w:adjustRightInd w:val="0"/>
      <w:textAlignment w:val="auto"/>
    </w:pPr>
    <w:rPr>
      <w:rFonts w:ascii="Arial" w:eastAsia="Calibri" w:hAnsi="Arial" w:cs="Arial"/>
      <w:color w:val="000000"/>
      <w:sz w:val="24"/>
      <w:szCs w:val="24"/>
    </w:rPr>
  </w:style>
  <w:style w:type="paragraph" w:customStyle="1" w:styleId="TableParagraph">
    <w:name w:val="Table Paragraph"/>
    <w:basedOn w:val="Normal"/>
    <w:uiPriority w:val="1"/>
    <w:qFormat/>
    <w:rsid w:val="005204AC"/>
    <w:pPr>
      <w:widowControl w:val="0"/>
      <w:suppressAutoHyphens w:val="0"/>
      <w:autoSpaceDN/>
      <w:textAlignment w:val="auto"/>
    </w:pPr>
    <w:rPr>
      <w:rFonts w:asciiTheme="minorHAnsi" w:eastAsiaTheme="minorHAnsi" w:hAnsiTheme="minorHAnsi" w:cstheme="minorBidi"/>
      <w:sz w:val="22"/>
      <w:szCs w:val="22"/>
      <w:lang w:val="en-US" w:eastAsia="en-US"/>
    </w:rPr>
  </w:style>
  <w:style w:type="paragraph" w:styleId="BodyText">
    <w:name w:val="Body Text"/>
    <w:basedOn w:val="Normal"/>
    <w:link w:val="BodyTextChar"/>
    <w:uiPriority w:val="1"/>
    <w:qFormat/>
    <w:rsid w:val="005204AC"/>
    <w:pPr>
      <w:widowControl w:val="0"/>
      <w:suppressAutoHyphens w:val="0"/>
      <w:autoSpaceDN/>
      <w:ind w:left="20"/>
      <w:textAlignment w:val="auto"/>
    </w:pPr>
    <w:rPr>
      <w:rFonts w:ascii="Verdana" w:eastAsia="Verdana" w:hAnsi="Verdana" w:cstheme="minorBidi"/>
      <w:sz w:val="20"/>
      <w:szCs w:val="20"/>
      <w:lang w:val="en-US" w:eastAsia="en-US"/>
    </w:rPr>
  </w:style>
  <w:style w:type="character" w:customStyle="1" w:styleId="BodyTextChar">
    <w:name w:val="Body Text Char"/>
    <w:basedOn w:val="DefaultParagraphFont"/>
    <w:link w:val="BodyText"/>
    <w:uiPriority w:val="1"/>
    <w:rsid w:val="005204AC"/>
    <w:rPr>
      <w:rFonts w:ascii="Verdana" w:eastAsia="Verdana" w:hAnsi="Verdana" w:cstheme="minorBidi"/>
      <w:lang w:val="en-US" w:eastAsia="en-US"/>
    </w:rPr>
  </w:style>
  <w:style w:type="paragraph" w:styleId="NormalWeb">
    <w:name w:val="Normal (Web)"/>
    <w:basedOn w:val="Normal"/>
    <w:uiPriority w:val="99"/>
    <w:unhideWhenUsed/>
    <w:rsid w:val="00DD5D95"/>
    <w:pPr>
      <w:suppressAutoHyphens w:val="0"/>
      <w:autoSpaceDN/>
      <w:spacing w:before="100" w:beforeAutospacing="1" w:after="100" w:afterAutospacing="1"/>
      <w:textAlignment w:val="auto"/>
    </w:pPr>
    <w:rPr>
      <w:rFonts w:ascii="Times New Roman" w:hAnsi="Times New Roman"/>
      <w:sz w:val="24"/>
    </w:rPr>
  </w:style>
  <w:style w:type="character" w:styleId="Strong">
    <w:name w:val="Strong"/>
    <w:basedOn w:val="DefaultParagraphFont"/>
    <w:uiPriority w:val="22"/>
    <w:qFormat/>
    <w:rsid w:val="00610212"/>
    <w:rPr>
      <w:b/>
      <w:b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1"/>
    <w:qFormat/>
    <w:rsid w:val="00BA4523"/>
    <w:rPr>
      <w:rFonts w:ascii="Arial" w:hAnsi="Arial"/>
      <w:sz w:val="24"/>
      <w:szCs w:val="24"/>
      <w:lang w:eastAsia="en-US"/>
    </w:rPr>
  </w:style>
  <w:style w:type="character" w:styleId="CommentReference">
    <w:name w:val="annotation reference"/>
    <w:basedOn w:val="DefaultParagraphFont"/>
    <w:uiPriority w:val="99"/>
    <w:semiHidden/>
    <w:unhideWhenUsed/>
    <w:rsid w:val="008D7167"/>
    <w:rPr>
      <w:sz w:val="16"/>
      <w:szCs w:val="16"/>
    </w:rPr>
  </w:style>
  <w:style w:type="paragraph" w:styleId="FootnoteText">
    <w:name w:val="footnote text"/>
    <w:basedOn w:val="Normal"/>
    <w:link w:val="FootnoteTextChar"/>
    <w:uiPriority w:val="99"/>
    <w:semiHidden/>
    <w:unhideWhenUsed/>
    <w:rsid w:val="0055261B"/>
    <w:pPr>
      <w:suppressAutoHyphens w:val="0"/>
      <w:autoSpaceDN/>
      <w:textAlignment w:val="auto"/>
    </w:pPr>
    <w:rPr>
      <w:rFonts w:asciiTheme="minorHAnsi" w:eastAsiaTheme="minorHAnsi" w:hAnsiTheme="minorHAnsi" w:cstheme="minorBidi"/>
      <w:sz w:val="20"/>
      <w:szCs w:val="20"/>
      <w:lang w:eastAsia="en-US"/>
    </w:rPr>
  </w:style>
  <w:style w:type="character" w:customStyle="1" w:styleId="FootnoteTextChar">
    <w:name w:val="Footnote Text Char"/>
    <w:basedOn w:val="DefaultParagraphFont"/>
    <w:link w:val="FootnoteText"/>
    <w:uiPriority w:val="99"/>
    <w:semiHidden/>
    <w:rsid w:val="0055261B"/>
    <w:rPr>
      <w:rFonts w:asciiTheme="minorHAnsi" w:eastAsiaTheme="minorHAnsi" w:hAnsiTheme="minorHAnsi" w:cstheme="minorBidi"/>
      <w:lang w:eastAsia="en-US"/>
    </w:rPr>
  </w:style>
  <w:style w:type="character" w:styleId="FootnoteReference">
    <w:name w:val="footnote reference"/>
    <w:basedOn w:val="DefaultParagraphFont"/>
    <w:uiPriority w:val="99"/>
    <w:semiHidden/>
    <w:unhideWhenUsed/>
    <w:rsid w:val="0055261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313678">
      <w:bodyDiv w:val="1"/>
      <w:marLeft w:val="0"/>
      <w:marRight w:val="0"/>
      <w:marTop w:val="0"/>
      <w:marBottom w:val="0"/>
      <w:divBdr>
        <w:top w:val="none" w:sz="0" w:space="0" w:color="auto"/>
        <w:left w:val="none" w:sz="0" w:space="0" w:color="auto"/>
        <w:bottom w:val="none" w:sz="0" w:space="0" w:color="auto"/>
        <w:right w:val="none" w:sz="0" w:space="0" w:color="auto"/>
      </w:divBdr>
    </w:div>
    <w:div w:id="241725246">
      <w:bodyDiv w:val="1"/>
      <w:marLeft w:val="0"/>
      <w:marRight w:val="0"/>
      <w:marTop w:val="0"/>
      <w:marBottom w:val="0"/>
      <w:divBdr>
        <w:top w:val="none" w:sz="0" w:space="0" w:color="auto"/>
        <w:left w:val="none" w:sz="0" w:space="0" w:color="auto"/>
        <w:bottom w:val="none" w:sz="0" w:space="0" w:color="auto"/>
        <w:right w:val="none" w:sz="0" w:space="0" w:color="auto"/>
      </w:divBdr>
    </w:div>
    <w:div w:id="493687209">
      <w:bodyDiv w:val="1"/>
      <w:marLeft w:val="0"/>
      <w:marRight w:val="0"/>
      <w:marTop w:val="0"/>
      <w:marBottom w:val="0"/>
      <w:divBdr>
        <w:top w:val="none" w:sz="0" w:space="0" w:color="auto"/>
        <w:left w:val="none" w:sz="0" w:space="0" w:color="auto"/>
        <w:bottom w:val="none" w:sz="0" w:space="0" w:color="auto"/>
        <w:right w:val="none" w:sz="0" w:space="0" w:color="auto"/>
      </w:divBdr>
    </w:div>
    <w:div w:id="624165845">
      <w:bodyDiv w:val="1"/>
      <w:marLeft w:val="0"/>
      <w:marRight w:val="0"/>
      <w:marTop w:val="0"/>
      <w:marBottom w:val="0"/>
      <w:divBdr>
        <w:top w:val="none" w:sz="0" w:space="0" w:color="auto"/>
        <w:left w:val="none" w:sz="0" w:space="0" w:color="auto"/>
        <w:bottom w:val="none" w:sz="0" w:space="0" w:color="auto"/>
        <w:right w:val="none" w:sz="0" w:space="0" w:color="auto"/>
      </w:divBdr>
    </w:div>
    <w:div w:id="802038049">
      <w:bodyDiv w:val="1"/>
      <w:marLeft w:val="0"/>
      <w:marRight w:val="0"/>
      <w:marTop w:val="0"/>
      <w:marBottom w:val="0"/>
      <w:divBdr>
        <w:top w:val="none" w:sz="0" w:space="0" w:color="auto"/>
        <w:left w:val="none" w:sz="0" w:space="0" w:color="auto"/>
        <w:bottom w:val="none" w:sz="0" w:space="0" w:color="auto"/>
        <w:right w:val="none" w:sz="0" w:space="0" w:color="auto"/>
      </w:divBdr>
    </w:div>
    <w:div w:id="1614051986">
      <w:bodyDiv w:val="1"/>
      <w:marLeft w:val="0"/>
      <w:marRight w:val="0"/>
      <w:marTop w:val="0"/>
      <w:marBottom w:val="0"/>
      <w:divBdr>
        <w:top w:val="none" w:sz="0" w:space="0" w:color="auto"/>
        <w:left w:val="none" w:sz="0" w:space="0" w:color="auto"/>
        <w:bottom w:val="none" w:sz="0" w:space="0" w:color="auto"/>
        <w:right w:val="none" w:sz="0" w:space="0" w:color="auto"/>
      </w:divBdr>
    </w:div>
    <w:div w:id="1901668728">
      <w:bodyDiv w:val="1"/>
      <w:marLeft w:val="0"/>
      <w:marRight w:val="0"/>
      <w:marTop w:val="0"/>
      <w:marBottom w:val="0"/>
      <w:divBdr>
        <w:top w:val="none" w:sz="0" w:space="0" w:color="auto"/>
        <w:left w:val="none" w:sz="0" w:space="0" w:color="auto"/>
        <w:bottom w:val="none" w:sz="0" w:space="0" w:color="auto"/>
        <w:right w:val="none" w:sz="0" w:space="0" w:color="auto"/>
      </w:divBdr>
    </w:div>
    <w:div w:id="2018077690">
      <w:bodyDiv w:val="1"/>
      <w:marLeft w:val="0"/>
      <w:marRight w:val="0"/>
      <w:marTop w:val="0"/>
      <w:marBottom w:val="0"/>
      <w:divBdr>
        <w:top w:val="none" w:sz="0" w:space="0" w:color="auto"/>
        <w:left w:val="none" w:sz="0" w:space="0" w:color="auto"/>
        <w:bottom w:val="none" w:sz="0" w:space="0" w:color="auto"/>
        <w:right w:val="none" w:sz="0" w:space="0" w:color="auto"/>
      </w:divBdr>
    </w:div>
    <w:div w:id="21356325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6312f40808cf25cd3fba74cbb7e1844f">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3f8967fcc8997b581f8735c97339b4a5"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GostTitle.XSL" StyleName="GOST - Title Sort" Version="2003"/>
</file>

<file path=customXml/itemProps1.xml><?xml version="1.0" encoding="utf-8"?>
<ds:datastoreItem xmlns:ds="http://schemas.openxmlformats.org/officeDocument/2006/customXml" ds:itemID="{762775B2-ADB8-4034-8350-22BCF0B5BB86}">
  <ds:schemaRefs>
    <ds:schemaRef ds:uri="http://schemas.microsoft.com/sharepoint/v3/contenttype/forms"/>
  </ds:schemaRefs>
</ds:datastoreItem>
</file>

<file path=customXml/itemProps2.xml><?xml version="1.0" encoding="utf-8"?>
<ds:datastoreItem xmlns:ds="http://schemas.openxmlformats.org/officeDocument/2006/customXml" ds:itemID="{E9E4160F-2DA4-4F7F-BD39-3B4749F959E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5D458D1-BE23-4B9D-BDA7-97130A0FA5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C9F6016-C218-4291-AC22-98A605E435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1345</Words>
  <Characters>7669</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Cwm Taf University Health Board</Company>
  <LinksUpToDate>false</LinksUpToDate>
  <CharactersWithSpaces>8997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ngt_citrixprovision</dc:creator>
  <cp:lastModifiedBy>Gwenan Roberts (CTM UHB - NCCU Corporate)</cp:lastModifiedBy>
  <cp:revision>3</cp:revision>
  <cp:lastPrinted>2020-05-01T09:07:00Z</cp:lastPrinted>
  <dcterms:created xsi:type="dcterms:W3CDTF">2023-02-15T12:17:00Z</dcterms:created>
  <dcterms:modified xsi:type="dcterms:W3CDTF">2023-03-07T15:04:00Z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