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670557F5" w:rsidR="00BA1AF1" w:rsidRPr="00BA1AF1" w:rsidRDefault="00F760FF" w:rsidP="00401B44">
            <w:pPr>
              <w:jc w:val="center"/>
              <w:rPr>
                <w:rFonts w:ascii="Verdana" w:hAnsi="Verdana"/>
                <w:sz w:val="24"/>
                <w:szCs w:val="24"/>
              </w:rPr>
            </w:pPr>
            <w:r>
              <w:rPr>
                <w:rFonts w:ascii="Verdana" w:hAnsi="Verdana"/>
                <w:sz w:val="24"/>
                <w:szCs w:val="24"/>
              </w:rPr>
              <w:t>2.11</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C22B980"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55F6276C" w:rsidR="00577535" w:rsidRPr="00E23B12" w:rsidRDefault="00F760FF" w:rsidP="00B40682">
            <w:pPr>
              <w:rPr>
                <w:rFonts w:ascii="Verdana" w:hAnsi="Verdana" w:cs="Arial"/>
                <w:color w:val="FF0000"/>
                <w:sz w:val="24"/>
                <w:szCs w:val="24"/>
              </w:rPr>
            </w:pPr>
            <w:r>
              <w:rPr>
                <w:rStyle w:val="Style8"/>
                <w:rFonts w:ascii="Verdana" w:hAnsi="Verdana"/>
                <w:color w:val="000000" w:themeColor="text1"/>
                <w:szCs w:val="24"/>
              </w:rPr>
              <w:t>14</w:t>
            </w:r>
            <w:r w:rsidR="00E65705" w:rsidRPr="00E23B12">
              <w:rPr>
                <w:rStyle w:val="Style8"/>
                <w:rFonts w:ascii="Verdana" w:hAnsi="Verdana"/>
                <w:color w:val="000000" w:themeColor="text1"/>
                <w:szCs w:val="24"/>
              </w:rPr>
              <w:t>/</w:t>
            </w:r>
            <w:r w:rsidR="00AD57CF">
              <w:rPr>
                <w:rStyle w:val="Style8"/>
                <w:rFonts w:ascii="Verdana" w:hAnsi="Verdana"/>
                <w:color w:val="000000" w:themeColor="text1"/>
                <w:szCs w:val="24"/>
              </w:rPr>
              <w:t>0</w:t>
            </w:r>
            <w:r>
              <w:rPr>
                <w:rStyle w:val="Style8"/>
                <w:rFonts w:ascii="Verdana" w:hAnsi="Verdana"/>
                <w:color w:val="000000" w:themeColor="text1"/>
                <w:szCs w:val="24"/>
              </w:rPr>
              <w:t>3</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AD57CF">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18A23051" w:rsidR="00EA7C24" w:rsidRPr="00E23B12" w:rsidRDefault="00F760FF"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02846B92" w:rsidR="00A07B96" w:rsidRPr="00AE477D" w:rsidRDefault="00A07B96" w:rsidP="000C1B75">
            <w:pPr>
              <w:rPr>
                <w:rFonts w:ascii="Verdana" w:hAnsi="Verdana" w:cs="Arial"/>
                <w:sz w:val="24"/>
                <w:szCs w:val="24"/>
              </w:rPr>
            </w:pPr>
            <w:r w:rsidRPr="00AE477D">
              <w:rPr>
                <w:rFonts w:ascii="Verdana" w:hAnsi="Verdana" w:cs="Arial"/>
                <w:sz w:val="24"/>
                <w:szCs w:val="24"/>
              </w:rPr>
              <w:t>EAS</w:t>
            </w:r>
            <w:r w:rsidR="00FD3628" w:rsidRPr="00AE477D">
              <w:rPr>
                <w:rFonts w:ascii="Verdana" w:hAnsi="Verdana" w:cs="Arial"/>
                <w:sz w:val="24"/>
                <w:szCs w:val="24"/>
              </w:rPr>
              <w:t xml:space="preserve">C </w:t>
            </w:r>
            <w:r w:rsidR="00F760FF">
              <w:rPr>
                <w:rFonts w:ascii="Verdana" w:hAnsi="Verdana" w:cs="Arial"/>
                <w:sz w:val="24"/>
                <w:szCs w:val="24"/>
              </w:rPr>
              <w:t>Management Group</w:t>
            </w:r>
          </w:p>
        </w:tc>
        <w:tc>
          <w:tcPr>
            <w:tcW w:w="2030" w:type="dxa"/>
            <w:vAlign w:val="center"/>
          </w:tcPr>
          <w:p w14:paraId="7804F133" w14:textId="33E433FE" w:rsidR="00A07B96" w:rsidRPr="00AE477D" w:rsidRDefault="000404F6" w:rsidP="0069470A">
            <w:pPr>
              <w:rPr>
                <w:rFonts w:ascii="Verdana" w:hAnsi="Verdana" w:cs="Arial"/>
                <w:sz w:val="24"/>
                <w:szCs w:val="24"/>
              </w:rPr>
            </w:pPr>
            <w:r>
              <w:rPr>
                <w:rFonts w:ascii="Verdana" w:hAnsi="Verdana" w:cs="Arial"/>
                <w:sz w:val="24"/>
                <w:szCs w:val="24"/>
              </w:rPr>
              <w:t>1</w:t>
            </w:r>
            <w:r w:rsidR="00F760FF">
              <w:rPr>
                <w:rFonts w:ascii="Verdana" w:hAnsi="Verdana" w:cs="Arial"/>
                <w:sz w:val="24"/>
                <w:szCs w:val="24"/>
              </w:rPr>
              <w:t>6</w:t>
            </w:r>
            <w:r>
              <w:rPr>
                <w:rFonts w:ascii="Verdana" w:hAnsi="Verdana" w:cs="Arial"/>
                <w:sz w:val="24"/>
                <w:szCs w:val="24"/>
              </w:rPr>
              <w:t xml:space="preserve"> </w:t>
            </w:r>
            <w:r w:rsidR="00F760FF">
              <w:rPr>
                <w:rFonts w:ascii="Verdana" w:hAnsi="Verdana" w:cs="Arial"/>
                <w:sz w:val="24"/>
                <w:szCs w:val="24"/>
              </w:rPr>
              <w:t>Feb</w:t>
            </w:r>
            <w:r>
              <w:rPr>
                <w:rFonts w:ascii="Verdana" w:hAnsi="Verdana" w:cs="Arial"/>
                <w:sz w:val="24"/>
                <w:szCs w:val="24"/>
              </w:rPr>
              <w:t xml:space="preserve"> 2023</w:t>
            </w:r>
          </w:p>
        </w:tc>
        <w:tc>
          <w:tcPr>
            <w:tcW w:w="3260" w:type="dxa"/>
            <w:vAlign w:val="center"/>
          </w:tcPr>
          <w:p w14:paraId="70A629A2" w14:textId="094E7F91" w:rsidR="00A07B96" w:rsidRDefault="00F760FF"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4C127116" w:rsidR="00E86188" w:rsidRPr="00AE477D" w:rsidRDefault="00F760FF" w:rsidP="0069470A">
            <w:pPr>
              <w:rPr>
                <w:rFonts w:ascii="Verdana" w:hAnsi="Verdana" w:cs="Arial"/>
                <w:sz w:val="24"/>
                <w:szCs w:val="24"/>
              </w:rPr>
            </w:pPr>
            <w:r>
              <w:rPr>
                <w:rFonts w:ascii="Verdana" w:hAnsi="Verdana" w:cs="Arial"/>
                <w:sz w:val="24"/>
                <w:szCs w:val="24"/>
              </w:rPr>
              <w:t>13 Feb 2023</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0A5A0A3C" w14:textId="272C6AE4" w:rsidR="00DF4F54" w:rsidRPr="00241B90" w:rsidRDefault="0069470A" w:rsidP="00DF4F54">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5B1A7C">
        <w:rPr>
          <w:rFonts w:ascii="Verdana" w:hAnsi="Verdana" w:cs="Arial"/>
          <w:sz w:val="24"/>
        </w:rPr>
        <w:t xml:space="preserve">(EASC) </w:t>
      </w:r>
      <w:r w:rsidR="00E86188">
        <w:rPr>
          <w:rFonts w:ascii="Verdana" w:hAnsi="Verdana" w:cs="Arial"/>
          <w:sz w:val="24"/>
        </w:rPr>
        <w:t xml:space="preserve">governance </w:t>
      </w:r>
      <w:r w:rsidR="00FD3628">
        <w:rPr>
          <w:rFonts w:ascii="Verdana" w:hAnsi="Verdana" w:cs="Arial"/>
          <w:sz w:val="24"/>
        </w:rPr>
        <w:t xml:space="preserve">matters </w:t>
      </w:r>
      <w:r w:rsidR="00E86188">
        <w:rPr>
          <w:rFonts w:ascii="Verdana" w:hAnsi="Verdana" w:cs="Arial"/>
          <w:sz w:val="24"/>
        </w:rPr>
        <w:t xml:space="preserve">including the </w:t>
      </w:r>
      <w:r w:rsidR="00A07B96">
        <w:rPr>
          <w:rFonts w:ascii="Verdana" w:hAnsi="Verdana" w:cs="Arial"/>
          <w:sz w:val="24"/>
        </w:rPr>
        <w:t>risk register</w:t>
      </w:r>
      <w:r w:rsidR="00AE477D">
        <w:rPr>
          <w:rFonts w:ascii="Verdana" w:hAnsi="Verdana" w:cs="Arial"/>
          <w:sz w:val="24"/>
        </w:rPr>
        <w:t>, EASC Assurance Framework, Standing Orders</w:t>
      </w:r>
      <w:r w:rsidR="00F760FF">
        <w:rPr>
          <w:rFonts w:ascii="Verdana" w:hAnsi="Verdana" w:cs="Arial"/>
          <w:sz w:val="24"/>
        </w:rPr>
        <w:t xml:space="preserve">, </w:t>
      </w:r>
      <w:r w:rsidR="00AE477D">
        <w:rPr>
          <w:rFonts w:ascii="Verdana" w:hAnsi="Verdana" w:cs="Arial"/>
          <w:sz w:val="24"/>
        </w:rPr>
        <w:t>the ongoing investigation by the Welsh Language Commissioner</w:t>
      </w:r>
      <w:r w:rsidR="00F760FF">
        <w:rPr>
          <w:rFonts w:ascii="Verdana" w:hAnsi="Verdana" w:cs="Arial"/>
          <w:sz w:val="24"/>
        </w:rPr>
        <w:t xml:space="preserve"> and key organisational contacts</w:t>
      </w:r>
      <w:r w:rsidR="00E37D85">
        <w:rPr>
          <w:rFonts w:ascii="Verdana" w:hAnsi="Verdana" w:cs="Arial"/>
          <w:sz w:val="24"/>
        </w:rPr>
        <w:t>.</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Pr="00F13F28" w:rsidRDefault="008B23BA" w:rsidP="008B23BA">
      <w:pPr>
        <w:pStyle w:val="ListParagraph"/>
        <w:spacing w:after="0" w:line="240" w:lineRule="auto"/>
        <w:ind w:left="709"/>
        <w:jc w:val="both"/>
        <w:rPr>
          <w:rFonts w:ascii="Verdana" w:hAnsi="Verdana" w:cs="Arial"/>
          <w:b/>
          <w:sz w:val="20"/>
          <w:szCs w:val="20"/>
        </w:rPr>
      </w:pPr>
    </w:p>
    <w:p w14:paraId="1A0C5D1C" w14:textId="6DF98A96" w:rsidR="005B1A7C" w:rsidRDefault="005B1A7C" w:rsidP="005B1A7C">
      <w:pPr>
        <w:spacing w:after="0" w:line="240" w:lineRule="auto"/>
        <w:jc w:val="both"/>
        <w:rPr>
          <w:rFonts w:ascii="Verdana" w:hAnsi="Verdana" w:cs="Arial"/>
          <w:b/>
          <w:bCs/>
          <w:sz w:val="24"/>
          <w:szCs w:val="24"/>
        </w:rPr>
      </w:pPr>
      <w:r w:rsidRPr="005B1A7C">
        <w:rPr>
          <w:rFonts w:ascii="Verdana" w:hAnsi="Verdana" w:cs="Arial"/>
          <w:b/>
          <w:bCs/>
          <w:sz w:val="24"/>
          <w:szCs w:val="24"/>
        </w:rPr>
        <w:t>Risk Register</w:t>
      </w:r>
    </w:p>
    <w:p w14:paraId="201B0BDC" w14:textId="0135084F" w:rsidR="00321DD4" w:rsidRDefault="0089167D" w:rsidP="0089167D">
      <w:pPr>
        <w:pStyle w:val="ListParagraph"/>
        <w:numPr>
          <w:ilvl w:val="1"/>
          <w:numId w:val="1"/>
        </w:numPr>
        <w:spacing w:after="0" w:line="240" w:lineRule="auto"/>
        <w:jc w:val="both"/>
        <w:rPr>
          <w:rFonts w:ascii="Verdana" w:hAnsi="Verdana" w:cs="Arial"/>
          <w:sz w:val="24"/>
          <w:szCs w:val="24"/>
        </w:rPr>
      </w:pPr>
      <w:r w:rsidRPr="000E4ED0">
        <w:rPr>
          <w:rFonts w:ascii="Verdana" w:hAnsi="Verdana" w:cs="Arial"/>
          <w:sz w:val="24"/>
          <w:szCs w:val="24"/>
        </w:rPr>
        <w:t xml:space="preserve">The Risk Register </w:t>
      </w:r>
      <w:r w:rsidR="00F760FF">
        <w:rPr>
          <w:rFonts w:ascii="Verdana" w:hAnsi="Verdana" w:cs="Arial"/>
          <w:sz w:val="24"/>
          <w:szCs w:val="24"/>
        </w:rPr>
        <w:t>was</w:t>
      </w:r>
      <w:r w:rsidRPr="000E4ED0">
        <w:rPr>
          <w:rFonts w:ascii="Verdana" w:hAnsi="Verdana" w:cs="Arial"/>
          <w:sz w:val="24"/>
          <w:szCs w:val="24"/>
        </w:rPr>
        <w:t xml:space="preserve"> </w:t>
      </w:r>
      <w:r w:rsidR="009A5214">
        <w:rPr>
          <w:rFonts w:ascii="Verdana" w:hAnsi="Verdana" w:cs="Arial"/>
          <w:sz w:val="24"/>
          <w:szCs w:val="24"/>
        </w:rPr>
        <w:t xml:space="preserve">reviewed and </w:t>
      </w:r>
      <w:r w:rsidRPr="000E4ED0">
        <w:rPr>
          <w:rFonts w:ascii="Verdana" w:hAnsi="Verdana" w:cs="Arial"/>
          <w:sz w:val="24"/>
          <w:szCs w:val="24"/>
        </w:rPr>
        <w:t xml:space="preserve">updated by the EASC Team during </w:t>
      </w:r>
      <w:r w:rsidR="00321DD4">
        <w:rPr>
          <w:rFonts w:ascii="Verdana" w:hAnsi="Verdana" w:cs="Arial"/>
          <w:sz w:val="24"/>
          <w:szCs w:val="24"/>
        </w:rPr>
        <w:t>January</w:t>
      </w:r>
      <w:r w:rsidRPr="000E4ED0">
        <w:rPr>
          <w:rFonts w:ascii="Verdana" w:hAnsi="Verdana" w:cs="Arial"/>
          <w:sz w:val="24"/>
          <w:szCs w:val="24"/>
        </w:rPr>
        <w:t xml:space="preserve"> 202</w:t>
      </w:r>
      <w:r w:rsidR="00321DD4">
        <w:rPr>
          <w:rFonts w:ascii="Verdana" w:hAnsi="Verdana" w:cs="Arial"/>
          <w:sz w:val="24"/>
          <w:szCs w:val="24"/>
        </w:rPr>
        <w:t>3</w:t>
      </w:r>
      <w:r w:rsidR="007911CA" w:rsidRPr="000E4ED0">
        <w:rPr>
          <w:rFonts w:ascii="Verdana" w:hAnsi="Verdana" w:cs="Arial"/>
          <w:sz w:val="24"/>
          <w:szCs w:val="24"/>
        </w:rPr>
        <w:t xml:space="preserve"> </w:t>
      </w:r>
      <w:r w:rsidR="00321DD4">
        <w:rPr>
          <w:rFonts w:ascii="Verdana" w:hAnsi="Verdana" w:cs="Arial"/>
          <w:sz w:val="24"/>
          <w:szCs w:val="24"/>
        </w:rPr>
        <w:t>in response to issues raised at the Cwm Taf Morgannwg University Health Board Audit and Risk Committee meeting on 12 December</w:t>
      </w:r>
      <w:r w:rsidR="00F760FF">
        <w:rPr>
          <w:rFonts w:ascii="Verdana" w:hAnsi="Verdana" w:cs="Arial"/>
          <w:sz w:val="24"/>
          <w:szCs w:val="24"/>
        </w:rPr>
        <w:t xml:space="preserve"> 2022</w:t>
      </w:r>
      <w:r w:rsidR="00321DD4">
        <w:rPr>
          <w:rFonts w:ascii="Verdana" w:hAnsi="Verdana" w:cs="Arial"/>
          <w:sz w:val="24"/>
          <w:szCs w:val="24"/>
        </w:rPr>
        <w:t xml:space="preserve"> (as the host body</w:t>
      </w:r>
      <w:r w:rsidR="00F760FF">
        <w:rPr>
          <w:rFonts w:ascii="Verdana" w:hAnsi="Verdana" w:cs="Arial"/>
          <w:sz w:val="24"/>
          <w:szCs w:val="24"/>
        </w:rPr>
        <w:t xml:space="preserve"> Committee for assurance</w:t>
      </w:r>
      <w:r w:rsidR="00321DD4">
        <w:rPr>
          <w:rFonts w:ascii="Verdana" w:hAnsi="Verdana" w:cs="Arial"/>
          <w:sz w:val="24"/>
          <w:szCs w:val="24"/>
        </w:rPr>
        <w:t>).</w:t>
      </w:r>
    </w:p>
    <w:p w14:paraId="3DE28EA7" w14:textId="77777777" w:rsidR="00F4533D" w:rsidRPr="00F13F28" w:rsidRDefault="00F4533D" w:rsidP="00F4533D">
      <w:pPr>
        <w:pStyle w:val="ListParagraph"/>
        <w:spacing w:after="0" w:line="240" w:lineRule="auto"/>
        <w:jc w:val="both"/>
        <w:rPr>
          <w:rFonts w:ascii="Verdana" w:hAnsi="Verdana" w:cs="Arial"/>
        </w:rPr>
      </w:pPr>
    </w:p>
    <w:p w14:paraId="5EC8358A" w14:textId="77777777" w:rsidR="00F4533D" w:rsidRDefault="00321DD4" w:rsidP="00F4533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Additional information has been included related to the ongoing system pressures and the impact on patients and the</w:t>
      </w:r>
      <w:r w:rsidR="006F2AC9">
        <w:rPr>
          <w:rFonts w:ascii="Verdana" w:hAnsi="Verdana" w:cs="Arial"/>
          <w:sz w:val="24"/>
          <w:szCs w:val="24"/>
        </w:rPr>
        <w:t xml:space="preserve"> increasing</w:t>
      </w:r>
      <w:r>
        <w:rPr>
          <w:rFonts w:ascii="Verdana" w:hAnsi="Verdana" w:cs="Arial"/>
          <w:sz w:val="24"/>
          <w:szCs w:val="24"/>
        </w:rPr>
        <w:t xml:space="preserve"> risk of harm.</w:t>
      </w:r>
      <w:r w:rsidR="001B41F0">
        <w:rPr>
          <w:rFonts w:ascii="Verdana" w:hAnsi="Verdana" w:cs="Arial"/>
          <w:sz w:val="24"/>
          <w:szCs w:val="24"/>
        </w:rPr>
        <w:t xml:space="preserve"> </w:t>
      </w:r>
    </w:p>
    <w:p w14:paraId="41BAD184" w14:textId="77777777" w:rsidR="00F4533D" w:rsidRPr="00F13F28" w:rsidRDefault="00F4533D" w:rsidP="00F4533D">
      <w:pPr>
        <w:pStyle w:val="ListParagraph"/>
        <w:rPr>
          <w:rFonts w:ascii="Verdana" w:hAnsi="Verdana" w:cs="Arial"/>
        </w:rPr>
      </w:pPr>
    </w:p>
    <w:p w14:paraId="40DC830A" w14:textId="28083AE5" w:rsidR="009A5214" w:rsidRPr="00F4533D" w:rsidRDefault="00E959E9" w:rsidP="00F4533D">
      <w:pPr>
        <w:pStyle w:val="ListParagraph"/>
        <w:numPr>
          <w:ilvl w:val="1"/>
          <w:numId w:val="1"/>
        </w:numPr>
        <w:spacing w:after="0" w:line="240" w:lineRule="auto"/>
        <w:jc w:val="both"/>
        <w:rPr>
          <w:rFonts w:ascii="Verdana" w:hAnsi="Verdana" w:cs="Arial"/>
          <w:sz w:val="24"/>
          <w:szCs w:val="24"/>
        </w:rPr>
      </w:pPr>
      <w:r w:rsidRPr="00F4533D">
        <w:rPr>
          <w:rFonts w:ascii="Verdana" w:hAnsi="Verdana" w:cs="Arial"/>
          <w:sz w:val="24"/>
          <w:szCs w:val="24"/>
        </w:rPr>
        <w:t xml:space="preserve">The </w:t>
      </w:r>
      <w:r w:rsidR="007911CA" w:rsidRPr="00F4533D">
        <w:rPr>
          <w:rFonts w:ascii="Verdana" w:hAnsi="Verdana" w:cs="Arial"/>
          <w:sz w:val="24"/>
          <w:szCs w:val="24"/>
        </w:rPr>
        <w:t xml:space="preserve">updated </w:t>
      </w:r>
      <w:r w:rsidRPr="00F4533D">
        <w:rPr>
          <w:rFonts w:ascii="Verdana" w:hAnsi="Verdana" w:cs="Arial"/>
          <w:sz w:val="24"/>
          <w:szCs w:val="24"/>
        </w:rPr>
        <w:t xml:space="preserve">Risk Register is attached at </w:t>
      </w:r>
      <w:r w:rsidRPr="00F4533D">
        <w:rPr>
          <w:rFonts w:ascii="Verdana" w:hAnsi="Verdana" w:cs="Arial"/>
          <w:b/>
          <w:sz w:val="24"/>
          <w:szCs w:val="24"/>
        </w:rPr>
        <w:t xml:space="preserve">Appendix </w:t>
      </w:r>
      <w:r w:rsidR="00241B90" w:rsidRPr="00F4533D">
        <w:rPr>
          <w:rFonts w:ascii="Verdana" w:hAnsi="Verdana" w:cs="Arial"/>
          <w:b/>
          <w:sz w:val="24"/>
          <w:szCs w:val="24"/>
        </w:rPr>
        <w:t>1</w:t>
      </w:r>
      <w:r w:rsidR="00FD3628" w:rsidRPr="00F4533D">
        <w:rPr>
          <w:rFonts w:ascii="Verdana" w:hAnsi="Verdana" w:cs="Arial"/>
          <w:sz w:val="24"/>
          <w:szCs w:val="24"/>
        </w:rPr>
        <w:t>.</w:t>
      </w:r>
    </w:p>
    <w:p w14:paraId="604F3023" w14:textId="77777777" w:rsidR="00F4533D" w:rsidRDefault="00F4533D" w:rsidP="00F4533D">
      <w:pPr>
        <w:pStyle w:val="ListParagraph"/>
        <w:spacing w:after="0" w:line="240" w:lineRule="auto"/>
        <w:jc w:val="both"/>
        <w:rPr>
          <w:rFonts w:ascii="Verdana" w:hAnsi="Verdana" w:cs="Arial"/>
          <w:sz w:val="24"/>
          <w:szCs w:val="24"/>
        </w:rPr>
      </w:pPr>
    </w:p>
    <w:p w14:paraId="22AA34FD" w14:textId="74D93280" w:rsidR="00497040" w:rsidRDefault="00F760FF"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O</w:t>
      </w:r>
      <w:r w:rsidR="005B6919">
        <w:rPr>
          <w:rFonts w:ascii="Verdana" w:hAnsi="Verdana" w:cs="Arial"/>
          <w:sz w:val="24"/>
          <w:szCs w:val="24"/>
        </w:rPr>
        <w:t xml:space="preserve">ngoing </w:t>
      </w:r>
      <w:r w:rsidR="00497040">
        <w:rPr>
          <w:rFonts w:ascii="Verdana" w:hAnsi="Verdana" w:cs="Arial"/>
          <w:sz w:val="24"/>
          <w:szCs w:val="24"/>
        </w:rPr>
        <w:t xml:space="preserve">red risks </w:t>
      </w:r>
      <w:r w:rsidR="000A7BF9">
        <w:rPr>
          <w:rFonts w:ascii="Verdana" w:hAnsi="Verdana" w:cs="Arial"/>
          <w:sz w:val="24"/>
          <w:szCs w:val="24"/>
        </w:rPr>
        <w:t xml:space="preserve">(5 in total) </w:t>
      </w:r>
      <w:r w:rsidR="00F4533D">
        <w:rPr>
          <w:rFonts w:ascii="Verdana" w:hAnsi="Verdana" w:cs="Arial"/>
          <w:sz w:val="24"/>
          <w:szCs w:val="24"/>
        </w:rPr>
        <w:t>include</w:t>
      </w:r>
      <w:r w:rsidR="00497040">
        <w:rPr>
          <w:rFonts w:ascii="Verdana" w:hAnsi="Verdana" w:cs="Arial"/>
          <w:sz w:val="24"/>
          <w:szCs w:val="24"/>
        </w:rPr>
        <w:t>:</w:t>
      </w:r>
    </w:p>
    <w:p w14:paraId="6AF95BC7" w14:textId="09F70059" w:rsidR="000A7BF9" w:rsidRPr="000A7BF9" w:rsidRDefault="000A7BF9" w:rsidP="000A7BF9">
      <w:pPr>
        <w:pStyle w:val="ListParagraph"/>
        <w:numPr>
          <w:ilvl w:val="0"/>
          <w:numId w:val="28"/>
        </w:numPr>
        <w:spacing w:after="0" w:line="240" w:lineRule="auto"/>
        <w:jc w:val="both"/>
        <w:rPr>
          <w:rFonts w:ascii="Verdana" w:hAnsi="Verdana" w:cs="Arial"/>
          <w:sz w:val="24"/>
          <w:szCs w:val="24"/>
        </w:rPr>
      </w:pPr>
      <w:r w:rsidRPr="000A7BF9">
        <w:rPr>
          <w:rFonts w:ascii="Verdana" w:eastAsia="Times New Roman" w:hAnsi="Verdana" w:cs="Calibri"/>
          <w:color w:val="000000"/>
          <w:sz w:val="24"/>
          <w:szCs w:val="24"/>
          <w:lang w:val="en-GB" w:eastAsia="en-GB"/>
        </w:rPr>
        <w:t xml:space="preserve">Failure to deliver the Ministerial direction that EASC effectively plans, commissions and secures services within its remit; and failure to maintain collaborative relationship with providers </w:t>
      </w:r>
      <w:r>
        <w:rPr>
          <w:rFonts w:ascii="Verdana" w:eastAsia="Times New Roman" w:hAnsi="Verdana" w:cs="Calibri"/>
          <w:color w:val="000000"/>
          <w:sz w:val="24"/>
          <w:szCs w:val="24"/>
          <w:lang w:val="en-GB" w:eastAsia="en-GB"/>
        </w:rPr>
        <w:t>(4503)</w:t>
      </w:r>
    </w:p>
    <w:p w14:paraId="0EC26361" w14:textId="7608829A"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r w:rsidR="000A7BF9">
        <w:rPr>
          <w:rFonts w:ascii="Verdana" w:hAnsi="Verdana" w:cs="Arial"/>
          <w:sz w:val="24"/>
          <w:szCs w:val="24"/>
        </w:rPr>
        <w:t xml:space="preserve"> (4506)</w:t>
      </w:r>
    </w:p>
    <w:p w14:paraId="35BF57A3" w14:textId="213DD3BC" w:rsidR="005B1A7C" w:rsidRDefault="00497040" w:rsidP="005B1A7C">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sidR="000A7BF9">
        <w:rPr>
          <w:rFonts w:ascii="Verdana" w:hAnsi="Verdana" w:cs="Arial"/>
          <w:sz w:val="24"/>
          <w:szCs w:val="24"/>
        </w:rPr>
        <w:t xml:space="preserve"> (4507)</w:t>
      </w:r>
      <w:r>
        <w:rPr>
          <w:rFonts w:ascii="Verdana" w:hAnsi="Verdana" w:cs="Arial"/>
          <w:sz w:val="24"/>
          <w:szCs w:val="24"/>
        </w:rPr>
        <w:t>.</w:t>
      </w:r>
      <w:r w:rsidR="005B1A7C" w:rsidRPr="005B1A7C">
        <w:rPr>
          <w:rFonts w:ascii="Verdana" w:hAnsi="Verdana" w:cs="Arial"/>
          <w:sz w:val="24"/>
          <w:szCs w:val="24"/>
        </w:rPr>
        <w:t xml:space="preserve"> </w:t>
      </w:r>
    </w:p>
    <w:p w14:paraId="3AD919DE" w14:textId="5967E172" w:rsidR="000A7BF9" w:rsidRDefault="000A7BF9" w:rsidP="000A7BF9">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(5005) </w:t>
      </w:r>
    </w:p>
    <w:p w14:paraId="531B3F9A" w14:textId="1C19765B" w:rsidR="00F760FF" w:rsidRPr="00F760FF" w:rsidRDefault="00F760FF" w:rsidP="00F760FF">
      <w:pPr>
        <w:pStyle w:val="ListParagraph"/>
        <w:numPr>
          <w:ilvl w:val="0"/>
          <w:numId w:val="39"/>
        </w:numPr>
        <w:spacing w:after="0" w:line="240" w:lineRule="auto"/>
        <w:jc w:val="both"/>
        <w:rPr>
          <w:rFonts w:ascii="Verdana" w:eastAsia="Times New Roman" w:hAnsi="Verdana" w:cs="Calibri"/>
          <w:color w:val="000000"/>
          <w:sz w:val="24"/>
          <w:szCs w:val="24"/>
          <w:lang w:val="en-GB" w:eastAsia="en-GB"/>
        </w:rPr>
      </w:pPr>
      <w:r w:rsidRPr="00F760FF">
        <w:rPr>
          <w:rFonts w:ascii="Verdana" w:eastAsia="Times New Roman" w:hAnsi="Verdana" w:cs="Calibri"/>
          <w:color w:val="000000"/>
          <w:sz w:val="24"/>
          <w:szCs w:val="24"/>
          <w:lang w:val="en-GB" w:eastAsia="en-GB"/>
        </w:rPr>
        <w:t>Failure to secure sufficient ambulance capacity to meet the needs of the population</w:t>
      </w:r>
      <w:r w:rsidR="000A7BF9">
        <w:rPr>
          <w:rFonts w:ascii="Verdana" w:eastAsia="Times New Roman" w:hAnsi="Verdana" w:cs="Calibri"/>
          <w:color w:val="000000"/>
          <w:sz w:val="24"/>
          <w:szCs w:val="24"/>
          <w:lang w:val="en-GB" w:eastAsia="en-GB"/>
        </w:rPr>
        <w:t xml:space="preserve"> (5370)</w:t>
      </w:r>
    </w:p>
    <w:p w14:paraId="5A01F44A" w14:textId="77777777" w:rsidR="00F4533D" w:rsidRPr="00F4533D" w:rsidRDefault="00F4533D" w:rsidP="00F4533D">
      <w:pPr>
        <w:spacing w:after="0" w:line="240" w:lineRule="auto"/>
        <w:ind w:left="720"/>
        <w:jc w:val="both"/>
        <w:rPr>
          <w:rFonts w:ascii="Verdana" w:hAnsi="Verdana" w:cs="Arial"/>
          <w:sz w:val="24"/>
          <w:szCs w:val="24"/>
        </w:rPr>
      </w:pPr>
    </w:p>
    <w:p w14:paraId="06EEDE08" w14:textId="43FECCA2" w:rsidR="005B6919" w:rsidRDefault="005B6919" w:rsidP="009C68A3">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 xml:space="preserve">All of the </w:t>
      </w:r>
      <w:r w:rsidR="00F4533D">
        <w:rPr>
          <w:rFonts w:ascii="Verdana" w:hAnsi="Verdana" w:cs="Arial"/>
          <w:sz w:val="24"/>
          <w:szCs w:val="24"/>
        </w:rPr>
        <w:t xml:space="preserve">existing </w:t>
      </w:r>
      <w:r w:rsidRPr="005B6919">
        <w:rPr>
          <w:rFonts w:ascii="Verdana" w:hAnsi="Verdana" w:cs="Arial"/>
          <w:sz w:val="24"/>
          <w:szCs w:val="24"/>
        </w:rPr>
        <w:t>risks are included</w:t>
      </w:r>
      <w:r w:rsidR="00DD2B82">
        <w:rPr>
          <w:rFonts w:ascii="Verdana" w:hAnsi="Verdana" w:cs="Arial"/>
          <w:sz w:val="24"/>
          <w:szCs w:val="24"/>
        </w:rPr>
        <w:t xml:space="preserve"> </w:t>
      </w:r>
      <w:r w:rsidRPr="005B6919">
        <w:rPr>
          <w:rFonts w:ascii="Verdana" w:hAnsi="Verdana" w:cs="Arial"/>
          <w:sz w:val="24"/>
          <w:szCs w:val="24"/>
        </w:rPr>
        <w:t>on the Datix Risk Management System in line with the requirements of the host body Cwm Taf Morgannwg UHB</w:t>
      </w:r>
      <w:r w:rsidR="00F4533D">
        <w:rPr>
          <w:rFonts w:ascii="Verdana" w:hAnsi="Verdana" w:cs="Arial"/>
          <w:sz w:val="24"/>
          <w:szCs w:val="24"/>
        </w:rPr>
        <w:t xml:space="preserve">. </w:t>
      </w:r>
    </w:p>
    <w:p w14:paraId="7A31E261" w14:textId="0C9EB82F" w:rsidR="003F02E2" w:rsidRDefault="003F02E2" w:rsidP="003F02E2">
      <w:pPr>
        <w:spacing w:after="0" w:line="240" w:lineRule="auto"/>
        <w:jc w:val="both"/>
        <w:rPr>
          <w:rFonts w:ascii="Verdana" w:hAnsi="Verdana" w:cs="Arial"/>
          <w:sz w:val="24"/>
          <w:szCs w:val="24"/>
        </w:rPr>
      </w:pPr>
    </w:p>
    <w:p w14:paraId="400C95F3" w14:textId="0DC7FEEA" w:rsidR="002C7963" w:rsidRPr="002C7963" w:rsidRDefault="002C7963" w:rsidP="003F02E2">
      <w:pPr>
        <w:spacing w:after="0" w:line="240" w:lineRule="auto"/>
        <w:jc w:val="both"/>
        <w:rPr>
          <w:rFonts w:ascii="Verdana" w:hAnsi="Verdana" w:cs="Arial"/>
          <w:b/>
          <w:bCs/>
          <w:sz w:val="24"/>
          <w:szCs w:val="24"/>
        </w:rPr>
      </w:pPr>
      <w:r w:rsidRPr="002C7963">
        <w:rPr>
          <w:rFonts w:ascii="Verdana" w:hAnsi="Verdana" w:cs="Arial"/>
          <w:b/>
          <w:bCs/>
          <w:sz w:val="24"/>
          <w:szCs w:val="24"/>
        </w:rPr>
        <w:t>EASC Assurance Framework</w:t>
      </w:r>
    </w:p>
    <w:p w14:paraId="7D899ECE" w14:textId="65E7B6F2" w:rsidR="00F704F2" w:rsidRDefault="00F704F2" w:rsidP="00321D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Assurance </w:t>
      </w:r>
      <w:r w:rsidR="00321DD4">
        <w:rPr>
          <w:rFonts w:ascii="Verdana" w:hAnsi="Verdana" w:cs="Arial"/>
          <w:sz w:val="24"/>
          <w:szCs w:val="24"/>
        </w:rPr>
        <w:t xml:space="preserve">Framework </w:t>
      </w:r>
      <w:r w:rsidR="00865189">
        <w:rPr>
          <w:rFonts w:ascii="Verdana" w:hAnsi="Verdana" w:cs="Arial"/>
          <w:sz w:val="24"/>
          <w:szCs w:val="24"/>
        </w:rPr>
        <w:t xml:space="preserve">attached at </w:t>
      </w:r>
      <w:r w:rsidR="00865189" w:rsidRPr="00865189">
        <w:rPr>
          <w:rFonts w:ascii="Verdana" w:hAnsi="Verdana" w:cs="Arial"/>
          <w:b/>
          <w:bCs/>
          <w:sz w:val="24"/>
          <w:szCs w:val="24"/>
        </w:rPr>
        <w:t>Appendix 2</w:t>
      </w:r>
      <w:r w:rsidR="00865189">
        <w:rPr>
          <w:rFonts w:ascii="Verdana" w:hAnsi="Verdana" w:cs="Arial"/>
          <w:sz w:val="24"/>
          <w:szCs w:val="24"/>
        </w:rPr>
        <w:t xml:space="preserve"> has been updated in line with the changes made to the EASC Risk Register</w:t>
      </w:r>
      <w:r w:rsidR="00321DD4">
        <w:rPr>
          <w:rFonts w:ascii="Verdana" w:hAnsi="Verdana" w:cs="Arial"/>
          <w:sz w:val="24"/>
          <w:szCs w:val="24"/>
        </w:rPr>
        <w:t>.</w:t>
      </w:r>
    </w:p>
    <w:p w14:paraId="05625EF9" w14:textId="7FBB3959" w:rsidR="00865189" w:rsidRDefault="00865189" w:rsidP="00321D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This Framework is in line with the requirements of the host body.</w:t>
      </w:r>
    </w:p>
    <w:p w14:paraId="7207F9A2" w14:textId="25EA2448" w:rsidR="001B41F0" w:rsidRPr="001B41F0" w:rsidRDefault="001B41F0" w:rsidP="001B41F0">
      <w:pPr>
        <w:spacing w:after="0" w:line="240" w:lineRule="auto"/>
        <w:jc w:val="both"/>
        <w:rPr>
          <w:rFonts w:ascii="Verdana" w:hAnsi="Verdana" w:cs="Arial"/>
          <w:b/>
          <w:bCs/>
          <w:sz w:val="24"/>
          <w:szCs w:val="24"/>
        </w:rPr>
      </w:pPr>
      <w:r w:rsidRPr="001B41F0">
        <w:rPr>
          <w:rFonts w:ascii="Verdana" w:hAnsi="Verdana" w:cs="Arial"/>
          <w:b/>
          <w:bCs/>
          <w:sz w:val="24"/>
          <w:szCs w:val="24"/>
        </w:rPr>
        <w:lastRenderedPageBreak/>
        <w:t>EASC Standing Orders</w:t>
      </w:r>
      <w:r w:rsidR="00AE477D">
        <w:rPr>
          <w:rFonts w:ascii="Verdana" w:hAnsi="Verdana" w:cs="Arial"/>
          <w:b/>
          <w:bCs/>
          <w:sz w:val="24"/>
          <w:szCs w:val="24"/>
        </w:rPr>
        <w:t xml:space="preserve"> </w:t>
      </w:r>
    </w:p>
    <w:p w14:paraId="3298F962" w14:textId="6F0C5B9C" w:rsidR="001B41F0" w:rsidRDefault="00C847EE"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w:t>
      </w:r>
      <w:r w:rsidR="001B41F0">
        <w:rPr>
          <w:rFonts w:ascii="Verdana" w:hAnsi="Verdana" w:cs="Arial"/>
          <w:sz w:val="24"/>
          <w:szCs w:val="24"/>
        </w:rPr>
        <w:t xml:space="preserve"> EASC Standing Orders </w:t>
      </w:r>
      <w:r>
        <w:rPr>
          <w:rFonts w:ascii="Verdana" w:hAnsi="Verdana" w:cs="Arial"/>
          <w:sz w:val="24"/>
          <w:szCs w:val="24"/>
        </w:rPr>
        <w:t>we</w:t>
      </w:r>
      <w:r w:rsidR="001B41F0">
        <w:rPr>
          <w:rFonts w:ascii="Verdana" w:hAnsi="Verdana" w:cs="Arial"/>
          <w:sz w:val="24"/>
          <w:szCs w:val="24"/>
        </w:rPr>
        <w:t>re due for review at the</w:t>
      </w:r>
      <w:r w:rsidR="00865189">
        <w:rPr>
          <w:rFonts w:ascii="Verdana" w:hAnsi="Verdana" w:cs="Arial"/>
          <w:sz w:val="24"/>
          <w:szCs w:val="24"/>
        </w:rPr>
        <w:t xml:space="preserve"> EASC meeting in</w:t>
      </w:r>
      <w:r w:rsidR="001B41F0">
        <w:rPr>
          <w:rFonts w:ascii="Verdana" w:hAnsi="Verdana" w:cs="Arial"/>
          <w:sz w:val="24"/>
          <w:szCs w:val="24"/>
        </w:rPr>
        <w:t xml:space="preserve"> November 2022. However, there is ongoing work with the Standing Financial Instructions related to the Welsh Health Specialised Services Committee</w:t>
      </w:r>
      <w:r w:rsidR="00AD57CF">
        <w:rPr>
          <w:rFonts w:ascii="Verdana" w:hAnsi="Verdana" w:cs="Arial"/>
          <w:sz w:val="24"/>
          <w:szCs w:val="24"/>
        </w:rPr>
        <w:t xml:space="preserve"> (WHSSC)</w:t>
      </w:r>
      <w:r w:rsidR="001B41F0">
        <w:rPr>
          <w:rFonts w:ascii="Verdana" w:hAnsi="Verdana" w:cs="Arial"/>
          <w:sz w:val="24"/>
          <w:szCs w:val="24"/>
        </w:rPr>
        <w:t xml:space="preserve"> /</w:t>
      </w:r>
      <w:r w:rsidR="00865189">
        <w:rPr>
          <w:rFonts w:ascii="Verdana" w:hAnsi="Verdana" w:cs="Arial"/>
          <w:sz w:val="24"/>
          <w:szCs w:val="24"/>
        </w:rPr>
        <w:t xml:space="preserve"> </w:t>
      </w:r>
      <w:r w:rsidR="001B41F0">
        <w:rPr>
          <w:rFonts w:ascii="Verdana" w:hAnsi="Verdana" w:cs="Arial"/>
          <w:sz w:val="24"/>
          <w:szCs w:val="24"/>
        </w:rPr>
        <w:t xml:space="preserve">EASC and it was felt would be helpful to receive both sets of Standing Orders and Standing Financial Instructions at the same meeting. </w:t>
      </w:r>
      <w:r w:rsidR="00AD57CF">
        <w:rPr>
          <w:rFonts w:ascii="Verdana" w:hAnsi="Verdana" w:cs="Arial"/>
          <w:sz w:val="24"/>
          <w:szCs w:val="24"/>
        </w:rPr>
        <w:t>The Standing Financial Instructions for WHSSC were presented for approval at the meeting on 10 January 2023</w:t>
      </w:r>
      <w:r w:rsidR="000A7BF9">
        <w:rPr>
          <w:rFonts w:ascii="Verdana" w:hAnsi="Verdana" w:cs="Arial"/>
          <w:sz w:val="24"/>
          <w:szCs w:val="24"/>
        </w:rPr>
        <w:t>.</w:t>
      </w:r>
    </w:p>
    <w:p w14:paraId="482352BA" w14:textId="7E1EAFA6" w:rsidR="000A7BF9" w:rsidRDefault="000A7BF9"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Standing Orders have been reviewed </w:t>
      </w:r>
      <w:r w:rsidR="00FE7F1A">
        <w:rPr>
          <w:rFonts w:ascii="Verdana" w:hAnsi="Verdana" w:cs="Arial"/>
          <w:sz w:val="24"/>
          <w:szCs w:val="24"/>
        </w:rPr>
        <w:t xml:space="preserve">at </w:t>
      </w:r>
      <w:r w:rsidR="00FE7F1A" w:rsidRPr="00FE7F1A">
        <w:rPr>
          <w:rFonts w:ascii="Verdana" w:hAnsi="Verdana" w:cs="Arial"/>
          <w:b/>
          <w:bCs/>
          <w:sz w:val="24"/>
          <w:szCs w:val="24"/>
        </w:rPr>
        <w:t>Appendix 3</w:t>
      </w:r>
      <w:r w:rsidR="00FE7F1A">
        <w:rPr>
          <w:rFonts w:ascii="Verdana" w:hAnsi="Verdana" w:cs="Arial"/>
          <w:sz w:val="24"/>
          <w:szCs w:val="24"/>
        </w:rPr>
        <w:t xml:space="preserve"> </w:t>
      </w:r>
      <w:r>
        <w:rPr>
          <w:rFonts w:ascii="Verdana" w:hAnsi="Verdana" w:cs="Arial"/>
          <w:sz w:val="24"/>
          <w:szCs w:val="24"/>
        </w:rPr>
        <w:t>and the following areas have been updated:</w:t>
      </w:r>
    </w:p>
    <w:p w14:paraId="594DF964" w14:textId="60798850" w:rsidR="000A7BF9" w:rsidRPr="000A7BF9" w:rsidRDefault="000A7BF9" w:rsidP="000A7BF9">
      <w:pPr>
        <w:pStyle w:val="ListParagraph"/>
        <w:numPr>
          <w:ilvl w:val="0"/>
          <w:numId w:val="43"/>
        </w:numPr>
        <w:spacing w:after="0" w:line="240" w:lineRule="auto"/>
        <w:jc w:val="both"/>
        <w:rPr>
          <w:rFonts w:ascii="Verdana" w:hAnsi="Verdana" w:cs="Arial"/>
          <w:sz w:val="28"/>
          <w:szCs w:val="28"/>
        </w:rPr>
      </w:pPr>
      <w:r w:rsidRPr="000A7BF9">
        <w:rPr>
          <w:rFonts w:ascii="Verdana" w:hAnsi="Verdana"/>
          <w:sz w:val="24"/>
          <w:szCs w:val="28"/>
        </w:rPr>
        <w:t>Footer updated to reflect first received from Welsh Government on 25 March 2021 and approved by EASC in July 2021; updated for 14 March 2023 for onward inclusion in health board Standing Orders across NHS Wales</w:t>
      </w:r>
      <w:r w:rsidR="00F130C0">
        <w:rPr>
          <w:rFonts w:ascii="Verdana" w:hAnsi="Verdana"/>
          <w:sz w:val="24"/>
          <w:szCs w:val="28"/>
        </w:rPr>
        <w:t xml:space="preserve"> (once approved)</w:t>
      </w:r>
    </w:p>
    <w:p w14:paraId="4E88404C" w14:textId="7BA90795" w:rsidR="000A7BF9" w:rsidRPr="000A7BF9" w:rsidRDefault="000A7BF9" w:rsidP="000A7BF9">
      <w:pPr>
        <w:pStyle w:val="ListParagraph"/>
        <w:numPr>
          <w:ilvl w:val="0"/>
          <w:numId w:val="43"/>
        </w:numPr>
        <w:spacing w:after="0" w:line="240" w:lineRule="auto"/>
        <w:jc w:val="both"/>
        <w:rPr>
          <w:rFonts w:ascii="Verdana" w:hAnsi="Verdana" w:cs="Arial"/>
          <w:sz w:val="28"/>
          <w:szCs w:val="28"/>
        </w:rPr>
      </w:pPr>
      <w:r w:rsidRPr="000A7BF9">
        <w:rPr>
          <w:rFonts w:ascii="Verdana" w:hAnsi="Verdana" w:cs="Arial"/>
          <w:bCs/>
          <w:sz w:val="24"/>
          <w:szCs w:val="28"/>
        </w:rPr>
        <w:t>Updated the Terms of Reference for the EASC Sub</w:t>
      </w:r>
      <w:r>
        <w:rPr>
          <w:rFonts w:ascii="Verdana" w:hAnsi="Verdana" w:cs="Arial"/>
          <w:bCs/>
          <w:sz w:val="24"/>
          <w:szCs w:val="28"/>
        </w:rPr>
        <w:t>-</w:t>
      </w:r>
      <w:r w:rsidRPr="000A7BF9">
        <w:rPr>
          <w:rFonts w:ascii="Verdana" w:hAnsi="Verdana" w:cs="Arial"/>
          <w:bCs/>
          <w:sz w:val="24"/>
          <w:szCs w:val="28"/>
        </w:rPr>
        <w:t>groups and embedded within the document (Page 53)</w:t>
      </w:r>
      <w:r w:rsidR="00FE7F1A">
        <w:rPr>
          <w:rFonts w:ascii="Verdana" w:hAnsi="Verdana" w:cs="Arial"/>
          <w:bCs/>
          <w:sz w:val="24"/>
          <w:szCs w:val="28"/>
        </w:rPr>
        <w:t>.</w:t>
      </w:r>
    </w:p>
    <w:p w14:paraId="58507752" w14:textId="7122B88E" w:rsidR="000A7BF9" w:rsidRDefault="000A7BF9"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It is suggested that as there are no material changes to the </w:t>
      </w:r>
      <w:r w:rsidR="00FE7F1A">
        <w:rPr>
          <w:rFonts w:ascii="Verdana" w:hAnsi="Verdana" w:cs="Arial"/>
          <w:sz w:val="24"/>
          <w:szCs w:val="24"/>
        </w:rPr>
        <w:t xml:space="preserve">EASC </w:t>
      </w:r>
      <w:r>
        <w:rPr>
          <w:rFonts w:ascii="Verdana" w:hAnsi="Verdana" w:cs="Arial"/>
          <w:sz w:val="24"/>
          <w:szCs w:val="24"/>
        </w:rPr>
        <w:t xml:space="preserve">Standing Orders that the EASC Memorandum of Agreement and the Hosting Agreement, both signed on 7 September 2021 do not require </w:t>
      </w:r>
      <w:r w:rsidR="00FE7F1A">
        <w:rPr>
          <w:rFonts w:ascii="Verdana" w:hAnsi="Verdana" w:cs="Arial"/>
          <w:sz w:val="24"/>
          <w:szCs w:val="24"/>
        </w:rPr>
        <w:t xml:space="preserve">presentation to the Committee or </w:t>
      </w:r>
      <w:r>
        <w:rPr>
          <w:rFonts w:ascii="Verdana" w:hAnsi="Verdana" w:cs="Arial"/>
          <w:sz w:val="24"/>
          <w:szCs w:val="24"/>
        </w:rPr>
        <w:t>review</w:t>
      </w:r>
      <w:r w:rsidR="00FE7F1A">
        <w:rPr>
          <w:rFonts w:ascii="Verdana" w:hAnsi="Verdana" w:cs="Arial"/>
          <w:sz w:val="24"/>
          <w:szCs w:val="24"/>
        </w:rPr>
        <w:t xml:space="preserve"> at this time</w:t>
      </w:r>
      <w:r>
        <w:rPr>
          <w:rFonts w:ascii="Verdana" w:hAnsi="Verdana" w:cs="Arial"/>
          <w:sz w:val="24"/>
          <w:szCs w:val="24"/>
        </w:rPr>
        <w:t xml:space="preserve"> and should be added to the Forward Look </w:t>
      </w:r>
      <w:r w:rsidR="00FE7F1A">
        <w:rPr>
          <w:rFonts w:ascii="Verdana" w:hAnsi="Verdana" w:cs="Arial"/>
          <w:sz w:val="24"/>
          <w:szCs w:val="24"/>
        </w:rPr>
        <w:t>for their review in March 2024 (With the next Annual Review of EASC Standing Orders).</w:t>
      </w:r>
    </w:p>
    <w:p w14:paraId="691B8209" w14:textId="0F2AE53D" w:rsidR="00FE7F1A" w:rsidRDefault="00FE7F1A"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Standing Orders and note that they will be shared for inclusion with health board Standing Orders after the meeting.</w:t>
      </w:r>
    </w:p>
    <w:p w14:paraId="10CF37F5" w14:textId="77777777" w:rsidR="00F13F28" w:rsidRDefault="00F13F28" w:rsidP="00F13F28">
      <w:pPr>
        <w:pStyle w:val="ListParagraph"/>
        <w:spacing w:after="0" w:line="240" w:lineRule="auto"/>
        <w:jc w:val="both"/>
        <w:rPr>
          <w:rFonts w:ascii="Verdana" w:hAnsi="Verdana" w:cs="Arial"/>
          <w:sz w:val="24"/>
          <w:szCs w:val="24"/>
        </w:rPr>
      </w:pPr>
    </w:p>
    <w:p w14:paraId="2809DB69" w14:textId="300F7173" w:rsidR="00AD57CF" w:rsidRPr="00AD57CF" w:rsidRDefault="00AD57CF" w:rsidP="00AD57CF">
      <w:pPr>
        <w:spacing w:after="0" w:line="240" w:lineRule="auto"/>
        <w:jc w:val="both"/>
        <w:rPr>
          <w:rFonts w:ascii="Verdana" w:hAnsi="Verdana" w:cs="Arial"/>
          <w:b/>
          <w:bCs/>
          <w:sz w:val="24"/>
          <w:szCs w:val="24"/>
        </w:rPr>
      </w:pPr>
      <w:r w:rsidRPr="00AD57CF">
        <w:rPr>
          <w:rFonts w:ascii="Verdana" w:hAnsi="Verdana" w:cs="Arial"/>
          <w:b/>
          <w:bCs/>
          <w:sz w:val="24"/>
          <w:szCs w:val="24"/>
        </w:rPr>
        <w:t>Investigation by the Welsh Language Commissioner</w:t>
      </w:r>
    </w:p>
    <w:p w14:paraId="556BAC4D" w14:textId="125E8C63" w:rsidR="00AD57CF" w:rsidRDefault="00FE7F1A" w:rsidP="0009054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a</w:t>
      </w:r>
      <w:r w:rsidR="00AD57CF" w:rsidRPr="00F13F28">
        <w:rPr>
          <w:rFonts w:ascii="Verdana" w:hAnsi="Verdana" w:cs="Arial"/>
          <w:sz w:val="24"/>
          <w:szCs w:val="24"/>
        </w:rPr>
        <w:t xml:space="preserve"> letter was received on 22 November 2022 from the Welsh Language Commissioner (WLC) which explained that a member of the public had concerns regarding documentation on the EASC website and related to the EMRTS Service Development Proposal. The member of the public had visited the website on 11 November 2022 and had been unable to find a Welsh language version of the EMRTS Service Development Proposal on the website.</w:t>
      </w:r>
    </w:p>
    <w:p w14:paraId="7A64B1E3" w14:textId="0C8FB90F" w:rsidR="00FE7F1A" w:rsidRPr="00FE7F1A" w:rsidRDefault="00FE7F1A" w:rsidP="0061584B">
      <w:pPr>
        <w:pStyle w:val="ListParagraph"/>
        <w:numPr>
          <w:ilvl w:val="1"/>
          <w:numId w:val="1"/>
        </w:numPr>
        <w:spacing w:after="0" w:line="240" w:lineRule="auto"/>
        <w:jc w:val="both"/>
        <w:rPr>
          <w:rFonts w:ascii="Verdana" w:hAnsi="Verdana" w:cs="Arial"/>
          <w:sz w:val="24"/>
          <w:szCs w:val="24"/>
        </w:rPr>
      </w:pPr>
      <w:r w:rsidRPr="00FE7F1A">
        <w:rPr>
          <w:rFonts w:ascii="Verdana" w:hAnsi="Verdana" w:cs="Arial"/>
          <w:sz w:val="24"/>
          <w:szCs w:val="24"/>
        </w:rPr>
        <w:t>A full response</w:t>
      </w:r>
      <w:r w:rsidR="0048460B">
        <w:rPr>
          <w:rFonts w:ascii="Verdana" w:hAnsi="Verdana" w:cs="Arial"/>
          <w:sz w:val="24"/>
          <w:szCs w:val="24"/>
        </w:rPr>
        <w:t xml:space="preserve"> (which confirmed </w:t>
      </w:r>
      <w:r w:rsidR="00867F23">
        <w:rPr>
          <w:rFonts w:ascii="Verdana" w:hAnsi="Verdana" w:cs="Arial"/>
          <w:sz w:val="24"/>
          <w:szCs w:val="24"/>
        </w:rPr>
        <w:t>responsibility and provided evidence of the EASC Team approach)</w:t>
      </w:r>
      <w:r w:rsidRPr="00FE7F1A">
        <w:rPr>
          <w:rFonts w:ascii="Verdana" w:hAnsi="Verdana" w:cs="Arial"/>
          <w:sz w:val="24"/>
          <w:szCs w:val="24"/>
        </w:rPr>
        <w:t xml:space="preserve"> has been submitted to the Commissioner in line with the timescale stipulated;</w:t>
      </w:r>
      <w:r>
        <w:rPr>
          <w:rFonts w:ascii="Verdana" w:hAnsi="Verdana" w:cs="Arial"/>
          <w:sz w:val="24"/>
          <w:szCs w:val="24"/>
        </w:rPr>
        <w:t xml:space="preserve"> n</w:t>
      </w:r>
      <w:r w:rsidRPr="00FE7F1A">
        <w:rPr>
          <w:rFonts w:ascii="Verdana" w:hAnsi="Verdana" w:cs="Arial"/>
          <w:sz w:val="24"/>
          <w:szCs w:val="24"/>
        </w:rPr>
        <w:t>o response has yet been received</w:t>
      </w:r>
      <w:r>
        <w:rPr>
          <w:rFonts w:ascii="Verdana" w:hAnsi="Verdana" w:cs="Arial"/>
          <w:sz w:val="24"/>
          <w:szCs w:val="24"/>
        </w:rPr>
        <w:t>. Members will be kept updated of progress in due course.</w:t>
      </w:r>
    </w:p>
    <w:p w14:paraId="345FF2A7" w14:textId="46B12F7E" w:rsidR="00F13F28" w:rsidRDefault="00F13F28" w:rsidP="00F13F28">
      <w:pPr>
        <w:pStyle w:val="ListParagraph"/>
        <w:spacing w:after="0" w:line="240" w:lineRule="auto"/>
        <w:jc w:val="both"/>
        <w:rPr>
          <w:rFonts w:ascii="Verdana" w:hAnsi="Verdana" w:cs="Arial"/>
          <w:sz w:val="24"/>
          <w:szCs w:val="24"/>
        </w:rPr>
      </w:pPr>
    </w:p>
    <w:p w14:paraId="78209A2D" w14:textId="77777777" w:rsidR="000A7BF9" w:rsidRPr="002C7963" w:rsidRDefault="000A7BF9" w:rsidP="000A7BF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15C79D4C" w14:textId="07069DC8" w:rsidR="000A7BF9" w:rsidRDefault="000A7BF9" w:rsidP="000A7BF9">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867F23">
        <w:rPr>
          <w:rFonts w:ascii="Verdana" w:hAnsi="Verdana" w:cs="Arial"/>
          <w:b/>
          <w:bCs/>
          <w:sz w:val="24"/>
          <w:szCs w:val="24"/>
        </w:rPr>
        <w:t>4</w:t>
      </w:r>
      <w:r>
        <w:rPr>
          <w:rFonts w:ascii="Verdana" w:hAnsi="Verdana" w:cs="Arial"/>
          <w:sz w:val="24"/>
          <w:szCs w:val="24"/>
        </w:rPr>
        <w:t xml:space="preserve"> provides the EASC Key Organisational Contacts which was received at the last EASC Management Group meeting in </w:t>
      </w:r>
      <w:r w:rsidR="00867F23">
        <w:rPr>
          <w:rFonts w:ascii="Verdana" w:hAnsi="Verdana" w:cs="Arial"/>
          <w:sz w:val="24"/>
          <w:szCs w:val="24"/>
        </w:rPr>
        <w:t xml:space="preserve">February 2023. </w:t>
      </w:r>
      <w:r>
        <w:rPr>
          <w:rFonts w:ascii="Verdana" w:hAnsi="Verdana" w:cs="Arial"/>
          <w:sz w:val="24"/>
          <w:szCs w:val="24"/>
        </w:rPr>
        <w:lastRenderedPageBreak/>
        <w:t>Members are asked to note the contacts and provide updates where applicable.</w:t>
      </w:r>
    </w:p>
    <w:p w14:paraId="23DFB249" w14:textId="5D6CD2B2" w:rsidR="00001076" w:rsidRDefault="00001076" w:rsidP="00001076">
      <w:pPr>
        <w:spacing w:after="0" w:line="240" w:lineRule="auto"/>
        <w:jc w:val="both"/>
        <w:rPr>
          <w:rFonts w:ascii="Verdana" w:hAnsi="Verdana" w:cs="Arial"/>
          <w:sz w:val="24"/>
          <w:szCs w:val="24"/>
        </w:rPr>
      </w:pPr>
    </w:p>
    <w:p w14:paraId="32DBDC1E" w14:textId="13A0D0FE" w:rsidR="00001076" w:rsidRPr="00001076" w:rsidRDefault="00001076" w:rsidP="00001076">
      <w:pPr>
        <w:spacing w:after="0" w:line="240" w:lineRule="auto"/>
        <w:jc w:val="both"/>
        <w:rPr>
          <w:rFonts w:ascii="Verdana" w:hAnsi="Verdana" w:cs="Arial"/>
          <w:b/>
          <w:bCs/>
          <w:sz w:val="24"/>
          <w:szCs w:val="24"/>
        </w:rPr>
      </w:pPr>
      <w:r w:rsidRPr="00001076">
        <w:rPr>
          <w:rFonts w:ascii="Verdana" w:hAnsi="Verdana" w:cs="Arial"/>
          <w:b/>
          <w:bCs/>
          <w:noProof/>
          <w:sz w:val="24"/>
          <w:szCs w:val="24"/>
        </w:rPr>
        <w:t>Audit and Risk Committee (Cwm Taf Morgannwg)</w:t>
      </w:r>
      <w:r>
        <w:rPr>
          <w:rFonts w:ascii="Verdana" w:hAnsi="Verdana" w:cs="Arial"/>
          <w:b/>
          <w:bCs/>
          <w:noProof/>
          <w:sz w:val="24"/>
          <w:szCs w:val="24"/>
        </w:rPr>
        <w:t xml:space="preserve"> for assurance</w:t>
      </w:r>
    </w:p>
    <w:p w14:paraId="3AC086F8" w14:textId="136FAD02" w:rsidR="00001076" w:rsidRDefault="00001076" w:rsidP="000A7BF9">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summary is attached at </w:t>
      </w:r>
      <w:r w:rsidRPr="00001076">
        <w:rPr>
          <w:rFonts w:ascii="Verdana" w:hAnsi="Verdana" w:cs="Arial"/>
          <w:b/>
          <w:bCs/>
          <w:sz w:val="24"/>
          <w:szCs w:val="24"/>
        </w:rPr>
        <w:t>Appendix 5</w:t>
      </w:r>
      <w:r>
        <w:rPr>
          <w:rFonts w:ascii="Verdana" w:hAnsi="Verdana" w:cs="Arial"/>
          <w:sz w:val="24"/>
          <w:szCs w:val="24"/>
        </w:rPr>
        <w:t xml:space="preserve"> of the Audit and Risk Committee meeting which took place on 13 February 2023.  </w:t>
      </w:r>
    </w:p>
    <w:p w14:paraId="1677D4C2" w14:textId="77777777" w:rsidR="000A7BF9" w:rsidRDefault="000A7BF9" w:rsidP="00F13F28">
      <w:pPr>
        <w:pStyle w:val="ListParagraph"/>
        <w:spacing w:after="0" w:line="240" w:lineRule="auto"/>
        <w:jc w:val="both"/>
        <w:rPr>
          <w:rFonts w:ascii="Verdana" w:hAnsi="Verdana" w:cs="Arial"/>
          <w:sz w:val="24"/>
          <w:szCs w:val="24"/>
        </w:rPr>
      </w:pPr>
    </w:p>
    <w:p w14:paraId="739A8441" w14:textId="3E8C2D1F"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5543C3B2" w14:textId="6224E53B" w:rsidR="00F13F28" w:rsidRPr="00865189" w:rsidRDefault="001B41F0" w:rsidP="00ED4C67">
      <w:pPr>
        <w:pStyle w:val="ListParagraph"/>
        <w:numPr>
          <w:ilvl w:val="1"/>
          <w:numId w:val="1"/>
        </w:numPr>
        <w:spacing w:after="0" w:line="240" w:lineRule="auto"/>
        <w:jc w:val="both"/>
        <w:rPr>
          <w:rFonts w:ascii="Verdana" w:hAnsi="Verdana" w:cs="Arial"/>
          <w:sz w:val="24"/>
          <w:szCs w:val="24"/>
        </w:rPr>
      </w:pPr>
      <w:r w:rsidRPr="00F13F28">
        <w:rPr>
          <w:rFonts w:ascii="Verdana" w:hAnsi="Verdana" w:cs="Arial"/>
          <w:color w:val="000000" w:themeColor="text1"/>
          <w:sz w:val="24"/>
          <w:szCs w:val="24"/>
        </w:rPr>
        <w:t xml:space="preserve">The EASC risk register </w:t>
      </w:r>
      <w:r w:rsidR="00321DD4" w:rsidRPr="00F13F28">
        <w:rPr>
          <w:rFonts w:ascii="Verdana" w:hAnsi="Verdana" w:cs="Arial"/>
          <w:color w:val="000000" w:themeColor="text1"/>
          <w:sz w:val="24"/>
          <w:szCs w:val="24"/>
        </w:rPr>
        <w:t xml:space="preserve">has been updated to </w:t>
      </w:r>
      <w:r w:rsidRPr="00F13F28">
        <w:rPr>
          <w:rFonts w:ascii="Verdana" w:hAnsi="Verdana" w:cs="Arial"/>
          <w:color w:val="000000" w:themeColor="text1"/>
          <w:sz w:val="24"/>
          <w:szCs w:val="24"/>
        </w:rPr>
        <w:t xml:space="preserve">capture the key actions being taken to mitigate and control the risks relating to red performance.  </w:t>
      </w:r>
      <w:r w:rsidR="00F13F28" w:rsidRPr="00F13F28">
        <w:rPr>
          <w:rFonts w:ascii="Verdana" w:hAnsi="Verdana" w:cs="Arial"/>
          <w:color w:val="000000" w:themeColor="text1"/>
          <w:sz w:val="24"/>
          <w:szCs w:val="24"/>
        </w:rPr>
        <w:t>The recent review has included</w:t>
      </w:r>
      <w:r w:rsidR="00F13F28">
        <w:rPr>
          <w:rFonts w:ascii="Verdana" w:hAnsi="Verdana" w:cs="Arial"/>
          <w:color w:val="000000" w:themeColor="text1"/>
          <w:sz w:val="24"/>
          <w:szCs w:val="24"/>
        </w:rPr>
        <w:t xml:space="preserve"> a</w:t>
      </w:r>
      <w:r w:rsidR="00F13F28" w:rsidRPr="00F13F28">
        <w:rPr>
          <w:rFonts w:ascii="Verdana" w:hAnsi="Verdana" w:cs="Arial"/>
          <w:sz w:val="24"/>
          <w:szCs w:val="24"/>
        </w:rPr>
        <w:t xml:space="preserve">dditional information related to the ongoing system pressures and the impact on patients </w:t>
      </w:r>
      <w:r w:rsidR="00F13F28" w:rsidRPr="00F4533D">
        <w:rPr>
          <w:rFonts w:ascii="Verdana" w:eastAsia="Times New Roman" w:hAnsi="Verdana" w:cs="Calibri"/>
          <w:sz w:val="24"/>
          <w:szCs w:val="24"/>
          <w:lang w:val="en-GB" w:eastAsia="en-GB"/>
        </w:rPr>
        <w:t>with increased likelihood of harm, disability and death.</w:t>
      </w:r>
    </w:p>
    <w:p w14:paraId="27A7F742" w14:textId="62E8B4D3" w:rsidR="00F13F28" w:rsidRPr="00865189" w:rsidRDefault="00865189" w:rsidP="00F31CD8">
      <w:pPr>
        <w:pStyle w:val="ListParagraph"/>
        <w:numPr>
          <w:ilvl w:val="1"/>
          <w:numId w:val="1"/>
        </w:numPr>
        <w:spacing w:after="0" w:line="240" w:lineRule="auto"/>
        <w:jc w:val="both"/>
        <w:rPr>
          <w:rFonts w:ascii="Verdana" w:hAnsi="Verdana" w:cs="Arial"/>
          <w:sz w:val="24"/>
          <w:szCs w:val="24"/>
        </w:rPr>
      </w:pPr>
      <w:r w:rsidRPr="00865189">
        <w:rPr>
          <w:rFonts w:ascii="Verdana" w:hAnsi="Verdana" w:cs="Arial"/>
          <w:color w:val="000000" w:themeColor="text1"/>
          <w:sz w:val="24"/>
          <w:szCs w:val="24"/>
        </w:rPr>
        <w:t>The EASC Assurance Framework has been updated in line with the changes to the EASC Risk Register.</w:t>
      </w:r>
    </w:p>
    <w:p w14:paraId="724D066C" w14:textId="5E213F48" w:rsidR="001B41F0" w:rsidRPr="00C0559D" w:rsidRDefault="001B41F0" w:rsidP="001B41F0">
      <w:pPr>
        <w:pStyle w:val="ListParagraph"/>
        <w:numPr>
          <w:ilvl w:val="1"/>
          <w:numId w:val="1"/>
        </w:numPr>
        <w:spacing w:after="0" w:line="240" w:lineRule="auto"/>
        <w:jc w:val="both"/>
        <w:rPr>
          <w:rFonts w:ascii="Verdana" w:hAnsi="Verdana" w:cs="Arial"/>
          <w:sz w:val="24"/>
          <w:szCs w:val="24"/>
        </w:rPr>
      </w:pPr>
      <w:r w:rsidRPr="00C0559D">
        <w:rPr>
          <w:rFonts w:ascii="Verdana" w:hAnsi="Verdana" w:cs="Arial"/>
          <w:color w:val="000000" w:themeColor="text1"/>
          <w:sz w:val="24"/>
          <w:szCs w:val="24"/>
        </w:rPr>
        <w:t>The controls that are in place are included in the WAST Performance Improvement Plan (PIP) and the EASC Action Plan</w:t>
      </w:r>
      <w:r>
        <w:rPr>
          <w:rFonts w:ascii="Verdana" w:hAnsi="Verdana" w:cs="Arial"/>
          <w:color w:val="000000" w:themeColor="text1"/>
          <w:sz w:val="24"/>
          <w:szCs w:val="24"/>
        </w:rPr>
        <w:t xml:space="preserve"> </w:t>
      </w:r>
      <w:r w:rsidRPr="00C0559D">
        <w:rPr>
          <w:rFonts w:ascii="Verdana" w:hAnsi="Verdana" w:cs="Arial"/>
          <w:color w:val="000000" w:themeColor="text1"/>
          <w:sz w:val="24"/>
          <w:szCs w:val="24"/>
        </w:rPr>
        <w:t>coordinated by the Chief Ambulance Services Commissioner (CASC) (submitted to the Minister on a monthly basis), these are monitored at:</w:t>
      </w:r>
    </w:p>
    <w:p w14:paraId="0FFC4C35" w14:textId="3FC7E20C" w:rsidR="001B41F0"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bi-monthly Quality and Delivery meetings between the EASC Team and WAST.  The PIP focuses on the actions being taken by WAST to mitigate risks and to increase capacity and emergency ambulance performance including red performance. </w:t>
      </w:r>
      <w:r w:rsidR="00F13F28">
        <w:rPr>
          <w:rFonts w:ascii="Verdana" w:hAnsi="Verdana" w:cs="Arial"/>
          <w:color w:val="000000" w:themeColor="text1"/>
          <w:sz w:val="24"/>
          <w:szCs w:val="24"/>
        </w:rPr>
        <w:t>The Integrated Local Commissioning Action Plans meetings will also be used to agree actions and monitor progress</w:t>
      </w:r>
    </w:p>
    <w:p w14:paraId="5D04412E" w14:textId="77777777" w:rsidR="001B41F0" w:rsidRPr="008608C1"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074556D5" w14:textId="71C559CB" w:rsidR="001B41F0" w:rsidRPr="00504755" w:rsidRDefault="001B41F0" w:rsidP="001B41F0">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w:t>
      </w:r>
      <w:r w:rsidRPr="00504755">
        <w:rPr>
          <w:rFonts w:ascii="Verdana" w:hAnsi="Verdana" w:cs="Arial"/>
          <w:sz w:val="24"/>
          <w:szCs w:val="24"/>
        </w:rPr>
        <w:t xml:space="preserve">ongoing with progress monitored on a commissioner-provider level, via the EASC governance arrangements and also with oversight by Welsh Government. </w:t>
      </w:r>
    </w:p>
    <w:p w14:paraId="0F9BAB27" w14:textId="5722773C" w:rsidR="00504755" w:rsidRPr="00504755" w:rsidRDefault="001B41F0" w:rsidP="001B41F0">
      <w:pPr>
        <w:pStyle w:val="ListParagraph"/>
        <w:numPr>
          <w:ilvl w:val="1"/>
          <w:numId w:val="1"/>
        </w:numPr>
        <w:spacing w:after="0" w:line="240" w:lineRule="auto"/>
        <w:jc w:val="both"/>
        <w:rPr>
          <w:rFonts w:ascii="Verdana" w:hAnsi="Verdana" w:cs="Arial"/>
          <w:sz w:val="24"/>
          <w:szCs w:val="24"/>
        </w:rPr>
      </w:pPr>
      <w:r w:rsidRPr="00504755">
        <w:rPr>
          <w:rFonts w:ascii="Verdana" w:hAnsi="Verdana" w:cs="Arial"/>
          <w:sz w:val="24"/>
          <w:szCs w:val="24"/>
        </w:rPr>
        <w:t xml:space="preserve">Members should note that meetings </w:t>
      </w:r>
      <w:r w:rsidR="00504755" w:rsidRPr="00504755">
        <w:rPr>
          <w:rFonts w:ascii="Verdana" w:hAnsi="Verdana" w:cs="Arial"/>
          <w:sz w:val="24"/>
          <w:szCs w:val="24"/>
        </w:rPr>
        <w:t>have taken place over recent months to develop the local Integrated Commissioning Action Plans (ICAPs) as agreed.</w:t>
      </w:r>
    </w:p>
    <w:p w14:paraId="0A20EA0C" w14:textId="58ABBD90" w:rsidR="001B41F0" w:rsidRPr="00504755" w:rsidRDefault="00504755" w:rsidP="001B41F0">
      <w:pPr>
        <w:pStyle w:val="ListParagraph"/>
        <w:numPr>
          <w:ilvl w:val="1"/>
          <w:numId w:val="1"/>
        </w:numPr>
        <w:spacing w:after="0" w:line="240" w:lineRule="auto"/>
        <w:jc w:val="both"/>
        <w:rPr>
          <w:rFonts w:ascii="Verdana" w:hAnsi="Verdana" w:cs="Arial"/>
          <w:sz w:val="24"/>
          <w:szCs w:val="24"/>
        </w:rPr>
      </w:pPr>
      <w:r w:rsidRPr="00504755">
        <w:rPr>
          <w:rFonts w:ascii="Verdana" w:hAnsi="Verdana" w:cs="Arial"/>
          <w:sz w:val="24"/>
          <w:szCs w:val="24"/>
        </w:rPr>
        <w:t xml:space="preserve">Meetings will now </w:t>
      </w:r>
      <w:r w:rsidR="001B41F0" w:rsidRPr="00504755">
        <w:rPr>
          <w:rFonts w:ascii="Verdana" w:hAnsi="Verdana" w:cs="Arial"/>
          <w:sz w:val="24"/>
          <w:szCs w:val="24"/>
        </w:rPr>
        <w:t xml:space="preserve">continue </w:t>
      </w:r>
      <w:r w:rsidRPr="00504755">
        <w:rPr>
          <w:rFonts w:ascii="Verdana" w:hAnsi="Verdana" w:cs="Arial"/>
          <w:sz w:val="24"/>
          <w:szCs w:val="24"/>
        </w:rPr>
        <w:t>with a focus on performance data relating to ambulance handover delays, the delivery of actions set out within each ICAP and opportunities for shared learning to enhance existing ICAPs.</w:t>
      </w:r>
    </w:p>
    <w:p w14:paraId="2BBF7878" w14:textId="7F4BE4B5" w:rsidR="001B41F0" w:rsidRPr="00F13F28" w:rsidRDefault="001B41F0" w:rsidP="001B41F0">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There remain significant concerns regarding the safety of patients currently due to the increasing number of handover delays and lost hours.</w:t>
      </w: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AE477D" w:rsidRDefault="00344184" w:rsidP="00344184">
      <w:pPr>
        <w:pStyle w:val="ListParagraph"/>
        <w:spacing w:after="0" w:line="240" w:lineRule="auto"/>
        <w:ind w:left="709"/>
        <w:rPr>
          <w:rFonts w:ascii="Verdana" w:hAnsi="Verdana" w:cs="Arial"/>
          <w:b/>
          <w:sz w:val="10"/>
          <w:szCs w:val="10"/>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89167D">
        <w:trPr>
          <w:trHeight w:val="714"/>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6B3065CF" w:rsidR="002C7963" w:rsidRDefault="002C7963" w:rsidP="00344184">
            <w:pPr>
              <w:jc w:val="both"/>
              <w:rPr>
                <w:rStyle w:val="Style31"/>
                <w:rFonts w:ascii="Verdana" w:hAnsi="Verdana"/>
                <w:sz w:val="24"/>
                <w:szCs w:val="24"/>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B57C6F">
        <w:trPr>
          <w:trHeight w:val="330"/>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B57C6F">
        <w:trPr>
          <w:trHeight w:val="296"/>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00107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B57C6F">
        <w:trPr>
          <w:trHeight w:val="418"/>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AE477D">
        <w:trPr>
          <w:trHeight w:val="535"/>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34CEDB4F" w:rsidR="0089167D" w:rsidRPr="00AE477D" w:rsidRDefault="0089167D" w:rsidP="00344184">
      <w:pPr>
        <w:pStyle w:val="NoSpacing"/>
        <w:rPr>
          <w:rFonts w:ascii="Verdana" w:hAnsi="Verdana"/>
          <w:sz w:val="18"/>
          <w:szCs w:val="18"/>
        </w:rPr>
      </w:pPr>
    </w:p>
    <w:p w14:paraId="2AE003DC" w14:textId="3ABEB61A"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415CDFAF" w14:textId="77777777" w:rsidR="00F13F28" w:rsidRPr="00E23B12" w:rsidRDefault="00F13F28" w:rsidP="00F13F28">
      <w:pPr>
        <w:pStyle w:val="ListParagraph"/>
        <w:spacing w:after="0" w:line="240" w:lineRule="auto"/>
        <w:ind w:left="360"/>
        <w:rPr>
          <w:rFonts w:ascii="Verdana" w:hAnsi="Verdana" w:cs="Arial"/>
          <w:b/>
          <w:sz w:val="24"/>
          <w:szCs w:val="24"/>
        </w:rPr>
      </w:pPr>
    </w:p>
    <w:p w14:paraId="0CFA800A" w14:textId="6D642A61"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867F23">
        <w:rPr>
          <w:rFonts w:ascii="Verdana" w:hAnsi="Verdana" w:cs="Arial"/>
          <w:sz w:val="24"/>
          <w:szCs w:val="24"/>
        </w:rPr>
        <w:t>Emergency Ambulance Services Committee</w:t>
      </w:r>
      <w:r w:rsidR="00865189">
        <w:rPr>
          <w:rFonts w:ascii="Verdana" w:hAnsi="Verdana" w:cs="Arial"/>
          <w:sz w:val="24"/>
          <w:szCs w:val="24"/>
        </w:rPr>
        <w:t xml:space="preserve"> </w:t>
      </w:r>
      <w:r w:rsidRPr="001750A0">
        <w:rPr>
          <w:rFonts w:ascii="Verdana" w:hAnsi="Verdana" w:cs="Arial"/>
          <w:sz w:val="24"/>
          <w:szCs w:val="24"/>
        </w:rPr>
        <w:t>is asked to:</w:t>
      </w:r>
    </w:p>
    <w:p w14:paraId="05FFEF31" w14:textId="3433426F" w:rsidR="00DF4F54" w:rsidRDefault="00867F23"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 xml:space="preserve">the </w:t>
      </w:r>
      <w:r w:rsidR="006F2AC9">
        <w:rPr>
          <w:rFonts w:ascii="Verdana" w:hAnsi="Verdana" w:cs="Arial"/>
          <w:sz w:val="24"/>
          <w:szCs w:val="24"/>
        </w:rPr>
        <w:t xml:space="preserve">updated </w:t>
      </w:r>
      <w:r w:rsidR="00DF4F54">
        <w:rPr>
          <w:rFonts w:ascii="Verdana" w:hAnsi="Verdana" w:cs="Arial"/>
          <w:sz w:val="24"/>
          <w:szCs w:val="24"/>
        </w:rPr>
        <w:t>risk register</w:t>
      </w:r>
      <w:r w:rsidR="00A75525">
        <w:rPr>
          <w:rFonts w:ascii="Verdana" w:hAnsi="Verdana" w:cs="Arial"/>
          <w:sz w:val="24"/>
          <w:szCs w:val="24"/>
        </w:rPr>
        <w:t xml:space="preserve"> </w:t>
      </w:r>
    </w:p>
    <w:p w14:paraId="777EE5F6" w14:textId="2E587842" w:rsidR="00865189" w:rsidRDefault="00867F23"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865189">
        <w:rPr>
          <w:rFonts w:ascii="Verdana" w:hAnsi="Verdana" w:cs="Arial"/>
          <w:b/>
          <w:sz w:val="24"/>
          <w:szCs w:val="24"/>
        </w:rPr>
        <w:t xml:space="preserve"> </w:t>
      </w:r>
      <w:r w:rsidR="00865189">
        <w:rPr>
          <w:rFonts w:ascii="Verdana" w:hAnsi="Verdana" w:cs="Arial"/>
          <w:bCs/>
          <w:sz w:val="24"/>
          <w:szCs w:val="24"/>
        </w:rPr>
        <w:t>the updated EASC Assurance Framewor</w:t>
      </w:r>
      <w:r>
        <w:rPr>
          <w:rFonts w:ascii="Verdana" w:hAnsi="Verdana" w:cs="Arial"/>
          <w:bCs/>
          <w:sz w:val="24"/>
          <w:szCs w:val="24"/>
        </w:rPr>
        <w:t>k</w:t>
      </w:r>
    </w:p>
    <w:p w14:paraId="7BA7B1DA" w14:textId="2FD93FCB" w:rsidR="00867F23" w:rsidRPr="00321DD4" w:rsidRDefault="00867F23" w:rsidP="00867F23">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 xml:space="preserve">the EASC Standing Orders </w:t>
      </w:r>
    </w:p>
    <w:p w14:paraId="78D4E32D" w14:textId="77777777" w:rsidR="00867F23" w:rsidRPr="00321DD4" w:rsidRDefault="00867F23" w:rsidP="00867F23">
      <w:pPr>
        <w:pStyle w:val="ListParagraph"/>
        <w:numPr>
          <w:ilvl w:val="0"/>
          <w:numId w:val="23"/>
        </w:numPr>
        <w:spacing w:after="0" w:line="240" w:lineRule="auto"/>
        <w:jc w:val="both"/>
        <w:rPr>
          <w:rFonts w:ascii="Verdana" w:hAnsi="Verdana" w:cs="Arial"/>
          <w:sz w:val="24"/>
          <w:szCs w:val="24"/>
        </w:rPr>
      </w:pPr>
      <w:r w:rsidRPr="00321DD4">
        <w:rPr>
          <w:rFonts w:ascii="Verdana" w:hAnsi="Verdana" w:cs="Arial"/>
          <w:b/>
          <w:bCs/>
          <w:sz w:val="24"/>
          <w:szCs w:val="24"/>
        </w:rPr>
        <w:t xml:space="preserve">NOTE </w:t>
      </w:r>
      <w:r w:rsidRPr="00321DD4">
        <w:rPr>
          <w:rFonts w:ascii="Verdana" w:hAnsi="Verdana" w:cs="Arial"/>
          <w:sz w:val="24"/>
          <w:szCs w:val="24"/>
        </w:rPr>
        <w:t>the investigation by the Welsh Language Commissioner.</w:t>
      </w:r>
    </w:p>
    <w:p w14:paraId="3C711867" w14:textId="3E4CE378" w:rsidR="00867F23" w:rsidRPr="00001076" w:rsidRDefault="00602359" w:rsidP="00867F23">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w:t>
      </w:r>
    </w:p>
    <w:p w14:paraId="26BF3FD9" w14:textId="4DEEECF2" w:rsidR="00001076" w:rsidRPr="00867F23" w:rsidRDefault="00001076" w:rsidP="00867F23">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 xml:space="preserve">the Audit and Risk Committee summary </w:t>
      </w:r>
      <w:bookmarkStart w:id="0" w:name="_GoBack"/>
      <w:bookmarkEnd w:id="0"/>
    </w:p>
    <w:sectPr w:rsidR="00001076" w:rsidRPr="00867F23"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2E64EB" w:rsidRPr="00CB5BFA" w14:paraId="05333671" w14:textId="77777777" w:rsidTr="00AD57CF">
      <w:trPr>
        <w:trHeight w:val="284"/>
      </w:trPr>
      <w:tc>
        <w:tcPr>
          <w:tcW w:w="4624" w:type="dxa"/>
          <w:tcBorders>
            <w:top w:val="single" w:sz="4" w:space="0" w:color="auto"/>
          </w:tcBorders>
        </w:tcPr>
        <w:p w14:paraId="5DB3A684" w14:textId="07A4D182"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w:t>
          </w:r>
        </w:p>
      </w:tc>
      <w:tc>
        <w:tcPr>
          <w:tcW w:w="1789"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475" w:type="dxa"/>
          <w:tcBorders>
            <w:top w:val="single" w:sz="4" w:space="0" w:color="auto"/>
          </w:tcBorders>
        </w:tcPr>
        <w:p w14:paraId="63834439" w14:textId="0AF05AE3" w:rsidR="00AD57CF" w:rsidRPr="000618D4" w:rsidRDefault="00867F23" w:rsidP="00AD57CF">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w:t>
          </w:r>
          <w:r w:rsidR="00AD57CF">
            <w:rPr>
              <w:rFonts w:ascii="Verdana" w:hAnsi="Verdana"/>
              <w:b/>
              <w:sz w:val="18"/>
              <w:szCs w:val="18"/>
            </w:rPr>
            <w:t xml:space="preserve"> Meeting</w:t>
          </w:r>
        </w:p>
        <w:p w14:paraId="1E823B8C" w14:textId="35AB4C8F" w:rsidR="002E64EB" w:rsidRPr="000618D4" w:rsidRDefault="00867F23" w:rsidP="00AD57CF">
          <w:pPr>
            <w:pStyle w:val="Footer"/>
            <w:ind w:right="112"/>
            <w:jc w:val="right"/>
            <w:rPr>
              <w:rFonts w:ascii="Verdana" w:hAnsi="Verdana"/>
              <w:b/>
              <w:sz w:val="18"/>
              <w:szCs w:val="18"/>
            </w:rPr>
          </w:pPr>
          <w:r>
            <w:rPr>
              <w:rFonts w:ascii="Verdana" w:hAnsi="Verdana"/>
              <w:b/>
              <w:sz w:val="18"/>
              <w:szCs w:val="18"/>
            </w:rPr>
            <w:t>14 March</w:t>
          </w:r>
          <w:r w:rsidR="00AD57CF" w:rsidRPr="00AD57CF">
            <w:rPr>
              <w:rFonts w:ascii="Verdana" w:hAnsi="Verdana"/>
              <w:b/>
              <w:sz w:val="18"/>
              <w:szCs w:val="18"/>
            </w:rPr>
            <w:t xml:space="preserve"> 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2B4D8D43"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08DBEBF7"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w:t>
          </w:r>
          <w:r w:rsidR="000404F6">
            <w:rPr>
              <w:rFonts w:ascii="Verdana" w:hAnsi="Verdana"/>
              <w:b/>
              <w:sz w:val="18"/>
              <w:szCs w:val="18"/>
            </w:rPr>
            <w:t xml:space="preserve"> </w:t>
          </w:r>
          <w:r w:rsidR="00FD3628">
            <w:rPr>
              <w:rFonts w:ascii="Verdana" w:hAnsi="Verdana"/>
              <w:b/>
              <w:sz w:val="18"/>
              <w:szCs w:val="18"/>
            </w:rPr>
            <w:t>Meeting</w:t>
          </w:r>
        </w:p>
        <w:p w14:paraId="5FADFF73" w14:textId="4510A9C4" w:rsidR="00535F77" w:rsidRPr="000618D4" w:rsidRDefault="00F760FF" w:rsidP="00535F77">
          <w:pPr>
            <w:pStyle w:val="Footer"/>
            <w:tabs>
              <w:tab w:val="left" w:pos="7200"/>
            </w:tabs>
            <w:ind w:right="70"/>
            <w:jc w:val="right"/>
            <w:rPr>
              <w:rFonts w:ascii="Verdana" w:hAnsi="Verdana"/>
              <w:b/>
              <w:sz w:val="18"/>
              <w:szCs w:val="18"/>
            </w:rPr>
          </w:pPr>
          <w:r>
            <w:rPr>
              <w:rFonts w:ascii="Verdana" w:hAnsi="Verdana"/>
              <w:b/>
              <w:sz w:val="18"/>
              <w:szCs w:val="18"/>
            </w:rPr>
            <w:t>14 March</w:t>
          </w:r>
          <w:r w:rsidR="00AD57CF" w:rsidRPr="00AD57CF">
            <w:rPr>
              <w:rFonts w:ascii="Verdana" w:hAnsi="Verdana"/>
              <w:b/>
              <w:sz w:val="18"/>
              <w:szCs w:val="18"/>
            </w:rPr>
            <w:t xml:space="preserve"> 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7E26E36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8"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5F4C43"/>
    <w:multiLevelType w:val="hybridMultilevel"/>
    <w:tmpl w:val="1EC83360"/>
    <w:lvl w:ilvl="0" w:tplc="3FB68628">
      <w:start w:val="1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41"/>
  </w:num>
  <w:num w:numId="3">
    <w:abstractNumId w:val="38"/>
  </w:num>
  <w:num w:numId="4">
    <w:abstractNumId w:val="36"/>
  </w:num>
  <w:num w:numId="5">
    <w:abstractNumId w:val="14"/>
  </w:num>
  <w:num w:numId="6">
    <w:abstractNumId w:val="8"/>
  </w:num>
  <w:num w:numId="7">
    <w:abstractNumId w:val="17"/>
  </w:num>
  <w:num w:numId="8">
    <w:abstractNumId w:val="11"/>
  </w:num>
  <w:num w:numId="9">
    <w:abstractNumId w:val="3"/>
  </w:num>
  <w:num w:numId="10">
    <w:abstractNumId w:val="29"/>
  </w:num>
  <w:num w:numId="11">
    <w:abstractNumId w:val="5"/>
  </w:num>
  <w:num w:numId="12">
    <w:abstractNumId w:val="34"/>
  </w:num>
  <w:num w:numId="13">
    <w:abstractNumId w:val="19"/>
  </w:num>
  <w:num w:numId="14">
    <w:abstractNumId w:val="24"/>
  </w:num>
  <w:num w:numId="15">
    <w:abstractNumId w:val="1"/>
  </w:num>
  <w:num w:numId="16">
    <w:abstractNumId w:val="7"/>
  </w:num>
  <w:num w:numId="17">
    <w:abstractNumId w:val="33"/>
  </w:num>
  <w:num w:numId="18">
    <w:abstractNumId w:val="20"/>
  </w:num>
  <w:num w:numId="19">
    <w:abstractNumId w:val="40"/>
  </w:num>
  <w:num w:numId="20">
    <w:abstractNumId w:val="22"/>
  </w:num>
  <w:num w:numId="21">
    <w:abstractNumId w:val="26"/>
  </w:num>
  <w:num w:numId="22">
    <w:abstractNumId w:val="39"/>
  </w:num>
  <w:num w:numId="23">
    <w:abstractNumId w:val="42"/>
  </w:num>
  <w:num w:numId="24">
    <w:abstractNumId w:val="28"/>
  </w:num>
  <w:num w:numId="25">
    <w:abstractNumId w:val="15"/>
  </w:num>
  <w:num w:numId="26">
    <w:abstractNumId w:val="30"/>
  </w:num>
  <w:num w:numId="27">
    <w:abstractNumId w:val="18"/>
  </w:num>
  <w:num w:numId="28">
    <w:abstractNumId w:val="6"/>
  </w:num>
  <w:num w:numId="29">
    <w:abstractNumId w:val="35"/>
  </w:num>
  <w:num w:numId="30">
    <w:abstractNumId w:val="21"/>
  </w:num>
  <w:num w:numId="31">
    <w:abstractNumId w:val="16"/>
  </w:num>
  <w:num w:numId="32">
    <w:abstractNumId w:val="25"/>
  </w:num>
  <w:num w:numId="33">
    <w:abstractNumId w:val="37"/>
  </w:num>
  <w:num w:numId="34">
    <w:abstractNumId w:val="12"/>
  </w:num>
  <w:num w:numId="35">
    <w:abstractNumId w:val="2"/>
  </w:num>
  <w:num w:numId="36">
    <w:abstractNumId w:val="10"/>
  </w:num>
  <w:num w:numId="37">
    <w:abstractNumId w:val="9"/>
  </w:num>
  <w:num w:numId="38">
    <w:abstractNumId w:val="32"/>
  </w:num>
  <w:num w:numId="39">
    <w:abstractNumId w:val="23"/>
  </w:num>
  <w:num w:numId="40">
    <w:abstractNumId w:val="4"/>
  </w:num>
  <w:num w:numId="41">
    <w:abstractNumId w:val="0"/>
  </w:num>
  <w:num w:numId="42">
    <w:abstractNumId w:val="31"/>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076"/>
    <w:rsid w:val="000024C3"/>
    <w:rsid w:val="00004D9F"/>
    <w:rsid w:val="000061AE"/>
    <w:rsid w:val="0003001C"/>
    <w:rsid w:val="00034B97"/>
    <w:rsid w:val="000404F6"/>
    <w:rsid w:val="000618D4"/>
    <w:rsid w:val="00063FCF"/>
    <w:rsid w:val="00071554"/>
    <w:rsid w:val="000804F4"/>
    <w:rsid w:val="00081198"/>
    <w:rsid w:val="00082004"/>
    <w:rsid w:val="00097B17"/>
    <w:rsid w:val="000A14EC"/>
    <w:rsid w:val="000A7BF9"/>
    <w:rsid w:val="000B4302"/>
    <w:rsid w:val="000C1B75"/>
    <w:rsid w:val="000C6EAC"/>
    <w:rsid w:val="000D248E"/>
    <w:rsid w:val="000E4ED0"/>
    <w:rsid w:val="000F58D4"/>
    <w:rsid w:val="001041A8"/>
    <w:rsid w:val="00111C30"/>
    <w:rsid w:val="001468E1"/>
    <w:rsid w:val="001507F6"/>
    <w:rsid w:val="00164597"/>
    <w:rsid w:val="00167AE2"/>
    <w:rsid w:val="001746F0"/>
    <w:rsid w:val="001750A0"/>
    <w:rsid w:val="0019519C"/>
    <w:rsid w:val="001A1248"/>
    <w:rsid w:val="001B41F0"/>
    <w:rsid w:val="001B439D"/>
    <w:rsid w:val="001D08F5"/>
    <w:rsid w:val="001E4F67"/>
    <w:rsid w:val="00200370"/>
    <w:rsid w:val="00223C86"/>
    <w:rsid w:val="002338B8"/>
    <w:rsid w:val="00241B90"/>
    <w:rsid w:val="0025429D"/>
    <w:rsid w:val="00261366"/>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56C1E"/>
    <w:rsid w:val="0046035B"/>
    <w:rsid w:val="00463B6C"/>
    <w:rsid w:val="0046500C"/>
    <w:rsid w:val="0048460B"/>
    <w:rsid w:val="00493CD8"/>
    <w:rsid w:val="00497040"/>
    <w:rsid w:val="004A1B43"/>
    <w:rsid w:val="004B1B0B"/>
    <w:rsid w:val="004B4B39"/>
    <w:rsid w:val="004C7B5E"/>
    <w:rsid w:val="004D4D0B"/>
    <w:rsid w:val="004F02D4"/>
    <w:rsid w:val="004F3890"/>
    <w:rsid w:val="0050158E"/>
    <w:rsid w:val="00504755"/>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6F2AC9"/>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65189"/>
    <w:rsid w:val="00867F23"/>
    <w:rsid w:val="008713AB"/>
    <w:rsid w:val="00875943"/>
    <w:rsid w:val="0089167D"/>
    <w:rsid w:val="008B23BA"/>
    <w:rsid w:val="008B2A58"/>
    <w:rsid w:val="008C3F1D"/>
    <w:rsid w:val="008E5494"/>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AD57CF"/>
    <w:rsid w:val="00AE477D"/>
    <w:rsid w:val="00B03E75"/>
    <w:rsid w:val="00B05FE3"/>
    <w:rsid w:val="00B13916"/>
    <w:rsid w:val="00B13942"/>
    <w:rsid w:val="00B276ED"/>
    <w:rsid w:val="00B33FC6"/>
    <w:rsid w:val="00B40682"/>
    <w:rsid w:val="00B445FA"/>
    <w:rsid w:val="00B516F8"/>
    <w:rsid w:val="00B57869"/>
    <w:rsid w:val="00B57C6F"/>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4F54"/>
    <w:rsid w:val="00E11750"/>
    <w:rsid w:val="00E21D49"/>
    <w:rsid w:val="00E23B12"/>
    <w:rsid w:val="00E3037D"/>
    <w:rsid w:val="00E355DB"/>
    <w:rsid w:val="00E35663"/>
    <w:rsid w:val="00E372F5"/>
    <w:rsid w:val="00E37D85"/>
    <w:rsid w:val="00E52A42"/>
    <w:rsid w:val="00E55D6E"/>
    <w:rsid w:val="00E63380"/>
    <w:rsid w:val="00E65705"/>
    <w:rsid w:val="00E86188"/>
    <w:rsid w:val="00E90D9F"/>
    <w:rsid w:val="00E933F8"/>
    <w:rsid w:val="00E959E9"/>
    <w:rsid w:val="00E961C0"/>
    <w:rsid w:val="00EA5DB5"/>
    <w:rsid w:val="00EA7C24"/>
    <w:rsid w:val="00EC35CA"/>
    <w:rsid w:val="00EC6275"/>
    <w:rsid w:val="00EE3AC4"/>
    <w:rsid w:val="00EE4BD0"/>
    <w:rsid w:val="00F0299C"/>
    <w:rsid w:val="00F130C0"/>
    <w:rsid w:val="00F13F28"/>
    <w:rsid w:val="00F16CE6"/>
    <w:rsid w:val="00F36769"/>
    <w:rsid w:val="00F4533D"/>
    <w:rsid w:val="00F704F2"/>
    <w:rsid w:val="00F760FF"/>
    <w:rsid w:val="00F83D60"/>
    <w:rsid w:val="00F9202B"/>
    <w:rsid w:val="00FC6829"/>
    <w:rsid w:val="00FD119F"/>
    <w:rsid w:val="00FD3628"/>
    <w:rsid w:val="00FE7F1A"/>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9937"/>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34E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06F334E1-8A8C-4C16-9C00-B33BA1C78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5</Pages>
  <Words>1372</Words>
  <Characters>7827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cp:lastModifiedBy>
  <cp:revision>11</cp:revision>
  <cp:lastPrinted>2023-02-10T15:15:00Z</cp:lastPrinted>
  <dcterms:created xsi:type="dcterms:W3CDTF">2022-11-01T15:36:00Z</dcterms:created>
  <dcterms:modified xsi:type="dcterms:W3CDTF">2023-03-07T15:07:00Z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